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0970993" w:displacedByCustomXml="next"/>
    <w:bookmarkStart w:id="1" w:name="_Toc511050593" w:displacedByCustomXml="next"/>
    <w:sdt>
      <w:sdtPr>
        <w:rPr>
          <w:rFonts w:ascii="Times New Roman" w:hAnsi="Times New Roman" w:cs="Times New Roman"/>
          <w:sz w:val="24"/>
          <w:szCs w:val="24"/>
        </w:rPr>
        <w:id w:val="-500048669"/>
        <w:docPartObj>
          <w:docPartGallery w:val="Cover Pages"/>
          <w:docPartUnique/>
        </w:docPartObj>
      </w:sdtPr>
      <w:sdtEndPr>
        <w:rPr>
          <w:rFonts w:eastAsia="Droid Sans Fallback"/>
          <w:caps/>
          <w:color w:val="ED7D31" w:themeColor="accent2"/>
        </w:rPr>
      </w:sdtEndPr>
      <w:sdtContent>
        <w:p w14:paraId="40016246" w14:textId="02D699B8" w:rsidR="00D96C30" w:rsidRPr="00CF680E" w:rsidRDefault="00D96C30" w:rsidP="00CF680E">
          <w:pPr>
            <w:spacing w:line="360" w:lineRule="auto"/>
            <w:rPr>
              <w:rFonts w:ascii="Times New Roman" w:hAnsi="Times New Roman" w:cs="Times New Roman"/>
              <w:sz w:val="24"/>
              <w:szCs w:val="24"/>
            </w:rPr>
          </w:pPr>
          <w:r w:rsidRPr="00CF680E">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023E762" wp14:editId="4C7046C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2D938F8"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WialrZAAAABgEAAA8AAABkcnMvZG93bnJldi54bWxMj0Fv&#10;wjAMhe+T9h8iT9ptpGUb27qmCKFxRhQu3ELjNdUSp2oClH8/s8u4WH561nufy/nonTjhELtACvJJ&#10;BgKpCaajVsFuu3p6BxGTJqNdIFRwwQjz6v6u1IUJZ9rgqU6t4BCKhVZgU+oLKWNj0es4CT0Se99h&#10;8DqxHFppBn3mcO/kNMtm0uuOuMHqHpcWm5/66Lk3rt++nPTry7iyy8Vz6Pa4qZV6fBgXnyASjun/&#10;GK74jA4VMx3CkUwUTgE/kv7m1ctfp6wPvH3kLyCrUt7iV7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1&#10;z3wQlwUAAKUbAAAOAAAAAAAAAAAAAAAAADoCAABkcnMvZTJvRG9jLnhtbFBLAQItABQABgAIAAAA&#10;IQCqJg6+vAAAACEBAAAZAAAAAAAAAAAAAAAAAP0HAABkcnMvX3JlbHMvZTJvRG9jLnhtbC5yZWxz&#10;UEsBAi0AFAAGAAgAAAAhAPWialrZAAAABgEAAA8AAAAAAAAAAAAAAAAA8AgAAGRycy9kb3ducmV2&#10;LnhtbFBLAQItAAoAAAAAAAAAIQCbGxQRaGQAAGhkAAAUAAAAAAAAAAAAAAAAAPYJAABkcnMvbWVk&#10;aWEvaW1hZ2UxLnBuZ1BLBQYAAAAABgAGAHwBAACQ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CF680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59537C" wp14:editId="1FE47F2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felt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A3954" w14:textId="129C1F21" w:rsidR="006F7141" w:rsidRDefault="006F7141">
                                <w:pPr>
                                  <w:pStyle w:val="Ing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A59537C" id="_x0000_t202" coordsize="21600,21600" o:spt="202" path="m,l,21600r21600,l21600,xe">
                    <v:stroke joinstyle="miter"/>
                    <v:path gradientshapeok="t" o:connecttype="rect"/>
                  </v:shapetype>
                  <v:shape id="Tekstfelt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TgQIAAGIFAAAOAAAAZHJzL2Uyb0RvYy54bWysVEtv2zAMvg/YfxB0X+30kWVBnSJr0WFA&#10;0RZrh54VWWqMSqImMbGzX19KttOi26XDLjJNfqT4+KjTs84atlUhNuAqPjkoOVNOQt24x4r/vL/8&#10;NOMsonC1MOBUxXcq8rPFxw+nrZ+rQ1iDqVVgFMTFeesrvkb086KIcq2siAfglSOjhmAF0m94LOog&#10;WopuTXFYltOihVD7AFLFSNqL3sgXOb7WSuKN1lEhMxWn3DCfIZ+rdBaLUzF/DMKvGzmkIf4hCysa&#10;R5fuQ10IFGwTmj9C2UYGiKDxQIItQOtGqlwDVTMp31RztxZe5VqoOdHv2xT/X1h5vb0NrKlpdieH&#10;nDlhaUj36imiVgZZUlKLWh/nhLzzhMXuK3QEH/WRlKnyTgebvlQTIzs1e7dvsOqQSVJ+PqKAJZkk&#10;2b5Mjo9JpvDFi7cPEb8psCwJFQ80wNxXsb2K2ENHSLrMwWVjTB6icayt+PTopMwOewsFNy5hVabD&#10;ECZV1GeeJdwZlTDG/VCa2pELSIpMRHVuAtsKopCQUjnMtee4hE4oTUm8x3HAv2T1Hue+jvFmcLh3&#10;to2DkKt/k3b9NKasezz1/FXdScRu1Q2TXkG9o0EH6LclennZ0DSuRMRbEWg9aIC08nhDhzZAXYdB&#10;4mwN4fff9AlPrCUrZy2tW8Xjr40IijPz3RGfJ9OyzMzA/Es3hCxMZyezRJjVqHYbew40iQm9K15m&#10;MYHRjKIOYB/oUVimC8kknKRrK74axXPs958eFamWywyiZfQCr9ydlyl0Gkyi2X33IIIfuIjE4msY&#10;d1LM31CyxyZPB8sNgm4yX1Nv+4YOPadFzowfHp30Urz+z6iXp3HxD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6BWLE4EC&#10;AABiBQAADgAAAAAAAAAAAAAAAAAuAgAAZHJzL2Uyb0RvYy54bWxQSwECLQAUAAYACAAAACEA7Apf&#10;lN0AAAAGAQAADwAAAAAAAAAAAAAAAADbBAAAZHJzL2Rvd25yZXYueG1sUEsFBgAAAAAEAAQA8wAA&#10;AOUFAAAAAA==&#10;" filled="f" stroked="f" strokeweight=".5pt">
                    <v:textbox inset="126pt,0,54pt,0">
                      <w:txbxContent>
                        <w:p w14:paraId="3FEA3954" w14:textId="129C1F21" w:rsidR="006F7141" w:rsidRDefault="006F7141">
                          <w:pPr>
                            <w:pStyle w:val="Ingenafstand"/>
                            <w:jc w:val="right"/>
                            <w:rPr>
                              <w:color w:val="595959" w:themeColor="text1" w:themeTint="A6"/>
                              <w:sz w:val="18"/>
                              <w:szCs w:val="18"/>
                            </w:rPr>
                          </w:pPr>
                        </w:p>
                      </w:txbxContent>
                    </v:textbox>
                    <w10:wrap type="square" anchorx="page" anchory="page"/>
                  </v:shape>
                </w:pict>
              </mc:Fallback>
            </mc:AlternateContent>
          </w:r>
          <w:r w:rsidRPr="00CF680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839398" wp14:editId="0ADC89A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felt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89AD6" w14:textId="4335B4E9" w:rsidR="006F7141" w:rsidRPr="006F7141" w:rsidRDefault="006F7141">
                                <w:pPr>
                                  <w:jc w:val="right"/>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F7141">
                                      <w:rPr>
                                        <w:rFonts w:ascii="Times New Roman" w:hAnsi="Times New Roman" w:cs="Times New Roman"/>
                                        <w:caps/>
                                        <w:color w:val="4472C4" w:themeColor="accent1"/>
                                        <w:sz w:val="64"/>
                                        <w:szCs w:val="64"/>
                                      </w:rPr>
                                      <w:t>Magt og diskurser i arbejdet med udsatte unge</w:t>
                                    </w:r>
                                  </w:sdtContent>
                                </w:sdt>
                              </w:p>
                              <w:sdt>
                                <w:sdtPr>
                                  <w:rPr>
                                    <w:rFonts w:ascii="Times New Roman" w:hAnsi="Times New Roman" w:cs="Times New Roman"/>
                                    <w:color w:val="404040" w:themeColor="text1" w:themeTint="BF"/>
                                    <w:sz w:val="36"/>
                                    <w:szCs w:val="36"/>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598BFC3" w14:textId="13E0BE30" w:rsidR="006F7141" w:rsidRPr="00A2195E" w:rsidRDefault="006F7141">
                                    <w:pPr>
                                      <w:jc w:val="right"/>
                                      <w:rPr>
                                        <w:rFonts w:ascii="Times New Roman" w:hAnsi="Times New Roman" w:cs="Times New Roman"/>
                                        <w:smallCaps/>
                                        <w:color w:val="404040" w:themeColor="text1" w:themeTint="BF"/>
                                        <w:sz w:val="36"/>
                                        <w:szCs w:val="36"/>
                                      </w:rPr>
                                    </w:pPr>
                                    <w:r w:rsidRPr="00A2195E">
                                      <w:rPr>
                                        <w:rFonts w:ascii="Times New Roman" w:hAnsi="Times New Roman" w:cs="Times New Roman"/>
                                        <w:color w:val="404040" w:themeColor="text1" w:themeTint="BF"/>
                                        <w:sz w:val="36"/>
                                        <w:szCs w:val="36"/>
                                      </w:rPr>
                                      <w:t>Om det sociale og forebyggende arbejde i en ungdomsklasse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1839398" id="Tekstfelt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qxhQIAAGo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amWQJSWVqPFxQci1Jyy2n6El+KCPpEyZtzrY9KWcGNmp2IdjgVWLTJLy02Q8pa5x&#10;Jsk2mU3m02luQfF83YeIXxRYloSSB+pgLqzYX0ekUAg6QNJrDq5qY3IXjWNNyWcTcvmbhW4YlzQq&#10;86F3k1LqQs8SHoxKGOO+KU31yBkkRWaiujCB7QVxSEipHObks19CJ5SmIN5yscc/R/WWy10ew8vg&#10;8HjZ1g5Czv5V2NXTELLu8FTIF3knEdtN2xFh6OwGqgM1PEA3NdHLq5qaci0i3olAY0KNpNHHWzq0&#10;ASo+9BJnWwg//6ZPeGIvWTlraOxKHn/sRFCcma+OeD2ejUaZIZh/6YWQhdl8Ok/E2Qxqt7MXQA0Z&#10;037xMosJjGYQdQD7QMthlR4kk3CSni35ZhAvsNsDtFykWq0yiIbSC7x2ay+T69SfxLb79kEE31MS&#10;ic03MMymWLxiZodNNx2sdgi6zrRNJe4K2peeBjqzuV8+aWO8/M+o5xW5/AU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YRHqx&#10;hQIAAGoFAAAOAAAAAAAAAAAAAAAAAC4CAABkcnMvZTJvRG9jLnhtbFBLAQItABQABgAIAAAAIQDD&#10;TVCA2wAAAAYBAAAPAAAAAAAAAAAAAAAAAN8EAABkcnMvZG93bnJldi54bWxQSwUGAAAAAAQABADz&#10;AAAA5wUAAAAA&#10;" filled="f" stroked="f" strokeweight=".5pt">
                    <v:textbox inset="126pt,0,54pt,0">
                      <w:txbxContent>
                        <w:p w14:paraId="2B389AD6" w14:textId="4335B4E9" w:rsidR="006F7141" w:rsidRPr="006F7141" w:rsidRDefault="006F7141">
                          <w:pPr>
                            <w:jc w:val="right"/>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F7141">
                                <w:rPr>
                                  <w:rFonts w:ascii="Times New Roman" w:hAnsi="Times New Roman" w:cs="Times New Roman"/>
                                  <w:caps/>
                                  <w:color w:val="4472C4" w:themeColor="accent1"/>
                                  <w:sz w:val="64"/>
                                  <w:szCs w:val="64"/>
                                </w:rPr>
                                <w:t>Magt og diskurser i arbejdet med udsatte unge</w:t>
                              </w:r>
                            </w:sdtContent>
                          </w:sdt>
                        </w:p>
                        <w:sdt>
                          <w:sdtPr>
                            <w:rPr>
                              <w:rFonts w:ascii="Times New Roman" w:hAnsi="Times New Roman" w:cs="Times New Roman"/>
                              <w:color w:val="404040" w:themeColor="text1" w:themeTint="BF"/>
                              <w:sz w:val="36"/>
                              <w:szCs w:val="36"/>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598BFC3" w14:textId="13E0BE30" w:rsidR="006F7141" w:rsidRPr="00A2195E" w:rsidRDefault="006F7141">
                              <w:pPr>
                                <w:jc w:val="right"/>
                                <w:rPr>
                                  <w:rFonts w:ascii="Times New Roman" w:hAnsi="Times New Roman" w:cs="Times New Roman"/>
                                  <w:smallCaps/>
                                  <w:color w:val="404040" w:themeColor="text1" w:themeTint="BF"/>
                                  <w:sz w:val="36"/>
                                  <w:szCs w:val="36"/>
                                </w:rPr>
                              </w:pPr>
                              <w:r w:rsidRPr="00A2195E">
                                <w:rPr>
                                  <w:rFonts w:ascii="Times New Roman" w:hAnsi="Times New Roman" w:cs="Times New Roman"/>
                                  <w:color w:val="404040" w:themeColor="text1" w:themeTint="BF"/>
                                  <w:sz w:val="36"/>
                                  <w:szCs w:val="36"/>
                                </w:rPr>
                                <w:t>Om det sociale og forebyggende arbejde i en ungdomsklasse</w:t>
                              </w:r>
                            </w:p>
                          </w:sdtContent>
                        </w:sdt>
                      </w:txbxContent>
                    </v:textbox>
                    <w10:wrap type="square" anchorx="page" anchory="page"/>
                  </v:shape>
                </w:pict>
              </mc:Fallback>
            </mc:AlternateContent>
          </w:r>
        </w:p>
        <w:p w14:paraId="308FA8AD" w14:textId="7DD3DE63" w:rsidR="00D96C30" w:rsidRPr="00CF680E" w:rsidRDefault="00D96C30" w:rsidP="00CF680E">
          <w:pPr>
            <w:spacing w:line="360" w:lineRule="auto"/>
            <w:rPr>
              <w:rFonts w:ascii="Times New Roman" w:eastAsia="Droid Sans Fallback" w:hAnsi="Times New Roman" w:cs="Times New Roman"/>
              <w:caps/>
              <w:color w:val="ED7D31" w:themeColor="accent2"/>
              <w:sz w:val="24"/>
              <w:szCs w:val="24"/>
            </w:rPr>
          </w:pPr>
          <w:r w:rsidRPr="00CF680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BEFFE53" wp14:editId="6BF8ADF1">
                    <wp:simplePos x="0" y="0"/>
                    <wp:positionH relativeFrom="page">
                      <wp:posOffset>257610</wp:posOffset>
                    </wp:positionH>
                    <wp:positionV relativeFrom="page">
                      <wp:posOffset>8827408</wp:posOffset>
                    </wp:positionV>
                    <wp:extent cx="7315200" cy="1009650"/>
                    <wp:effectExtent l="0" t="0" r="0" b="0"/>
                    <wp:wrapSquare wrapText="bothSides"/>
                    <wp:docPr id="153" name="Tekstfelt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61A0B" w14:textId="4A003369" w:rsidR="006F7141" w:rsidRDefault="006F7141" w:rsidP="00D96C30">
                                <w:pPr>
                                  <w:pStyle w:val="Ingenafstand"/>
                                  <w:jc w:val="right"/>
                                  <w:rPr>
                                    <w:color w:val="4472C4" w:themeColor="accent1"/>
                                    <w:sz w:val="28"/>
                                    <w:szCs w:val="28"/>
                                  </w:rPr>
                                </w:pPr>
                                <w:r>
                                  <w:rPr>
                                    <w:color w:val="4472C4" w:themeColor="accent1"/>
                                    <w:sz w:val="28"/>
                                    <w:szCs w:val="28"/>
                                  </w:rPr>
                                  <w:t>Antal ord: 26.906</w:t>
                                </w:r>
                              </w:p>
                              <w:p w14:paraId="46C897AD" w14:textId="0152443D" w:rsidR="006F7141" w:rsidRDefault="006F7141" w:rsidP="00D96C30">
                                <w:pPr>
                                  <w:pStyle w:val="Ingenafstand"/>
                                  <w:jc w:val="right"/>
                                  <w:rPr>
                                    <w:color w:val="4472C4" w:themeColor="accent1"/>
                                    <w:sz w:val="28"/>
                                    <w:szCs w:val="28"/>
                                  </w:rPr>
                                </w:pPr>
                                <w:r>
                                  <w:rPr>
                                    <w:color w:val="4472C4" w:themeColor="accent1"/>
                                    <w:sz w:val="28"/>
                                    <w:szCs w:val="28"/>
                                  </w:rPr>
                                  <w:t>Gruppe 23: Betina Lundsby</w:t>
                                </w:r>
                              </w:p>
                              <w:p w14:paraId="5089DA2A" w14:textId="0A630218" w:rsidR="006F7141" w:rsidRDefault="006F7141" w:rsidP="00D96C30">
                                <w:pPr>
                                  <w:pStyle w:val="Ingenafstand"/>
                                  <w:jc w:val="right"/>
                                  <w:rPr>
                                    <w:color w:val="4472C4" w:themeColor="accent1"/>
                                    <w:sz w:val="28"/>
                                    <w:szCs w:val="28"/>
                                  </w:rPr>
                                </w:pPr>
                                <w:r>
                                  <w:rPr>
                                    <w:color w:val="4472C4" w:themeColor="accent1"/>
                                    <w:sz w:val="28"/>
                                    <w:szCs w:val="28"/>
                                  </w:rPr>
                                  <w:t>Vejleder: Annick Prieur</w:t>
                                </w:r>
                              </w:p>
                              <w:p w14:paraId="135402AD" w14:textId="2123DFB3" w:rsidR="006F7141" w:rsidRDefault="006F7141" w:rsidP="00D96C30">
                                <w:pPr>
                                  <w:pStyle w:val="Ingenafstand"/>
                                  <w:jc w:val="right"/>
                                  <w:rPr>
                                    <w:color w:val="4472C4" w:themeColor="accent1"/>
                                    <w:sz w:val="28"/>
                                    <w:szCs w:val="28"/>
                                  </w:rPr>
                                </w:pPr>
                                <w:r>
                                  <w:rPr>
                                    <w:color w:val="4472C4" w:themeColor="accent1"/>
                                    <w:sz w:val="28"/>
                                    <w:szCs w:val="28"/>
                                  </w:rPr>
                                  <w:t>Kriminologi 4. semester 2018</w:t>
                                </w:r>
                              </w:p>
                              <w:p w14:paraId="4C108CD6" w14:textId="4D4E5118" w:rsidR="006F7141" w:rsidRDefault="006F7141" w:rsidP="00D96C30">
                                <w:pPr>
                                  <w:pStyle w:val="Ingenafstand"/>
                                  <w:jc w:val="right"/>
                                  <w:rPr>
                                    <w:color w:val="4472C4" w:themeColor="accent1"/>
                                    <w:sz w:val="28"/>
                                    <w:szCs w:val="28"/>
                                  </w:rPr>
                                </w:pPr>
                                <w:r>
                                  <w:rPr>
                                    <w:color w:val="4472C4" w:themeColor="accent1"/>
                                    <w:sz w:val="28"/>
                                    <w:szCs w:val="28"/>
                                  </w:rPr>
                                  <w:t xml:space="preserve"> </w:t>
                                </w:r>
                              </w:p>
                              <w:sdt>
                                <w:sdtPr>
                                  <w:rPr>
                                    <w:color w:val="595959" w:themeColor="text1" w:themeTint="A6"/>
                                    <w:sz w:val="20"/>
                                    <w:szCs w:val="20"/>
                                  </w:rPr>
                                  <w:alias w:val="Resume"/>
                                  <w:tag w:val=""/>
                                  <w:id w:val="1375273687"/>
                                  <w:showingPlcHdr/>
                                  <w:dataBinding w:prefixMappings="xmlns:ns0='http://schemas.microsoft.com/office/2006/coverPageProps' " w:xpath="/ns0:CoverPageProperties[1]/ns0:Abstract[1]" w:storeItemID="{55AF091B-3C7A-41E3-B477-F2FDAA23CFDA}"/>
                                  <w:text w:multiLine="1"/>
                                </w:sdtPr>
                                <w:sdtContent>
                                  <w:p w14:paraId="5A41D942" w14:textId="75E9E4CF" w:rsidR="006F7141" w:rsidRDefault="006F7141">
                                    <w:pPr>
                                      <w:pStyle w:val="Ingenafstand"/>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BEFFE53" id="Tekstfelt 153" o:spid="_x0000_s1028" type="#_x0000_t202" style="position:absolute;margin-left:20.3pt;margin-top:695.0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hQhQIAAGoFAAAOAAAAZHJzL2Uyb0RvYy54bWysVE1PGzEQvVfqf7B8L7sBJaURG5SCqCoh&#10;QIWKs+O1yQqv7dqTZNNf32dvNtC0F6pevLMzz+P5eDNn511r2FqF2Dhb8dFRyZmy0tWNfar494er&#10;D6ecRRK2FsZZVfGtivx89v7d2cZP1bFbOlOrwODExunGV3xJ5KdFEeVStSIeOa8sjNqFVhB+w1NR&#10;B7GB99YUx2U5KTYu1D44qWKE9rI38ln2r7WSdKt1VMRMxREb5TPkc5HOYnYmpk9B+GUjd2GIf4ii&#10;FY3Fo3tXl4IEW4XmD1dtI4OLTtORdG3htG6kyjkgm1F5kM39UniVc0Fxot+XKf4/t/JmfRdYU6N3&#10;4xPOrGjRpAf1HEkrQywpUaKNj1Mg7z2w1H12HeCDPkKZMu90aNMXOTHYUeztvsCqIyah/HgyGqNr&#10;nEnYRmX5aTLOLShervsQ6YtyLUtCxQM6mAsr1teREAqgAyS9Zt1VY0zuorFsU/HJCVz+ZsENY5NG&#10;ZT7s3KSU+tCzRFujEsbYb0qjHjmDpMhMVBcmsLUAh4SUylJOPvsFOqE0gnjLxR3+Jaq3XO7zGF52&#10;lvaX28a6kLM/CLt+HkLWPR6FfJV3EqlbdJkIx0NnF67eouHB9VMTvbxq0JRrEelOBIwJGonRp1sc&#10;2jgU3+0kzpYu/PybPuHBXlg522DsKh5/rERQnJmvFrweTcoyM4TyL14IWZicjk8TcRaD2q7aC4eG&#10;jLBfvMxiApMZRB1c+4jlME8PwiSsxLMVp0G8oH4PYLlINZ9nEIbSC7q2914m16k/iW0P3aMIfkdJ&#10;Aptv3DCbYnrAzB6bqePnKwI/M21TifuC7kqPgc5s3i2ftDFe/2fUy4qc/QIAAP//AwBQSwMEFAAG&#10;AAgAAAAhANEgx//iAAAADQEAAA8AAABkcnMvZG93bnJldi54bWxMj8FOwzAQRO9I/IO1SFwqajuE&#10;ioQ4FQKBxKXQwge4sRsH4nUUu23g69me4LY7M5p9Wy0n37ODHWMXUIGcC2AWm2A6bBV8vD9d3QKL&#10;SaPRfUCr4NtGWNbnZ5UuTTji2h42qWVUgrHUClxKQ8l5bJz1Os7DYJG8XRi9TrSOLTejPlK573km&#10;xIJ73SFdcHqwD842X5u9VzB7xJckfz5fn2e7VfY25il366TU5cV0fwcs2Sn9heGET+hQE9M27NFE&#10;1ivIxYKSpF8XQgI7JWSRkbal6SYvJPC64v+/qH8BAAD//wMAUEsBAi0AFAAGAAgAAAAhALaDOJL+&#10;AAAA4QEAABMAAAAAAAAAAAAAAAAAAAAAAFtDb250ZW50X1R5cGVzXS54bWxQSwECLQAUAAYACAAA&#10;ACEAOP0h/9YAAACUAQAACwAAAAAAAAAAAAAAAAAvAQAAX3JlbHMvLnJlbHNQSwECLQAUAAYACAAA&#10;ACEAUjAYUIUCAABqBQAADgAAAAAAAAAAAAAAAAAuAgAAZHJzL2Uyb0RvYy54bWxQSwECLQAUAAYA&#10;CAAAACEA0SDH/+IAAAANAQAADwAAAAAAAAAAAAAAAADfBAAAZHJzL2Rvd25yZXYueG1sUEsFBgAA&#10;AAAEAAQA8wAAAO4FAAAAAA==&#10;" filled="f" stroked="f" strokeweight=".5pt">
                    <v:textbox style="mso-fit-shape-to-text:t" inset="126pt,0,54pt,0">
                      <w:txbxContent>
                        <w:p w14:paraId="17A61A0B" w14:textId="4A003369" w:rsidR="006F7141" w:rsidRDefault="006F7141" w:rsidP="00D96C30">
                          <w:pPr>
                            <w:pStyle w:val="Ingenafstand"/>
                            <w:jc w:val="right"/>
                            <w:rPr>
                              <w:color w:val="4472C4" w:themeColor="accent1"/>
                              <w:sz w:val="28"/>
                              <w:szCs w:val="28"/>
                            </w:rPr>
                          </w:pPr>
                          <w:r>
                            <w:rPr>
                              <w:color w:val="4472C4" w:themeColor="accent1"/>
                              <w:sz w:val="28"/>
                              <w:szCs w:val="28"/>
                            </w:rPr>
                            <w:t>Antal ord: 26.906</w:t>
                          </w:r>
                        </w:p>
                        <w:p w14:paraId="46C897AD" w14:textId="0152443D" w:rsidR="006F7141" w:rsidRDefault="006F7141" w:rsidP="00D96C30">
                          <w:pPr>
                            <w:pStyle w:val="Ingenafstand"/>
                            <w:jc w:val="right"/>
                            <w:rPr>
                              <w:color w:val="4472C4" w:themeColor="accent1"/>
                              <w:sz w:val="28"/>
                              <w:szCs w:val="28"/>
                            </w:rPr>
                          </w:pPr>
                          <w:r>
                            <w:rPr>
                              <w:color w:val="4472C4" w:themeColor="accent1"/>
                              <w:sz w:val="28"/>
                              <w:szCs w:val="28"/>
                            </w:rPr>
                            <w:t>Gruppe 23: Betina Lundsby</w:t>
                          </w:r>
                        </w:p>
                        <w:p w14:paraId="5089DA2A" w14:textId="0A630218" w:rsidR="006F7141" w:rsidRDefault="006F7141" w:rsidP="00D96C30">
                          <w:pPr>
                            <w:pStyle w:val="Ingenafstand"/>
                            <w:jc w:val="right"/>
                            <w:rPr>
                              <w:color w:val="4472C4" w:themeColor="accent1"/>
                              <w:sz w:val="28"/>
                              <w:szCs w:val="28"/>
                            </w:rPr>
                          </w:pPr>
                          <w:r>
                            <w:rPr>
                              <w:color w:val="4472C4" w:themeColor="accent1"/>
                              <w:sz w:val="28"/>
                              <w:szCs w:val="28"/>
                            </w:rPr>
                            <w:t>Vejleder: Annick Prieur</w:t>
                          </w:r>
                        </w:p>
                        <w:p w14:paraId="135402AD" w14:textId="2123DFB3" w:rsidR="006F7141" w:rsidRDefault="006F7141" w:rsidP="00D96C30">
                          <w:pPr>
                            <w:pStyle w:val="Ingenafstand"/>
                            <w:jc w:val="right"/>
                            <w:rPr>
                              <w:color w:val="4472C4" w:themeColor="accent1"/>
                              <w:sz w:val="28"/>
                              <w:szCs w:val="28"/>
                            </w:rPr>
                          </w:pPr>
                          <w:r>
                            <w:rPr>
                              <w:color w:val="4472C4" w:themeColor="accent1"/>
                              <w:sz w:val="28"/>
                              <w:szCs w:val="28"/>
                            </w:rPr>
                            <w:t>Kriminologi 4. semester 2018</w:t>
                          </w:r>
                        </w:p>
                        <w:p w14:paraId="4C108CD6" w14:textId="4D4E5118" w:rsidR="006F7141" w:rsidRDefault="006F7141" w:rsidP="00D96C30">
                          <w:pPr>
                            <w:pStyle w:val="Ingenafstand"/>
                            <w:jc w:val="right"/>
                            <w:rPr>
                              <w:color w:val="4472C4" w:themeColor="accent1"/>
                              <w:sz w:val="28"/>
                              <w:szCs w:val="28"/>
                            </w:rPr>
                          </w:pPr>
                          <w:r>
                            <w:rPr>
                              <w:color w:val="4472C4" w:themeColor="accent1"/>
                              <w:sz w:val="28"/>
                              <w:szCs w:val="28"/>
                            </w:rPr>
                            <w:t xml:space="preserve"> </w:t>
                          </w:r>
                        </w:p>
                        <w:sdt>
                          <w:sdtPr>
                            <w:rPr>
                              <w:color w:val="595959" w:themeColor="text1" w:themeTint="A6"/>
                              <w:sz w:val="20"/>
                              <w:szCs w:val="20"/>
                            </w:rPr>
                            <w:alias w:val="Resume"/>
                            <w:tag w:val=""/>
                            <w:id w:val="1375273687"/>
                            <w:showingPlcHdr/>
                            <w:dataBinding w:prefixMappings="xmlns:ns0='http://schemas.microsoft.com/office/2006/coverPageProps' " w:xpath="/ns0:CoverPageProperties[1]/ns0:Abstract[1]" w:storeItemID="{55AF091B-3C7A-41E3-B477-F2FDAA23CFDA}"/>
                            <w:text w:multiLine="1"/>
                          </w:sdtPr>
                          <w:sdtContent>
                            <w:p w14:paraId="5A41D942" w14:textId="75E9E4CF" w:rsidR="006F7141" w:rsidRDefault="006F7141">
                              <w:pPr>
                                <w:pStyle w:val="Ingenafstand"/>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Pr="00CF680E">
            <w:rPr>
              <w:rFonts w:ascii="Times New Roman" w:eastAsia="Droid Sans Fallback" w:hAnsi="Times New Roman" w:cs="Times New Roman"/>
              <w:caps/>
              <w:color w:val="ED7D31" w:themeColor="accent2"/>
              <w:sz w:val="24"/>
              <w:szCs w:val="24"/>
            </w:rPr>
            <w:br w:type="page"/>
          </w:r>
        </w:p>
      </w:sdtContent>
    </w:sdt>
    <w:bookmarkStart w:id="2" w:name="_Toc523761958" w:displacedByCustomXml="next"/>
    <w:sdt>
      <w:sdtPr>
        <w:rPr>
          <w:rFonts w:ascii="Times New Roman" w:eastAsiaTheme="minorHAnsi" w:hAnsi="Times New Roman" w:cs="Times New Roman"/>
          <w:color w:val="auto"/>
          <w:sz w:val="24"/>
          <w:szCs w:val="24"/>
        </w:rPr>
        <w:id w:val="744305392"/>
        <w:docPartObj>
          <w:docPartGallery w:val="Table of Contents"/>
          <w:docPartUnique/>
        </w:docPartObj>
      </w:sdtPr>
      <w:sdtEndPr>
        <w:rPr>
          <w:b/>
          <w:bCs/>
        </w:rPr>
      </w:sdtEndPr>
      <w:sdtContent>
        <w:p w14:paraId="73BF0BD1" w14:textId="77777777" w:rsidR="00437718" w:rsidRDefault="00086CFC" w:rsidP="00CF680E">
          <w:pPr>
            <w:pStyle w:val="Overskrift1"/>
            <w:spacing w:line="360" w:lineRule="auto"/>
            <w:jc w:val="both"/>
            <w:rPr>
              <w:noProof/>
            </w:rPr>
          </w:pPr>
          <w:r w:rsidRPr="00CF680E">
            <w:rPr>
              <w:rFonts w:ascii="Times New Roman" w:hAnsi="Times New Roman" w:cs="Times New Roman"/>
              <w:sz w:val="24"/>
              <w:szCs w:val="24"/>
            </w:rPr>
            <w:t>Indholdsfort</w:t>
          </w:r>
          <w:bookmarkStart w:id="3" w:name="_GoBack"/>
          <w:bookmarkEnd w:id="3"/>
          <w:r w:rsidRPr="00CF680E">
            <w:rPr>
              <w:rFonts w:ascii="Times New Roman" w:hAnsi="Times New Roman" w:cs="Times New Roman"/>
              <w:sz w:val="24"/>
              <w:szCs w:val="24"/>
            </w:rPr>
            <w:t>egnelse</w:t>
          </w:r>
          <w:bookmarkEnd w:id="0"/>
          <w:bookmarkEnd w:id="2"/>
          <w:r w:rsidRPr="00CF680E">
            <w:rPr>
              <w:rFonts w:ascii="Times New Roman" w:hAnsi="Times New Roman" w:cs="Times New Roman"/>
              <w:b/>
              <w:bCs/>
              <w:sz w:val="24"/>
              <w:szCs w:val="24"/>
            </w:rPr>
            <w:fldChar w:fldCharType="begin"/>
          </w:r>
          <w:r w:rsidRPr="00CF680E">
            <w:rPr>
              <w:rFonts w:ascii="Times New Roman" w:hAnsi="Times New Roman" w:cs="Times New Roman"/>
              <w:b/>
              <w:bCs/>
              <w:sz w:val="24"/>
              <w:szCs w:val="24"/>
            </w:rPr>
            <w:instrText xml:space="preserve"> TOC \o "1-3" \h \z \u </w:instrText>
          </w:r>
          <w:r w:rsidRPr="00CF680E">
            <w:rPr>
              <w:rFonts w:ascii="Times New Roman" w:hAnsi="Times New Roman" w:cs="Times New Roman"/>
              <w:b/>
              <w:bCs/>
              <w:sz w:val="24"/>
              <w:szCs w:val="24"/>
            </w:rPr>
            <w:fldChar w:fldCharType="separate"/>
          </w:r>
        </w:p>
        <w:p w14:paraId="033543CB" w14:textId="02A43471" w:rsidR="00437718" w:rsidRDefault="00437718">
          <w:pPr>
            <w:pStyle w:val="Indholdsfortegnelse1"/>
            <w:tabs>
              <w:tab w:val="right" w:leader="dot" w:pos="9628"/>
            </w:tabs>
            <w:rPr>
              <w:rFonts w:eastAsiaTheme="minorEastAsia"/>
              <w:noProof/>
              <w:lang w:eastAsia="da-DK"/>
            </w:rPr>
          </w:pPr>
          <w:hyperlink w:anchor="_Toc523761958" w:history="1">
            <w:r w:rsidRPr="00AC6AC6">
              <w:rPr>
                <w:rStyle w:val="Hyperlink"/>
                <w:rFonts w:ascii="Times New Roman" w:hAnsi="Times New Roman" w:cs="Times New Roman"/>
                <w:noProof/>
              </w:rPr>
              <w:t>Indholdsfortegnelse</w:t>
            </w:r>
            <w:r>
              <w:rPr>
                <w:noProof/>
                <w:webHidden/>
              </w:rPr>
              <w:tab/>
            </w:r>
            <w:r>
              <w:rPr>
                <w:noProof/>
                <w:webHidden/>
              </w:rPr>
              <w:fldChar w:fldCharType="begin"/>
            </w:r>
            <w:r>
              <w:rPr>
                <w:noProof/>
                <w:webHidden/>
              </w:rPr>
              <w:instrText xml:space="preserve"> PAGEREF _Toc523761958 \h </w:instrText>
            </w:r>
            <w:r>
              <w:rPr>
                <w:noProof/>
                <w:webHidden/>
              </w:rPr>
            </w:r>
            <w:r>
              <w:rPr>
                <w:noProof/>
                <w:webHidden/>
              </w:rPr>
              <w:fldChar w:fldCharType="separate"/>
            </w:r>
            <w:r w:rsidR="00A86B06">
              <w:rPr>
                <w:noProof/>
                <w:webHidden/>
              </w:rPr>
              <w:t>1</w:t>
            </w:r>
            <w:r>
              <w:rPr>
                <w:noProof/>
                <w:webHidden/>
              </w:rPr>
              <w:fldChar w:fldCharType="end"/>
            </w:r>
          </w:hyperlink>
        </w:p>
        <w:p w14:paraId="2D7687C2" w14:textId="1549EC4C" w:rsidR="00437718" w:rsidRDefault="00437718">
          <w:pPr>
            <w:pStyle w:val="Indholdsfortegnelse1"/>
            <w:tabs>
              <w:tab w:val="right" w:leader="dot" w:pos="9628"/>
            </w:tabs>
            <w:rPr>
              <w:rFonts w:eastAsiaTheme="minorEastAsia"/>
              <w:noProof/>
              <w:lang w:eastAsia="da-DK"/>
            </w:rPr>
          </w:pPr>
          <w:hyperlink w:anchor="_Toc523761959" w:history="1">
            <w:r w:rsidRPr="00AC6AC6">
              <w:rPr>
                <w:rStyle w:val="Hyperlink"/>
                <w:rFonts w:ascii="Times New Roman" w:hAnsi="Times New Roman" w:cs="Times New Roman"/>
                <w:noProof/>
              </w:rPr>
              <w:t>Tro- og love erklæring</w:t>
            </w:r>
            <w:r>
              <w:rPr>
                <w:noProof/>
                <w:webHidden/>
              </w:rPr>
              <w:tab/>
            </w:r>
            <w:r>
              <w:rPr>
                <w:noProof/>
                <w:webHidden/>
              </w:rPr>
              <w:fldChar w:fldCharType="begin"/>
            </w:r>
            <w:r>
              <w:rPr>
                <w:noProof/>
                <w:webHidden/>
              </w:rPr>
              <w:instrText xml:space="preserve"> PAGEREF _Toc523761959 \h </w:instrText>
            </w:r>
            <w:r>
              <w:rPr>
                <w:noProof/>
                <w:webHidden/>
              </w:rPr>
            </w:r>
            <w:r>
              <w:rPr>
                <w:noProof/>
                <w:webHidden/>
              </w:rPr>
              <w:fldChar w:fldCharType="separate"/>
            </w:r>
            <w:r w:rsidR="00A86B06">
              <w:rPr>
                <w:noProof/>
                <w:webHidden/>
              </w:rPr>
              <w:t>3</w:t>
            </w:r>
            <w:r>
              <w:rPr>
                <w:noProof/>
                <w:webHidden/>
              </w:rPr>
              <w:fldChar w:fldCharType="end"/>
            </w:r>
          </w:hyperlink>
        </w:p>
        <w:p w14:paraId="3742DC1F" w14:textId="64588679" w:rsidR="00437718" w:rsidRDefault="00437718">
          <w:pPr>
            <w:pStyle w:val="Indholdsfortegnelse1"/>
            <w:tabs>
              <w:tab w:val="right" w:leader="dot" w:pos="9628"/>
            </w:tabs>
            <w:rPr>
              <w:rFonts w:eastAsiaTheme="minorEastAsia"/>
              <w:noProof/>
              <w:lang w:eastAsia="da-DK"/>
            </w:rPr>
          </w:pPr>
          <w:hyperlink w:anchor="_Toc523761960" w:history="1">
            <w:r w:rsidRPr="00AC6AC6">
              <w:rPr>
                <w:rStyle w:val="Hyperlink"/>
                <w:rFonts w:ascii="Times New Roman" w:hAnsi="Times New Roman" w:cs="Times New Roman"/>
                <w:noProof/>
                <w:lang w:val="en-US"/>
              </w:rPr>
              <w:t>Abstract</w:t>
            </w:r>
            <w:r>
              <w:rPr>
                <w:noProof/>
                <w:webHidden/>
              </w:rPr>
              <w:tab/>
            </w:r>
            <w:r>
              <w:rPr>
                <w:noProof/>
                <w:webHidden/>
              </w:rPr>
              <w:fldChar w:fldCharType="begin"/>
            </w:r>
            <w:r>
              <w:rPr>
                <w:noProof/>
                <w:webHidden/>
              </w:rPr>
              <w:instrText xml:space="preserve"> PAGEREF _Toc523761960 \h </w:instrText>
            </w:r>
            <w:r>
              <w:rPr>
                <w:noProof/>
                <w:webHidden/>
              </w:rPr>
            </w:r>
            <w:r>
              <w:rPr>
                <w:noProof/>
                <w:webHidden/>
              </w:rPr>
              <w:fldChar w:fldCharType="separate"/>
            </w:r>
            <w:r w:rsidR="00A86B06">
              <w:rPr>
                <w:noProof/>
                <w:webHidden/>
              </w:rPr>
              <w:t>4</w:t>
            </w:r>
            <w:r>
              <w:rPr>
                <w:noProof/>
                <w:webHidden/>
              </w:rPr>
              <w:fldChar w:fldCharType="end"/>
            </w:r>
          </w:hyperlink>
        </w:p>
        <w:p w14:paraId="1B03560C" w14:textId="2FF22831" w:rsidR="00437718" w:rsidRDefault="00437718">
          <w:pPr>
            <w:pStyle w:val="Indholdsfortegnelse1"/>
            <w:tabs>
              <w:tab w:val="right" w:leader="dot" w:pos="9628"/>
            </w:tabs>
            <w:rPr>
              <w:rFonts w:eastAsiaTheme="minorEastAsia"/>
              <w:noProof/>
              <w:lang w:eastAsia="da-DK"/>
            </w:rPr>
          </w:pPr>
          <w:hyperlink w:anchor="_Toc523761961" w:history="1">
            <w:r w:rsidRPr="00AC6AC6">
              <w:rPr>
                <w:rStyle w:val="Hyperlink"/>
                <w:rFonts w:ascii="Times New Roman" w:hAnsi="Times New Roman" w:cs="Times New Roman"/>
                <w:noProof/>
              </w:rPr>
              <w:t>Indledning</w:t>
            </w:r>
            <w:r>
              <w:rPr>
                <w:noProof/>
                <w:webHidden/>
              </w:rPr>
              <w:tab/>
            </w:r>
            <w:r>
              <w:rPr>
                <w:noProof/>
                <w:webHidden/>
              </w:rPr>
              <w:fldChar w:fldCharType="begin"/>
            </w:r>
            <w:r>
              <w:rPr>
                <w:noProof/>
                <w:webHidden/>
              </w:rPr>
              <w:instrText xml:space="preserve"> PAGEREF _Toc523761961 \h </w:instrText>
            </w:r>
            <w:r>
              <w:rPr>
                <w:noProof/>
                <w:webHidden/>
              </w:rPr>
            </w:r>
            <w:r>
              <w:rPr>
                <w:noProof/>
                <w:webHidden/>
              </w:rPr>
              <w:fldChar w:fldCharType="separate"/>
            </w:r>
            <w:r w:rsidR="00A86B06">
              <w:rPr>
                <w:noProof/>
                <w:webHidden/>
              </w:rPr>
              <w:t>5</w:t>
            </w:r>
            <w:r>
              <w:rPr>
                <w:noProof/>
                <w:webHidden/>
              </w:rPr>
              <w:fldChar w:fldCharType="end"/>
            </w:r>
          </w:hyperlink>
        </w:p>
        <w:p w14:paraId="6A08DA75" w14:textId="34F1DFAF" w:rsidR="00437718" w:rsidRDefault="00437718">
          <w:pPr>
            <w:pStyle w:val="Indholdsfortegnelse1"/>
            <w:tabs>
              <w:tab w:val="right" w:leader="dot" w:pos="9628"/>
            </w:tabs>
            <w:rPr>
              <w:rFonts w:eastAsiaTheme="minorEastAsia"/>
              <w:noProof/>
              <w:lang w:eastAsia="da-DK"/>
            </w:rPr>
          </w:pPr>
          <w:hyperlink w:anchor="_Toc523761962" w:history="1">
            <w:r w:rsidRPr="00AC6AC6">
              <w:rPr>
                <w:rStyle w:val="Hyperlink"/>
                <w:rFonts w:ascii="Times New Roman" w:hAnsi="Times New Roman" w:cs="Times New Roman"/>
                <w:noProof/>
              </w:rPr>
              <w:t>Problemfelt</w:t>
            </w:r>
            <w:r>
              <w:rPr>
                <w:noProof/>
                <w:webHidden/>
              </w:rPr>
              <w:tab/>
            </w:r>
            <w:r>
              <w:rPr>
                <w:noProof/>
                <w:webHidden/>
              </w:rPr>
              <w:fldChar w:fldCharType="begin"/>
            </w:r>
            <w:r>
              <w:rPr>
                <w:noProof/>
                <w:webHidden/>
              </w:rPr>
              <w:instrText xml:space="preserve"> PAGEREF _Toc523761962 \h </w:instrText>
            </w:r>
            <w:r>
              <w:rPr>
                <w:noProof/>
                <w:webHidden/>
              </w:rPr>
            </w:r>
            <w:r>
              <w:rPr>
                <w:noProof/>
                <w:webHidden/>
              </w:rPr>
              <w:fldChar w:fldCharType="separate"/>
            </w:r>
            <w:r w:rsidR="00A86B06">
              <w:rPr>
                <w:noProof/>
                <w:webHidden/>
              </w:rPr>
              <w:t>7</w:t>
            </w:r>
            <w:r>
              <w:rPr>
                <w:noProof/>
                <w:webHidden/>
              </w:rPr>
              <w:fldChar w:fldCharType="end"/>
            </w:r>
          </w:hyperlink>
        </w:p>
        <w:p w14:paraId="70B19B02" w14:textId="46CBD349" w:rsidR="00437718" w:rsidRDefault="00437718">
          <w:pPr>
            <w:pStyle w:val="Indholdsfortegnelse2"/>
            <w:tabs>
              <w:tab w:val="right" w:leader="dot" w:pos="9628"/>
            </w:tabs>
            <w:rPr>
              <w:rFonts w:eastAsiaTheme="minorEastAsia"/>
              <w:noProof/>
              <w:lang w:eastAsia="da-DK"/>
            </w:rPr>
          </w:pPr>
          <w:hyperlink w:anchor="_Toc523761963" w:history="1">
            <w:r w:rsidRPr="00AC6AC6">
              <w:rPr>
                <w:rStyle w:val="Hyperlink"/>
                <w:rFonts w:ascii="Times New Roman" w:hAnsi="Times New Roman" w:cs="Times New Roman"/>
                <w:noProof/>
              </w:rPr>
              <w:t>Begrebsafklaring:</w:t>
            </w:r>
            <w:r>
              <w:rPr>
                <w:noProof/>
                <w:webHidden/>
              </w:rPr>
              <w:tab/>
            </w:r>
            <w:r>
              <w:rPr>
                <w:noProof/>
                <w:webHidden/>
              </w:rPr>
              <w:fldChar w:fldCharType="begin"/>
            </w:r>
            <w:r>
              <w:rPr>
                <w:noProof/>
                <w:webHidden/>
              </w:rPr>
              <w:instrText xml:space="preserve"> PAGEREF _Toc523761963 \h </w:instrText>
            </w:r>
            <w:r>
              <w:rPr>
                <w:noProof/>
                <w:webHidden/>
              </w:rPr>
            </w:r>
            <w:r>
              <w:rPr>
                <w:noProof/>
                <w:webHidden/>
              </w:rPr>
              <w:fldChar w:fldCharType="separate"/>
            </w:r>
            <w:r w:rsidR="00A86B06">
              <w:rPr>
                <w:noProof/>
                <w:webHidden/>
              </w:rPr>
              <w:t>8</w:t>
            </w:r>
            <w:r>
              <w:rPr>
                <w:noProof/>
                <w:webHidden/>
              </w:rPr>
              <w:fldChar w:fldCharType="end"/>
            </w:r>
          </w:hyperlink>
        </w:p>
        <w:p w14:paraId="68949A21" w14:textId="7B5947C2" w:rsidR="00437718" w:rsidRDefault="00437718">
          <w:pPr>
            <w:pStyle w:val="Indholdsfortegnelse3"/>
            <w:tabs>
              <w:tab w:val="right" w:leader="dot" w:pos="9628"/>
            </w:tabs>
            <w:rPr>
              <w:rFonts w:eastAsiaTheme="minorEastAsia"/>
              <w:noProof/>
              <w:lang w:eastAsia="da-DK"/>
            </w:rPr>
          </w:pPr>
          <w:hyperlink w:anchor="_Toc523761964" w:history="1">
            <w:r w:rsidRPr="00AC6AC6">
              <w:rPr>
                <w:rStyle w:val="Hyperlink"/>
                <w:rFonts w:ascii="Times New Roman" w:hAnsi="Times New Roman" w:cs="Times New Roman"/>
                <w:noProof/>
              </w:rPr>
              <w:t>Samarbejde</w:t>
            </w:r>
            <w:r>
              <w:rPr>
                <w:noProof/>
                <w:webHidden/>
              </w:rPr>
              <w:tab/>
            </w:r>
            <w:r>
              <w:rPr>
                <w:noProof/>
                <w:webHidden/>
              </w:rPr>
              <w:fldChar w:fldCharType="begin"/>
            </w:r>
            <w:r>
              <w:rPr>
                <w:noProof/>
                <w:webHidden/>
              </w:rPr>
              <w:instrText xml:space="preserve"> PAGEREF _Toc523761964 \h </w:instrText>
            </w:r>
            <w:r>
              <w:rPr>
                <w:noProof/>
                <w:webHidden/>
              </w:rPr>
            </w:r>
            <w:r>
              <w:rPr>
                <w:noProof/>
                <w:webHidden/>
              </w:rPr>
              <w:fldChar w:fldCharType="separate"/>
            </w:r>
            <w:r w:rsidR="00A86B06">
              <w:rPr>
                <w:noProof/>
                <w:webHidden/>
              </w:rPr>
              <w:t>8</w:t>
            </w:r>
            <w:r>
              <w:rPr>
                <w:noProof/>
                <w:webHidden/>
              </w:rPr>
              <w:fldChar w:fldCharType="end"/>
            </w:r>
          </w:hyperlink>
        </w:p>
        <w:p w14:paraId="27E9CE50" w14:textId="7462A529" w:rsidR="00437718" w:rsidRDefault="00437718">
          <w:pPr>
            <w:pStyle w:val="Indholdsfortegnelse3"/>
            <w:tabs>
              <w:tab w:val="right" w:leader="dot" w:pos="9628"/>
            </w:tabs>
            <w:rPr>
              <w:rFonts w:eastAsiaTheme="minorEastAsia"/>
              <w:noProof/>
              <w:lang w:eastAsia="da-DK"/>
            </w:rPr>
          </w:pPr>
          <w:hyperlink w:anchor="_Toc523761965" w:history="1">
            <w:r w:rsidRPr="00AC6AC6">
              <w:rPr>
                <w:rStyle w:val="Hyperlink"/>
                <w:rFonts w:ascii="Times New Roman" w:hAnsi="Times New Roman" w:cs="Times New Roman"/>
                <w:noProof/>
              </w:rPr>
              <w:t>Styring</w:t>
            </w:r>
            <w:r>
              <w:rPr>
                <w:noProof/>
                <w:webHidden/>
              </w:rPr>
              <w:tab/>
            </w:r>
            <w:r>
              <w:rPr>
                <w:noProof/>
                <w:webHidden/>
              </w:rPr>
              <w:fldChar w:fldCharType="begin"/>
            </w:r>
            <w:r>
              <w:rPr>
                <w:noProof/>
                <w:webHidden/>
              </w:rPr>
              <w:instrText xml:space="preserve"> PAGEREF _Toc523761965 \h </w:instrText>
            </w:r>
            <w:r>
              <w:rPr>
                <w:noProof/>
                <w:webHidden/>
              </w:rPr>
            </w:r>
            <w:r>
              <w:rPr>
                <w:noProof/>
                <w:webHidden/>
              </w:rPr>
              <w:fldChar w:fldCharType="separate"/>
            </w:r>
            <w:r w:rsidR="00A86B06">
              <w:rPr>
                <w:noProof/>
                <w:webHidden/>
              </w:rPr>
              <w:t>9</w:t>
            </w:r>
            <w:r>
              <w:rPr>
                <w:noProof/>
                <w:webHidden/>
              </w:rPr>
              <w:fldChar w:fldCharType="end"/>
            </w:r>
          </w:hyperlink>
        </w:p>
        <w:p w14:paraId="4F9CA33C" w14:textId="180137D4" w:rsidR="00437718" w:rsidRDefault="00437718">
          <w:pPr>
            <w:pStyle w:val="Indholdsfortegnelse3"/>
            <w:tabs>
              <w:tab w:val="right" w:leader="dot" w:pos="9628"/>
            </w:tabs>
            <w:rPr>
              <w:rFonts w:eastAsiaTheme="minorEastAsia"/>
              <w:noProof/>
              <w:lang w:eastAsia="da-DK"/>
            </w:rPr>
          </w:pPr>
          <w:hyperlink w:anchor="_Toc523761966" w:history="1">
            <w:r w:rsidRPr="00AC6AC6">
              <w:rPr>
                <w:rStyle w:val="Hyperlink"/>
                <w:rFonts w:ascii="Times New Roman" w:hAnsi="Times New Roman" w:cs="Times New Roman"/>
                <w:noProof/>
              </w:rPr>
              <w:t>Forebyggelse</w:t>
            </w:r>
            <w:r>
              <w:rPr>
                <w:noProof/>
                <w:webHidden/>
              </w:rPr>
              <w:tab/>
            </w:r>
            <w:r>
              <w:rPr>
                <w:noProof/>
                <w:webHidden/>
              </w:rPr>
              <w:fldChar w:fldCharType="begin"/>
            </w:r>
            <w:r>
              <w:rPr>
                <w:noProof/>
                <w:webHidden/>
              </w:rPr>
              <w:instrText xml:space="preserve"> PAGEREF _Toc523761966 \h </w:instrText>
            </w:r>
            <w:r>
              <w:rPr>
                <w:noProof/>
                <w:webHidden/>
              </w:rPr>
            </w:r>
            <w:r>
              <w:rPr>
                <w:noProof/>
                <w:webHidden/>
              </w:rPr>
              <w:fldChar w:fldCharType="separate"/>
            </w:r>
            <w:r w:rsidR="00A86B06">
              <w:rPr>
                <w:noProof/>
                <w:webHidden/>
              </w:rPr>
              <w:t>9</w:t>
            </w:r>
            <w:r>
              <w:rPr>
                <w:noProof/>
                <w:webHidden/>
              </w:rPr>
              <w:fldChar w:fldCharType="end"/>
            </w:r>
          </w:hyperlink>
        </w:p>
        <w:p w14:paraId="472F1C46" w14:textId="600A67E1" w:rsidR="00437718" w:rsidRDefault="00437718">
          <w:pPr>
            <w:pStyle w:val="Indholdsfortegnelse3"/>
            <w:tabs>
              <w:tab w:val="right" w:leader="dot" w:pos="9628"/>
            </w:tabs>
            <w:rPr>
              <w:rFonts w:eastAsiaTheme="minorEastAsia"/>
              <w:noProof/>
              <w:lang w:eastAsia="da-DK"/>
            </w:rPr>
          </w:pPr>
          <w:hyperlink w:anchor="_Toc523761967" w:history="1">
            <w:r w:rsidRPr="00AC6AC6">
              <w:rPr>
                <w:rStyle w:val="Hyperlink"/>
                <w:rFonts w:ascii="Times New Roman" w:hAnsi="Times New Roman" w:cs="Times New Roman"/>
                <w:noProof/>
              </w:rPr>
              <w:t>Udsatte unge og udsathed</w:t>
            </w:r>
            <w:r>
              <w:rPr>
                <w:noProof/>
                <w:webHidden/>
              </w:rPr>
              <w:tab/>
            </w:r>
            <w:r>
              <w:rPr>
                <w:noProof/>
                <w:webHidden/>
              </w:rPr>
              <w:fldChar w:fldCharType="begin"/>
            </w:r>
            <w:r>
              <w:rPr>
                <w:noProof/>
                <w:webHidden/>
              </w:rPr>
              <w:instrText xml:space="preserve"> PAGEREF _Toc523761967 \h </w:instrText>
            </w:r>
            <w:r>
              <w:rPr>
                <w:noProof/>
                <w:webHidden/>
              </w:rPr>
            </w:r>
            <w:r>
              <w:rPr>
                <w:noProof/>
                <w:webHidden/>
              </w:rPr>
              <w:fldChar w:fldCharType="separate"/>
            </w:r>
            <w:r w:rsidR="00A86B06">
              <w:rPr>
                <w:noProof/>
                <w:webHidden/>
              </w:rPr>
              <w:t>10</w:t>
            </w:r>
            <w:r>
              <w:rPr>
                <w:noProof/>
                <w:webHidden/>
              </w:rPr>
              <w:fldChar w:fldCharType="end"/>
            </w:r>
          </w:hyperlink>
        </w:p>
        <w:p w14:paraId="755C7D59" w14:textId="53B58358" w:rsidR="00437718" w:rsidRDefault="00437718">
          <w:pPr>
            <w:pStyle w:val="Indholdsfortegnelse3"/>
            <w:tabs>
              <w:tab w:val="right" w:leader="dot" w:pos="9628"/>
            </w:tabs>
            <w:rPr>
              <w:rFonts w:eastAsiaTheme="minorEastAsia"/>
              <w:noProof/>
              <w:lang w:eastAsia="da-DK"/>
            </w:rPr>
          </w:pPr>
          <w:hyperlink w:anchor="_Toc523761968" w:history="1">
            <w:r w:rsidRPr="00AC6AC6">
              <w:rPr>
                <w:rStyle w:val="Hyperlink"/>
                <w:rFonts w:ascii="Times New Roman" w:hAnsi="Times New Roman" w:cs="Times New Roman"/>
                <w:noProof/>
              </w:rPr>
              <w:t>Disciplinerende normalisering og diskurser</w:t>
            </w:r>
            <w:r>
              <w:rPr>
                <w:noProof/>
                <w:webHidden/>
              </w:rPr>
              <w:tab/>
            </w:r>
            <w:r>
              <w:rPr>
                <w:noProof/>
                <w:webHidden/>
              </w:rPr>
              <w:fldChar w:fldCharType="begin"/>
            </w:r>
            <w:r>
              <w:rPr>
                <w:noProof/>
                <w:webHidden/>
              </w:rPr>
              <w:instrText xml:space="preserve"> PAGEREF _Toc523761968 \h </w:instrText>
            </w:r>
            <w:r>
              <w:rPr>
                <w:noProof/>
                <w:webHidden/>
              </w:rPr>
            </w:r>
            <w:r>
              <w:rPr>
                <w:noProof/>
                <w:webHidden/>
              </w:rPr>
              <w:fldChar w:fldCharType="separate"/>
            </w:r>
            <w:r w:rsidR="00A86B06">
              <w:rPr>
                <w:noProof/>
                <w:webHidden/>
              </w:rPr>
              <w:t>10</w:t>
            </w:r>
            <w:r>
              <w:rPr>
                <w:noProof/>
                <w:webHidden/>
              </w:rPr>
              <w:fldChar w:fldCharType="end"/>
            </w:r>
          </w:hyperlink>
        </w:p>
        <w:p w14:paraId="7841A9F4" w14:textId="4C179581" w:rsidR="00437718" w:rsidRDefault="00437718">
          <w:pPr>
            <w:pStyle w:val="Indholdsfortegnelse1"/>
            <w:tabs>
              <w:tab w:val="right" w:leader="dot" w:pos="9628"/>
            </w:tabs>
            <w:rPr>
              <w:rFonts w:eastAsiaTheme="minorEastAsia"/>
              <w:noProof/>
              <w:lang w:eastAsia="da-DK"/>
            </w:rPr>
          </w:pPr>
          <w:hyperlink w:anchor="_Toc523761969" w:history="1">
            <w:r w:rsidRPr="00AC6AC6">
              <w:rPr>
                <w:rStyle w:val="Hyperlink"/>
                <w:rFonts w:ascii="Times New Roman" w:hAnsi="Times New Roman" w:cs="Times New Roman"/>
                <w:noProof/>
              </w:rPr>
              <w:t>Projektdesign</w:t>
            </w:r>
            <w:r>
              <w:rPr>
                <w:noProof/>
                <w:webHidden/>
              </w:rPr>
              <w:tab/>
            </w:r>
            <w:r>
              <w:rPr>
                <w:noProof/>
                <w:webHidden/>
              </w:rPr>
              <w:fldChar w:fldCharType="begin"/>
            </w:r>
            <w:r>
              <w:rPr>
                <w:noProof/>
                <w:webHidden/>
              </w:rPr>
              <w:instrText xml:space="preserve"> PAGEREF _Toc523761969 \h </w:instrText>
            </w:r>
            <w:r>
              <w:rPr>
                <w:noProof/>
                <w:webHidden/>
              </w:rPr>
            </w:r>
            <w:r>
              <w:rPr>
                <w:noProof/>
                <w:webHidden/>
              </w:rPr>
              <w:fldChar w:fldCharType="separate"/>
            </w:r>
            <w:r w:rsidR="00A86B06">
              <w:rPr>
                <w:noProof/>
                <w:webHidden/>
              </w:rPr>
              <w:t>11</w:t>
            </w:r>
            <w:r>
              <w:rPr>
                <w:noProof/>
                <w:webHidden/>
              </w:rPr>
              <w:fldChar w:fldCharType="end"/>
            </w:r>
          </w:hyperlink>
        </w:p>
        <w:p w14:paraId="0A21E1C4" w14:textId="10C3EBF6" w:rsidR="00437718" w:rsidRDefault="00437718">
          <w:pPr>
            <w:pStyle w:val="Indholdsfortegnelse1"/>
            <w:tabs>
              <w:tab w:val="right" w:leader="dot" w:pos="9628"/>
            </w:tabs>
            <w:rPr>
              <w:rFonts w:eastAsiaTheme="minorEastAsia"/>
              <w:noProof/>
              <w:lang w:eastAsia="da-DK"/>
            </w:rPr>
          </w:pPr>
          <w:hyperlink w:anchor="_Toc523761970" w:history="1">
            <w:r w:rsidRPr="00AC6AC6">
              <w:rPr>
                <w:rStyle w:val="Hyperlink"/>
                <w:rFonts w:ascii="Times New Roman" w:hAnsi="Times New Roman" w:cs="Times New Roman"/>
                <w:noProof/>
              </w:rPr>
              <w:t>Tidligere forskning</w:t>
            </w:r>
            <w:r>
              <w:rPr>
                <w:noProof/>
                <w:webHidden/>
              </w:rPr>
              <w:tab/>
            </w:r>
            <w:r>
              <w:rPr>
                <w:noProof/>
                <w:webHidden/>
              </w:rPr>
              <w:fldChar w:fldCharType="begin"/>
            </w:r>
            <w:r>
              <w:rPr>
                <w:noProof/>
                <w:webHidden/>
              </w:rPr>
              <w:instrText xml:space="preserve"> PAGEREF _Toc523761970 \h </w:instrText>
            </w:r>
            <w:r>
              <w:rPr>
                <w:noProof/>
                <w:webHidden/>
              </w:rPr>
            </w:r>
            <w:r>
              <w:rPr>
                <w:noProof/>
                <w:webHidden/>
              </w:rPr>
              <w:fldChar w:fldCharType="separate"/>
            </w:r>
            <w:r w:rsidR="00A86B06">
              <w:rPr>
                <w:noProof/>
                <w:webHidden/>
              </w:rPr>
              <w:t>12</w:t>
            </w:r>
            <w:r>
              <w:rPr>
                <w:noProof/>
                <w:webHidden/>
              </w:rPr>
              <w:fldChar w:fldCharType="end"/>
            </w:r>
          </w:hyperlink>
        </w:p>
        <w:p w14:paraId="50DED3E0" w14:textId="7A964680" w:rsidR="00437718" w:rsidRDefault="00437718">
          <w:pPr>
            <w:pStyle w:val="Indholdsfortegnelse2"/>
            <w:tabs>
              <w:tab w:val="right" w:leader="dot" w:pos="9628"/>
            </w:tabs>
            <w:rPr>
              <w:rFonts w:eastAsiaTheme="minorEastAsia"/>
              <w:noProof/>
              <w:lang w:eastAsia="da-DK"/>
            </w:rPr>
          </w:pPr>
          <w:hyperlink w:anchor="_Toc523761971" w:history="1">
            <w:r w:rsidRPr="00AC6AC6">
              <w:rPr>
                <w:rStyle w:val="Hyperlink"/>
                <w:rFonts w:ascii="Times New Roman" w:hAnsi="Times New Roman" w:cs="Times New Roman"/>
                <w:noProof/>
              </w:rPr>
              <w:t>Handleplaner</w:t>
            </w:r>
            <w:r>
              <w:rPr>
                <w:noProof/>
                <w:webHidden/>
              </w:rPr>
              <w:tab/>
            </w:r>
            <w:r>
              <w:rPr>
                <w:noProof/>
                <w:webHidden/>
              </w:rPr>
              <w:fldChar w:fldCharType="begin"/>
            </w:r>
            <w:r>
              <w:rPr>
                <w:noProof/>
                <w:webHidden/>
              </w:rPr>
              <w:instrText xml:space="preserve"> PAGEREF _Toc523761971 \h </w:instrText>
            </w:r>
            <w:r>
              <w:rPr>
                <w:noProof/>
                <w:webHidden/>
              </w:rPr>
            </w:r>
            <w:r>
              <w:rPr>
                <w:noProof/>
                <w:webHidden/>
              </w:rPr>
              <w:fldChar w:fldCharType="separate"/>
            </w:r>
            <w:r w:rsidR="00A86B06">
              <w:rPr>
                <w:noProof/>
                <w:webHidden/>
              </w:rPr>
              <w:t>12</w:t>
            </w:r>
            <w:r>
              <w:rPr>
                <w:noProof/>
                <w:webHidden/>
              </w:rPr>
              <w:fldChar w:fldCharType="end"/>
            </w:r>
          </w:hyperlink>
        </w:p>
        <w:p w14:paraId="0F7310A5" w14:textId="271585A0" w:rsidR="00437718" w:rsidRDefault="00437718">
          <w:pPr>
            <w:pStyle w:val="Indholdsfortegnelse3"/>
            <w:tabs>
              <w:tab w:val="right" w:leader="dot" w:pos="9628"/>
            </w:tabs>
            <w:rPr>
              <w:rFonts w:eastAsiaTheme="minorEastAsia"/>
              <w:noProof/>
              <w:lang w:eastAsia="da-DK"/>
            </w:rPr>
          </w:pPr>
          <w:hyperlink w:anchor="_Toc523761972" w:history="1">
            <w:r w:rsidRPr="00AC6AC6">
              <w:rPr>
                <w:rStyle w:val="Hyperlink"/>
                <w:rFonts w:ascii="Times New Roman" w:hAnsi="Times New Roman" w:cs="Times New Roman"/>
                <w:noProof/>
              </w:rPr>
              <w:t>Udsatte unge og handleplaner:</w:t>
            </w:r>
            <w:r>
              <w:rPr>
                <w:noProof/>
                <w:webHidden/>
              </w:rPr>
              <w:tab/>
            </w:r>
            <w:r>
              <w:rPr>
                <w:noProof/>
                <w:webHidden/>
              </w:rPr>
              <w:fldChar w:fldCharType="begin"/>
            </w:r>
            <w:r>
              <w:rPr>
                <w:noProof/>
                <w:webHidden/>
              </w:rPr>
              <w:instrText xml:space="preserve"> PAGEREF _Toc523761972 \h </w:instrText>
            </w:r>
            <w:r>
              <w:rPr>
                <w:noProof/>
                <w:webHidden/>
              </w:rPr>
            </w:r>
            <w:r>
              <w:rPr>
                <w:noProof/>
                <w:webHidden/>
              </w:rPr>
              <w:fldChar w:fldCharType="separate"/>
            </w:r>
            <w:r w:rsidR="00A86B06">
              <w:rPr>
                <w:noProof/>
                <w:webHidden/>
              </w:rPr>
              <w:t>12</w:t>
            </w:r>
            <w:r>
              <w:rPr>
                <w:noProof/>
                <w:webHidden/>
              </w:rPr>
              <w:fldChar w:fldCharType="end"/>
            </w:r>
          </w:hyperlink>
        </w:p>
        <w:p w14:paraId="4C523C5E" w14:textId="38661E2B" w:rsidR="00437718" w:rsidRDefault="00437718">
          <w:pPr>
            <w:pStyle w:val="Indholdsfortegnelse3"/>
            <w:tabs>
              <w:tab w:val="right" w:leader="dot" w:pos="9628"/>
            </w:tabs>
            <w:rPr>
              <w:rFonts w:eastAsiaTheme="minorEastAsia"/>
              <w:noProof/>
              <w:lang w:eastAsia="da-DK"/>
            </w:rPr>
          </w:pPr>
          <w:hyperlink w:anchor="_Toc523761973" w:history="1">
            <w:r w:rsidRPr="00AC6AC6">
              <w:rPr>
                <w:rStyle w:val="Hyperlink"/>
                <w:rFonts w:ascii="Times New Roman" w:hAnsi="Times New Roman" w:cs="Times New Roman"/>
                <w:noProof/>
              </w:rPr>
              <w:t>Udsatte unge og skolelivet:</w:t>
            </w:r>
            <w:r>
              <w:rPr>
                <w:noProof/>
                <w:webHidden/>
              </w:rPr>
              <w:tab/>
            </w:r>
            <w:r>
              <w:rPr>
                <w:noProof/>
                <w:webHidden/>
              </w:rPr>
              <w:fldChar w:fldCharType="begin"/>
            </w:r>
            <w:r>
              <w:rPr>
                <w:noProof/>
                <w:webHidden/>
              </w:rPr>
              <w:instrText xml:space="preserve"> PAGEREF _Toc523761973 \h </w:instrText>
            </w:r>
            <w:r>
              <w:rPr>
                <w:noProof/>
                <w:webHidden/>
              </w:rPr>
            </w:r>
            <w:r>
              <w:rPr>
                <w:noProof/>
                <w:webHidden/>
              </w:rPr>
              <w:fldChar w:fldCharType="separate"/>
            </w:r>
            <w:r w:rsidR="00A86B06">
              <w:rPr>
                <w:noProof/>
                <w:webHidden/>
              </w:rPr>
              <w:t>14</w:t>
            </w:r>
            <w:r>
              <w:rPr>
                <w:noProof/>
                <w:webHidden/>
              </w:rPr>
              <w:fldChar w:fldCharType="end"/>
            </w:r>
          </w:hyperlink>
        </w:p>
        <w:p w14:paraId="09E2C55B" w14:textId="5B8DD970" w:rsidR="00437718" w:rsidRDefault="00437718">
          <w:pPr>
            <w:pStyle w:val="Indholdsfortegnelse3"/>
            <w:tabs>
              <w:tab w:val="right" w:leader="dot" w:pos="9628"/>
            </w:tabs>
            <w:rPr>
              <w:rFonts w:eastAsiaTheme="minorEastAsia"/>
              <w:noProof/>
              <w:lang w:eastAsia="da-DK"/>
            </w:rPr>
          </w:pPr>
          <w:hyperlink w:anchor="_Toc523761974" w:history="1">
            <w:r w:rsidRPr="00AC6AC6">
              <w:rPr>
                <w:rStyle w:val="Hyperlink"/>
                <w:rFonts w:ascii="Times New Roman" w:hAnsi="Times New Roman" w:cs="Times New Roman"/>
                <w:noProof/>
              </w:rPr>
              <w:t>Udsatte unge taler:</w:t>
            </w:r>
            <w:r>
              <w:rPr>
                <w:noProof/>
                <w:webHidden/>
              </w:rPr>
              <w:tab/>
            </w:r>
            <w:r>
              <w:rPr>
                <w:noProof/>
                <w:webHidden/>
              </w:rPr>
              <w:fldChar w:fldCharType="begin"/>
            </w:r>
            <w:r>
              <w:rPr>
                <w:noProof/>
                <w:webHidden/>
              </w:rPr>
              <w:instrText xml:space="preserve"> PAGEREF _Toc523761974 \h </w:instrText>
            </w:r>
            <w:r>
              <w:rPr>
                <w:noProof/>
                <w:webHidden/>
              </w:rPr>
            </w:r>
            <w:r>
              <w:rPr>
                <w:noProof/>
                <w:webHidden/>
              </w:rPr>
              <w:fldChar w:fldCharType="separate"/>
            </w:r>
            <w:r w:rsidR="00A86B06">
              <w:rPr>
                <w:noProof/>
                <w:webHidden/>
              </w:rPr>
              <w:t>15</w:t>
            </w:r>
            <w:r>
              <w:rPr>
                <w:noProof/>
                <w:webHidden/>
              </w:rPr>
              <w:fldChar w:fldCharType="end"/>
            </w:r>
          </w:hyperlink>
        </w:p>
        <w:p w14:paraId="5BB9FA6A" w14:textId="5CC79040" w:rsidR="00437718" w:rsidRDefault="00437718">
          <w:pPr>
            <w:pStyle w:val="Indholdsfortegnelse3"/>
            <w:tabs>
              <w:tab w:val="right" w:leader="dot" w:pos="9628"/>
            </w:tabs>
            <w:rPr>
              <w:rFonts w:eastAsiaTheme="minorEastAsia"/>
              <w:noProof/>
              <w:lang w:eastAsia="da-DK"/>
            </w:rPr>
          </w:pPr>
          <w:hyperlink w:anchor="_Toc523761975" w:history="1">
            <w:r w:rsidRPr="00AC6AC6">
              <w:rPr>
                <w:rStyle w:val="Hyperlink"/>
                <w:rFonts w:ascii="Times New Roman" w:hAnsi="Times New Roman" w:cs="Times New Roman"/>
                <w:noProof/>
              </w:rPr>
              <w:t>Opsamling:</w:t>
            </w:r>
            <w:r>
              <w:rPr>
                <w:noProof/>
                <w:webHidden/>
              </w:rPr>
              <w:tab/>
            </w:r>
            <w:r>
              <w:rPr>
                <w:noProof/>
                <w:webHidden/>
              </w:rPr>
              <w:fldChar w:fldCharType="begin"/>
            </w:r>
            <w:r>
              <w:rPr>
                <w:noProof/>
                <w:webHidden/>
              </w:rPr>
              <w:instrText xml:space="preserve"> PAGEREF _Toc523761975 \h </w:instrText>
            </w:r>
            <w:r>
              <w:rPr>
                <w:noProof/>
                <w:webHidden/>
              </w:rPr>
            </w:r>
            <w:r>
              <w:rPr>
                <w:noProof/>
                <w:webHidden/>
              </w:rPr>
              <w:fldChar w:fldCharType="separate"/>
            </w:r>
            <w:r w:rsidR="00A86B06">
              <w:rPr>
                <w:noProof/>
                <w:webHidden/>
              </w:rPr>
              <w:t>18</w:t>
            </w:r>
            <w:r>
              <w:rPr>
                <w:noProof/>
                <w:webHidden/>
              </w:rPr>
              <w:fldChar w:fldCharType="end"/>
            </w:r>
          </w:hyperlink>
        </w:p>
        <w:p w14:paraId="08C8A3DB" w14:textId="65705BDA" w:rsidR="00437718" w:rsidRDefault="00437718">
          <w:pPr>
            <w:pStyle w:val="Indholdsfortegnelse2"/>
            <w:tabs>
              <w:tab w:val="right" w:leader="dot" w:pos="9628"/>
            </w:tabs>
            <w:rPr>
              <w:rFonts w:eastAsiaTheme="minorEastAsia"/>
              <w:noProof/>
              <w:lang w:eastAsia="da-DK"/>
            </w:rPr>
          </w:pPr>
          <w:hyperlink w:anchor="_Toc523761976" w:history="1">
            <w:r w:rsidRPr="00AC6AC6">
              <w:rPr>
                <w:rStyle w:val="Hyperlink"/>
                <w:rFonts w:ascii="Times New Roman" w:hAnsi="Times New Roman" w:cs="Times New Roman"/>
                <w:noProof/>
              </w:rPr>
              <w:t>Tværfagligt samarbejde</w:t>
            </w:r>
            <w:r>
              <w:rPr>
                <w:noProof/>
                <w:webHidden/>
              </w:rPr>
              <w:tab/>
            </w:r>
            <w:r>
              <w:rPr>
                <w:noProof/>
                <w:webHidden/>
              </w:rPr>
              <w:fldChar w:fldCharType="begin"/>
            </w:r>
            <w:r>
              <w:rPr>
                <w:noProof/>
                <w:webHidden/>
              </w:rPr>
              <w:instrText xml:space="preserve"> PAGEREF _Toc523761976 \h </w:instrText>
            </w:r>
            <w:r>
              <w:rPr>
                <w:noProof/>
                <w:webHidden/>
              </w:rPr>
            </w:r>
            <w:r>
              <w:rPr>
                <w:noProof/>
                <w:webHidden/>
              </w:rPr>
              <w:fldChar w:fldCharType="separate"/>
            </w:r>
            <w:r w:rsidR="00A86B06">
              <w:rPr>
                <w:noProof/>
                <w:webHidden/>
              </w:rPr>
              <w:t>18</w:t>
            </w:r>
            <w:r>
              <w:rPr>
                <w:noProof/>
                <w:webHidden/>
              </w:rPr>
              <w:fldChar w:fldCharType="end"/>
            </w:r>
          </w:hyperlink>
        </w:p>
        <w:p w14:paraId="1442B8E4" w14:textId="3DBB40E7" w:rsidR="00437718" w:rsidRDefault="00437718">
          <w:pPr>
            <w:pStyle w:val="Indholdsfortegnelse3"/>
            <w:tabs>
              <w:tab w:val="right" w:leader="dot" w:pos="9628"/>
            </w:tabs>
            <w:rPr>
              <w:rFonts w:eastAsiaTheme="minorEastAsia"/>
              <w:noProof/>
              <w:lang w:eastAsia="da-DK"/>
            </w:rPr>
          </w:pPr>
          <w:hyperlink w:anchor="_Toc523761977" w:history="1">
            <w:r w:rsidRPr="00AC6AC6">
              <w:rPr>
                <w:rStyle w:val="Hyperlink"/>
                <w:rFonts w:ascii="Times New Roman" w:hAnsi="Times New Roman" w:cs="Times New Roman"/>
                <w:noProof/>
              </w:rPr>
              <w:t>Opsamling</w:t>
            </w:r>
            <w:r>
              <w:rPr>
                <w:noProof/>
                <w:webHidden/>
              </w:rPr>
              <w:tab/>
            </w:r>
            <w:r>
              <w:rPr>
                <w:noProof/>
                <w:webHidden/>
              </w:rPr>
              <w:fldChar w:fldCharType="begin"/>
            </w:r>
            <w:r>
              <w:rPr>
                <w:noProof/>
                <w:webHidden/>
              </w:rPr>
              <w:instrText xml:space="preserve"> PAGEREF _Toc523761977 \h </w:instrText>
            </w:r>
            <w:r>
              <w:rPr>
                <w:noProof/>
                <w:webHidden/>
              </w:rPr>
            </w:r>
            <w:r>
              <w:rPr>
                <w:noProof/>
                <w:webHidden/>
              </w:rPr>
              <w:fldChar w:fldCharType="separate"/>
            </w:r>
            <w:r w:rsidR="00A86B06">
              <w:rPr>
                <w:noProof/>
                <w:webHidden/>
              </w:rPr>
              <w:t>24</w:t>
            </w:r>
            <w:r>
              <w:rPr>
                <w:noProof/>
                <w:webHidden/>
              </w:rPr>
              <w:fldChar w:fldCharType="end"/>
            </w:r>
          </w:hyperlink>
        </w:p>
        <w:p w14:paraId="5EBBBC5F" w14:textId="7BE1AFF5" w:rsidR="00437718" w:rsidRDefault="00437718">
          <w:pPr>
            <w:pStyle w:val="Indholdsfortegnelse2"/>
            <w:tabs>
              <w:tab w:val="right" w:leader="dot" w:pos="9628"/>
            </w:tabs>
            <w:rPr>
              <w:rFonts w:eastAsiaTheme="minorEastAsia"/>
              <w:noProof/>
              <w:lang w:eastAsia="da-DK"/>
            </w:rPr>
          </w:pPr>
          <w:hyperlink w:anchor="_Toc523761978" w:history="1">
            <w:r w:rsidRPr="00AC6AC6">
              <w:rPr>
                <w:rStyle w:val="Hyperlink"/>
                <w:rFonts w:ascii="Times New Roman" w:hAnsi="Times New Roman" w:cs="Times New Roman"/>
                <w:noProof/>
              </w:rPr>
              <w:t>Opsamlende</w:t>
            </w:r>
            <w:r>
              <w:rPr>
                <w:noProof/>
                <w:webHidden/>
              </w:rPr>
              <w:tab/>
            </w:r>
            <w:r>
              <w:rPr>
                <w:noProof/>
                <w:webHidden/>
              </w:rPr>
              <w:fldChar w:fldCharType="begin"/>
            </w:r>
            <w:r>
              <w:rPr>
                <w:noProof/>
                <w:webHidden/>
              </w:rPr>
              <w:instrText xml:space="preserve"> PAGEREF _Toc523761978 \h </w:instrText>
            </w:r>
            <w:r>
              <w:rPr>
                <w:noProof/>
                <w:webHidden/>
              </w:rPr>
            </w:r>
            <w:r>
              <w:rPr>
                <w:noProof/>
                <w:webHidden/>
              </w:rPr>
              <w:fldChar w:fldCharType="separate"/>
            </w:r>
            <w:r w:rsidR="00A86B06">
              <w:rPr>
                <w:noProof/>
                <w:webHidden/>
              </w:rPr>
              <w:t>25</w:t>
            </w:r>
            <w:r>
              <w:rPr>
                <w:noProof/>
                <w:webHidden/>
              </w:rPr>
              <w:fldChar w:fldCharType="end"/>
            </w:r>
          </w:hyperlink>
        </w:p>
        <w:p w14:paraId="63367588" w14:textId="506EA81B" w:rsidR="00437718" w:rsidRDefault="00437718">
          <w:pPr>
            <w:pStyle w:val="Indholdsfortegnelse1"/>
            <w:tabs>
              <w:tab w:val="right" w:leader="dot" w:pos="9628"/>
            </w:tabs>
            <w:rPr>
              <w:rFonts w:eastAsiaTheme="minorEastAsia"/>
              <w:noProof/>
              <w:lang w:eastAsia="da-DK"/>
            </w:rPr>
          </w:pPr>
          <w:hyperlink w:anchor="_Toc523761979" w:history="1">
            <w:r w:rsidRPr="00AC6AC6">
              <w:rPr>
                <w:rStyle w:val="Hyperlink"/>
                <w:rFonts w:ascii="Times New Roman" w:hAnsi="Times New Roman" w:cs="Times New Roman"/>
                <w:noProof/>
              </w:rPr>
              <w:t>Teori</w:t>
            </w:r>
            <w:r>
              <w:rPr>
                <w:noProof/>
                <w:webHidden/>
              </w:rPr>
              <w:tab/>
            </w:r>
            <w:r>
              <w:rPr>
                <w:noProof/>
                <w:webHidden/>
              </w:rPr>
              <w:fldChar w:fldCharType="begin"/>
            </w:r>
            <w:r>
              <w:rPr>
                <w:noProof/>
                <w:webHidden/>
              </w:rPr>
              <w:instrText xml:space="preserve"> PAGEREF _Toc523761979 \h </w:instrText>
            </w:r>
            <w:r>
              <w:rPr>
                <w:noProof/>
                <w:webHidden/>
              </w:rPr>
            </w:r>
            <w:r>
              <w:rPr>
                <w:noProof/>
                <w:webHidden/>
              </w:rPr>
              <w:fldChar w:fldCharType="separate"/>
            </w:r>
            <w:r w:rsidR="00A86B06">
              <w:rPr>
                <w:noProof/>
                <w:webHidden/>
              </w:rPr>
              <w:t>28</w:t>
            </w:r>
            <w:r>
              <w:rPr>
                <w:noProof/>
                <w:webHidden/>
              </w:rPr>
              <w:fldChar w:fldCharType="end"/>
            </w:r>
          </w:hyperlink>
        </w:p>
        <w:p w14:paraId="3B47C743" w14:textId="21BDFBA9" w:rsidR="00437718" w:rsidRDefault="00437718">
          <w:pPr>
            <w:pStyle w:val="Indholdsfortegnelse2"/>
            <w:tabs>
              <w:tab w:val="right" w:leader="dot" w:pos="9628"/>
            </w:tabs>
            <w:rPr>
              <w:rFonts w:eastAsiaTheme="minorEastAsia"/>
              <w:noProof/>
              <w:lang w:eastAsia="da-DK"/>
            </w:rPr>
          </w:pPr>
          <w:hyperlink w:anchor="_Toc523761980" w:history="1">
            <w:r w:rsidRPr="00AC6AC6">
              <w:rPr>
                <w:rStyle w:val="Hyperlink"/>
                <w:rFonts w:ascii="Times New Roman" w:hAnsi="Times New Roman" w:cs="Times New Roman"/>
                <w:noProof/>
              </w:rPr>
              <w:t>Michel Foucault</w:t>
            </w:r>
            <w:r>
              <w:rPr>
                <w:noProof/>
                <w:webHidden/>
              </w:rPr>
              <w:tab/>
            </w:r>
            <w:r>
              <w:rPr>
                <w:noProof/>
                <w:webHidden/>
              </w:rPr>
              <w:fldChar w:fldCharType="begin"/>
            </w:r>
            <w:r>
              <w:rPr>
                <w:noProof/>
                <w:webHidden/>
              </w:rPr>
              <w:instrText xml:space="preserve"> PAGEREF _Toc523761980 \h </w:instrText>
            </w:r>
            <w:r>
              <w:rPr>
                <w:noProof/>
                <w:webHidden/>
              </w:rPr>
            </w:r>
            <w:r>
              <w:rPr>
                <w:noProof/>
                <w:webHidden/>
              </w:rPr>
              <w:fldChar w:fldCharType="separate"/>
            </w:r>
            <w:r w:rsidR="00A86B06">
              <w:rPr>
                <w:noProof/>
                <w:webHidden/>
              </w:rPr>
              <w:t>28</w:t>
            </w:r>
            <w:r>
              <w:rPr>
                <w:noProof/>
                <w:webHidden/>
              </w:rPr>
              <w:fldChar w:fldCharType="end"/>
            </w:r>
          </w:hyperlink>
        </w:p>
        <w:p w14:paraId="4BB41B8C" w14:textId="273825B0" w:rsidR="00437718" w:rsidRDefault="00437718">
          <w:pPr>
            <w:pStyle w:val="Indholdsfortegnelse3"/>
            <w:tabs>
              <w:tab w:val="right" w:leader="dot" w:pos="9628"/>
            </w:tabs>
            <w:rPr>
              <w:rFonts w:eastAsiaTheme="minorEastAsia"/>
              <w:noProof/>
              <w:lang w:eastAsia="da-DK"/>
            </w:rPr>
          </w:pPr>
          <w:hyperlink w:anchor="_Toc523761981" w:history="1">
            <w:r w:rsidRPr="00AC6AC6">
              <w:rPr>
                <w:rStyle w:val="Hyperlink"/>
                <w:rFonts w:ascii="Times New Roman" w:hAnsi="Times New Roman" w:cs="Times New Roman"/>
                <w:noProof/>
              </w:rPr>
              <w:t>Den moderne liberale stat og bio-politikken</w:t>
            </w:r>
            <w:r>
              <w:rPr>
                <w:noProof/>
                <w:webHidden/>
              </w:rPr>
              <w:tab/>
            </w:r>
            <w:r>
              <w:rPr>
                <w:noProof/>
                <w:webHidden/>
              </w:rPr>
              <w:fldChar w:fldCharType="begin"/>
            </w:r>
            <w:r>
              <w:rPr>
                <w:noProof/>
                <w:webHidden/>
              </w:rPr>
              <w:instrText xml:space="preserve"> PAGEREF _Toc523761981 \h </w:instrText>
            </w:r>
            <w:r>
              <w:rPr>
                <w:noProof/>
                <w:webHidden/>
              </w:rPr>
            </w:r>
            <w:r>
              <w:rPr>
                <w:noProof/>
                <w:webHidden/>
              </w:rPr>
              <w:fldChar w:fldCharType="separate"/>
            </w:r>
            <w:r w:rsidR="00A86B06">
              <w:rPr>
                <w:noProof/>
                <w:webHidden/>
              </w:rPr>
              <w:t>29</w:t>
            </w:r>
            <w:r>
              <w:rPr>
                <w:noProof/>
                <w:webHidden/>
              </w:rPr>
              <w:fldChar w:fldCharType="end"/>
            </w:r>
          </w:hyperlink>
        </w:p>
        <w:p w14:paraId="5791AB44" w14:textId="214128C1" w:rsidR="00437718" w:rsidRDefault="00437718">
          <w:pPr>
            <w:pStyle w:val="Indholdsfortegnelse3"/>
            <w:tabs>
              <w:tab w:val="right" w:leader="dot" w:pos="9628"/>
            </w:tabs>
            <w:rPr>
              <w:rFonts w:eastAsiaTheme="minorEastAsia"/>
              <w:noProof/>
              <w:lang w:eastAsia="da-DK"/>
            </w:rPr>
          </w:pPr>
          <w:hyperlink w:anchor="_Toc523761982" w:history="1">
            <w:r w:rsidRPr="00AC6AC6">
              <w:rPr>
                <w:rStyle w:val="Hyperlink"/>
                <w:rFonts w:ascii="Times New Roman" w:hAnsi="Times New Roman" w:cs="Times New Roman"/>
                <w:noProof/>
              </w:rPr>
              <w:t>Disciplinerende normalisering</w:t>
            </w:r>
            <w:r>
              <w:rPr>
                <w:noProof/>
                <w:webHidden/>
              </w:rPr>
              <w:tab/>
            </w:r>
            <w:r>
              <w:rPr>
                <w:noProof/>
                <w:webHidden/>
              </w:rPr>
              <w:fldChar w:fldCharType="begin"/>
            </w:r>
            <w:r>
              <w:rPr>
                <w:noProof/>
                <w:webHidden/>
              </w:rPr>
              <w:instrText xml:space="preserve"> PAGEREF _Toc523761982 \h </w:instrText>
            </w:r>
            <w:r>
              <w:rPr>
                <w:noProof/>
                <w:webHidden/>
              </w:rPr>
            </w:r>
            <w:r>
              <w:rPr>
                <w:noProof/>
                <w:webHidden/>
              </w:rPr>
              <w:fldChar w:fldCharType="separate"/>
            </w:r>
            <w:r w:rsidR="00A86B06">
              <w:rPr>
                <w:noProof/>
                <w:webHidden/>
              </w:rPr>
              <w:t>30</w:t>
            </w:r>
            <w:r>
              <w:rPr>
                <w:noProof/>
                <w:webHidden/>
              </w:rPr>
              <w:fldChar w:fldCharType="end"/>
            </w:r>
          </w:hyperlink>
        </w:p>
        <w:p w14:paraId="0A642EA4" w14:textId="3AA2C2F1" w:rsidR="00437718" w:rsidRDefault="00437718">
          <w:pPr>
            <w:pStyle w:val="Indholdsfortegnelse3"/>
            <w:tabs>
              <w:tab w:val="right" w:leader="dot" w:pos="9628"/>
            </w:tabs>
            <w:rPr>
              <w:rFonts w:eastAsiaTheme="minorEastAsia"/>
              <w:noProof/>
              <w:lang w:eastAsia="da-DK"/>
            </w:rPr>
          </w:pPr>
          <w:hyperlink w:anchor="_Toc523761983" w:history="1">
            <w:r w:rsidRPr="00AC6AC6">
              <w:rPr>
                <w:rStyle w:val="Hyperlink"/>
                <w:rFonts w:ascii="Times New Roman" w:hAnsi="Times New Roman" w:cs="Times New Roman"/>
                <w:noProof/>
              </w:rPr>
              <w:t>Disciplinær og Pastoral magt</w:t>
            </w:r>
            <w:r>
              <w:rPr>
                <w:noProof/>
                <w:webHidden/>
              </w:rPr>
              <w:tab/>
            </w:r>
            <w:r>
              <w:rPr>
                <w:noProof/>
                <w:webHidden/>
              </w:rPr>
              <w:fldChar w:fldCharType="begin"/>
            </w:r>
            <w:r>
              <w:rPr>
                <w:noProof/>
                <w:webHidden/>
              </w:rPr>
              <w:instrText xml:space="preserve"> PAGEREF _Toc523761983 \h </w:instrText>
            </w:r>
            <w:r>
              <w:rPr>
                <w:noProof/>
                <w:webHidden/>
              </w:rPr>
            </w:r>
            <w:r>
              <w:rPr>
                <w:noProof/>
                <w:webHidden/>
              </w:rPr>
              <w:fldChar w:fldCharType="separate"/>
            </w:r>
            <w:r w:rsidR="00A86B06">
              <w:rPr>
                <w:noProof/>
                <w:webHidden/>
              </w:rPr>
              <w:t>32</w:t>
            </w:r>
            <w:r>
              <w:rPr>
                <w:noProof/>
                <w:webHidden/>
              </w:rPr>
              <w:fldChar w:fldCharType="end"/>
            </w:r>
          </w:hyperlink>
        </w:p>
        <w:p w14:paraId="405E0260" w14:textId="3373E567" w:rsidR="00437718" w:rsidRDefault="00437718">
          <w:pPr>
            <w:pStyle w:val="Indholdsfortegnelse3"/>
            <w:tabs>
              <w:tab w:val="right" w:leader="dot" w:pos="9628"/>
            </w:tabs>
            <w:rPr>
              <w:rFonts w:eastAsiaTheme="minorEastAsia"/>
              <w:noProof/>
              <w:lang w:eastAsia="da-DK"/>
            </w:rPr>
          </w:pPr>
          <w:hyperlink w:anchor="_Toc523761984" w:history="1">
            <w:r w:rsidRPr="00AC6AC6">
              <w:rPr>
                <w:rStyle w:val="Hyperlink"/>
                <w:rFonts w:ascii="Times New Roman" w:hAnsi="Times New Roman" w:cs="Times New Roman"/>
                <w:noProof/>
              </w:rPr>
              <w:t>Sandhed, viden og diskurs</w:t>
            </w:r>
            <w:r>
              <w:rPr>
                <w:noProof/>
                <w:webHidden/>
              </w:rPr>
              <w:tab/>
            </w:r>
            <w:r>
              <w:rPr>
                <w:noProof/>
                <w:webHidden/>
              </w:rPr>
              <w:fldChar w:fldCharType="begin"/>
            </w:r>
            <w:r>
              <w:rPr>
                <w:noProof/>
                <w:webHidden/>
              </w:rPr>
              <w:instrText xml:space="preserve"> PAGEREF _Toc523761984 \h </w:instrText>
            </w:r>
            <w:r>
              <w:rPr>
                <w:noProof/>
                <w:webHidden/>
              </w:rPr>
            </w:r>
            <w:r>
              <w:rPr>
                <w:noProof/>
                <w:webHidden/>
              </w:rPr>
              <w:fldChar w:fldCharType="separate"/>
            </w:r>
            <w:r w:rsidR="00A86B06">
              <w:rPr>
                <w:noProof/>
                <w:webHidden/>
              </w:rPr>
              <w:t>33</w:t>
            </w:r>
            <w:r>
              <w:rPr>
                <w:noProof/>
                <w:webHidden/>
              </w:rPr>
              <w:fldChar w:fldCharType="end"/>
            </w:r>
          </w:hyperlink>
        </w:p>
        <w:p w14:paraId="718DEA93" w14:textId="788AE46A" w:rsidR="00437718" w:rsidRDefault="00437718">
          <w:pPr>
            <w:pStyle w:val="Indholdsfortegnelse3"/>
            <w:tabs>
              <w:tab w:val="right" w:leader="dot" w:pos="9628"/>
            </w:tabs>
            <w:rPr>
              <w:rFonts w:eastAsiaTheme="minorEastAsia"/>
              <w:noProof/>
              <w:lang w:eastAsia="da-DK"/>
            </w:rPr>
          </w:pPr>
          <w:hyperlink w:anchor="_Toc523761985" w:history="1">
            <w:r w:rsidRPr="00AC6AC6">
              <w:rPr>
                <w:rStyle w:val="Hyperlink"/>
                <w:rFonts w:ascii="Times New Roman" w:hAnsi="Times New Roman" w:cs="Times New Roman"/>
                <w:noProof/>
              </w:rPr>
              <w:t>Selvteknologier og bekendelse</w:t>
            </w:r>
            <w:r>
              <w:rPr>
                <w:noProof/>
                <w:webHidden/>
              </w:rPr>
              <w:tab/>
            </w:r>
            <w:r>
              <w:rPr>
                <w:noProof/>
                <w:webHidden/>
              </w:rPr>
              <w:fldChar w:fldCharType="begin"/>
            </w:r>
            <w:r>
              <w:rPr>
                <w:noProof/>
                <w:webHidden/>
              </w:rPr>
              <w:instrText xml:space="preserve"> PAGEREF _Toc523761985 \h </w:instrText>
            </w:r>
            <w:r>
              <w:rPr>
                <w:noProof/>
                <w:webHidden/>
              </w:rPr>
            </w:r>
            <w:r>
              <w:rPr>
                <w:noProof/>
                <w:webHidden/>
              </w:rPr>
              <w:fldChar w:fldCharType="separate"/>
            </w:r>
            <w:r w:rsidR="00A86B06">
              <w:rPr>
                <w:noProof/>
                <w:webHidden/>
              </w:rPr>
              <w:t>34</w:t>
            </w:r>
            <w:r>
              <w:rPr>
                <w:noProof/>
                <w:webHidden/>
              </w:rPr>
              <w:fldChar w:fldCharType="end"/>
            </w:r>
          </w:hyperlink>
        </w:p>
        <w:p w14:paraId="6C6CF11A" w14:textId="05911259" w:rsidR="00437718" w:rsidRDefault="00437718">
          <w:pPr>
            <w:pStyle w:val="Indholdsfortegnelse2"/>
            <w:tabs>
              <w:tab w:val="right" w:leader="dot" w:pos="9628"/>
            </w:tabs>
            <w:rPr>
              <w:rFonts w:eastAsiaTheme="minorEastAsia"/>
              <w:noProof/>
              <w:lang w:eastAsia="da-DK"/>
            </w:rPr>
          </w:pPr>
          <w:hyperlink w:anchor="_Toc523761986" w:history="1">
            <w:r w:rsidRPr="00AC6AC6">
              <w:rPr>
                <w:rStyle w:val="Hyperlink"/>
                <w:rFonts w:ascii="Times New Roman" w:hAnsi="Times New Roman" w:cs="Times New Roman"/>
                <w:noProof/>
              </w:rPr>
              <w:t>Opsamling</w:t>
            </w:r>
            <w:r>
              <w:rPr>
                <w:noProof/>
                <w:webHidden/>
              </w:rPr>
              <w:tab/>
            </w:r>
            <w:r>
              <w:rPr>
                <w:noProof/>
                <w:webHidden/>
              </w:rPr>
              <w:fldChar w:fldCharType="begin"/>
            </w:r>
            <w:r>
              <w:rPr>
                <w:noProof/>
                <w:webHidden/>
              </w:rPr>
              <w:instrText xml:space="preserve"> PAGEREF _Toc523761986 \h </w:instrText>
            </w:r>
            <w:r>
              <w:rPr>
                <w:noProof/>
                <w:webHidden/>
              </w:rPr>
            </w:r>
            <w:r>
              <w:rPr>
                <w:noProof/>
                <w:webHidden/>
              </w:rPr>
              <w:fldChar w:fldCharType="separate"/>
            </w:r>
            <w:r w:rsidR="00A86B06">
              <w:rPr>
                <w:noProof/>
                <w:webHidden/>
              </w:rPr>
              <w:t>35</w:t>
            </w:r>
            <w:r>
              <w:rPr>
                <w:noProof/>
                <w:webHidden/>
              </w:rPr>
              <w:fldChar w:fldCharType="end"/>
            </w:r>
          </w:hyperlink>
        </w:p>
        <w:p w14:paraId="2A6A5B46" w14:textId="39618FC6" w:rsidR="00437718" w:rsidRDefault="00437718">
          <w:pPr>
            <w:pStyle w:val="Indholdsfortegnelse1"/>
            <w:tabs>
              <w:tab w:val="right" w:leader="dot" w:pos="9628"/>
            </w:tabs>
            <w:rPr>
              <w:rFonts w:eastAsiaTheme="minorEastAsia"/>
              <w:noProof/>
              <w:lang w:eastAsia="da-DK"/>
            </w:rPr>
          </w:pPr>
          <w:hyperlink w:anchor="_Toc523761987" w:history="1">
            <w:r w:rsidRPr="00AC6AC6">
              <w:rPr>
                <w:rStyle w:val="Hyperlink"/>
                <w:rFonts w:ascii="Times New Roman" w:hAnsi="Times New Roman" w:cs="Times New Roman"/>
                <w:noProof/>
              </w:rPr>
              <w:t>Metode</w:t>
            </w:r>
            <w:r>
              <w:rPr>
                <w:noProof/>
                <w:webHidden/>
              </w:rPr>
              <w:tab/>
            </w:r>
            <w:r>
              <w:rPr>
                <w:noProof/>
                <w:webHidden/>
              </w:rPr>
              <w:fldChar w:fldCharType="begin"/>
            </w:r>
            <w:r>
              <w:rPr>
                <w:noProof/>
                <w:webHidden/>
              </w:rPr>
              <w:instrText xml:space="preserve"> PAGEREF _Toc523761987 \h </w:instrText>
            </w:r>
            <w:r>
              <w:rPr>
                <w:noProof/>
                <w:webHidden/>
              </w:rPr>
            </w:r>
            <w:r>
              <w:rPr>
                <w:noProof/>
                <w:webHidden/>
              </w:rPr>
              <w:fldChar w:fldCharType="separate"/>
            </w:r>
            <w:r w:rsidR="00A86B06">
              <w:rPr>
                <w:noProof/>
                <w:webHidden/>
              </w:rPr>
              <w:t>37</w:t>
            </w:r>
            <w:r>
              <w:rPr>
                <w:noProof/>
                <w:webHidden/>
              </w:rPr>
              <w:fldChar w:fldCharType="end"/>
            </w:r>
          </w:hyperlink>
        </w:p>
        <w:p w14:paraId="4D3C4467" w14:textId="1021FCBF" w:rsidR="00437718" w:rsidRDefault="00437718">
          <w:pPr>
            <w:pStyle w:val="Indholdsfortegnelse2"/>
            <w:tabs>
              <w:tab w:val="right" w:leader="dot" w:pos="9628"/>
            </w:tabs>
            <w:rPr>
              <w:rFonts w:eastAsiaTheme="minorEastAsia"/>
              <w:noProof/>
              <w:lang w:eastAsia="da-DK"/>
            </w:rPr>
          </w:pPr>
          <w:hyperlink w:anchor="_Toc523761988" w:history="1">
            <w:r w:rsidRPr="00AC6AC6">
              <w:rPr>
                <w:rStyle w:val="Hyperlink"/>
                <w:rFonts w:ascii="Times New Roman" w:hAnsi="Times New Roman" w:cs="Times New Roman"/>
                <w:noProof/>
              </w:rPr>
              <w:t>Forskningsdesign</w:t>
            </w:r>
            <w:r>
              <w:rPr>
                <w:noProof/>
                <w:webHidden/>
              </w:rPr>
              <w:tab/>
            </w:r>
            <w:r>
              <w:rPr>
                <w:noProof/>
                <w:webHidden/>
              </w:rPr>
              <w:fldChar w:fldCharType="begin"/>
            </w:r>
            <w:r>
              <w:rPr>
                <w:noProof/>
                <w:webHidden/>
              </w:rPr>
              <w:instrText xml:space="preserve"> PAGEREF _Toc523761988 \h </w:instrText>
            </w:r>
            <w:r>
              <w:rPr>
                <w:noProof/>
                <w:webHidden/>
              </w:rPr>
            </w:r>
            <w:r>
              <w:rPr>
                <w:noProof/>
                <w:webHidden/>
              </w:rPr>
              <w:fldChar w:fldCharType="separate"/>
            </w:r>
            <w:r w:rsidR="00A86B06">
              <w:rPr>
                <w:noProof/>
                <w:webHidden/>
              </w:rPr>
              <w:t>37</w:t>
            </w:r>
            <w:r>
              <w:rPr>
                <w:noProof/>
                <w:webHidden/>
              </w:rPr>
              <w:fldChar w:fldCharType="end"/>
            </w:r>
          </w:hyperlink>
        </w:p>
        <w:p w14:paraId="1C18F132" w14:textId="64B52C50" w:rsidR="00437718" w:rsidRDefault="00437718">
          <w:pPr>
            <w:pStyle w:val="Indholdsfortegnelse2"/>
            <w:tabs>
              <w:tab w:val="right" w:leader="dot" w:pos="9628"/>
            </w:tabs>
            <w:rPr>
              <w:rFonts w:eastAsiaTheme="minorEastAsia"/>
              <w:noProof/>
              <w:lang w:eastAsia="da-DK"/>
            </w:rPr>
          </w:pPr>
          <w:hyperlink w:anchor="_Toc523761989" w:history="1">
            <w:r w:rsidRPr="00AC6AC6">
              <w:rPr>
                <w:rStyle w:val="Hyperlink"/>
                <w:rFonts w:ascii="Times New Roman" w:hAnsi="Times New Roman" w:cs="Times New Roman"/>
                <w:noProof/>
              </w:rPr>
              <w:t>Casestudie</w:t>
            </w:r>
            <w:r>
              <w:rPr>
                <w:noProof/>
                <w:webHidden/>
              </w:rPr>
              <w:tab/>
            </w:r>
            <w:r>
              <w:rPr>
                <w:noProof/>
                <w:webHidden/>
              </w:rPr>
              <w:fldChar w:fldCharType="begin"/>
            </w:r>
            <w:r>
              <w:rPr>
                <w:noProof/>
                <w:webHidden/>
              </w:rPr>
              <w:instrText xml:space="preserve"> PAGEREF _Toc523761989 \h </w:instrText>
            </w:r>
            <w:r>
              <w:rPr>
                <w:noProof/>
                <w:webHidden/>
              </w:rPr>
            </w:r>
            <w:r>
              <w:rPr>
                <w:noProof/>
                <w:webHidden/>
              </w:rPr>
              <w:fldChar w:fldCharType="separate"/>
            </w:r>
            <w:r w:rsidR="00A86B06">
              <w:rPr>
                <w:noProof/>
                <w:webHidden/>
              </w:rPr>
              <w:t>38</w:t>
            </w:r>
            <w:r>
              <w:rPr>
                <w:noProof/>
                <w:webHidden/>
              </w:rPr>
              <w:fldChar w:fldCharType="end"/>
            </w:r>
          </w:hyperlink>
        </w:p>
        <w:p w14:paraId="03E9D379" w14:textId="4CFF3636" w:rsidR="00437718" w:rsidRDefault="00437718">
          <w:pPr>
            <w:pStyle w:val="Indholdsfortegnelse2"/>
            <w:tabs>
              <w:tab w:val="right" w:leader="dot" w:pos="9628"/>
            </w:tabs>
            <w:rPr>
              <w:rFonts w:eastAsiaTheme="minorEastAsia"/>
              <w:noProof/>
              <w:lang w:eastAsia="da-DK"/>
            </w:rPr>
          </w:pPr>
          <w:hyperlink w:anchor="_Toc523761990" w:history="1">
            <w:r w:rsidRPr="00AC6AC6">
              <w:rPr>
                <w:rStyle w:val="Hyperlink"/>
                <w:rFonts w:ascii="Times New Roman" w:hAnsi="Times New Roman" w:cs="Times New Roman"/>
                <w:noProof/>
              </w:rPr>
              <w:t>Deltagende observation</w:t>
            </w:r>
            <w:r>
              <w:rPr>
                <w:noProof/>
                <w:webHidden/>
              </w:rPr>
              <w:tab/>
            </w:r>
            <w:r>
              <w:rPr>
                <w:noProof/>
                <w:webHidden/>
              </w:rPr>
              <w:fldChar w:fldCharType="begin"/>
            </w:r>
            <w:r>
              <w:rPr>
                <w:noProof/>
                <w:webHidden/>
              </w:rPr>
              <w:instrText xml:space="preserve"> PAGEREF _Toc523761990 \h </w:instrText>
            </w:r>
            <w:r>
              <w:rPr>
                <w:noProof/>
                <w:webHidden/>
              </w:rPr>
            </w:r>
            <w:r>
              <w:rPr>
                <w:noProof/>
                <w:webHidden/>
              </w:rPr>
              <w:fldChar w:fldCharType="separate"/>
            </w:r>
            <w:r w:rsidR="00A86B06">
              <w:rPr>
                <w:noProof/>
                <w:webHidden/>
              </w:rPr>
              <w:t>38</w:t>
            </w:r>
            <w:r>
              <w:rPr>
                <w:noProof/>
                <w:webHidden/>
              </w:rPr>
              <w:fldChar w:fldCharType="end"/>
            </w:r>
          </w:hyperlink>
        </w:p>
        <w:p w14:paraId="3C62874C" w14:textId="35D0B7E9" w:rsidR="00437718" w:rsidRDefault="00437718">
          <w:pPr>
            <w:pStyle w:val="Indholdsfortegnelse2"/>
            <w:tabs>
              <w:tab w:val="right" w:leader="dot" w:pos="9628"/>
            </w:tabs>
            <w:rPr>
              <w:rFonts w:eastAsiaTheme="minorEastAsia"/>
              <w:noProof/>
              <w:lang w:eastAsia="da-DK"/>
            </w:rPr>
          </w:pPr>
          <w:hyperlink w:anchor="_Toc523761991" w:history="1">
            <w:r w:rsidRPr="00AC6AC6">
              <w:rPr>
                <w:rStyle w:val="Hyperlink"/>
                <w:rFonts w:ascii="Times New Roman" w:hAnsi="Times New Roman" w:cs="Times New Roman"/>
                <w:noProof/>
              </w:rPr>
              <w:t>Semistrukturerede interviewguides:</w:t>
            </w:r>
            <w:r>
              <w:rPr>
                <w:noProof/>
                <w:webHidden/>
              </w:rPr>
              <w:tab/>
            </w:r>
            <w:r>
              <w:rPr>
                <w:noProof/>
                <w:webHidden/>
              </w:rPr>
              <w:fldChar w:fldCharType="begin"/>
            </w:r>
            <w:r>
              <w:rPr>
                <w:noProof/>
                <w:webHidden/>
              </w:rPr>
              <w:instrText xml:space="preserve"> PAGEREF _Toc523761991 \h </w:instrText>
            </w:r>
            <w:r>
              <w:rPr>
                <w:noProof/>
                <w:webHidden/>
              </w:rPr>
            </w:r>
            <w:r>
              <w:rPr>
                <w:noProof/>
                <w:webHidden/>
              </w:rPr>
              <w:fldChar w:fldCharType="separate"/>
            </w:r>
            <w:r w:rsidR="00A86B06">
              <w:rPr>
                <w:noProof/>
                <w:webHidden/>
              </w:rPr>
              <w:t>39</w:t>
            </w:r>
            <w:r>
              <w:rPr>
                <w:noProof/>
                <w:webHidden/>
              </w:rPr>
              <w:fldChar w:fldCharType="end"/>
            </w:r>
          </w:hyperlink>
        </w:p>
        <w:p w14:paraId="2AED4D3F" w14:textId="73024FEC" w:rsidR="00437718" w:rsidRDefault="00437718">
          <w:pPr>
            <w:pStyle w:val="Indholdsfortegnelse2"/>
            <w:tabs>
              <w:tab w:val="right" w:leader="dot" w:pos="9628"/>
            </w:tabs>
            <w:rPr>
              <w:rFonts w:eastAsiaTheme="minorEastAsia"/>
              <w:noProof/>
              <w:lang w:eastAsia="da-DK"/>
            </w:rPr>
          </w:pPr>
          <w:hyperlink w:anchor="_Toc523761992" w:history="1">
            <w:r w:rsidRPr="00AC6AC6">
              <w:rPr>
                <w:rStyle w:val="Hyperlink"/>
                <w:rFonts w:ascii="Times New Roman" w:hAnsi="Times New Roman" w:cs="Times New Roman"/>
                <w:noProof/>
              </w:rPr>
              <w:t>Fokusgruppeinterview</w:t>
            </w:r>
            <w:r>
              <w:rPr>
                <w:noProof/>
                <w:webHidden/>
              </w:rPr>
              <w:tab/>
            </w:r>
            <w:r>
              <w:rPr>
                <w:noProof/>
                <w:webHidden/>
              </w:rPr>
              <w:fldChar w:fldCharType="begin"/>
            </w:r>
            <w:r>
              <w:rPr>
                <w:noProof/>
                <w:webHidden/>
              </w:rPr>
              <w:instrText xml:space="preserve"> PAGEREF _Toc523761992 \h </w:instrText>
            </w:r>
            <w:r>
              <w:rPr>
                <w:noProof/>
                <w:webHidden/>
              </w:rPr>
            </w:r>
            <w:r>
              <w:rPr>
                <w:noProof/>
                <w:webHidden/>
              </w:rPr>
              <w:fldChar w:fldCharType="separate"/>
            </w:r>
            <w:r w:rsidR="00A86B06">
              <w:rPr>
                <w:noProof/>
                <w:webHidden/>
              </w:rPr>
              <w:t>41</w:t>
            </w:r>
            <w:r>
              <w:rPr>
                <w:noProof/>
                <w:webHidden/>
              </w:rPr>
              <w:fldChar w:fldCharType="end"/>
            </w:r>
          </w:hyperlink>
        </w:p>
        <w:p w14:paraId="6CB92D2C" w14:textId="1C884F5E" w:rsidR="00437718" w:rsidRDefault="00437718">
          <w:pPr>
            <w:pStyle w:val="Indholdsfortegnelse2"/>
            <w:tabs>
              <w:tab w:val="right" w:leader="dot" w:pos="9628"/>
            </w:tabs>
            <w:rPr>
              <w:rFonts w:eastAsiaTheme="minorEastAsia"/>
              <w:noProof/>
              <w:lang w:eastAsia="da-DK"/>
            </w:rPr>
          </w:pPr>
          <w:hyperlink w:anchor="_Toc523761993" w:history="1">
            <w:r w:rsidRPr="00AC6AC6">
              <w:rPr>
                <w:rStyle w:val="Hyperlink"/>
                <w:rFonts w:ascii="Times New Roman" w:hAnsi="Times New Roman" w:cs="Times New Roman"/>
                <w:noProof/>
              </w:rPr>
              <w:t>Metodiske overvejelser og erfaringer</w:t>
            </w:r>
            <w:r>
              <w:rPr>
                <w:noProof/>
                <w:webHidden/>
              </w:rPr>
              <w:tab/>
            </w:r>
            <w:r>
              <w:rPr>
                <w:noProof/>
                <w:webHidden/>
              </w:rPr>
              <w:fldChar w:fldCharType="begin"/>
            </w:r>
            <w:r>
              <w:rPr>
                <w:noProof/>
                <w:webHidden/>
              </w:rPr>
              <w:instrText xml:space="preserve"> PAGEREF _Toc523761993 \h </w:instrText>
            </w:r>
            <w:r>
              <w:rPr>
                <w:noProof/>
                <w:webHidden/>
              </w:rPr>
            </w:r>
            <w:r>
              <w:rPr>
                <w:noProof/>
                <w:webHidden/>
              </w:rPr>
              <w:fldChar w:fldCharType="separate"/>
            </w:r>
            <w:r w:rsidR="00A86B06">
              <w:rPr>
                <w:noProof/>
                <w:webHidden/>
              </w:rPr>
              <w:t>42</w:t>
            </w:r>
            <w:r>
              <w:rPr>
                <w:noProof/>
                <w:webHidden/>
              </w:rPr>
              <w:fldChar w:fldCharType="end"/>
            </w:r>
          </w:hyperlink>
        </w:p>
        <w:p w14:paraId="1706CF2C" w14:textId="6953A92E" w:rsidR="00437718" w:rsidRDefault="00437718">
          <w:pPr>
            <w:pStyle w:val="Indholdsfortegnelse2"/>
            <w:tabs>
              <w:tab w:val="right" w:leader="dot" w:pos="9628"/>
            </w:tabs>
            <w:rPr>
              <w:rFonts w:eastAsiaTheme="minorEastAsia"/>
              <w:noProof/>
              <w:lang w:eastAsia="da-DK"/>
            </w:rPr>
          </w:pPr>
          <w:hyperlink w:anchor="_Toc523761994" w:history="1">
            <w:r w:rsidRPr="00AC6AC6">
              <w:rPr>
                <w:rStyle w:val="Hyperlink"/>
                <w:rFonts w:ascii="Times New Roman" w:hAnsi="Times New Roman" w:cs="Times New Roman"/>
                <w:noProof/>
              </w:rPr>
              <w:t>Validitet og reliabilitet</w:t>
            </w:r>
            <w:r>
              <w:rPr>
                <w:noProof/>
                <w:webHidden/>
              </w:rPr>
              <w:tab/>
            </w:r>
            <w:r>
              <w:rPr>
                <w:noProof/>
                <w:webHidden/>
              </w:rPr>
              <w:fldChar w:fldCharType="begin"/>
            </w:r>
            <w:r>
              <w:rPr>
                <w:noProof/>
                <w:webHidden/>
              </w:rPr>
              <w:instrText xml:space="preserve"> PAGEREF _Toc523761994 \h </w:instrText>
            </w:r>
            <w:r>
              <w:rPr>
                <w:noProof/>
                <w:webHidden/>
              </w:rPr>
            </w:r>
            <w:r>
              <w:rPr>
                <w:noProof/>
                <w:webHidden/>
              </w:rPr>
              <w:fldChar w:fldCharType="separate"/>
            </w:r>
            <w:r w:rsidR="00A86B06">
              <w:rPr>
                <w:noProof/>
                <w:webHidden/>
              </w:rPr>
              <w:t>43</w:t>
            </w:r>
            <w:r>
              <w:rPr>
                <w:noProof/>
                <w:webHidden/>
              </w:rPr>
              <w:fldChar w:fldCharType="end"/>
            </w:r>
          </w:hyperlink>
        </w:p>
        <w:p w14:paraId="7B468AE5" w14:textId="71D911A3" w:rsidR="00437718" w:rsidRDefault="00437718">
          <w:pPr>
            <w:pStyle w:val="Indholdsfortegnelse1"/>
            <w:tabs>
              <w:tab w:val="right" w:leader="dot" w:pos="9628"/>
            </w:tabs>
            <w:rPr>
              <w:rFonts w:eastAsiaTheme="minorEastAsia"/>
              <w:noProof/>
              <w:lang w:eastAsia="da-DK"/>
            </w:rPr>
          </w:pPr>
          <w:hyperlink w:anchor="_Toc523761995" w:history="1">
            <w:r w:rsidRPr="00AC6AC6">
              <w:rPr>
                <w:rStyle w:val="Hyperlink"/>
                <w:rFonts w:ascii="Times New Roman" w:hAnsi="Times New Roman" w:cs="Times New Roman"/>
                <w:noProof/>
              </w:rPr>
              <w:t>Analyse</w:t>
            </w:r>
            <w:r>
              <w:rPr>
                <w:noProof/>
                <w:webHidden/>
              </w:rPr>
              <w:tab/>
            </w:r>
            <w:r>
              <w:rPr>
                <w:noProof/>
                <w:webHidden/>
              </w:rPr>
              <w:fldChar w:fldCharType="begin"/>
            </w:r>
            <w:r>
              <w:rPr>
                <w:noProof/>
                <w:webHidden/>
              </w:rPr>
              <w:instrText xml:space="preserve"> PAGEREF _Toc523761995 \h </w:instrText>
            </w:r>
            <w:r>
              <w:rPr>
                <w:noProof/>
                <w:webHidden/>
              </w:rPr>
            </w:r>
            <w:r>
              <w:rPr>
                <w:noProof/>
                <w:webHidden/>
              </w:rPr>
              <w:fldChar w:fldCharType="separate"/>
            </w:r>
            <w:r w:rsidR="00A86B06">
              <w:rPr>
                <w:noProof/>
                <w:webHidden/>
              </w:rPr>
              <w:t>45</w:t>
            </w:r>
            <w:r>
              <w:rPr>
                <w:noProof/>
                <w:webHidden/>
              </w:rPr>
              <w:fldChar w:fldCharType="end"/>
            </w:r>
          </w:hyperlink>
        </w:p>
        <w:p w14:paraId="5C4B7112" w14:textId="559D5D8E" w:rsidR="00437718" w:rsidRDefault="00437718">
          <w:pPr>
            <w:pStyle w:val="Indholdsfortegnelse2"/>
            <w:tabs>
              <w:tab w:val="right" w:leader="dot" w:pos="9628"/>
            </w:tabs>
            <w:rPr>
              <w:rFonts w:eastAsiaTheme="minorEastAsia"/>
              <w:noProof/>
              <w:lang w:eastAsia="da-DK"/>
            </w:rPr>
          </w:pPr>
          <w:hyperlink w:anchor="_Toc523761996" w:history="1">
            <w:r w:rsidRPr="00AC6AC6">
              <w:rPr>
                <w:rStyle w:val="Hyperlink"/>
                <w:rFonts w:ascii="Times New Roman" w:hAnsi="Times New Roman" w:cs="Times New Roman"/>
                <w:noProof/>
              </w:rPr>
              <w:t>Disciplinerende normalisering</w:t>
            </w:r>
            <w:r>
              <w:rPr>
                <w:noProof/>
                <w:webHidden/>
              </w:rPr>
              <w:tab/>
            </w:r>
            <w:r>
              <w:rPr>
                <w:noProof/>
                <w:webHidden/>
              </w:rPr>
              <w:fldChar w:fldCharType="begin"/>
            </w:r>
            <w:r>
              <w:rPr>
                <w:noProof/>
                <w:webHidden/>
              </w:rPr>
              <w:instrText xml:space="preserve"> PAGEREF _Toc523761996 \h </w:instrText>
            </w:r>
            <w:r>
              <w:rPr>
                <w:noProof/>
                <w:webHidden/>
              </w:rPr>
            </w:r>
            <w:r>
              <w:rPr>
                <w:noProof/>
                <w:webHidden/>
              </w:rPr>
              <w:fldChar w:fldCharType="separate"/>
            </w:r>
            <w:r w:rsidR="00A86B06">
              <w:rPr>
                <w:noProof/>
                <w:webHidden/>
              </w:rPr>
              <w:t>45</w:t>
            </w:r>
            <w:r>
              <w:rPr>
                <w:noProof/>
                <w:webHidden/>
              </w:rPr>
              <w:fldChar w:fldCharType="end"/>
            </w:r>
          </w:hyperlink>
        </w:p>
        <w:p w14:paraId="553D9F5F" w14:textId="54A81AD7" w:rsidR="00437718" w:rsidRDefault="00437718">
          <w:pPr>
            <w:pStyle w:val="Indholdsfortegnelse3"/>
            <w:tabs>
              <w:tab w:val="right" w:leader="dot" w:pos="9628"/>
            </w:tabs>
            <w:rPr>
              <w:rFonts w:eastAsiaTheme="minorEastAsia"/>
              <w:noProof/>
              <w:lang w:eastAsia="da-DK"/>
            </w:rPr>
          </w:pPr>
          <w:hyperlink w:anchor="_Toc523761997" w:history="1">
            <w:r w:rsidRPr="00AC6AC6">
              <w:rPr>
                <w:rStyle w:val="Hyperlink"/>
                <w:rFonts w:ascii="Times New Roman" w:hAnsi="Times New Roman" w:cs="Times New Roman"/>
                <w:noProof/>
              </w:rPr>
              <w:t>Delkonklusion:</w:t>
            </w:r>
            <w:r>
              <w:rPr>
                <w:noProof/>
                <w:webHidden/>
              </w:rPr>
              <w:tab/>
            </w:r>
            <w:r>
              <w:rPr>
                <w:noProof/>
                <w:webHidden/>
              </w:rPr>
              <w:fldChar w:fldCharType="begin"/>
            </w:r>
            <w:r>
              <w:rPr>
                <w:noProof/>
                <w:webHidden/>
              </w:rPr>
              <w:instrText xml:space="preserve"> PAGEREF _Toc523761997 \h </w:instrText>
            </w:r>
            <w:r>
              <w:rPr>
                <w:noProof/>
                <w:webHidden/>
              </w:rPr>
            </w:r>
            <w:r>
              <w:rPr>
                <w:noProof/>
                <w:webHidden/>
              </w:rPr>
              <w:fldChar w:fldCharType="separate"/>
            </w:r>
            <w:r w:rsidR="00A86B06">
              <w:rPr>
                <w:noProof/>
                <w:webHidden/>
              </w:rPr>
              <w:t>50</w:t>
            </w:r>
            <w:r>
              <w:rPr>
                <w:noProof/>
                <w:webHidden/>
              </w:rPr>
              <w:fldChar w:fldCharType="end"/>
            </w:r>
          </w:hyperlink>
        </w:p>
        <w:p w14:paraId="3817E591" w14:textId="26B47086" w:rsidR="00437718" w:rsidRDefault="00437718">
          <w:pPr>
            <w:pStyle w:val="Indholdsfortegnelse2"/>
            <w:tabs>
              <w:tab w:val="right" w:leader="dot" w:pos="9628"/>
            </w:tabs>
            <w:rPr>
              <w:rFonts w:eastAsiaTheme="minorEastAsia"/>
              <w:noProof/>
              <w:lang w:eastAsia="da-DK"/>
            </w:rPr>
          </w:pPr>
          <w:hyperlink w:anchor="_Toc523761998" w:history="1">
            <w:r w:rsidRPr="00AC6AC6">
              <w:rPr>
                <w:rStyle w:val="Hyperlink"/>
                <w:rFonts w:ascii="Times New Roman" w:hAnsi="Times New Roman" w:cs="Times New Roman"/>
                <w:noProof/>
              </w:rPr>
              <w:t>Diskurser</w:t>
            </w:r>
            <w:r>
              <w:rPr>
                <w:noProof/>
                <w:webHidden/>
              </w:rPr>
              <w:tab/>
            </w:r>
            <w:r>
              <w:rPr>
                <w:noProof/>
                <w:webHidden/>
              </w:rPr>
              <w:fldChar w:fldCharType="begin"/>
            </w:r>
            <w:r>
              <w:rPr>
                <w:noProof/>
                <w:webHidden/>
              </w:rPr>
              <w:instrText xml:space="preserve"> PAGEREF _Toc523761998 \h </w:instrText>
            </w:r>
            <w:r>
              <w:rPr>
                <w:noProof/>
                <w:webHidden/>
              </w:rPr>
            </w:r>
            <w:r>
              <w:rPr>
                <w:noProof/>
                <w:webHidden/>
              </w:rPr>
              <w:fldChar w:fldCharType="separate"/>
            </w:r>
            <w:r w:rsidR="00A86B06">
              <w:rPr>
                <w:noProof/>
                <w:webHidden/>
              </w:rPr>
              <w:t>51</w:t>
            </w:r>
            <w:r>
              <w:rPr>
                <w:noProof/>
                <w:webHidden/>
              </w:rPr>
              <w:fldChar w:fldCharType="end"/>
            </w:r>
          </w:hyperlink>
        </w:p>
        <w:p w14:paraId="07CEAE4A" w14:textId="01ECDB55" w:rsidR="00437718" w:rsidRDefault="00437718">
          <w:pPr>
            <w:pStyle w:val="Indholdsfortegnelse2"/>
            <w:tabs>
              <w:tab w:val="right" w:leader="dot" w:pos="9628"/>
            </w:tabs>
            <w:rPr>
              <w:rFonts w:eastAsiaTheme="minorEastAsia"/>
              <w:noProof/>
              <w:lang w:eastAsia="da-DK"/>
            </w:rPr>
          </w:pPr>
          <w:hyperlink w:anchor="_Toc523761999" w:history="1">
            <w:r w:rsidRPr="00AC6AC6">
              <w:rPr>
                <w:rStyle w:val="Hyperlink"/>
                <w:rFonts w:ascii="Times New Roman" w:hAnsi="Times New Roman" w:cs="Times New Roman"/>
                <w:noProof/>
              </w:rPr>
              <w:t>Forældreressourcer-, kompetencer-, ansvar og diskursen om social arv</w:t>
            </w:r>
            <w:r>
              <w:rPr>
                <w:noProof/>
                <w:webHidden/>
              </w:rPr>
              <w:tab/>
            </w:r>
            <w:r>
              <w:rPr>
                <w:noProof/>
                <w:webHidden/>
              </w:rPr>
              <w:fldChar w:fldCharType="begin"/>
            </w:r>
            <w:r>
              <w:rPr>
                <w:noProof/>
                <w:webHidden/>
              </w:rPr>
              <w:instrText xml:space="preserve"> PAGEREF _Toc523761999 \h </w:instrText>
            </w:r>
            <w:r>
              <w:rPr>
                <w:noProof/>
                <w:webHidden/>
              </w:rPr>
            </w:r>
            <w:r>
              <w:rPr>
                <w:noProof/>
                <w:webHidden/>
              </w:rPr>
              <w:fldChar w:fldCharType="separate"/>
            </w:r>
            <w:r w:rsidR="00A86B06">
              <w:rPr>
                <w:noProof/>
                <w:webHidden/>
              </w:rPr>
              <w:t>52</w:t>
            </w:r>
            <w:r>
              <w:rPr>
                <w:noProof/>
                <w:webHidden/>
              </w:rPr>
              <w:fldChar w:fldCharType="end"/>
            </w:r>
          </w:hyperlink>
        </w:p>
        <w:p w14:paraId="1F0112B8" w14:textId="7DFB6A9C" w:rsidR="00437718" w:rsidRDefault="00437718">
          <w:pPr>
            <w:pStyle w:val="Indholdsfortegnelse3"/>
            <w:tabs>
              <w:tab w:val="right" w:leader="dot" w:pos="9628"/>
            </w:tabs>
            <w:rPr>
              <w:rFonts w:eastAsiaTheme="minorEastAsia"/>
              <w:noProof/>
              <w:lang w:eastAsia="da-DK"/>
            </w:rPr>
          </w:pPr>
          <w:hyperlink w:anchor="_Toc523762000" w:history="1">
            <w:r w:rsidRPr="00AC6AC6">
              <w:rPr>
                <w:rStyle w:val="Hyperlink"/>
                <w:rFonts w:ascii="Times New Roman" w:hAnsi="Times New Roman" w:cs="Times New Roman"/>
                <w:noProof/>
              </w:rPr>
              <w:t>Delkonklusion</w:t>
            </w:r>
            <w:r>
              <w:rPr>
                <w:noProof/>
                <w:webHidden/>
              </w:rPr>
              <w:tab/>
            </w:r>
            <w:r>
              <w:rPr>
                <w:noProof/>
                <w:webHidden/>
              </w:rPr>
              <w:fldChar w:fldCharType="begin"/>
            </w:r>
            <w:r>
              <w:rPr>
                <w:noProof/>
                <w:webHidden/>
              </w:rPr>
              <w:instrText xml:space="preserve"> PAGEREF _Toc523762000 \h </w:instrText>
            </w:r>
            <w:r>
              <w:rPr>
                <w:noProof/>
                <w:webHidden/>
              </w:rPr>
            </w:r>
            <w:r>
              <w:rPr>
                <w:noProof/>
                <w:webHidden/>
              </w:rPr>
              <w:fldChar w:fldCharType="separate"/>
            </w:r>
            <w:r w:rsidR="00A86B06">
              <w:rPr>
                <w:noProof/>
                <w:webHidden/>
              </w:rPr>
              <w:t>55</w:t>
            </w:r>
            <w:r>
              <w:rPr>
                <w:noProof/>
                <w:webHidden/>
              </w:rPr>
              <w:fldChar w:fldCharType="end"/>
            </w:r>
          </w:hyperlink>
        </w:p>
        <w:p w14:paraId="0737DB6A" w14:textId="7CDFEB03" w:rsidR="00437718" w:rsidRDefault="00437718">
          <w:pPr>
            <w:pStyle w:val="Indholdsfortegnelse2"/>
            <w:tabs>
              <w:tab w:val="right" w:leader="dot" w:pos="9628"/>
            </w:tabs>
            <w:rPr>
              <w:rFonts w:eastAsiaTheme="minorEastAsia"/>
              <w:noProof/>
              <w:lang w:eastAsia="da-DK"/>
            </w:rPr>
          </w:pPr>
          <w:hyperlink w:anchor="_Toc523762001" w:history="1">
            <w:r w:rsidRPr="00AC6AC6">
              <w:rPr>
                <w:rStyle w:val="Hyperlink"/>
                <w:rFonts w:ascii="Times New Roman" w:hAnsi="Times New Roman" w:cs="Times New Roman"/>
                <w:noProof/>
              </w:rPr>
              <w:t>Lærings- og uddannelsesdiskurs</w:t>
            </w:r>
            <w:r>
              <w:rPr>
                <w:noProof/>
                <w:webHidden/>
              </w:rPr>
              <w:tab/>
            </w:r>
            <w:r>
              <w:rPr>
                <w:noProof/>
                <w:webHidden/>
              </w:rPr>
              <w:fldChar w:fldCharType="begin"/>
            </w:r>
            <w:r>
              <w:rPr>
                <w:noProof/>
                <w:webHidden/>
              </w:rPr>
              <w:instrText xml:space="preserve"> PAGEREF _Toc523762001 \h </w:instrText>
            </w:r>
            <w:r>
              <w:rPr>
                <w:noProof/>
                <w:webHidden/>
              </w:rPr>
            </w:r>
            <w:r>
              <w:rPr>
                <w:noProof/>
                <w:webHidden/>
              </w:rPr>
              <w:fldChar w:fldCharType="separate"/>
            </w:r>
            <w:r w:rsidR="00A86B06">
              <w:rPr>
                <w:noProof/>
                <w:webHidden/>
              </w:rPr>
              <w:t>56</w:t>
            </w:r>
            <w:r>
              <w:rPr>
                <w:noProof/>
                <w:webHidden/>
              </w:rPr>
              <w:fldChar w:fldCharType="end"/>
            </w:r>
          </w:hyperlink>
        </w:p>
        <w:p w14:paraId="04E91853" w14:textId="201BF068" w:rsidR="00437718" w:rsidRDefault="00437718">
          <w:pPr>
            <w:pStyle w:val="Indholdsfortegnelse3"/>
            <w:tabs>
              <w:tab w:val="right" w:leader="dot" w:pos="9628"/>
            </w:tabs>
            <w:rPr>
              <w:rFonts w:eastAsiaTheme="minorEastAsia"/>
              <w:noProof/>
              <w:lang w:eastAsia="da-DK"/>
            </w:rPr>
          </w:pPr>
          <w:hyperlink w:anchor="_Toc523762002" w:history="1">
            <w:r w:rsidRPr="00AC6AC6">
              <w:rPr>
                <w:rStyle w:val="Hyperlink"/>
                <w:rFonts w:ascii="Times New Roman" w:hAnsi="Times New Roman" w:cs="Times New Roman"/>
                <w:noProof/>
              </w:rPr>
              <w:t>Delkonklusion</w:t>
            </w:r>
            <w:r>
              <w:rPr>
                <w:noProof/>
                <w:webHidden/>
              </w:rPr>
              <w:tab/>
            </w:r>
            <w:r>
              <w:rPr>
                <w:noProof/>
                <w:webHidden/>
              </w:rPr>
              <w:fldChar w:fldCharType="begin"/>
            </w:r>
            <w:r>
              <w:rPr>
                <w:noProof/>
                <w:webHidden/>
              </w:rPr>
              <w:instrText xml:space="preserve"> PAGEREF _Toc523762002 \h </w:instrText>
            </w:r>
            <w:r>
              <w:rPr>
                <w:noProof/>
                <w:webHidden/>
              </w:rPr>
            </w:r>
            <w:r>
              <w:rPr>
                <w:noProof/>
                <w:webHidden/>
              </w:rPr>
              <w:fldChar w:fldCharType="separate"/>
            </w:r>
            <w:r w:rsidR="00A86B06">
              <w:rPr>
                <w:noProof/>
                <w:webHidden/>
              </w:rPr>
              <w:t>59</w:t>
            </w:r>
            <w:r>
              <w:rPr>
                <w:noProof/>
                <w:webHidden/>
              </w:rPr>
              <w:fldChar w:fldCharType="end"/>
            </w:r>
          </w:hyperlink>
        </w:p>
        <w:p w14:paraId="7D56DF12" w14:textId="0E35C06F" w:rsidR="00437718" w:rsidRDefault="00437718">
          <w:pPr>
            <w:pStyle w:val="Indholdsfortegnelse2"/>
            <w:tabs>
              <w:tab w:val="right" w:leader="dot" w:pos="9628"/>
            </w:tabs>
            <w:rPr>
              <w:rFonts w:eastAsiaTheme="minorEastAsia"/>
              <w:noProof/>
              <w:lang w:eastAsia="da-DK"/>
            </w:rPr>
          </w:pPr>
          <w:hyperlink w:anchor="_Toc523762003" w:history="1">
            <w:r w:rsidRPr="00AC6AC6">
              <w:rPr>
                <w:rStyle w:val="Hyperlink"/>
                <w:rFonts w:ascii="Times New Roman" w:hAnsi="Times New Roman" w:cs="Times New Roman"/>
                <w:noProof/>
              </w:rPr>
              <w:t>Stafetloggen og det tværfaglige samarbejde</w:t>
            </w:r>
            <w:r>
              <w:rPr>
                <w:noProof/>
                <w:webHidden/>
              </w:rPr>
              <w:tab/>
            </w:r>
            <w:r>
              <w:rPr>
                <w:noProof/>
                <w:webHidden/>
              </w:rPr>
              <w:fldChar w:fldCharType="begin"/>
            </w:r>
            <w:r>
              <w:rPr>
                <w:noProof/>
                <w:webHidden/>
              </w:rPr>
              <w:instrText xml:space="preserve"> PAGEREF _Toc523762003 \h </w:instrText>
            </w:r>
            <w:r>
              <w:rPr>
                <w:noProof/>
                <w:webHidden/>
              </w:rPr>
            </w:r>
            <w:r>
              <w:rPr>
                <w:noProof/>
                <w:webHidden/>
              </w:rPr>
              <w:fldChar w:fldCharType="separate"/>
            </w:r>
            <w:r w:rsidR="00A86B06">
              <w:rPr>
                <w:noProof/>
                <w:webHidden/>
              </w:rPr>
              <w:t>60</w:t>
            </w:r>
            <w:r>
              <w:rPr>
                <w:noProof/>
                <w:webHidden/>
              </w:rPr>
              <w:fldChar w:fldCharType="end"/>
            </w:r>
          </w:hyperlink>
        </w:p>
        <w:p w14:paraId="08B8BB37" w14:textId="694AC9C7" w:rsidR="00437718" w:rsidRDefault="00437718">
          <w:pPr>
            <w:pStyle w:val="Indholdsfortegnelse3"/>
            <w:tabs>
              <w:tab w:val="right" w:leader="dot" w:pos="9628"/>
            </w:tabs>
            <w:rPr>
              <w:rFonts w:eastAsiaTheme="minorEastAsia"/>
              <w:noProof/>
              <w:lang w:eastAsia="da-DK"/>
            </w:rPr>
          </w:pPr>
          <w:hyperlink w:anchor="_Toc523762004" w:history="1">
            <w:r w:rsidRPr="00AC6AC6">
              <w:rPr>
                <w:rStyle w:val="Hyperlink"/>
                <w:rFonts w:ascii="Times New Roman" w:hAnsi="Times New Roman" w:cs="Times New Roman"/>
                <w:noProof/>
              </w:rPr>
              <w:t>Delkonklusion</w:t>
            </w:r>
            <w:r>
              <w:rPr>
                <w:noProof/>
                <w:webHidden/>
              </w:rPr>
              <w:tab/>
            </w:r>
            <w:r>
              <w:rPr>
                <w:noProof/>
                <w:webHidden/>
              </w:rPr>
              <w:fldChar w:fldCharType="begin"/>
            </w:r>
            <w:r>
              <w:rPr>
                <w:noProof/>
                <w:webHidden/>
              </w:rPr>
              <w:instrText xml:space="preserve"> PAGEREF _Toc523762004 \h </w:instrText>
            </w:r>
            <w:r>
              <w:rPr>
                <w:noProof/>
                <w:webHidden/>
              </w:rPr>
            </w:r>
            <w:r>
              <w:rPr>
                <w:noProof/>
                <w:webHidden/>
              </w:rPr>
              <w:fldChar w:fldCharType="separate"/>
            </w:r>
            <w:r w:rsidR="00A86B06">
              <w:rPr>
                <w:noProof/>
                <w:webHidden/>
              </w:rPr>
              <w:t>63</w:t>
            </w:r>
            <w:r>
              <w:rPr>
                <w:noProof/>
                <w:webHidden/>
              </w:rPr>
              <w:fldChar w:fldCharType="end"/>
            </w:r>
          </w:hyperlink>
        </w:p>
        <w:p w14:paraId="31F2E241" w14:textId="29C9A4EB" w:rsidR="00437718" w:rsidRDefault="00437718">
          <w:pPr>
            <w:pStyle w:val="Indholdsfortegnelse1"/>
            <w:tabs>
              <w:tab w:val="right" w:leader="dot" w:pos="9628"/>
            </w:tabs>
            <w:rPr>
              <w:rFonts w:eastAsiaTheme="minorEastAsia"/>
              <w:noProof/>
              <w:lang w:eastAsia="da-DK"/>
            </w:rPr>
          </w:pPr>
          <w:hyperlink w:anchor="_Toc523762005" w:history="1">
            <w:r w:rsidRPr="00AC6AC6">
              <w:rPr>
                <w:rStyle w:val="Hyperlink"/>
                <w:rFonts w:ascii="Times New Roman" w:hAnsi="Times New Roman" w:cs="Times New Roman"/>
                <w:noProof/>
              </w:rPr>
              <w:t>Konklusion</w:t>
            </w:r>
            <w:r>
              <w:rPr>
                <w:noProof/>
                <w:webHidden/>
              </w:rPr>
              <w:tab/>
            </w:r>
            <w:r>
              <w:rPr>
                <w:noProof/>
                <w:webHidden/>
              </w:rPr>
              <w:fldChar w:fldCharType="begin"/>
            </w:r>
            <w:r>
              <w:rPr>
                <w:noProof/>
                <w:webHidden/>
              </w:rPr>
              <w:instrText xml:space="preserve"> PAGEREF _Toc523762005 \h </w:instrText>
            </w:r>
            <w:r>
              <w:rPr>
                <w:noProof/>
                <w:webHidden/>
              </w:rPr>
            </w:r>
            <w:r>
              <w:rPr>
                <w:noProof/>
                <w:webHidden/>
              </w:rPr>
              <w:fldChar w:fldCharType="separate"/>
            </w:r>
            <w:r w:rsidR="00A86B06">
              <w:rPr>
                <w:noProof/>
                <w:webHidden/>
              </w:rPr>
              <w:t>65</w:t>
            </w:r>
            <w:r>
              <w:rPr>
                <w:noProof/>
                <w:webHidden/>
              </w:rPr>
              <w:fldChar w:fldCharType="end"/>
            </w:r>
          </w:hyperlink>
        </w:p>
        <w:p w14:paraId="4DDEB712" w14:textId="2731DD65" w:rsidR="00437718" w:rsidRDefault="00437718">
          <w:pPr>
            <w:pStyle w:val="Indholdsfortegnelse1"/>
            <w:tabs>
              <w:tab w:val="right" w:leader="dot" w:pos="9628"/>
            </w:tabs>
            <w:rPr>
              <w:rFonts w:eastAsiaTheme="minorEastAsia"/>
              <w:noProof/>
              <w:lang w:eastAsia="da-DK"/>
            </w:rPr>
          </w:pPr>
          <w:hyperlink w:anchor="_Toc523762006" w:history="1">
            <w:r w:rsidRPr="00AC6AC6">
              <w:rPr>
                <w:rStyle w:val="Hyperlink"/>
                <w:rFonts w:ascii="Times New Roman" w:hAnsi="Times New Roman" w:cs="Times New Roman"/>
                <w:noProof/>
              </w:rPr>
              <w:t>Diskussion</w:t>
            </w:r>
            <w:r>
              <w:rPr>
                <w:noProof/>
                <w:webHidden/>
              </w:rPr>
              <w:tab/>
            </w:r>
            <w:r>
              <w:rPr>
                <w:noProof/>
                <w:webHidden/>
              </w:rPr>
              <w:fldChar w:fldCharType="begin"/>
            </w:r>
            <w:r>
              <w:rPr>
                <w:noProof/>
                <w:webHidden/>
              </w:rPr>
              <w:instrText xml:space="preserve"> PAGEREF _Toc523762006 \h </w:instrText>
            </w:r>
            <w:r>
              <w:rPr>
                <w:noProof/>
                <w:webHidden/>
              </w:rPr>
            </w:r>
            <w:r>
              <w:rPr>
                <w:noProof/>
                <w:webHidden/>
              </w:rPr>
              <w:fldChar w:fldCharType="separate"/>
            </w:r>
            <w:r w:rsidR="00A86B06">
              <w:rPr>
                <w:noProof/>
                <w:webHidden/>
              </w:rPr>
              <w:t>68</w:t>
            </w:r>
            <w:r>
              <w:rPr>
                <w:noProof/>
                <w:webHidden/>
              </w:rPr>
              <w:fldChar w:fldCharType="end"/>
            </w:r>
          </w:hyperlink>
        </w:p>
        <w:p w14:paraId="7422171C" w14:textId="128520CB" w:rsidR="00437718" w:rsidRDefault="00437718">
          <w:pPr>
            <w:pStyle w:val="Indholdsfortegnelse1"/>
            <w:tabs>
              <w:tab w:val="right" w:leader="dot" w:pos="9628"/>
            </w:tabs>
            <w:rPr>
              <w:rFonts w:eastAsiaTheme="minorEastAsia"/>
              <w:noProof/>
              <w:lang w:eastAsia="da-DK"/>
            </w:rPr>
          </w:pPr>
          <w:hyperlink w:anchor="_Toc523762007" w:history="1">
            <w:r w:rsidRPr="00AC6AC6">
              <w:rPr>
                <w:rStyle w:val="Hyperlink"/>
                <w:rFonts w:ascii="Times New Roman" w:hAnsi="Times New Roman" w:cs="Times New Roman"/>
                <w:noProof/>
              </w:rPr>
              <w:t>Litteratur</w:t>
            </w:r>
            <w:r>
              <w:rPr>
                <w:noProof/>
                <w:webHidden/>
              </w:rPr>
              <w:tab/>
            </w:r>
            <w:r>
              <w:rPr>
                <w:noProof/>
                <w:webHidden/>
              </w:rPr>
              <w:fldChar w:fldCharType="begin"/>
            </w:r>
            <w:r>
              <w:rPr>
                <w:noProof/>
                <w:webHidden/>
              </w:rPr>
              <w:instrText xml:space="preserve"> PAGEREF _Toc523762007 \h </w:instrText>
            </w:r>
            <w:r>
              <w:rPr>
                <w:noProof/>
                <w:webHidden/>
              </w:rPr>
            </w:r>
            <w:r>
              <w:rPr>
                <w:noProof/>
                <w:webHidden/>
              </w:rPr>
              <w:fldChar w:fldCharType="separate"/>
            </w:r>
            <w:r w:rsidR="00A86B06">
              <w:rPr>
                <w:noProof/>
                <w:webHidden/>
              </w:rPr>
              <w:t>72</w:t>
            </w:r>
            <w:r>
              <w:rPr>
                <w:noProof/>
                <w:webHidden/>
              </w:rPr>
              <w:fldChar w:fldCharType="end"/>
            </w:r>
          </w:hyperlink>
        </w:p>
        <w:p w14:paraId="22D7E0F3" w14:textId="14EC4C29" w:rsidR="00086CFC" w:rsidRPr="00CF680E" w:rsidRDefault="00086CFC" w:rsidP="00CF680E">
          <w:pPr>
            <w:spacing w:line="360" w:lineRule="auto"/>
            <w:jc w:val="both"/>
            <w:rPr>
              <w:rFonts w:ascii="Times New Roman" w:hAnsi="Times New Roman" w:cs="Times New Roman"/>
              <w:sz w:val="24"/>
              <w:szCs w:val="24"/>
            </w:rPr>
          </w:pPr>
          <w:r w:rsidRPr="00CF680E">
            <w:rPr>
              <w:rFonts w:ascii="Times New Roman" w:hAnsi="Times New Roman" w:cs="Times New Roman"/>
              <w:b/>
              <w:bCs/>
              <w:sz w:val="24"/>
              <w:szCs w:val="24"/>
            </w:rPr>
            <w:fldChar w:fldCharType="end"/>
          </w:r>
        </w:p>
      </w:sdtContent>
    </w:sdt>
    <w:bookmarkEnd w:id="1"/>
    <w:p w14:paraId="3CC45C4F" w14:textId="77777777" w:rsidR="00816B6F" w:rsidRPr="00CF680E" w:rsidRDefault="00816B6F"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27963162" w14:textId="64C4A7BB" w:rsidR="00B1566A" w:rsidRPr="003A5050" w:rsidRDefault="00B1566A" w:rsidP="003A5050">
      <w:pPr>
        <w:pStyle w:val="Overskrift1"/>
        <w:spacing w:line="360" w:lineRule="auto"/>
        <w:rPr>
          <w:rFonts w:ascii="Times New Roman" w:hAnsi="Times New Roman" w:cs="Times New Roman"/>
        </w:rPr>
      </w:pPr>
      <w:bookmarkStart w:id="4" w:name="_Toc523761959"/>
      <w:r w:rsidRPr="003A5050">
        <w:rPr>
          <w:rFonts w:ascii="Times New Roman" w:hAnsi="Times New Roman" w:cs="Times New Roman"/>
        </w:rPr>
        <w:lastRenderedPageBreak/>
        <w:t xml:space="preserve">Tro- og </w:t>
      </w:r>
      <w:r w:rsidR="003A5050" w:rsidRPr="003A5050">
        <w:rPr>
          <w:rFonts w:ascii="Times New Roman" w:hAnsi="Times New Roman" w:cs="Times New Roman"/>
        </w:rPr>
        <w:t>love erklæring</w:t>
      </w:r>
      <w:bookmarkEnd w:id="4"/>
    </w:p>
    <w:p w14:paraId="47F1365F" w14:textId="68B9608B" w:rsidR="00B1566A" w:rsidRPr="003A5050" w:rsidRDefault="00B1566A" w:rsidP="003A5050">
      <w:pPr>
        <w:spacing w:line="360" w:lineRule="auto"/>
        <w:rPr>
          <w:rFonts w:ascii="Times New Roman" w:hAnsi="Times New Roman" w:cs="Times New Roman"/>
          <w:sz w:val="24"/>
          <w:szCs w:val="24"/>
        </w:rPr>
      </w:pPr>
      <w:r w:rsidRPr="003A5050">
        <w:rPr>
          <w:rFonts w:ascii="Times New Roman" w:hAnsi="Times New Roman" w:cs="Times New Roman"/>
          <w:sz w:val="24"/>
          <w:szCs w:val="24"/>
        </w:rPr>
        <w:t>Det erklæres herved på tro og love, at jeg egenhændigt og selvstændigt har udformet nærværende projekt. Alle citater i teksten er markeret som sådanne, og projektet eller væsentlige dele af det har ikke tidligere været fremlagt i anden bedømmelsessammenhæng.</w:t>
      </w:r>
    </w:p>
    <w:p w14:paraId="0BBFB614" w14:textId="52AA97EE" w:rsidR="00B1566A" w:rsidRPr="003A5050" w:rsidRDefault="00B1566A" w:rsidP="003A5050">
      <w:pPr>
        <w:spacing w:line="360" w:lineRule="auto"/>
        <w:rPr>
          <w:rFonts w:ascii="Times New Roman" w:hAnsi="Times New Roman" w:cs="Times New Roman"/>
          <w:sz w:val="24"/>
          <w:szCs w:val="24"/>
        </w:rPr>
      </w:pPr>
      <w:r w:rsidRPr="003A5050">
        <w:rPr>
          <w:rFonts w:ascii="Times New Roman" w:hAnsi="Times New Roman" w:cs="Times New Roman"/>
          <w:sz w:val="24"/>
          <w:szCs w:val="24"/>
        </w:rPr>
        <w:t>Jeg er bekendt med reglerne for eksamenssnyd, herunder også plagiering og har læst Aalborg Universitets regler på:</w:t>
      </w:r>
    </w:p>
    <w:p w14:paraId="54B8CF64" w14:textId="3F9A4B7D" w:rsidR="00B1566A" w:rsidRPr="003A5050" w:rsidRDefault="00130AF7" w:rsidP="003A5050">
      <w:pPr>
        <w:spacing w:line="360" w:lineRule="auto"/>
        <w:rPr>
          <w:rFonts w:ascii="Times New Roman" w:hAnsi="Times New Roman" w:cs="Times New Roman"/>
          <w:sz w:val="24"/>
          <w:szCs w:val="24"/>
        </w:rPr>
      </w:pPr>
      <w:hyperlink r:id="rId10" w:history="1">
        <w:r w:rsidR="00B92EE7" w:rsidRPr="003A5050">
          <w:rPr>
            <w:rStyle w:val="Hyperlink"/>
            <w:rFonts w:ascii="Times New Roman" w:hAnsi="Times New Roman" w:cs="Times New Roman"/>
            <w:sz w:val="24"/>
            <w:szCs w:val="24"/>
          </w:rPr>
          <w:t>http://www.studerende.aau.dk/Eksamenssnyd+-+hvordan+undg%C3%A5r+du+det%3F/</w:t>
        </w:r>
      </w:hyperlink>
    </w:p>
    <w:p w14:paraId="50F91D06" w14:textId="7B0EF941" w:rsidR="00B1566A" w:rsidRPr="003A5050" w:rsidRDefault="00B92EE7" w:rsidP="003A5050">
      <w:pPr>
        <w:spacing w:line="360" w:lineRule="auto"/>
        <w:rPr>
          <w:rFonts w:ascii="Times New Roman" w:hAnsi="Times New Roman" w:cs="Times New Roman"/>
          <w:sz w:val="24"/>
          <w:szCs w:val="24"/>
        </w:rPr>
      </w:pPr>
      <w:r w:rsidRPr="003A5050">
        <w:rPr>
          <w:rFonts w:ascii="Times New Roman" w:hAnsi="Times New Roman" w:cs="Times New Roman"/>
          <w:sz w:val="24"/>
          <w:szCs w:val="24"/>
        </w:rPr>
        <w:t>Jeg</w:t>
      </w:r>
      <w:r w:rsidR="00B1566A" w:rsidRPr="003A5050">
        <w:rPr>
          <w:rFonts w:ascii="Times New Roman" w:hAnsi="Times New Roman" w:cs="Times New Roman"/>
          <w:sz w:val="24"/>
          <w:szCs w:val="24"/>
        </w:rPr>
        <w:t xml:space="preserve"> er bekendt med, at overtrædelse af reglerne vil blive indberettet for rektoratet og i sidste ende kan ende med bortvisning.</w:t>
      </w:r>
    </w:p>
    <w:p w14:paraId="208205B3" w14:textId="0F40253D" w:rsidR="00B1566A" w:rsidRPr="00CF680E" w:rsidRDefault="00B1566A" w:rsidP="003A5050">
      <w:pPr>
        <w:spacing w:line="360" w:lineRule="auto"/>
        <w:rPr>
          <w:rFonts w:ascii="Times New Roman" w:eastAsiaTheme="majorEastAsia" w:hAnsi="Times New Roman" w:cs="Times New Roman"/>
          <w:color w:val="2F5496" w:themeColor="accent1" w:themeShade="BF"/>
          <w:sz w:val="24"/>
          <w:szCs w:val="24"/>
        </w:rPr>
      </w:pPr>
      <w:r w:rsidRPr="003A5050">
        <w:rPr>
          <w:rFonts w:ascii="Times New Roman" w:hAnsi="Times New Roman" w:cs="Times New Roman"/>
          <w:sz w:val="24"/>
          <w:szCs w:val="24"/>
        </w:rPr>
        <w:t>Endelig står jeg inde for, at antal ord anført på forsiden stemmer overens med virkeligheden.</w:t>
      </w:r>
      <w:r w:rsidRPr="00CF680E">
        <w:rPr>
          <w:rFonts w:ascii="Times New Roman" w:hAnsi="Times New Roman" w:cs="Times New Roman"/>
          <w:sz w:val="24"/>
          <w:szCs w:val="24"/>
        </w:rPr>
        <w:br w:type="page"/>
      </w:r>
    </w:p>
    <w:p w14:paraId="10B7F7C3" w14:textId="5E1E6862" w:rsidR="00925D14" w:rsidRPr="00CF680E" w:rsidRDefault="00925D14" w:rsidP="00CF680E">
      <w:pPr>
        <w:pStyle w:val="Overskrift1"/>
        <w:spacing w:line="360" w:lineRule="auto"/>
        <w:rPr>
          <w:rFonts w:ascii="Times New Roman" w:hAnsi="Times New Roman" w:cs="Times New Roman"/>
          <w:lang w:val="en-US"/>
        </w:rPr>
      </w:pPr>
      <w:bookmarkStart w:id="5" w:name="_Toc523761960"/>
      <w:r w:rsidRPr="00CF680E">
        <w:rPr>
          <w:rFonts w:ascii="Times New Roman" w:hAnsi="Times New Roman" w:cs="Times New Roman"/>
          <w:lang w:val="en-US"/>
        </w:rPr>
        <w:lastRenderedPageBreak/>
        <w:t>Abstract</w:t>
      </w:r>
      <w:bookmarkEnd w:id="5"/>
    </w:p>
    <w:p w14:paraId="3C408547" w14:textId="413E6260" w:rsidR="00B41CF7" w:rsidRPr="00CF680E" w:rsidRDefault="00925D14" w:rsidP="00CF680E">
      <w:pPr>
        <w:spacing w:line="360" w:lineRule="auto"/>
        <w:jc w:val="both"/>
        <w:rPr>
          <w:rFonts w:ascii="Times New Roman" w:hAnsi="Times New Roman" w:cs="Times New Roman"/>
          <w:sz w:val="24"/>
          <w:szCs w:val="24"/>
          <w:lang w:val="en-US"/>
        </w:rPr>
      </w:pPr>
      <w:r w:rsidRPr="00CF680E">
        <w:rPr>
          <w:rFonts w:ascii="Times New Roman" w:hAnsi="Times New Roman" w:cs="Times New Roman"/>
          <w:sz w:val="24"/>
          <w:szCs w:val="24"/>
          <w:lang w:val="en-US"/>
        </w:rPr>
        <w:t xml:space="preserve">This thesis is a finishing graduate assignment of criminology at the University of Aalborg. The objective of this thesis is to investigate </w:t>
      </w:r>
      <w:r w:rsidR="00B41CF7" w:rsidRPr="00CF680E">
        <w:rPr>
          <w:rFonts w:ascii="Times New Roman" w:hAnsi="Times New Roman" w:cs="Times New Roman"/>
          <w:sz w:val="24"/>
          <w:szCs w:val="24"/>
          <w:lang w:val="en-US"/>
        </w:rPr>
        <w:t>what characterizes the normality that is presented</w:t>
      </w:r>
      <w:r w:rsidR="00E458BD">
        <w:rPr>
          <w:rFonts w:ascii="Times New Roman" w:hAnsi="Times New Roman" w:cs="Times New Roman"/>
          <w:sz w:val="24"/>
          <w:szCs w:val="24"/>
          <w:lang w:val="en-US"/>
        </w:rPr>
        <w:t>,</w:t>
      </w:r>
      <w:r w:rsidR="00B41CF7" w:rsidRPr="00CF680E">
        <w:rPr>
          <w:rFonts w:ascii="Times New Roman" w:hAnsi="Times New Roman" w:cs="Times New Roman"/>
          <w:sz w:val="24"/>
          <w:szCs w:val="24"/>
          <w:lang w:val="en-US"/>
        </w:rPr>
        <w:t xml:space="preserve"> to vulnerable youth</w:t>
      </w:r>
      <w:r w:rsidR="00E458BD">
        <w:rPr>
          <w:rFonts w:ascii="Times New Roman" w:hAnsi="Times New Roman" w:cs="Times New Roman"/>
          <w:sz w:val="24"/>
          <w:szCs w:val="24"/>
          <w:lang w:val="en-US"/>
        </w:rPr>
        <w:t>,</w:t>
      </w:r>
      <w:r w:rsidR="00B41CF7" w:rsidRPr="00CF680E">
        <w:rPr>
          <w:rFonts w:ascii="Times New Roman" w:hAnsi="Times New Roman" w:cs="Times New Roman"/>
          <w:sz w:val="24"/>
          <w:szCs w:val="24"/>
          <w:lang w:val="en-US"/>
        </w:rPr>
        <w:t xml:space="preserve"> by the social professionals that work with their development and how this </w:t>
      </w:r>
      <w:r w:rsidR="00240AAC" w:rsidRPr="00CF680E">
        <w:rPr>
          <w:rFonts w:ascii="Times New Roman" w:hAnsi="Times New Roman" w:cs="Times New Roman"/>
          <w:sz w:val="24"/>
          <w:szCs w:val="24"/>
          <w:lang w:val="en-US"/>
        </w:rPr>
        <w:t>e</w:t>
      </w:r>
      <w:r w:rsidR="00B41CF7" w:rsidRPr="00CF680E">
        <w:rPr>
          <w:rFonts w:ascii="Times New Roman" w:hAnsi="Times New Roman" w:cs="Times New Roman"/>
          <w:sz w:val="24"/>
          <w:szCs w:val="24"/>
          <w:lang w:val="en-US"/>
        </w:rPr>
        <w:t xml:space="preserve">ffects the youths’ image of themselves and their prospects. </w:t>
      </w:r>
    </w:p>
    <w:p w14:paraId="40499596" w14:textId="66582FFE" w:rsidR="00134E72" w:rsidRPr="00CF680E" w:rsidRDefault="00E06FCE" w:rsidP="00CF680E">
      <w:pPr>
        <w:spacing w:line="360" w:lineRule="auto"/>
        <w:jc w:val="both"/>
        <w:rPr>
          <w:rFonts w:ascii="Times New Roman" w:hAnsi="Times New Roman" w:cs="Times New Roman"/>
          <w:sz w:val="24"/>
          <w:szCs w:val="24"/>
          <w:lang w:val="en-US"/>
        </w:rPr>
      </w:pPr>
      <w:r w:rsidRPr="00CF680E">
        <w:rPr>
          <w:rFonts w:ascii="Times New Roman" w:hAnsi="Times New Roman" w:cs="Times New Roman"/>
          <w:sz w:val="24"/>
          <w:szCs w:val="24"/>
          <w:lang w:val="en-US"/>
        </w:rPr>
        <w:t xml:space="preserve">The interest of this topic began with </w:t>
      </w:r>
      <w:r w:rsidR="00134E72" w:rsidRPr="00CF680E">
        <w:rPr>
          <w:rFonts w:ascii="Times New Roman" w:hAnsi="Times New Roman" w:cs="Times New Roman"/>
          <w:sz w:val="24"/>
          <w:szCs w:val="24"/>
          <w:lang w:val="en-US"/>
        </w:rPr>
        <w:t xml:space="preserve">both </w:t>
      </w:r>
      <w:r w:rsidRPr="00CF680E">
        <w:rPr>
          <w:rFonts w:ascii="Times New Roman" w:hAnsi="Times New Roman" w:cs="Times New Roman"/>
          <w:sz w:val="24"/>
          <w:szCs w:val="24"/>
          <w:lang w:val="en-US"/>
        </w:rPr>
        <w:t xml:space="preserve">an interest in the </w:t>
      </w:r>
      <w:r w:rsidR="001278B4" w:rsidRPr="00CF680E">
        <w:rPr>
          <w:rFonts w:ascii="Times New Roman" w:hAnsi="Times New Roman" w:cs="Times New Roman"/>
          <w:sz w:val="24"/>
          <w:szCs w:val="24"/>
          <w:lang w:val="en-US"/>
        </w:rPr>
        <w:t xml:space="preserve">increasing demands for interdisciplinary corporation in the Danish social system and how this can contribute to </w:t>
      </w:r>
      <w:r w:rsidR="00E04630" w:rsidRPr="00CF680E">
        <w:rPr>
          <w:rFonts w:ascii="Times New Roman" w:hAnsi="Times New Roman" w:cs="Times New Roman"/>
          <w:sz w:val="24"/>
          <w:szCs w:val="24"/>
          <w:lang w:val="en-GB"/>
        </w:rPr>
        <w:t xml:space="preserve">a more nuanced and coherent knowledge and practice, in regard to criminal prevention </w:t>
      </w:r>
      <w:r w:rsidR="00134E72" w:rsidRPr="00CF680E">
        <w:rPr>
          <w:rFonts w:ascii="Times New Roman" w:hAnsi="Times New Roman" w:cs="Times New Roman"/>
          <w:sz w:val="24"/>
          <w:szCs w:val="24"/>
          <w:lang w:val="en-GB"/>
        </w:rPr>
        <w:t xml:space="preserve">in vulnerable youth. In </w:t>
      </w:r>
      <w:r w:rsidR="00B41CF7" w:rsidRPr="00CF680E">
        <w:rPr>
          <w:rFonts w:ascii="Times New Roman" w:hAnsi="Times New Roman" w:cs="Times New Roman"/>
          <w:sz w:val="24"/>
          <w:szCs w:val="24"/>
          <w:lang w:val="en-GB"/>
        </w:rPr>
        <w:t>addition,</w:t>
      </w:r>
      <w:r w:rsidR="00134E72" w:rsidRPr="00CF680E">
        <w:rPr>
          <w:rFonts w:ascii="Times New Roman" w:hAnsi="Times New Roman" w:cs="Times New Roman"/>
          <w:sz w:val="24"/>
          <w:szCs w:val="24"/>
          <w:lang w:val="en-GB"/>
        </w:rPr>
        <w:t xml:space="preserve"> the interest also began with a </w:t>
      </w:r>
      <w:r w:rsidR="001278B4" w:rsidRPr="00CF680E">
        <w:rPr>
          <w:rFonts w:ascii="Times New Roman" w:hAnsi="Times New Roman" w:cs="Times New Roman"/>
          <w:sz w:val="24"/>
          <w:szCs w:val="24"/>
          <w:lang w:val="en-US"/>
        </w:rPr>
        <w:t>wonder of why there are made so many social progress plans</w:t>
      </w:r>
      <w:r w:rsidR="00134E72" w:rsidRPr="00CF680E">
        <w:rPr>
          <w:rFonts w:ascii="Times New Roman" w:hAnsi="Times New Roman" w:cs="Times New Roman"/>
          <w:sz w:val="24"/>
          <w:szCs w:val="24"/>
          <w:lang w:val="en-US"/>
        </w:rPr>
        <w:t>,</w:t>
      </w:r>
      <w:r w:rsidR="001278B4" w:rsidRPr="00CF680E">
        <w:rPr>
          <w:rFonts w:ascii="Times New Roman" w:hAnsi="Times New Roman" w:cs="Times New Roman"/>
          <w:sz w:val="24"/>
          <w:szCs w:val="24"/>
          <w:lang w:val="en-US"/>
        </w:rPr>
        <w:t xml:space="preserve"> how they </w:t>
      </w:r>
      <w:r w:rsidR="00134E72" w:rsidRPr="00CF680E">
        <w:rPr>
          <w:rFonts w:ascii="Times New Roman" w:hAnsi="Times New Roman" w:cs="Times New Roman"/>
          <w:sz w:val="24"/>
          <w:szCs w:val="24"/>
          <w:lang w:val="en-US"/>
        </w:rPr>
        <w:t xml:space="preserve">actually </w:t>
      </w:r>
      <w:r w:rsidR="001278B4" w:rsidRPr="00CF680E">
        <w:rPr>
          <w:rFonts w:ascii="Times New Roman" w:hAnsi="Times New Roman" w:cs="Times New Roman"/>
          <w:sz w:val="24"/>
          <w:szCs w:val="24"/>
          <w:lang w:val="en-US"/>
        </w:rPr>
        <w:t xml:space="preserve">work and </w:t>
      </w:r>
      <w:r w:rsidR="00134E72" w:rsidRPr="00CF680E">
        <w:rPr>
          <w:rFonts w:ascii="Times New Roman" w:hAnsi="Times New Roman" w:cs="Times New Roman"/>
          <w:sz w:val="24"/>
          <w:szCs w:val="24"/>
          <w:lang w:val="en-US"/>
        </w:rPr>
        <w:t xml:space="preserve">how they </w:t>
      </w:r>
      <w:r w:rsidR="00E458BD">
        <w:rPr>
          <w:rFonts w:ascii="Times New Roman" w:hAnsi="Times New Roman" w:cs="Times New Roman"/>
          <w:sz w:val="24"/>
          <w:szCs w:val="24"/>
          <w:lang w:val="en-US"/>
        </w:rPr>
        <w:t>e</w:t>
      </w:r>
      <w:r w:rsidR="001278B4" w:rsidRPr="00CF680E">
        <w:rPr>
          <w:rFonts w:ascii="Times New Roman" w:hAnsi="Times New Roman" w:cs="Times New Roman"/>
          <w:sz w:val="24"/>
          <w:szCs w:val="24"/>
          <w:lang w:val="en-US"/>
        </w:rPr>
        <w:t xml:space="preserve">ffect the social and preventative work with vulnerable youth. </w:t>
      </w:r>
    </w:p>
    <w:p w14:paraId="294F8CA7" w14:textId="67A9D240" w:rsidR="00E06FCE" w:rsidRPr="00CF680E" w:rsidRDefault="00E06FCE" w:rsidP="00CF680E">
      <w:pPr>
        <w:spacing w:line="360" w:lineRule="auto"/>
        <w:jc w:val="both"/>
        <w:rPr>
          <w:rFonts w:ascii="Times New Roman" w:hAnsi="Times New Roman" w:cs="Times New Roman"/>
          <w:sz w:val="24"/>
          <w:szCs w:val="24"/>
          <w:lang w:val="en-US"/>
        </w:rPr>
      </w:pPr>
      <w:r w:rsidRPr="00CF680E">
        <w:rPr>
          <w:rFonts w:ascii="Times New Roman" w:hAnsi="Times New Roman" w:cs="Times New Roman"/>
          <w:sz w:val="24"/>
          <w:szCs w:val="24"/>
          <w:lang w:val="en-US"/>
        </w:rPr>
        <w:t xml:space="preserve">The thesis is formed as a case-study and the scientific evidence consist of qualitative data. The case </w:t>
      </w:r>
      <w:r w:rsidR="00134E72" w:rsidRPr="00CF680E">
        <w:rPr>
          <w:rFonts w:ascii="Times New Roman" w:hAnsi="Times New Roman" w:cs="Times New Roman"/>
          <w:sz w:val="24"/>
          <w:szCs w:val="24"/>
          <w:lang w:val="en-US"/>
        </w:rPr>
        <w:t>made up by a group called Stafetloggruppen. This is a group of professionals that base their interdisciplinary work on the tool stafetlog</w:t>
      </w:r>
      <w:r w:rsidR="00A073B0" w:rsidRPr="00CF680E">
        <w:rPr>
          <w:rFonts w:ascii="Times New Roman" w:hAnsi="Times New Roman" w:cs="Times New Roman"/>
          <w:sz w:val="24"/>
          <w:szCs w:val="24"/>
          <w:lang w:val="en-US"/>
        </w:rPr>
        <w:t>,</w:t>
      </w:r>
      <w:r w:rsidR="00134E72" w:rsidRPr="00CF680E">
        <w:rPr>
          <w:rFonts w:ascii="Times New Roman" w:hAnsi="Times New Roman" w:cs="Times New Roman"/>
          <w:sz w:val="24"/>
          <w:szCs w:val="24"/>
          <w:lang w:val="en-US"/>
        </w:rPr>
        <w:t xml:space="preserve"> which is both a tool of cooperation between professionals and a tool of corperation between professional and citizen. The stafetlog is comparable with the social progress plans that are usually made when working with vulnerable yout</w:t>
      </w:r>
      <w:r w:rsidR="00B41CF7" w:rsidRPr="00CF680E">
        <w:rPr>
          <w:rFonts w:ascii="Times New Roman" w:hAnsi="Times New Roman" w:cs="Times New Roman"/>
          <w:sz w:val="24"/>
          <w:szCs w:val="24"/>
          <w:lang w:val="en-US"/>
        </w:rPr>
        <w:t xml:space="preserve">h. </w:t>
      </w:r>
      <w:r w:rsidRPr="00CF680E">
        <w:rPr>
          <w:rFonts w:ascii="Times New Roman" w:hAnsi="Times New Roman" w:cs="Times New Roman"/>
          <w:sz w:val="24"/>
          <w:szCs w:val="24"/>
          <w:lang w:val="en-US"/>
        </w:rPr>
        <w:t>The data has been collected trough semi-structured interviews, both focus-group interviews and individual interviews</w:t>
      </w:r>
      <w:r w:rsidR="0028237C" w:rsidRPr="00CF680E">
        <w:rPr>
          <w:rFonts w:ascii="Times New Roman" w:hAnsi="Times New Roman" w:cs="Times New Roman"/>
          <w:sz w:val="24"/>
          <w:szCs w:val="24"/>
          <w:lang w:val="en-US"/>
        </w:rPr>
        <w:t xml:space="preserve"> has been conducted</w:t>
      </w:r>
      <w:r w:rsidRPr="00CF680E">
        <w:rPr>
          <w:rFonts w:ascii="Times New Roman" w:hAnsi="Times New Roman" w:cs="Times New Roman"/>
          <w:sz w:val="24"/>
          <w:szCs w:val="24"/>
          <w:lang w:val="en-US"/>
        </w:rPr>
        <w:t xml:space="preserve">. In </w:t>
      </w:r>
      <w:r w:rsidR="00A073B0" w:rsidRPr="00CF680E">
        <w:rPr>
          <w:rFonts w:ascii="Times New Roman" w:hAnsi="Times New Roman" w:cs="Times New Roman"/>
          <w:sz w:val="24"/>
          <w:szCs w:val="24"/>
          <w:lang w:val="en-US"/>
        </w:rPr>
        <w:t>addition,</w:t>
      </w:r>
      <w:r w:rsidRPr="00CF680E">
        <w:rPr>
          <w:rFonts w:ascii="Times New Roman" w:hAnsi="Times New Roman" w:cs="Times New Roman"/>
          <w:sz w:val="24"/>
          <w:szCs w:val="24"/>
          <w:lang w:val="en-US"/>
        </w:rPr>
        <w:t xml:space="preserve"> there has also been conducted observations of the concrete everyday work that teachers perform</w:t>
      </w:r>
      <w:r w:rsidR="0028237C" w:rsidRPr="00CF680E">
        <w:rPr>
          <w:rFonts w:ascii="Times New Roman" w:hAnsi="Times New Roman" w:cs="Times New Roman"/>
          <w:sz w:val="24"/>
          <w:szCs w:val="24"/>
          <w:lang w:val="en-US"/>
        </w:rPr>
        <w:t xml:space="preserve"> with a specific class, that consists of vulnerable young people</w:t>
      </w:r>
      <w:r w:rsidRPr="00CF680E">
        <w:rPr>
          <w:rFonts w:ascii="Times New Roman" w:hAnsi="Times New Roman" w:cs="Times New Roman"/>
          <w:sz w:val="24"/>
          <w:szCs w:val="24"/>
          <w:lang w:val="en-US"/>
        </w:rPr>
        <w:t xml:space="preserve">. </w:t>
      </w:r>
    </w:p>
    <w:p w14:paraId="24D832B9" w14:textId="1DDE3EA3" w:rsidR="00A073B0" w:rsidRPr="00CF680E" w:rsidRDefault="0028237C" w:rsidP="00CF680E">
      <w:pPr>
        <w:spacing w:line="360" w:lineRule="auto"/>
        <w:jc w:val="both"/>
        <w:rPr>
          <w:rFonts w:ascii="Times New Roman" w:hAnsi="Times New Roman" w:cs="Times New Roman"/>
          <w:sz w:val="24"/>
          <w:szCs w:val="24"/>
          <w:lang w:val="en-US"/>
        </w:rPr>
      </w:pPr>
      <w:r w:rsidRPr="00CF680E">
        <w:rPr>
          <w:rFonts w:ascii="Times New Roman" w:hAnsi="Times New Roman" w:cs="Times New Roman"/>
          <w:sz w:val="24"/>
          <w:szCs w:val="24"/>
          <w:lang w:val="en-US"/>
        </w:rPr>
        <w:t xml:space="preserve">The founding question of this thesis is answered with the help of Michel Foucault and his conceptions on normality, power and discourses. The thesis found that in this specific case the youths where presented with a normality that lies outside societies general perceptions of </w:t>
      </w:r>
      <w:r w:rsidR="008E6FF3" w:rsidRPr="00CF680E">
        <w:rPr>
          <w:rFonts w:ascii="Times New Roman" w:hAnsi="Times New Roman" w:cs="Times New Roman"/>
          <w:sz w:val="24"/>
          <w:szCs w:val="24"/>
          <w:lang w:val="en-US"/>
        </w:rPr>
        <w:t xml:space="preserve">the optimal. Because of the discourses that dominate in Stafetloggruppen, the vulnerable youth is presented with limited educational possibilities in spite of the fact that </w:t>
      </w:r>
      <w:r w:rsidR="007E47D5" w:rsidRPr="00CF680E">
        <w:rPr>
          <w:rFonts w:ascii="Times New Roman" w:hAnsi="Times New Roman" w:cs="Times New Roman"/>
          <w:sz w:val="24"/>
          <w:szCs w:val="24"/>
          <w:lang w:val="en-US"/>
        </w:rPr>
        <w:t>their intelligence level is normal. The vulnerable young people in this case</w:t>
      </w:r>
      <w:r w:rsidR="00540809" w:rsidRPr="00CF680E">
        <w:rPr>
          <w:rFonts w:ascii="Times New Roman" w:hAnsi="Times New Roman" w:cs="Times New Roman"/>
          <w:sz w:val="24"/>
          <w:szCs w:val="24"/>
          <w:lang w:val="en-US"/>
        </w:rPr>
        <w:t>,</w:t>
      </w:r>
      <w:r w:rsidR="007E47D5" w:rsidRPr="00CF680E">
        <w:rPr>
          <w:rFonts w:ascii="Times New Roman" w:hAnsi="Times New Roman" w:cs="Times New Roman"/>
          <w:sz w:val="24"/>
          <w:szCs w:val="24"/>
          <w:lang w:val="en-US"/>
        </w:rPr>
        <w:t xml:space="preserve"> is then left with limited possibilities </w:t>
      </w:r>
      <w:r w:rsidR="00540809" w:rsidRPr="00CF680E">
        <w:rPr>
          <w:rFonts w:ascii="Times New Roman" w:hAnsi="Times New Roman" w:cs="Times New Roman"/>
          <w:sz w:val="24"/>
          <w:szCs w:val="24"/>
          <w:lang w:val="en-US"/>
        </w:rPr>
        <w:t>in</w:t>
      </w:r>
      <w:r w:rsidR="007E47D5" w:rsidRPr="00CF680E">
        <w:rPr>
          <w:rFonts w:ascii="Times New Roman" w:hAnsi="Times New Roman" w:cs="Times New Roman"/>
          <w:sz w:val="24"/>
          <w:szCs w:val="24"/>
          <w:lang w:val="en-US"/>
        </w:rPr>
        <w:t xml:space="preserve"> regard to both their identity work and their educational prospects. This also leaves them with very little possibility of </w:t>
      </w:r>
      <w:r w:rsidR="00540809" w:rsidRPr="00CF680E">
        <w:rPr>
          <w:rFonts w:ascii="Times New Roman" w:hAnsi="Times New Roman" w:cs="Times New Roman"/>
          <w:sz w:val="24"/>
          <w:szCs w:val="24"/>
          <w:lang w:val="en-US"/>
        </w:rPr>
        <w:t xml:space="preserve">rising above their parents educational and financial level. In other </w:t>
      </w:r>
      <w:r w:rsidR="002338F8" w:rsidRPr="00CF680E">
        <w:rPr>
          <w:rFonts w:ascii="Times New Roman" w:hAnsi="Times New Roman" w:cs="Times New Roman"/>
          <w:sz w:val="24"/>
          <w:szCs w:val="24"/>
          <w:lang w:val="en-US"/>
        </w:rPr>
        <w:t>words,</w:t>
      </w:r>
      <w:r w:rsidR="00540809" w:rsidRPr="00CF680E">
        <w:rPr>
          <w:rFonts w:ascii="Times New Roman" w:hAnsi="Times New Roman" w:cs="Times New Roman"/>
          <w:sz w:val="24"/>
          <w:szCs w:val="24"/>
          <w:lang w:val="en-US"/>
        </w:rPr>
        <w:t xml:space="preserve"> there are </w:t>
      </w:r>
      <w:r w:rsidR="00FB00F8" w:rsidRPr="00CF680E">
        <w:rPr>
          <w:rFonts w:ascii="Times New Roman" w:hAnsi="Times New Roman" w:cs="Times New Roman"/>
          <w:sz w:val="24"/>
          <w:szCs w:val="24"/>
          <w:lang w:val="en-US"/>
        </w:rPr>
        <w:t xml:space="preserve">elements in the social and preventative work with vulnerable youth </w:t>
      </w:r>
      <w:r w:rsidR="00540809" w:rsidRPr="00CF680E">
        <w:rPr>
          <w:rFonts w:ascii="Times New Roman" w:hAnsi="Times New Roman" w:cs="Times New Roman"/>
          <w:sz w:val="24"/>
          <w:szCs w:val="24"/>
          <w:lang w:val="en-US"/>
        </w:rPr>
        <w:t xml:space="preserve">that makes it harder for these young people to </w:t>
      </w:r>
      <w:r w:rsidR="00C34DF5" w:rsidRPr="00CF680E">
        <w:rPr>
          <w:rFonts w:ascii="Times New Roman" w:hAnsi="Times New Roman" w:cs="Times New Roman"/>
          <w:sz w:val="24"/>
          <w:szCs w:val="24"/>
          <w:lang w:val="en-US"/>
        </w:rPr>
        <w:t>break</w:t>
      </w:r>
      <w:r w:rsidR="00540809" w:rsidRPr="00CF680E">
        <w:rPr>
          <w:rFonts w:ascii="Times New Roman" w:hAnsi="Times New Roman" w:cs="Times New Roman"/>
          <w:sz w:val="24"/>
          <w:szCs w:val="24"/>
          <w:lang w:val="en-US"/>
        </w:rPr>
        <w:t xml:space="preserve"> the negative social heritage. </w:t>
      </w:r>
    </w:p>
    <w:p w14:paraId="50492926" w14:textId="21BC6B40" w:rsidR="0028237C" w:rsidRPr="00CF680E" w:rsidRDefault="0028237C" w:rsidP="00CF680E">
      <w:pPr>
        <w:spacing w:line="360" w:lineRule="auto"/>
        <w:rPr>
          <w:rFonts w:ascii="Times New Roman" w:hAnsi="Times New Roman" w:cs="Times New Roman"/>
          <w:sz w:val="24"/>
          <w:szCs w:val="24"/>
          <w:lang w:val="en-US"/>
        </w:rPr>
      </w:pPr>
    </w:p>
    <w:p w14:paraId="546B44EC" w14:textId="77777777" w:rsidR="0028237C" w:rsidRPr="00CF680E" w:rsidRDefault="0028237C" w:rsidP="00CF680E">
      <w:pPr>
        <w:spacing w:line="360" w:lineRule="auto"/>
        <w:rPr>
          <w:rFonts w:ascii="Times New Roman" w:hAnsi="Times New Roman" w:cs="Times New Roman"/>
          <w:sz w:val="24"/>
          <w:szCs w:val="24"/>
          <w:lang w:val="en-US"/>
        </w:rPr>
      </w:pPr>
    </w:p>
    <w:p w14:paraId="02820835" w14:textId="13F09CB1" w:rsidR="00B0280D" w:rsidRPr="00CF680E" w:rsidRDefault="00B0280D" w:rsidP="00CF680E">
      <w:pPr>
        <w:pStyle w:val="Overskrift1"/>
        <w:spacing w:line="360" w:lineRule="auto"/>
        <w:rPr>
          <w:rFonts w:ascii="Times New Roman" w:hAnsi="Times New Roman" w:cs="Times New Roman"/>
        </w:rPr>
      </w:pPr>
      <w:bookmarkStart w:id="6" w:name="_Toc523761961"/>
      <w:r w:rsidRPr="00CF680E">
        <w:rPr>
          <w:rFonts w:ascii="Times New Roman" w:hAnsi="Times New Roman" w:cs="Times New Roman"/>
        </w:rPr>
        <w:lastRenderedPageBreak/>
        <w:t>Indledning</w:t>
      </w:r>
      <w:bookmarkEnd w:id="6"/>
    </w:p>
    <w:p w14:paraId="51818024" w14:textId="23E8D5C5"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Dette speciale er startet med en interesse og en undren. En interesse for de stigende formelle krav der findes til tværfagligt samarbejde</w:t>
      </w:r>
      <w:r w:rsidR="009B6E2D" w:rsidRPr="00CF680E">
        <w:rPr>
          <w:rFonts w:ascii="Times New Roman" w:hAnsi="Times New Roman" w:cs="Times New Roman"/>
          <w:sz w:val="24"/>
          <w:szCs w:val="24"/>
        </w:rPr>
        <w:t>,</w:t>
      </w:r>
      <w:r w:rsidRPr="00CF680E">
        <w:rPr>
          <w:rFonts w:ascii="Times New Roman" w:hAnsi="Times New Roman" w:cs="Times New Roman"/>
          <w:sz w:val="24"/>
          <w:szCs w:val="24"/>
        </w:rPr>
        <w:t xml:space="preserve"> og en undren omkring de mange handleplaner der synes at blive lavet på bl.a. udsatte unge</w:t>
      </w:r>
      <w:r w:rsidR="009B6E2D"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har behov for forskellige </w:t>
      </w:r>
      <w:r w:rsidR="009B6E2D" w:rsidRPr="00CF680E">
        <w:rPr>
          <w:rFonts w:ascii="Times New Roman" w:hAnsi="Times New Roman" w:cs="Times New Roman"/>
          <w:sz w:val="24"/>
          <w:szCs w:val="24"/>
        </w:rPr>
        <w:t xml:space="preserve">foregribende </w:t>
      </w:r>
      <w:r w:rsidRPr="00CF680E">
        <w:rPr>
          <w:rFonts w:ascii="Times New Roman" w:hAnsi="Times New Roman" w:cs="Times New Roman"/>
          <w:sz w:val="24"/>
          <w:szCs w:val="24"/>
        </w:rPr>
        <w:t>foranstaltninger</w:t>
      </w:r>
      <w:r w:rsidR="009B6E2D" w:rsidRPr="00CF680E">
        <w:rPr>
          <w:rFonts w:ascii="Times New Roman" w:hAnsi="Times New Roman" w:cs="Times New Roman"/>
          <w:sz w:val="24"/>
          <w:szCs w:val="24"/>
        </w:rPr>
        <w:t xml:space="preserve">, </w:t>
      </w:r>
      <w:r w:rsidR="00D12FC3" w:rsidRPr="00CF680E">
        <w:rPr>
          <w:rFonts w:ascii="Times New Roman" w:hAnsi="Times New Roman" w:cs="Times New Roman"/>
          <w:sz w:val="24"/>
          <w:szCs w:val="24"/>
        </w:rPr>
        <w:t xml:space="preserve">og hvordan disse handleplaner påvirker </w:t>
      </w:r>
      <w:r w:rsidRPr="00CF680E">
        <w:rPr>
          <w:rFonts w:ascii="Times New Roman" w:hAnsi="Times New Roman" w:cs="Times New Roman"/>
          <w:sz w:val="24"/>
          <w:szCs w:val="24"/>
        </w:rPr>
        <w:t xml:space="preserve">praksis. </w:t>
      </w:r>
    </w:p>
    <w:p w14:paraId="6C9C1AEF" w14:textId="1C61B0FD" w:rsidR="00444123"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Da de første lovpligtige handleplaner trådte i kraft i 1992, drejede det sig kun om anbringelsessager, hvor det i dag er et lovkrav</w:t>
      </w:r>
      <w:r w:rsidR="00D12FC3"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anvendes handleplaner ved alle former for særlig støtte. (LBK nr. </w:t>
      </w:r>
      <w:r w:rsidR="00444123" w:rsidRPr="00CF680E">
        <w:rPr>
          <w:rFonts w:ascii="Times New Roman" w:hAnsi="Times New Roman" w:cs="Times New Roman"/>
          <w:sz w:val="24"/>
          <w:szCs w:val="24"/>
        </w:rPr>
        <w:t>102 af 29/01/2018, kap. 25) (LOV nr. 501 af 24/06/</w:t>
      </w:r>
      <w:r w:rsidRPr="00CF680E">
        <w:rPr>
          <w:rFonts w:ascii="Times New Roman" w:hAnsi="Times New Roman" w:cs="Times New Roman"/>
          <w:sz w:val="24"/>
          <w:szCs w:val="24"/>
        </w:rPr>
        <w:t>1992</w:t>
      </w:r>
      <w:r w:rsidR="00444123" w:rsidRPr="00CF680E">
        <w:rPr>
          <w:rFonts w:ascii="Times New Roman" w:hAnsi="Times New Roman" w:cs="Times New Roman"/>
          <w:sz w:val="24"/>
          <w:szCs w:val="24"/>
        </w:rPr>
        <w:t>, § 66b</w:t>
      </w:r>
      <w:r w:rsidRPr="00CF680E">
        <w:rPr>
          <w:rFonts w:ascii="Times New Roman" w:hAnsi="Times New Roman" w:cs="Times New Roman"/>
          <w:sz w:val="24"/>
          <w:szCs w:val="24"/>
        </w:rPr>
        <w:t>) Handleplanerne har to overordnede aspekter eller formål. Det drejer sig om et inddragelsesaspekt samt et styringsaspekt. På den ene side skal borgeren eller familien inddrages med henblik på at opnå en fælles forståelse af indsatsens formål</w:t>
      </w:r>
      <w:r w:rsidR="00D12FC3" w:rsidRPr="00CF680E">
        <w:rPr>
          <w:rFonts w:ascii="Times New Roman" w:hAnsi="Times New Roman" w:cs="Times New Roman"/>
          <w:sz w:val="24"/>
          <w:szCs w:val="24"/>
        </w:rPr>
        <w:t>,</w:t>
      </w:r>
      <w:r w:rsidRPr="00CF680E">
        <w:rPr>
          <w:rFonts w:ascii="Times New Roman" w:hAnsi="Times New Roman" w:cs="Times New Roman"/>
          <w:sz w:val="24"/>
          <w:szCs w:val="24"/>
        </w:rPr>
        <w:t xml:space="preserve"> og på den anden side skal man holde styr på de foranstaltninger</w:t>
      </w:r>
      <w:r w:rsidR="00D12FC3"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igangsættes</w:t>
      </w:r>
      <w:r w:rsidR="00D12FC3"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hvilken effekt de har. (V</w:t>
      </w:r>
      <w:r w:rsidR="00444123" w:rsidRPr="00CF680E">
        <w:rPr>
          <w:rFonts w:ascii="Times New Roman" w:hAnsi="Times New Roman" w:cs="Times New Roman"/>
          <w:sz w:val="24"/>
          <w:szCs w:val="24"/>
        </w:rPr>
        <w:t>EJ</w:t>
      </w:r>
      <w:r w:rsidRPr="00CF680E">
        <w:rPr>
          <w:rFonts w:ascii="Times New Roman" w:hAnsi="Times New Roman" w:cs="Times New Roman"/>
          <w:sz w:val="24"/>
          <w:szCs w:val="24"/>
        </w:rPr>
        <w:t xml:space="preserve">. nr. </w:t>
      </w:r>
      <w:r w:rsidR="00444123" w:rsidRPr="00CF680E">
        <w:rPr>
          <w:rFonts w:ascii="Times New Roman" w:hAnsi="Times New Roman" w:cs="Times New Roman"/>
          <w:sz w:val="24"/>
          <w:szCs w:val="24"/>
        </w:rPr>
        <w:t>10</w:t>
      </w:r>
      <w:r w:rsidRPr="00CF680E">
        <w:rPr>
          <w:rFonts w:ascii="Times New Roman" w:hAnsi="Times New Roman" w:cs="Times New Roman"/>
          <w:sz w:val="24"/>
          <w:szCs w:val="24"/>
        </w:rPr>
        <w:t xml:space="preserve"> </w:t>
      </w:r>
      <w:r w:rsidR="00444123" w:rsidRPr="00CF680E">
        <w:rPr>
          <w:rFonts w:ascii="Times New Roman" w:hAnsi="Times New Roman" w:cs="Times New Roman"/>
          <w:sz w:val="24"/>
          <w:szCs w:val="24"/>
        </w:rPr>
        <w:t>af</w:t>
      </w:r>
      <w:r w:rsidRPr="00CF680E">
        <w:rPr>
          <w:rFonts w:ascii="Times New Roman" w:hAnsi="Times New Roman" w:cs="Times New Roman"/>
          <w:sz w:val="24"/>
          <w:szCs w:val="24"/>
        </w:rPr>
        <w:t xml:space="preserve"> </w:t>
      </w:r>
      <w:r w:rsidR="00444123" w:rsidRPr="00CF680E">
        <w:rPr>
          <w:rFonts w:ascii="Times New Roman" w:hAnsi="Times New Roman" w:cs="Times New Roman"/>
          <w:sz w:val="24"/>
          <w:szCs w:val="24"/>
        </w:rPr>
        <w:t>3</w:t>
      </w:r>
      <w:r w:rsidRPr="00CF680E">
        <w:rPr>
          <w:rFonts w:ascii="Times New Roman" w:hAnsi="Times New Roman" w:cs="Times New Roman"/>
          <w:sz w:val="24"/>
          <w:szCs w:val="24"/>
        </w:rPr>
        <w:t>/</w:t>
      </w:r>
      <w:r w:rsidR="00444123" w:rsidRPr="00CF680E">
        <w:rPr>
          <w:rFonts w:ascii="Times New Roman" w:hAnsi="Times New Roman" w:cs="Times New Roman"/>
          <w:sz w:val="24"/>
          <w:szCs w:val="24"/>
        </w:rPr>
        <w:t>2</w:t>
      </w:r>
      <w:r w:rsidRPr="00CF680E">
        <w:rPr>
          <w:rFonts w:ascii="Times New Roman" w:hAnsi="Times New Roman" w:cs="Times New Roman"/>
          <w:sz w:val="24"/>
          <w:szCs w:val="24"/>
        </w:rPr>
        <w:t>/2006</w:t>
      </w:r>
      <w:r w:rsidR="00444123" w:rsidRPr="00CF680E">
        <w:rPr>
          <w:rFonts w:ascii="Times New Roman" w:hAnsi="Times New Roman" w:cs="Times New Roman"/>
          <w:sz w:val="24"/>
          <w:szCs w:val="24"/>
        </w:rPr>
        <w:t>, pkt. 72</w:t>
      </w:r>
      <w:r w:rsidRPr="00CF680E">
        <w:rPr>
          <w:rFonts w:ascii="Times New Roman" w:hAnsi="Times New Roman" w:cs="Times New Roman"/>
          <w:sz w:val="24"/>
          <w:szCs w:val="24"/>
        </w:rPr>
        <w:t>)</w:t>
      </w:r>
      <w:r w:rsidR="00444123" w:rsidRPr="00CF680E">
        <w:rPr>
          <w:rFonts w:ascii="Times New Roman" w:hAnsi="Times New Roman" w:cs="Times New Roman"/>
          <w:sz w:val="24"/>
          <w:szCs w:val="24"/>
        </w:rPr>
        <w:t xml:space="preserve"> Inddragelsesaspektet var ikke en del af den indledende tænkning om handleplaner, af </w:t>
      </w:r>
      <w:r w:rsidR="00CE7CE5" w:rsidRPr="00CF680E">
        <w:rPr>
          <w:rFonts w:ascii="Times New Roman" w:hAnsi="Times New Roman" w:cs="Times New Roman"/>
          <w:sz w:val="24"/>
          <w:szCs w:val="24"/>
        </w:rPr>
        <w:t xml:space="preserve">vejledningen til 1992 loven </w:t>
      </w:r>
      <w:r w:rsidR="00444123" w:rsidRPr="00CF680E">
        <w:rPr>
          <w:rFonts w:ascii="Times New Roman" w:hAnsi="Times New Roman" w:cs="Times New Roman"/>
          <w:sz w:val="24"/>
          <w:szCs w:val="24"/>
        </w:rPr>
        <w:t>fremgår det, at planerne først og fremmest var tænkt som et styringsredskab</w:t>
      </w:r>
      <w:r w:rsidR="00D12FC3" w:rsidRPr="00CF680E">
        <w:rPr>
          <w:rFonts w:ascii="Times New Roman" w:hAnsi="Times New Roman" w:cs="Times New Roman"/>
          <w:sz w:val="24"/>
          <w:szCs w:val="24"/>
        </w:rPr>
        <w:t>,</w:t>
      </w:r>
      <w:r w:rsidR="00444123" w:rsidRPr="00CF680E">
        <w:rPr>
          <w:rFonts w:ascii="Times New Roman" w:hAnsi="Times New Roman" w:cs="Times New Roman"/>
          <w:sz w:val="24"/>
          <w:szCs w:val="24"/>
        </w:rPr>
        <w:t xml:space="preserve"> da inddragelsen af borgeren begrænser sig til en orientering om de planer</w:t>
      </w:r>
      <w:r w:rsidR="00D12FC3" w:rsidRPr="00CF680E">
        <w:rPr>
          <w:rFonts w:ascii="Times New Roman" w:hAnsi="Times New Roman" w:cs="Times New Roman"/>
          <w:sz w:val="24"/>
          <w:szCs w:val="24"/>
        </w:rPr>
        <w:t>,</w:t>
      </w:r>
      <w:r w:rsidR="00444123" w:rsidRPr="00CF680E">
        <w:rPr>
          <w:rFonts w:ascii="Times New Roman" w:hAnsi="Times New Roman" w:cs="Times New Roman"/>
          <w:sz w:val="24"/>
          <w:szCs w:val="24"/>
        </w:rPr>
        <w:t xml:space="preserve"> man allerede har lagt. (</w:t>
      </w:r>
      <w:r w:rsidR="00CE7CE5" w:rsidRPr="00CF680E">
        <w:rPr>
          <w:rFonts w:ascii="Times New Roman" w:hAnsi="Times New Roman" w:cs="Times New Roman"/>
          <w:sz w:val="24"/>
          <w:szCs w:val="24"/>
        </w:rPr>
        <w:t xml:space="preserve">VEJ nr. 218 af 15/12/1992, </w:t>
      </w:r>
      <w:r w:rsidR="00444123" w:rsidRPr="00CF680E">
        <w:rPr>
          <w:rFonts w:ascii="Times New Roman" w:hAnsi="Times New Roman" w:cs="Times New Roman"/>
          <w:sz w:val="24"/>
          <w:szCs w:val="24"/>
        </w:rPr>
        <w:t xml:space="preserve">pkt. 65) </w:t>
      </w:r>
      <w:r w:rsidR="00CE7CE5" w:rsidRPr="00CF680E">
        <w:rPr>
          <w:rFonts w:ascii="Times New Roman" w:hAnsi="Times New Roman" w:cs="Times New Roman"/>
          <w:sz w:val="24"/>
          <w:szCs w:val="24"/>
        </w:rPr>
        <w:t xml:space="preserve">Det er således først senere, da handleplaner bliver et krav ved alle former for social støtte, at man begynder at fokusere på vigtigheden af at inddrage borgeren selv:  </w:t>
      </w:r>
    </w:p>
    <w:p w14:paraId="4139432A" w14:textId="4CD26D09" w:rsidR="00CE7CE5" w:rsidRPr="00CF680E" w:rsidRDefault="00444123"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”Det følger blandt andet af formålsbestemmelserne i § 1 og § 32, at handleplanen så vidt muligt skal udarbejdes i samarbejde med barnet eller den unge og forældremyndighedsindehaveren. Et forpligtigende samarbejde med forældremyndighedsindehaveren og barnet eller den unge er således det bedste udgangspunkt for at afhjælpe problemerne. Derfor er det også vigtigt, at både barnet eller den unge og forældrene forstår handleplanens enkelte elementer.”</w:t>
      </w:r>
      <w:r w:rsidRPr="00CF680E">
        <w:rPr>
          <w:rFonts w:ascii="Times New Roman" w:hAnsi="Times New Roman" w:cs="Times New Roman"/>
          <w:sz w:val="24"/>
          <w:szCs w:val="24"/>
        </w:rPr>
        <w:t xml:space="preserve"> (VEJ. nr. 10 af 3/2/2006, pkt. 72)</w:t>
      </w:r>
    </w:p>
    <w:p w14:paraId="0B428110" w14:textId="3E40AB88" w:rsidR="005F0937"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Siden 1990'erne har tværfagligt og tværorganisatorisk samarbejde generelt været prioriteret højt i det sociale arbejde herhjemme</w:t>
      </w:r>
      <w:r w:rsidR="00D12FC3"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har samtidig været an</w:t>
      </w:r>
      <w:r w:rsidR="00653D3C" w:rsidRPr="00CF680E">
        <w:rPr>
          <w:rFonts w:ascii="Times New Roman" w:hAnsi="Times New Roman" w:cs="Times New Roman"/>
          <w:sz w:val="24"/>
          <w:szCs w:val="24"/>
        </w:rPr>
        <w:t>set som en helt naturlig metode</w:t>
      </w:r>
      <w:r w:rsidR="00D12FC3" w:rsidRPr="00CF680E">
        <w:rPr>
          <w:rFonts w:ascii="Times New Roman" w:hAnsi="Times New Roman" w:cs="Times New Roman"/>
          <w:sz w:val="24"/>
          <w:szCs w:val="24"/>
        </w:rPr>
        <w:t xml:space="preserve"> til forbedring</w:t>
      </w:r>
      <w:r w:rsidRPr="00CF680E">
        <w:rPr>
          <w:rFonts w:ascii="Times New Roman" w:hAnsi="Times New Roman" w:cs="Times New Roman"/>
          <w:sz w:val="24"/>
          <w:szCs w:val="24"/>
        </w:rPr>
        <w:t xml:space="preserve"> det sociale arbejde med udsatte børn og unge. (Nielsen, 2001: 7) Der findes dog ingen decideret effektforskning af tværfagligt samarbejde</w:t>
      </w:r>
      <w:r w:rsidR="00653D3C"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hvorfor det er en antagelse, at tværfagligt samarbejde giver en bedre og mere effektiv løsning af opgaver, samt at det skulle have en positiv effekt på graden af udsathed hos børn, unge og deres familier. (Villumsen, 2017: 79) </w:t>
      </w:r>
      <w:r w:rsidR="00E75A97" w:rsidRPr="00CF680E">
        <w:rPr>
          <w:rFonts w:ascii="Times New Roman" w:hAnsi="Times New Roman" w:cs="Times New Roman"/>
          <w:sz w:val="24"/>
          <w:szCs w:val="24"/>
        </w:rPr>
        <w:t>Selvom forskningen tyder på, at handleplaner har en positiv effekt på stabiliteten i f.eks. anbringelsesforløb</w:t>
      </w:r>
      <w:r w:rsidR="005F0937" w:rsidRPr="00CF680E">
        <w:rPr>
          <w:rFonts w:ascii="Times New Roman" w:hAnsi="Times New Roman" w:cs="Times New Roman"/>
          <w:sz w:val="24"/>
          <w:szCs w:val="24"/>
        </w:rPr>
        <w:t>,</w:t>
      </w:r>
      <w:r w:rsidR="00E75A97" w:rsidRPr="00CF680E">
        <w:rPr>
          <w:rFonts w:ascii="Times New Roman" w:hAnsi="Times New Roman" w:cs="Times New Roman"/>
          <w:sz w:val="24"/>
          <w:szCs w:val="24"/>
        </w:rPr>
        <w:t xml:space="preserve"> er det </w:t>
      </w:r>
      <w:r w:rsidRPr="00CF680E">
        <w:rPr>
          <w:rFonts w:ascii="Times New Roman" w:hAnsi="Times New Roman" w:cs="Times New Roman"/>
          <w:sz w:val="24"/>
          <w:szCs w:val="24"/>
        </w:rPr>
        <w:t>en antagelse, at brugen af handleplaner bidrager positivt på effekten af de kommunale indsatser. (</w:t>
      </w:r>
      <w:r w:rsidR="00E75A97" w:rsidRPr="00CF680E">
        <w:rPr>
          <w:rFonts w:ascii="Times New Roman" w:hAnsi="Times New Roman" w:cs="Times New Roman"/>
          <w:sz w:val="24"/>
          <w:szCs w:val="24"/>
        </w:rPr>
        <w:t>Egelund &amp; Vitus, 2007: 49)</w:t>
      </w:r>
      <w:r w:rsidR="005F0937" w:rsidRPr="00CF680E">
        <w:rPr>
          <w:rFonts w:ascii="Times New Roman" w:hAnsi="Times New Roman" w:cs="Times New Roman"/>
          <w:sz w:val="24"/>
          <w:szCs w:val="24"/>
        </w:rPr>
        <w:t xml:space="preserve"> </w:t>
      </w:r>
      <w:r w:rsidR="00293554">
        <w:rPr>
          <w:rFonts w:ascii="Times New Roman" w:hAnsi="Times New Roman" w:cs="Times New Roman"/>
          <w:sz w:val="24"/>
          <w:szCs w:val="24"/>
        </w:rPr>
        <w:t>D</w:t>
      </w:r>
      <w:r w:rsidR="005F0937" w:rsidRPr="00CF680E">
        <w:rPr>
          <w:rFonts w:ascii="Times New Roman" w:hAnsi="Times New Roman" w:cs="Times New Roman"/>
          <w:sz w:val="24"/>
          <w:szCs w:val="24"/>
        </w:rPr>
        <w:t xml:space="preserve">et kan være svært at sige noget om handleplanernes egentlige effekt da de, på trods af </w:t>
      </w:r>
      <w:r w:rsidR="005F0937" w:rsidRPr="00CF680E">
        <w:rPr>
          <w:rFonts w:ascii="Times New Roman" w:hAnsi="Times New Roman" w:cs="Times New Roman"/>
          <w:sz w:val="24"/>
          <w:szCs w:val="24"/>
        </w:rPr>
        <w:lastRenderedPageBreak/>
        <w:t>lovkrav om deres anvendelse, i praksis kun anvendes i et begrænset omfang. F</w:t>
      </w:r>
      <w:r w:rsidR="00130AF7">
        <w:rPr>
          <w:rFonts w:ascii="Times New Roman" w:hAnsi="Times New Roman" w:cs="Times New Roman"/>
          <w:sz w:val="24"/>
          <w:szCs w:val="24"/>
        </w:rPr>
        <w:t>.eks.</w:t>
      </w:r>
      <w:r w:rsidR="005F0937" w:rsidRPr="00CF680E">
        <w:rPr>
          <w:rFonts w:ascii="Times New Roman" w:hAnsi="Times New Roman" w:cs="Times New Roman"/>
          <w:sz w:val="24"/>
          <w:szCs w:val="24"/>
        </w:rPr>
        <w:t xml:space="preserve"> konkluderer rigsrevisionen i en rapport om anbragte børn fra august 2016 at: </w:t>
      </w:r>
    </w:p>
    <w:p w14:paraId="115DE775" w14:textId="243F6775" w:rsidR="005F0937" w:rsidRPr="00CF680E" w:rsidRDefault="005F0937"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 xml:space="preserve">”For mange børn bliver der ikke udarbejdet en handleplan, og mange af de handleplaner, som bliver udarbejdet, lever ikke op til lovens krav. 5 af Ankestyrelsens undersøgelser fra perioden 2006-2012 viste, at der ikke blev udarbejdet en handleplan i 8-27 % af sagerne, skønt der burde.” </w:t>
      </w:r>
      <w:r w:rsidRPr="00CF680E">
        <w:rPr>
          <w:rFonts w:ascii="Times New Roman" w:hAnsi="Times New Roman" w:cs="Times New Roman"/>
          <w:sz w:val="24"/>
          <w:szCs w:val="24"/>
        </w:rPr>
        <w:t>(</w:t>
      </w:r>
      <w:r w:rsidR="00AD4F9F" w:rsidRPr="00CF680E">
        <w:rPr>
          <w:rFonts w:ascii="Times New Roman" w:hAnsi="Times New Roman" w:cs="Times New Roman"/>
          <w:sz w:val="24"/>
          <w:szCs w:val="24"/>
        </w:rPr>
        <w:t>Larsen et al.</w:t>
      </w:r>
      <w:r w:rsidRPr="00CF680E">
        <w:rPr>
          <w:rFonts w:ascii="Times New Roman" w:hAnsi="Times New Roman" w:cs="Times New Roman"/>
          <w:sz w:val="24"/>
          <w:szCs w:val="24"/>
        </w:rPr>
        <w:t xml:space="preserve">, 2016: 13) </w:t>
      </w:r>
    </w:p>
    <w:p w14:paraId="2852F646" w14:textId="6260A373" w:rsidR="005F0937" w:rsidRPr="00CF680E" w:rsidRDefault="005F0937"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Lignende resultater sås</w:t>
      </w:r>
      <w:r w:rsidR="00130AF7">
        <w:rPr>
          <w:rFonts w:ascii="Times New Roman" w:hAnsi="Times New Roman" w:cs="Times New Roman"/>
          <w:sz w:val="24"/>
          <w:szCs w:val="24"/>
        </w:rPr>
        <w:t xml:space="preserve"> allerede</w:t>
      </w:r>
      <w:r w:rsidRPr="00CF680E">
        <w:rPr>
          <w:rFonts w:ascii="Times New Roman" w:hAnsi="Times New Roman" w:cs="Times New Roman"/>
          <w:sz w:val="24"/>
          <w:szCs w:val="24"/>
        </w:rPr>
        <w:t xml:space="preserve"> i en SFI-undersøgelse fra 1997</w:t>
      </w:r>
      <w:r w:rsidR="00D12FC3"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der i ca. ¼ af alle anbringelsessager aldrig blev udarbejdet en handleplan</w:t>
      </w:r>
      <w:r w:rsidR="00D12FC3"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hvor kun ca. 50 % af de skrevne handleplaner levede op til de formelle krav. (Hestbæk, 1997: 118-119) </w:t>
      </w:r>
    </w:p>
    <w:p w14:paraId="3F25E97C" w14:textId="3E6D5D30"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 sidste 20-30 år har man set en øget politisk opmærksomhed på de fordele et tværfagligt og tværorganisatorisk samarbejde kan frembringe. I forskning synes der også at være bred enighed om</w:t>
      </w:r>
      <w:r w:rsidR="00653D3C" w:rsidRPr="00CF680E">
        <w:rPr>
          <w:rFonts w:ascii="Times New Roman" w:hAnsi="Times New Roman" w:cs="Times New Roman"/>
          <w:sz w:val="24"/>
          <w:szCs w:val="24"/>
        </w:rPr>
        <w:t>,</w:t>
      </w:r>
      <w:r w:rsidRPr="00CF680E">
        <w:rPr>
          <w:rFonts w:ascii="Times New Roman" w:hAnsi="Times New Roman" w:cs="Times New Roman"/>
          <w:sz w:val="24"/>
          <w:szCs w:val="24"/>
        </w:rPr>
        <w:t xml:space="preserve"> at tværorganisatoriske samarbejdsforhold kan bidrage i forhold til forebyggelsen af kriminalitet. f.eks. skriver justitsministeriet således i en forskningsoversigt fra 2012: </w:t>
      </w:r>
    </w:p>
    <w:p w14:paraId="2C7B16CF" w14:textId="798F4073"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 xml:space="preserve">”Der er i dag en udbredt erkendelse af, at samarbejde mellem myndigheder er et vigtigt led i forebyggelsen af kriminalitet. De enkelte myndigheder vil sjældent kunne afhjælpe alle de vanskeligheder, der har betydning for, om en klient fortsætter med at begå kriminalitet eller ej.” </w:t>
      </w:r>
      <w:r w:rsidRPr="00CF680E">
        <w:rPr>
          <w:rFonts w:ascii="Times New Roman" w:hAnsi="Times New Roman" w:cs="Times New Roman"/>
          <w:sz w:val="24"/>
          <w:szCs w:val="24"/>
        </w:rPr>
        <w:t>(Jørgensen</w:t>
      </w:r>
      <w:r w:rsidR="00CE7CE5" w:rsidRPr="00CF680E">
        <w:rPr>
          <w:rFonts w:ascii="Times New Roman" w:hAnsi="Times New Roman" w:cs="Times New Roman"/>
          <w:sz w:val="24"/>
          <w:szCs w:val="24"/>
        </w:rPr>
        <w:t xml:space="preserve"> et al., </w:t>
      </w:r>
      <w:r w:rsidRPr="00CF680E">
        <w:rPr>
          <w:rFonts w:ascii="Times New Roman" w:hAnsi="Times New Roman" w:cs="Times New Roman"/>
          <w:sz w:val="24"/>
          <w:szCs w:val="24"/>
        </w:rPr>
        <w:t xml:space="preserve">2012: 37) </w:t>
      </w:r>
    </w:p>
    <w:p w14:paraId="0926D819" w14:textId="6B0E1793"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Kommunalt ser man også et st</w:t>
      </w:r>
      <w:r w:rsidR="00653D3C" w:rsidRPr="00CF680E">
        <w:rPr>
          <w:rFonts w:ascii="Times New Roman" w:hAnsi="Times New Roman" w:cs="Times New Roman"/>
          <w:sz w:val="24"/>
          <w:szCs w:val="24"/>
        </w:rPr>
        <w:t>adig øget fokus på</w:t>
      </w:r>
      <w:r w:rsidRPr="00CF680E">
        <w:rPr>
          <w:rFonts w:ascii="Times New Roman" w:hAnsi="Times New Roman" w:cs="Times New Roman"/>
          <w:sz w:val="24"/>
          <w:szCs w:val="24"/>
        </w:rPr>
        <w:t xml:space="preserve"> implementeringen af tværfaglighed, men det synes til stadighed at være en svær opgave i praksis. F.eks. skriver Anne Marie Villumsen og Ole Steen Kristensen i en artikel, omhandlende det at udvikle en eksemplarisk måde at etablere og implementere en tværfaglig indsats til børn i vanskeligheder at: </w:t>
      </w:r>
    </w:p>
    <w:p w14:paraId="323CE2D7" w14:textId="77777777"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”Det er et velkendt fænomen, at der i professionernes samarbejde omkring børn i vanskeligheder ses forskellige udfordringer. Der er bl.a. udfordringer i den måde, hvorpå professionerne ser og forstår børn og familiers udfordringer og behov.”</w:t>
      </w:r>
      <w:r w:rsidRPr="00CF680E">
        <w:rPr>
          <w:rFonts w:ascii="Times New Roman" w:hAnsi="Times New Roman" w:cs="Times New Roman"/>
          <w:sz w:val="24"/>
          <w:szCs w:val="24"/>
        </w:rPr>
        <w:t xml:space="preserve"> (Villumsen &amp; Kristensen, 2012: 2) </w:t>
      </w:r>
    </w:p>
    <w:p w14:paraId="686CCE30" w14:textId="52B960DA" w:rsidR="00293554" w:rsidRPr="00CF680E" w:rsidRDefault="0029355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På trods af antagelserne om de to værktøjers positive effekt på det sociale og forebyggende arbejde med udsatte unge, findes der en begrænset mængde af dansk forskning om brugen af handleplaner og selv om tværfagligt samarbejde og de problematikker der findes heri syntes veldokumenteret, er det en svær opgave at løse i praksis.  Dette vil blive uddybet i afsnittet om tidligere forskning. </w:t>
      </w:r>
      <w:r>
        <w:rPr>
          <w:rFonts w:ascii="Times New Roman" w:hAnsi="Times New Roman" w:cs="Times New Roman"/>
          <w:sz w:val="24"/>
          <w:szCs w:val="24"/>
        </w:rPr>
        <w:t>Der eksisterer således</w:t>
      </w:r>
      <w:r w:rsidRPr="00CF680E">
        <w:rPr>
          <w:rFonts w:ascii="Times New Roman" w:hAnsi="Times New Roman" w:cs="Times New Roman"/>
          <w:sz w:val="24"/>
          <w:szCs w:val="24"/>
        </w:rPr>
        <w:t xml:space="preserve"> enighed om tværfagligt samarbejdes potentielle positive effekt</w:t>
      </w:r>
      <w:r>
        <w:rPr>
          <w:rFonts w:ascii="Times New Roman" w:hAnsi="Times New Roman" w:cs="Times New Roman"/>
          <w:sz w:val="24"/>
          <w:szCs w:val="24"/>
        </w:rPr>
        <w:t>er</w:t>
      </w:r>
      <w:r w:rsidRPr="00CF680E">
        <w:rPr>
          <w:rFonts w:ascii="Times New Roman" w:hAnsi="Times New Roman" w:cs="Times New Roman"/>
          <w:sz w:val="24"/>
          <w:szCs w:val="24"/>
        </w:rPr>
        <w:t xml:space="preserve"> på det sociale arbejde med udsatte unge og </w:t>
      </w:r>
      <w:r>
        <w:rPr>
          <w:rFonts w:ascii="Times New Roman" w:hAnsi="Times New Roman" w:cs="Times New Roman"/>
          <w:sz w:val="24"/>
          <w:szCs w:val="24"/>
        </w:rPr>
        <w:t xml:space="preserve">på trods af </w:t>
      </w:r>
      <w:r w:rsidRPr="00CF680E">
        <w:rPr>
          <w:rFonts w:ascii="Times New Roman" w:hAnsi="Times New Roman" w:cs="Times New Roman"/>
          <w:sz w:val="24"/>
          <w:szCs w:val="24"/>
        </w:rPr>
        <w:t xml:space="preserve">en større mængde af forskning herom, synes det til stadighed </w:t>
      </w:r>
      <w:r w:rsidRPr="00CF680E">
        <w:rPr>
          <w:rFonts w:ascii="Times New Roman" w:hAnsi="Times New Roman" w:cs="Times New Roman"/>
          <w:sz w:val="24"/>
          <w:szCs w:val="24"/>
        </w:rPr>
        <w:lastRenderedPageBreak/>
        <w:t xml:space="preserve">at være en meget udfordrende opgave i praksis. Derudover tyder det på at styringsredskaber som f.eks. handleplaner også bidrager positivt til det sociale og forebyggende arbejde. Det findes derfor relevant at kigge nærmere på det tværfaglige samarbejde i et nyt perspektiv, hvor også de anvendte redskaber til styring af både borger og samarbejde inddrages. </w:t>
      </w:r>
    </w:p>
    <w:p w14:paraId="1FE768B1" w14:textId="27467050" w:rsidR="009F3333" w:rsidRPr="00CF680E" w:rsidRDefault="009F3333" w:rsidP="00CF680E">
      <w:pPr>
        <w:pStyle w:val="Overskrift1"/>
        <w:spacing w:line="360" w:lineRule="auto"/>
        <w:rPr>
          <w:rFonts w:ascii="Times New Roman" w:hAnsi="Times New Roman" w:cs="Times New Roman"/>
        </w:rPr>
      </w:pPr>
      <w:bookmarkStart w:id="7" w:name="_Toc523761962"/>
      <w:r w:rsidRPr="00CF680E">
        <w:rPr>
          <w:rFonts w:ascii="Times New Roman" w:hAnsi="Times New Roman" w:cs="Times New Roman"/>
        </w:rPr>
        <w:t>Problemfelt</w:t>
      </w:r>
      <w:bookmarkEnd w:id="7"/>
    </w:p>
    <w:p w14:paraId="370F3407" w14:textId="2C7A2864"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2006 igangsatte servicestyrelsen projektet </w:t>
      </w:r>
      <w:r w:rsidRPr="00CF680E">
        <w:rPr>
          <w:rFonts w:ascii="Times New Roman" w:hAnsi="Times New Roman" w:cs="Times New Roman"/>
          <w:i/>
          <w:iCs/>
          <w:sz w:val="24"/>
          <w:szCs w:val="24"/>
        </w:rPr>
        <w:t>Bedre Tværfaglig Indsats</w:t>
      </w:r>
      <w:r w:rsidRPr="00CF680E">
        <w:rPr>
          <w:rFonts w:ascii="Times New Roman" w:hAnsi="Times New Roman" w:cs="Times New Roman"/>
          <w:sz w:val="24"/>
          <w:szCs w:val="24"/>
        </w:rPr>
        <w:t xml:space="preserve"> og stafetloggen blev udviklet som en del af en denne samarbejdsmodel. Stafetloggen er et digitalt dokumentations- og samarbejdsværktøj, som både fagpers</w:t>
      </w:r>
      <w:r w:rsidR="00AA5720" w:rsidRPr="00CF680E">
        <w:rPr>
          <w:rFonts w:ascii="Times New Roman" w:hAnsi="Times New Roman" w:cs="Times New Roman"/>
          <w:sz w:val="24"/>
          <w:szCs w:val="24"/>
        </w:rPr>
        <w:t>o</w:t>
      </w:r>
      <w:r w:rsidRPr="00CF680E">
        <w:rPr>
          <w:rFonts w:ascii="Times New Roman" w:hAnsi="Times New Roman" w:cs="Times New Roman"/>
          <w:sz w:val="24"/>
          <w:szCs w:val="24"/>
        </w:rPr>
        <w:t>ner og forældre har adgang til. Stafetloggen skal dokumentere indsatsen, som en kombineret ansvarsstafet og beslutningslog. Med andre ord skal den dokumentere og skabe overblik over</w:t>
      </w:r>
      <w:r w:rsidR="00653D3C" w:rsidRPr="00CF680E">
        <w:rPr>
          <w:rFonts w:ascii="Times New Roman" w:hAnsi="Times New Roman" w:cs="Times New Roman"/>
          <w:sz w:val="24"/>
          <w:szCs w:val="24"/>
        </w:rPr>
        <w:t>,</w:t>
      </w:r>
      <w:r w:rsidRPr="00CF680E">
        <w:rPr>
          <w:rFonts w:ascii="Times New Roman" w:hAnsi="Times New Roman" w:cs="Times New Roman"/>
          <w:sz w:val="24"/>
          <w:szCs w:val="24"/>
        </w:rPr>
        <w:t xml:space="preserve"> hvem der gør hvad, hvorfor og hvornår. En stafetlog oprettes</w:t>
      </w:r>
      <w:r w:rsidR="00653D3C" w:rsidRPr="00CF680E">
        <w:rPr>
          <w:rFonts w:ascii="Times New Roman" w:hAnsi="Times New Roman" w:cs="Times New Roman"/>
          <w:sz w:val="24"/>
          <w:szCs w:val="24"/>
        </w:rPr>
        <w:t>,</w:t>
      </w:r>
      <w:r w:rsidRPr="00CF680E">
        <w:rPr>
          <w:rFonts w:ascii="Times New Roman" w:hAnsi="Times New Roman" w:cs="Times New Roman"/>
          <w:sz w:val="24"/>
          <w:szCs w:val="24"/>
        </w:rPr>
        <w:t xml:space="preserve"> når der opstår en bekymring omkring et barn. Der udpeges en stafetholder der har ansvaret for, at koordinere den tværfaglige vurdering og indsats. Stafetholderen er i udgangspunktet den person</w:t>
      </w:r>
      <w:r w:rsidR="00653D3C"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har taget initiativ til oprettelsen af stafetloggen og dette er i praksis oftest lærer</w:t>
      </w:r>
      <w:r w:rsidR="00653D3C" w:rsidRPr="00CF680E">
        <w:rPr>
          <w:rFonts w:ascii="Times New Roman" w:hAnsi="Times New Roman" w:cs="Times New Roman"/>
          <w:sz w:val="24"/>
          <w:szCs w:val="24"/>
        </w:rPr>
        <w:t>e</w:t>
      </w:r>
      <w:r w:rsidRPr="00CF680E">
        <w:rPr>
          <w:rFonts w:ascii="Times New Roman" w:hAnsi="Times New Roman" w:cs="Times New Roman"/>
          <w:sz w:val="24"/>
          <w:szCs w:val="24"/>
        </w:rPr>
        <w:t xml:space="preserve"> eller pædagoger</w:t>
      </w:r>
      <w:r w:rsidR="00653D3C"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tæt på barnet eller den unge i hverdagen.  (S</w:t>
      </w:r>
      <w:r w:rsidR="00AD5FC3" w:rsidRPr="00CF680E">
        <w:rPr>
          <w:rFonts w:ascii="Times New Roman" w:hAnsi="Times New Roman" w:cs="Times New Roman"/>
          <w:sz w:val="24"/>
          <w:szCs w:val="24"/>
        </w:rPr>
        <w:t xml:space="preserve">ocialt udviklingscenter SUS &amp; </w:t>
      </w:r>
      <w:r w:rsidR="007E6307" w:rsidRPr="00CF680E">
        <w:rPr>
          <w:rFonts w:ascii="Times New Roman" w:hAnsi="Times New Roman" w:cs="Times New Roman"/>
          <w:sz w:val="24"/>
          <w:szCs w:val="24"/>
        </w:rPr>
        <w:t>COWI/MUUSMANN</w:t>
      </w:r>
      <w:r w:rsidRPr="00CF680E">
        <w:rPr>
          <w:rFonts w:ascii="Times New Roman" w:hAnsi="Times New Roman" w:cs="Times New Roman"/>
          <w:sz w:val="24"/>
          <w:szCs w:val="24"/>
        </w:rPr>
        <w:t xml:space="preserve">, 2008: 6-7, 30-31)  </w:t>
      </w:r>
    </w:p>
    <w:p w14:paraId="5D4BD060" w14:textId="50D43596"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Dette speciale er udformet som et casestudie, der tager udgangspunkt i en anonymiseret dansk kommune og deres tværfaglige samarbejde med stafetloggen omkring udsatte børn og unge i en </w:t>
      </w:r>
      <w:r w:rsidR="007E6307" w:rsidRPr="00CF680E">
        <w:rPr>
          <w:rFonts w:ascii="Times New Roman" w:hAnsi="Times New Roman" w:cs="Times New Roman"/>
          <w:sz w:val="24"/>
          <w:szCs w:val="24"/>
        </w:rPr>
        <w:t>ungdomsklasse</w:t>
      </w:r>
      <w:r w:rsidRPr="00CF680E">
        <w:rPr>
          <w:rFonts w:ascii="Times New Roman" w:hAnsi="Times New Roman" w:cs="Times New Roman"/>
          <w:sz w:val="24"/>
          <w:szCs w:val="24"/>
        </w:rPr>
        <w:t xml:space="preserve">.  Klassen der tages udgangspunkt i, består af en gruppe af unge der er udsatte på flere områder. De er trætte af skolen, det er unge der er ”frasorteret” den almindelige folkeskole og har forskellige problemstillinger, både faglige, sociale og familiemæssige hvilket gør det svært for dem at indgå i en almindelig </w:t>
      </w:r>
      <w:r w:rsidR="006B0D50" w:rsidRPr="00CF680E">
        <w:rPr>
          <w:rFonts w:ascii="Times New Roman" w:hAnsi="Times New Roman" w:cs="Times New Roman"/>
          <w:sz w:val="24"/>
          <w:szCs w:val="24"/>
        </w:rPr>
        <w:t>folkeskole</w:t>
      </w:r>
      <w:r w:rsidRPr="00CF680E">
        <w:rPr>
          <w:rFonts w:ascii="Times New Roman" w:hAnsi="Times New Roman" w:cs="Times New Roman"/>
          <w:sz w:val="24"/>
          <w:szCs w:val="24"/>
        </w:rPr>
        <w:t>hverdag. De er således også mere truet i forhold til kriminalitet og anden risikoadfærd, hvorfor det er relevant at kigge på hvordan det tværfaglige sociale</w:t>
      </w:r>
      <w:r w:rsidR="006B0D50" w:rsidRPr="00CF680E">
        <w:rPr>
          <w:rFonts w:ascii="Times New Roman" w:hAnsi="Times New Roman" w:cs="Times New Roman"/>
          <w:sz w:val="24"/>
          <w:szCs w:val="24"/>
        </w:rPr>
        <w:t xml:space="preserve"> og forebyggende</w:t>
      </w:r>
      <w:r w:rsidRPr="00CF680E">
        <w:rPr>
          <w:rFonts w:ascii="Times New Roman" w:hAnsi="Times New Roman" w:cs="Times New Roman"/>
          <w:sz w:val="24"/>
          <w:szCs w:val="24"/>
        </w:rPr>
        <w:t xml:space="preserve"> arbejde med disse unge tager form i praksis.</w:t>
      </w:r>
    </w:p>
    <w:p w14:paraId="65AF26D0" w14:textId="30FF21CD" w:rsidR="006B0D50" w:rsidRPr="00CF680E" w:rsidRDefault="002A0E67"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Social hjælp og forebyggelse foregår i et komplekst samspil mellem flere elementer. Herunder synes både de anvendte styringsredskaber til regulering af borgeren og samarbejdet imellem de involverede fagpersoner, at spille en helt central rolle for den hjælp der ydes og at være af afgørende karakter for hjælpen og forebyggelsens kvalitet. Specialet finder det derfor relevant at sammentænke disse to elementer og forsøge at se dem i en helhed og undersøge hvordan de to faktorer påvirker hinanden i et komplekst og gensidigt samspil, hvor det sociale har en kompleks karakter givet de socialt udsatte borgere der arbejdes med. </w:t>
      </w:r>
      <w:r w:rsidR="00B0280D" w:rsidRPr="00CF680E">
        <w:rPr>
          <w:rFonts w:ascii="Times New Roman" w:hAnsi="Times New Roman" w:cs="Times New Roman"/>
          <w:sz w:val="24"/>
          <w:szCs w:val="24"/>
        </w:rPr>
        <w:t xml:space="preserve">Målet med dette speciale </w:t>
      </w:r>
      <w:r w:rsidRPr="00CF680E">
        <w:rPr>
          <w:rFonts w:ascii="Times New Roman" w:hAnsi="Times New Roman" w:cs="Times New Roman"/>
          <w:sz w:val="24"/>
          <w:szCs w:val="24"/>
        </w:rPr>
        <w:t xml:space="preserve">bliver således </w:t>
      </w:r>
      <w:r w:rsidR="00B0280D" w:rsidRPr="00CF680E">
        <w:rPr>
          <w:rFonts w:ascii="Times New Roman" w:hAnsi="Times New Roman" w:cs="Times New Roman"/>
          <w:sz w:val="24"/>
          <w:szCs w:val="24"/>
        </w:rPr>
        <w:t>at undersøge og beskrive</w:t>
      </w:r>
      <w:r w:rsidR="006B0D50" w:rsidRPr="00CF680E">
        <w:rPr>
          <w:rFonts w:ascii="Times New Roman" w:hAnsi="Times New Roman" w:cs="Times New Roman"/>
          <w:sz w:val="24"/>
          <w:szCs w:val="24"/>
        </w:rPr>
        <w:t xml:space="preserve"> hvordan det sociale og forebyggende arbejde med denne gruppe af udsatte unge foregår i praksis og hvilken </w:t>
      </w:r>
      <w:r w:rsidR="006B0D50" w:rsidRPr="00CF680E">
        <w:rPr>
          <w:rFonts w:ascii="Times New Roman" w:hAnsi="Times New Roman" w:cs="Times New Roman"/>
          <w:sz w:val="24"/>
          <w:szCs w:val="24"/>
        </w:rPr>
        <w:lastRenderedPageBreak/>
        <w:t xml:space="preserve">rolle det tværfaglige samarbejde og de anvendte styringsredskaber spiller i dette arbejde. </w:t>
      </w:r>
      <w:r w:rsidR="00B0280D" w:rsidRPr="00CF680E">
        <w:rPr>
          <w:rFonts w:ascii="Times New Roman" w:hAnsi="Times New Roman" w:cs="Times New Roman"/>
          <w:sz w:val="24"/>
          <w:szCs w:val="24"/>
        </w:rPr>
        <w:t xml:space="preserve"> </w:t>
      </w:r>
      <w:r w:rsidR="006B0D50" w:rsidRPr="00CF680E">
        <w:rPr>
          <w:rFonts w:ascii="Times New Roman" w:hAnsi="Times New Roman" w:cs="Times New Roman"/>
          <w:sz w:val="24"/>
          <w:szCs w:val="24"/>
        </w:rPr>
        <w:t xml:space="preserve">Heraf projektets problemformulering: </w:t>
      </w:r>
    </w:p>
    <w:p w14:paraId="73D21834" w14:textId="03FA5405" w:rsidR="00C87471" w:rsidRPr="00CF680E" w:rsidRDefault="00C87471" w:rsidP="00CF680E">
      <w:pPr>
        <w:spacing w:line="360" w:lineRule="auto"/>
        <w:jc w:val="both"/>
        <w:rPr>
          <w:rFonts w:ascii="Times New Roman" w:hAnsi="Times New Roman" w:cs="Times New Roman"/>
          <w:sz w:val="24"/>
          <w:szCs w:val="24"/>
        </w:rPr>
      </w:pPr>
      <w:r w:rsidRPr="00CF680E">
        <w:rPr>
          <w:rFonts w:ascii="Times New Roman" w:hAnsi="Times New Roman" w:cs="Times New Roman"/>
          <w:b/>
          <w:bCs/>
          <w:sz w:val="24"/>
          <w:szCs w:val="24"/>
        </w:rPr>
        <w:t>Hvilken normalitet formidles af stafetloggruppen i det sociale og forebyggende arbejde med de unge i ungdomsklassen og hvordan foregår den disciplinerende normalisering i praksis? Hvilke diskurser trækkes der på i stafetloggruppens forståelse og beskrivelse af de unge og hvilke mulige subjektpositioner efterlader dette for de unge? Og hvilken rolle spiller styringsredskabet, stafetloggen, for både det sociale</w:t>
      </w:r>
      <w:r w:rsidR="00224EBE" w:rsidRPr="00CF680E">
        <w:rPr>
          <w:rFonts w:ascii="Times New Roman" w:hAnsi="Times New Roman" w:cs="Times New Roman"/>
          <w:b/>
          <w:bCs/>
          <w:sz w:val="24"/>
          <w:szCs w:val="24"/>
        </w:rPr>
        <w:t xml:space="preserve"> og forebyggende</w:t>
      </w:r>
      <w:r w:rsidRPr="00CF680E">
        <w:rPr>
          <w:rFonts w:ascii="Times New Roman" w:hAnsi="Times New Roman" w:cs="Times New Roman"/>
          <w:b/>
          <w:bCs/>
          <w:sz w:val="24"/>
          <w:szCs w:val="24"/>
        </w:rPr>
        <w:t xml:space="preserve"> arbejde </w:t>
      </w:r>
      <w:r w:rsidR="00224EBE" w:rsidRPr="00CF680E">
        <w:rPr>
          <w:rFonts w:ascii="Times New Roman" w:hAnsi="Times New Roman" w:cs="Times New Roman"/>
          <w:b/>
          <w:bCs/>
          <w:sz w:val="24"/>
          <w:szCs w:val="24"/>
        </w:rPr>
        <w:t>samt</w:t>
      </w:r>
      <w:r w:rsidRPr="00CF680E">
        <w:rPr>
          <w:rFonts w:ascii="Times New Roman" w:hAnsi="Times New Roman" w:cs="Times New Roman"/>
          <w:b/>
          <w:bCs/>
          <w:sz w:val="24"/>
          <w:szCs w:val="24"/>
        </w:rPr>
        <w:t xml:space="preserve"> for det tværfaglige samarbejde?</w:t>
      </w:r>
    </w:p>
    <w:p w14:paraId="47413CE9" w14:textId="77777777" w:rsidR="007544AC" w:rsidRDefault="00B0280D"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Casens empiriske materiale vil bestå af semistrukturerede interviews med de fagpersoner der er involveret i samarbejdet med stafetlogger omkring de unge i specialklassen. Denne gruppe af fagpersoner vil fremover blive omtalt som stafetloggruppen. </w:t>
      </w:r>
      <w:r w:rsidR="004D7F79" w:rsidRPr="00CF680E">
        <w:rPr>
          <w:rFonts w:ascii="Times New Roman" w:hAnsi="Times New Roman" w:cs="Times New Roman"/>
          <w:bCs/>
          <w:sz w:val="24"/>
          <w:szCs w:val="24"/>
        </w:rPr>
        <w:t xml:space="preserve">Derudover har der også været </w:t>
      </w:r>
      <w:r w:rsidR="00B03145">
        <w:rPr>
          <w:rFonts w:ascii="Times New Roman" w:hAnsi="Times New Roman" w:cs="Times New Roman"/>
          <w:bCs/>
          <w:sz w:val="24"/>
          <w:szCs w:val="24"/>
        </w:rPr>
        <w:t>tre</w:t>
      </w:r>
      <w:r w:rsidR="004D7F79" w:rsidRPr="00CF680E">
        <w:rPr>
          <w:rFonts w:ascii="Times New Roman" w:hAnsi="Times New Roman" w:cs="Times New Roman"/>
          <w:bCs/>
          <w:sz w:val="24"/>
          <w:szCs w:val="24"/>
        </w:rPr>
        <w:t xml:space="preserve"> dages observationer i ungdomsklassen. </w:t>
      </w:r>
      <w:r w:rsidRPr="00CF680E">
        <w:rPr>
          <w:rFonts w:ascii="Times New Roman" w:hAnsi="Times New Roman" w:cs="Times New Roman"/>
          <w:bCs/>
          <w:sz w:val="24"/>
          <w:szCs w:val="24"/>
        </w:rPr>
        <w:t xml:space="preserve">Specialets design og metodiske fremgangsmåde vil blive uddybet i afsnittet </w:t>
      </w:r>
      <w:r w:rsidRPr="00293554">
        <w:rPr>
          <w:rFonts w:ascii="Times New Roman" w:hAnsi="Times New Roman" w:cs="Times New Roman"/>
          <w:bCs/>
          <w:sz w:val="24"/>
          <w:szCs w:val="24"/>
        </w:rPr>
        <w:t>Metode.</w:t>
      </w:r>
    </w:p>
    <w:p w14:paraId="6B48F778" w14:textId="71ABE631" w:rsidR="005C62EF" w:rsidRPr="00CF680E" w:rsidRDefault="007544AC" w:rsidP="00CF680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Casen vil blive undersøgt ud fra et konstruktivistisk perspektiv med Michel Foucaults begrebsapparater om bl.a. magt, disciplinerende normalisering og diskurser. Med denne analytiske vinkel anses </w:t>
      </w:r>
      <w:r w:rsidRPr="007544AC">
        <w:rPr>
          <w:rFonts w:ascii="Times New Roman" w:hAnsi="Times New Roman" w:cs="Times New Roman"/>
          <w:bCs/>
          <w:sz w:val="24"/>
          <w:szCs w:val="24"/>
        </w:rPr>
        <w:t xml:space="preserve">individualisering og disciplinering som to uadskillelige tendenser, hvor individualisering ikke kan undslippes. Den er et krav, hvor man gennem magtrelationer og selvteknologier som bekendelse forsøger at strukturere individets egne valg i en bestemt retning. </w:t>
      </w:r>
      <w:r w:rsidR="00DF2464">
        <w:rPr>
          <w:rFonts w:ascii="Times New Roman" w:hAnsi="Times New Roman" w:cs="Times New Roman"/>
          <w:bCs/>
          <w:sz w:val="24"/>
          <w:szCs w:val="24"/>
        </w:rPr>
        <w:t xml:space="preserve">Specialets teoretiske udgangspunkt vil blive uddybet i afsnittet Teori. </w:t>
      </w:r>
    </w:p>
    <w:p w14:paraId="58069DEE" w14:textId="50BECCFD" w:rsidR="006217C8" w:rsidRPr="00CF680E" w:rsidRDefault="00B0280D" w:rsidP="00CF680E">
      <w:pPr>
        <w:pStyle w:val="Overskrift2"/>
        <w:spacing w:line="360" w:lineRule="auto"/>
        <w:rPr>
          <w:rStyle w:val="Overskrift2Tegn"/>
          <w:rFonts w:ascii="Times New Roman" w:hAnsi="Times New Roman" w:cs="Times New Roman"/>
        </w:rPr>
      </w:pPr>
      <w:bookmarkStart w:id="8" w:name="_Toc523761963"/>
      <w:r w:rsidRPr="00CF680E">
        <w:rPr>
          <w:rStyle w:val="Overskrift2Tegn"/>
          <w:rFonts w:ascii="Times New Roman" w:hAnsi="Times New Roman" w:cs="Times New Roman"/>
        </w:rPr>
        <w:t>Begrebsafklaring:</w:t>
      </w:r>
      <w:bookmarkEnd w:id="8"/>
      <w:r w:rsidRPr="00CF680E">
        <w:rPr>
          <w:rStyle w:val="Overskrift2Tegn"/>
          <w:rFonts w:ascii="Times New Roman" w:hAnsi="Times New Roman" w:cs="Times New Roman"/>
        </w:rPr>
        <w:t xml:space="preserve"> </w:t>
      </w:r>
    </w:p>
    <w:p w14:paraId="42CAD961" w14:textId="0D894169" w:rsidR="00167E61" w:rsidRPr="00CF680E" w:rsidRDefault="00167E61"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Følgende afsnit vil beskrive og afklare hvilken forståelse der ligger bag </w:t>
      </w:r>
      <w:r w:rsidR="00293554">
        <w:rPr>
          <w:rFonts w:ascii="Times New Roman" w:hAnsi="Times New Roman" w:cs="Times New Roman"/>
          <w:sz w:val="24"/>
          <w:szCs w:val="24"/>
        </w:rPr>
        <w:t xml:space="preserve">nogle </w:t>
      </w:r>
      <w:r w:rsidR="00B03145">
        <w:rPr>
          <w:rFonts w:ascii="Times New Roman" w:hAnsi="Times New Roman" w:cs="Times New Roman"/>
          <w:sz w:val="24"/>
          <w:szCs w:val="24"/>
        </w:rPr>
        <w:t xml:space="preserve">af </w:t>
      </w:r>
      <w:r w:rsidRPr="00CF680E">
        <w:rPr>
          <w:rFonts w:ascii="Times New Roman" w:hAnsi="Times New Roman" w:cs="Times New Roman"/>
          <w:sz w:val="24"/>
          <w:szCs w:val="24"/>
        </w:rPr>
        <w:t xml:space="preserve">de mest anvendte begreber i specialet. </w:t>
      </w:r>
    </w:p>
    <w:p w14:paraId="0D5C73BB" w14:textId="2CA4222E" w:rsidR="00B0280D" w:rsidRPr="00CF680E" w:rsidRDefault="00B0280D" w:rsidP="00CF680E">
      <w:pPr>
        <w:pStyle w:val="Overskrift3"/>
        <w:spacing w:line="360" w:lineRule="auto"/>
        <w:rPr>
          <w:rFonts w:ascii="Times New Roman" w:hAnsi="Times New Roman" w:cs="Times New Roman"/>
        </w:rPr>
      </w:pPr>
      <w:bookmarkStart w:id="9" w:name="_Toc523761964"/>
      <w:r w:rsidRPr="00CF680E">
        <w:rPr>
          <w:rStyle w:val="Overskrift3Tegn"/>
          <w:rFonts w:ascii="Times New Roman" w:hAnsi="Times New Roman" w:cs="Times New Roman"/>
        </w:rPr>
        <w:t>Samarbejde</w:t>
      </w:r>
      <w:bookmarkEnd w:id="9"/>
    </w:p>
    <w:p w14:paraId="2ED07A44" w14:textId="0B0B6DF9"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Specialet læner sig op ad Andy Højholdts definition af samarbejde. Det centrale er her, at man orientere</w:t>
      </w:r>
      <w:r w:rsidR="00CB0A4E" w:rsidRPr="00CF680E">
        <w:rPr>
          <w:rFonts w:ascii="Times New Roman" w:hAnsi="Times New Roman" w:cs="Times New Roman"/>
          <w:sz w:val="24"/>
          <w:szCs w:val="24"/>
        </w:rPr>
        <w:t>r</w:t>
      </w:r>
      <w:r w:rsidRPr="00CF680E">
        <w:rPr>
          <w:rFonts w:ascii="Times New Roman" w:hAnsi="Times New Roman" w:cs="Times New Roman"/>
          <w:sz w:val="24"/>
          <w:szCs w:val="24"/>
        </w:rPr>
        <w:t xml:space="preserve"> sig mod et mål sammen og i forlængelse udretter noget sammen. </w:t>
      </w:r>
      <w:r w:rsidR="00CB0A4E" w:rsidRPr="00CF680E">
        <w:rPr>
          <w:rStyle w:val="Svagfremhvning"/>
          <w:rFonts w:ascii="Times New Roman" w:hAnsi="Times New Roman" w:cs="Times New Roman"/>
          <w:i w:val="0"/>
          <w:sz w:val="24"/>
          <w:szCs w:val="24"/>
        </w:rPr>
        <w:t>Der</w:t>
      </w:r>
      <w:r w:rsidRPr="00CF680E">
        <w:rPr>
          <w:rFonts w:ascii="Times New Roman" w:hAnsi="Times New Roman" w:cs="Times New Roman"/>
          <w:sz w:val="24"/>
          <w:szCs w:val="24"/>
        </w:rPr>
        <w:t xml:space="preserve"> er med andre ord tale om noget man gør i fællesskab for at nå et mål</w:t>
      </w:r>
      <w:r w:rsidR="00CB0A4E" w:rsidRPr="00CF680E">
        <w:rPr>
          <w:rFonts w:ascii="Times New Roman" w:hAnsi="Times New Roman" w:cs="Times New Roman"/>
          <w:sz w:val="24"/>
          <w:szCs w:val="24"/>
        </w:rPr>
        <w:t>,</w:t>
      </w:r>
      <w:r w:rsidRPr="00CF680E">
        <w:rPr>
          <w:rFonts w:ascii="Times New Roman" w:hAnsi="Times New Roman" w:cs="Times New Roman"/>
          <w:sz w:val="24"/>
          <w:szCs w:val="24"/>
        </w:rPr>
        <w:t xml:space="preserve"> man ikke ellers ville kunne opnå på egen hånd. Idet der eksistere</w:t>
      </w:r>
      <w:r w:rsidR="00CB0A4E" w:rsidRPr="00CF680E">
        <w:rPr>
          <w:rFonts w:ascii="Times New Roman" w:hAnsi="Times New Roman" w:cs="Times New Roman"/>
          <w:sz w:val="24"/>
          <w:szCs w:val="24"/>
        </w:rPr>
        <w:t>r</w:t>
      </w:r>
      <w:r w:rsidRPr="00CF680E">
        <w:rPr>
          <w:rFonts w:ascii="Times New Roman" w:hAnsi="Times New Roman" w:cs="Times New Roman"/>
          <w:sz w:val="24"/>
          <w:szCs w:val="24"/>
        </w:rPr>
        <w:t xml:space="preserve"> en række individuelle forventninger til samarbejdet og en række individuelle hensyn der skal tages</w:t>
      </w:r>
      <w:r w:rsidR="00CB0A4E" w:rsidRPr="00CF680E">
        <w:rPr>
          <w:rFonts w:ascii="Times New Roman" w:hAnsi="Times New Roman" w:cs="Times New Roman"/>
          <w:sz w:val="24"/>
          <w:szCs w:val="24"/>
        </w:rPr>
        <w:t>,</w:t>
      </w:r>
      <w:r w:rsidRPr="00CF680E">
        <w:rPr>
          <w:rFonts w:ascii="Times New Roman" w:hAnsi="Times New Roman" w:cs="Times New Roman"/>
          <w:sz w:val="24"/>
          <w:szCs w:val="24"/>
        </w:rPr>
        <w:t xml:space="preserve"> samtidig med at der samarbejdes mod et fælles mål, skal samarbejde også forstås som noget der kan være problematisk og udfordrende. At koordinere forstås også som samarbejde. (Højholdt, 2016: 29-31)    </w:t>
      </w:r>
    </w:p>
    <w:p w14:paraId="0EEF586D" w14:textId="3AC12B46"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Selvom man i nyere forskning oftere skelner imellem tværfagligt og tværprofessionelt samarbejde er det ikke en distinktion der gøres i dette speciale. Det er d</w:t>
      </w:r>
      <w:r w:rsidR="00643939">
        <w:rPr>
          <w:rFonts w:ascii="Times New Roman" w:hAnsi="Times New Roman" w:cs="Times New Roman"/>
          <w:sz w:val="24"/>
          <w:szCs w:val="24"/>
        </w:rPr>
        <w:t>og</w:t>
      </w:r>
      <w:r w:rsidRPr="00CF680E">
        <w:rPr>
          <w:rFonts w:ascii="Times New Roman" w:hAnsi="Times New Roman" w:cs="Times New Roman"/>
          <w:sz w:val="24"/>
          <w:szCs w:val="24"/>
        </w:rPr>
        <w:t xml:space="preserve"> også en distinktion der laves af Højholdt. Her ses tværfagligt samarbejde som udelukkende fagligt samarbejde hvor hver fagperson bringer deres viden ind i samarbejdet om en fælles problemstilling. For Højholdt beskriver tværprofessionelt samarbejde et højere niveau af samarbejde mellem professionerne. Dette begreb forsøger, ifølge Højholdt, at indfange de forskellige socialiseringer fagpersonerne har gennemgået på baggrund af deres uddannelses- og erfaringsbaggrund. Dvs. at det tværprofessionelle også fokusere på de holdninger, normer, vaner og værdier de individuelle fagpersoner har. (Højholdt, 2016: 67-68) Denne skelnen mellem tværfagligt og tværprofessionelt samarbejde opretholdes ikke her, da de ovenfor nævnte faktorer ses som en selvfølgelig del af al menneskelig interaktion. </w:t>
      </w:r>
    </w:p>
    <w:p w14:paraId="0F1FF949" w14:textId="442D6556" w:rsidR="00B0280D" w:rsidRPr="00CF680E" w:rsidRDefault="005E543B" w:rsidP="00CF680E">
      <w:pPr>
        <w:pStyle w:val="Overskrift3"/>
        <w:spacing w:line="360" w:lineRule="auto"/>
        <w:jc w:val="both"/>
        <w:rPr>
          <w:rFonts w:ascii="Times New Roman" w:hAnsi="Times New Roman" w:cs="Times New Roman"/>
        </w:rPr>
      </w:pPr>
      <w:bookmarkStart w:id="10" w:name="_Toc523761965"/>
      <w:r w:rsidRPr="00CF680E">
        <w:rPr>
          <w:rFonts w:ascii="Times New Roman" w:hAnsi="Times New Roman" w:cs="Times New Roman"/>
        </w:rPr>
        <w:t>Styring</w:t>
      </w:r>
      <w:bookmarkEnd w:id="10"/>
    </w:p>
    <w:p w14:paraId="58AB1506" w14:textId="1FA5FD04" w:rsidR="00B0280D" w:rsidRPr="00CF680E" w:rsidRDefault="00B0280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Specialets forståelse af styring skal ses i lyset af, at det sociale arbejde her betragtes som en </w:t>
      </w:r>
      <w:r w:rsidRPr="00CF680E">
        <w:rPr>
          <w:rFonts w:ascii="Times New Roman" w:hAnsi="Times New Roman" w:cs="Times New Roman"/>
          <w:i/>
          <w:sz w:val="24"/>
          <w:szCs w:val="24"/>
        </w:rPr>
        <w:t xml:space="preserve">liberal styringspraksis, </w:t>
      </w:r>
      <w:r w:rsidRPr="00CF680E">
        <w:rPr>
          <w:rFonts w:ascii="Times New Roman" w:hAnsi="Times New Roman" w:cs="Times New Roman"/>
          <w:sz w:val="24"/>
          <w:szCs w:val="24"/>
        </w:rPr>
        <w:t>et perspektiv der er inspireret af Mich</w:t>
      </w:r>
      <w:r w:rsidR="00CB0A4E" w:rsidRPr="00CF680E">
        <w:rPr>
          <w:rFonts w:ascii="Times New Roman" w:hAnsi="Times New Roman" w:cs="Times New Roman"/>
          <w:sz w:val="24"/>
          <w:szCs w:val="24"/>
        </w:rPr>
        <w:t xml:space="preserve">el Foucault og de forbindelser </w:t>
      </w:r>
      <w:r w:rsidRPr="00CF680E">
        <w:rPr>
          <w:rFonts w:ascii="Times New Roman" w:hAnsi="Times New Roman" w:cs="Times New Roman"/>
          <w:sz w:val="24"/>
          <w:szCs w:val="24"/>
        </w:rPr>
        <w:t>mellem magt og viden, som han beskriver. En liberal styringspraksis handler om, at det sociale arbejde og den udøvelse af magt der foregår her, har sin begrundelse i en målsætning om at frisætte borgeren, men samtidig at skabe et dueligt samfundsindivid, der er så at sige tale om, at individet helst skal praktisere en bestemt form for frihed. Det handler om</w:t>
      </w:r>
      <w:r w:rsidR="00CB0A4E"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magt og viden spiller sammen i forskellige styringsstrategier, hvor man forsøger at skabe individer med en bestemt selvforståelse. (Villadsen, 2003: 192-193) Ovenstående vil blive uddybet i afsnittet </w:t>
      </w:r>
      <w:r w:rsidRPr="00643939">
        <w:rPr>
          <w:rFonts w:ascii="Times New Roman" w:hAnsi="Times New Roman" w:cs="Times New Roman"/>
          <w:sz w:val="24"/>
          <w:szCs w:val="24"/>
        </w:rPr>
        <w:t>Teori.</w:t>
      </w:r>
    </w:p>
    <w:p w14:paraId="3652672A" w14:textId="5759FDBF" w:rsidR="00B0280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w:t>
      </w:r>
      <w:r w:rsidR="00B0280D" w:rsidRPr="00CF680E">
        <w:rPr>
          <w:rFonts w:ascii="Times New Roman" w:hAnsi="Times New Roman" w:cs="Times New Roman"/>
          <w:sz w:val="24"/>
          <w:szCs w:val="24"/>
        </w:rPr>
        <w:t xml:space="preserve">tyring skal i dette speciale ses inden for to perspektiver, 1) Det faglige perspektiv der handler om at en række forskellige fagligheder </w:t>
      </w:r>
      <w:r w:rsidRPr="00CF680E">
        <w:rPr>
          <w:rFonts w:ascii="Times New Roman" w:hAnsi="Times New Roman" w:cs="Times New Roman"/>
          <w:sz w:val="24"/>
          <w:szCs w:val="24"/>
        </w:rPr>
        <w:t xml:space="preserve">skal indgå </w:t>
      </w:r>
      <w:r w:rsidR="00B0280D" w:rsidRPr="00CF680E">
        <w:rPr>
          <w:rFonts w:ascii="Times New Roman" w:hAnsi="Times New Roman" w:cs="Times New Roman"/>
          <w:sz w:val="24"/>
          <w:szCs w:val="24"/>
        </w:rPr>
        <w:t>i et samarbejde o</w:t>
      </w:r>
      <w:r w:rsidRPr="00CF680E">
        <w:rPr>
          <w:rFonts w:ascii="Times New Roman" w:hAnsi="Times New Roman" w:cs="Times New Roman"/>
          <w:sz w:val="24"/>
          <w:szCs w:val="24"/>
        </w:rPr>
        <w:t>m udviklingen af udsatte unge samt</w:t>
      </w:r>
      <w:r w:rsidR="00B0280D" w:rsidRPr="00CF680E">
        <w:rPr>
          <w:rFonts w:ascii="Times New Roman" w:hAnsi="Times New Roman" w:cs="Times New Roman"/>
          <w:sz w:val="24"/>
          <w:szCs w:val="24"/>
        </w:rPr>
        <w:t xml:space="preserve"> styringen af dette samarbejde i en produktiv eller ikke produktiv retning. Og 2) Borgeres perspektiv der handler om at inddrage borgeren</w:t>
      </w:r>
      <w:r w:rsidRPr="00CF680E">
        <w:rPr>
          <w:rFonts w:ascii="Times New Roman" w:hAnsi="Times New Roman" w:cs="Times New Roman"/>
          <w:sz w:val="24"/>
          <w:szCs w:val="24"/>
        </w:rPr>
        <w:t>,</w:t>
      </w:r>
      <w:r w:rsidR="00B0280D" w:rsidRPr="00CF680E">
        <w:rPr>
          <w:rFonts w:ascii="Times New Roman" w:hAnsi="Times New Roman" w:cs="Times New Roman"/>
          <w:sz w:val="24"/>
          <w:szCs w:val="24"/>
        </w:rPr>
        <w:t xml:space="preserve"> deres egen selvudvikling samt styringen af denne udvikling i en </w:t>
      </w:r>
      <w:r w:rsidR="005E543B" w:rsidRPr="00CF680E">
        <w:rPr>
          <w:rFonts w:ascii="Times New Roman" w:hAnsi="Times New Roman" w:cs="Times New Roman"/>
          <w:sz w:val="24"/>
          <w:szCs w:val="24"/>
        </w:rPr>
        <w:t xml:space="preserve">bestemt </w:t>
      </w:r>
      <w:r w:rsidR="00B0280D" w:rsidRPr="00CF680E">
        <w:rPr>
          <w:rFonts w:ascii="Times New Roman" w:hAnsi="Times New Roman" w:cs="Times New Roman"/>
          <w:sz w:val="24"/>
          <w:szCs w:val="24"/>
        </w:rPr>
        <w:t xml:space="preserve">retning.   </w:t>
      </w:r>
    </w:p>
    <w:p w14:paraId="39C11D50" w14:textId="3B3F4415" w:rsidR="005E543B" w:rsidRPr="00CF680E" w:rsidRDefault="005E543B" w:rsidP="00CF680E">
      <w:pPr>
        <w:pStyle w:val="Overskrift3"/>
        <w:spacing w:line="360" w:lineRule="auto"/>
        <w:jc w:val="both"/>
        <w:rPr>
          <w:rFonts w:ascii="Times New Roman" w:hAnsi="Times New Roman" w:cs="Times New Roman"/>
        </w:rPr>
      </w:pPr>
      <w:bookmarkStart w:id="11" w:name="_Toc523761966"/>
      <w:r w:rsidRPr="00CF680E">
        <w:rPr>
          <w:rFonts w:ascii="Times New Roman" w:hAnsi="Times New Roman" w:cs="Times New Roman"/>
        </w:rPr>
        <w:t>Forebyggelse</w:t>
      </w:r>
      <w:bookmarkEnd w:id="11"/>
      <w:r w:rsidRPr="00CF680E">
        <w:rPr>
          <w:rFonts w:ascii="Times New Roman" w:hAnsi="Times New Roman" w:cs="Times New Roman"/>
        </w:rPr>
        <w:t xml:space="preserve"> </w:t>
      </w:r>
    </w:p>
    <w:p w14:paraId="408E5BA2" w14:textId="77777777" w:rsidR="005E543B" w:rsidRPr="00CF680E" w:rsidRDefault="005E543B"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Forebyggelse har efterhånden fået en meget bred og bøjelig betydning. Det er aktiviteter der foregår i normalområdet som f.eks. fødselsforberedelse, sundhedsfremmende tiltag i skolerne, adgang til sportslige aktiviteter m.m. Men forebyggelse er også aktiviteter der fokuseres mod bestemte grupper der lever under forskellige risikofaktorer som manglende uddannelse, arbejdsløshed, kriminalitet m.m. Forebyggelse i Danmark ses i høj grad i sammenhæng med inklusion, at undgå marginalisering og social udstødelse fra samfundet. (Lihme, 2013: 22-23)</w:t>
      </w:r>
    </w:p>
    <w:p w14:paraId="305E19F6" w14:textId="77777777" w:rsidR="005E543B" w:rsidRPr="00CF680E" w:rsidRDefault="005E543B"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 xml:space="preserve">Dette speciale fokuserer på forebyggelse som særlige foranstaltninger eller aktiviteter der igangsættes for børn og unge i udsatte positioner. M.a.o. de unge der er i større risiko for kriminalitet, manglende uddannelse, arbejdsløshed, stofmisbrug osv. </w:t>
      </w:r>
    </w:p>
    <w:p w14:paraId="2516D07B" w14:textId="0523A995" w:rsidR="005E543B" w:rsidRPr="00CF680E" w:rsidRDefault="005E543B" w:rsidP="00CF680E">
      <w:pPr>
        <w:pStyle w:val="Overskrift3"/>
        <w:spacing w:line="360" w:lineRule="auto"/>
        <w:jc w:val="both"/>
        <w:rPr>
          <w:rFonts w:ascii="Times New Roman" w:hAnsi="Times New Roman" w:cs="Times New Roman"/>
        </w:rPr>
      </w:pPr>
      <w:bookmarkStart w:id="12" w:name="_Toc523761967"/>
      <w:r w:rsidRPr="00CF680E">
        <w:rPr>
          <w:rFonts w:ascii="Times New Roman" w:hAnsi="Times New Roman" w:cs="Times New Roman"/>
        </w:rPr>
        <w:t>Udsatte unge og udsathed</w:t>
      </w:r>
      <w:bookmarkEnd w:id="12"/>
    </w:p>
    <w:p w14:paraId="7748B78D" w14:textId="77777777" w:rsidR="005E543B" w:rsidRPr="00CF680E" w:rsidRDefault="005E543B" w:rsidP="00CF680E">
      <w:pPr>
        <w:spacing w:line="360" w:lineRule="auto"/>
        <w:jc w:val="both"/>
        <w:rPr>
          <w:rFonts w:ascii="Times New Roman" w:hAnsi="Times New Roman" w:cs="Times New Roman"/>
          <w:color w:val="FF0000"/>
          <w:sz w:val="24"/>
          <w:szCs w:val="24"/>
        </w:rPr>
      </w:pPr>
      <w:r w:rsidRPr="00CF680E">
        <w:rPr>
          <w:rFonts w:ascii="Times New Roman" w:hAnsi="Times New Roman" w:cs="Times New Roman"/>
          <w:sz w:val="24"/>
          <w:szCs w:val="24"/>
        </w:rPr>
        <w:t>Udsatte unge forstås som, unge der på grund af deres adfærd eller andre særlige problemstillinger, f.eks. i familien eller skolen, betragtes som ekskluderede, problematiske, utilpassede eller havende sociale eller psykiske problemstillinger der giver anledning til iværksættelsen af en social indsats. Det er unge der som tidligere nævnt er særligt udsat eller i risiko for manglende uddannelse, arbejdsløshed, kriminalitet eller stofmisbrug.</w:t>
      </w:r>
    </w:p>
    <w:p w14:paraId="3BB69741" w14:textId="2FD09100" w:rsidR="005E543B" w:rsidRPr="00CF680E" w:rsidRDefault="005E543B"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Når der i specialet tales om udsatte unge lægger jeg mig op af en bred og dynamisk forståelse af udsathed. Udsathed skal her forstås som en proces der foregår i et kompleks samspil mellem de unge, deres livsarenaer og aktørerne heri. De udsatte unge er m.a.o. ikke i en statisk situation hvor de er ekskluderede eller udelukket fra samfundet, men i en situation eller marginaliseringsproces</w:t>
      </w:r>
      <w:r w:rsidR="00B0796D"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 både har potentialet til at blive inkluderet eller ekskluderet i en større samfundssammenhæng. Denne forståelse af udsathed ses også hos </w:t>
      </w:r>
      <w:r w:rsidR="001B7AD8" w:rsidRPr="00CF680E">
        <w:rPr>
          <w:rFonts w:ascii="Times New Roman" w:hAnsi="Times New Roman" w:cs="Times New Roman"/>
          <w:sz w:val="24"/>
          <w:szCs w:val="24"/>
        </w:rPr>
        <w:t xml:space="preserve">f.eks. </w:t>
      </w:r>
      <w:r w:rsidRPr="00CF680E">
        <w:rPr>
          <w:rFonts w:ascii="Times New Roman" w:hAnsi="Times New Roman" w:cs="Times New Roman"/>
          <w:sz w:val="24"/>
          <w:szCs w:val="24"/>
        </w:rPr>
        <w:t xml:space="preserve">Sletten &amp; Hyggen 2013, Katznelson et al. 2015 samt Harsløf &amp; Malmberg-Heimonen 2013. </w:t>
      </w:r>
    </w:p>
    <w:p w14:paraId="760ABB72" w14:textId="77777777" w:rsidR="00A46B1C" w:rsidRPr="00CF680E" w:rsidRDefault="00A46B1C" w:rsidP="00CF680E">
      <w:pPr>
        <w:pStyle w:val="Overskrift3"/>
        <w:spacing w:line="360" w:lineRule="auto"/>
        <w:jc w:val="both"/>
        <w:rPr>
          <w:rFonts w:ascii="Times New Roman" w:hAnsi="Times New Roman" w:cs="Times New Roman"/>
        </w:rPr>
      </w:pPr>
      <w:bookmarkStart w:id="13" w:name="_Toc523761968"/>
      <w:r w:rsidRPr="00CF680E">
        <w:rPr>
          <w:rFonts w:ascii="Times New Roman" w:hAnsi="Times New Roman" w:cs="Times New Roman"/>
        </w:rPr>
        <w:t>Disciplinerende normalisering og diskurser</w:t>
      </w:r>
      <w:bookmarkEnd w:id="13"/>
    </w:p>
    <w:p w14:paraId="38539281" w14:textId="77777777" w:rsidR="00A46B1C" w:rsidRPr="00CF680E" w:rsidRDefault="00A46B1C"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Begrebet om disciplinerende normalisering dækker over den processuelle grænsedragning mellem det normale og det afvigende der, ifølge Michel Foucault, gennemsyrer det moderne vestlige samfund. Begrebet vil blive uddybet yderligere i specialets teori afsnit. </w:t>
      </w:r>
    </w:p>
    <w:p w14:paraId="38F8EFE2" w14:textId="263C535F" w:rsidR="00475EAA" w:rsidRPr="00CF680E" w:rsidRDefault="00A46B1C" w:rsidP="00CF680E">
      <w:pPr>
        <w:spacing w:line="360" w:lineRule="auto"/>
        <w:jc w:val="both"/>
        <w:rPr>
          <w:rFonts w:ascii="Times New Roman" w:hAnsi="Times New Roman" w:cs="Times New Roman"/>
          <w:color w:val="2F5496" w:themeColor="accent1" w:themeShade="BF"/>
          <w:sz w:val="24"/>
          <w:szCs w:val="24"/>
        </w:rPr>
      </w:pPr>
      <w:r w:rsidRPr="00CF680E">
        <w:rPr>
          <w:rFonts w:ascii="Times New Roman" w:hAnsi="Times New Roman" w:cs="Times New Roman"/>
          <w:sz w:val="24"/>
          <w:szCs w:val="24"/>
        </w:rPr>
        <w:t xml:space="preserve">Specialets forståelse af diskurser hentes også hos Foucault, hvor </w:t>
      </w:r>
      <w:r w:rsidR="00575E3B" w:rsidRPr="00CF680E">
        <w:rPr>
          <w:rFonts w:ascii="Times New Roman" w:hAnsi="Times New Roman" w:cs="Times New Roman"/>
          <w:sz w:val="24"/>
          <w:szCs w:val="24"/>
        </w:rPr>
        <w:t xml:space="preserve">kampen om sandheder foregår igennem samfundets diskurser. Diskurser </w:t>
      </w:r>
      <w:r w:rsidR="00270D90" w:rsidRPr="00CF680E">
        <w:rPr>
          <w:rFonts w:ascii="Times New Roman" w:hAnsi="Times New Roman" w:cs="Times New Roman"/>
          <w:sz w:val="24"/>
          <w:szCs w:val="24"/>
        </w:rPr>
        <w:t xml:space="preserve">handler om hvilke udsagn der har gyldighed og hvilket regelsystem der ligger bag. Begrebet om diskurser og specialets anvendelse af dette vil blive uddybet i </w:t>
      </w:r>
      <w:r w:rsidR="00D96C30" w:rsidRPr="00CF680E">
        <w:rPr>
          <w:rFonts w:ascii="Times New Roman" w:hAnsi="Times New Roman" w:cs="Times New Roman"/>
          <w:sz w:val="24"/>
          <w:szCs w:val="24"/>
        </w:rPr>
        <w:t>specialets teori afsnit.</w:t>
      </w:r>
    </w:p>
    <w:p w14:paraId="73C9D396" w14:textId="77777777" w:rsidR="00D96C30" w:rsidRPr="00CF680E" w:rsidRDefault="00D96C30"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1E08615C" w14:textId="73573644" w:rsidR="008E3C6D" w:rsidRPr="00CF680E" w:rsidRDefault="008E3C6D" w:rsidP="00CF680E">
      <w:pPr>
        <w:pStyle w:val="Overskrift1"/>
        <w:spacing w:line="360" w:lineRule="auto"/>
        <w:jc w:val="both"/>
        <w:rPr>
          <w:rFonts w:ascii="Times New Roman" w:hAnsi="Times New Roman" w:cs="Times New Roman"/>
        </w:rPr>
      </w:pPr>
      <w:bookmarkStart w:id="14" w:name="_Toc523761969"/>
      <w:r w:rsidRPr="00CF680E">
        <w:rPr>
          <w:rFonts w:ascii="Times New Roman" w:hAnsi="Times New Roman" w:cs="Times New Roman"/>
        </w:rPr>
        <w:lastRenderedPageBreak/>
        <w:t>Projektdesign</w:t>
      </w:r>
      <w:bookmarkEnd w:id="14"/>
      <w:r w:rsidRPr="00CF680E">
        <w:rPr>
          <w:rFonts w:ascii="Times New Roman" w:hAnsi="Times New Roman" w:cs="Times New Roman"/>
        </w:rPr>
        <w:t xml:space="preserve"> </w:t>
      </w:r>
    </w:p>
    <w:p w14:paraId="7524D754" w14:textId="7E6E730E" w:rsidR="003475A4" w:rsidRPr="00CF680E" w:rsidRDefault="003475A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For at gøre projektets indhold lettere overskueligt vises her specialet designfigur. Den illustrere</w:t>
      </w:r>
      <w:r w:rsidR="00B0796D" w:rsidRPr="00CF680E">
        <w:rPr>
          <w:rFonts w:ascii="Times New Roman" w:hAnsi="Times New Roman" w:cs="Times New Roman"/>
          <w:sz w:val="24"/>
          <w:szCs w:val="24"/>
        </w:rPr>
        <w:t>r</w:t>
      </w:r>
      <w:r w:rsidRPr="00CF680E">
        <w:rPr>
          <w:rFonts w:ascii="Times New Roman" w:hAnsi="Times New Roman" w:cs="Times New Roman"/>
          <w:sz w:val="24"/>
          <w:szCs w:val="24"/>
        </w:rPr>
        <w:t xml:space="preserve"> hvilke elementer specialet består af og rækkefølgen de vil optræde i. Denne danner med andre ord</w:t>
      </w:r>
      <w:r w:rsidR="000425D5">
        <w:rPr>
          <w:rFonts w:ascii="Times New Roman" w:hAnsi="Times New Roman" w:cs="Times New Roman"/>
          <w:sz w:val="24"/>
          <w:szCs w:val="24"/>
        </w:rPr>
        <w:t xml:space="preserve"> </w:t>
      </w:r>
      <w:r w:rsidRPr="00CF680E">
        <w:rPr>
          <w:rFonts w:ascii="Times New Roman" w:hAnsi="Times New Roman" w:cs="Times New Roman"/>
          <w:sz w:val="24"/>
          <w:szCs w:val="24"/>
        </w:rPr>
        <w:t xml:space="preserve">rammen om specialets struktur og udformning. </w:t>
      </w:r>
    </w:p>
    <w:p w14:paraId="6EB2B7EF" w14:textId="75E18899" w:rsidR="00475EAA" w:rsidRPr="00CF680E" w:rsidRDefault="00475EAA" w:rsidP="00CF680E">
      <w:pPr>
        <w:spacing w:line="360" w:lineRule="auto"/>
        <w:jc w:val="both"/>
        <w:rPr>
          <w:rFonts w:ascii="Times New Roman" w:hAnsi="Times New Roman" w:cs="Times New Roman"/>
          <w:sz w:val="24"/>
          <w:szCs w:val="24"/>
        </w:rPr>
      </w:pPr>
      <w:r w:rsidRPr="00CF680E">
        <w:rPr>
          <w:rFonts w:ascii="Times New Roman" w:hAnsi="Times New Roman" w:cs="Times New Roman"/>
          <w:noProof/>
          <w:sz w:val="24"/>
          <w:szCs w:val="24"/>
          <w:lang w:eastAsia="da-DK"/>
        </w:rPr>
        <w:drawing>
          <wp:inline distT="0" distB="0" distL="0" distR="0" wp14:anchorId="684246A6" wp14:editId="168F6851">
            <wp:extent cx="4933950" cy="71755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8356CB" w14:textId="09A06B66" w:rsidR="008E3C6D" w:rsidRPr="00CF680E" w:rsidRDefault="008E3C6D" w:rsidP="00CF680E">
      <w:pPr>
        <w:pStyle w:val="Overskrift1"/>
        <w:spacing w:line="360" w:lineRule="auto"/>
        <w:jc w:val="both"/>
        <w:rPr>
          <w:rFonts w:ascii="Times New Roman" w:hAnsi="Times New Roman" w:cs="Times New Roman"/>
        </w:rPr>
      </w:pPr>
      <w:bookmarkStart w:id="15" w:name="_Toc523761970"/>
      <w:r w:rsidRPr="00CF680E">
        <w:rPr>
          <w:rFonts w:ascii="Times New Roman" w:hAnsi="Times New Roman" w:cs="Times New Roman"/>
        </w:rPr>
        <w:lastRenderedPageBreak/>
        <w:t>Tidligere forskning</w:t>
      </w:r>
      <w:bookmarkEnd w:id="15"/>
    </w:p>
    <w:p w14:paraId="6A44D635" w14:textId="01E9BBA0" w:rsidR="00AA67E8" w:rsidRPr="00CF680E" w:rsidRDefault="00AA67E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Dette afsnit vil give et overblik over de forskningsmæssige resultater og erfar</w:t>
      </w:r>
      <w:r w:rsidR="00B0796D" w:rsidRPr="00CF680E">
        <w:rPr>
          <w:rFonts w:ascii="Times New Roman" w:hAnsi="Times New Roman" w:cs="Times New Roman"/>
          <w:sz w:val="24"/>
          <w:szCs w:val="24"/>
        </w:rPr>
        <w:t xml:space="preserve">inger der findes i forhold til </w:t>
      </w:r>
      <w:r w:rsidRPr="00CF680E">
        <w:rPr>
          <w:rFonts w:ascii="Times New Roman" w:hAnsi="Times New Roman" w:cs="Times New Roman"/>
          <w:sz w:val="24"/>
          <w:szCs w:val="24"/>
        </w:rPr>
        <w:t xml:space="preserve">først </w:t>
      </w:r>
      <w:r w:rsidR="001B7AD8" w:rsidRPr="00CF680E">
        <w:rPr>
          <w:rFonts w:ascii="Times New Roman" w:hAnsi="Times New Roman" w:cs="Times New Roman"/>
          <w:sz w:val="24"/>
          <w:szCs w:val="24"/>
        </w:rPr>
        <w:t xml:space="preserve">arbejdet med udsatte unge og handleplaner </w:t>
      </w:r>
      <w:r w:rsidRPr="00CF680E">
        <w:rPr>
          <w:rFonts w:ascii="Times New Roman" w:hAnsi="Times New Roman" w:cs="Times New Roman"/>
          <w:sz w:val="24"/>
          <w:szCs w:val="24"/>
        </w:rPr>
        <w:t xml:space="preserve">og derefter på </w:t>
      </w:r>
      <w:r w:rsidR="001B7AD8" w:rsidRPr="00CF680E">
        <w:rPr>
          <w:rFonts w:ascii="Times New Roman" w:hAnsi="Times New Roman" w:cs="Times New Roman"/>
          <w:sz w:val="24"/>
          <w:szCs w:val="24"/>
        </w:rPr>
        <w:t>tværfagligt arbejde</w:t>
      </w:r>
      <w:r w:rsidRPr="00CF680E">
        <w:rPr>
          <w:rFonts w:ascii="Times New Roman" w:hAnsi="Times New Roman" w:cs="Times New Roman"/>
          <w:sz w:val="24"/>
          <w:szCs w:val="24"/>
        </w:rPr>
        <w:t xml:space="preserve">. Denne opdeling er fundet nødvendig idet der ikke er fundet forskning der undersøger begge dele på samme tid. Specialet vil løbende blive sat i relation til den tidligere forskning. </w:t>
      </w:r>
    </w:p>
    <w:p w14:paraId="0E6C6C16" w14:textId="77777777" w:rsidR="003C1FFD" w:rsidRPr="00CF680E" w:rsidRDefault="003C1FFD" w:rsidP="00CF680E">
      <w:pPr>
        <w:pStyle w:val="Overskrift2"/>
        <w:spacing w:line="360" w:lineRule="auto"/>
        <w:jc w:val="both"/>
        <w:rPr>
          <w:rFonts w:ascii="Times New Roman" w:hAnsi="Times New Roman" w:cs="Times New Roman"/>
        </w:rPr>
      </w:pPr>
      <w:bookmarkStart w:id="16" w:name="_Toc523761971"/>
      <w:r w:rsidRPr="00CF680E">
        <w:rPr>
          <w:rFonts w:ascii="Times New Roman" w:hAnsi="Times New Roman" w:cs="Times New Roman"/>
        </w:rPr>
        <w:t>Handleplaner</w:t>
      </w:r>
      <w:bookmarkEnd w:id="16"/>
    </w:p>
    <w:p w14:paraId="707B3313" w14:textId="7ECF8A2A"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Dette afsnit vil give et overblik over de undersøgelser</w:t>
      </w:r>
      <w:r w:rsidR="00B0796D"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har fokus på udsatte unge, deres skolegang og arbejdet med handleplaner. </w:t>
      </w:r>
      <w:r w:rsidR="001B7AD8" w:rsidRPr="00CF680E">
        <w:rPr>
          <w:rFonts w:ascii="Times New Roman" w:hAnsi="Times New Roman" w:cs="Times New Roman"/>
          <w:sz w:val="24"/>
          <w:szCs w:val="24"/>
        </w:rPr>
        <w:t>Dette vil være med til at skabe rammen for den forskning der fokusere</w:t>
      </w:r>
      <w:r w:rsidR="00B0796D" w:rsidRPr="00CF680E">
        <w:rPr>
          <w:rFonts w:ascii="Times New Roman" w:hAnsi="Times New Roman" w:cs="Times New Roman"/>
          <w:sz w:val="24"/>
          <w:szCs w:val="24"/>
        </w:rPr>
        <w:t>r</w:t>
      </w:r>
      <w:r w:rsidR="001B7AD8" w:rsidRPr="00CF680E">
        <w:rPr>
          <w:rFonts w:ascii="Times New Roman" w:hAnsi="Times New Roman" w:cs="Times New Roman"/>
          <w:sz w:val="24"/>
          <w:szCs w:val="24"/>
        </w:rPr>
        <w:t xml:space="preserve"> på</w:t>
      </w:r>
      <w:r w:rsidR="0000728F" w:rsidRPr="00CF680E">
        <w:rPr>
          <w:rFonts w:ascii="Times New Roman" w:hAnsi="Times New Roman" w:cs="Times New Roman"/>
          <w:sz w:val="24"/>
          <w:szCs w:val="24"/>
        </w:rPr>
        <w:t xml:space="preserve"> kommunale styringsredskaber i relation til udsatte. </w:t>
      </w:r>
      <w:r w:rsidRPr="00CF680E">
        <w:rPr>
          <w:rFonts w:ascii="Times New Roman" w:hAnsi="Times New Roman" w:cs="Times New Roman"/>
          <w:sz w:val="24"/>
          <w:szCs w:val="24"/>
        </w:rPr>
        <w:t xml:space="preserve">Der vil være fokus på forskning, der er udført i en dansk kontekst. I den tidligere forskning er der identificeret tre relevante temaer for specialets problemfelt. </w:t>
      </w:r>
      <w:r w:rsidRPr="00CF680E">
        <w:rPr>
          <w:rFonts w:ascii="Times New Roman" w:hAnsi="Times New Roman" w:cs="Times New Roman"/>
          <w:i/>
          <w:sz w:val="24"/>
          <w:szCs w:val="24"/>
        </w:rPr>
        <w:t xml:space="preserve">Udsatte unge og handleplaner, Udsatte unge og skolelivet </w:t>
      </w:r>
      <w:r w:rsidRPr="00CF680E">
        <w:rPr>
          <w:rFonts w:ascii="Times New Roman" w:hAnsi="Times New Roman" w:cs="Times New Roman"/>
          <w:sz w:val="24"/>
          <w:szCs w:val="24"/>
        </w:rPr>
        <w:t>samt</w:t>
      </w:r>
      <w:r w:rsidRPr="00CF680E">
        <w:rPr>
          <w:rFonts w:ascii="Times New Roman" w:hAnsi="Times New Roman" w:cs="Times New Roman"/>
          <w:i/>
          <w:sz w:val="24"/>
          <w:szCs w:val="24"/>
        </w:rPr>
        <w:t xml:space="preserve"> Udsatte unge taler</w:t>
      </w:r>
      <w:r w:rsidRPr="00CF680E">
        <w:rPr>
          <w:rFonts w:ascii="Times New Roman" w:hAnsi="Times New Roman" w:cs="Times New Roman"/>
          <w:sz w:val="24"/>
          <w:szCs w:val="24"/>
        </w:rPr>
        <w:t xml:space="preserve">. Afsnittet om tidligere forskning er derfor inddelt i disse </w:t>
      </w:r>
      <w:r w:rsidR="0000728F" w:rsidRPr="00CF680E">
        <w:rPr>
          <w:rFonts w:ascii="Times New Roman" w:hAnsi="Times New Roman" w:cs="Times New Roman"/>
          <w:sz w:val="24"/>
          <w:szCs w:val="24"/>
        </w:rPr>
        <w:t>tre</w:t>
      </w:r>
      <w:r w:rsidRPr="00CF680E">
        <w:rPr>
          <w:rFonts w:ascii="Times New Roman" w:hAnsi="Times New Roman" w:cs="Times New Roman"/>
          <w:sz w:val="24"/>
          <w:szCs w:val="24"/>
        </w:rPr>
        <w:t xml:space="preserve"> temaer selv</w:t>
      </w:r>
      <w:r w:rsidR="00B0796D"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om der vil være overlap imellem dem. </w:t>
      </w:r>
    </w:p>
    <w:p w14:paraId="41634AC0" w14:textId="77777777" w:rsidR="003C1FFD" w:rsidRPr="00CF680E" w:rsidRDefault="003C1FFD" w:rsidP="00CF680E">
      <w:pPr>
        <w:pStyle w:val="Overskrift3"/>
        <w:spacing w:line="360" w:lineRule="auto"/>
        <w:rPr>
          <w:rFonts w:ascii="Times New Roman" w:hAnsi="Times New Roman" w:cs="Times New Roman"/>
        </w:rPr>
      </w:pPr>
      <w:bookmarkStart w:id="17" w:name="_Toc511050598"/>
      <w:bookmarkStart w:id="18" w:name="_Toc523761972"/>
      <w:r w:rsidRPr="00CF680E">
        <w:rPr>
          <w:rFonts w:ascii="Times New Roman" w:hAnsi="Times New Roman" w:cs="Times New Roman"/>
        </w:rPr>
        <w:t>Udsatte unge og handleplaner:</w:t>
      </w:r>
      <w:bookmarkEnd w:id="17"/>
      <w:bookmarkEnd w:id="18"/>
    </w:p>
    <w:p w14:paraId="1937827E" w14:textId="2FF3ECEF"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Undersøgelser om udsatte unge og handleplaner findes i begrænset omfang. Det er oftest enten det sociale arbejde eller en bestemt foranstaltning for de udsatte unge der er i fokus. På trods af, at handleplaner ikke fylder så meget i forskningen om udsatte unge, indeholder nogle undersøgelser alligevel erfaringer</w:t>
      </w:r>
      <w:r w:rsidR="00B0796D"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kan belyse det kommunale arbejde med handleplaner. Det er oftest i forhold til anbragte børn og unge at der kigges på anvendelsen af handleplaner og dette ofte på et kvantitativt niveau. </w:t>
      </w:r>
    </w:p>
    <w:p w14:paraId="0195CDFB" w14:textId="6660D17D"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Socialforskningsinstituttet påbegyndte i 2003 en forløbsundersøgelse af anbragte børn født i 1995. formålet med undersøgelsen var, at sammenligne udviklingsudfaldet for børn, der anbringes tidligt, med udviklingen hos børn der anbringes senere i livet. (Egelund </w:t>
      </w:r>
      <w:r w:rsidR="0000728F" w:rsidRPr="00CF680E">
        <w:rPr>
          <w:rFonts w:ascii="Times New Roman" w:hAnsi="Times New Roman" w:cs="Times New Roman"/>
          <w:sz w:val="24"/>
          <w:szCs w:val="24"/>
        </w:rPr>
        <w:t>et al.</w:t>
      </w:r>
      <w:r w:rsidRPr="00CF680E">
        <w:rPr>
          <w:rFonts w:ascii="Times New Roman" w:hAnsi="Times New Roman" w:cs="Times New Roman"/>
          <w:sz w:val="24"/>
          <w:szCs w:val="24"/>
        </w:rPr>
        <w:t>, 200</w:t>
      </w:r>
      <w:r w:rsidR="0000728F" w:rsidRPr="00CF680E">
        <w:rPr>
          <w:rFonts w:ascii="Times New Roman" w:hAnsi="Times New Roman" w:cs="Times New Roman"/>
          <w:sz w:val="24"/>
          <w:szCs w:val="24"/>
        </w:rPr>
        <w:t>4</w:t>
      </w:r>
      <w:r w:rsidRPr="00CF680E">
        <w:rPr>
          <w:rFonts w:ascii="Times New Roman" w:hAnsi="Times New Roman" w:cs="Times New Roman"/>
          <w:sz w:val="24"/>
          <w:szCs w:val="24"/>
        </w:rPr>
        <w:t xml:space="preserve">: </w:t>
      </w:r>
      <w:r w:rsidR="0000728F" w:rsidRPr="00CF680E">
        <w:rPr>
          <w:rFonts w:ascii="Times New Roman" w:hAnsi="Times New Roman" w:cs="Times New Roman"/>
          <w:sz w:val="24"/>
          <w:szCs w:val="24"/>
        </w:rPr>
        <w:t>16</w:t>
      </w:r>
      <w:r w:rsidRPr="00CF680E">
        <w:rPr>
          <w:rFonts w:ascii="Times New Roman" w:hAnsi="Times New Roman" w:cs="Times New Roman"/>
          <w:sz w:val="24"/>
          <w:szCs w:val="24"/>
        </w:rPr>
        <w:t>) I en af disse forløbsundersøgelser fra 2007 kigges der lidt grundigere på brugen af handleplaner. Egelund og Vitus (2007) fandt en signifikant sammenhæng mellem forekomsten af en handleplan og et stabilt anbringelsesforløb. Derudover skete der en signifikant forøgelse af risikoen for sammenbrud i anbringelsen ved fraværet af en handleplan. Egelund og Vitus beskriver hvordan handleplaner er med til at reducere den diskontinuitet de unge kan opleve ved skift i anbringelsen. (Ibid.: 49) Dette bekræfter således antagelsen om, at handleplaner</w:t>
      </w:r>
      <w:r w:rsidR="0000728F" w:rsidRPr="00CF680E">
        <w:rPr>
          <w:rFonts w:ascii="Times New Roman" w:hAnsi="Times New Roman" w:cs="Times New Roman"/>
          <w:sz w:val="24"/>
          <w:szCs w:val="24"/>
        </w:rPr>
        <w:t>, som styringsredskab, kan</w:t>
      </w:r>
      <w:r w:rsidRPr="00CF680E">
        <w:rPr>
          <w:rFonts w:ascii="Times New Roman" w:hAnsi="Times New Roman" w:cs="Times New Roman"/>
          <w:sz w:val="24"/>
          <w:szCs w:val="24"/>
        </w:rPr>
        <w:t xml:space="preserve"> hjælpe </w:t>
      </w:r>
      <w:r w:rsidR="0000728F" w:rsidRPr="00CF680E">
        <w:rPr>
          <w:rFonts w:ascii="Times New Roman" w:hAnsi="Times New Roman" w:cs="Times New Roman"/>
          <w:sz w:val="24"/>
          <w:szCs w:val="24"/>
        </w:rPr>
        <w:t xml:space="preserve">til </w:t>
      </w:r>
      <w:r w:rsidRPr="00CF680E">
        <w:rPr>
          <w:rFonts w:ascii="Times New Roman" w:hAnsi="Times New Roman" w:cs="Times New Roman"/>
          <w:sz w:val="24"/>
          <w:szCs w:val="24"/>
        </w:rPr>
        <w:t xml:space="preserve">at skabe mere stabile og vellykkede forløb for </w:t>
      </w:r>
      <w:r w:rsidR="001D17A3">
        <w:rPr>
          <w:rFonts w:ascii="Times New Roman" w:hAnsi="Times New Roman" w:cs="Times New Roman"/>
          <w:sz w:val="24"/>
          <w:szCs w:val="24"/>
        </w:rPr>
        <w:t>udsatte</w:t>
      </w:r>
      <w:r w:rsidRPr="00CF680E">
        <w:rPr>
          <w:rFonts w:ascii="Times New Roman" w:hAnsi="Times New Roman" w:cs="Times New Roman"/>
          <w:sz w:val="24"/>
          <w:szCs w:val="24"/>
        </w:rPr>
        <w:t xml:space="preserve"> unge. </w:t>
      </w:r>
    </w:p>
    <w:p w14:paraId="6B0BBE1E" w14:textId="72F94D3F"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I forhold til handleplaner har forskningen som oftest kigget på i hvor høj grad kommunerne lever op til udarbejdelsen af disse, herunder oftest i forbindelse med anbringelsessager. Hestbæk (1997) fandt at der forud for en anbringelse kun var udarbejdet handleplaner i ca. 1/3 af sagerne. I ca. 1/4 af sagerne blev der aldrig udarbejdet en handleplan på trods af lovgivningskrav herom</w:t>
      </w:r>
      <w:r w:rsidR="00B0796D"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den generelle antagelse om deres positive effekt. (Ibid.: 119) Derudover var det kun ca. 50 % af de skrevne handleplaner</w:t>
      </w:r>
      <w:r w:rsidR="00B0796D"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levede op til indholdskravene. (Ibid.: 134) </w:t>
      </w:r>
      <w:r w:rsidR="006C69F5" w:rsidRPr="00CF680E">
        <w:rPr>
          <w:rFonts w:ascii="Times New Roman" w:hAnsi="Times New Roman" w:cs="Times New Roman"/>
          <w:sz w:val="24"/>
          <w:szCs w:val="24"/>
        </w:rPr>
        <w:t xml:space="preserve">Else </w:t>
      </w:r>
      <w:r w:rsidRPr="00CF680E">
        <w:rPr>
          <w:rFonts w:ascii="Times New Roman" w:hAnsi="Times New Roman" w:cs="Times New Roman"/>
          <w:sz w:val="24"/>
          <w:szCs w:val="24"/>
        </w:rPr>
        <w:t>Christensen (1998) udarbejde på baggrund af Hestbæks undersøgelse en kvalitativ undersøgelse der bl.a. skulle kigge nærmere på socialrådgivernes udarbejdelse af handleplaner. Christensen vurdere i undersøgelsen, at handleplanen er med til at forbedre processen i anbringelsesforløbet, da den tydeliggør hvad der sker, skal ske og hvorfor. Sagsbehandlerne giver i hendes interviews ligeledes udtryk for dette.</w:t>
      </w:r>
      <w:r w:rsidR="00273D6D" w:rsidRPr="00CF680E">
        <w:rPr>
          <w:rFonts w:ascii="Times New Roman" w:hAnsi="Times New Roman" w:cs="Times New Roman"/>
          <w:sz w:val="24"/>
          <w:szCs w:val="24"/>
        </w:rPr>
        <w:t xml:space="preserve"> Således bekræftes behovet for at tydeliggøre forløb og mål overfor de udsatte unge, da dette kan være med til at forstærke den påvirkning eller styring der netop søges i handleplanerne.</w:t>
      </w:r>
      <w:r w:rsidRPr="00CF680E">
        <w:rPr>
          <w:rFonts w:ascii="Times New Roman" w:hAnsi="Times New Roman" w:cs="Times New Roman"/>
          <w:sz w:val="24"/>
          <w:szCs w:val="24"/>
        </w:rPr>
        <w:t xml:space="preserve"> I de tilfælde der ikke er skrevet handl</w:t>
      </w:r>
      <w:r w:rsidR="00126F55" w:rsidRPr="00CF680E">
        <w:rPr>
          <w:rFonts w:ascii="Times New Roman" w:hAnsi="Times New Roman" w:cs="Times New Roman"/>
          <w:sz w:val="24"/>
          <w:szCs w:val="24"/>
        </w:rPr>
        <w:t>e</w:t>
      </w:r>
      <w:r w:rsidRPr="00CF680E">
        <w:rPr>
          <w:rFonts w:ascii="Times New Roman" w:hAnsi="Times New Roman" w:cs="Times New Roman"/>
          <w:sz w:val="24"/>
          <w:szCs w:val="24"/>
        </w:rPr>
        <w:t>planer taler sagsbehandlerne om</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det er en tidsrøver. Christensen vurderede at den skriftliggørende proces er vanskelig</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idet det kræver mere præcision end den mundtlige formidling</w:t>
      </w:r>
      <w:r w:rsidR="00273D6D" w:rsidRPr="00CF680E">
        <w:rPr>
          <w:rFonts w:ascii="Times New Roman" w:hAnsi="Times New Roman" w:cs="Times New Roman"/>
          <w:sz w:val="24"/>
          <w:szCs w:val="24"/>
        </w:rPr>
        <w:t>, hvorfor den kan opleves som tidsrøvende</w:t>
      </w:r>
      <w:r w:rsidRPr="00CF680E">
        <w:rPr>
          <w:rFonts w:ascii="Times New Roman" w:hAnsi="Times New Roman" w:cs="Times New Roman"/>
          <w:sz w:val="24"/>
          <w:szCs w:val="24"/>
        </w:rPr>
        <w:t>. (Ibid.: 162-164)</w:t>
      </w:r>
    </w:p>
    <w:p w14:paraId="3C897DFC" w14:textId="2D009210"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en afhandling af Mette Kalhøj (2009) undersøges det hvilke intentioner</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ligger bag lovgivninger om handleplaner på børn- og ungeområdet. Kalhøj konkluderer i sin afhandling, at handleplanen skal tilgodese flere intentioner og funktioner end da de først blev inddraget. I begyndelsen var handleplanerne kommunernes plan for foranstaltninger</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mens det i dag også skal tjene som en aftale mellem borger/familie og kommune. (Ibid. 21) Derudover kigger specialet nærmere på</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handleplaner spiller sammen som både et styringsredskab og et inddragelsesredskab. Det er gennem en dialog om handleplanen at borgeren inddrages i processen, hvorfor vi </w:t>
      </w:r>
      <w:r w:rsidR="007467D7" w:rsidRPr="00CF680E">
        <w:rPr>
          <w:rFonts w:ascii="Times New Roman" w:hAnsi="Times New Roman" w:cs="Times New Roman"/>
          <w:sz w:val="24"/>
          <w:szCs w:val="24"/>
        </w:rPr>
        <w:t xml:space="preserve">også </w:t>
      </w:r>
      <w:r w:rsidRPr="00CF680E">
        <w:rPr>
          <w:rFonts w:ascii="Times New Roman" w:hAnsi="Times New Roman" w:cs="Times New Roman"/>
          <w:sz w:val="24"/>
          <w:szCs w:val="24"/>
        </w:rPr>
        <w:t>kan tale om handleplanen som et redskab til inddragelse. Handleplaner skal jf. Vejledning nr. 99 af 5. december 2006, pkt. 276 indeholde mål og delmål for indsatsen og de skal være konkrete og målbare. Kalhøj identificere</w:t>
      </w:r>
      <w:r w:rsidR="00126F55" w:rsidRPr="00CF680E">
        <w:rPr>
          <w:rFonts w:ascii="Times New Roman" w:hAnsi="Times New Roman" w:cs="Times New Roman"/>
          <w:sz w:val="24"/>
          <w:szCs w:val="24"/>
        </w:rPr>
        <w:t>r</w:t>
      </w:r>
      <w:r w:rsidRPr="00CF680E">
        <w:rPr>
          <w:rFonts w:ascii="Times New Roman" w:hAnsi="Times New Roman" w:cs="Times New Roman"/>
          <w:sz w:val="24"/>
          <w:szCs w:val="24"/>
        </w:rPr>
        <w:t xml:space="preserve"> her den problematik, at det i praksis kan være svært at skelne mellem mål og delmål. F</w:t>
      </w:r>
      <w:r w:rsidR="00EF7783" w:rsidRPr="00CF680E">
        <w:rPr>
          <w:rFonts w:ascii="Times New Roman" w:hAnsi="Times New Roman" w:cs="Times New Roman"/>
          <w:sz w:val="24"/>
          <w:szCs w:val="24"/>
        </w:rPr>
        <w:t>.eks.</w:t>
      </w:r>
      <w:r w:rsidRPr="00CF680E">
        <w:rPr>
          <w:rFonts w:ascii="Times New Roman" w:hAnsi="Times New Roman" w:cs="Times New Roman"/>
          <w:sz w:val="24"/>
          <w:szCs w:val="24"/>
        </w:rPr>
        <w:t xml:space="preserve"> kan et mål være at håndtere følgerne af en traumatisk oplevelse og et delmål kunne være at være mindre trist og angst, men det bliver et spørgsmål om ”hønen eller ægget først?” da mål og delmål også kunne være omvendt. Derudover stiller målbarheden større krav til formuleringen af målene, hvis målet f</w:t>
      </w:r>
      <w:r w:rsidR="00EF7783" w:rsidRPr="00CF680E">
        <w:rPr>
          <w:rFonts w:ascii="Times New Roman" w:hAnsi="Times New Roman" w:cs="Times New Roman"/>
          <w:sz w:val="24"/>
          <w:szCs w:val="24"/>
        </w:rPr>
        <w:t>.eks.</w:t>
      </w:r>
      <w:r w:rsidRPr="00CF680E">
        <w:rPr>
          <w:rFonts w:ascii="Times New Roman" w:hAnsi="Times New Roman" w:cs="Times New Roman"/>
          <w:sz w:val="24"/>
          <w:szCs w:val="24"/>
        </w:rPr>
        <w:t xml:space="preserve"> er formuleret således: </w:t>
      </w:r>
      <w:r w:rsidRPr="00CF680E">
        <w:rPr>
          <w:rFonts w:ascii="Times New Roman" w:hAnsi="Times New Roman" w:cs="Times New Roman"/>
          <w:i/>
          <w:sz w:val="24"/>
          <w:szCs w:val="24"/>
        </w:rPr>
        <w:t>Peter skal støttes i kontakten til sin mor</w:t>
      </w:r>
      <w:r w:rsidRPr="00CF680E">
        <w:rPr>
          <w:rFonts w:ascii="Times New Roman" w:hAnsi="Times New Roman" w:cs="Times New Roman"/>
          <w:sz w:val="24"/>
          <w:szCs w:val="24"/>
        </w:rPr>
        <w:t>, kan det ikke måles. Vi kan ikke måle hvornår Peter er støttet nok til at opnå den ønskede kontakt, støtten er derimod et middel til målet</w:t>
      </w:r>
      <w:r w:rsidR="003D35C3">
        <w:rPr>
          <w:rFonts w:ascii="Times New Roman" w:hAnsi="Times New Roman" w:cs="Times New Roman"/>
          <w:sz w:val="24"/>
          <w:szCs w:val="24"/>
        </w:rPr>
        <w:t>,</w:t>
      </w:r>
      <w:r w:rsidRPr="00CF680E">
        <w:rPr>
          <w:rFonts w:ascii="Times New Roman" w:hAnsi="Times New Roman" w:cs="Times New Roman"/>
          <w:sz w:val="24"/>
          <w:szCs w:val="24"/>
        </w:rPr>
        <w:t xml:space="preserve"> at opnå en god kontakt til sin mor. (ibid. 22-25) </w:t>
      </w:r>
    </w:p>
    <w:p w14:paraId="01B2FFF2" w14:textId="5FFDF2FA"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På trods af at man i bred udstrækning antager, at handleplaner har en positiv effekt på de forskellige forløb og foranstaltninger</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sættes i gang i forhold til udsatte unge</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w:t>
      </w:r>
      <w:r w:rsidR="00EF7783" w:rsidRPr="00CF680E">
        <w:rPr>
          <w:rFonts w:ascii="Times New Roman" w:hAnsi="Times New Roman" w:cs="Times New Roman"/>
          <w:sz w:val="24"/>
          <w:szCs w:val="24"/>
        </w:rPr>
        <w:t xml:space="preserve">og </w:t>
      </w:r>
      <w:r w:rsidR="003D35C3">
        <w:rPr>
          <w:rFonts w:ascii="Times New Roman" w:hAnsi="Times New Roman" w:cs="Times New Roman"/>
          <w:sz w:val="24"/>
          <w:szCs w:val="24"/>
        </w:rPr>
        <w:t xml:space="preserve">at </w:t>
      </w:r>
      <w:r w:rsidR="00EF7783" w:rsidRPr="00CF680E">
        <w:rPr>
          <w:rFonts w:ascii="Times New Roman" w:hAnsi="Times New Roman" w:cs="Times New Roman"/>
          <w:sz w:val="24"/>
          <w:szCs w:val="24"/>
        </w:rPr>
        <w:t>forskningen herom også peger i den retning, er der stadig behov for en større viden om</w:t>
      </w:r>
      <w:r w:rsidR="00126F55" w:rsidRPr="00CF680E">
        <w:rPr>
          <w:rFonts w:ascii="Times New Roman" w:hAnsi="Times New Roman" w:cs="Times New Roman"/>
          <w:sz w:val="24"/>
          <w:szCs w:val="24"/>
        </w:rPr>
        <w:t>,</w:t>
      </w:r>
      <w:r w:rsidR="00EF7783" w:rsidRPr="00CF680E">
        <w:rPr>
          <w:rFonts w:ascii="Times New Roman" w:hAnsi="Times New Roman" w:cs="Times New Roman"/>
          <w:sz w:val="24"/>
          <w:szCs w:val="24"/>
        </w:rPr>
        <w:t xml:space="preserve"> hvordan et sådant styringsredskab faktisk virker og gøres aktuel i praksis</w:t>
      </w:r>
      <w:r w:rsidRPr="00CF680E">
        <w:rPr>
          <w:rFonts w:ascii="Times New Roman" w:hAnsi="Times New Roman" w:cs="Times New Roman"/>
          <w:sz w:val="24"/>
          <w:szCs w:val="24"/>
        </w:rPr>
        <w:t xml:space="preserve">. Kvalitativ viden om hvordan </w:t>
      </w:r>
      <w:r w:rsidR="00EF7783" w:rsidRPr="00CF680E">
        <w:rPr>
          <w:rFonts w:ascii="Times New Roman" w:hAnsi="Times New Roman" w:cs="Times New Roman"/>
          <w:sz w:val="24"/>
          <w:szCs w:val="24"/>
        </w:rPr>
        <w:t>man</w:t>
      </w:r>
      <w:r w:rsidRPr="00CF680E">
        <w:rPr>
          <w:rFonts w:ascii="Times New Roman" w:hAnsi="Times New Roman" w:cs="Times New Roman"/>
          <w:sz w:val="24"/>
          <w:szCs w:val="24"/>
        </w:rPr>
        <w:t xml:space="preserve"> gør stafetloggerne aktuelle</w:t>
      </w:r>
      <w:r w:rsidR="00EF7783" w:rsidRPr="00CF680E">
        <w:rPr>
          <w:rFonts w:ascii="Times New Roman" w:hAnsi="Times New Roman" w:cs="Times New Roman"/>
          <w:sz w:val="24"/>
          <w:szCs w:val="24"/>
        </w:rPr>
        <w:t xml:space="preserve"> i ungdomsklassen</w:t>
      </w:r>
      <w:r w:rsidRPr="00CF680E">
        <w:rPr>
          <w:rFonts w:ascii="Times New Roman" w:hAnsi="Times New Roman" w:cs="Times New Roman"/>
          <w:sz w:val="24"/>
          <w:szCs w:val="24"/>
        </w:rPr>
        <w:t xml:space="preserve"> vil således kunne bidrage positivt til forståelsen af</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handleplaner kan eller bør anvendes i arbejdet med udsatte og kriminalitetstruede børn og unge. </w:t>
      </w:r>
    </w:p>
    <w:p w14:paraId="4B11A0C2" w14:textId="77777777" w:rsidR="003C1FFD" w:rsidRPr="00CF680E" w:rsidRDefault="003C1FFD" w:rsidP="00CF680E">
      <w:pPr>
        <w:pStyle w:val="Overskrift3"/>
        <w:spacing w:line="360" w:lineRule="auto"/>
        <w:rPr>
          <w:rFonts w:ascii="Times New Roman" w:hAnsi="Times New Roman" w:cs="Times New Roman"/>
        </w:rPr>
      </w:pPr>
      <w:bookmarkStart w:id="19" w:name="_Toc511050599"/>
      <w:bookmarkStart w:id="20" w:name="_Toc523761973"/>
      <w:r w:rsidRPr="00CF680E">
        <w:rPr>
          <w:rFonts w:ascii="Times New Roman" w:hAnsi="Times New Roman" w:cs="Times New Roman"/>
        </w:rPr>
        <w:t>Udsatte unge og skolelivet:</w:t>
      </w:r>
      <w:bookmarkEnd w:id="19"/>
      <w:bookmarkEnd w:id="20"/>
      <w:r w:rsidRPr="00CF680E">
        <w:rPr>
          <w:rFonts w:ascii="Times New Roman" w:hAnsi="Times New Roman" w:cs="Times New Roman"/>
        </w:rPr>
        <w:t xml:space="preserve"> </w:t>
      </w:r>
    </w:p>
    <w:p w14:paraId="39623727" w14:textId="77777777" w:rsidR="00E14B3D"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Risikoen for at begå kriminalitet eller påbegynde et stofmisbrug stiger betydeligt med oplevelsen af en dårlig skolegang. Flere undersøgelser har vist</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er en nær sammenhæng mellem kriminalitet og problemer i skolen. (</w:t>
      </w:r>
      <w:r w:rsidR="00204973" w:rsidRPr="00CF680E">
        <w:rPr>
          <w:rFonts w:ascii="Times New Roman" w:hAnsi="Times New Roman" w:cs="Times New Roman"/>
          <w:sz w:val="24"/>
          <w:szCs w:val="24"/>
        </w:rPr>
        <w:t>Jørgensen</w:t>
      </w:r>
      <w:r w:rsidRPr="00CF680E">
        <w:rPr>
          <w:rFonts w:ascii="Times New Roman" w:hAnsi="Times New Roman" w:cs="Times New Roman"/>
          <w:sz w:val="24"/>
          <w:szCs w:val="24"/>
        </w:rPr>
        <w:t xml:space="preserve"> et al., 2012: 20) Derudover er skoleproblemer, herunder også uregelmæssig skolegang, den faktor flest børn og unge</w:t>
      </w:r>
      <w:r w:rsidR="00126F5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mistænkt for kriminalitet har tilfælles. (Ankestyrelsen, 2012: 17 &amp; 2014: 2) Endnu en risikofaktor i forhold til skolegang handler om skoleskift, ved to eller flere skoleskift øges risikoen for kriminalitet (Østergaard et al. 2015: 26)</w:t>
      </w:r>
      <w:r w:rsidR="008C2D3C"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Det at klare sig godt i skolen kan være en betydelig beskyttelsesfaktor i forhold til kriminalitet og anden risikoadfærd. (Østergaard et. al. 2015: 26) (Nielsen, 2006: 13) Derudover er det afgørende at barnet er motiveret til at gå i skole, at man er positivt indstillet overfor skolen og lærerne. Her er det bl.a. af stor betydning at børn oplever lærerne som værende opmærksomme og støttende </w:t>
      </w:r>
      <w:bookmarkStart w:id="21" w:name="_Hlk506971477"/>
      <w:r w:rsidRPr="00CF680E">
        <w:rPr>
          <w:rFonts w:ascii="Times New Roman" w:hAnsi="Times New Roman" w:cs="Times New Roman"/>
          <w:sz w:val="24"/>
          <w:szCs w:val="24"/>
        </w:rPr>
        <w:t xml:space="preserve">(Østergaard et al. 2015: 26) </w:t>
      </w:r>
      <w:bookmarkEnd w:id="21"/>
      <w:r w:rsidRPr="00CF680E">
        <w:rPr>
          <w:rFonts w:ascii="Times New Roman" w:hAnsi="Times New Roman" w:cs="Times New Roman"/>
          <w:sz w:val="24"/>
          <w:szCs w:val="24"/>
        </w:rPr>
        <w:t>Det at udvikle et positivt forhold til skolen er en vigtig faktor i forhold til de unges fremtidige muligheder, det er dette der sikre adgangen til mange af voksenlivets sociale goder. Herunder videre uddannelse, arbejde, stabil økonomi osv. (Egelund &amp; Hestbæk, 2003: 15-16)</w:t>
      </w:r>
    </w:p>
    <w:p w14:paraId="40463C75" w14:textId="2F8C6DEF" w:rsidR="003C1FFD" w:rsidRPr="00CF680E" w:rsidRDefault="008C2D3C"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Ovenstående tydeliggør hvorfor det er vigtigt og egentlig helt grundlæggende</w:t>
      </w:r>
      <w:r w:rsidR="007E163E" w:rsidRPr="00CF680E">
        <w:rPr>
          <w:rFonts w:ascii="Times New Roman" w:hAnsi="Times New Roman" w:cs="Times New Roman"/>
          <w:sz w:val="24"/>
          <w:szCs w:val="24"/>
        </w:rPr>
        <w:t>,</w:t>
      </w:r>
      <w:r w:rsidRPr="00CF680E">
        <w:rPr>
          <w:rFonts w:ascii="Times New Roman" w:hAnsi="Times New Roman" w:cs="Times New Roman"/>
          <w:sz w:val="24"/>
          <w:szCs w:val="24"/>
        </w:rPr>
        <w:t xml:space="preserve"> at tænke udsatte unge ind i en skole- og uddannelseskontekst</w:t>
      </w:r>
      <w:r w:rsidR="007E163E"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det er så afgørende for deres fremtidsmuligheder.</w:t>
      </w:r>
      <w:r w:rsidR="003D35C3">
        <w:rPr>
          <w:rFonts w:ascii="Times New Roman" w:hAnsi="Times New Roman" w:cs="Times New Roman"/>
          <w:sz w:val="24"/>
          <w:szCs w:val="24"/>
        </w:rPr>
        <w:t xml:space="preserve"> Derudover tydeliggøres det også</w:t>
      </w:r>
      <w:r w:rsidR="006B09E9">
        <w:rPr>
          <w:rFonts w:ascii="Times New Roman" w:hAnsi="Times New Roman" w:cs="Times New Roman"/>
          <w:sz w:val="24"/>
          <w:szCs w:val="24"/>
        </w:rPr>
        <w:t>,</w:t>
      </w:r>
      <w:r w:rsidR="003D35C3">
        <w:rPr>
          <w:rFonts w:ascii="Times New Roman" w:hAnsi="Times New Roman" w:cs="Times New Roman"/>
          <w:sz w:val="24"/>
          <w:szCs w:val="24"/>
        </w:rPr>
        <w:t xml:space="preserve"> at de unge der er tale om i nærværende speciale udgør </w:t>
      </w:r>
      <w:r w:rsidR="006B09E9">
        <w:rPr>
          <w:rFonts w:ascii="Times New Roman" w:hAnsi="Times New Roman" w:cs="Times New Roman"/>
          <w:sz w:val="24"/>
          <w:szCs w:val="24"/>
        </w:rPr>
        <w:t>hvad man kunne kalde en højrisikogruppe i forhold til at udvikle kriminel adfærd.</w:t>
      </w:r>
      <w:r w:rsidR="003D35C3">
        <w:rPr>
          <w:rFonts w:ascii="Times New Roman" w:hAnsi="Times New Roman" w:cs="Times New Roman"/>
          <w:sz w:val="24"/>
          <w:szCs w:val="24"/>
        </w:rPr>
        <w:t xml:space="preserve"> </w:t>
      </w:r>
      <w:r w:rsidRPr="00CF680E">
        <w:rPr>
          <w:rFonts w:ascii="Times New Roman" w:hAnsi="Times New Roman" w:cs="Times New Roman"/>
          <w:sz w:val="24"/>
          <w:szCs w:val="24"/>
        </w:rPr>
        <w:t xml:space="preserve"> </w:t>
      </w:r>
      <w:r w:rsidR="003C1FFD" w:rsidRPr="00CF680E">
        <w:rPr>
          <w:rFonts w:ascii="Times New Roman" w:hAnsi="Times New Roman" w:cs="Times New Roman"/>
          <w:sz w:val="24"/>
          <w:szCs w:val="24"/>
        </w:rPr>
        <w:t>Da skolen potentielt kan udgøre en vigtig beskyttelsesfaktor i forhold til kriminalitet og anden risikoadfærd, kan være enormt givende at se på</w:t>
      </w:r>
      <w:r w:rsidR="007E163E"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hvo</w:t>
      </w:r>
      <w:r w:rsidR="007E163E" w:rsidRPr="00CF680E">
        <w:rPr>
          <w:rFonts w:ascii="Times New Roman" w:hAnsi="Times New Roman" w:cs="Times New Roman"/>
          <w:sz w:val="24"/>
          <w:szCs w:val="24"/>
        </w:rPr>
        <w:t>rdan der i praksis og i hverdage</w:t>
      </w:r>
      <w:r w:rsidR="003C1FFD" w:rsidRPr="00CF680E">
        <w:rPr>
          <w:rFonts w:ascii="Times New Roman" w:hAnsi="Times New Roman" w:cs="Times New Roman"/>
          <w:sz w:val="24"/>
          <w:szCs w:val="24"/>
        </w:rPr>
        <w:t>n arbejdes med unge</w:t>
      </w:r>
      <w:r w:rsidR="007E163E"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der er trætte af skolelivet. Herunder hvordan lærer</w:t>
      </w:r>
      <w:r w:rsidR="007E163E" w:rsidRPr="00CF680E">
        <w:rPr>
          <w:rFonts w:ascii="Times New Roman" w:hAnsi="Times New Roman" w:cs="Times New Roman"/>
          <w:sz w:val="24"/>
          <w:szCs w:val="24"/>
        </w:rPr>
        <w:t>ne</w:t>
      </w:r>
      <w:r w:rsidR="003C1FFD" w:rsidRPr="00CF680E">
        <w:rPr>
          <w:rFonts w:ascii="Times New Roman" w:hAnsi="Times New Roman" w:cs="Times New Roman"/>
          <w:sz w:val="24"/>
          <w:szCs w:val="24"/>
        </w:rPr>
        <w:t xml:space="preserve"> forsøger og nogle gange lykkedes med at skabe et tillidsbånd til disse unge samt en motivation for at gå i skole. Kvalitativ viden om de unge og lærernes hverdag kan bidrage med viden om hvordan man kan og bør arbejde med unge der bl.a. er skoletrætte. </w:t>
      </w:r>
    </w:p>
    <w:p w14:paraId="062F3CCE" w14:textId="77777777" w:rsidR="003C1FFD" w:rsidRPr="00CF680E" w:rsidRDefault="003C1FFD" w:rsidP="00CF680E">
      <w:pPr>
        <w:pStyle w:val="Overskrift3"/>
        <w:spacing w:line="360" w:lineRule="auto"/>
        <w:rPr>
          <w:rFonts w:ascii="Times New Roman" w:hAnsi="Times New Roman" w:cs="Times New Roman"/>
        </w:rPr>
      </w:pPr>
      <w:bookmarkStart w:id="22" w:name="_Toc523761974"/>
      <w:r w:rsidRPr="00CF680E">
        <w:rPr>
          <w:rFonts w:ascii="Times New Roman" w:hAnsi="Times New Roman" w:cs="Times New Roman"/>
        </w:rPr>
        <w:lastRenderedPageBreak/>
        <w:t>Udsatte unge taler:</w:t>
      </w:r>
      <w:bookmarkEnd w:id="22"/>
      <w:r w:rsidRPr="00CF680E">
        <w:rPr>
          <w:rFonts w:ascii="Times New Roman" w:hAnsi="Times New Roman" w:cs="Times New Roman"/>
        </w:rPr>
        <w:t xml:space="preserve">  </w:t>
      </w:r>
    </w:p>
    <w:p w14:paraId="5D3C66A1" w14:textId="1C948F1E"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Katznelson et al. (2015) lavede en række interviews med udsatte unge i alderen 18-30 år om deres hverdagsliv. Rapporten giver et indblik i de udfordringer og strategier de unge benytter sig af i forsøg på at skabe en meningsfuld tilværelse. Undersøgelsen og de unge heri fremhæver de to arenaer, uddannelse og arbejde, som centrale for samfundsmæssig inklusion og eksklusion. Gennem interviewmaterialet konstruerede man tre forskellige copingstrategier de unge benyttede sig af</w:t>
      </w:r>
      <w:r w:rsidR="003D7DE4" w:rsidRPr="00B67366">
        <w:rPr>
          <w:rFonts w:ascii="Times New Roman" w:hAnsi="Times New Roman" w:cs="Times New Roman"/>
          <w:i/>
          <w:sz w:val="24"/>
          <w:szCs w:val="24"/>
        </w:rPr>
        <w:t>:</w:t>
      </w:r>
      <w:r w:rsidRPr="00B67366">
        <w:rPr>
          <w:rFonts w:ascii="Times New Roman" w:hAnsi="Times New Roman" w:cs="Times New Roman"/>
          <w:i/>
          <w:sz w:val="24"/>
          <w:szCs w:val="24"/>
        </w:rPr>
        <w:t xml:space="preserve"> Jeg-klare</w:t>
      </w:r>
      <w:r w:rsidR="007E163E" w:rsidRPr="00B67366">
        <w:rPr>
          <w:rFonts w:ascii="Times New Roman" w:hAnsi="Times New Roman" w:cs="Times New Roman"/>
          <w:i/>
          <w:sz w:val="24"/>
          <w:szCs w:val="24"/>
        </w:rPr>
        <w:t>r</w:t>
      </w:r>
      <w:r w:rsidRPr="00B67366">
        <w:rPr>
          <w:rFonts w:ascii="Times New Roman" w:hAnsi="Times New Roman" w:cs="Times New Roman"/>
          <w:i/>
          <w:sz w:val="24"/>
          <w:szCs w:val="24"/>
        </w:rPr>
        <w:t xml:space="preserve">-mig-selv-, Isolations- og </w:t>
      </w:r>
      <w:r w:rsidR="007E163E" w:rsidRPr="00B67366">
        <w:rPr>
          <w:rFonts w:ascii="Times New Roman" w:hAnsi="Times New Roman" w:cs="Times New Roman"/>
          <w:i/>
          <w:sz w:val="24"/>
          <w:szCs w:val="24"/>
        </w:rPr>
        <w:t>Værdi</w:t>
      </w:r>
      <w:r w:rsidRPr="00B67366">
        <w:rPr>
          <w:rFonts w:ascii="Times New Roman" w:hAnsi="Times New Roman" w:cs="Times New Roman"/>
          <w:i/>
          <w:sz w:val="24"/>
          <w:szCs w:val="24"/>
        </w:rPr>
        <w:t>-strategien.</w:t>
      </w:r>
      <w:r w:rsidRPr="00CF680E">
        <w:rPr>
          <w:rFonts w:ascii="Times New Roman" w:hAnsi="Times New Roman" w:cs="Times New Roman"/>
          <w:sz w:val="24"/>
          <w:szCs w:val="24"/>
        </w:rPr>
        <w:t xml:space="preserve"> Fælles for de unge er, at de er reflekterende omkring deres livssituation. Speciel</w:t>
      </w:r>
      <w:r w:rsidR="00372F5C" w:rsidRPr="00CF680E">
        <w:rPr>
          <w:rFonts w:ascii="Times New Roman" w:hAnsi="Times New Roman" w:cs="Times New Roman"/>
          <w:sz w:val="24"/>
          <w:szCs w:val="24"/>
        </w:rPr>
        <w:t>t</w:t>
      </w:r>
      <w:r w:rsidRPr="00CF680E">
        <w:rPr>
          <w:rFonts w:ascii="Times New Roman" w:hAnsi="Times New Roman" w:cs="Times New Roman"/>
          <w:sz w:val="24"/>
          <w:szCs w:val="24"/>
        </w:rPr>
        <w:t xml:space="preserve"> de unge</w:t>
      </w:r>
      <w:r w:rsidR="007E163E"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anvender Jeg-klare</w:t>
      </w:r>
      <w:r w:rsidR="004D1C57" w:rsidRPr="00CF680E">
        <w:rPr>
          <w:rFonts w:ascii="Times New Roman" w:hAnsi="Times New Roman" w:cs="Times New Roman"/>
          <w:sz w:val="24"/>
          <w:szCs w:val="24"/>
        </w:rPr>
        <w:t>r-mig-selv og Værdi</w:t>
      </w:r>
      <w:r w:rsidRPr="00CF680E">
        <w:rPr>
          <w:rFonts w:ascii="Times New Roman" w:hAnsi="Times New Roman" w:cs="Times New Roman"/>
          <w:sz w:val="24"/>
          <w:szCs w:val="24"/>
        </w:rPr>
        <w:t>-strategierne har en stor indsigt i deres egen udsathed og livssituation. De ved hvad de gør</w:t>
      </w:r>
      <w:r w:rsidR="007E163E"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hvordan det påvirker deres situation, men de er stadig ude af stand til at bryde deres handlemønstre eller ændre deres livssituation. De unge der anvender isolationsstrategien giver, modsat de jeg-klare-mig-selv unge, fuldstændig slip på deres greb om det normale ungdomsliv, de isolere</w:t>
      </w:r>
      <w:r w:rsidR="007E163E" w:rsidRPr="00CF680E">
        <w:rPr>
          <w:rFonts w:ascii="Times New Roman" w:hAnsi="Times New Roman" w:cs="Times New Roman"/>
          <w:sz w:val="24"/>
          <w:szCs w:val="24"/>
        </w:rPr>
        <w:t>r</w:t>
      </w:r>
      <w:r w:rsidRPr="00CF680E">
        <w:rPr>
          <w:rFonts w:ascii="Times New Roman" w:hAnsi="Times New Roman" w:cs="Times New Roman"/>
          <w:sz w:val="24"/>
          <w:szCs w:val="24"/>
        </w:rPr>
        <w:t xml:space="preserve"> sig og glider ind i en tilværelse på skyggesiden. Disse unge er dog mere modtagelige over</w:t>
      </w:r>
      <w:r w:rsidR="00C544E7" w:rsidRPr="00CF680E">
        <w:rPr>
          <w:rFonts w:ascii="Times New Roman" w:hAnsi="Times New Roman" w:cs="Times New Roman"/>
          <w:sz w:val="24"/>
          <w:szCs w:val="24"/>
        </w:rPr>
        <w:t xml:space="preserve"> </w:t>
      </w:r>
      <w:r w:rsidRPr="00CF680E">
        <w:rPr>
          <w:rFonts w:ascii="Times New Roman" w:hAnsi="Times New Roman" w:cs="Times New Roman"/>
          <w:sz w:val="24"/>
          <w:szCs w:val="24"/>
        </w:rPr>
        <w:t>for hjælp end de unge</w:t>
      </w:r>
      <w:r w:rsidR="007E163E" w:rsidRPr="00CF680E">
        <w:rPr>
          <w:rFonts w:ascii="Times New Roman" w:hAnsi="Times New Roman" w:cs="Times New Roman"/>
          <w:sz w:val="24"/>
          <w:szCs w:val="24"/>
        </w:rPr>
        <w:t>,</w:t>
      </w:r>
      <w:r w:rsidR="004D1C57" w:rsidRPr="00CF680E">
        <w:rPr>
          <w:rFonts w:ascii="Times New Roman" w:hAnsi="Times New Roman" w:cs="Times New Roman"/>
          <w:sz w:val="24"/>
          <w:szCs w:val="24"/>
        </w:rPr>
        <w:t xml:space="preserve"> der anvender værdi</w:t>
      </w:r>
      <w:r w:rsidRPr="00CF680E">
        <w:rPr>
          <w:rFonts w:ascii="Times New Roman" w:hAnsi="Times New Roman" w:cs="Times New Roman"/>
          <w:sz w:val="24"/>
          <w:szCs w:val="24"/>
        </w:rPr>
        <w:t>-strateg</w:t>
      </w:r>
      <w:r w:rsidR="004D1C57" w:rsidRPr="00CF680E">
        <w:rPr>
          <w:rFonts w:ascii="Times New Roman" w:hAnsi="Times New Roman" w:cs="Times New Roman"/>
          <w:sz w:val="24"/>
          <w:szCs w:val="24"/>
        </w:rPr>
        <w:t>ien. De unge der anvender værdi</w:t>
      </w:r>
      <w:r w:rsidRPr="00CF680E">
        <w:rPr>
          <w:rFonts w:ascii="Times New Roman" w:hAnsi="Times New Roman" w:cs="Times New Roman"/>
          <w:sz w:val="24"/>
          <w:szCs w:val="24"/>
        </w:rPr>
        <w:t>-strateg</w:t>
      </w:r>
      <w:r w:rsidR="004D1C57" w:rsidRPr="00CF680E">
        <w:rPr>
          <w:rFonts w:ascii="Times New Roman" w:hAnsi="Times New Roman" w:cs="Times New Roman"/>
          <w:sz w:val="24"/>
          <w:szCs w:val="24"/>
        </w:rPr>
        <w:t>ien orienterer sig i høj grad i</w:t>
      </w:r>
      <w:r w:rsidRPr="00CF680E">
        <w:rPr>
          <w:rFonts w:ascii="Times New Roman" w:hAnsi="Times New Roman" w:cs="Times New Roman"/>
          <w:sz w:val="24"/>
          <w:szCs w:val="24"/>
        </w:rPr>
        <w:t>mod systemet. De vil selv være herre over rammerne i deres liv</w:t>
      </w:r>
      <w:r w:rsidR="00333768" w:rsidRPr="00CF680E">
        <w:rPr>
          <w:rFonts w:ascii="Times New Roman" w:hAnsi="Times New Roman" w:cs="Times New Roman"/>
          <w:sz w:val="24"/>
          <w:szCs w:val="24"/>
        </w:rPr>
        <w:t>, og</w:t>
      </w:r>
      <w:r w:rsidRPr="00CF680E">
        <w:rPr>
          <w:rFonts w:ascii="Times New Roman" w:hAnsi="Times New Roman" w:cs="Times New Roman"/>
          <w:sz w:val="24"/>
          <w:szCs w:val="24"/>
        </w:rPr>
        <w:t xml:space="preserve"> hvis de rammer</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opstilles for dem opleves som meningsløse</w:t>
      </w:r>
      <w:r w:rsidR="007E163E" w:rsidRPr="00CF680E">
        <w:rPr>
          <w:rFonts w:ascii="Times New Roman" w:hAnsi="Times New Roman" w:cs="Times New Roman"/>
          <w:sz w:val="24"/>
          <w:szCs w:val="24"/>
        </w:rPr>
        <w:t>,</w:t>
      </w:r>
      <w:r w:rsidRPr="00CF680E">
        <w:rPr>
          <w:rFonts w:ascii="Times New Roman" w:hAnsi="Times New Roman" w:cs="Times New Roman"/>
          <w:sz w:val="24"/>
          <w:szCs w:val="24"/>
        </w:rPr>
        <w:t xml:space="preserve"> bliver de i høj grad ikke-samarbejdsvillige. (Ibid. 40-41) </w:t>
      </w:r>
    </w:p>
    <w:p w14:paraId="713A0660" w14:textId="64E17A93"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Således kan virke</w:t>
      </w:r>
      <w:r w:rsidR="007E163E" w:rsidRPr="00CF680E">
        <w:rPr>
          <w:rFonts w:ascii="Times New Roman" w:hAnsi="Times New Roman" w:cs="Times New Roman"/>
          <w:sz w:val="24"/>
          <w:szCs w:val="24"/>
        </w:rPr>
        <w:t>r det afgørende, at de foranstaltninger,</w:t>
      </w:r>
      <w:r w:rsidRPr="00CF680E">
        <w:rPr>
          <w:rFonts w:ascii="Times New Roman" w:hAnsi="Times New Roman" w:cs="Times New Roman"/>
          <w:sz w:val="24"/>
          <w:szCs w:val="24"/>
        </w:rPr>
        <w:t xml:space="preserve"> der sættes i gang overfor udsatte unge opleves som meningsfulde af de unge. Det er ikke nok at det giver mening for de mennesker</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ønsker at hjælpe de unge. Derfor er det også af afgørende karakter for </w:t>
      </w:r>
      <w:r w:rsidR="00333768" w:rsidRPr="00CF680E">
        <w:rPr>
          <w:rFonts w:ascii="Times New Roman" w:hAnsi="Times New Roman" w:cs="Times New Roman"/>
          <w:sz w:val="24"/>
          <w:szCs w:val="24"/>
        </w:rPr>
        <w:t>eleverne i ungdomsklassen</w:t>
      </w:r>
      <w:r w:rsidRPr="00CF680E">
        <w:rPr>
          <w:rFonts w:ascii="Times New Roman" w:hAnsi="Times New Roman" w:cs="Times New Roman"/>
          <w:sz w:val="24"/>
          <w:szCs w:val="24"/>
        </w:rPr>
        <w:t>, at de ser en mening med de mål</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sættes for og af dem i deres stafetlogger. Samtidig har de tre grupper af unge det til</w:t>
      </w:r>
      <w:r w:rsidR="004D1C57" w:rsidRPr="00CF680E">
        <w:rPr>
          <w:rFonts w:ascii="Times New Roman" w:hAnsi="Times New Roman" w:cs="Times New Roman"/>
          <w:sz w:val="24"/>
          <w:szCs w:val="24"/>
        </w:rPr>
        <w:t xml:space="preserve"> </w:t>
      </w:r>
      <w:r w:rsidRPr="00CF680E">
        <w:rPr>
          <w:rFonts w:ascii="Times New Roman" w:hAnsi="Times New Roman" w:cs="Times New Roman"/>
          <w:sz w:val="24"/>
          <w:szCs w:val="24"/>
        </w:rPr>
        <w:t>fælles</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at en afgørende faktor for forandring handler om</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de møder hjælpeinstanserne. Specielt er det vigtig for jeg-klare</w:t>
      </w:r>
      <w:r w:rsidR="004D1C57" w:rsidRPr="00CF680E">
        <w:rPr>
          <w:rFonts w:ascii="Times New Roman" w:hAnsi="Times New Roman" w:cs="Times New Roman"/>
          <w:sz w:val="24"/>
          <w:szCs w:val="24"/>
        </w:rPr>
        <w:t>r-mig-selv og værdi</w:t>
      </w:r>
      <w:r w:rsidRPr="00CF680E">
        <w:rPr>
          <w:rFonts w:ascii="Times New Roman" w:hAnsi="Times New Roman" w:cs="Times New Roman"/>
          <w:sz w:val="24"/>
          <w:szCs w:val="24"/>
        </w:rPr>
        <w:t>-strategerne at blive mødt med respekt og ligeværdighed samtidig med at møde professionelle relationer</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formår at vække deres tillid</w:t>
      </w:r>
      <w:r w:rsidR="004D1C57" w:rsidRPr="00CF680E">
        <w:rPr>
          <w:rFonts w:ascii="Times New Roman" w:hAnsi="Times New Roman" w:cs="Times New Roman"/>
          <w:sz w:val="24"/>
          <w:szCs w:val="24"/>
        </w:rPr>
        <w:t>, så de</w:t>
      </w:r>
      <w:r w:rsidRPr="00CF680E">
        <w:rPr>
          <w:rFonts w:ascii="Times New Roman" w:hAnsi="Times New Roman" w:cs="Times New Roman"/>
          <w:sz w:val="24"/>
          <w:szCs w:val="24"/>
        </w:rPr>
        <w:t xml:space="preserve"> kan række ud efter hjælp. (Katznelson et al. 2015: 35-40)</w:t>
      </w:r>
    </w:p>
    <w:p w14:paraId="5A4CDFF8" w14:textId="72622A61"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Plees (2009) har lavet en Ph.d.-afhandling</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gennem biografiske interviews kigger nærmere på skoletrætte unges oplevelser med overgangene fra grundskolen til videre uddannelse og arbejde</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samt hvad der virker fremmende og hæmmende for</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 unge indtager en mere inkluderet position i de institutionelle rammer de befinder sig i. (Ibid. 35) Undersøgelsen følger 9 unge i risikozonen for ikke at gennemføre en ungdomsuddannelse, fra 9. klasse og indtil de er 19-20 år, dvs. 3-4 år. (Ibid. 38) De unge i undersøgelsen er ikke blot ramt af en skole-mæthed, men en skoletræthed der synes at påvirke deres selvforståelse og handlemuligheder. Fælles for deres skolegang er</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den opleves som vanskelig og problematisk. De har oplevet mange nederlag, ikke at slå til fagligt, ensomhed og mobning. </w:t>
      </w:r>
      <w:r w:rsidRPr="00CF680E">
        <w:rPr>
          <w:rFonts w:ascii="Times New Roman" w:hAnsi="Times New Roman" w:cs="Times New Roman"/>
          <w:sz w:val="24"/>
          <w:szCs w:val="24"/>
        </w:rPr>
        <w:lastRenderedPageBreak/>
        <w:t>Samtidig forsøger de at normalisere denne skoletræthed ved at knytte den an til en storyline</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handler om</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det er en oplevelse næsten alle har hen mod slutningen af grundskolen. På den måde nedtoner de deres marginale position. Samtidig er skolen kommet til at repræsentere kedsomhed og passivitet, som står i modsætning til de aspekter af deres liv</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 er optagede af og engagerede i. (Ibid. 63) De unge i Plees afhandling knytter desuden også an til en individorienteret storyline. I de mere detaljerede beskrivelser af deres vanskeligheder trækker de på en samfundsmæssig storyline om individualisering. Det er historien om</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de som individer har forskellige problemstillinger der gør</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 ikke slår til i skolen. Ansvaret og løsningerne på problemerne opleves således at ligge hos dem selv. (Plees 2009: 65-66) </w:t>
      </w:r>
    </w:p>
    <w:p w14:paraId="6F531508" w14:textId="19330C26" w:rsidR="00EC09D5" w:rsidRPr="00CF680E" w:rsidRDefault="00EC09D5"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kan således tyde på, at de unge der oplever en stærk skoletræthed har brug for omgivelser</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ændre</w:t>
      </w:r>
      <w:r w:rsidR="004D1C57" w:rsidRPr="00CF680E">
        <w:rPr>
          <w:rFonts w:ascii="Times New Roman" w:hAnsi="Times New Roman" w:cs="Times New Roman"/>
          <w:sz w:val="24"/>
          <w:szCs w:val="24"/>
        </w:rPr>
        <w:t>r</w:t>
      </w:r>
      <w:r w:rsidRPr="00CF680E">
        <w:rPr>
          <w:rFonts w:ascii="Times New Roman" w:hAnsi="Times New Roman" w:cs="Times New Roman"/>
          <w:sz w:val="24"/>
          <w:szCs w:val="24"/>
        </w:rPr>
        <w:t xml:space="preserve"> deres syn på skolen, så den ikke længere kun repræsentere</w:t>
      </w:r>
      <w:r w:rsidR="004D1C57" w:rsidRPr="00CF680E">
        <w:rPr>
          <w:rFonts w:ascii="Times New Roman" w:hAnsi="Times New Roman" w:cs="Times New Roman"/>
          <w:sz w:val="24"/>
          <w:szCs w:val="24"/>
        </w:rPr>
        <w:t>r</w:t>
      </w:r>
      <w:r w:rsidRPr="00CF680E">
        <w:rPr>
          <w:rFonts w:ascii="Times New Roman" w:hAnsi="Times New Roman" w:cs="Times New Roman"/>
          <w:sz w:val="24"/>
          <w:szCs w:val="24"/>
        </w:rPr>
        <w:t xml:space="preserve"> det kedelige og passive. Derfor er det relevant at kigge på ungdomsklassens hverdag og lærernes praksis</w:t>
      </w:r>
      <w:r w:rsidR="004D1C57"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der føres en mere praktisk orienteret</w:t>
      </w:r>
      <w:r w:rsidR="003A3131" w:rsidRPr="00CF680E">
        <w:rPr>
          <w:rFonts w:ascii="Times New Roman" w:hAnsi="Times New Roman" w:cs="Times New Roman"/>
          <w:sz w:val="24"/>
          <w:szCs w:val="24"/>
        </w:rPr>
        <w:t xml:space="preserve"> undervisning, der</w:t>
      </w:r>
      <w:r w:rsidRPr="00CF680E">
        <w:rPr>
          <w:rFonts w:ascii="Times New Roman" w:hAnsi="Times New Roman" w:cs="Times New Roman"/>
          <w:sz w:val="24"/>
          <w:szCs w:val="24"/>
        </w:rPr>
        <w:t xml:space="preserve"> er struktureret anderledes end den almindelige grundskoles.</w:t>
      </w:r>
    </w:p>
    <w:p w14:paraId="523907AE" w14:textId="636E0C35" w:rsidR="003C1FFD" w:rsidRPr="00CF680E" w:rsidRDefault="00EC09D5"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Højholdt </w:t>
      </w:r>
      <w:r w:rsidR="003C1FFD" w:rsidRPr="00CF680E">
        <w:rPr>
          <w:rFonts w:ascii="Times New Roman" w:hAnsi="Times New Roman" w:cs="Times New Roman"/>
          <w:sz w:val="24"/>
          <w:szCs w:val="24"/>
        </w:rPr>
        <w:t xml:space="preserve">et al. </w:t>
      </w:r>
      <w:r w:rsidR="00B67366">
        <w:rPr>
          <w:rFonts w:ascii="Times New Roman" w:hAnsi="Times New Roman" w:cs="Times New Roman"/>
          <w:sz w:val="24"/>
          <w:szCs w:val="24"/>
        </w:rPr>
        <w:t>(</w:t>
      </w:r>
      <w:r w:rsidR="003C1FFD" w:rsidRPr="00CF680E">
        <w:rPr>
          <w:rFonts w:ascii="Times New Roman" w:hAnsi="Times New Roman" w:cs="Times New Roman"/>
          <w:sz w:val="24"/>
          <w:szCs w:val="24"/>
        </w:rPr>
        <w:t>2015</w:t>
      </w:r>
      <w:r w:rsidR="00B67366">
        <w:rPr>
          <w:rFonts w:ascii="Times New Roman" w:hAnsi="Times New Roman" w:cs="Times New Roman"/>
          <w:sz w:val="24"/>
          <w:szCs w:val="24"/>
        </w:rPr>
        <w:t>)</w:t>
      </w:r>
      <w:r w:rsidR="003C1FFD" w:rsidRPr="00CF680E">
        <w:rPr>
          <w:rFonts w:ascii="Times New Roman" w:hAnsi="Times New Roman" w:cs="Times New Roman"/>
          <w:sz w:val="24"/>
          <w:szCs w:val="24"/>
        </w:rPr>
        <w:t xml:space="preserve"> har i en rapport fra DKR indsamlet viden om</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hvordan unge i udskolingen, med en svag skoletilknytning, oplever de foranstaltninger de tilbydes samt deres syn på skolen. Et mål med rapporten var bl.a. at kigge på</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hvilke indsatser de unge finder meningsfulde eller meningsløse. (ibid. 5) De unge i denne undersøgelse oplever ikke altid at få den støtte og hjælp de har brug for. Dette giver anledning til frustration hos både de unge og de professionelle, der kan føre til passivitet og opgivenhed hos begge parter. (ibid. 6-7) Undersøgelsen går i dybden med de tre temaer: </w:t>
      </w:r>
      <w:r w:rsidR="003C1FFD" w:rsidRPr="00CF680E">
        <w:rPr>
          <w:rFonts w:ascii="Times New Roman" w:hAnsi="Times New Roman" w:cs="Times New Roman"/>
          <w:i/>
          <w:sz w:val="24"/>
          <w:szCs w:val="24"/>
        </w:rPr>
        <w:t>Relationen mellem ung og professionel</w:t>
      </w:r>
      <w:r w:rsidR="003C1FFD" w:rsidRPr="00CF680E">
        <w:rPr>
          <w:rFonts w:ascii="Times New Roman" w:hAnsi="Times New Roman" w:cs="Times New Roman"/>
          <w:sz w:val="24"/>
          <w:szCs w:val="24"/>
        </w:rPr>
        <w:t xml:space="preserve">, </w:t>
      </w:r>
      <w:r w:rsidR="003C1FFD" w:rsidRPr="00CF680E">
        <w:rPr>
          <w:rFonts w:ascii="Times New Roman" w:hAnsi="Times New Roman" w:cs="Times New Roman"/>
          <w:i/>
          <w:sz w:val="24"/>
          <w:szCs w:val="24"/>
        </w:rPr>
        <w:t xml:space="preserve">Ungdomslivet </w:t>
      </w:r>
      <w:r w:rsidR="003C1FFD" w:rsidRPr="00CF680E">
        <w:rPr>
          <w:rFonts w:ascii="Times New Roman" w:hAnsi="Times New Roman" w:cs="Times New Roman"/>
          <w:sz w:val="24"/>
          <w:szCs w:val="24"/>
        </w:rPr>
        <w:t xml:space="preserve">og </w:t>
      </w:r>
      <w:r w:rsidR="003C1FFD" w:rsidRPr="00CF680E">
        <w:rPr>
          <w:rFonts w:ascii="Times New Roman" w:hAnsi="Times New Roman" w:cs="Times New Roman"/>
          <w:i/>
          <w:sz w:val="24"/>
          <w:szCs w:val="24"/>
        </w:rPr>
        <w:t>de særlige indsatser</w:t>
      </w:r>
      <w:r w:rsidR="003C1FFD" w:rsidRPr="00CF680E">
        <w:rPr>
          <w:rFonts w:ascii="Times New Roman" w:hAnsi="Times New Roman" w:cs="Times New Roman"/>
          <w:sz w:val="24"/>
          <w:szCs w:val="24"/>
        </w:rPr>
        <w:t>. I forhold til relationen mellem ung og professionel har mange af de unge en dårlig relation til lærerne. De oplever</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at de ikke bliver</w:t>
      </w:r>
      <w:r w:rsidR="003A3131" w:rsidRPr="00CF680E">
        <w:rPr>
          <w:rFonts w:ascii="Times New Roman" w:hAnsi="Times New Roman" w:cs="Times New Roman"/>
          <w:sz w:val="24"/>
          <w:szCs w:val="24"/>
        </w:rPr>
        <w:t xml:space="preserve"> set eller hørt</w:t>
      </w:r>
      <w:r w:rsidR="003C1FFD" w:rsidRPr="00CF680E">
        <w:rPr>
          <w:rFonts w:ascii="Times New Roman" w:hAnsi="Times New Roman" w:cs="Times New Roman"/>
          <w:sz w:val="24"/>
          <w:szCs w:val="24"/>
        </w:rPr>
        <w:t>. De unge beskriver</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hvordan at de ofte bliver indkaldt til samtaler hvor der bliver sunget den samme sang om</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hvad der er i vejen med dem, hvordan deres adfærd er uacceptabel</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og at de skal tage sig sammen. Samtidig oplever de, når de i perioder forsøger at gøre en indsats for at ændre deres adfærd, at de bliver bedømt og behandlet som før. Derudover oplever de</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at lærernes faglige vurdering af dem hænger sammen med deres personlige mening om dem, hvis lærerne har et negativt blik på dem afspejles dette i en dårlig karakter. (ibid. 19-21) Det bliver således en uendelig og umulig kamp for de unge at ændre attitude og adfærd i forhold til skolen. Lærerne har i nogen grad forståelse for</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hvorfor eleverne oplever møderne negativt, da de i højere grad har karakter af at være irettesættelsesmøder end møder</w:t>
      </w:r>
      <w:r w:rsidR="003A313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der skal </w:t>
      </w:r>
      <w:r w:rsidR="003A3131" w:rsidRPr="00CF680E">
        <w:rPr>
          <w:rFonts w:ascii="Times New Roman" w:hAnsi="Times New Roman" w:cs="Times New Roman"/>
          <w:sz w:val="24"/>
          <w:szCs w:val="24"/>
        </w:rPr>
        <w:t>be</w:t>
      </w:r>
      <w:r w:rsidR="003C1FFD" w:rsidRPr="00CF680E">
        <w:rPr>
          <w:rFonts w:ascii="Times New Roman" w:hAnsi="Times New Roman" w:cs="Times New Roman"/>
          <w:sz w:val="24"/>
          <w:szCs w:val="24"/>
        </w:rPr>
        <w:t xml:space="preserve">fordre et samarbejde mellem de unge og de professionelle. De unge synes i hvert fald at opleve at være tilskuer frem for deltager i møderne. (Ibid. 29) Det findes </w:t>
      </w:r>
      <w:r w:rsidR="003C1FFD" w:rsidRPr="00CF680E">
        <w:rPr>
          <w:rFonts w:ascii="Times New Roman" w:hAnsi="Times New Roman" w:cs="Times New Roman"/>
          <w:sz w:val="24"/>
          <w:szCs w:val="24"/>
        </w:rPr>
        <w:lastRenderedPageBreak/>
        <w:t xml:space="preserve">således relevant </w:t>
      </w:r>
      <w:r w:rsidR="00B84B40" w:rsidRPr="00CF680E">
        <w:rPr>
          <w:rFonts w:ascii="Times New Roman" w:hAnsi="Times New Roman" w:cs="Times New Roman"/>
          <w:sz w:val="24"/>
          <w:szCs w:val="24"/>
        </w:rPr>
        <w:t xml:space="preserve">at kigge nærmere på stafetloggruppens oplevelse eller forståelse af hvordan de unge oplever stafetlogmøderne og hvordan dette gøres aktuelt i deres praksis omkring møderne. </w:t>
      </w:r>
    </w:p>
    <w:p w14:paraId="70E88F33" w14:textId="237402E8"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 unges skoleerfaringer tilskrives i undersøgelsen en stor betydning for deres negative oplevelse af skolen, dårlige relation til lærerne og for deres selvforståelse som utilpassede og fagligt svage. Det er i høj grad hverdagssociale sammenhænge og relationelle processer de unge knytter til deres forskellige oplevelser af deltagelsesmuligheder i skolen. Samtidig har de professionelle en oplevelse eller opfattelse af, at det er de unges individuelle karakteristika og opvækstbetingelser</w:t>
      </w:r>
      <w:r w:rsidR="003A3131"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blandt de grundlæggende årsager til de unges svage tilknytning til skolen. Dvs. at selvom det er i skolen og klassen at den unges adfærd opfattes som problematisk</w:t>
      </w:r>
      <w:r w:rsidR="003A3131" w:rsidRPr="00CF680E">
        <w:rPr>
          <w:rFonts w:ascii="Times New Roman" w:hAnsi="Times New Roman" w:cs="Times New Roman"/>
          <w:sz w:val="24"/>
          <w:szCs w:val="24"/>
        </w:rPr>
        <w:t>,</w:t>
      </w:r>
      <w:r w:rsidRPr="00CF680E">
        <w:rPr>
          <w:rFonts w:ascii="Times New Roman" w:hAnsi="Times New Roman" w:cs="Times New Roman"/>
          <w:sz w:val="24"/>
          <w:szCs w:val="24"/>
        </w:rPr>
        <w:t xml:space="preserve"> har de professionelle en ud af kontekst forståelse for de unges adfærd</w:t>
      </w:r>
      <w:r w:rsidR="003A3131" w:rsidRPr="00CF680E">
        <w:rPr>
          <w:rFonts w:ascii="Times New Roman" w:hAnsi="Times New Roman" w:cs="Times New Roman"/>
          <w:sz w:val="24"/>
          <w:szCs w:val="24"/>
        </w:rPr>
        <w:t>,</w:t>
      </w:r>
      <w:r w:rsidRPr="00CF680E">
        <w:rPr>
          <w:rFonts w:ascii="Times New Roman" w:hAnsi="Times New Roman" w:cs="Times New Roman"/>
          <w:sz w:val="24"/>
          <w:szCs w:val="24"/>
        </w:rPr>
        <w:t xml:space="preserve"> idet de knytter adfærden til elementer udefra skolen og klassen. (</w:t>
      </w:r>
      <w:r w:rsidR="0036746E" w:rsidRPr="00CF680E">
        <w:rPr>
          <w:rFonts w:ascii="Times New Roman" w:hAnsi="Times New Roman" w:cs="Times New Roman"/>
          <w:sz w:val="24"/>
          <w:szCs w:val="24"/>
        </w:rPr>
        <w:t>Højholdt, et al</w:t>
      </w:r>
      <w:r w:rsidRPr="00CF680E">
        <w:rPr>
          <w:rFonts w:ascii="Times New Roman" w:hAnsi="Times New Roman" w:cs="Times New Roman"/>
          <w:sz w:val="24"/>
          <w:szCs w:val="24"/>
        </w:rPr>
        <w:t>.</w:t>
      </w:r>
      <w:r w:rsidR="0036746E" w:rsidRPr="00CF680E">
        <w:rPr>
          <w:rFonts w:ascii="Times New Roman" w:hAnsi="Times New Roman" w:cs="Times New Roman"/>
          <w:sz w:val="24"/>
          <w:szCs w:val="24"/>
        </w:rPr>
        <w:t>, 2015:</w:t>
      </w:r>
      <w:r w:rsidRPr="00CF680E">
        <w:rPr>
          <w:rFonts w:ascii="Times New Roman" w:hAnsi="Times New Roman" w:cs="Times New Roman"/>
          <w:sz w:val="24"/>
          <w:szCs w:val="24"/>
        </w:rPr>
        <w:t xml:space="preserve"> 30) Specialet finder det således relevant at </w:t>
      </w:r>
      <w:r w:rsidR="00EC33A3" w:rsidRPr="00CF680E">
        <w:rPr>
          <w:rFonts w:ascii="Times New Roman" w:hAnsi="Times New Roman" w:cs="Times New Roman"/>
          <w:sz w:val="24"/>
          <w:szCs w:val="24"/>
        </w:rPr>
        <w:t xml:space="preserve">kigge nærmere på stafetloggruppens opfattelse og forståelse af de unge og deres adfærd. </w:t>
      </w:r>
    </w:p>
    <w:p w14:paraId="1A58792A" w14:textId="32267036" w:rsidR="003C1FFD" w:rsidRPr="00CF680E" w:rsidRDefault="003C1FF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 unge fortæller også</w:t>
      </w:r>
      <w:r w:rsidR="003A3131"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deres samlede livssammenhæng har en betydning for deres deltagelse i skolen. Udfordringer og opbrud i familien påvirker i høj grad deres evne til koncentration og deltagelse i skolens aktiviteter. Dette opleves af lærerne som en udfordring</w:t>
      </w:r>
      <w:r w:rsidR="003A3131" w:rsidRPr="00CF680E">
        <w:rPr>
          <w:rFonts w:ascii="Times New Roman" w:hAnsi="Times New Roman" w:cs="Times New Roman"/>
          <w:sz w:val="24"/>
          <w:szCs w:val="24"/>
        </w:rPr>
        <w:t>,</w:t>
      </w:r>
      <w:r w:rsidRPr="00CF680E">
        <w:rPr>
          <w:rFonts w:ascii="Times New Roman" w:hAnsi="Times New Roman" w:cs="Times New Roman"/>
          <w:sz w:val="24"/>
          <w:szCs w:val="24"/>
        </w:rPr>
        <w:t xml:space="preserve"> de ikke har kompetencerne til at gå ind i, deres opgave er den enkelte elevs faglige udvikling</w:t>
      </w:r>
      <w:r w:rsidR="003A3131"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 føler sig ikke rustet til at håndtere de forstyrrelser de unges private forhold kan give. Derfor efterlyser de også tilbud uden for skoleregi</w:t>
      </w:r>
      <w:r w:rsidR="003A3131"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kan hjælpe unge i svære familiemæss</w:t>
      </w:r>
      <w:r w:rsidR="003A3131" w:rsidRPr="00CF680E">
        <w:rPr>
          <w:rFonts w:ascii="Times New Roman" w:hAnsi="Times New Roman" w:cs="Times New Roman"/>
          <w:sz w:val="24"/>
          <w:szCs w:val="24"/>
        </w:rPr>
        <w:t>ige situationer. (</w:t>
      </w:r>
      <w:r w:rsidR="0036746E" w:rsidRPr="00CF680E">
        <w:rPr>
          <w:rFonts w:ascii="Times New Roman" w:hAnsi="Times New Roman" w:cs="Times New Roman"/>
          <w:sz w:val="24"/>
          <w:szCs w:val="24"/>
        </w:rPr>
        <w:t xml:space="preserve">Højholdt, et al., 2015: </w:t>
      </w:r>
      <w:r w:rsidR="003A3131" w:rsidRPr="00CF680E">
        <w:rPr>
          <w:rFonts w:ascii="Times New Roman" w:hAnsi="Times New Roman" w:cs="Times New Roman"/>
          <w:sz w:val="24"/>
          <w:szCs w:val="24"/>
        </w:rPr>
        <w:t>42-43) S</w:t>
      </w:r>
      <w:r w:rsidRPr="00CF680E">
        <w:rPr>
          <w:rFonts w:ascii="Times New Roman" w:hAnsi="Times New Roman" w:cs="Times New Roman"/>
          <w:sz w:val="24"/>
          <w:szCs w:val="24"/>
        </w:rPr>
        <w:t>om undersøgelsen også påpeger er der ikke noget nyt i, at de unge tillægger deres venner og kammeratskaber en stor betydning. De unge har stor glæde af og sætter stor pris</w:t>
      </w:r>
      <w:r w:rsidR="00A2239D">
        <w:rPr>
          <w:rFonts w:ascii="Times New Roman" w:hAnsi="Times New Roman" w:cs="Times New Roman"/>
          <w:sz w:val="24"/>
          <w:szCs w:val="24"/>
        </w:rPr>
        <w:t xml:space="preserve"> på</w:t>
      </w:r>
      <w:r w:rsidRPr="00CF680E">
        <w:rPr>
          <w:rFonts w:ascii="Times New Roman" w:hAnsi="Times New Roman" w:cs="Times New Roman"/>
          <w:sz w:val="24"/>
          <w:szCs w:val="24"/>
        </w:rPr>
        <w:t xml:space="preserve"> deres kammeratskabsmiljøer, der i nogen grad er karakteriseret af en </w:t>
      </w:r>
      <w:r w:rsidRPr="00CF680E">
        <w:rPr>
          <w:rFonts w:ascii="Times New Roman" w:hAnsi="Times New Roman" w:cs="Times New Roman"/>
          <w:i/>
          <w:sz w:val="24"/>
          <w:szCs w:val="24"/>
        </w:rPr>
        <w:t>gadeorienteret livsstil</w:t>
      </w:r>
      <w:r w:rsidRPr="00CF680E">
        <w:rPr>
          <w:rFonts w:ascii="Times New Roman" w:hAnsi="Times New Roman" w:cs="Times New Roman"/>
          <w:sz w:val="24"/>
          <w:szCs w:val="24"/>
        </w:rPr>
        <w:t xml:space="preserve">. Her kan de unge hører til, føle sig som ligeværdige, hente støtte og se sig selv i relation til andre grupper. De unge i denne undersøgelse identificerer ofte sig i modsætning til de kravstillende lærer og turbulente familier, da de her har store udfordringer med at opretholde et positivt selvbillede. Gennem deres kammeratskabsgrupper kan de få en positiv social identitet, det er en form for samvær der adskiller sig fra skolen og familien og dermed opretholder og bekræfter dem i den positive identitet de har i grupperne. På den måde kan disse grupper være med til at skubbe de unge endnu længere væk fra skolen og familien. (ibid. 43) Specialet finder det derfor relevant at undersøge </w:t>
      </w:r>
      <w:r w:rsidR="008B229A" w:rsidRPr="00CF680E">
        <w:rPr>
          <w:rFonts w:ascii="Times New Roman" w:hAnsi="Times New Roman" w:cs="Times New Roman"/>
          <w:sz w:val="24"/>
          <w:szCs w:val="24"/>
        </w:rPr>
        <w:t xml:space="preserve">hvordan eller hvorvidt stafetloggruppen forsøger at anerkende de unge </w:t>
      </w:r>
      <w:r w:rsidRPr="00CF680E">
        <w:rPr>
          <w:rFonts w:ascii="Times New Roman" w:hAnsi="Times New Roman" w:cs="Times New Roman"/>
          <w:sz w:val="24"/>
          <w:szCs w:val="24"/>
        </w:rPr>
        <w:t>som ligeværdige da dette synes at være en vigtig faktor for et positivt billede af skole samt en mulig beskyttelsesfaktor fra at søge den gadeorienterede livsstil.</w:t>
      </w:r>
      <w:r w:rsidR="0036746E" w:rsidRPr="00CF680E">
        <w:rPr>
          <w:rFonts w:ascii="Times New Roman" w:hAnsi="Times New Roman" w:cs="Times New Roman"/>
          <w:sz w:val="24"/>
          <w:szCs w:val="24"/>
        </w:rPr>
        <w:t xml:space="preserve"> </w:t>
      </w:r>
      <w:r w:rsidRPr="00CF680E">
        <w:rPr>
          <w:rFonts w:ascii="Times New Roman" w:hAnsi="Times New Roman" w:cs="Times New Roman"/>
          <w:sz w:val="24"/>
          <w:szCs w:val="24"/>
        </w:rPr>
        <w:t>Det mest positive ved specielt tilrettelagte forløb var</w:t>
      </w:r>
      <w:r w:rsidR="00A2239D">
        <w:rPr>
          <w:rFonts w:ascii="Times New Roman" w:hAnsi="Times New Roman" w:cs="Times New Roman"/>
          <w:sz w:val="24"/>
          <w:szCs w:val="24"/>
        </w:rPr>
        <w:t>,</w:t>
      </w:r>
      <w:r w:rsidRPr="00CF680E">
        <w:rPr>
          <w:rFonts w:ascii="Times New Roman" w:hAnsi="Times New Roman" w:cs="Times New Roman"/>
          <w:sz w:val="24"/>
          <w:szCs w:val="24"/>
        </w:rPr>
        <w:t xml:space="preserve"> for de unge</w:t>
      </w:r>
      <w:r w:rsidR="00A2239D">
        <w:rPr>
          <w:rFonts w:ascii="Times New Roman" w:hAnsi="Times New Roman" w:cs="Times New Roman"/>
          <w:sz w:val="24"/>
          <w:szCs w:val="24"/>
        </w:rPr>
        <w:t xml:space="preserve"> i undersøgelsen,</w:t>
      </w:r>
      <w:r w:rsidRPr="00CF680E">
        <w:rPr>
          <w:rFonts w:ascii="Times New Roman" w:hAnsi="Times New Roman" w:cs="Times New Roman"/>
          <w:sz w:val="24"/>
          <w:szCs w:val="24"/>
        </w:rPr>
        <w:t xml:space="preserve"> møder med andre voksne, </w:t>
      </w:r>
      <w:r w:rsidR="00A2239D">
        <w:rPr>
          <w:rFonts w:ascii="Times New Roman" w:hAnsi="Times New Roman" w:cs="Times New Roman"/>
          <w:sz w:val="24"/>
          <w:szCs w:val="24"/>
        </w:rPr>
        <w:t xml:space="preserve">da </w:t>
      </w:r>
      <w:r w:rsidRPr="00CF680E">
        <w:rPr>
          <w:rFonts w:ascii="Times New Roman" w:hAnsi="Times New Roman" w:cs="Times New Roman"/>
          <w:sz w:val="24"/>
          <w:szCs w:val="24"/>
        </w:rPr>
        <w:t>dette gav muligheden for et tillidsbaseret forhold til en voksen</w:t>
      </w:r>
      <w:r w:rsidR="006B7005"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Undersøgelsen </w:t>
      </w:r>
      <w:r w:rsidRPr="00CF680E">
        <w:rPr>
          <w:rFonts w:ascii="Times New Roman" w:hAnsi="Times New Roman" w:cs="Times New Roman"/>
          <w:sz w:val="24"/>
          <w:szCs w:val="24"/>
        </w:rPr>
        <w:lastRenderedPageBreak/>
        <w:t>hæfter sig samtidig ved</w:t>
      </w:r>
      <w:r w:rsidR="003E7B51"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i gruppeinterviews med de professionelle ikke drøftede</w:t>
      </w:r>
      <w:r w:rsidR="003E7B51"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de unge kunne opleve eller opfatte forskellige tiltag. (ibid. 47-52) Specialet finder det derfor relevant at kigge på både relationen mellem de unge og lærerne </w:t>
      </w:r>
      <w:r w:rsidR="00787E45" w:rsidRPr="00CF680E">
        <w:rPr>
          <w:rFonts w:ascii="Times New Roman" w:hAnsi="Times New Roman" w:cs="Times New Roman"/>
          <w:sz w:val="24"/>
          <w:szCs w:val="24"/>
        </w:rPr>
        <w:t xml:space="preserve">i ungdomsklassen </w:t>
      </w:r>
      <w:r w:rsidRPr="00CF680E">
        <w:rPr>
          <w:rFonts w:ascii="Times New Roman" w:hAnsi="Times New Roman" w:cs="Times New Roman"/>
          <w:sz w:val="24"/>
          <w:szCs w:val="24"/>
        </w:rPr>
        <w:t>samt hv</w:t>
      </w:r>
      <w:r w:rsidR="00C2552A" w:rsidRPr="00CF680E">
        <w:rPr>
          <w:rFonts w:ascii="Times New Roman" w:hAnsi="Times New Roman" w:cs="Times New Roman"/>
          <w:sz w:val="24"/>
          <w:szCs w:val="24"/>
        </w:rPr>
        <w:t xml:space="preserve">ordan </w:t>
      </w:r>
      <w:r w:rsidR="00A2239D">
        <w:rPr>
          <w:rFonts w:ascii="Times New Roman" w:hAnsi="Times New Roman" w:cs="Times New Roman"/>
          <w:sz w:val="24"/>
          <w:szCs w:val="24"/>
        </w:rPr>
        <w:t>stafetloggruppen</w:t>
      </w:r>
      <w:r w:rsidR="00C2552A" w:rsidRPr="00CF680E">
        <w:rPr>
          <w:rFonts w:ascii="Times New Roman" w:hAnsi="Times New Roman" w:cs="Times New Roman"/>
          <w:sz w:val="24"/>
          <w:szCs w:val="24"/>
        </w:rPr>
        <w:t xml:space="preserve"> forstår de unges oplevelse </w:t>
      </w:r>
      <w:r w:rsidR="00A2239D">
        <w:rPr>
          <w:rFonts w:ascii="Times New Roman" w:hAnsi="Times New Roman" w:cs="Times New Roman"/>
          <w:sz w:val="24"/>
          <w:szCs w:val="24"/>
        </w:rPr>
        <w:t>af</w:t>
      </w:r>
      <w:r w:rsidR="00C2552A" w:rsidRPr="00CF680E">
        <w:rPr>
          <w:rFonts w:ascii="Times New Roman" w:hAnsi="Times New Roman" w:cs="Times New Roman"/>
          <w:sz w:val="24"/>
          <w:szCs w:val="24"/>
        </w:rPr>
        <w:t xml:space="preserve"> et stafetlogmøde og de mål der efterstræbes. </w:t>
      </w:r>
    </w:p>
    <w:p w14:paraId="4F2CF502" w14:textId="77777777" w:rsidR="003C1FFD" w:rsidRPr="00CF680E" w:rsidRDefault="003C1FFD" w:rsidP="00CF680E">
      <w:pPr>
        <w:pStyle w:val="Overskrift3"/>
        <w:spacing w:line="360" w:lineRule="auto"/>
        <w:jc w:val="both"/>
        <w:rPr>
          <w:rFonts w:ascii="Times New Roman" w:hAnsi="Times New Roman" w:cs="Times New Roman"/>
        </w:rPr>
      </w:pPr>
      <w:bookmarkStart w:id="23" w:name="_Toc511050601"/>
      <w:bookmarkStart w:id="24" w:name="_Toc523761975"/>
      <w:r w:rsidRPr="00CF680E">
        <w:rPr>
          <w:rFonts w:ascii="Times New Roman" w:hAnsi="Times New Roman" w:cs="Times New Roman"/>
        </w:rPr>
        <w:t>Opsamling:</w:t>
      </w:r>
      <w:bookmarkEnd w:id="23"/>
      <w:bookmarkEnd w:id="24"/>
    </w:p>
    <w:p w14:paraId="51A4C1B5" w14:textId="1AF219F6" w:rsidR="003C1FFD" w:rsidRPr="00CF680E" w:rsidRDefault="004602F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Ovenstående</w:t>
      </w:r>
      <w:r w:rsidR="003C1FFD" w:rsidRPr="00CF680E">
        <w:rPr>
          <w:rFonts w:ascii="Times New Roman" w:hAnsi="Times New Roman" w:cs="Times New Roman"/>
          <w:sz w:val="24"/>
          <w:szCs w:val="24"/>
        </w:rPr>
        <w:t xml:space="preserve"> tydeliggør hvorfor det er vigtigt</w:t>
      </w:r>
      <w:r w:rsidR="003E7B5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at have blik for de mål der formuleres for udsatte børn og unge samt de paradokser der ligger i arbejdet med handleplaner og </w:t>
      </w:r>
      <w:r w:rsidR="00AC6607">
        <w:rPr>
          <w:rFonts w:ascii="Times New Roman" w:hAnsi="Times New Roman" w:cs="Times New Roman"/>
          <w:sz w:val="24"/>
          <w:szCs w:val="24"/>
        </w:rPr>
        <w:t xml:space="preserve">her </w:t>
      </w:r>
      <w:r w:rsidR="003C1FFD" w:rsidRPr="00CF680E">
        <w:rPr>
          <w:rFonts w:ascii="Times New Roman" w:hAnsi="Times New Roman" w:cs="Times New Roman"/>
          <w:sz w:val="24"/>
          <w:szCs w:val="24"/>
        </w:rPr>
        <w:t>stafetlogger. På den ene side synes det kommunale arbejde med handleplaner til stadighed ikke at være tilfredsstillende. Og på den anden side er der bred enighed om, at anvendelsen af handleplaner kan sikre et mere stabilt og vellykket forløb. (</w:t>
      </w:r>
      <w:r w:rsidRPr="00CF680E">
        <w:rPr>
          <w:rFonts w:ascii="Times New Roman" w:hAnsi="Times New Roman" w:cs="Times New Roman"/>
          <w:sz w:val="24"/>
          <w:szCs w:val="24"/>
        </w:rPr>
        <w:t>Larsen et al.,</w:t>
      </w:r>
      <w:r w:rsidR="003C1FFD" w:rsidRPr="00CF680E">
        <w:rPr>
          <w:rFonts w:ascii="Times New Roman" w:hAnsi="Times New Roman" w:cs="Times New Roman"/>
          <w:sz w:val="24"/>
          <w:szCs w:val="24"/>
        </w:rPr>
        <w:t xml:space="preserve"> 2016</w:t>
      </w:r>
      <w:r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w:t>
      </w:r>
      <w:r w:rsidRPr="00CF680E">
        <w:rPr>
          <w:rFonts w:ascii="Times New Roman" w:hAnsi="Times New Roman" w:cs="Times New Roman"/>
          <w:sz w:val="24"/>
          <w:szCs w:val="24"/>
        </w:rPr>
        <w:t>(A</w:t>
      </w:r>
      <w:r w:rsidR="003C1FFD" w:rsidRPr="00CF680E">
        <w:rPr>
          <w:rFonts w:ascii="Times New Roman" w:hAnsi="Times New Roman" w:cs="Times New Roman"/>
          <w:sz w:val="24"/>
          <w:szCs w:val="24"/>
        </w:rPr>
        <w:t>nkestyrelsen 201</w:t>
      </w:r>
      <w:r w:rsidRPr="00CF680E">
        <w:rPr>
          <w:rFonts w:ascii="Times New Roman" w:hAnsi="Times New Roman" w:cs="Times New Roman"/>
          <w:sz w:val="24"/>
          <w:szCs w:val="24"/>
        </w:rPr>
        <w:t>2 &amp; 2014) (</w:t>
      </w:r>
      <w:r w:rsidR="003C1FFD" w:rsidRPr="00CF680E">
        <w:rPr>
          <w:rFonts w:ascii="Times New Roman" w:hAnsi="Times New Roman" w:cs="Times New Roman"/>
          <w:sz w:val="24"/>
          <w:szCs w:val="24"/>
        </w:rPr>
        <w:t>Hestbæk 1997</w:t>
      </w:r>
      <w:r w:rsidRPr="00CF680E">
        <w:rPr>
          <w:rFonts w:ascii="Times New Roman" w:hAnsi="Times New Roman" w:cs="Times New Roman"/>
          <w:sz w:val="24"/>
          <w:szCs w:val="24"/>
        </w:rPr>
        <w:t>) (</w:t>
      </w:r>
      <w:r w:rsidR="003C1FFD" w:rsidRPr="00CF680E">
        <w:rPr>
          <w:rFonts w:ascii="Times New Roman" w:hAnsi="Times New Roman" w:cs="Times New Roman"/>
          <w:sz w:val="24"/>
          <w:szCs w:val="24"/>
        </w:rPr>
        <w:t>Christensen 1998) Jf. Kalhøj 2009 samt Christensen 1998, kan arbejdet med eller formulering</w:t>
      </w:r>
      <w:r w:rsidR="003E7B51" w:rsidRPr="00CF680E">
        <w:rPr>
          <w:rFonts w:ascii="Times New Roman" w:hAnsi="Times New Roman" w:cs="Times New Roman"/>
          <w:sz w:val="24"/>
          <w:szCs w:val="24"/>
        </w:rPr>
        <w:t xml:space="preserve">en af konkrete handleplaner </w:t>
      </w:r>
      <w:r w:rsidR="003C1FFD" w:rsidRPr="00CF680E">
        <w:rPr>
          <w:rFonts w:ascii="Times New Roman" w:hAnsi="Times New Roman" w:cs="Times New Roman"/>
          <w:sz w:val="24"/>
          <w:szCs w:val="24"/>
        </w:rPr>
        <w:t>være svær i praksis, men samtidigt er dette også afgørende for målbarheden af foranstaltningernes effekt. Hvis de skrevne mål og delmål skal lykkedes er det desuden afgørende at handleplanerne, eller i dette tilfælde stafetloggerne, giver mening for alle implicerede parter. Det skal give mening for de faglige personer, det skal give mening for den unge og det skal give mening for forældrene. Hvis foranstaltningerne opleves som noget man bare gør uden begrundelse eller forståelse kan dette øge usikkerheden og dermed reducere chancerne for et vellykket forløb. Specialet finder det hermed relevant at undersøge hvordan der arbejdes med stafetlogger og hvordan der kan udvikles på dette arbejde. Herunder hvordan målsætningerne og midlerne til at opnå mål hænger sammen</w:t>
      </w:r>
      <w:r w:rsidR="003E7B51" w:rsidRPr="00CF680E">
        <w:rPr>
          <w:rFonts w:ascii="Times New Roman" w:hAnsi="Times New Roman" w:cs="Times New Roman"/>
          <w:sz w:val="24"/>
          <w:szCs w:val="24"/>
        </w:rPr>
        <w:t>,</w:t>
      </w:r>
      <w:r w:rsidR="003C1FFD" w:rsidRPr="00CF680E">
        <w:rPr>
          <w:rFonts w:ascii="Times New Roman" w:hAnsi="Times New Roman" w:cs="Times New Roman"/>
          <w:sz w:val="24"/>
          <w:szCs w:val="24"/>
        </w:rPr>
        <w:t xml:space="preserve"> samt hvordan de kan forbedres og gøres mere anvendelige og målbare. </w:t>
      </w:r>
    </w:p>
    <w:p w14:paraId="5CAB0DE7" w14:textId="040230F8" w:rsidR="000E2F09" w:rsidRPr="00CF680E" w:rsidRDefault="000E2F09" w:rsidP="00CF680E">
      <w:pPr>
        <w:pStyle w:val="Overskrift2"/>
        <w:spacing w:line="360" w:lineRule="auto"/>
        <w:rPr>
          <w:rFonts w:ascii="Times New Roman" w:hAnsi="Times New Roman" w:cs="Times New Roman"/>
        </w:rPr>
      </w:pPr>
      <w:bookmarkStart w:id="25" w:name="_Toc523761976"/>
      <w:r w:rsidRPr="00CF680E">
        <w:rPr>
          <w:rFonts w:ascii="Times New Roman" w:hAnsi="Times New Roman" w:cs="Times New Roman"/>
        </w:rPr>
        <w:t>Tværfagligt samarbejde</w:t>
      </w:r>
      <w:bookmarkEnd w:id="25"/>
    </w:p>
    <w:p w14:paraId="631D4613" w14:textId="653E2870" w:rsidR="005641DB" w:rsidRPr="00CF680E" w:rsidRDefault="005641DB"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Der findes herhjemme et utal af fag-og lærebøger om tværfagligt- og tværprofessionelt samarbejde. Disse er bygget på teoretisk materiale og praktiske erfaringer, både forfatternes egne og andre praktikeres erfaringer. </w:t>
      </w:r>
      <w:r w:rsidR="00AC6607">
        <w:rPr>
          <w:rFonts w:ascii="Times New Roman" w:hAnsi="Times New Roman" w:cs="Times New Roman"/>
          <w:sz w:val="24"/>
          <w:szCs w:val="24"/>
        </w:rPr>
        <w:t>D</w:t>
      </w:r>
      <w:r w:rsidRPr="00CF680E">
        <w:rPr>
          <w:rFonts w:ascii="Times New Roman" w:hAnsi="Times New Roman" w:cs="Times New Roman"/>
          <w:sz w:val="24"/>
          <w:szCs w:val="24"/>
        </w:rPr>
        <w:t>er er således megen viden og erfaring at hente på området, men ikke videnskabeligt indsamlet empiri. På trods af en stor mængde litteratur om emnet findes der, i en da</w:t>
      </w:r>
      <w:r w:rsidR="003E7B51" w:rsidRPr="00CF680E">
        <w:rPr>
          <w:rFonts w:ascii="Times New Roman" w:hAnsi="Times New Roman" w:cs="Times New Roman"/>
          <w:sz w:val="24"/>
          <w:szCs w:val="24"/>
        </w:rPr>
        <w:t>nsk kontekst, en meget begrænset</w:t>
      </w:r>
      <w:r w:rsidRPr="00CF680E">
        <w:rPr>
          <w:rFonts w:ascii="Times New Roman" w:hAnsi="Times New Roman" w:cs="Times New Roman"/>
          <w:sz w:val="24"/>
          <w:szCs w:val="24"/>
        </w:rPr>
        <w:t xml:space="preserve"> mængde af dansk forskning. Derudover er mange undersøgelser bygget på en gengivelse af praktikeres tanker og erfaringer om samarbejdet, og ikke en mere dybdegående videnskabelig analyse af disse erfaringer. Det kan syntes paradoksalt, at der findes så stor en samling af erfaringer om tværfagligt samarbejde</w:t>
      </w:r>
      <w:r w:rsidR="003E7B51" w:rsidRPr="00CF680E">
        <w:rPr>
          <w:rFonts w:ascii="Times New Roman" w:hAnsi="Times New Roman" w:cs="Times New Roman"/>
          <w:sz w:val="24"/>
          <w:szCs w:val="24"/>
        </w:rPr>
        <w:t>,</w:t>
      </w:r>
      <w:r w:rsidRPr="00CF680E">
        <w:rPr>
          <w:rFonts w:ascii="Times New Roman" w:hAnsi="Times New Roman" w:cs="Times New Roman"/>
          <w:sz w:val="24"/>
          <w:szCs w:val="24"/>
        </w:rPr>
        <w:t xml:space="preserve"> og at det til stadighed kan være en enormt svær opgave at udføre i praksis. </w:t>
      </w:r>
    </w:p>
    <w:p w14:paraId="2E8C836A" w14:textId="21BC5B5C"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 xml:space="preserve">Tværfagligt samarbejde er en udbredt arbejdsmetode herhjemme og der findes en stor mængde </w:t>
      </w:r>
      <w:r w:rsidR="009604FD" w:rsidRPr="00CF680E">
        <w:rPr>
          <w:rFonts w:ascii="Times New Roman" w:hAnsi="Times New Roman" w:cs="Times New Roman"/>
          <w:sz w:val="24"/>
          <w:szCs w:val="24"/>
        </w:rPr>
        <w:t xml:space="preserve">litteratur </w:t>
      </w:r>
      <w:r w:rsidRPr="00CF680E">
        <w:rPr>
          <w:rFonts w:ascii="Times New Roman" w:hAnsi="Times New Roman" w:cs="Times New Roman"/>
          <w:sz w:val="24"/>
          <w:szCs w:val="24"/>
        </w:rPr>
        <w:t xml:space="preserve">herom. (Hansen, 2001: </w:t>
      </w:r>
      <w:r w:rsidR="004602F0" w:rsidRPr="00CF680E">
        <w:rPr>
          <w:rFonts w:ascii="Times New Roman" w:hAnsi="Times New Roman" w:cs="Times New Roman"/>
          <w:sz w:val="24"/>
          <w:szCs w:val="24"/>
        </w:rPr>
        <w:t>35</w:t>
      </w:r>
      <w:r w:rsidRPr="00CF680E">
        <w:rPr>
          <w:rFonts w:ascii="Times New Roman" w:hAnsi="Times New Roman" w:cs="Times New Roman"/>
          <w:sz w:val="24"/>
          <w:szCs w:val="24"/>
        </w:rPr>
        <w:t>) (Villumsen, 2017: 7</w:t>
      </w:r>
      <w:r w:rsidR="004602F0" w:rsidRPr="00CF680E">
        <w:rPr>
          <w:rFonts w:ascii="Times New Roman" w:hAnsi="Times New Roman" w:cs="Times New Roman"/>
          <w:sz w:val="24"/>
          <w:szCs w:val="24"/>
        </w:rPr>
        <w:t>8</w:t>
      </w:r>
      <w:r w:rsidRPr="00CF680E">
        <w:rPr>
          <w:rFonts w:ascii="Times New Roman" w:hAnsi="Times New Roman" w:cs="Times New Roman"/>
          <w:sz w:val="24"/>
          <w:szCs w:val="24"/>
        </w:rPr>
        <w:t>)</w:t>
      </w:r>
      <w:r w:rsidR="004602F0" w:rsidRPr="00CF680E">
        <w:rPr>
          <w:rFonts w:ascii="Times New Roman" w:hAnsi="Times New Roman" w:cs="Times New Roman"/>
          <w:sz w:val="24"/>
          <w:szCs w:val="24"/>
        </w:rPr>
        <w:t xml:space="preserve"> (Villumsen et al., 2015: 125)</w:t>
      </w:r>
      <w:r w:rsidRPr="00CF680E">
        <w:rPr>
          <w:rFonts w:ascii="Times New Roman" w:hAnsi="Times New Roman" w:cs="Times New Roman"/>
          <w:sz w:val="24"/>
          <w:szCs w:val="24"/>
        </w:rPr>
        <w:t xml:space="preserve"> Dette afsnit vil give et overblik over resultaterne af forskellige undersøgelser om tværfagligt og tværorganisatorisk samarbejde omkring udsatte børn og unge, herunder de problematikker der oftest viser sig i forbindelse med samarbejdet. </w:t>
      </w:r>
      <w:r w:rsidR="00A07F90">
        <w:rPr>
          <w:rFonts w:ascii="Times New Roman" w:hAnsi="Times New Roman" w:cs="Times New Roman"/>
          <w:sz w:val="24"/>
          <w:szCs w:val="24"/>
        </w:rPr>
        <w:t xml:space="preserve">Der er afgrænset til forskning udført i en dansk kontekst, men undtagelse af et enkelt forskningsreview der inddrager relevant udenlandsk forskning. Der er derudover også afgrænset til forskning om tværfaglighed i forhold til socialt arbejde, herunder fortrinsvis i forhold til udsatte børn og unge. </w:t>
      </w:r>
    </w:p>
    <w:p w14:paraId="5F9A4B41" w14:textId="42E1DAD2"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Siden 1990’erne er der gjort mange praktiske og forskningsmæssige erfaringer med tværfagligt og tværorganisatorisk samarbejde herhjemme. Stort set alle danske kommuner har omkring dette tidspunkt arbejdet med diverse modeller og planer for tværfagligt arbejde. Tværfagligt og tværorganisatorisk arbejde har generelt været prioriteret højt i det sociale arbejde og været anset som en fuldstændig indlysende måde at forbedre det sociale arbejde med udsatte børn og unge. (Nielsen, 2001: 7)</w:t>
      </w:r>
      <w:r w:rsidR="009C1D38" w:rsidRPr="00CF680E">
        <w:rPr>
          <w:rFonts w:ascii="Times New Roman" w:hAnsi="Times New Roman" w:cs="Times New Roman"/>
          <w:sz w:val="24"/>
          <w:szCs w:val="24"/>
        </w:rPr>
        <w:t xml:space="preserve"> </w:t>
      </w:r>
      <w:r w:rsidRPr="00CF680E">
        <w:rPr>
          <w:rFonts w:ascii="Times New Roman" w:hAnsi="Times New Roman" w:cs="Times New Roman"/>
          <w:sz w:val="24"/>
          <w:szCs w:val="24"/>
        </w:rPr>
        <w:t>(Hansen, 1999: 12) Selv om det tværfaglige arbejde virker til at være en så indlysende fordel for både klienter og faggrupper, handler en stor del af den forskningsmæssige dokumentation om</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svært det er at igangsætte og praktisere som en del af hverdagen, svære</w:t>
      </w:r>
      <w:r w:rsidR="00F1037E" w:rsidRPr="00CF680E">
        <w:rPr>
          <w:rFonts w:ascii="Times New Roman" w:hAnsi="Times New Roman" w:cs="Times New Roman"/>
          <w:sz w:val="24"/>
          <w:szCs w:val="24"/>
        </w:rPr>
        <w:t>re</w:t>
      </w:r>
      <w:r w:rsidRPr="00CF680E">
        <w:rPr>
          <w:rFonts w:ascii="Times New Roman" w:hAnsi="Times New Roman" w:cs="Times New Roman"/>
          <w:sz w:val="24"/>
          <w:szCs w:val="24"/>
        </w:rPr>
        <w:t xml:space="preserve"> end man indledende havde troet. Mange oplever det som en tidsrøver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udbyttet ikke nødvendigvis står mål med den indsats der ydes. (Hansen, 2001: 36) (Jensen, 1992: 58)   </w:t>
      </w:r>
    </w:p>
    <w:p w14:paraId="3D45DCF9" w14:textId="28D9C0B1"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tværfaglige og tværorganisatoriske samarbejde indebærer i nogle tilfælde, at de forskellige kollega- eller faggrupper i praksis kommer til at varetage hinandens funktioner. Dette kan være med til at udløse en form for uvilje mod de andre faggrupper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handler om tabet af arbejde og indflydelse. Derudover kan de andre faggrupper tænkes at handle ud fra nogle faglige kriterier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forskellig fra ens egne (Hansen, 2001: 38) Denne uvilje mod andre fagligheder handler også om de myter og fordomme faggrupperne har om hinanden. Selvom disse fordomme kan bygge på reelle erfaringer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hænger de også i stor grad sammen med en manglende viden om andre faggruppers kompetencer og handlemuligheder. Sådanne forhindringer for samarbejdet kan nedbrydes vha. fælles aktiviteter og konkret samarbejde</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der også opbygges et større personligt kendskab</w:t>
      </w:r>
      <w:r w:rsidR="00F1037E" w:rsidRPr="00CF680E">
        <w:rPr>
          <w:rFonts w:ascii="Times New Roman" w:hAnsi="Times New Roman" w:cs="Times New Roman"/>
          <w:sz w:val="24"/>
          <w:szCs w:val="24"/>
        </w:rPr>
        <w:t xml:space="preserve"> til hinanden. Dette kræver</w:t>
      </w:r>
      <w:r w:rsidRPr="00CF680E">
        <w:rPr>
          <w:rFonts w:ascii="Times New Roman" w:hAnsi="Times New Roman" w:cs="Times New Roman"/>
          <w:sz w:val="24"/>
          <w:szCs w:val="24"/>
        </w:rPr>
        <w:t xml:space="preserve"> en gensidig formidling af viden om faglighed og handlerum. (Hansen, 2001: 40) En faktor der kan skabe problemer i det tværfaglige arbejde er forskellige eller manglende opfattelser af</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 mål der samarbejdes henimod</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hvilke rammer det skal foregå under. Hansen (2001) påpeger at dette kan føre til en form for mental handlingslammelse hos de involverede fagpersoner, der kan have svært ved at se meningen med samarbejdet. (Ibid.: 39) I forhold til specialet vil det således væ</w:t>
      </w:r>
      <w:r w:rsidR="00F1037E" w:rsidRPr="00CF680E">
        <w:rPr>
          <w:rFonts w:ascii="Times New Roman" w:hAnsi="Times New Roman" w:cs="Times New Roman"/>
          <w:sz w:val="24"/>
          <w:szCs w:val="24"/>
        </w:rPr>
        <w:t xml:space="preserve">re </w:t>
      </w:r>
      <w:r w:rsidR="00F1037E" w:rsidRPr="00CF680E">
        <w:rPr>
          <w:rFonts w:ascii="Times New Roman" w:hAnsi="Times New Roman" w:cs="Times New Roman"/>
          <w:sz w:val="24"/>
          <w:szCs w:val="24"/>
        </w:rPr>
        <w:lastRenderedPageBreak/>
        <w:t>relevant at kigge nærmere på</w:t>
      </w:r>
      <w:r w:rsidRPr="00CF680E">
        <w:rPr>
          <w:rFonts w:ascii="Times New Roman" w:hAnsi="Times New Roman" w:cs="Times New Roman"/>
          <w:sz w:val="24"/>
          <w:szCs w:val="24"/>
        </w:rPr>
        <w:t xml:space="preserve"> i hvor høj grad informanterne har viden om de andre fagligheders kompetencer og handlemuligheder. Dette vil kunne give et indtryk af informanternes personlige kendskab til hinanden og om de formår at skabe en gensidig formidling af viden og faglighed. </w:t>
      </w:r>
    </w:p>
    <w:p w14:paraId="3C3B0690" w14:textId="09D11AB9"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Derudover kan modstand mod det tværfaglige samarbejde opstå, hvis der foregår en form for magtkamp eller kompetencestrid imellem de involverede fagpersoner, om hvem der har de rigtige kompetencer og den rigtige viden. Noget der synes at bidrage til denne strid, er fagpersonernes oplevelse af et kompetencetab når de arbejder i en tværfaglig gruppe om et arbejdsområde</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de normalt varetager på egen hånd. Forskellige oplevelser eller følelser f.eks. frygt for ikke at kunne leve op til kravene for tværfagligt samarbejde, ikke at slå til eller for at vise sig som ukvalificeret, kan også resultere i modstand mod samarbejdet. De involverede fagpersoner rapporterer i nogle tilfælde også om en følelse af at stå uden for samarbejdet. Dette kan resultere i en splittelse af arbejdsgruppen i f.eks. deltagende og ikke-deltagende medlemmer. (Hansen, 2001: 40-41) Det findes derfor relevant at undersøge, om informanterne vurderer deres egen og andre fagpersoners viden som relevant eller ej under stafetlogmøderne, og hvordan dette kommer til udtryk. Det vil desuden være interessant at kigge nærmere på, hvorvidt en eventuel modvilje opstår på grund af f.eks. stridigheder om hvem der har ret til at definere f.eks. problem, mål og midler eller usikkerhed på egen rolle og relevans i samarbejdet. </w:t>
      </w:r>
    </w:p>
    <w:p w14:paraId="3F778E71" w14:textId="0C44AACA"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en kortlægning fra socialstyrelsen (2012) påpeges nogle af de fordele</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de involverede fagpersoner oplever ved at arbejde i tværfaglige teams. Bl.a. bidrager det til en bedre belysning af problemstillingerne når forskellige fagprofessionelle kan byde ind med spørgsmål og forskellige løsningsmodeller. De frontmedarbejdere der rejser problemstillingen oplever det også som en fordel at møde de forskellige fagligheder samlet. Disse frontmedarbejdere fortæller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tidligere oplevede at opsøge flere forskellige fagprofessionelle uden helt at være klar over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hvem der var mest relevant at opsøge. Rapporten peger på at det tværfaglige samarbejde kan styrkes ved at faggruppernes medlemmer arbejder i hinandens nærhed, enten på samme kontor eller på samme gang. På denne måde styrkes de mere personlige og hverdagsprofessionelle relationer, hvilket også fremhæves af Hansen (2001) som en fordel for samarbejdet og en måde at nedbryde den uvilje</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kan eksistere imellem de fagprofessionelle. Rapporten nævner derudover at det at skulle præsentere sin egen faglige vinkel i et tværfagligt team kræver en gensidig tryghed imellem deltagerne</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og at udskiftninger kan være belastende for at skabe og bibeholde denne tillid og tryghed. I kortlægningen beskrives det som en generel erfaring, at både forældre og fagprofessionelles tryghed øges gennem faste mødeprocedurer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kan opnås vha. f.eks. dagsordener. (Ahlgreen et al., 2012: 26) I specialet </w:t>
      </w:r>
      <w:r w:rsidRPr="00CF680E">
        <w:rPr>
          <w:rFonts w:ascii="Times New Roman" w:hAnsi="Times New Roman" w:cs="Times New Roman"/>
          <w:sz w:val="24"/>
          <w:szCs w:val="24"/>
        </w:rPr>
        <w:lastRenderedPageBreak/>
        <w:t>vil der også blive kigget nærmere på praksis omkring stafetlogmøderne, herunder hvem og hvordan en eventuel dagsorden er udarbejdet, da dette kan være med til at give et indtryk af, hvor forberedte og dermed hvor trygge både fagpersoner og familier føler sig i det konkrete møde.</w:t>
      </w:r>
    </w:p>
    <w:p w14:paraId="68A04D81" w14:textId="693C50D6"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2011 igangsatte socialstyrelsen projektet </w:t>
      </w:r>
      <w:r w:rsidRPr="00CF680E">
        <w:rPr>
          <w:rFonts w:ascii="Times New Roman" w:hAnsi="Times New Roman" w:cs="Times New Roman"/>
          <w:i/>
          <w:sz w:val="24"/>
          <w:szCs w:val="24"/>
        </w:rPr>
        <w:t>Vejen til uddannelse og beskæftigelse</w:t>
      </w:r>
      <w:r w:rsidRPr="00CF680E">
        <w:rPr>
          <w:rFonts w:ascii="Times New Roman" w:hAnsi="Times New Roman" w:cs="Times New Roman"/>
          <w:sz w:val="24"/>
          <w:szCs w:val="24"/>
        </w:rPr>
        <w:t>, som er en samarbejdsmodel, der skal understøtte, at flere anbragte unge kommer i uddannelse og beskæftigelse. I 2013 lavede SFI en midtvejsevaluering af projektet. Denne rapport viste</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at samarbejdsmodellen hjælper til en bedre koordineret indsats hvor der foregår en kontinuerlig udveksling af oplysninger imellem både fagpersoner, de unge selv og personer i deres netværk. Derudover synes samarbejdsmodellen at lede til en mere målrettet indsats, fokuseret mod de unges uddannelses og beskæftigelsesmuligheder. (Luckow et al., 2013: 8) Rapporten peger på at nogle samarbejdsvanskeligheder opstår pga. kulturelle forskelle og fordomme imellem forvaltningerne, som samarbejdsmodellen netop søger at nedbryde. Det at skulle samles i en arbejdsgruppe på tværs af fagligheder giver en proces med udfordringer</w:t>
      </w:r>
      <w:r w:rsidR="00F1037E" w:rsidRPr="00CF680E">
        <w:rPr>
          <w:rFonts w:ascii="Times New Roman" w:hAnsi="Times New Roman" w:cs="Times New Roman"/>
          <w:sz w:val="24"/>
          <w:szCs w:val="24"/>
        </w:rPr>
        <w:t>,</w:t>
      </w:r>
      <w:r w:rsidRPr="00CF680E">
        <w:rPr>
          <w:rFonts w:ascii="Times New Roman" w:hAnsi="Times New Roman" w:cs="Times New Roman"/>
          <w:sz w:val="24"/>
          <w:szCs w:val="24"/>
        </w:rPr>
        <w:t xml:space="preserve"> da fagpersonerne tvinges til at blive konfronteret med fordomme om hinanden. Samtidig kræver igangsætningen af et tværfagligt og tværorganisatorisk samarbejde, at gamle handlemønstre og vaner brydes, bl.a. har nogle fagpersoner oplevet at skulle insistere på at blive inviteret med til samarbejdsmøder og gøre opmærksom på hvad deres faglighed og afdeling kan bidrage med. (Luckow et al., 2013: 23-24) Informanterne i undersøgelsen peger også på forskellige faglige interesser, som noget der kan give anledning til spændinger i samarbejdet. De forskellige faggrupper har forskellige dagsordener for indsatsen. Ungdomsrådgivningen fokuserer f.eks. på om der er sociale problemer, jobcentret på arbejdsevne og et andet team fokuserer måske på den unges generelle funktionsevner. Dette kan resultere i, at man peger fingre ad hinanden</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hvis opgaven ikke lykkedes. Rapporten peger på at det er en ledelsesmæssig udfordring at ændre samarbejdsformerne og nedbryde de kulturelle kløfter</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kan eksistere mellem de forskellige afdelinger og fagligheder, således at de unge ikke bliver gjort til forsøgs genstand for de forskellige tilgange</w:t>
      </w:r>
      <w:r w:rsidR="0019692A" w:rsidRPr="00CF680E">
        <w:rPr>
          <w:rFonts w:ascii="Times New Roman" w:hAnsi="Times New Roman" w:cs="Times New Roman"/>
          <w:sz w:val="24"/>
          <w:szCs w:val="24"/>
        </w:rPr>
        <w:t>. (Luckow et al., 2013: 65-66) I</w:t>
      </w:r>
      <w:r w:rsidRPr="00CF680E">
        <w:rPr>
          <w:rFonts w:ascii="Times New Roman" w:hAnsi="Times New Roman" w:cs="Times New Roman"/>
          <w:sz w:val="24"/>
          <w:szCs w:val="24"/>
        </w:rPr>
        <w:t xml:space="preserve"> forhold til dette speciale vil det således også være interessant at kigge nærmere på de kulturelle forskelle og fordomme der eventuelt eksisterer imellem de forskellige sektorer eller organisationer i samarbejdet om stafetloggen. Herunder om forskellige interesser og dagsordener for indsatsen kan tænkes at have en betydning. </w:t>
      </w:r>
    </w:p>
    <w:p w14:paraId="68CA4080" w14:textId="5648235C"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et forskningsreview af Anne Marie Villumsen, Jens H. Lund, Ulla Viskum og Ida Skytte Jakobsen (2015) om tværprofessionelt samarbejde om uds</w:t>
      </w:r>
      <w:r w:rsidR="0019692A" w:rsidRPr="00CF680E">
        <w:rPr>
          <w:rFonts w:ascii="Times New Roman" w:hAnsi="Times New Roman" w:cs="Times New Roman"/>
          <w:sz w:val="24"/>
          <w:szCs w:val="24"/>
        </w:rPr>
        <w:t>athed hos børn og unge,</w:t>
      </w:r>
      <w:r w:rsidRPr="00CF680E">
        <w:rPr>
          <w:rFonts w:ascii="Times New Roman" w:hAnsi="Times New Roman" w:cs="Times New Roman"/>
          <w:sz w:val="24"/>
          <w:szCs w:val="24"/>
        </w:rPr>
        <w:t xml:space="preserve"> findes nogle af de samm</w:t>
      </w:r>
      <w:r w:rsidR="0019692A" w:rsidRPr="00CF680E">
        <w:rPr>
          <w:rFonts w:ascii="Times New Roman" w:hAnsi="Times New Roman" w:cs="Times New Roman"/>
          <w:sz w:val="24"/>
          <w:szCs w:val="24"/>
        </w:rPr>
        <w:t>e resultater som ovenstående er</w:t>
      </w:r>
      <w:r w:rsidRPr="00CF680E">
        <w:rPr>
          <w:rFonts w:ascii="Times New Roman" w:hAnsi="Times New Roman" w:cs="Times New Roman"/>
          <w:sz w:val="24"/>
          <w:szCs w:val="24"/>
        </w:rPr>
        <w:t xml:space="preserve"> gjort rede for. Reviewet inddrager en del international forskning</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den vurderer</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ikke er et tilstrækkeligt omfangsrigt dansk forskningsmateriale om emnet. </w:t>
      </w:r>
      <w:r w:rsidRPr="00CF680E">
        <w:rPr>
          <w:rFonts w:ascii="Times New Roman" w:hAnsi="Times New Roman" w:cs="Times New Roman"/>
          <w:sz w:val="24"/>
          <w:szCs w:val="24"/>
        </w:rPr>
        <w:lastRenderedPageBreak/>
        <w:t>(Villumsen et al., 2015: 125-126)</w:t>
      </w:r>
      <w:r w:rsidR="000838B7" w:rsidRPr="00CF680E">
        <w:rPr>
          <w:rFonts w:ascii="Times New Roman" w:hAnsi="Times New Roman" w:cs="Times New Roman"/>
          <w:sz w:val="24"/>
          <w:szCs w:val="24"/>
        </w:rPr>
        <w:t xml:space="preserve"> </w:t>
      </w:r>
      <w:r w:rsidRPr="00CF680E">
        <w:rPr>
          <w:rFonts w:ascii="Times New Roman" w:hAnsi="Times New Roman" w:cs="Times New Roman"/>
          <w:sz w:val="24"/>
          <w:szCs w:val="24"/>
        </w:rPr>
        <w:t>Reviewet identificerer de fremmende og hæmmende faktorer</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findes i den anvendte danske og internationale forskning og identificerer her tre tendenser på medarbejder niveau. Den første tendens handler om det at samarbejde</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og ikke blot det at samarbejde på tværs af fag eller professioner. De fremmende faktorer der fremhæves her er tillid, god kommunikation og gensidig respekt mellem faglighederne. Der findes også faktorer der kan være både fremmende eller hæmmende alt efter den måde de kommer til udtryk </w:t>
      </w:r>
      <w:r w:rsidR="0019692A" w:rsidRPr="00CF680E">
        <w:rPr>
          <w:rFonts w:ascii="Times New Roman" w:hAnsi="Times New Roman" w:cs="Times New Roman"/>
          <w:sz w:val="24"/>
          <w:szCs w:val="24"/>
        </w:rPr>
        <w:t xml:space="preserve">på </w:t>
      </w:r>
      <w:r w:rsidRPr="00CF680E">
        <w:rPr>
          <w:rFonts w:ascii="Times New Roman" w:hAnsi="Times New Roman" w:cs="Times New Roman"/>
          <w:sz w:val="24"/>
          <w:szCs w:val="24"/>
        </w:rPr>
        <w:t>i den konkrete kontekst. Det drejer sig om professionernes ideologi, faglighed, praksiskultur samt hierarkiske opfattelser af de forskellige fags værdi. En potentielt hæmmende faktor handler om, at de forskellige professionsgrupper har forskellige måder og tempo for deres involvering. Derudover er det hæmmende for samarbejdet når professionerne kun ser barnet eller den unge ud fra egen faglighed. Det er også hæmmende for samarbejdet når der eksisterer uklarheder om</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hvad det tværprofessionelle samarbejde består af og handler om, hvilket kan komme til udtryk som forskellige terminologier om tværprofessionelt samarbejde. Den anden tendens handler om selve samarbejdets måde at forløbe på. En faktor som eksplicit metodebrug og metodisk individualiseret tværprofessionelle indsatser i forhold til det enkelte barn eller ung kan være en fremmende faktor, mens en mere implicit fremgangsmetode og praksis kan være det modsatte. Det samme ses i forhold til fælles mål og ansvar eller ejerskab over opgaverne, en eksplicit definering af dette kan udgøre en fremmende faktor og det modsatte kan være hæmmende for samarbejdet. Samtidig ses en fremmende faktor i form af styring hos en sagsansvarlig samt systematisk opfølgning på sager og evaluering af samarbejdet. Den tredje tendens på medarbejderniveau handler om de problemer eller misforståelser</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kan opstå i forhold til tavshedspligt og oplysningsudveksling. (Villumsen et al., 2015: 138) Det er således relevant at kigge nærmere på det konkrete samarbejde og informanternes oplevelse af dette. Herunder om de er enige om, hvad samarbejdet handler om og består af, og hvorvidt indsatser og mål er eksplicit defineret. Det findes derudover interessant at kigge nærmere på, om alle informanter tager ejerskab til opgaverne eller ser deres rolle som udelukkende rådgivende.   </w:t>
      </w:r>
    </w:p>
    <w:p w14:paraId="14348704" w14:textId="4736B09F"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Et centralt fund som reviewet gør sig, viser at noget af det mest afgørende for samarbejdet er at den unge finder indsatserne relevante og hvorvidt medarbejderne, uanset profession, er i stand til at opbygge en meningsfuld relation til den unge. </w:t>
      </w:r>
      <w:r w:rsidR="00437E5B" w:rsidRPr="00CF680E">
        <w:rPr>
          <w:rFonts w:ascii="Times New Roman" w:hAnsi="Times New Roman" w:cs="Times New Roman"/>
          <w:sz w:val="24"/>
          <w:szCs w:val="24"/>
        </w:rPr>
        <w:t xml:space="preserve">Disse resultater stemmer således overens med resultaterne hos Katznelson et al. (2015) og Østergaard et al. (2015) </w:t>
      </w:r>
      <w:r w:rsidRPr="00CF680E">
        <w:rPr>
          <w:rFonts w:ascii="Times New Roman" w:hAnsi="Times New Roman" w:cs="Times New Roman"/>
          <w:sz w:val="24"/>
          <w:szCs w:val="24"/>
        </w:rPr>
        <w:t>I forhold til dette speciale vil det derfor være interessant at kigge nærmere på, hvordan informanterne oplever eller karakteriserer de unges oplevelser med stafetloggen. Derudover pointerer reviewet, at det i mindst lige så høj grad er divergerende og modsætningsfyldte krav og opgaver i de forskellige sektorer</w:t>
      </w:r>
      <w:r w:rsidR="0019692A"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kan sætte barrierer </w:t>
      </w:r>
      <w:r w:rsidRPr="00CF680E">
        <w:rPr>
          <w:rFonts w:ascii="Times New Roman" w:hAnsi="Times New Roman" w:cs="Times New Roman"/>
          <w:sz w:val="24"/>
          <w:szCs w:val="24"/>
        </w:rPr>
        <w:lastRenderedPageBreak/>
        <w:t>for samarbejdet som det er professi</w:t>
      </w:r>
      <w:r w:rsidR="0019692A" w:rsidRPr="00CF680E">
        <w:rPr>
          <w:rFonts w:ascii="Times New Roman" w:hAnsi="Times New Roman" w:cs="Times New Roman"/>
          <w:sz w:val="24"/>
          <w:szCs w:val="24"/>
        </w:rPr>
        <w:t>onernes forskellige fagligheder</w:t>
      </w:r>
      <w:r w:rsidRPr="00CF680E">
        <w:rPr>
          <w:rFonts w:ascii="Times New Roman" w:hAnsi="Times New Roman" w:cs="Times New Roman"/>
          <w:sz w:val="24"/>
          <w:szCs w:val="24"/>
        </w:rPr>
        <w:t xml:space="preserve"> </w:t>
      </w:r>
      <w:bookmarkStart w:id="26" w:name="_Hlk520457060"/>
      <w:r w:rsidRPr="00CF680E">
        <w:rPr>
          <w:rFonts w:ascii="Times New Roman" w:hAnsi="Times New Roman" w:cs="Times New Roman"/>
          <w:sz w:val="24"/>
          <w:szCs w:val="24"/>
        </w:rPr>
        <w:t xml:space="preserve">(Villumsen et al. 2015: 139) </w:t>
      </w:r>
      <w:bookmarkEnd w:id="26"/>
      <w:r w:rsidRPr="00CF680E">
        <w:rPr>
          <w:rFonts w:ascii="Times New Roman" w:hAnsi="Times New Roman" w:cs="Times New Roman"/>
          <w:sz w:val="24"/>
          <w:szCs w:val="24"/>
        </w:rPr>
        <w:t xml:space="preserve">en problematik der også blev fremhævet i forbindelse med projektet </w:t>
      </w:r>
      <w:r w:rsidRPr="00CF680E">
        <w:rPr>
          <w:rFonts w:ascii="Times New Roman" w:hAnsi="Times New Roman" w:cs="Times New Roman"/>
          <w:i/>
          <w:sz w:val="24"/>
          <w:szCs w:val="24"/>
        </w:rPr>
        <w:t>Vejen til uddannelse og beskæftigelse</w:t>
      </w:r>
      <w:r w:rsidRPr="00CF680E">
        <w:rPr>
          <w:rFonts w:ascii="Times New Roman" w:hAnsi="Times New Roman" w:cs="Times New Roman"/>
          <w:sz w:val="24"/>
          <w:szCs w:val="24"/>
        </w:rPr>
        <w:t xml:space="preserve"> (Luckow et al., 2013: 65-66) </w:t>
      </w:r>
    </w:p>
    <w:p w14:paraId="153BC75D" w14:textId="7E85BB47" w:rsidR="00C915B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Derudover beskriver reviewet kort hvordan rollefordelingen i en samarbejdsgruppe kan blive påvirket af viden, der konstrueres som sandheder, samt den afstand eller nærhed der findes mellem medarbejderne. Rollepositioneringen i samarbejdet påvirkes af den viden der i gruppen karakteriseres som sandheder. Derudover bliver udvekslingen af oplysninger påvirket af rollepositioneringen i gruppen, er man informationsgivende fremfor informationssøgende, tager man som oftest en mere tilbageholdende rolle i samarbejdet.</w:t>
      </w:r>
      <w:r w:rsidR="0019692A" w:rsidRPr="00CF680E">
        <w:rPr>
          <w:rFonts w:ascii="Times New Roman" w:hAnsi="Times New Roman" w:cs="Times New Roman"/>
          <w:sz w:val="24"/>
          <w:szCs w:val="24"/>
        </w:rPr>
        <w:t xml:space="preserve"> (Villumsen et al., 2015: 139) B</w:t>
      </w:r>
      <w:r w:rsidRPr="00CF680E">
        <w:rPr>
          <w:rFonts w:ascii="Times New Roman" w:hAnsi="Times New Roman" w:cs="Times New Roman"/>
          <w:sz w:val="24"/>
          <w:szCs w:val="24"/>
        </w:rPr>
        <w:t xml:space="preserve">l.a. på grund af fund som dette findes det i specialet interessant at </w:t>
      </w:r>
      <w:r w:rsidR="00C915BF" w:rsidRPr="00CF680E">
        <w:rPr>
          <w:rFonts w:ascii="Times New Roman" w:hAnsi="Times New Roman" w:cs="Times New Roman"/>
          <w:sz w:val="24"/>
          <w:szCs w:val="24"/>
        </w:rPr>
        <w:t>belyse</w:t>
      </w:r>
      <w:r w:rsidR="00804368" w:rsidRPr="00CF680E">
        <w:rPr>
          <w:rFonts w:ascii="Times New Roman" w:hAnsi="Times New Roman" w:cs="Times New Roman"/>
          <w:sz w:val="24"/>
          <w:szCs w:val="24"/>
        </w:rPr>
        <w:t>,</w:t>
      </w:r>
      <w:r w:rsidR="00C915BF" w:rsidRPr="00CF680E">
        <w:rPr>
          <w:rFonts w:ascii="Times New Roman" w:hAnsi="Times New Roman" w:cs="Times New Roman"/>
          <w:sz w:val="24"/>
          <w:szCs w:val="24"/>
        </w:rPr>
        <w:t xml:space="preserve"> hvilken viden og hvilke sandheder der dominere i stafetloggruppen</w:t>
      </w:r>
      <w:r w:rsidR="00804368" w:rsidRPr="00CF680E">
        <w:rPr>
          <w:rFonts w:ascii="Times New Roman" w:hAnsi="Times New Roman" w:cs="Times New Roman"/>
          <w:sz w:val="24"/>
          <w:szCs w:val="24"/>
        </w:rPr>
        <w:t>,</w:t>
      </w:r>
      <w:r w:rsidR="00C915BF" w:rsidRPr="00CF680E">
        <w:rPr>
          <w:rFonts w:ascii="Times New Roman" w:hAnsi="Times New Roman" w:cs="Times New Roman"/>
          <w:sz w:val="24"/>
          <w:szCs w:val="24"/>
        </w:rPr>
        <w:t xml:space="preserve"> og hvordan dette påvirker både samarbejdet i gruppen og de</w:t>
      </w:r>
      <w:r w:rsidR="00FF6CBB" w:rsidRPr="00CF680E">
        <w:rPr>
          <w:rFonts w:ascii="Times New Roman" w:hAnsi="Times New Roman" w:cs="Times New Roman"/>
          <w:sz w:val="24"/>
          <w:szCs w:val="24"/>
        </w:rPr>
        <w:t>n</w:t>
      </w:r>
      <w:r w:rsidR="00C915BF" w:rsidRPr="00CF680E">
        <w:rPr>
          <w:rFonts w:ascii="Times New Roman" w:hAnsi="Times New Roman" w:cs="Times New Roman"/>
          <w:sz w:val="24"/>
          <w:szCs w:val="24"/>
        </w:rPr>
        <w:t xml:space="preserve"> sociale og forebyggende </w:t>
      </w:r>
      <w:r w:rsidR="00FF6CBB" w:rsidRPr="00CF680E">
        <w:rPr>
          <w:rFonts w:ascii="Times New Roman" w:hAnsi="Times New Roman" w:cs="Times New Roman"/>
          <w:sz w:val="24"/>
          <w:szCs w:val="24"/>
        </w:rPr>
        <w:t>indsats man yder overfor</w:t>
      </w:r>
      <w:r w:rsidR="00C915BF" w:rsidRPr="00CF680E">
        <w:rPr>
          <w:rFonts w:ascii="Times New Roman" w:hAnsi="Times New Roman" w:cs="Times New Roman"/>
          <w:sz w:val="24"/>
          <w:szCs w:val="24"/>
        </w:rPr>
        <w:t xml:space="preserve"> eleverne. </w:t>
      </w:r>
    </w:p>
    <w:p w14:paraId="45CE9BCA" w14:textId="33995C77"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en undersøgelse af Morten Ejrnæs kigges der nærmere på den ovenfor nævnte problematik om stridende fagligheder. Målet med undersøgelsen er at analysere de forskellige professioners syn på børn og deres sociale problemer</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samt hvordan dette er med til at danne grundlaget for det tværfaglige samarbejde. Undersøgelsens faggrupper består af: socialrådgivere, pædagoger, sundhedsplejersker og lærer</w:t>
      </w:r>
      <w:r w:rsidR="00804368" w:rsidRPr="00CF680E">
        <w:rPr>
          <w:rFonts w:ascii="Times New Roman" w:hAnsi="Times New Roman" w:cs="Times New Roman"/>
          <w:sz w:val="24"/>
          <w:szCs w:val="24"/>
        </w:rPr>
        <w:t>e</w:t>
      </w:r>
      <w:r w:rsidRPr="00CF680E">
        <w:rPr>
          <w:rFonts w:ascii="Times New Roman" w:hAnsi="Times New Roman" w:cs="Times New Roman"/>
          <w:sz w:val="24"/>
          <w:szCs w:val="24"/>
        </w:rPr>
        <w:t xml:space="preserve">. (Ejrnæs, 2004: 7) Ejrnæs konkluderer </w:t>
      </w:r>
      <w:r w:rsidR="005634F2" w:rsidRPr="00CF680E">
        <w:rPr>
          <w:rFonts w:ascii="Times New Roman" w:hAnsi="Times New Roman" w:cs="Times New Roman"/>
          <w:sz w:val="24"/>
          <w:szCs w:val="24"/>
        </w:rPr>
        <w:t xml:space="preserve">i undersøgelsen, </w:t>
      </w:r>
      <w:r w:rsidRPr="00CF680E">
        <w:rPr>
          <w:rFonts w:ascii="Times New Roman" w:hAnsi="Times New Roman" w:cs="Times New Roman"/>
          <w:sz w:val="24"/>
          <w:szCs w:val="24"/>
        </w:rPr>
        <w:t>at faggruppeforskelle ikke har en reel betydning for det tværfaglige samarbejde</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det er meget sjældent, at der optræder større forskelle i holdninger imellem faggrupperne end der gør imellem faggruppernes egne medlemmer. (Ejrnæs, 2004: 119) Myter om professionernes forskellighed anvendes ofte som forklaring på problemerne med det tværfaglige samarbejde. De vedligeholdes</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da forskellige teoretiske positioner indenfor f.eks. professionssociologi eller Bourdieu inspirerede tilgange, er med til at sandsynliggøre denne forklaring. Disse myter kan også opstå fordi uenighederne først kommer frem i lyset, når der skal samarbejdes i tværfaglige teams</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den enkelte fagperson vil opleve at være uenig med repræsentanter fra andre faggrupper, hvorfor uenigheden fremstår som værende en uenighed mellem fagligheder. (Ejrnæs, 2017: 110-111) I forhold til hvad </w:t>
      </w:r>
      <w:r w:rsidR="00EE5676">
        <w:rPr>
          <w:rFonts w:ascii="Times New Roman" w:hAnsi="Times New Roman" w:cs="Times New Roman"/>
          <w:sz w:val="24"/>
          <w:szCs w:val="24"/>
        </w:rPr>
        <w:t>anden</w:t>
      </w:r>
      <w:r w:rsidRPr="00CF680E">
        <w:rPr>
          <w:rFonts w:ascii="Times New Roman" w:hAnsi="Times New Roman" w:cs="Times New Roman"/>
          <w:sz w:val="24"/>
          <w:szCs w:val="24"/>
        </w:rPr>
        <w:t xml:space="preserve"> forskning på området og de oplevelser faggrupperne rapporter om faglige uenigheder</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er dette en inte</w:t>
      </w:r>
      <w:r w:rsidR="00804368" w:rsidRPr="00CF680E">
        <w:rPr>
          <w:rFonts w:ascii="Times New Roman" w:hAnsi="Times New Roman" w:cs="Times New Roman"/>
          <w:sz w:val="24"/>
          <w:szCs w:val="24"/>
        </w:rPr>
        <w:t>ressant opdagelse, hvorfor det</w:t>
      </w:r>
      <w:r w:rsidRPr="00CF680E">
        <w:rPr>
          <w:rFonts w:ascii="Times New Roman" w:hAnsi="Times New Roman" w:cs="Times New Roman"/>
          <w:sz w:val="24"/>
          <w:szCs w:val="24"/>
        </w:rPr>
        <w:t xml:space="preserve"> er meget interessant at kigge nærmere på, hvorvidt de forskellige faggrupper i dette speciale oplever uenigheder om f</w:t>
      </w:r>
      <w:r w:rsidR="005634F2" w:rsidRPr="00CF680E">
        <w:rPr>
          <w:rFonts w:ascii="Times New Roman" w:hAnsi="Times New Roman" w:cs="Times New Roman"/>
          <w:sz w:val="24"/>
          <w:szCs w:val="24"/>
        </w:rPr>
        <w:t>.eks.</w:t>
      </w:r>
      <w:r w:rsidRPr="00CF680E">
        <w:rPr>
          <w:rFonts w:ascii="Times New Roman" w:hAnsi="Times New Roman" w:cs="Times New Roman"/>
          <w:sz w:val="24"/>
          <w:szCs w:val="24"/>
        </w:rPr>
        <w:t xml:space="preserve"> mål og midler i forhold til indsatsen over</w:t>
      </w:r>
      <w:r w:rsidR="00804368" w:rsidRPr="00CF680E">
        <w:rPr>
          <w:rFonts w:ascii="Times New Roman" w:hAnsi="Times New Roman" w:cs="Times New Roman"/>
          <w:sz w:val="24"/>
          <w:szCs w:val="24"/>
        </w:rPr>
        <w:t xml:space="preserve"> </w:t>
      </w:r>
      <w:r w:rsidRPr="00CF680E">
        <w:rPr>
          <w:rFonts w:ascii="Times New Roman" w:hAnsi="Times New Roman" w:cs="Times New Roman"/>
          <w:sz w:val="24"/>
          <w:szCs w:val="24"/>
        </w:rPr>
        <w:t>for de unge</w:t>
      </w:r>
      <w:r w:rsidR="005634F2" w:rsidRPr="00CF680E">
        <w:rPr>
          <w:rFonts w:ascii="Times New Roman" w:hAnsi="Times New Roman" w:cs="Times New Roman"/>
          <w:sz w:val="24"/>
          <w:szCs w:val="24"/>
        </w:rPr>
        <w:t>.</w:t>
      </w:r>
    </w:p>
    <w:p w14:paraId="223B68AE" w14:textId="047E2C34"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Ejrnæs (2004) undersøger også, hvordan de professionelle forventer at deres egne faggruppe medlemmer samt de tværfaglige samarbejdspartnere vil handle i forskellige situationer. Generelt </w:t>
      </w:r>
      <w:r w:rsidRPr="00CF680E">
        <w:rPr>
          <w:rFonts w:ascii="Times New Roman" w:hAnsi="Times New Roman" w:cs="Times New Roman"/>
          <w:sz w:val="24"/>
          <w:szCs w:val="24"/>
        </w:rPr>
        <w:lastRenderedPageBreak/>
        <w:t>forventer respondenterne, at de andre professionelle vil handle som de selv mener er rigtigt. Dette burde give et godt udgangspunkt for det tværfaglige samarbejde</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da resultatet kunne tyde på en generel tillid til de andre faggrupper, og derudover synes de ikke på forhånd at frygte konflikter. Dog viste undersøgelsen samtidig, at de medarbejder</w:t>
      </w:r>
      <w:r w:rsidR="00804368" w:rsidRPr="00CF680E">
        <w:rPr>
          <w:rFonts w:ascii="Times New Roman" w:hAnsi="Times New Roman" w:cs="Times New Roman"/>
          <w:sz w:val="24"/>
          <w:szCs w:val="24"/>
        </w:rPr>
        <w:t>e,</w:t>
      </w:r>
      <w:r w:rsidRPr="00CF680E">
        <w:rPr>
          <w:rFonts w:ascii="Times New Roman" w:hAnsi="Times New Roman" w:cs="Times New Roman"/>
          <w:sz w:val="24"/>
          <w:szCs w:val="24"/>
        </w:rPr>
        <w:t xml:space="preserve"> der har en anden holdning end de fleste professionelle, både i forhold til egen og andre faggrupper, stadig forventede at andre professionelle opfattede problemet på samme måde som dem selv. Derudover udgjorde andelen af professionelle, der angående et eller flere spørgsmål udgjorde det holdningsmæssige mindretal og havde en urealistisk opfattelse af det modsatte, mere end 75 %. (Ejrnæs, 2004: 174-175) Uenighed syntes således at være et grundvilkår i det sociale arbejde med udsatte børn og unge, hvor problematikkerne er yderst komplekse. </w:t>
      </w:r>
      <w:r w:rsidR="005634F2" w:rsidRPr="00CF680E">
        <w:rPr>
          <w:rFonts w:ascii="Times New Roman" w:hAnsi="Times New Roman" w:cs="Times New Roman"/>
          <w:sz w:val="24"/>
          <w:szCs w:val="24"/>
        </w:rPr>
        <w:t xml:space="preserve">Pointen </w:t>
      </w:r>
      <w:r w:rsidRPr="00CF680E">
        <w:rPr>
          <w:rFonts w:ascii="Times New Roman" w:hAnsi="Times New Roman" w:cs="Times New Roman"/>
          <w:sz w:val="24"/>
          <w:szCs w:val="24"/>
        </w:rPr>
        <w:t xml:space="preserve">er at de holdningsforskelle der kommer frem i et tværfagligt forum ikke nødvendigvis </w:t>
      </w:r>
      <w:r w:rsidR="00EE5676">
        <w:rPr>
          <w:rFonts w:ascii="Times New Roman" w:hAnsi="Times New Roman" w:cs="Times New Roman"/>
          <w:sz w:val="24"/>
          <w:szCs w:val="24"/>
        </w:rPr>
        <w:t xml:space="preserve">er </w:t>
      </w:r>
      <w:r w:rsidRPr="00CF680E">
        <w:rPr>
          <w:rFonts w:ascii="Times New Roman" w:hAnsi="Times New Roman" w:cs="Times New Roman"/>
          <w:sz w:val="24"/>
          <w:szCs w:val="24"/>
        </w:rPr>
        <w:t>et resultat af de professionelles faglighed eller klienternes lægmandsopfattelser. (Ejrnæs</w:t>
      </w:r>
      <w:r w:rsidR="005634F2" w:rsidRPr="00CF680E">
        <w:rPr>
          <w:rFonts w:ascii="Times New Roman" w:hAnsi="Times New Roman" w:cs="Times New Roman"/>
          <w:sz w:val="24"/>
          <w:szCs w:val="24"/>
        </w:rPr>
        <w:t xml:space="preserve"> &amp; Monrad</w:t>
      </w:r>
      <w:r w:rsidRPr="00CF680E">
        <w:rPr>
          <w:rFonts w:ascii="Times New Roman" w:hAnsi="Times New Roman" w:cs="Times New Roman"/>
          <w:sz w:val="24"/>
          <w:szCs w:val="24"/>
        </w:rPr>
        <w:t xml:space="preserve">, 2017: 116-117) I forhold til dette speciale vil det således være interessant at kigge nærmere på de holdningsforskelle der eksisterer eller ikke eksisterer imellem informanterne, samt hvorvidt disse </w:t>
      </w:r>
      <w:r w:rsidR="001C5886" w:rsidRPr="00CF680E">
        <w:rPr>
          <w:rFonts w:ascii="Times New Roman" w:hAnsi="Times New Roman" w:cs="Times New Roman"/>
          <w:sz w:val="24"/>
          <w:szCs w:val="24"/>
        </w:rPr>
        <w:t xml:space="preserve">eventuelle </w:t>
      </w:r>
      <w:r w:rsidRPr="00CF680E">
        <w:rPr>
          <w:rFonts w:ascii="Times New Roman" w:hAnsi="Times New Roman" w:cs="Times New Roman"/>
          <w:sz w:val="24"/>
          <w:szCs w:val="24"/>
        </w:rPr>
        <w:t xml:space="preserve">holdningsforskelle </w:t>
      </w:r>
      <w:r w:rsidR="006D05D3" w:rsidRPr="00CF680E">
        <w:rPr>
          <w:rFonts w:ascii="Times New Roman" w:hAnsi="Times New Roman" w:cs="Times New Roman"/>
          <w:sz w:val="24"/>
          <w:szCs w:val="24"/>
        </w:rPr>
        <w:t xml:space="preserve">tilskrives </w:t>
      </w:r>
      <w:r w:rsidRPr="00CF680E">
        <w:rPr>
          <w:rFonts w:ascii="Times New Roman" w:hAnsi="Times New Roman" w:cs="Times New Roman"/>
          <w:sz w:val="24"/>
          <w:szCs w:val="24"/>
        </w:rPr>
        <w:t xml:space="preserve">deres forskellige fagligheder. </w:t>
      </w:r>
    </w:p>
    <w:p w14:paraId="5C2B9BF3" w14:textId="743A85B7" w:rsidR="00B2146F" w:rsidRPr="00CF680E" w:rsidRDefault="00B2146F" w:rsidP="00CF680E">
      <w:pPr>
        <w:pStyle w:val="Overskrift3"/>
        <w:spacing w:line="360" w:lineRule="auto"/>
        <w:jc w:val="both"/>
        <w:rPr>
          <w:rFonts w:ascii="Times New Roman" w:hAnsi="Times New Roman" w:cs="Times New Roman"/>
        </w:rPr>
      </w:pPr>
      <w:bookmarkStart w:id="27" w:name="_Toc523761977"/>
      <w:r w:rsidRPr="00CF680E">
        <w:rPr>
          <w:rFonts w:ascii="Times New Roman" w:hAnsi="Times New Roman" w:cs="Times New Roman"/>
        </w:rPr>
        <w:t>Ops</w:t>
      </w:r>
      <w:r w:rsidR="00B956C1" w:rsidRPr="00CF680E">
        <w:rPr>
          <w:rFonts w:ascii="Times New Roman" w:hAnsi="Times New Roman" w:cs="Times New Roman"/>
        </w:rPr>
        <w:t>amling</w:t>
      </w:r>
      <w:bookmarkEnd w:id="27"/>
      <w:r w:rsidRPr="00CF680E">
        <w:rPr>
          <w:rFonts w:ascii="Times New Roman" w:hAnsi="Times New Roman" w:cs="Times New Roman"/>
        </w:rPr>
        <w:t xml:space="preserve"> </w:t>
      </w:r>
    </w:p>
    <w:p w14:paraId="795C8312" w14:textId="7FBDEA75" w:rsidR="007845FA"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På trods af en udbredt anvendelse af tværfagligt og</w:t>
      </w:r>
      <w:r w:rsidR="00804368" w:rsidRPr="00CF680E">
        <w:rPr>
          <w:rFonts w:ascii="Times New Roman" w:hAnsi="Times New Roman" w:cs="Times New Roman"/>
          <w:sz w:val="24"/>
          <w:szCs w:val="24"/>
        </w:rPr>
        <w:t xml:space="preserve"> tværorganisatorisk samarbejde </w:t>
      </w:r>
      <w:r w:rsidRPr="00CF680E">
        <w:rPr>
          <w:rFonts w:ascii="Times New Roman" w:hAnsi="Times New Roman" w:cs="Times New Roman"/>
          <w:sz w:val="24"/>
          <w:szCs w:val="24"/>
        </w:rPr>
        <w:t>om udsatte børn og unge, samt en stor mængde viden om dette, er tværfagligt og tværorganisatorisk arbejde stadig en stor udfordring i praksis. (Villumsen, 2017: 77-79) Forskningsmæssigt mangler der i høj grad viden om de unges perspektiver på det tværfaglige samarbejde og på hvad de oplever i dette samarbejde. (Villumsen</w:t>
      </w:r>
      <w:r w:rsidR="00977718" w:rsidRPr="00CF680E">
        <w:rPr>
          <w:rFonts w:ascii="Times New Roman" w:hAnsi="Times New Roman" w:cs="Times New Roman"/>
          <w:sz w:val="24"/>
          <w:szCs w:val="24"/>
        </w:rPr>
        <w:t xml:space="preserve"> et al.</w:t>
      </w:r>
      <w:r w:rsidRPr="00CF680E">
        <w:rPr>
          <w:rFonts w:ascii="Times New Roman" w:hAnsi="Times New Roman" w:cs="Times New Roman"/>
          <w:sz w:val="24"/>
          <w:szCs w:val="24"/>
        </w:rPr>
        <w:t xml:space="preserve">, 2015: 125) Selvom dette er tilfældet er det i specialet fundet mest relevant først at kigge på fagpersonernes oplevelse og praksis, da konteksten for samarbejdet er afgørende for, hvordan det kommer til udtryk, og derfor også for, hvordan en eventuel analyse af de unges oplevelse ville se ud. </w:t>
      </w:r>
      <w:r w:rsidR="00F10DD7" w:rsidRPr="00CF680E">
        <w:rPr>
          <w:rFonts w:ascii="Times New Roman" w:hAnsi="Times New Roman" w:cs="Times New Roman"/>
          <w:sz w:val="24"/>
          <w:szCs w:val="24"/>
        </w:rPr>
        <w:t xml:space="preserve">Derudover vurderes det </w:t>
      </w:r>
      <w:r w:rsidR="007845FA" w:rsidRPr="00CF680E">
        <w:rPr>
          <w:rFonts w:ascii="Times New Roman" w:hAnsi="Times New Roman" w:cs="Times New Roman"/>
          <w:sz w:val="24"/>
          <w:szCs w:val="24"/>
        </w:rPr>
        <w:t>bl.a. på baggrund af resultaterne i Ejrnæs (2004), at en undersøgelse af de unge og forældrenes oplevelse vil risikere at finde for mange forklaringer i de antagede problematikker</w:t>
      </w:r>
      <w:r w:rsidR="00804368" w:rsidRPr="00CF680E">
        <w:rPr>
          <w:rFonts w:ascii="Times New Roman" w:hAnsi="Times New Roman" w:cs="Times New Roman"/>
          <w:sz w:val="24"/>
          <w:szCs w:val="24"/>
        </w:rPr>
        <w:t>,</w:t>
      </w:r>
      <w:r w:rsidR="007845FA" w:rsidRPr="00CF680E">
        <w:rPr>
          <w:rFonts w:ascii="Times New Roman" w:hAnsi="Times New Roman" w:cs="Times New Roman"/>
          <w:sz w:val="24"/>
          <w:szCs w:val="24"/>
        </w:rPr>
        <w:t xml:space="preserve"> der eksistere i den tidligere forskning om tværfagligt samarbejde. Dvs. en risiko for at forklaringer om kulturforskelle og definitionskampe mellem fagpersonerne ville dominere en sådan undersøgelse og ikke i de problematikker der faktisk eksistere</w:t>
      </w:r>
      <w:r w:rsidR="00804368" w:rsidRPr="00CF680E">
        <w:rPr>
          <w:rFonts w:ascii="Times New Roman" w:hAnsi="Times New Roman" w:cs="Times New Roman"/>
          <w:sz w:val="24"/>
          <w:szCs w:val="24"/>
        </w:rPr>
        <w:t>r</w:t>
      </w:r>
      <w:r w:rsidR="007845FA" w:rsidRPr="00CF680E">
        <w:rPr>
          <w:rFonts w:ascii="Times New Roman" w:hAnsi="Times New Roman" w:cs="Times New Roman"/>
          <w:sz w:val="24"/>
          <w:szCs w:val="24"/>
        </w:rPr>
        <w:t xml:space="preserve"> i den specifikke case. </w:t>
      </w:r>
    </w:p>
    <w:p w14:paraId="4D53F8ED" w14:textId="1AF239ED"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Da det er svært at forske i effekten af tværprofessionelt samarbejde, er forskningen herom også stærkt begrænset. Grunden til at effekten på dette område er svær at gøre målbar handler om, at der findes rigtig mange forskelligartede årsager til, at familier og børn og unges liv ændrer sig i en given retning. Det er derfor svært at måle hvorvidt årsagen til positiv eller negativ forandring hos familien, barnet </w:t>
      </w:r>
      <w:r w:rsidRPr="00CF680E">
        <w:rPr>
          <w:rFonts w:ascii="Times New Roman" w:hAnsi="Times New Roman" w:cs="Times New Roman"/>
          <w:sz w:val="24"/>
          <w:szCs w:val="24"/>
        </w:rPr>
        <w:lastRenderedPageBreak/>
        <w:t xml:space="preserve">eller den unge, skyldes det tværprofessionelle samarbejde eller har helt andre årsager. Den mest sandsynlige forklaring er nok, at flere faktorer er med til at påvirke eller afgøre en eventuel forandring. (Villumsen et al. 2015: 125-126) (Villumsen, 2017: 79) </w:t>
      </w:r>
    </w:p>
    <w:p w14:paraId="298184B3" w14:textId="6AC0DB67" w:rsidR="00B2146F" w:rsidRPr="00CF680E" w:rsidRDefault="00B2146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er påfaldende så stor overensstemmelse der findes mellem resultaterne af de forskellige forskningsrapporter om de udfordringer og fordele</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findes i forhold til tværfagligt arbejde. Hansen (2001) peger på, at en del af forklaringen kan være en kommunal lukkethed</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viden om problematikkerne ikke dokumenteres og dermed ikke gøres tilgængelige for andre forskere og praktikere. Med den mængde litteratur der finde om emnet i dag</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findes det dog usandsynligt, at dette skulle være årsagen til hvorfor tværfagligt samarbejde stadig opleves som en svær opgave. Hansen gør dog også opmærksom på, at der må findes nogle andre, helt grundlæggende problemer da dette ikke kan være hele forklaringen på, hvorfor problemer og tiltag omkring tværfagligt arbejde tilsyneladende går i ring</w:t>
      </w:r>
      <w:r w:rsidR="00804368"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hvorfor der ikke tages bestik af tidligere erfaringer. (Hansen, 2001: 37) </w:t>
      </w:r>
      <w:r w:rsidR="000C35EB" w:rsidRPr="00CF680E">
        <w:rPr>
          <w:rFonts w:ascii="Times New Roman" w:hAnsi="Times New Roman" w:cs="Times New Roman"/>
          <w:sz w:val="24"/>
          <w:szCs w:val="24"/>
        </w:rPr>
        <w:t xml:space="preserve">Derudover findes Ejrnæs (2004) resultater om, at problematikkerne i tværfagligt samarbejde umiddelbart ligger et andet sted end man ellers vurderer i anden forskning, enormt interessante. </w:t>
      </w:r>
      <w:r w:rsidRPr="00CF680E">
        <w:rPr>
          <w:rFonts w:ascii="Times New Roman" w:hAnsi="Times New Roman" w:cs="Times New Roman"/>
          <w:sz w:val="24"/>
          <w:szCs w:val="24"/>
        </w:rPr>
        <w:t xml:space="preserve">Denne pointe er med til at understrege hvorfor feltet trænger til at blive analyseret i et nyt perspektiv, der </w:t>
      </w:r>
      <w:r w:rsidR="000C35EB" w:rsidRPr="00CF680E">
        <w:rPr>
          <w:rFonts w:ascii="Times New Roman" w:hAnsi="Times New Roman" w:cs="Times New Roman"/>
          <w:sz w:val="24"/>
          <w:szCs w:val="24"/>
        </w:rPr>
        <w:t>i højere grad sammentænker de forskellige elementer der er på spil i forhold til f.eks. arbejdet med udsatte unge, hvor den konkrete påvirkning af de unge og de anvendte styringsredskaber medtages.</w:t>
      </w:r>
      <w:r w:rsidRPr="00CF680E">
        <w:rPr>
          <w:rFonts w:ascii="Times New Roman" w:hAnsi="Times New Roman" w:cs="Times New Roman"/>
          <w:sz w:val="24"/>
          <w:szCs w:val="24"/>
        </w:rPr>
        <w:t xml:space="preserve"> Derudover mangler der, set i forhold til i hvor høj grad tværfagligt og tværsektorielt samarbejdes anvendes eller søges anvendt i Danmark, mere forskning herom udført i en dansk kontekst. </w:t>
      </w:r>
    </w:p>
    <w:p w14:paraId="71D95617" w14:textId="76E604E6" w:rsidR="00FD1908" w:rsidRPr="00CF680E" w:rsidRDefault="00FD1908" w:rsidP="00CF680E">
      <w:pPr>
        <w:pStyle w:val="Overskrift2"/>
        <w:spacing w:line="360" w:lineRule="auto"/>
        <w:rPr>
          <w:rFonts w:ascii="Times New Roman" w:hAnsi="Times New Roman" w:cs="Times New Roman"/>
        </w:rPr>
      </w:pPr>
      <w:bookmarkStart w:id="28" w:name="_Hlk520457256"/>
      <w:bookmarkStart w:id="29" w:name="_Toc523761978"/>
      <w:r w:rsidRPr="00CF680E">
        <w:rPr>
          <w:rFonts w:ascii="Times New Roman" w:hAnsi="Times New Roman" w:cs="Times New Roman"/>
        </w:rPr>
        <w:t>Opsamlende</w:t>
      </w:r>
      <w:bookmarkEnd w:id="29"/>
      <w:r w:rsidRPr="00CF680E">
        <w:rPr>
          <w:rFonts w:ascii="Times New Roman" w:hAnsi="Times New Roman" w:cs="Times New Roman"/>
        </w:rPr>
        <w:t xml:space="preserve"> </w:t>
      </w:r>
    </w:p>
    <w:p w14:paraId="2DED0B3E" w14:textId="51825A24" w:rsidR="00FD1908" w:rsidRPr="00CF680E" w:rsidRDefault="004E3EF7"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Afsnittet om den tidligere forskning har frembragt en række relevante spørgsmål i henhold til specialets problemfelt. Jeg vil i det følgende redegøre for hvilke spørgsmål der er rejst</w:t>
      </w:r>
      <w:r w:rsidR="00842C1A"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hvordan disse vil blive forsøgt besvaret i specialet. </w:t>
      </w:r>
      <w:r w:rsidR="00753302" w:rsidRPr="00CF680E">
        <w:rPr>
          <w:rFonts w:ascii="Times New Roman" w:hAnsi="Times New Roman" w:cs="Times New Roman"/>
          <w:sz w:val="24"/>
          <w:szCs w:val="24"/>
        </w:rPr>
        <w:t>Som vist i første del af afsnittet om tidligere forskning er der flere indikationer på at styringsredskaber som handleplaner kan have positive effekter på de forløb der igangsættes hos udsatte unge, omvendt er der ikke megen viden om</w:t>
      </w:r>
      <w:r w:rsidR="00842C1A" w:rsidRPr="00CF680E">
        <w:rPr>
          <w:rFonts w:ascii="Times New Roman" w:hAnsi="Times New Roman" w:cs="Times New Roman"/>
          <w:sz w:val="24"/>
          <w:szCs w:val="24"/>
        </w:rPr>
        <w:t>,</w:t>
      </w:r>
      <w:r w:rsidR="00753302" w:rsidRPr="00CF680E">
        <w:rPr>
          <w:rFonts w:ascii="Times New Roman" w:hAnsi="Times New Roman" w:cs="Times New Roman"/>
          <w:sz w:val="24"/>
          <w:szCs w:val="24"/>
        </w:rPr>
        <w:t xml:space="preserve"> hvordan disse styringsredskaber</w:t>
      </w:r>
      <w:r w:rsidR="00BD652F" w:rsidRPr="00CF680E">
        <w:rPr>
          <w:rFonts w:ascii="Times New Roman" w:hAnsi="Times New Roman" w:cs="Times New Roman"/>
          <w:sz w:val="24"/>
          <w:szCs w:val="24"/>
        </w:rPr>
        <w:t xml:space="preserve"> faktisk virker og</w:t>
      </w:r>
      <w:r w:rsidR="00753302" w:rsidRPr="00CF680E">
        <w:rPr>
          <w:rFonts w:ascii="Times New Roman" w:hAnsi="Times New Roman" w:cs="Times New Roman"/>
          <w:sz w:val="24"/>
          <w:szCs w:val="24"/>
        </w:rPr>
        <w:t xml:space="preserve"> gøres anvendelige i praksis</w:t>
      </w:r>
      <w:r w:rsidR="00BD652F" w:rsidRPr="00CF680E">
        <w:rPr>
          <w:rFonts w:ascii="Times New Roman" w:hAnsi="Times New Roman" w:cs="Times New Roman"/>
          <w:sz w:val="24"/>
          <w:szCs w:val="24"/>
        </w:rPr>
        <w:t>,</w:t>
      </w:r>
      <w:r w:rsidR="00753302" w:rsidRPr="00CF680E">
        <w:rPr>
          <w:rFonts w:ascii="Times New Roman" w:hAnsi="Times New Roman" w:cs="Times New Roman"/>
          <w:sz w:val="24"/>
          <w:szCs w:val="24"/>
        </w:rPr>
        <w:t xml:space="preserve"> i hverdagen. Heraf rejses det første spørgsmål: </w:t>
      </w:r>
      <w:r w:rsidR="00753302" w:rsidRPr="00CF680E">
        <w:rPr>
          <w:rFonts w:ascii="Times New Roman" w:hAnsi="Times New Roman" w:cs="Times New Roman"/>
          <w:i/>
          <w:sz w:val="24"/>
          <w:szCs w:val="24"/>
        </w:rPr>
        <w:t>Hvordan gøres stafetloggen aktuel i praksis?</w:t>
      </w:r>
      <w:r w:rsidR="00753302" w:rsidRPr="00CF680E">
        <w:rPr>
          <w:rFonts w:ascii="Times New Roman" w:hAnsi="Times New Roman" w:cs="Times New Roman"/>
          <w:sz w:val="24"/>
          <w:szCs w:val="24"/>
        </w:rPr>
        <w:t xml:space="preserve"> Herunder både hvordan stafetloggen fungere</w:t>
      </w:r>
      <w:r w:rsidR="00BD652F" w:rsidRPr="00CF680E">
        <w:rPr>
          <w:rFonts w:ascii="Times New Roman" w:hAnsi="Times New Roman" w:cs="Times New Roman"/>
          <w:sz w:val="24"/>
          <w:szCs w:val="24"/>
        </w:rPr>
        <w:t>r</w:t>
      </w:r>
      <w:r w:rsidR="00753302" w:rsidRPr="00CF680E">
        <w:rPr>
          <w:rFonts w:ascii="Times New Roman" w:hAnsi="Times New Roman" w:cs="Times New Roman"/>
          <w:sz w:val="24"/>
          <w:szCs w:val="24"/>
        </w:rPr>
        <w:t xml:space="preserve"> som et styringsredskab til udvikling af eleverne og som et styringsredskab for det tværfaglige samarbejde i stafetloggruppen.</w:t>
      </w:r>
      <w:r w:rsidR="00BD652F" w:rsidRPr="00CF680E">
        <w:rPr>
          <w:rFonts w:ascii="Times New Roman" w:hAnsi="Times New Roman" w:cs="Times New Roman"/>
          <w:sz w:val="24"/>
          <w:szCs w:val="24"/>
        </w:rPr>
        <w:t xml:space="preserve"> </w:t>
      </w:r>
      <w:r w:rsidR="00753302" w:rsidRPr="00CF680E">
        <w:rPr>
          <w:rFonts w:ascii="Times New Roman" w:hAnsi="Times New Roman" w:cs="Times New Roman"/>
          <w:sz w:val="24"/>
          <w:szCs w:val="24"/>
        </w:rPr>
        <w:t xml:space="preserve"> </w:t>
      </w:r>
    </w:p>
    <w:p w14:paraId="1710DA92" w14:textId="60BF45A1" w:rsidR="005D5CD1" w:rsidRPr="00CF680E" w:rsidRDefault="00BD652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Afsnittet om den tidligere forskning redegjorde ligeledes for hvordan</w:t>
      </w:r>
      <w:r w:rsidR="00961CBC" w:rsidRPr="00CF680E">
        <w:rPr>
          <w:rFonts w:ascii="Times New Roman" w:hAnsi="Times New Roman" w:cs="Times New Roman"/>
          <w:sz w:val="24"/>
          <w:szCs w:val="24"/>
        </w:rPr>
        <w:t xml:space="preserve"> udsatte unges relation til skole og lærer er afgørende for deres fremtidsmuligheder. At udsatte unge oplever opmærksomme og støttende lærer</w:t>
      </w:r>
      <w:r w:rsidR="00842C1A" w:rsidRPr="00CF680E">
        <w:rPr>
          <w:rFonts w:ascii="Times New Roman" w:hAnsi="Times New Roman" w:cs="Times New Roman"/>
          <w:sz w:val="24"/>
          <w:szCs w:val="24"/>
        </w:rPr>
        <w:t>e</w:t>
      </w:r>
      <w:r w:rsidR="00961CBC" w:rsidRPr="00CF680E">
        <w:rPr>
          <w:rFonts w:ascii="Times New Roman" w:hAnsi="Times New Roman" w:cs="Times New Roman"/>
          <w:sz w:val="24"/>
          <w:szCs w:val="24"/>
        </w:rPr>
        <w:t>, samt det at udvikle sig både personligt og fagligt i skolen, er netop det</w:t>
      </w:r>
      <w:r w:rsidR="00842C1A" w:rsidRPr="00CF680E">
        <w:rPr>
          <w:rFonts w:ascii="Times New Roman" w:hAnsi="Times New Roman" w:cs="Times New Roman"/>
          <w:sz w:val="24"/>
          <w:szCs w:val="24"/>
        </w:rPr>
        <w:t>,</w:t>
      </w:r>
      <w:r w:rsidR="00961CBC" w:rsidRPr="00CF680E">
        <w:rPr>
          <w:rFonts w:ascii="Times New Roman" w:hAnsi="Times New Roman" w:cs="Times New Roman"/>
          <w:sz w:val="24"/>
          <w:szCs w:val="24"/>
        </w:rPr>
        <w:t xml:space="preserve"> der synes at kendetegne mønsterbrydere. Dette rejser således endnu et spørgsmål: </w:t>
      </w:r>
      <w:r w:rsidR="00961CBC" w:rsidRPr="00CF680E">
        <w:rPr>
          <w:rFonts w:ascii="Times New Roman" w:hAnsi="Times New Roman" w:cs="Times New Roman"/>
          <w:i/>
          <w:sz w:val="24"/>
          <w:szCs w:val="24"/>
        </w:rPr>
        <w:t xml:space="preserve">Hvordan skaber lærerne en relation og et tillidsbånd til de unge? </w:t>
      </w:r>
      <w:r w:rsidR="00961CBC" w:rsidRPr="00CF680E">
        <w:rPr>
          <w:rFonts w:ascii="Times New Roman" w:hAnsi="Times New Roman" w:cs="Times New Roman"/>
          <w:sz w:val="24"/>
          <w:szCs w:val="24"/>
        </w:rPr>
        <w:t>Herunder hvordan man i praksis forsøger at møde de unge med den respekt og ligeværdighed der også synes afgørende for deres motivation og modtagelighed overfor påvirkning. Mere viden om</w:t>
      </w:r>
      <w:r w:rsidR="00842C1A" w:rsidRPr="00CF680E">
        <w:rPr>
          <w:rFonts w:ascii="Times New Roman" w:hAnsi="Times New Roman" w:cs="Times New Roman"/>
          <w:sz w:val="24"/>
          <w:szCs w:val="24"/>
        </w:rPr>
        <w:t>,</w:t>
      </w:r>
      <w:r w:rsidR="00961CBC" w:rsidRPr="00CF680E">
        <w:rPr>
          <w:rFonts w:ascii="Times New Roman" w:hAnsi="Times New Roman" w:cs="Times New Roman"/>
          <w:sz w:val="24"/>
          <w:szCs w:val="24"/>
        </w:rPr>
        <w:t xml:space="preserve"> hvordan man konkret formår at skabe en relation og et tillidsbånd til udsatte unge, der i udgangspunktet er meget lidt tillidsfulde over</w:t>
      </w:r>
      <w:r w:rsidR="00842C1A" w:rsidRPr="00CF680E">
        <w:rPr>
          <w:rFonts w:ascii="Times New Roman" w:hAnsi="Times New Roman" w:cs="Times New Roman"/>
          <w:sz w:val="24"/>
          <w:szCs w:val="24"/>
        </w:rPr>
        <w:t xml:space="preserve"> </w:t>
      </w:r>
      <w:r w:rsidR="00961CBC" w:rsidRPr="00CF680E">
        <w:rPr>
          <w:rFonts w:ascii="Times New Roman" w:hAnsi="Times New Roman" w:cs="Times New Roman"/>
          <w:sz w:val="24"/>
          <w:szCs w:val="24"/>
        </w:rPr>
        <w:t xml:space="preserve">for både voksne og, måske især, systemrepræsentanter, vil være givende i forhold til skabe bedre muligheder for at bryde ud af udsathed. </w:t>
      </w:r>
    </w:p>
    <w:p w14:paraId="724DFD54" w14:textId="54575E1A" w:rsidR="00961CBC" w:rsidRPr="00CF680E" w:rsidRDefault="006906C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den første del af afsnittet om tidligere forskning blev også gjort klart, at en afgørende faktor for samarbejdsvillighed hos de unge handler om</w:t>
      </w:r>
      <w:r w:rsidR="00842C1A"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w:t>
      </w:r>
      <w:r w:rsidR="00842C1A" w:rsidRPr="00CF680E">
        <w:rPr>
          <w:rFonts w:ascii="Times New Roman" w:hAnsi="Times New Roman" w:cs="Times New Roman"/>
          <w:sz w:val="24"/>
          <w:szCs w:val="24"/>
        </w:rPr>
        <w:t xml:space="preserve"> </w:t>
      </w:r>
      <w:r w:rsidRPr="00CF680E">
        <w:rPr>
          <w:rFonts w:ascii="Times New Roman" w:hAnsi="Times New Roman" w:cs="Times New Roman"/>
          <w:sz w:val="24"/>
          <w:szCs w:val="24"/>
        </w:rPr>
        <w:t>vidt de finder foranstaltningerne meningsfulde. Dette spørgsmål rejses også i speci</w:t>
      </w:r>
      <w:r w:rsidR="00842C1A" w:rsidRPr="00CF680E">
        <w:rPr>
          <w:rFonts w:ascii="Times New Roman" w:hAnsi="Times New Roman" w:cs="Times New Roman"/>
          <w:sz w:val="24"/>
          <w:szCs w:val="24"/>
        </w:rPr>
        <w:t>alet, men ses dog kun ud fra</w:t>
      </w:r>
      <w:r w:rsidRPr="00CF680E">
        <w:rPr>
          <w:rFonts w:ascii="Times New Roman" w:hAnsi="Times New Roman" w:cs="Times New Roman"/>
          <w:sz w:val="24"/>
          <w:szCs w:val="24"/>
        </w:rPr>
        <w:t xml:space="preserve"> anden persons vurderinger </w:t>
      </w:r>
      <w:r w:rsidR="00160738">
        <w:rPr>
          <w:rFonts w:ascii="Times New Roman" w:hAnsi="Times New Roman" w:cs="Times New Roman"/>
          <w:sz w:val="24"/>
          <w:szCs w:val="24"/>
        </w:rPr>
        <w:t>gennem</w:t>
      </w:r>
      <w:r w:rsidR="00842C1A" w:rsidRPr="00CF680E">
        <w:rPr>
          <w:rFonts w:ascii="Times New Roman" w:hAnsi="Times New Roman" w:cs="Times New Roman"/>
          <w:sz w:val="24"/>
          <w:szCs w:val="24"/>
        </w:rPr>
        <w:t xml:space="preserve"> de involverede fagpersoner</w:t>
      </w:r>
      <w:r w:rsidRPr="00CF680E">
        <w:rPr>
          <w:rFonts w:ascii="Times New Roman" w:hAnsi="Times New Roman" w:cs="Times New Roman"/>
          <w:sz w:val="24"/>
          <w:szCs w:val="24"/>
        </w:rPr>
        <w:t>. Spørgsmålet tager derfor form som et spørgsmål om</w:t>
      </w:r>
      <w:r w:rsidR="00842C1A"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w:t>
      </w:r>
      <w:r w:rsidR="00AC6C01">
        <w:rPr>
          <w:rFonts w:ascii="Times New Roman" w:hAnsi="Times New Roman" w:cs="Times New Roman"/>
          <w:sz w:val="24"/>
          <w:szCs w:val="24"/>
        </w:rPr>
        <w:t xml:space="preserve">fagpersonerne vurderer </w:t>
      </w:r>
      <w:r w:rsidRPr="00CF680E">
        <w:rPr>
          <w:rFonts w:ascii="Times New Roman" w:hAnsi="Times New Roman" w:cs="Times New Roman"/>
          <w:sz w:val="24"/>
          <w:szCs w:val="24"/>
        </w:rPr>
        <w:t>eleverne</w:t>
      </w:r>
      <w:r w:rsidR="00AC6C01">
        <w:rPr>
          <w:rFonts w:ascii="Times New Roman" w:hAnsi="Times New Roman" w:cs="Times New Roman"/>
          <w:sz w:val="24"/>
          <w:szCs w:val="24"/>
        </w:rPr>
        <w:t>s</w:t>
      </w:r>
      <w:r w:rsidRPr="00CF680E">
        <w:rPr>
          <w:rFonts w:ascii="Times New Roman" w:hAnsi="Times New Roman" w:cs="Times New Roman"/>
          <w:sz w:val="24"/>
          <w:szCs w:val="24"/>
        </w:rPr>
        <w:t xml:space="preserve"> opleve</w:t>
      </w:r>
      <w:r w:rsidR="00AC6C01">
        <w:rPr>
          <w:rFonts w:ascii="Times New Roman" w:hAnsi="Times New Roman" w:cs="Times New Roman"/>
          <w:sz w:val="24"/>
          <w:szCs w:val="24"/>
        </w:rPr>
        <w:t>s</w:t>
      </w:r>
      <w:r w:rsidRPr="00CF680E">
        <w:rPr>
          <w:rFonts w:ascii="Times New Roman" w:hAnsi="Times New Roman" w:cs="Times New Roman"/>
          <w:sz w:val="24"/>
          <w:szCs w:val="24"/>
        </w:rPr>
        <w:t xml:space="preserve"> </w:t>
      </w:r>
      <w:r w:rsidR="00AC6C01">
        <w:rPr>
          <w:rFonts w:ascii="Times New Roman" w:hAnsi="Times New Roman" w:cs="Times New Roman"/>
          <w:sz w:val="24"/>
          <w:szCs w:val="24"/>
        </w:rPr>
        <w:t xml:space="preserve">af </w:t>
      </w:r>
      <w:r w:rsidRPr="00CF680E">
        <w:rPr>
          <w:rFonts w:ascii="Times New Roman" w:hAnsi="Times New Roman" w:cs="Times New Roman"/>
          <w:sz w:val="24"/>
          <w:szCs w:val="24"/>
        </w:rPr>
        <w:t>stafetlogmøderne. Dette give</w:t>
      </w:r>
      <w:r w:rsidR="00AC6C01">
        <w:rPr>
          <w:rFonts w:ascii="Times New Roman" w:hAnsi="Times New Roman" w:cs="Times New Roman"/>
          <w:sz w:val="24"/>
          <w:szCs w:val="24"/>
        </w:rPr>
        <w:t>r</w:t>
      </w:r>
      <w:r w:rsidRPr="00CF680E">
        <w:rPr>
          <w:rFonts w:ascii="Times New Roman" w:hAnsi="Times New Roman" w:cs="Times New Roman"/>
          <w:sz w:val="24"/>
          <w:szCs w:val="24"/>
        </w:rPr>
        <w:t xml:space="preserve"> et indblik i både hvordan fagpersonerne vurdere</w:t>
      </w:r>
      <w:r w:rsidR="00842C1A" w:rsidRPr="00CF680E">
        <w:rPr>
          <w:rFonts w:ascii="Times New Roman" w:hAnsi="Times New Roman" w:cs="Times New Roman"/>
          <w:sz w:val="24"/>
          <w:szCs w:val="24"/>
        </w:rPr>
        <w:t>r</w:t>
      </w:r>
      <w:r w:rsidRPr="00CF680E">
        <w:rPr>
          <w:rFonts w:ascii="Times New Roman" w:hAnsi="Times New Roman" w:cs="Times New Roman"/>
          <w:sz w:val="24"/>
          <w:szCs w:val="24"/>
        </w:rPr>
        <w:t xml:space="preserve"> de unges oplevelse af møderne</w:t>
      </w:r>
      <w:r w:rsidR="00842C1A"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hvordan de gør denne vurdering aktuel i deres praksis omkring møderne. Derudover vil svarene også potentielt kunne indeholde informationer om</w:t>
      </w:r>
      <w:r w:rsidR="00842C1A"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fagpersonerne forstår de unge, deres adfærd og h</w:t>
      </w:r>
      <w:r w:rsidR="009C274F" w:rsidRPr="00CF680E">
        <w:rPr>
          <w:rFonts w:ascii="Times New Roman" w:hAnsi="Times New Roman" w:cs="Times New Roman"/>
          <w:sz w:val="24"/>
          <w:szCs w:val="24"/>
        </w:rPr>
        <w:t xml:space="preserve">vilke årsager de finder til denne adfærd. </w:t>
      </w:r>
    </w:p>
    <w:p w14:paraId="64D23591" w14:textId="4B2F9F72" w:rsidR="009C274F" w:rsidRPr="00CF680E" w:rsidRDefault="009C274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forhold til den anden del af afsnittet om tidligere forskning blev der redegjort for flere faktorer der kan være hæmmende eller fremmende for et tværfagligt samarbejde. Dette har rejst flere spørgsmål, det første vi må stille er: </w:t>
      </w:r>
      <w:r w:rsidRPr="00CF680E">
        <w:rPr>
          <w:rFonts w:ascii="Times New Roman" w:hAnsi="Times New Roman" w:cs="Times New Roman"/>
          <w:i/>
          <w:sz w:val="24"/>
          <w:szCs w:val="24"/>
        </w:rPr>
        <w:t xml:space="preserve">Har man i stafetloggruppen kendskab til hinandens kompetencer og handlemuligheder? </w:t>
      </w:r>
      <w:r w:rsidRPr="00CF680E">
        <w:rPr>
          <w:rFonts w:ascii="Times New Roman" w:hAnsi="Times New Roman" w:cs="Times New Roman"/>
          <w:sz w:val="24"/>
          <w:szCs w:val="24"/>
        </w:rPr>
        <w:t>Det at have kendskab til dette</w:t>
      </w:r>
      <w:r w:rsidR="00822487" w:rsidRPr="00CF680E">
        <w:rPr>
          <w:rFonts w:ascii="Times New Roman" w:hAnsi="Times New Roman" w:cs="Times New Roman"/>
          <w:sz w:val="24"/>
          <w:szCs w:val="24"/>
        </w:rPr>
        <w:t>, at have en relation til hinanden,</w:t>
      </w:r>
      <w:r w:rsidRPr="00CF680E">
        <w:rPr>
          <w:rFonts w:ascii="Times New Roman" w:hAnsi="Times New Roman" w:cs="Times New Roman"/>
          <w:sz w:val="24"/>
          <w:szCs w:val="24"/>
        </w:rPr>
        <w:t xml:space="preserve"> synes netop fremmende for det tværfaglige samarbejde, mens det modsatte, en mangel på kendskab til hinandens faglighed og muligheder for handling kan være hæmmende for det tværfaglige samarbejde og fører potentielt også til myter og fordomme om hinanden. I relation til ovenstående opstår der et spørgsmål om andre eventuelle modviljer mod samarbejdet i stafetloggruppen: </w:t>
      </w:r>
      <w:r w:rsidRPr="00CF680E">
        <w:rPr>
          <w:rFonts w:ascii="Times New Roman" w:hAnsi="Times New Roman" w:cs="Times New Roman"/>
          <w:i/>
          <w:sz w:val="24"/>
          <w:szCs w:val="24"/>
        </w:rPr>
        <w:t>Eksistere der i stafetloggruppen tegn på kampe om magt eller definit</w:t>
      </w:r>
      <w:r w:rsidR="00822487" w:rsidRPr="00CF680E">
        <w:rPr>
          <w:rFonts w:ascii="Times New Roman" w:hAnsi="Times New Roman" w:cs="Times New Roman"/>
          <w:i/>
          <w:sz w:val="24"/>
          <w:szCs w:val="24"/>
        </w:rPr>
        <w:t>i</w:t>
      </w:r>
      <w:r w:rsidRPr="00CF680E">
        <w:rPr>
          <w:rFonts w:ascii="Times New Roman" w:hAnsi="Times New Roman" w:cs="Times New Roman"/>
          <w:i/>
          <w:sz w:val="24"/>
          <w:szCs w:val="24"/>
        </w:rPr>
        <w:t>onsret over prob</w:t>
      </w:r>
      <w:r w:rsidR="00822487" w:rsidRPr="00CF680E">
        <w:rPr>
          <w:rFonts w:ascii="Times New Roman" w:hAnsi="Times New Roman" w:cs="Times New Roman"/>
          <w:i/>
          <w:sz w:val="24"/>
          <w:szCs w:val="24"/>
        </w:rPr>
        <w:t>lematikker?</w:t>
      </w:r>
      <w:r w:rsidR="00822487" w:rsidRPr="00CF680E">
        <w:rPr>
          <w:rFonts w:ascii="Times New Roman" w:hAnsi="Times New Roman" w:cs="Times New Roman"/>
          <w:sz w:val="24"/>
          <w:szCs w:val="24"/>
        </w:rPr>
        <w:t xml:space="preserve"> Herunder hvorvidt dette kan tilskrives kulturforskelle, usikkerheder på andres eller egen rolle og relevans i samarbejdet. </w:t>
      </w:r>
    </w:p>
    <w:p w14:paraId="4AAE3295" w14:textId="36C1EA3B" w:rsidR="00822487" w:rsidRPr="00CF680E" w:rsidRDefault="00822487"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En anden faktor der kunne være hæmmende for et positivt tværfagligt samarbejde handler om hvorvidt man er enige om formålet med samarbejdet eller i dette tilfælde: </w:t>
      </w:r>
      <w:r w:rsidRPr="00CF680E">
        <w:rPr>
          <w:rFonts w:ascii="Times New Roman" w:hAnsi="Times New Roman" w:cs="Times New Roman"/>
          <w:i/>
          <w:sz w:val="24"/>
          <w:szCs w:val="24"/>
        </w:rPr>
        <w:t xml:space="preserve">Eksistere der i stafetloggruppen uklarheder om stafetloggens formål og hvad samarbejdet skal bidrage til? </w:t>
      </w:r>
      <w:r w:rsidRPr="00CF680E">
        <w:rPr>
          <w:rFonts w:ascii="Times New Roman" w:hAnsi="Times New Roman" w:cs="Times New Roman"/>
          <w:sz w:val="24"/>
          <w:szCs w:val="24"/>
        </w:rPr>
        <w:t xml:space="preserve">Herunder </w:t>
      </w:r>
      <w:r w:rsidRPr="00CF680E">
        <w:rPr>
          <w:rFonts w:ascii="Times New Roman" w:hAnsi="Times New Roman" w:cs="Times New Roman"/>
          <w:sz w:val="24"/>
          <w:szCs w:val="24"/>
        </w:rPr>
        <w:lastRenderedPageBreak/>
        <w:t xml:space="preserve">også hvorvidt alle gruppens medlemmer tager ejerskab om opgaverne eller ser sig selv som en rådgivende instans. Derudover kan en eksplicit metodebrug/ dagsordens anvendelse være fremmende for samarbejdet, så viden om hvordan stafetlogmøderne foregår i praksis søges også. </w:t>
      </w:r>
    </w:p>
    <w:p w14:paraId="60233394" w14:textId="7376E91D" w:rsidR="00353EA0" w:rsidRPr="00CF680E" w:rsidRDefault="00DC790E"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Med henblik på at afdække hvorvidt stafetloggruppen oplever nogle af de samme problematikker, som beskrevet i den tidligere forskning, er der ud fra ovenstående identificeret en række overordnede temaer der er relevante at inddrage i specialets interviewguider. Det drejer sig om 1) Rolle- og opgavefordeling, 2) Formålet med stafetlog, 3) Faglighed, mål og midler, 4) Samarbejdet og det konkrete møde, og 5) De unge og forældrenes oplevelse. Ud fra disse temaer vil der blive udformet en række forskningsspørgsmål hvorudfra interviewspørgsmålene udformes. Dette vil blive uddybet i afsnittet om metode og interviewguides. </w:t>
      </w:r>
    </w:p>
    <w:p w14:paraId="13DCFD7B" w14:textId="77777777" w:rsidR="00EC1C6E" w:rsidRPr="00CF680E" w:rsidRDefault="00EC1C6E"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3EA9A5B7" w14:textId="1FF50E62" w:rsidR="00B43565" w:rsidRPr="00CF680E" w:rsidRDefault="00BC3C00" w:rsidP="00CF680E">
      <w:pPr>
        <w:pStyle w:val="Overskrift1"/>
        <w:spacing w:line="360" w:lineRule="auto"/>
        <w:rPr>
          <w:rFonts w:ascii="Times New Roman" w:hAnsi="Times New Roman" w:cs="Times New Roman"/>
        </w:rPr>
      </w:pPr>
      <w:bookmarkStart w:id="30" w:name="_Toc523761979"/>
      <w:r w:rsidRPr="00CF680E">
        <w:rPr>
          <w:rFonts w:ascii="Times New Roman" w:hAnsi="Times New Roman" w:cs="Times New Roman"/>
        </w:rPr>
        <w:lastRenderedPageBreak/>
        <w:t>Teori</w:t>
      </w:r>
      <w:bookmarkEnd w:id="30"/>
    </w:p>
    <w:p w14:paraId="17359002" w14:textId="250F62C8" w:rsidR="00EC1C6E" w:rsidRPr="00CF680E" w:rsidRDefault="00EC1C6E"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Følgende afsnit vil redegøre for specialets teoretiske afsæt, der tager udgangspunkt i Michel Foucaults tanker om den liberale stat, disciplinerende normalisering, magtrelationer, diskurser og selvteknologier</w:t>
      </w:r>
    </w:p>
    <w:p w14:paraId="6BCEFEC0" w14:textId="77777777" w:rsidR="00BC3C00" w:rsidRPr="00CF680E" w:rsidRDefault="00BC3C00" w:rsidP="00CF680E">
      <w:pPr>
        <w:pStyle w:val="Overskrift2"/>
        <w:spacing w:line="360" w:lineRule="auto"/>
        <w:jc w:val="both"/>
        <w:rPr>
          <w:rFonts w:ascii="Times New Roman" w:hAnsi="Times New Roman" w:cs="Times New Roman"/>
        </w:rPr>
      </w:pPr>
      <w:bookmarkStart w:id="31" w:name="_Toc523761980"/>
      <w:r w:rsidRPr="00CF680E">
        <w:rPr>
          <w:rFonts w:ascii="Times New Roman" w:hAnsi="Times New Roman" w:cs="Times New Roman"/>
        </w:rPr>
        <w:t>Michel Foucault</w:t>
      </w:r>
      <w:bookmarkEnd w:id="31"/>
    </w:p>
    <w:p w14:paraId="22CD423D" w14:textId="086993AB"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Michel Foucaults tænkning er kendetegnet ved opløsningen af den subjektcentrede tænkning om historiens eller samfundets udvikling. I Foucaults optik er det forfejlet at tænke på historien og samfundets udvikling som et produkt af bestemte subjekter. Det er derimod først og fremmest historien og samfundet der skaber subjekterne heri. Hans ønske var at finde de overindividuelle betingelser</w:t>
      </w:r>
      <w:r w:rsidR="00474A27" w:rsidRPr="00CF680E">
        <w:rPr>
          <w:rFonts w:ascii="Times New Roman" w:hAnsi="Times New Roman" w:cs="Times New Roman"/>
          <w:sz w:val="24"/>
          <w:szCs w:val="24"/>
        </w:rPr>
        <w:t>,</w:t>
      </w:r>
      <w:r w:rsidRPr="00CF680E">
        <w:rPr>
          <w:rFonts w:ascii="Times New Roman" w:hAnsi="Times New Roman" w:cs="Times New Roman"/>
          <w:sz w:val="24"/>
          <w:szCs w:val="24"/>
        </w:rPr>
        <w:t xml:space="preserve"> som muliggør de tanker og fortolkninger individer gør sig. Dette overindividuelle niveau beskrev</w:t>
      </w:r>
      <w:r w:rsidR="00474A27" w:rsidRPr="00CF680E">
        <w:rPr>
          <w:rFonts w:ascii="Times New Roman" w:hAnsi="Times New Roman" w:cs="Times New Roman"/>
          <w:sz w:val="24"/>
          <w:szCs w:val="24"/>
        </w:rPr>
        <w:t xml:space="preserve"> han vha. begreber som</w:t>
      </w:r>
      <w:r w:rsidRPr="00CF680E">
        <w:rPr>
          <w:rFonts w:ascii="Times New Roman" w:hAnsi="Times New Roman" w:cs="Times New Roman"/>
          <w:sz w:val="24"/>
          <w:szCs w:val="24"/>
        </w:rPr>
        <w:t xml:space="preserve"> diskurser, magtformer og strategier. (</w:t>
      </w:r>
      <w:r w:rsidR="004A5015" w:rsidRPr="00CF680E">
        <w:rPr>
          <w:rFonts w:ascii="Times New Roman" w:hAnsi="Times New Roman" w:cs="Times New Roman"/>
          <w:sz w:val="24"/>
          <w:szCs w:val="24"/>
        </w:rPr>
        <w:t>Villadsen, 2013</w:t>
      </w:r>
      <w:r w:rsidRPr="00CF680E">
        <w:rPr>
          <w:rFonts w:ascii="Times New Roman" w:hAnsi="Times New Roman" w:cs="Times New Roman"/>
          <w:sz w:val="24"/>
          <w:szCs w:val="24"/>
        </w:rPr>
        <w:t>: 339)</w:t>
      </w:r>
      <w:r w:rsidR="00EC1C6E"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Foucault betegner magt som en indbygget del af en række forskellige forhold, Han beskriver det således: </w:t>
      </w:r>
    </w:p>
    <w:p w14:paraId="3772E32C" w14:textId="2A1B612B" w:rsidR="00BC3C00" w:rsidRPr="00CF680E" w:rsidRDefault="004A5015"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 xml:space="preserve">”Det er ikke sådan, at der findes familieforhold med magtmekanismer oveni, eller kønsforhold med magtmekanismer ved siden af eller bagved. Magtmekanismer er en indbygget del af alle disse forhold.” </w:t>
      </w:r>
      <w:r w:rsidRPr="00CF680E">
        <w:rPr>
          <w:rFonts w:ascii="Times New Roman" w:hAnsi="Times New Roman" w:cs="Times New Roman"/>
          <w:sz w:val="24"/>
          <w:szCs w:val="24"/>
        </w:rPr>
        <w:t xml:space="preserve">(Foucault, 2010: 8) </w:t>
      </w:r>
    </w:p>
    <w:p w14:paraId="4D81CDA0" w14:textId="6B99157C"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Samtidig gør han op med dominerende tanker om magt som noget der udspringer af og er bundet til stat, institution eller klasse, eller som noget der nødvendigvis er fremmedgørende og undertrykkende. Det betyder ikke</w:t>
      </w:r>
      <w:r w:rsidR="00474A27"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ikke findes nogen sammenhæng mellem magt og institutioner, </w:t>
      </w:r>
      <w:r w:rsidR="00B257E6">
        <w:rPr>
          <w:rFonts w:ascii="Times New Roman" w:hAnsi="Times New Roman" w:cs="Times New Roman"/>
          <w:sz w:val="24"/>
          <w:szCs w:val="24"/>
        </w:rPr>
        <w:t xml:space="preserve">men </w:t>
      </w:r>
      <w:r w:rsidRPr="00CF680E">
        <w:rPr>
          <w:rFonts w:ascii="Times New Roman" w:hAnsi="Times New Roman" w:cs="Times New Roman"/>
          <w:sz w:val="24"/>
          <w:szCs w:val="24"/>
        </w:rPr>
        <w:t>denne sammenhæng vil blive uddybet senere. Hos Foucault må vi forstå magt som noget der udøves og ikke noget der erhverves eller påtvinges. Samtidig er magt skabende, den giver retning til vores erkendelse, sprog og praksis. Magt og modmagt findes i alle former for sociale relationer og den skaber selv de punkter</w:t>
      </w:r>
      <w:r w:rsidR="0091437F">
        <w:rPr>
          <w:rFonts w:ascii="Times New Roman" w:hAnsi="Times New Roman" w:cs="Times New Roman"/>
          <w:sz w:val="24"/>
          <w:szCs w:val="24"/>
        </w:rPr>
        <w:t>,</w:t>
      </w:r>
      <w:r w:rsidRPr="00CF680E">
        <w:rPr>
          <w:rFonts w:ascii="Times New Roman" w:hAnsi="Times New Roman" w:cs="Times New Roman"/>
          <w:sz w:val="24"/>
          <w:szCs w:val="24"/>
        </w:rPr>
        <w:t xml:space="preserve"> der muliggør en udøvelse af modmagt, hvorfor vi kan tale om magt og modmagt som gensidigt påvirkende. (</w:t>
      </w:r>
      <w:r w:rsidR="007E3C52" w:rsidRPr="00CF680E">
        <w:rPr>
          <w:rFonts w:ascii="Times New Roman" w:hAnsi="Times New Roman" w:cs="Times New Roman"/>
          <w:sz w:val="24"/>
          <w:szCs w:val="24"/>
        </w:rPr>
        <w:t>Villadsen, 2013:</w:t>
      </w:r>
      <w:r w:rsidRPr="00CF680E">
        <w:rPr>
          <w:rFonts w:ascii="Times New Roman" w:hAnsi="Times New Roman" w:cs="Times New Roman"/>
          <w:sz w:val="24"/>
          <w:szCs w:val="24"/>
        </w:rPr>
        <w:t xml:space="preserve"> 340) </w:t>
      </w:r>
    </w:p>
    <w:p w14:paraId="07BA4746"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Foucault taler om magtanalytik og ikke teori eller fuldstændigt klarlæggende analyser. Magtanalytik er de forberedelser, der ligger til grund for udviklingen af en mere fyldestgørende magtanalyse. (Lindgren, 2007: 334) Denne forståelse af magtanalytik skal ses i sammenhæng med Foucaults opfattelse af universelle teorier som potentielt skadelige og urimelige i deres fremstillinger og konstruktioner af virkeligheden. Foucault opfordrede og søgte derfor mod at undersøge afgrænsede empiriske felter. (Lindgren, 2007: 326) </w:t>
      </w:r>
    </w:p>
    <w:p w14:paraId="744EE61D" w14:textId="68F06B7F"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 xml:space="preserve">Foucaults arbejder om magt fokuserer mest på den magt, der foregår i hverdagen, altså på mikro-niveauet. Vi bør ifølge Foucault befri os fra forestillinger, der lokalisere magten til statens retslige sfære eller borgerklassens herredømme, da dette vil resultere i en grov forenkling af magtrelationer som enkle projektioner af klasse- eller politiske relationer. Kun gennem en befrielse af disse tanker kan vi komme på sporet af den magt der udøves gennem kontrol og normalisering, dvs. med det der kaldes administrative teknikker. I en magtanalytik skal man identificere magtritualer samt disse ritualers plads i feltet. F.eks. identificerer Foucault i sine analyser af fængslet to magtritualer, panoptikken (den altseende overvågning) samt bekendelsen (Lindgren, 2007: 334-335)  </w:t>
      </w:r>
    </w:p>
    <w:p w14:paraId="11DEE504" w14:textId="77777777" w:rsidR="00BC3C00" w:rsidRPr="00CF680E" w:rsidRDefault="00BC3C00" w:rsidP="00CF680E">
      <w:pPr>
        <w:pStyle w:val="Overskrift3"/>
        <w:spacing w:line="360" w:lineRule="auto"/>
        <w:jc w:val="both"/>
        <w:rPr>
          <w:rFonts w:ascii="Times New Roman" w:hAnsi="Times New Roman" w:cs="Times New Roman"/>
        </w:rPr>
      </w:pPr>
      <w:bookmarkStart w:id="32" w:name="_Toc523761981"/>
      <w:r w:rsidRPr="00CF680E">
        <w:rPr>
          <w:rFonts w:ascii="Times New Roman" w:hAnsi="Times New Roman" w:cs="Times New Roman"/>
        </w:rPr>
        <w:t>Den moderne liberale stat og bio-politikken</w:t>
      </w:r>
      <w:bookmarkEnd w:id="32"/>
    </w:p>
    <w:p w14:paraId="2F04954F"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Foucaults tanker og forståelse af magtudøvelse hører sig til det moderne, liberale samfund. Hans tanker er en direkte modsætning til teorier om, at staten virker gennem repressive magtmidler der undertrykker, tvinger eller forbyder. Ifølge Foucault er den moderne liberale velfærdsstats magtform derimod kendetegnet som en skabende magt, der forsøger at dyrke og stimulere nogle bestemte evner hos samfundets borgere. Den moderne stat opererer ifølge Foucault med borgerne som værende både en totalitet og enkelte individer. Han taler om at den moderne stat hviler på en: </w:t>
      </w:r>
    </w:p>
    <w:p w14:paraId="5DE0BCC8" w14:textId="375A64DE" w:rsidR="00BC3C00" w:rsidRPr="00CF680E" w:rsidRDefault="00BC3C00" w:rsidP="00CF680E">
      <w:pPr>
        <w:spacing w:line="360" w:lineRule="auto"/>
        <w:jc w:val="both"/>
        <w:rPr>
          <w:rFonts w:ascii="Times New Roman" w:hAnsi="Times New Roman" w:cs="Times New Roman"/>
          <w:i/>
          <w:sz w:val="24"/>
          <w:szCs w:val="24"/>
        </w:rPr>
      </w:pPr>
      <w:r w:rsidRPr="00CF680E">
        <w:rPr>
          <w:rFonts w:ascii="Times New Roman" w:hAnsi="Times New Roman" w:cs="Times New Roman"/>
          <w:i/>
          <w:sz w:val="24"/>
          <w:szCs w:val="24"/>
        </w:rPr>
        <w:t xml:space="preserve">”Spidsfindig kombination af totaliserende procedurer og individualiserende teknikker” </w:t>
      </w:r>
      <w:r w:rsidRPr="00CF680E">
        <w:rPr>
          <w:rFonts w:ascii="Times New Roman" w:hAnsi="Times New Roman" w:cs="Times New Roman"/>
          <w:sz w:val="24"/>
          <w:szCs w:val="24"/>
        </w:rPr>
        <w:t xml:space="preserve">(Foucault, 1982: </w:t>
      </w:r>
      <w:r w:rsidR="007E3C52" w:rsidRPr="00CF680E">
        <w:rPr>
          <w:rFonts w:ascii="Times New Roman" w:hAnsi="Times New Roman" w:cs="Times New Roman"/>
          <w:sz w:val="24"/>
          <w:szCs w:val="24"/>
        </w:rPr>
        <w:t>782</w:t>
      </w:r>
      <w:r w:rsidRPr="00CF680E">
        <w:rPr>
          <w:rFonts w:ascii="Times New Roman" w:hAnsi="Times New Roman" w:cs="Times New Roman"/>
          <w:sz w:val="24"/>
          <w:szCs w:val="24"/>
        </w:rPr>
        <w:t xml:space="preserve">) </w:t>
      </w:r>
      <w:r w:rsidRPr="00CF680E">
        <w:rPr>
          <w:rFonts w:ascii="Times New Roman" w:hAnsi="Times New Roman" w:cs="Times New Roman"/>
          <w:i/>
          <w:sz w:val="24"/>
          <w:szCs w:val="24"/>
        </w:rPr>
        <w:t xml:space="preserve"> </w:t>
      </w:r>
    </w:p>
    <w:p w14:paraId="11B730A2" w14:textId="4D80281B"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Statens totaliserende procedurer er f.eks. obligatorisk skolegang for alle borgere, skatteopkrævning eller opdelingen af borgere i kategorier som arbejdsløse, pensionister, uddannelsessøgende, studerende osv. Det kan f.eks. være på baggrund af disse totaliserende kategoriseringer, at staten finder hjemmel til at være individualiserende, hvor den enkeltes individualitet eller individuelle forhold gøres til genstand for en produktiv styring, hvor bestemte tanker og evner søges fremmet. Foucault taler således om magt som noget produktivt og skabende, der både er med til at gøre individer til bestemte subjekter</w:t>
      </w:r>
      <w:r w:rsidR="0091437F">
        <w:rPr>
          <w:rFonts w:ascii="Times New Roman" w:hAnsi="Times New Roman" w:cs="Times New Roman"/>
          <w:sz w:val="24"/>
          <w:szCs w:val="24"/>
        </w:rPr>
        <w:t>,</w:t>
      </w:r>
      <w:r w:rsidRPr="00CF680E">
        <w:rPr>
          <w:rFonts w:ascii="Times New Roman" w:hAnsi="Times New Roman" w:cs="Times New Roman"/>
          <w:sz w:val="24"/>
          <w:szCs w:val="24"/>
        </w:rPr>
        <w:t xml:space="preserve"> men også at få individerne til at skabe sig selv som bestemte subjekter i relation til de </w:t>
      </w:r>
      <w:r w:rsidR="006E7CE0" w:rsidRPr="00CF680E">
        <w:rPr>
          <w:rFonts w:ascii="Times New Roman" w:hAnsi="Times New Roman" w:cs="Times New Roman"/>
          <w:sz w:val="24"/>
          <w:szCs w:val="24"/>
        </w:rPr>
        <w:t>tilgængelige subjektpositioner,</w:t>
      </w:r>
      <w:r w:rsidRPr="00CF680E">
        <w:rPr>
          <w:rFonts w:ascii="Times New Roman" w:hAnsi="Times New Roman" w:cs="Times New Roman"/>
          <w:sz w:val="24"/>
          <w:szCs w:val="24"/>
        </w:rPr>
        <w:t xml:space="preserve"> der eksistere</w:t>
      </w:r>
      <w:r w:rsidR="006E7CE0" w:rsidRPr="00CF680E">
        <w:rPr>
          <w:rFonts w:ascii="Times New Roman" w:hAnsi="Times New Roman" w:cs="Times New Roman"/>
          <w:sz w:val="24"/>
          <w:szCs w:val="24"/>
        </w:rPr>
        <w:t>r</w:t>
      </w:r>
      <w:r w:rsidRPr="00CF680E">
        <w:rPr>
          <w:rFonts w:ascii="Times New Roman" w:hAnsi="Times New Roman" w:cs="Times New Roman"/>
          <w:sz w:val="24"/>
          <w:szCs w:val="24"/>
        </w:rPr>
        <w:t xml:space="preserve"> i de dominerende diskurser. (Mik-Meyer </w:t>
      </w:r>
      <w:r w:rsidR="007B42FB" w:rsidRPr="00CF680E">
        <w:rPr>
          <w:rFonts w:ascii="Times New Roman" w:hAnsi="Times New Roman" w:cs="Times New Roman"/>
          <w:sz w:val="24"/>
          <w:szCs w:val="24"/>
        </w:rPr>
        <w:t>&amp;</w:t>
      </w:r>
      <w:r w:rsidRPr="00CF680E">
        <w:rPr>
          <w:rFonts w:ascii="Times New Roman" w:hAnsi="Times New Roman" w:cs="Times New Roman"/>
          <w:sz w:val="24"/>
          <w:szCs w:val="24"/>
        </w:rPr>
        <w:t xml:space="preserve"> Villadsen, 2007: 17-18) Foucault beskriver den totaliserende og individualiserende stats form og magt således: </w:t>
      </w:r>
    </w:p>
    <w:p w14:paraId="3BD16083"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lang w:val="en-US"/>
        </w:rPr>
        <w:t xml:space="preserve">”But I’d like to underline the fact that the state’s power (and that’s one of the reasons for its strength) is both an individualizing and totalizing form og power. (…) I don’t think that we should consider the “the modern state” as an entity which was developed above individuals, ignoring what they are and even their very existence, but, on the contrary, as a very sophisticated structure, in which individuals </w:t>
      </w:r>
      <w:r w:rsidRPr="00CF680E">
        <w:rPr>
          <w:rFonts w:ascii="Times New Roman" w:hAnsi="Times New Roman" w:cs="Times New Roman"/>
          <w:i/>
          <w:sz w:val="24"/>
          <w:szCs w:val="24"/>
          <w:lang w:val="en-US"/>
        </w:rPr>
        <w:lastRenderedPageBreak/>
        <w:t xml:space="preserve">can be integrated, under one condition: That this individuality would be shaped in a new form and submitted to a set of very specific patterns. </w:t>
      </w:r>
      <w:r w:rsidRPr="00CF680E">
        <w:rPr>
          <w:rFonts w:ascii="Times New Roman" w:hAnsi="Times New Roman" w:cs="Times New Roman"/>
          <w:i/>
          <w:sz w:val="24"/>
          <w:szCs w:val="24"/>
        </w:rPr>
        <w:t>(</w:t>
      </w:r>
      <w:r w:rsidRPr="00CF680E">
        <w:rPr>
          <w:rFonts w:ascii="Times New Roman" w:hAnsi="Times New Roman" w:cs="Times New Roman"/>
          <w:sz w:val="24"/>
          <w:szCs w:val="24"/>
        </w:rPr>
        <w:t xml:space="preserve">Foucault, 1982: 782-783) </w:t>
      </w:r>
    </w:p>
    <w:p w14:paraId="6A705B20"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den moderne stat er befolkningen således også genstand for styring og regulering. Foucault forsøger at fange denne form for magtudøvelse ved hjælp af begrebet bio-politik, der skal forstås som: </w:t>
      </w:r>
    </w:p>
    <w:p w14:paraId="7364DD26" w14:textId="5FA0F339"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w:t>
      </w:r>
      <w:r w:rsidR="00E2092E" w:rsidRPr="00CF680E">
        <w:rPr>
          <w:rFonts w:ascii="Times New Roman" w:hAnsi="Times New Roman" w:cs="Times New Roman"/>
          <w:i/>
          <w:sz w:val="24"/>
          <w:szCs w:val="24"/>
        </w:rPr>
        <w:t xml:space="preserve"> </w:t>
      </w:r>
      <w:r w:rsidRPr="00CF680E">
        <w:rPr>
          <w:rFonts w:ascii="Times New Roman" w:hAnsi="Times New Roman" w:cs="Times New Roman"/>
          <w:i/>
          <w:sz w:val="24"/>
          <w:szCs w:val="24"/>
        </w:rPr>
        <w:t>(…) den måde hvorpå man siden 1700-tallet har forsøgt at rationaliserer de problemer regeringspraksissen stødte på, for så vidt som den skulle forholde sig til en række fænomener, der er kendetegnende for levende væsener, som udgør en befolkning. Det er fænomener som sundhed, hygiejne, befolkningstal (…)”</w:t>
      </w:r>
      <w:r w:rsidRPr="00CF680E">
        <w:rPr>
          <w:rFonts w:ascii="Times New Roman" w:hAnsi="Times New Roman" w:cs="Times New Roman"/>
          <w:sz w:val="24"/>
          <w:szCs w:val="24"/>
        </w:rPr>
        <w:t xml:space="preserve"> (Foucault, 2009: 357) </w:t>
      </w:r>
    </w:p>
    <w:p w14:paraId="7F84E4AD" w14:textId="187862EE"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forlængelse heraf ses familien som en helt central del af statens regulering, da det netop er igennem denne, at man kan regulere befolkningens seksuel</w:t>
      </w:r>
      <w:r w:rsidR="006E7CE0" w:rsidRPr="00CF680E">
        <w:rPr>
          <w:rFonts w:ascii="Times New Roman" w:hAnsi="Times New Roman" w:cs="Times New Roman"/>
          <w:sz w:val="24"/>
          <w:szCs w:val="24"/>
        </w:rPr>
        <w:t>le adfærd, demografi</w:t>
      </w:r>
      <w:r w:rsidRPr="00CF680E">
        <w:rPr>
          <w:rFonts w:ascii="Times New Roman" w:hAnsi="Times New Roman" w:cs="Times New Roman"/>
          <w:sz w:val="24"/>
          <w:szCs w:val="24"/>
        </w:rPr>
        <w:t xml:space="preserve">, forbrug osv. (Foucault, 2008: 113) En pointe der må ses som relevant i forhold til dette speciale, da det tværfaglige samarbejde med stafetloggen delvist bygger på en erkendelse af, at familien og herunder specielt forældrene betyder noget i forhold til at skabe en udvikling hos den enkelte unge. </w:t>
      </w:r>
    </w:p>
    <w:p w14:paraId="2845B404" w14:textId="6017955A"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Vores samfund er således delvist indrettet vha. en række totaliserende procedure</w:t>
      </w:r>
      <w:r w:rsidR="004E2C72" w:rsidRPr="00CF680E">
        <w:rPr>
          <w:rFonts w:ascii="Times New Roman" w:hAnsi="Times New Roman" w:cs="Times New Roman"/>
          <w:sz w:val="24"/>
          <w:szCs w:val="24"/>
        </w:rPr>
        <w:t>r</w:t>
      </w:r>
      <w:r w:rsidRPr="00CF680E">
        <w:rPr>
          <w:rFonts w:ascii="Times New Roman" w:hAnsi="Times New Roman" w:cs="Times New Roman"/>
          <w:sz w:val="24"/>
          <w:szCs w:val="24"/>
        </w:rPr>
        <w:t>, hvor det er nogle overordnede karakteristika, der afgør hvor</w:t>
      </w:r>
      <w:r w:rsidR="004E2C72"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vidt man er skolepligtig, pensionist, bør indgå i et vaccinationsprogram osv. Samtidig er samfundet også indrettet vha. en række individualiserende procedurer hvor staten indgår som en aktiv aktør i dannelsen af det enkelte individ. I forhold til dette speciale er der således tale om en individualiserende </w:t>
      </w:r>
      <w:r w:rsidR="004E2C72" w:rsidRPr="00CF680E">
        <w:rPr>
          <w:rFonts w:ascii="Times New Roman" w:hAnsi="Times New Roman" w:cs="Times New Roman"/>
          <w:sz w:val="24"/>
          <w:szCs w:val="24"/>
        </w:rPr>
        <w:t>procedure når der samarbejdes vha. stafetlog omkring</w:t>
      </w:r>
      <w:r w:rsidRPr="00CF680E">
        <w:rPr>
          <w:rFonts w:ascii="Times New Roman" w:hAnsi="Times New Roman" w:cs="Times New Roman"/>
          <w:sz w:val="24"/>
          <w:szCs w:val="24"/>
        </w:rPr>
        <w:t xml:space="preserve"> de udsatte unge i specialklassen. Samtidig kan vi tale om det som en totaliserende procedure, idet de unge netop kategoriseres som udsatte og derfor underlægges den individuelle styring, der udføres ved hjælp af stafetloggen. </w:t>
      </w:r>
    </w:p>
    <w:p w14:paraId="1517B7FA" w14:textId="77777777" w:rsidR="00BC3C00" w:rsidRPr="00CF680E" w:rsidRDefault="00BC3C00" w:rsidP="00CF680E">
      <w:pPr>
        <w:pStyle w:val="Overskrift3"/>
        <w:spacing w:line="360" w:lineRule="auto"/>
        <w:jc w:val="both"/>
        <w:rPr>
          <w:rFonts w:ascii="Times New Roman" w:hAnsi="Times New Roman" w:cs="Times New Roman"/>
        </w:rPr>
      </w:pPr>
      <w:bookmarkStart w:id="33" w:name="_Toc523761982"/>
      <w:r w:rsidRPr="00CF680E">
        <w:rPr>
          <w:rFonts w:ascii="Times New Roman" w:hAnsi="Times New Roman" w:cs="Times New Roman"/>
        </w:rPr>
        <w:t>Disciplinerende normalisering</w:t>
      </w:r>
      <w:bookmarkEnd w:id="33"/>
    </w:p>
    <w:p w14:paraId="49F99FFA" w14:textId="2096C23F"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Følgende citater er en opdeling af et ellers samlet citat hvor Foucault i en forelæsning på College de France forklare</w:t>
      </w:r>
      <w:r w:rsidR="004E2C72" w:rsidRPr="00CF680E">
        <w:rPr>
          <w:rFonts w:ascii="Times New Roman" w:hAnsi="Times New Roman" w:cs="Times New Roman"/>
          <w:sz w:val="24"/>
          <w:szCs w:val="24"/>
        </w:rPr>
        <w:t>r,</w:t>
      </w:r>
      <w:r w:rsidRPr="00CF680E">
        <w:rPr>
          <w:rFonts w:ascii="Times New Roman" w:hAnsi="Times New Roman" w:cs="Times New Roman"/>
          <w:sz w:val="24"/>
          <w:szCs w:val="24"/>
        </w:rPr>
        <w:t xml:space="preserve"> hvad han mener med disciplinerende normalisering:</w:t>
      </w:r>
    </w:p>
    <w:p w14:paraId="087B0F78" w14:textId="016CB97E"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”Disciplinering normaliserer, og det tror jeg ikke, man kan, eller det kan man næp</w:t>
      </w:r>
      <w:r w:rsidR="004E2C72" w:rsidRPr="00CF680E">
        <w:rPr>
          <w:rFonts w:ascii="Times New Roman" w:hAnsi="Times New Roman" w:cs="Times New Roman"/>
          <w:i/>
          <w:sz w:val="24"/>
          <w:szCs w:val="24"/>
        </w:rPr>
        <w:t>pe bestride. Det må imidlertid</w:t>
      </w:r>
      <w:r w:rsidRPr="00CF680E">
        <w:rPr>
          <w:rFonts w:ascii="Times New Roman" w:hAnsi="Times New Roman" w:cs="Times New Roman"/>
          <w:i/>
          <w:sz w:val="24"/>
          <w:szCs w:val="24"/>
        </w:rPr>
        <w:t xml:space="preserve"> præciseres, hvori den disciplinerende normalisering i dens specificitet består. (…) Disciplinering analyserer og opløser individer, steder, tider, gestus, handlinger og operationer. Den opløser dem i elementer, der er tilstrækkelige til at opfatte dem på den ene side og til at ændre dem på den anden.”</w:t>
      </w:r>
      <w:r w:rsidRPr="00CF680E">
        <w:rPr>
          <w:rFonts w:ascii="Times New Roman" w:hAnsi="Times New Roman" w:cs="Times New Roman"/>
          <w:sz w:val="24"/>
          <w:szCs w:val="24"/>
        </w:rPr>
        <w:t xml:space="preserve"> (Foucault, 2008: 62-63)</w:t>
      </w:r>
    </w:p>
    <w:p w14:paraId="740D134E" w14:textId="656000D8" w:rsidR="00BC3C00" w:rsidRPr="00CF680E" w:rsidRDefault="00BC3C00"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lastRenderedPageBreak/>
        <w:t xml:space="preserve">Foucault omtaler også opløsningen af individet som </w:t>
      </w:r>
      <w:r w:rsidRPr="00CF680E">
        <w:rPr>
          <w:rFonts w:ascii="Times New Roman" w:hAnsi="Times New Roman" w:cs="Times New Roman"/>
          <w:i/>
          <w:sz w:val="24"/>
          <w:szCs w:val="24"/>
        </w:rPr>
        <w:t>dividing practices,</w:t>
      </w:r>
      <w:r w:rsidRPr="00CF680E">
        <w:rPr>
          <w:rFonts w:ascii="Times New Roman" w:hAnsi="Times New Roman" w:cs="Times New Roman"/>
          <w:sz w:val="24"/>
          <w:szCs w:val="24"/>
        </w:rPr>
        <w:t xml:space="preserve"> (Foucault, 1982: 778) dette handler om, at opdele individet i meningsfulde og forståelige dele</w:t>
      </w:r>
      <w:r w:rsidR="004E2C72"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tilpas afgrænsede til at kunne udvikles og forbedres, hvis der findes et behov herfor. I forhold til arbejdet med udsatte unge i dette speciale kunne det f.eks. handle om at udvikle og forbedre deres mødevaner, temperament, læseevner m.m. </w:t>
      </w:r>
      <w:r w:rsidRPr="00CF680E">
        <w:rPr>
          <w:rFonts w:ascii="Times New Roman" w:hAnsi="Times New Roman" w:cs="Times New Roman"/>
          <w:i/>
          <w:sz w:val="24"/>
          <w:szCs w:val="24"/>
        </w:rPr>
        <w:t xml:space="preserve"> </w:t>
      </w:r>
    </w:p>
    <w:p w14:paraId="34AA97B0"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”For det andet kvalificerer disciplineringen de således kortlagte elementer ud fra fastlagte målsætninger. (…) For det tredje fastlægger disciplineringen de optimale sekvenser og koordineringer. (…)”</w:t>
      </w:r>
      <w:r w:rsidRPr="00CF680E">
        <w:rPr>
          <w:rFonts w:ascii="Times New Roman" w:hAnsi="Times New Roman" w:cs="Times New Roman"/>
          <w:sz w:val="24"/>
          <w:szCs w:val="24"/>
        </w:rPr>
        <w:t xml:space="preserve"> (Foucault, 2008: 62-63) </w:t>
      </w:r>
    </w:p>
    <w:p w14:paraId="0F8A1AA0" w14:textId="343991E8"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Ovenstående handler om</w:t>
      </w:r>
      <w:r w:rsidR="004E2C72" w:rsidRPr="00CF680E">
        <w:rPr>
          <w:rFonts w:ascii="Times New Roman" w:hAnsi="Times New Roman" w:cs="Times New Roman"/>
          <w:sz w:val="24"/>
          <w:szCs w:val="24"/>
        </w:rPr>
        <w:t>, hvordan man</w:t>
      </w:r>
      <w:r w:rsidRPr="00CF680E">
        <w:rPr>
          <w:rFonts w:ascii="Times New Roman" w:hAnsi="Times New Roman" w:cs="Times New Roman"/>
          <w:sz w:val="24"/>
          <w:szCs w:val="24"/>
        </w:rPr>
        <w:t xml:space="preserve"> indenfor de opdelte elementer, bedst opnår det ønskede resultat, og at der findes måder</w:t>
      </w:r>
      <w:r w:rsidR="004E2C72"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mere effektive end andre. Disciplineringen fastlægger derudover en vej til at nå målet, hvor der formuleres</w:t>
      </w:r>
      <w:r w:rsidR="004E2C72" w:rsidRPr="00CF680E">
        <w:rPr>
          <w:rFonts w:ascii="Times New Roman" w:hAnsi="Times New Roman" w:cs="Times New Roman"/>
          <w:sz w:val="24"/>
          <w:szCs w:val="24"/>
        </w:rPr>
        <w:t>,</w:t>
      </w:r>
      <w:r w:rsidRPr="00CF680E">
        <w:rPr>
          <w:rFonts w:ascii="Times New Roman" w:hAnsi="Times New Roman" w:cs="Times New Roman"/>
          <w:sz w:val="24"/>
          <w:szCs w:val="24"/>
        </w:rPr>
        <w:t xml:space="preserve"> hvad der skal til for at opnå målet. I forhold til arbejdet med de udsatte unge betyder det, at nogle opfattelser af</w:t>
      </w:r>
      <w:r w:rsidR="004E2C72"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man bedst opnår det ønskede resultat dominerer, og at de enkelte trin for opnåelse af målet formuleres i den enkelte stafetlog. </w:t>
      </w:r>
    </w:p>
    <w:p w14:paraId="402C1DE1" w14:textId="77777777" w:rsidR="00BC3C00" w:rsidRPr="00CF680E" w:rsidRDefault="00BC3C00" w:rsidP="00CF680E">
      <w:pPr>
        <w:spacing w:line="360" w:lineRule="auto"/>
        <w:jc w:val="both"/>
        <w:rPr>
          <w:rFonts w:ascii="Times New Roman" w:hAnsi="Times New Roman" w:cs="Times New Roman"/>
          <w:i/>
          <w:sz w:val="24"/>
          <w:szCs w:val="24"/>
        </w:rPr>
      </w:pPr>
      <w:r w:rsidRPr="00CF680E">
        <w:rPr>
          <w:rFonts w:ascii="Times New Roman" w:hAnsi="Times New Roman" w:cs="Times New Roman"/>
          <w:i/>
          <w:sz w:val="24"/>
          <w:szCs w:val="24"/>
        </w:rPr>
        <w:t xml:space="preserve">”For det fjerde fastsætter disciplineringen fremgangsmåderne for den fremadskridende dressur og den permanente kontrol, og derudfra fastsætter den opdelingen mellem dem, der betragtes som uegnede eller uduelige og alle de andre. Det vil sige, at det er derudfra, at den skaber opdelingen mellem det normale og det unormale. Den disciplinerende normalisering består i først at opstille en model for det optimale, som konstrueres ud fra et bestemt resultat, og den disciplinerende normaliseringsoperation består i at forsøge at få folk, gestus og handling til at være i overensstemmelse med denne model, idet det normale netop er det, der er i stand til at være i overensstemmelse med denne norm, og det unormale er det, der ikke er i stand til det. ” (Foucault, 2008: 62-63) </w:t>
      </w:r>
    </w:p>
    <w:p w14:paraId="79608B4D" w14:textId="3155082E"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ovenstående sætter Foucault ord på den proces der adskiller det normale og det unormale. De der ikke kan tilpasse sig den optimale norm anses for unormale, og dem det lykkedes for anses som normale. Der er dog ikke tale om</w:t>
      </w:r>
      <w:r w:rsidR="004E2C72"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er nogen der på forhånd er normale eller unormale, det er gennem normen, altså det der historisk anses som det optimale, at kategoriseringen af normal eller unormal afgøres. I forhold til arbejdet med udsatte unge i dette speciale, kan vi tale om at denne kategorisering eller opdeling allerede har fundet sted. De er allerede faldet udenfor den optimale norm, ellers ville de slet ikke være i </w:t>
      </w:r>
      <w:r w:rsidR="007B42FB" w:rsidRPr="00CF680E">
        <w:rPr>
          <w:rFonts w:ascii="Times New Roman" w:hAnsi="Times New Roman" w:cs="Times New Roman"/>
          <w:sz w:val="24"/>
          <w:szCs w:val="24"/>
        </w:rPr>
        <w:t>ungdoms</w:t>
      </w:r>
      <w:r w:rsidRPr="00CF680E">
        <w:rPr>
          <w:rFonts w:ascii="Times New Roman" w:hAnsi="Times New Roman" w:cs="Times New Roman"/>
          <w:sz w:val="24"/>
          <w:szCs w:val="24"/>
        </w:rPr>
        <w:t>klassen. Samtidig kan vi også tale om det som en proces</w:t>
      </w:r>
      <w:r w:rsidR="004E2C72" w:rsidRPr="00CF680E">
        <w:rPr>
          <w:rFonts w:ascii="Times New Roman" w:hAnsi="Times New Roman" w:cs="Times New Roman"/>
          <w:sz w:val="24"/>
          <w:szCs w:val="24"/>
        </w:rPr>
        <w:t>, der</w:t>
      </w:r>
      <w:r w:rsidRPr="00CF680E">
        <w:rPr>
          <w:rFonts w:ascii="Times New Roman" w:hAnsi="Times New Roman" w:cs="Times New Roman"/>
          <w:sz w:val="24"/>
          <w:szCs w:val="24"/>
        </w:rPr>
        <w:t xml:space="preserve"> stadig foregår, idet der også opstilles en model for det optimale for denne gruppe af unge, som </w:t>
      </w:r>
      <w:r w:rsidRPr="00CF680E">
        <w:rPr>
          <w:rFonts w:ascii="Times New Roman" w:hAnsi="Times New Roman" w:cs="Times New Roman"/>
          <w:sz w:val="24"/>
          <w:szCs w:val="24"/>
        </w:rPr>
        <w:lastRenderedPageBreak/>
        <w:t>nogle af dem formår at opfylde, mens andre ikke gør. Disciplinering må hos Foucault således forstås som en proces</w:t>
      </w:r>
      <w:r w:rsidR="004E2C72"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gennemsyrer det moderne samfund, og processen er karakteriseret af en normalisering af det optimale. Den finder sted på alle niveauer, både samfundet, dets institutioner, befolkning og individer gennemgår den ovenfor beskrevne disciplinerende normalisering.   </w:t>
      </w:r>
    </w:p>
    <w:p w14:paraId="07CCF519" w14:textId="77777777" w:rsidR="00BC3C00" w:rsidRPr="00CF680E" w:rsidRDefault="00BC3C00" w:rsidP="00CF680E">
      <w:pPr>
        <w:pStyle w:val="Overskrift3"/>
        <w:spacing w:line="360" w:lineRule="auto"/>
        <w:jc w:val="both"/>
        <w:rPr>
          <w:rFonts w:ascii="Times New Roman" w:hAnsi="Times New Roman" w:cs="Times New Roman"/>
        </w:rPr>
      </w:pPr>
      <w:bookmarkStart w:id="34" w:name="_Toc523761983"/>
      <w:r w:rsidRPr="00CF680E">
        <w:rPr>
          <w:rFonts w:ascii="Times New Roman" w:hAnsi="Times New Roman" w:cs="Times New Roman"/>
        </w:rPr>
        <w:t>Disciplinær og Pastoral magt</w:t>
      </w:r>
      <w:bookmarkEnd w:id="34"/>
    </w:p>
    <w:p w14:paraId="5CE377C1" w14:textId="02FB5023"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En Foucaults forståelse af magt indebærer en forståelse af magt som en grundkomponent, en elementer kraft, der eksisterer i alle sociale relationer. Vi kan således tale om alle relationer som magtrelationer, men samtidig indgår disse relationer i et åbent og foranderligt spil, hvor magt også er med til at skabe modmagt. Magten er neutral, den er ikke negativ eller destruktiv af natur, magten er evnen til at påvirke, udvikle og forandre og den er altid udøvende og dynamisk, aldrig statisk. Foucaults analyser er fokuseret på de mekanismer, der eksistere</w:t>
      </w:r>
      <w:r w:rsidR="004E2C72" w:rsidRPr="00CF680E">
        <w:rPr>
          <w:rFonts w:ascii="Times New Roman" w:hAnsi="Times New Roman" w:cs="Times New Roman"/>
          <w:sz w:val="24"/>
          <w:szCs w:val="24"/>
        </w:rPr>
        <w:t>r</w:t>
      </w:r>
      <w:r w:rsidRPr="00CF680E">
        <w:rPr>
          <w:rFonts w:ascii="Times New Roman" w:hAnsi="Times New Roman" w:cs="Times New Roman"/>
          <w:sz w:val="24"/>
          <w:szCs w:val="24"/>
        </w:rPr>
        <w:t xml:space="preserve"> i magtudøvelsen samt de virkninger magtudøvelsen har. (Lindgren, 2007: 335) </w:t>
      </w:r>
    </w:p>
    <w:p w14:paraId="1D75FF62" w14:textId="1C7E6E8D"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Foucault omtaler individualiserende magt som pastoral ledelse</w:t>
      </w:r>
      <w:r w:rsidR="004E2C72" w:rsidRPr="00CF680E">
        <w:rPr>
          <w:rFonts w:ascii="Times New Roman" w:hAnsi="Times New Roman" w:cs="Times New Roman"/>
          <w:sz w:val="24"/>
          <w:szCs w:val="24"/>
        </w:rPr>
        <w:t>,</w:t>
      </w:r>
      <w:r w:rsidRPr="00CF680E">
        <w:rPr>
          <w:rFonts w:ascii="Times New Roman" w:hAnsi="Times New Roman" w:cs="Times New Roman"/>
          <w:sz w:val="24"/>
          <w:szCs w:val="24"/>
        </w:rPr>
        <w:t xml:space="preserve"> da han identificerer en affinitet til den kristne kirke og præster</w:t>
      </w:r>
      <w:r w:rsidR="00B12884">
        <w:rPr>
          <w:rFonts w:ascii="Times New Roman" w:hAnsi="Times New Roman" w:cs="Times New Roman"/>
          <w:sz w:val="24"/>
          <w:szCs w:val="24"/>
        </w:rPr>
        <w:t>ne</w:t>
      </w:r>
      <w:r w:rsidRPr="00CF680E">
        <w:rPr>
          <w:rFonts w:ascii="Times New Roman" w:hAnsi="Times New Roman" w:cs="Times New Roman"/>
          <w:sz w:val="24"/>
          <w:szCs w:val="24"/>
        </w:rPr>
        <w:t xml:space="preserve">s måde at lede den enkelte mod frelse. Denne ledelse er netop rettet mod individets indre liv, tanker, forestillinger m.m. og den kræver, at man bekender og fortæller sandheden om sig selv, da individet også bindes op på og fastholdes i den sandhed der udlægges.  Den pastorale ledelsesform eller teknik, hvor individet ledes mod at fortælle sandheden om sig selv, findes overalt i den moderne velfærdsstat. De der benytter sig af disse teknikker tæller bl.a. psykologer, pædagoger, socialarbejdere samt alle former for konsulenter eller terapeuter. (Mik-Meyer &amp; Villadsen, 2007: 17-18) Den omtalte bekendelsespraksis vil blive uddybet i afsnittet Selvteknologier og bekendelse. </w:t>
      </w:r>
    </w:p>
    <w:p w14:paraId="52D30507" w14:textId="27CCFC7E"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Det moderne samfunds magtudøvelse og forholdet til viden kan illustrativt beskrives i forhold til samfundets reaktioner på lovbrud. I før-moderne samfund var der, meget kort fortalt, i høj grad tale om korporlig afstraffelse, herunder forskellige former for tortur, pinsler eller offentlig henrettelse. Rationaliteten eller målet bag denne reaktion handler om 1) tilståelse af forbrydelsen, 2) passende afstraffelse af handlingen og ikke mindst 3) at demonstrere magthaverens autoritet overfor befolkningen. Men med de moderne adfærdsvidenskabers frembrud og dennes vidensproduktion forandres rationalet for afstraffelse og mål og midler transformeres. Kriminologer, psykiatere, pædagoger, sociologer m.m. indlemmes i det juridiske system med henblik på at kunne bestemme den lovbrydendes karakterbrister og afvigelsesmønstre og foreslå egnede behandlende og oprettende tiltag. Det moderne samfund søger således i højere grad en integrering fremfor en udstødelse af lovbryderen, som det sås i det før-moderne samfund. I det moderne samfund er det således tale om </w:t>
      </w:r>
      <w:r w:rsidRPr="00CF680E">
        <w:rPr>
          <w:rFonts w:ascii="Times New Roman" w:hAnsi="Times New Roman" w:cs="Times New Roman"/>
          <w:sz w:val="24"/>
          <w:szCs w:val="24"/>
        </w:rPr>
        <w:lastRenderedPageBreak/>
        <w:t xml:space="preserve">en produktiv magt snarere end en repressiv. Målet er at skabe og forbedre egenskaber og adfærdstræk hos individet og trække de i retningen af en normalitet, der defineres af de moderne human- og socialvidenskaber. Her er </w:t>
      </w:r>
      <w:r w:rsidR="009B0749">
        <w:rPr>
          <w:rFonts w:ascii="Times New Roman" w:hAnsi="Times New Roman" w:cs="Times New Roman"/>
          <w:sz w:val="24"/>
          <w:szCs w:val="24"/>
        </w:rPr>
        <w:t>der</w:t>
      </w:r>
      <w:r w:rsidRPr="00CF680E">
        <w:rPr>
          <w:rFonts w:ascii="Times New Roman" w:hAnsi="Times New Roman" w:cs="Times New Roman"/>
          <w:sz w:val="24"/>
          <w:szCs w:val="24"/>
        </w:rPr>
        <w:t xml:space="preserve"> tale om udøvelsen af disciplinær magt. (Mik-Meyer og Villadsen, 2007: 20-21)</w:t>
      </w:r>
    </w:p>
    <w:p w14:paraId="0474C0C1" w14:textId="23043613"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Med ovenstående i tankerne ser specialet på anvendelsen af stafetlog og stafetlogmøder som udøvelsen af disciplinær og pastoral magt, hvor målet netop er at skabe duelige samfundsborgere. Samtidig er det en forudsætning for de unges selvudvikling</w:t>
      </w:r>
      <w:r w:rsidR="00527D6E"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 og deres forældr</w:t>
      </w:r>
      <w:r w:rsidR="00527D6E" w:rsidRPr="00CF680E">
        <w:rPr>
          <w:rFonts w:ascii="Times New Roman" w:hAnsi="Times New Roman" w:cs="Times New Roman"/>
          <w:sz w:val="24"/>
          <w:szCs w:val="24"/>
        </w:rPr>
        <w:t>e</w:t>
      </w:r>
      <w:r w:rsidRPr="00CF680E">
        <w:rPr>
          <w:rFonts w:ascii="Times New Roman" w:hAnsi="Times New Roman" w:cs="Times New Roman"/>
          <w:sz w:val="24"/>
          <w:szCs w:val="24"/>
        </w:rPr>
        <w:t xml:space="preserve"> bekender under disse møder og udlægger sandheden om dem selv, deres ydre og indre liv.     </w:t>
      </w:r>
    </w:p>
    <w:p w14:paraId="0E134C1C" w14:textId="77777777" w:rsidR="00BC3C00" w:rsidRPr="00CF680E" w:rsidRDefault="00BC3C00" w:rsidP="00CF680E">
      <w:pPr>
        <w:pStyle w:val="Overskrift3"/>
        <w:spacing w:line="360" w:lineRule="auto"/>
        <w:jc w:val="both"/>
        <w:rPr>
          <w:rFonts w:ascii="Times New Roman" w:hAnsi="Times New Roman" w:cs="Times New Roman"/>
        </w:rPr>
      </w:pPr>
      <w:bookmarkStart w:id="35" w:name="_Toc523761984"/>
      <w:r w:rsidRPr="00CF680E">
        <w:rPr>
          <w:rFonts w:ascii="Times New Roman" w:hAnsi="Times New Roman" w:cs="Times New Roman"/>
        </w:rPr>
        <w:t>Sandhed, viden og diskurs</w:t>
      </w:r>
      <w:bookmarkEnd w:id="35"/>
    </w:p>
    <w:p w14:paraId="155B9728" w14:textId="1725B338"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Viden, magt og moderne styring er uadskillelige størrelser. Sandhed eller viden defineres af de der har magten, og omvendt giver viden magt</w:t>
      </w:r>
      <w:r w:rsidR="00527D6E" w:rsidRPr="00CF680E">
        <w:rPr>
          <w:rFonts w:ascii="Times New Roman" w:hAnsi="Times New Roman" w:cs="Times New Roman"/>
          <w:sz w:val="24"/>
          <w:szCs w:val="24"/>
        </w:rPr>
        <w:t>,</w:t>
      </w:r>
      <w:r w:rsidRPr="00CF680E">
        <w:rPr>
          <w:rFonts w:ascii="Times New Roman" w:hAnsi="Times New Roman" w:cs="Times New Roman"/>
          <w:sz w:val="24"/>
          <w:szCs w:val="24"/>
        </w:rPr>
        <w:t xml:space="preserve"> fordi den påstår en sandhed der accepteres. Det handler således ikke om, at magten legitimeres ved at iklæde sig videnskabelige teorier og forklaringer. Det er derimod tale om en gensidigt betingende relation, hvor magtudøvelsen finder begrundelse og støtte i videnskaben, men samtidig er videnskaben også ofte skabt i forbindelse med praksisser om kontrol, styring og forvaltning af mennesker. F.eks. er viden om kriminelle og andre afvigere i høj grad vokset ud af institutioner</w:t>
      </w:r>
      <w:r w:rsidR="00527D6E"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har til formål at afrette, overvåge, oplære eller helbrede disse. Således er det i høj grad de moderne videnskaber der</w:t>
      </w:r>
      <w:r w:rsidR="00527D6E" w:rsidRPr="00CF680E">
        <w:rPr>
          <w:rFonts w:ascii="Times New Roman" w:hAnsi="Times New Roman" w:cs="Times New Roman"/>
          <w:sz w:val="24"/>
          <w:szCs w:val="24"/>
        </w:rPr>
        <w:t xml:space="preserve"> definerer sandheder og standard</w:t>
      </w:r>
      <w:r w:rsidRPr="00CF680E">
        <w:rPr>
          <w:rFonts w:ascii="Times New Roman" w:hAnsi="Times New Roman" w:cs="Times New Roman"/>
          <w:sz w:val="24"/>
          <w:szCs w:val="24"/>
        </w:rPr>
        <w:t xml:space="preserve">er for normalitet. (Mik-Meyer og Villadsen, 2007: 21) </w:t>
      </w:r>
    </w:p>
    <w:p w14:paraId="75C289DB"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Ifølge Foucault er sandheden historisk konstrueret og der vil altid foregå en kamp om hvilken sandhed der er gældende. En kamp der foregår i diskurser. Han beskriver det således: </w:t>
      </w:r>
    </w:p>
    <w:p w14:paraId="432F9CD5"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lang w:val="en-US"/>
        </w:rPr>
        <w:t xml:space="preserve">”What I mean is this: in a society such as ours, but basically in any society, there are manifold relations of power which permeate, characterize and constitute the social body, and these relations of power cannot themselves be established, consolidated nor implemented without the production, accumulation, circulation and functioning of a discourse. There can be no possible exercise of power without a certain economy of discourses of truth which operates through and on the basis of this association. We are subjected to the production of truth through power and we cannot exercise power except through the production of truth. </w:t>
      </w:r>
      <w:r w:rsidRPr="00CF680E">
        <w:rPr>
          <w:rFonts w:ascii="Times New Roman" w:hAnsi="Times New Roman" w:cs="Times New Roman"/>
          <w:sz w:val="24"/>
          <w:szCs w:val="24"/>
        </w:rPr>
        <w:t xml:space="preserve">(Foucault, 1980: 93) </w:t>
      </w:r>
    </w:p>
    <w:p w14:paraId="14A05E0A" w14:textId="4C34CD69"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Magt, viden, sandhed og diskurser er således uadskillelige størrelser. Det er gennem magt at sandheden produceres</w:t>
      </w:r>
      <w:r w:rsidR="00527D6E"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der kan ikke udøves magt uden en produktion af sandhed. Samtidig er det gennem diskurser at forskellige magtrelationer muliggøres og formes. Diskurser er således en helt </w:t>
      </w:r>
      <w:r w:rsidRPr="00CF680E">
        <w:rPr>
          <w:rFonts w:ascii="Times New Roman" w:hAnsi="Times New Roman" w:cs="Times New Roman"/>
          <w:sz w:val="24"/>
          <w:szCs w:val="24"/>
        </w:rPr>
        <w:lastRenderedPageBreak/>
        <w:t xml:space="preserve">central del af det sociale liv. Det handler nemlig om hvordan udsagn, begreber og ord fordeles og danner forskellige regelmæssigheder for det sociale, den viden og de og magtrelationer der skabes heri. Det er dog ikke kun sprog der afgør eller karakterisere diskurser, også praksis og metode har en betydning. Diskursen er, ifølge Foucault, defineret gennem både det den indebærer og det den udelukker, den udgør med andre ord de muligheder der eksisterer for tanke-, tale- og handlestrukturer og er derfor determinerende for den viden eller sandhed der produceres inden for forskellige områder. (Mik-Meyer og Villadsen, 2007: 23-24) </w:t>
      </w:r>
      <w:r w:rsidR="00364147" w:rsidRPr="00CF680E">
        <w:rPr>
          <w:rFonts w:ascii="Times New Roman" w:hAnsi="Times New Roman" w:cs="Times New Roman"/>
          <w:sz w:val="24"/>
          <w:szCs w:val="24"/>
        </w:rPr>
        <w:t xml:space="preserve">Hos Foucault dækker begrebet diskurser over mulighedsfelter eller mulighedsbetingelser for </w:t>
      </w:r>
      <w:r w:rsidR="003903C7" w:rsidRPr="00CF680E">
        <w:rPr>
          <w:rFonts w:ascii="Times New Roman" w:hAnsi="Times New Roman" w:cs="Times New Roman"/>
          <w:sz w:val="24"/>
          <w:szCs w:val="24"/>
        </w:rPr>
        <w:t>bl.a. sproget</w:t>
      </w:r>
      <w:r w:rsidR="00364147" w:rsidRPr="00CF680E">
        <w:rPr>
          <w:rFonts w:ascii="Times New Roman" w:hAnsi="Times New Roman" w:cs="Times New Roman"/>
          <w:sz w:val="24"/>
          <w:szCs w:val="24"/>
        </w:rPr>
        <w:t>. Det handler om, at når et udsagn har gyldighed på et bestemt tidspunkt, er det fordi tidligere udsagn har dannet et regelsystem for talen, der således muliggør udsagnet. Derudover muliggøres udsagn også af teknologier, måleinstrumenter og anordninger, der gør det muligt at betragte og tale om ting på bestemte måder. Udsagn finder også støtte i institutioner, forvaltninger, forskningsinstitutioner, fængsler m.m.</w:t>
      </w:r>
      <w:r w:rsidR="009B0749">
        <w:rPr>
          <w:rFonts w:ascii="Times New Roman" w:hAnsi="Times New Roman" w:cs="Times New Roman"/>
          <w:sz w:val="24"/>
          <w:szCs w:val="24"/>
        </w:rPr>
        <w:t>, dvs.</w:t>
      </w:r>
      <w:r w:rsidR="00364147" w:rsidRPr="00CF680E">
        <w:rPr>
          <w:rFonts w:ascii="Times New Roman" w:hAnsi="Times New Roman" w:cs="Times New Roman"/>
          <w:sz w:val="24"/>
          <w:szCs w:val="24"/>
        </w:rPr>
        <w:t xml:space="preserve"> steder hvor ting og mennesker gøres til genstand for observering og klassificering. Disse institutioner udgør samtidig det sted, hvor diskursernes kategorier konfronteres med mennesker og deres handlinger, hvorfor diskurser og deres kategorier også forandres. Mulighedsfelter består således af et netværk af udsagn, institutioner, teknologier og sociale praksisser. Begrebet om mulighedsfelter dækker således over, at diskursanalyse hos Foucault ikke kun handler om at lave en ren sproglig analyse af reglerne for tale, men også indbefatter materielle og samfundsmæssige elementer, hvor den historiske konstruktion af sandheder også spiller en stor rolle. Socialt og forebyggende arbejde med udsatte unge udgøres således af et komplekst og foranderligt system af viden, teknologier og handlingspraksis. (Villadsen, 2006: 29-30 &amp; 47) </w:t>
      </w:r>
    </w:p>
    <w:p w14:paraId="6744641F" w14:textId="7777777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Det betyder således også at sandhed hos Foucault ikke betyder sand i en objektiv forstand, men som noget der er socialt konstrueret igennem diskurser. Når diskurser forandres, forandres sandheder og omvendt. Her ses der igen hvordan gensidig påvirkning mellem elementerne spiller en central rolle i Foucaults tænkning. </w:t>
      </w:r>
    </w:p>
    <w:p w14:paraId="45C1E5D5" w14:textId="77777777" w:rsidR="00BC3C00" w:rsidRPr="00CF680E" w:rsidRDefault="00BC3C00" w:rsidP="00CF680E">
      <w:pPr>
        <w:pStyle w:val="Overskrift3"/>
        <w:spacing w:line="360" w:lineRule="auto"/>
        <w:jc w:val="both"/>
        <w:rPr>
          <w:rFonts w:ascii="Times New Roman" w:hAnsi="Times New Roman" w:cs="Times New Roman"/>
        </w:rPr>
      </w:pPr>
      <w:bookmarkStart w:id="36" w:name="_Toc523761985"/>
      <w:r w:rsidRPr="00CF680E">
        <w:rPr>
          <w:rFonts w:ascii="Times New Roman" w:hAnsi="Times New Roman" w:cs="Times New Roman"/>
        </w:rPr>
        <w:t>Selvteknologier og bekendelse</w:t>
      </w:r>
      <w:bookmarkEnd w:id="36"/>
    </w:p>
    <w:p w14:paraId="3A9AFDC9" w14:textId="77777777" w:rsidR="00BC3C00" w:rsidRPr="00CF680E" w:rsidRDefault="00BC3C00" w:rsidP="00CF680E">
      <w:pPr>
        <w:spacing w:line="360" w:lineRule="auto"/>
        <w:jc w:val="both"/>
        <w:rPr>
          <w:rFonts w:ascii="Times New Roman" w:hAnsi="Times New Roman" w:cs="Times New Roman"/>
          <w:sz w:val="24"/>
          <w:szCs w:val="24"/>
          <w:lang w:val="en-US"/>
        </w:rPr>
      </w:pPr>
      <w:r w:rsidRPr="00CF680E">
        <w:rPr>
          <w:rFonts w:ascii="Times New Roman" w:hAnsi="Times New Roman" w:cs="Times New Roman"/>
          <w:sz w:val="24"/>
          <w:szCs w:val="24"/>
        </w:rPr>
        <w:t xml:space="preserve">Selvteknologier handler om, hvordan individet er med til at skabe dens egen subjektivitet. Det er redskaber der anvendes til at isolere bestemte aspekter ved individet selv. Her kan der være tale om stort set hvad som helst, f.eks. forskellige faglige og sociale evner, familieforhold, vennegrupper osv., der så fungerer som en form for videns- og styringsobjekter. </w:t>
      </w:r>
      <w:r w:rsidRPr="00CF680E">
        <w:rPr>
          <w:rFonts w:ascii="Times New Roman" w:hAnsi="Times New Roman" w:cs="Times New Roman"/>
          <w:sz w:val="24"/>
          <w:szCs w:val="24"/>
          <w:lang w:val="en-US"/>
        </w:rPr>
        <w:t xml:space="preserve">Foucault beskriver selvteknologier således: </w:t>
      </w:r>
    </w:p>
    <w:p w14:paraId="6706E6F4" w14:textId="77777777" w:rsidR="00BC3C00" w:rsidRPr="00CF680E" w:rsidRDefault="00BC3C00" w:rsidP="00CF680E">
      <w:pPr>
        <w:spacing w:line="360" w:lineRule="auto"/>
        <w:jc w:val="both"/>
        <w:rPr>
          <w:rFonts w:ascii="Times New Roman" w:hAnsi="Times New Roman" w:cs="Times New Roman"/>
          <w:i/>
          <w:sz w:val="24"/>
          <w:szCs w:val="24"/>
          <w:lang w:val="en-US"/>
        </w:rPr>
      </w:pPr>
      <w:r w:rsidRPr="00CF680E">
        <w:rPr>
          <w:rFonts w:ascii="Times New Roman" w:hAnsi="Times New Roman" w:cs="Times New Roman"/>
          <w:i/>
          <w:sz w:val="24"/>
          <w:szCs w:val="24"/>
          <w:lang w:val="en-US"/>
        </w:rPr>
        <w:lastRenderedPageBreak/>
        <w:t xml:space="preserve"> “Technologies of the self, which permits individuals to effect by their own means or with the help from others a certain number of operations in their own bodies and souls, thoughts, conduct and very being, so as to transform themselves in order to attain a certain state of happiness, purity, wisdom, perfection or immortality” </w:t>
      </w:r>
      <w:r w:rsidRPr="00CF680E">
        <w:rPr>
          <w:rFonts w:ascii="Times New Roman" w:hAnsi="Times New Roman" w:cs="Times New Roman"/>
          <w:sz w:val="24"/>
          <w:szCs w:val="24"/>
          <w:lang w:val="en-US"/>
        </w:rPr>
        <w:t>(Foucault, 1988: 18)</w:t>
      </w:r>
    </w:p>
    <w:p w14:paraId="0ED6FDCE" w14:textId="3BA66B90"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Der er således tale om teknologier, individet anvender til at transformere sin egen subjektivitet eller selvet. Foucault taler om bekendelse som en dominerende selvteknologi i den vestlige verden, han omtaler det vestlige menneske som </w:t>
      </w:r>
      <w:r w:rsidRPr="00CF680E">
        <w:rPr>
          <w:rFonts w:ascii="Times New Roman" w:hAnsi="Times New Roman" w:cs="Times New Roman"/>
          <w:i/>
          <w:sz w:val="24"/>
          <w:szCs w:val="24"/>
        </w:rPr>
        <w:t xml:space="preserve">”et bekendende dyr”. </w:t>
      </w:r>
      <w:r w:rsidRPr="00CF680E">
        <w:rPr>
          <w:rFonts w:ascii="Times New Roman" w:hAnsi="Times New Roman" w:cs="Times New Roman"/>
          <w:sz w:val="24"/>
          <w:szCs w:val="24"/>
        </w:rPr>
        <w:t xml:space="preserve">(Foucault, </w:t>
      </w:r>
      <w:r w:rsidR="00772DAC" w:rsidRPr="00CF680E">
        <w:rPr>
          <w:rFonts w:ascii="Times New Roman" w:hAnsi="Times New Roman" w:cs="Times New Roman"/>
          <w:sz w:val="24"/>
          <w:szCs w:val="24"/>
        </w:rPr>
        <w:t>1998</w:t>
      </w:r>
      <w:r w:rsidRPr="00CF680E">
        <w:rPr>
          <w:rFonts w:ascii="Times New Roman" w:hAnsi="Times New Roman" w:cs="Times New Roman"/>
          <w:sz w:val="24"/>
          <w:szCs w:val="24"/>
        </w:rPr>
        <w:t xml:space="preserve">: 67) </w:t>
      </w:r>
    </w:p>
    <w:p w14:paraId="68D36F2C" w14:textId="59F12405"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er i dag i høj grad en forudsætning for socialt arbejde, at borgeren åbner op om sig selv og sin situation, det er det der gør de sociale medarbejdere i stand til at hjælpe borgeren videre. Denne bekendende praksis er, ifølge Foucault, knyttet til en forestilling om sandheden som noget ønskeligt og frigørende. For Foucault er der i højere grad tale om en selvteknologi, der anvendes til selvstyring. Når individet bekender produceres der en sandhed, individet kan holdes op på. I forhold til socialt arbejde betyder det, at man på baggrund af individets b</w:t>
      </w:r>
      <w:r w:rsidR="00527D6E" w:rsidRPr="00CF680E">
        <w:rPr>
          <w:rFonts w:ascii="Times New Roman" w:hAnsi="Times New Roman" w:cs="Times New Roman"/>
          <w:sz w:val="24"/>
          <w:szCs w:val="24"/>
        </w:rPr>
        <w:t>ekendelser vil kunne igangsætte forskellige foranstaltninger</w:t>
      </w:r>
      <w:r w:rsidRPr="00CF680E">
        <w:rPr>
          <w:rFonts w:ascii="Times New Roman" w:hAnsi="Times New Roman" w:cs="Times New Roman"/>
          <w:sz w:val="24"/>
          <w:szCs w:val="24"/>
        </w:rPr>
        <w:t xml:space="preserve"> til forandring og udvikling, og at individet vil blive kunne holdt op på den sandhed. Bekendelsen indgår således i en magtrelation mellem borger og social arbejder, hvor borgeren indtager en talende rolle og bekendende part, der er underlagt en styring og socialarbejderen indtager en lyttende rolle og dominerende part i relationen. (Foucault, </w:t>
      </w:r>
      <w:r w:rsidR="00A75423" w:rsidRPr="00CF680E">
        <w:rPr>
          <w:rFonts w:ascii="Times New Roman" w:hAnsi="Times New Roman" w:cs="Times New Roman"/>
          <w:sz w:val="24"/>
          <w:szCs w:val="24"/>
        </w:rPr>
        <w:t>1998</w:t>
      </w:r>
      <w:r w:rsidRPr="00CF680E">
        <w:rPr>
          <w:rFonts w:ascii="Times New Roman" w:hAnsi="Times New Roman" w:cs="Times New Roman"/>
          <w:sz w:val="24"/>
          <w:szCs w:val="24"/>
        </w:rPr>
        <w:t xml:space="preserve">: 67-70) </w:t>
      </w:r>
    </w:p>
    <w:p w14:paraId="125CD2B0" w14:textId="77777777" w:rsidR="00BC3C00" w:rsidRPr="00CF680E" w:rsidRDefault="00BC3C00" w:rsidP="00CF680E">
      <w:pPr>
        <w:pStyle w:val="Overskrift2"/>
        <w:spacing w:line="360" w:lineRule="auto"/>
        <w:jc w:val="both"/>
        <w:rPr>
          <w:rFonts w:ascii="Times New Roman" w:hAnsi="Times New Roman" w:cs="Times New Roman"/>
          <w:sz w:val="24"/>
          <w:szCs w:val="24"/>
        </w:rPr>
      </w:pPr>
      <w:bookmarkStart w:id="37" w:name="_Toc523761986"/>
      <w:r w:rsidRPr="00CF680E">
        <w:rPr>
          <w:rFonts w:ascii="Times New Roman" w:hAnsi="Times New Roman" w:cs="Times New Roman"/>
          <w:sz w:val="24"/>
          <w:szCs w:val="24"/>
        </w:rPr>
        <w:t>Opsamling</w:t>
      </w:r>
      <w:bookmarkEnd w:id="37"/>
    </w:p>
    <w:p w14:paraId="0E0B6C67" w14:textId="77777777" w:rsidR="00BC3C00" w:rsidRPr="00091F97" w:rsidRDefault="00BC3C00" w:rsidP="00CF680E">
      <w:pPr>
        <w:spacing w:line="360" w:lineRule="auto"/>
        <w:jc w:val="both"/>
        <w:rPr>
          <w:rFonts w:ascii="Times New Roman" w:hAnsi="Times New Roman" w:cs="Times New Roman"/>
          <w:sz w:val="24"/>
          <w:szCs w:val="24"/>
          <w:lang w:val="en-US"/>
        </w:rPr>
      </w:pPr>
      <w:r w:rsidRPr="00CF680E">
        <w:rPr>
          <w:rFonts w:ascii="Times New Roman" w:hAnsi="Times New Roman" w:cs="Times New Roman"/>
          <w:sz w:val="24"/>
          <w:szCs w:val="24"/>
        </w:rPr>
        <w:t xml:space="preserve">Opsummerende er der tre helt grundlæggende aspekter ved Foucaults magtbegreb, 1) Forholdet mellem magt og institutioner: Selv om Foucault ikke anser magt som noget der udspringer eller er produceret af institutioner, mener han alligevel at institutioner er med til at reproducerer magten også set i forhold til den viden der produceres. Institutionerne fungerer som operationelle instanser, der integrerer og reproducere eksisterende magtrelationer. 2) Den gensidige afhængighed mellem magt og viden: dette handler om det moderne tids viden, jagten efter sandheden. </w:t>
      </w:r>
      <w:r w:rsidRPr="00091F97">
        <w:rPr>
          <w:rFonts w:ascii="Times New Roman" w:hAnsi="Times New Roman" w:cs="Times New Roman"/>
          <w:sz w:val="24"/>
          <w:szCs w:val="24"/>
          <w:lang w:val="en-US"/>
        </w:rPr>
        <w:t xml:space="preserve">(Lindgren, 2007: 335) Foucault udtrykker forholdet således: </w:t>
      </w:r>
    </w:p>
    <w:p w14:paraId="674A6350" w14:textId="2A7F98E7" w:rsidR="00BC3C00" w:rsidRPr="00091F97" w:rsidRDefault="00BC3C00" w:rsidP="00F57917">
      <w:pPr>
        <w:spacing w:line="360" w:lineRule="auto"/>
        <w:jc w:val="both"/>
        <w:rPr>
          <w:rFonts w:ascii="Times New Roman" w:hAnsi="Times New Roman" w:cs="Times New Roman"/>
          <w:i/>
          <w:sz w:val="24"/>
          <w:szCs w:val="24"/>
        </w:rPr>
      </w:pPr>
      <w:r w:rsidRPr="00F57917">
        <w:rPr>
          <w:rFonts w:ascii="Times New Roman" w:hAnsi="Times New Roman" w:cs="Times New Roman"/>
          <w:i/>
          <w:sz w:val="24"/>
          <w:szCs w:val="24"/>
          <w:lang w:val="en-US"/>
        </w:rPr>
        <w:t>”</w:t>
      </w:r>
      <w:r w:rsidR="00F57917" w:rsidRPr="00F57917">
        <w:rPr>
          <w:rFonts w:ascii="Times New Roman" w:hAnsi="Times New Roman" w:cs="Times New Roman"/>
          <w:i/>
          <w:sz w:val="24"/>
          <w:szCs w:val="24"/>
          <w:lang w:val="en-US"/>
        </w:rPr>
        <w:t>The exercise of power</w:t>
      </w:r>
      <w:r w:rsidR="00F57917">
        <w:rPr>
          <w:rFonts w:ascii="Times New Roman" w:hAnsi="Times New Roman" w:cs="Times New Roman"/>
          <w:i/>
          <w:sz w:val="24"/>
          <w:szCs w:val="24"/>
          <w:lang w:val="en-US"/>
        </w:rPr>
        <w:t xml:space="preserve"> </w:t>
      </w:r>
      <w:r w:rsidR="00F57917" w:rsidRPr="00F57917">
        <w:rPr>
          <w:rFonts w:ascii="Times New Roman" w:hAnsi="Times New Roman" w:cs="Times New Roman"/>
          <w:i/>
          <w:sz w:val="24"/>
          <w:szCs w:val="24"/>
          <w:lang w:val="en-US"/>
        </w:rPr>
        <w:t>perpetually creates knowledge and, conversely, knowledge</w:t>
      </w:r>
      <w:r w:rsidR="00F57917">
        <w:rPr>
          <w:rFonts w:ascii="Times New Roman" w:hAnsi="Times New Roman" w:cs="Times New Roman"/>
          <w:i/>
          <w:sz w:val="24"/>
          <w:szCs w:val="24"/>
          <w:lang w:val="en-US"/>
        </w:rPr>
        <w:t xml:space="preserve"> </w:t>
      </w:r>
      <w:r w:rsidR="00F57917" w:rsidRPr="00F57917">
        <w:rPr>
          <w:rFonts w:ascii="Times New Roman" w:hAnsi="Times New Roman" w:cs="Times New Roman"/>
          <w:i/>
          <w:sz w:val="24"/>
          <w:szCs w:val="24"/>
          <w:lang w:val="en-US"/>
        </w:rPr>
        <w:t>constantly induces effects of power</w:t>
      </w:r>
      <w:r w:rsidRPr="00F57917">
        <w:rPr>
          <w:rFonts w:ascii="Times New Roman" w:hAnsi="Times New Roman" w:cs="Times New Roman"/>
          <w:i/>
          <w:sz w:val="24"/>
          <w:szCs w:val="24"/>
          <w:lang w:val="en-US"/>
        </w:rPr>
        <w:t>.”</w:t>
      </w:r>
      <w:r w:rsidRPr="00F57917">
        <w:rPr>
          <w:rFonts w:ascii="Times New Roman" w:hAnsi="Times New Roman" w:cs="Times New Roman"/>
          <w:sz w:val="24"/>
          <w:szCs w:val="24"/>
          <w:lang w:val="en-US"/>
        </w:rPr>
        <w:t xml:space="preserve"> </w:t>
      </w:r>
      <w:r w:rsidRPr="00CF680E">
        <w:rPr>
          <w:rFonts w:ascii="Times New Roman" w:hAnsi="Times New Roman" w:cs="Times New Roman"/>
          <w:sz w:val="24"/>
          <w:szCs w:val="24"/>
        </w:rPr>
        <w:t>(Foucault, 1980: 52</w:t>
      </w:r>
      <w:r w:rsidR="00A75423" w:rsidRPr="00CF680E">
        <w:rPr>
          <w:rFonts w:ascii="Times New Roman" w:hAnsi="Times New Roman" w:cs="Times New Roman"/>
          <w:sz w:val="24"/>
          <w:szCs w:val="24"/>
        </w:rPr>
        <w:t>)</w:t>
      </w:r>
    </w:p>
    <w:p w14:paraId="2BD0E13C" w14:textId="34B35FB2" w:rsidR="00BC3C00" w:rsidRPr="00CF680E" w:rsidRDefault="00BC3C00" w:rsidP="00CF680E">
      <w:pPr>
        <w:spacing w:line="360" w:lineRule="auto"/>
        <w:jc w:val="both"/>
        <w:rPr>
          <w:rFonts w:ascii="Times New Roman" w:hAnsi="Times New Roman" w:cs="Times New Roman"/>
          <w:color w:val="FF0000"/>
          <w:sz w:val="24"/>
          <w:szCs w:val="24"/>
        </w:rPr>
      </w:pPr>
      <w:r w:rsidRPr="00CF680E">
        <w:rPr>
          <w:rFonts w:ascii="Times New Roman" w:hAnsi="Times New Roman" w:cs="Times New Roman"/>
          <w:sz w:val="24"/>
          <w:szCs w:val="24"/>
        </w:rPr>
        <w:t xml:space="preserve">Viden er en naturlig del af alle magtrelationer, magt og viden er en forudsætning for hinanden. Sandheden defineres af de der har magten og omvendt: viden giver magt fordi det er sandheden. (Järvinen &amp; Mortensen, 2002:13) Og 3) Synet på subjektet i forhold til magten: forståelsen af </w:t>
      </w:r>
      <w:r w:rsidRPr="00CF680E">
        <w:rPr>
          <w:rFonts w:ascii="Times New Roman" w:hAnsi="Times New Roman" w:cs="Times New Roman"/>
          <w:sz w:val="24"/>
          <w:szCs w:val="24"/>
        </w:rPr>
        <w:lastRenderedPageBreak/>
        <w:t xml:space="preserve">mennesket som et selvbevidst individ ses som et socialt og kulturelt produkt. Mennesket og subjektet er således også en del af afhængigheden mellem magt og viden, der skabes igennem forholdet mellem de to. (Lindgren, 2007: 335-336) </w:t>
      </w:r>
    </w:p>
    <w:p w14:paraId="075D873A" w14:textId="7C48E950"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Forholdet mellem magt og viden betyder derfor, at stafetloggruppen ikke blot besidder magt fordi de repræsenterer det politiske</w:t>
      </w:r>
      <w:r w:rsidR="00B874AD" w:rsidRPr="00CF680E">
        <w:rPr>
          <w:rFonts w:ascii="Times New Roman" w:hAnsi="Times New Roman" w:cs="Times New Roman"/>
          <w:sz w:val="24"/>
          <w:szCs w:val="24"/>
        </w:rPr>
        <w:t>,</w:t>
      </w:r>
      <w:r w:rsidRPr="00CF680E">
        <w:rPr>
          <w:rFonts w:ascii="Times New Roman" w:hAnsi="Times New Roman" w:cs="Times New Roman"/>
          <w:sz w:val="24"/>
          <w:szCs w:val="24"/>
        </w:rPr>
        <w:t xml:space="preserve"> administrative sociale område, men fordi de besidder sandheden, den rigtige, faglige, saglige viden. Derudover er der tale om en eufemiseret magt, en magt der ikke opleves som sådan, men som en udøvelse af professionel praksis, der handler om at hjælpe den unge i retning af noget positivt. (Järvinen &amp; Mortensen, 2002: 11-13) </w:t>
      </w:r>
    </w:p>
    <w:p w14:paraId="2E6B8D6D" w14:textId="1019C097" w:rsidR="00BC3C00" w:rsidRPr="00CF680E" w:rsidRDefault="00BC3C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Ved hjælp af Foucaults magtbegreb, hvor magtudøvelse er meget mere og andet end noget der udøves af en magtfuld aktør overfor en mere eller mindre magtesløs aktør, bliver det muligt at indfange de mere usynlige og subtile processer hvori magtudøvelsen foregår. Herunder hvilke diskurser der synes herskende indenfor det tværfaglige samarbejde omkring udsatte unge og hvilke subjektpositioner der gøres tilgængelige for de unge </w:t>
      </w:r>
      <w:r w:rsidR="00A75423" w:rsidRPr="00CF680E">
        <w:rPr>
          <w:rFonts w:ascii="Times New Roman" w:hAnsi="Times New Roman" w:cs="Times New Roman"/>
          <w:sz w:val="24"/>
          <w:szCs w:val="24"/>
        </w:rPr>
        <w:t>gennem de dominerende diskurser</w:t>
      </w:r>
      <w:r w:rsidRPr="00CF680E">
        <w:rPr>
          <w:rFonts w:ascii="Times New Roman" w:hAnsi="Times New Roman" w:cs="Times New Roman"/>
          <w:sz w:val="24"/>
          <w:szCs w:val="24"/>
        </w:rPr>
        <w:t>.</w:t>
      </w:r>
      <w:r w:rsidR="001608AD">
        <w:rPr>
          <w:rFonts w:ascii="Times New Roman" w:hAnsi="Times New Roman" w:cs="Times New Roman"/>
          <w:sz w:val="24"/>
          <w:szCs w:val="24"/>
        </w:rPr>
        <w:t xml:space="preserve"> </w:t>
      </w:r>
      <w:r w:rsidRPr="00CF680E">
        <w:rPr>
          <w:rFonts w:ascii="Times New Roman" w:hAnsi="Times New Roman" w:cs="Times New Roman"/>
          <w:sz w:val="24"/>
          <w:szCs w:val="24"/>
        </w:rPr>
        <w:t>Derudover vil Foucaults beg</w:t>
      </w:r>
      <w:r w:rsidR="00B874AD" w:rsidRPr="00CF680E">
        <w:rPr>
          <w:rFonts w:ascii="Times New Roman" w:hAnsi="Times New Roman" w:cs="Times New Roman"/>
          <w:sz w:val="24"/>
          <w:szCs w:val="24"/>
        </w:rPr>
        <w:t>rebsapparat være anvendelig til</w:t>
      </w:r>
      <w:r w:rsidRPr="00CF680E">
        <w:rPr>
          <w:rFonts w:ascii="Times New Roman" w:hAnsi="Times New Roman" w:cs="Times New Roman"/>
          <w:sz w:val="24"/>
          <w:szCs w:val="24"/>
        </w:rPr>
        <w:t xml:space="preserve"> at beskrive og forstå de totaliserende og individualiserende procedurer de unge og deres forældre bliver en del af</w:t>
      </w:r>
      <w:r w:rsidR="00B874AD" w:rsidRPr="00CF680E">
        <w:rPr>
          <w:rFonts w:ascii="Times New Roman" w:hAnsi="Times New Roman" w:cs="Times New Roman"/>
          <w:sz w:val="24"/>
          <w:szCs w:val="24"/>
        </w:rPr>
        <w:t>,</w:t>
      </w:r>
      <w:r w:rsidRPr="00CF680E">
        <w:rPr>
          <w:rFonts w:ascii="Times New Roman" w:hAnsi="Times New Roman" w:cs="Times New Roman"/>
          <w:sz w:val="24"/>
          <w:szCs w:val="24"/>
        </w:rPr>
        <w:t xml:space="preserve"> når de underlægges en moderne styringspraksis</w:t>
      </w:r>
      <w:r w:rsidR="00B874AD"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karakteriseret af en pastoral og discipliner magtudøvelse.  </w:t>
      </w:r>
    </w:p>
    <w:bookmarkEnd w:id="28"/>
    <w:p w14:paraId="747EC0F7" w14:textId="77777777" w:rsidR="009A4613" w:rsidRPr="00CF680E" w:rsidRDefault="009A4613"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2FEC3D49" w14:textId="79B3743A" w:rsidR="006F1492" w:rsidRPr="00CF680E" w:rsidRDefault="006F1492" w:rsidP="00CF680E">
      <w:pPr>
        <w:pStyle w:val="Overskrift1"/>
        <w:spacing w:line="360" w:lineRule="auto"/>
        <w:jc w:val="both"/>
        <w:rPr>
          <w:rFonts w:ascii="Times New Roman" w:hAnsi="Times New Roman" w:cs="Times New Roman"/>
        </w:rPr>
      </w:pPr>
      <w:bookmarkStart w:id="38" w:name="_Toc523761987"/>
      <w:r w:rsidRPr="00CF680E">
        <w:rPr>
          <w:rFonts w:ascii="Times New Roman" w:hAnsi="Times New Roman" w:cs="Times New Roman"/>
        </w:rPr>
        <w:lastRenderedPageBreak/>
        <w:t>Metode</w:t>
      </w:r>
      <w:bookmarkEnd w:id="38"/>
    </w:p>
    <w:p w14:paraId="14F7EA12" w14:textId="77777777"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Dette afsnit vil præsentere specialets metodiske overvejelser, herunder specialets forskningsdesign, samt udarbejdelsen og strukturen bag de forskellige anvendte interviewguides. Afslutningsvist belyses specialets reliabilitet og validitet samt de metodiske refleksioner der er gjort efter endt empiriindsamling. </w:t>
      </w:r>
    </w:p>
    <w:p w14:paraId="05DB7222" w14:textId="4CF30576" w:rsidR="006F1492" w:rsidRPr="00CF680E" w:rsidRDefault="004D1EC0" w:rsidP="00CF680E">
      <w:pPr>
        <w:pStyle w:val="Overskrift2"/>
        <w:spacing w:line="360" w:lineRule="auto"/>
        <w:jc w:val="both"/>
        <w:rPr>
          <w:rFonts w:ascii="Times New Roman" w:hAnsi="Times New Roman" w:cs="Times New Roman"/>
        </w:rPr>
      </w:pPr>
      <w:bookmarkStart w:id="39" w:name="_Toc523761988"/>
      <w:r w:rsidRPr="00CF680E">
        <w:rPr>
          <w:rFonts w:ascii="Times New Roman" w:hAnsi="Times New Roman" w:cs="Times New Roman"/>
        </w:rPr>
        <w:t>Forskningsdesign</w:t>
      </w:r>
      <w:bookmarkEnd w:id="39"/>
    </w:p>
    <w:p w14:paraId="4EB641AA" w14:textId="0CF4053B"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Med henblik på specialets problemformulering samt ønsket om at beskrive og forstå de sociale mekanismer der på spil </w:t>
      </w:r>
      <w:r w:rsidR="00A75423" w:rsidRPr="00CF680E">
        <w:rPr>
          <w:rFonts w:ascii="Times New Roman" w:hAnsi="Times New Roman" w:cs="Times New Roman"/>
          <w:sz w:val="24"/>
          <w:szCs w:val="24"/>
        </w:rPr>
        <w:t xml:space="preserve">i </w:t>
      </w:r>
      <w:r w:rsidRPr="00CF680E">
        <w:rPr>
          <w:rFonts w:ascii="Times New Roman" w:hAnsi="Times New Roman" w:cs="Times New Roman"/>
          <w:sz w:val="24"/>
          <w:szCs w:val="24"/>
        </w:rPr>
        <w:t xml:space="preserve">det tværfaglige </w:t>
      </w:r>
      <w:r w:rsidR="00A75423" w:rsidRPr="00CF680E">
        <w:rPr>
          <w:rFonts w:ascii="Times New Roman" w:hAnsi="Times New Roman" w:cs="Times New Roman"/>
          <w:sz w:val="24"/>
          <w:szCs w:val="24"/>
        </w:rPr>
        <w:t>sam</w:t>
      </w:r>
      <w:r w:rsidR="00396C5B" w:rsidRPr="00CF680E">
        <w:rPr>
          <w:rFonts w:ascii="Times New Roman" w:hAnsi="Times New Roman" w:cs="Times New Roman"/>
          <w:sz w:val="24"/>
          <w:szCs w:val="24"/>
        </w:rPr>
        <w:t>arbejde,</w:t>
      </w:r>
      <w:r w:rsidR="00AC7FEC">
        <w:rPr>
          <w:rFonts w:ascii="Times New Roman" w:hAnsi="Times New Roman" w:cs="Times New Roman"/>
          <w:sz w:val="24"/>
          <w:szCs w:val="24"/>
        </w:rPr>
        <w:t xml:space="preserve"> og det </w:t>
      </w:r>
      <w:r w:rsidR="00F3322B">
        <w:rPr>
          <w:rFonts w:ascii="Times New Roman" w:hAnsi="Times New Roman" w:cs="Times New Roman"/>
          <w:sz w:val="24"/>
          <w:szCs w:val="24"/>
        </w:rPr>
        <w:t xml:space="preserve">forebyggende </w:t>
      </w:r>
      <w:r w:rsidR="00AC7FEC">
        <w:rPr>
          <w:rFonts w:ascii="Times New Roman" w:hAnsi="Times New Roman" w:cs="Times New Roman"/>
          <w:sz w:val="24"/>
          <w:szCs w:val="24"/>
        </w:rPr>
        <w:t>arbejde</w:t>
      </w:r>
      <w:r w:rsidR="00F3322B">
        <w:rPr>
          <w:rFonts w:ascii="Times New Roman" w:hAnsi="Times New Roman" w:cs="Times New Roman"/>
          <w:sz w:val="24"/>
          <w:szCs w:val="24"/>
        </w:rPr>
        <w:t xml:space="preserve"> der foregår</w:t>
      </w:r>
      <w:r w:rsidR="00396C5B" w:rsidRPr="00CF680E">
        <w:rPr>
          <w:rFonts w:ascii="Times New Roman" w:hAnsi="Times New Roman" w:cs="Times New Roman"/>
          <w:sz w:val="24"/>
          <w:szCs w:val="24"/>
        </w:rPr>
        <w:t xml:space="preserve"> omkring nogle</w:t>
      </w:r>
      <w:r w:rsidRPr="00CF680E">
        <w:rPr>
          <w:rFonts w:ascii="Times New Roman" w:hAnsi="Times New Roman" w:cs="Times New Roman"/>
          <w:sz w:val="24"/>
          <w:szCs w:val="24"/>
        </w:rPr>
        <w:t xml:space="preserve"> af de mest udsatte unge i </w:t>
      </w:r>
      <w:r w:rsidR="0091027E" w:rsidRPr="00CF680E">
        <w:rPr>
          <w:rFonts w:ascii="Times New Roman" w:hAnsi="Times New Roman" w:cs="Times New Roman"/>
          <w:sz w:val="24"/>
          <w:szCs w:val="24"/>
        </w:rPr>
        <w:t>kommunen</w:t>
      </w:r>
      <w:r w:rsidRPr="00CF680E">
        <w:rPr>
          <w:rFonts w:ascii="Times New Roman" w:hAnsi="Times New Roman" w:cs="Times New Roman"/>
          <w:sz w:val="24"/>
          <w:szCs w:val="24"/>
        </w:rPr>
        <w:t xml:space="preserve">, er et kvalitativt forskningsdesign fundet mest anvendeligt. De kvalitative metoders styrke ligger netop i at indfange menneskers fortællinger, oplevelser, forståelser og fortolkninger som kvantitative metoder kan have svært ved. </w:t>
      </w:r>
    </w:p>
    <w:p w14:paraId="447A8651" w14:textId="29BF3B8A" w:rsidR="0039468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Specialet arbejder ud fra en </w:t>
      </w:r>
      <w:r w:rsidR="00A75423" w:rsidRPr="00CF680E">
        <w:rPr>
          <w:rFonts w:ascii="Times New Roman" w:hAnsi="Times New Roman" w:cs="Times New Roman"/>
          <w:sz w:val="24"/>
          <w:szCs w:val="24"/>
        </w:rPr>
        <w:t xml:space="preserve">hovedsageligt </w:t>
      </w:r>
      <w:r w:rsidRPr="00CF680E">
        <w:rPr>
          <w:rFonts w:ascii="Times New Roman" w:hAnsi="Times New Roman" w:cs="Times New Roman"/>
          <w:sz w:val="24"/>
          <w:szCs w:val="24"/>
        </w:rPr>
        <w:t>induktiv tilgang</w:t>
      </w:r>
      <w:r w:rsidR="00313ED1" w:rsidRPr="00CF680E">
        <w:rPr>
          <w:rFonts w:ascii="Times New Roman" w:hAnsi="Times New Roman" w:cs="Times New Roman"/>
          <w:sz w:val="24"/>
          <w:szCs w:val="24"/>
        </w:rPr>
        <w:t>, hvor den videnskabelige tolkning tager afsæt i konkret empirisk viden og data</w:t>
      </w:r>
      <w:r w:rsidRPr="00CF680E">
        <w:rPr>
          <w:rFonts w:ascii="Times New Roman" w:hAnsi="Times New Roman" w:cs="Times New Roman"/>
          <w:sz w:val="24"/>
          <w:szCs w:val="24"/>
        </w:rPr>
        <w:t>. Her er udgangspunktet systematiske observationer eller sanseoplevelser af et udvalgt stykke af virkeligheden. Disse observationer og erfaringer udgør empirien, grundlaget, for at sige noget generelt om det fænomen</w:t>
      </w:r>
      <w:r w:rsidR="00396C5B"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undersøges. (Langergaard et al., 2011: 70) Det empiriske udgangspunkt for specialet udgøres af </w:t>
      </w:r>
      <w:r w:rsidR="004E327C" w:rsidRPr="00CF680E">
        <w:rPr>
          <w:rFonts w:ascii="Times New Roman" w:hAnsi="Times New Roman" w:cs="Times New Roman"/>
          <w:sz w:val="24"/>
          <w:szCs w:val="24"/>
        </w:rPr>
        <w:t xml:space="preserve">to </w:t>
      </w:r>
      <w:r w:rsidRPr="00CF680E">
        <w:rPr>
          <w:rFonts w:ascii="Times New Roman" w:hAnsi="Times New Roman" w:cs="Times New Roman"/>
          <w:sz w:val="24"/>
          <w:szCs w:val="24"/>
        </w:rPr>
        <w:t xml:space="preserve">semistrukturerede interviews med </w:t>
      </w:r>
      <w:r w:rsidR="004E327C" w:rsidRPr="00CF680E">
        <w:rPr>
          <w:rFonts w:ascii="Times New Roman" w:hAnsi="Times New Roman" w:cs="Times New Roman"/>
          <w:sz w:val="24"/>
          <w:szCs w:val="24"/>
        </w:rPr>
        <w:t>henholdsvis den tværfaglige konsulent</w:t>
      </w:r>
      <w:r w:rsidR="00396C5B" w:rsidRPr="00CF680E">
        <w:rPr>
          <w:rFonts w:ascii="Times New Roman" w:hAnsi="Times New Roman" w:cs="Times New Roman"/>
          <w:sz w:val="24"/>
          <w:szCs w:val="24"/>
        </w:rPr>
        <w:t>,</w:t>
      </w:r>
      <w:r w:rsidR="004E327C" w:rsidRPr="00CF680E">
        <w:rPr>
          <w:rFonts w:ascii="Times New Roman" w:hAnsi="Times New Roman" w:cs="Times New Roman"/>
          <w:sz w:val="24"/>
          <w:szCs w:val="24"/>
        </w:rPr>
        <w:t xml:space="preserve"> der står bag indførelsen af stafetlog i kommunen samt den PPR-psykolog</w:t>
      </w:r>
      <w:r w:rsidR="00396C5B" w:rsidRPr="00CF680E">
        <w:rPr>
          <w:rFonts w:ascii="Times New Roman" w:hAnsi="Times New Roman" w:cs="Times New Roman"/>
          <w:sz w:val="24"/>
          <w:szCs w:val="24"/>
        </w:rPr>
        <w:t>,</w:t>
      </w:r>
      <w:r w:rsidR="004E327C" w:rsidRPr="00CF680E">
        <w:rPr>
          <w:rFonts w:ascii="Times New Roman" w:hAnsi="Times New Roman" w:cs="Times New Roman"/>
          <w:sz w:val="24"/>
          <w:szCs w:val="24"/>
        </w:rPr>
        <w:t xml:space="preserve"> der er involveret i stafetloggruppen. Der</w:t>
      </w:r>
      <w:r w:rsidR="00313ED1" w:rsidRPr="00CF680E">
        <w:rPr>
          <w:rFonts w:ascii="Times New Roman" w:hAnsi="Times New Roman" w:cs="Times New Roman"/>
          <w:sz w:val="24"/>
          <w:szCs w:val="24"/>
        </w:rPr>
        <w:t xml:space="preserve"> er også u</w:t>
      </w:r>
      <w:r w:rsidR="004E327C" w:rsidRPr="00CF680E">
        <w:rPr>
          <w:rFonts w:ascii="Times New Roman" w:hAnsi="Times New Roman" w:cs="Times New Roman"/>
          <w:sz w:val="24"/>
          <w:szCs w:val="24"/>
        </w:rPr>
        <w:t xml:space="preserve">dført tre </w:t>
      </w:r>
      <w:r w:rsidRPr="00CF680E">
        <w:rPr>
          <w:rFonts w:ascii="Times New Roman" w:hAnsi="Times New Roman" w:cs="Times New Roman"/>
          <w:sz w:val="24"/>
          <w:szCs w:val="24"/>
        </w:rPr>
        <w:t xml:space="preserve">fokusgruppe interview med </w:t>
      </w:r>
      <w:r w:rsidR="004E327C" w:rsidRPr="00CF680E">
        <w:rPr>
          <w:rFonts w:ascii="Times New Roman" w:hAnsi="Times New Roman" w:cs="Times New Roman"/>
          <w:sz w:val="24"/>
          <w:szCs w:val="24"/>
        </w:rPr>
        <w:t xml:space="preserve">1) den </w:t>
      </w:r>
      <w:r w:rsidRPr="00CF680E">
        <w:rPr>
          <w:rFonts w:ascii="Times New Roman" w:hAnsi="Times New Roman" w:cs="Times New Roman"/>
          <w:sz w:val="24"/>
          <w:szCs w:val="24"/>
        </w:rPr>
        <w:t>involverede lærergruppe</w:t>
      </w:r>
      <w:r w:rsidR="004E327C" w:rsidRPr="00CF680E">
        <w:rPr>
          <w:rFonts w:ascii="Times New Roman" w:hAnsi="Times New Roman" w:cs="Times New Roman"/>
          <w:sz w:val="24"/>
          <w:szCs w:val="24"/>
        </w:rPr>
        <w:t>, bestående af fem lærer, 2) tre Skolesocialrådgivere, hvoraf den ene deltager i stafetloggruppens møder ved et fravær af familierådgiver og 3) tre af de involverede ungekonsulenter i kommunen</w:t>
      </w:r>
      <w:r w:rsidRPr="00CF680E">
        <w:rPr>
          <w:rFonts w:ascii="Times New Roman" w:hAnsi="Times New Roman" w:cs="Times New Roman"/>
          <w:sz w:val="24"/>
          <w:szCs w:val="24"/>
        </w:rPr>
        <w:t>.</w:t>
      </w:r>
      <w:r w:rsidR="00803020" w:rsidRPr="00CF680E">
        <w:rPr>
          <w:rFonts w:ascii="Times New Roman" w:hAnsi="Times New Roman" w:cs="Times New Roman"/>
          <w:sz w:val="24"/>
          <w:szCs w:val="24"/>
        </w:rPr>
        <w:t xml:space="preserve"> </w:t>
      </w:r>
      <w:r w:rsidR="00394682" w:rsidRPr="00CF680E">
        <w:rPr>
          <w:rFonts w:ascii="Times New Roman" w:hAnsi="Times New Roman" w:cs="Times New Roman"/>
          <w:sz w:val="24"/>
          <w:szCs w:val="24"/>
        </w:rPr>
        <w:t xml:space="preserve">Derudover er der foretaget deltagende observation i ungdomsklassen over tre dage, der ligeledes indgår i datamaterialet. </w:t>
      </w:r>
    </w:p>
    <w:p w14:paraId="597FCD05" w14:textId="405F1455" w:rsidR="0091027E" w:rsidRPr="00CF680E" w:rsidRDefault="006F1492"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Gennem en analyse af disse interviews </w:t>
      </w:r>
      <w:r w:rsidR="00313ED1" w:rsidRPr="00CF680E">
        <w:rPr>
          <w:rFonts w:ascii="Times New Roman" w:hAnsi="Times New Roman" w:cs="Times New Roman"/>
          <w:sz w:val="24"/>
          <w:szCs w:val="24"/>
        </w:rPr>
        <w:t xml:space="preserve">og observationer </w:t>
      </w:r>
      <w:r w:rsidRPr="00CF680E">
        <w:rPr>
          <w:rFonts w:ascii="Times New Roman" w:hAnsi="Times New Roman" w:cs="Times New Roman"/>
          <w:sz w:val="24"/>
          <w:szCs w:val="24"/>
        </w:rPr>
        <w:t xml:space="preserve">søges der en forståelse for de sociale mekanismer og relationer der på spil mellem de forskellige fagpersoner i </w:t>
      </w:r>
      <w:r w:rsidR="004E327C" w:rsidRPr="00CF680E">
        <w:rPr>
          <w:rFonts w:ascii="Times New Roman" w:hAnsi="Times New Roman" w:cs="Times New Roman"/>
          <w:sz w:val="24"/>
          <w:szCs w:val="24"/>
        </w:rPr>
        <w:t>stafetloggruppen og mellem disse fagpersoner og eleverne i ungdomsklassen.</w:t>
      </w:r>
      <w:r w:rsidRPr="00CF680E">
        <w:rPr>
          <w:rFonts w:ascii="Times New Roman" w:hAnsi="Times New Roman" w:cs="Times New Roman"/>
          <w:sz w:val="24"/>
          <w:szCs w:val="24"/>
        </w:rPr>
        <w:t xml:space="preserve"> </w:t>
      </w:r>
      <w:r w:rsidR="004E327C" w:rsidRPr="00CF680E">
        <w:rPr>
          <w:rFonts w:ascii="Times New Roman" w:hAnsi="Times New Roman" w:cs="Times New Roman"/>
          <w:sz w:val="24"/>
          <w:szCs w:val="24"/>
        </w:rPr>
        <w:t xml:space="preserve">Der søges altså </w:t>
      </w:r>
      <w:r w:rsidRPr="00CF680E">
        <w:rPr>
          <w:rFonts w:ascii="Times New Roman" w:hAnsi="Times New Roman" w:cs="Times New Roman"/>
          <w:sz w:val="24"/>
          <w:szCs w:val="24"/>
        </w:rPr>
        <w:t>en forståelse af fænomenet</w:t>
      </w:r>
      <w:r w:rsidR="004E327C" w:rsidRPr="00CF680E">
        <w:rPr>
          <w:rFonts w:ascii="Times New Roman" w:hAnsi="Times New Roman" w:cs="Times New Roman"/>
          <w:sz w:val="24"/>
          <w:szCs w:val="24"/>
        </w:rPr>
        <w:t xml:space="preserve"> forebyggende socialt arbejde</w:t>
      </w:r>
      <w:r w:rsidR="00394682" w:rsidRPr="00CF680E">
        <w:rPr>
          <w:rFonts w:ascii="Times New Roman" w:hAnsi="Times New Roman" w:cs="Times New Roman"/>
          <w:sz w:val="24"/>
          <w:szCs w:val="24"/>
        </w:rPr>
        <w:t>,</w:t>
      </w:r>
      <w:r w:rsidR="004E327C" w:rsidRPr="00CF680E">
        <w:rPr>
          <w:rFonts w:ascii="Times New Roman" w:hAnsi="Times New Roman" w:cs="Times New Roman"/>
          <w:sz w:val="24"/>
          <w:szCs w:val="24"/>
        </w:rPr>
        <w:t xml:space="preserve"> </w:t>
      </w:r>
      <w:r w:rsidR="00394682" w:rsidRPr="00CF680E">
        <w:rPr>
          <w:rFonts w:ascii="Times New Roman" w:hAnsi="Times New Roman" w:cs="Times New Roman"/>
          <w:sz w:val="24"/>
          <w:szCs w:val="24"/>
        </w:rPr>
        <w:t>som det udspiller sig i denne</w:t>
      </w:r>
      <w:r w:rsidR="004E327C" w:rsidRPr="00CF680E">
        <w:rPr>
          <w:rFonts w:ascii="Times New Roman" w:hAnsi="Times New Roman" w:cs="Times New Roman"/>
          <w:sz w:val="24"/>
          <w:szCs w:val="24"/>
        </w:rPr>
        <w:t xml:space="preserve"> specifikke case, med tværfaglighed og udsathed som grundlæggende præmis</w:t>
      </w:r>
      <w:r w:rsidR="00394682" w:rsidRPr="00CF680E">
        <w:rPr>
          <w:rFonts w:ascii="Times New Roman" w:hAnsi="Times New Roman" w:cs="Times New Roman"/>
          <w:sz w:val="24"/>
          <w:szCs w:val="24"/>
        </w:rPr>
        <w:t>ser inden</w:t>
      </w:r>
      <w:r w:rsidR="004E327C" w:rsidRPr="00CF680E">
        <w:rPr>
          <w:rFonts w:ascii="Times New Roman" w:hAnsi="Times New Roman" w:cs="Times New Roman"/>
          <w:sz w:val="24"/>
          <w:szCs w:val="24"/>
        </w:rPr>
        <w:t xml:space="preserve"> for </w:t>
      </w:r>
      <w:r w:rsidR="00394682" w:rsidRPr="00CF680E">
        <w:rPr>
          <w:rFonts w:ascii="Times New Roman" w:hAnsi="Times New Roman" w:cs="Times New Roman"/>
          <w:sz w:val="24"/>
          <w:szCs w:val="24"/>
        </w:rPr>
        <w:t>det forebyggende sociale arbejde</w:t>
      </w:r>
      <w:r w:rsidR="004E327C" w:rsidRPr="00CF680E">
        <w:rPr>
          <w:rFonts w:ascii="Times New Roman" w:hAnsi="Times New Roman" w:cs="Times New Roman"/>
          <w:sz w:val="24"/>
          <w:szCs w:val="24"/>
        </w:rPr>
        <w:t xml:space="preserve">. </w:t>
      </w:r>
      <w:r w:rsidRPr="00CF680E">
        <w:rPr>
          <w:rFonts w:ascii="Times New Roman" w:hAnsi="Times New Roman" w:cs="Times New Roman"/>
          <w:sz w:val="24"/>
          <w:szCs w:val="24"/>
        </w:rPr>
        <w:t>Således tager specialet afsæt i konkret empirisk viden og data for den videnskabelige tolkning.</w:t>
      </w:r>
    </w:p>
    <w:p w14:paraId="0543AF0E" w14:textId="6A6C48CB" w:rsidR="006F1492" w:rsidRPr="00CF680E" w:rsidRDefault="006F1492" w:rsidP="00CF680E">
      <w:pPr>
        <w:pStyle w:val="Overskrift2"/>
        <w:spacing w:line="360" w:lineRule="auto"/>
        <w:jc w:val="both"/>
        <w:rPr>
          <w:rFonts w:ascii="Times New Roman" w:hAnsi="Times New Roman" w:cs="Times New Roman"/>
        </w:rPr>
      </w:pPr>
      <w:bookmarkStart w:id="40" w:name="_Toc523761989"/>
      <w:r w:rsidRPr="00CF680E">
        <w:rPr>
          <w:rFonts w:ascii="Times New Roman" w:hAnsi="Times New Roman" w:cs="Times New Roman"/>
        </w:rPr>
        <w:lastRenderedPageBreak/>
        <w:t>Casestudie</w:t>
      </w:r>
      <w:bookmarkEnd w:id="40"/>
    </w:p>
    <w:p w14:paraId="109F68C8" w14:textId="77777777"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Følgende afsnit vil gøre rede for specialets forskningsdesign, der tager form som et casestudie, samt hvordan dette design er anvendt i specialet. </w:t>
      </w:r>
    </w:p>
    <w:p w14:paraId="4E837914" w14:textId="246769FE"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En case kan være rigtig mange ting, både enkeltindivider eller organisationer, en familie, et ægteskab, et boligområde, en begivenhed osv. En case skal her forstås som det</w:t>
      </w:r>
      <w:r w:rsidR="00396C5B"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gøres til genstand for undersøgelse. Det er den hændelse eller det fænomen</w:t>
      </w:r>
      <w:r w:rsidR="00C96C0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indsamles informationer omkring og gøres til enhed for analyse. (De Vaus, 2001: 220) I dette speciale udgøres casen således af den </w:t>
      </w:r>
      <w:r w:rsidR="00520F5A" w:rsidRPr="00CF680E">
        <w:rPr>
          <w:rFonts w:ascii="Times New Roman" w:hAnsi="Times New Roman" w:cs="Times New Roman"/>
          <w:sz w:val="24"/>
          <w:szCs w:val="24"/>
        </w:rPr>
        <w:t>sam</w:t>
      </w:r>
      <w:r w:rsidRPr="00CF680E">
        <w:rPr>
          <w:rFonts w:ascii="Times New Roman" w:hAnsi="Times New Roman" w:cs="Times New Roman"/>
          <w:sz w:val="24"/>
          <w:szCs w:val="24"/>
        </w:rPr>
        <w:t>arbejdsgruppe</w:t>
      </w:r>
      <w:r w:rsidR="00C96C0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samarbejder omkring de unge i </w:t>
      </w:r>
      <w:r w:rsidR="00CC3465" w:rsidRPr="00CF680E">
        <w:rPr>
          <w:rFonts w:ascii="Times New Roman" w:hAnsi="Times New Roman" w:cs="Times New Roman"/>
          <w:sz w:val="24"/>
          <w:szCs w:val="24"/>
        </w:rPr>
        <w:t>ungdomsklassen</w:t>
      </w:r>
      <w:r w:rsidRPr="00CF680E">
        <w:rPr>
          <w:rFonts w:ascii="Times New Roman" w:hAnsi="Times New Roman" w:cs="Times New Roman"/>
          <w:sz w:val="24"/>
          <w:szCs w:val="24"/>
        </w:rPr>
        <w:t xml:space="preserve"> vha. stafetloggen. Dvs.</w:t>
      </w:r>
      <w:r w:rsidR="00520F5A" w:rsidRPr="00CF680E">
        <w:rPr>
          <w:rFonts w:ascii="Times New Roman" w:hAnsi="Times New Roman" w:cs="Times New Roman"/>
          <w:sz w:val="24"/>
          <w:szCs w:val="24"/>
        </w:rPr>
        <w:t xml:space="preserve"> at</w:t>
      </w:r>
      <w:r w:rsidR="00C96C07" w:rsidRPr="00CF680E">
        <w:rPr>
          <w:rFonts w:ascii="Times New Roman" w:hAnsi="Times New Roman" w:cs="Times New Roman"/>
          <w:sz w:val="24"/>
          <w:szCs w:val="24"/>
        </w:rPr>
        <w:t xml:space="preserve"> stafetloggruppen</w:t>
      </w:r>
      <w:r w:rsidRPr="00CF680E">
        <w:rPr>
          <w:rFonts w:ascii="Times New Roman" w:hAnsi="Times New Roman" w:cs="Times New Roman"/>
          <w:sz w:val="24"/>
          <w:szCs w:val="24"/>
        </w:rPr>
        <w:t xml:space="preserve"> her konstrueres som en helhed. </w:t>
      </w:r>
    </w:p>
    <w:p w14:paraId="454D225A" w14:textId="481274F5"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David De Vaus skelner, ligesom Robert K. Yin, mellem to former for cases eller genstande for analyse,</w:t>
      </w:r>
      <w:r w:rsidRPr="00CF680E">
        <w:rPr>
          <w:rFonts w:ascii="Times New Roman" w:hAnsi="Times New Roman" w:cs="Times New Roman"/>
          <w:i/>
          <w:sz w:val="24"/>
          <w:szCs w:val="24"/>
        </w:rPr>
        <w:t xml:space="preserve"> holistic </w:t>
      </w:r>
      <w:r w:rsidRPr="00CF680E">
        <w:rPr>
          <w:rFonts w:ascii="Times New Roman" w:hAnsi="Times New Roman" w:cs="Times New Roman"/>
          <w:sz w:val="24"/>
          <w:szCs w:val="24"/>
        </w:rPr>
        <w:t xml:space="preserve">og </w:t>
      </w:r>
      <w:r w:rsidRPr="00CF680E">
        <w:rPr>
          <w:rFonts w:ascii="Times New Roman" w:hAnsi="Times New Roman" w:cs="Times New Roman"/>
          <w:i/>
          <w:sz w:val="24"/>
          <w:szCs w:val="24"/>
        </w:rPr>
        <w:t>embedded</w:t>
      </w:r>
      <w:r w:rsidRPr="00CF680E">
        <w:rPr>
          <w:rFonts w:ascii="Times New Roman" w:hAnsi="Times New Roman" w:cs="Times New Roman"/>
          <w:sz w:val="24"/>
          <w:szCs w:val="24"/>
        </w:rPr>
        <w:t xml:space="preserve"> (integreret). I det holistiske designede casestudie formuleres enkeltdele som en helhed og i et integreret casestudiedesign integreres forskellige enkeltdele til en helhed. (De Vaus, 2001: 220)</w:t>
      </w:r>
      <w:r w:rsidR="00984C58" w:rsidRPr="00CF680E">
        <w:rPr>
          <w:rFonts w:ascii="Times New Roman" w:hAnsi="Times New Roman" w:cs="Times New Roman"/>
          <w:sz w:val="24"/>
          <w:szCs w:val="24"/>
        </w:rPr>
        <w:t xml:space="preserve"> </w:t>
      </w:r>
      <w:r w:rsidRPr="00CF680E">
        <w:rPr>
          <w:rFonts w:ascii="Times New Roman" w:hAnsi="Times New Roman" w:cs="Times New Roman"/>
          <w:sz w:val="24"/>
          <w:szCs w:val="24"/>
        </w:rPr>
        <w:t>I dette speciale konstrueres stafetloggruppen som sagt som en helhed</w:t>
      </w:r>
      <w:r w:rsidR="00C96C07"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hvorfor der er tale om et holistisk designet casestudie, hvor stafetloggruppens medlemmer tilsammen danner en helhed</w:t>
      </w:r>
      <w:r w:rsidR="00984C58" w:rsidRPr="00CF680E">
        <w:rPr>
          <w:rFonts w:ascii="Times New Roman" w:hAnsi="Times New Roman" w:cs="Times New Roman"/>
          <w:sz w:val="24"/>
          <w:szCs w:val="24"/>
        </w:rPr>
        <w:t xml:space="preserve">. </w:t>
      </w:r>
      <w:r w:rsidR="00C10183" w:rsidRPr="00CF680E">
        <w:rPr>
          <w:rFonts w:ascii="Times New Roman" w:hAnsi="Times New Roman" w:cs="Times New Roman"/>
          <w:sz w:val="24"/>
          <w:szCs w:val="24"/>
        </w:rPr>
        <w:t xml:space="preserve">Under casestudiedesign hører også overvejelser om single eller multiple design. Ved multiple design udføres samme undersøgelse flere gange på forskellige steder og giver et komparativt studie. Dette er dog også langt mere tids- og ressourcekrævende, hvorfor valget er faldet på et singlecase design i dette speciale. (De Vaus, 2001: 226-227) </w:t>
      </w:r>
    </w:p>
    <w:p w14:paraId="181752D0" w14:textId="77777777"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Rasmus Antoft og Heidi Houlberg Salomonsen (2012) beskriver fire forskellige idealtyper af casestudier: 1) </w:t>
      </w:r>
      <w:r w:rsidRPr="00CF680E">
        <w:rPr>
          <w:rFonts w:ascii="Times New Roman" w:hAnsi="Times New Roman" w:cs="Times New Roman"/>
          <w:i/>
          <w:sz w:val="24"/>
          <w:szCs w:val="24"/>
        </w:rPr>
        <w:t>Ateoretiske studier,</w:t>
      </w:r>
      <w:r w:rsidRPr="00CF680E">
        <w:rPr>
          <w:rFonts w:ascii="Times New Roman" w:hAnsi="Times New Roman" w:cs="Times New Roman"/>
          <w:sz w:val="24"/>
          <w:szCs w:val="24"/>
        </w:rPr>
        <w:t xml:space="preserve"> 2)</w:t>
      </w:r>
      <w:r w:rsidRPr="00CF680E">
        <w:rPr>
          <w:rFonts w:ascii="Times New Roman" w:hAnsi="Times New Roman" w:cs="Times New Roman"/>
          <w:i/>
          <w:sz w:val="24"/>
          <w:szCs w:val="24"/>
        </w:rPr>
        <w:t xml:space="preserve"> teorifortolkende studier, </w:t>
      </w:r>
      <w:r w:rsidRPr="00CF680E">
        <w:rPr>
          <w:rFonts w:ascii="Times New Roman" w:hAnsi="Times New Roman" w:cs="Times New Roman"/>
          <w:sz w:val="24"/>
          <w:szCs w:val="24"/>
        </w:rPr>
        <w:t xml:space="preserve">3) </w:t>
      </w:r>
      <w:r w:rsidRPr="00CF680E">
        <w:rPr>
          <w:rFonts w:ascii="Times New Roman" w:hAnsi="Times New Roman" w:cs="Times New Roman"/>
          <w:i/>
          <w:sz w:val="24"/>
          <w:szCs w:val="24"/>
        </w:rPr>
        <w:t xml:space="preserve">teorigenererende studier, </w:t>
      </w:r>
      <w:r w:rsidRPr="00CF680E">
        <w:rPr>
          <w:rFonts w:ascii="Times New Roman" w:hAnsi="Times New Roman" w:cs="Times New Roman"/>
          <w:sz w:val="24"/>
          <w:szCs w:val="24"/>
        </w:rPr>
        <w:t xml:space="preserve">samt 4) </w:t>
      </w:r>
      <w:r w:rsidRPr="00CF680E">
        <w:rPr>
          <w:rFonts w:ascii="Times New Roman" w:hAnsi="Times New Roman" w:cs="Times New Roman"/>
          <w:i/>
          <w:sz w:val="24"/>
          <w:szCs w:val="24"/>
        </w:rPr>
        <w:t xml:space="preserve">teoritestende studier. </w:t>
      </w:r>
      <w:r w:rsidRPr="00CF680E">
        <w:rPr>
          <w:rFonts w:ascii="Times New Roman" w:hAnsi="Times New Roman" w:cs="Times New Roman"/>
          <w:sz w:val="24"/>
          <w:szCs w:val="24"/>
        </w:rPr>
        <w:t xml:space="preserve">Der er som sagt tale om idealtyper, hvorfor også dette speciale indeholder elementer fra mere end blot en type af casestudie. (Ibid. 33-34) </w:t>
      </w:r>
    </w:p>
    <w:p w14:paraId="51D0B04E" w14:textId="08795325"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Specialet indeholder </w:t>
      </w:r>
      <w:r w:rsidR="0087743C" w:rsidRPr="00CF680E">
        <w:rPr>
          <w:rFonts w:ascii="Times New Roman" w:hAnsi="Times New Roman" w:cs="Times New Roman"/>
          <w:sz w:val="24"/>
          <w:szCs w:val="24"/>
        </w:rPr>
        <w:t>hovedsageligt</w:t>
      </w:r>
      <w:r w:rsidRPr="00CF680E">
        <w:rPr>
          <w:rFonts w:ascii="Times New Roman" w:hAnsi="Times New Roman" w:cs="Times New Roman"/>
          <w:sz w:val="24"/>
          <w:szCs w:val="24"/>
        </w:rPr>
        <w:t xml:space="preserve"> elementer fra t</w:t>
      </w:r>
      <w:r w:rsidR="0087743C" w:rsidRPr="00CF680E">
        <w:rPr>
          <w:rFonts w:ascii="Times New Roman" w:hAnsi="Times New Roman" w:cs="Times New Roman"/>
          <w:sz w:val="24"/>
          <w:szCs w:val="24"/>
        </w:rPr>
        <w:t>o</w:t>
      </w:r>
      <w:r w:rsidRPr="00CF680E">
        <w:rPr>
          <w:rFonts w:ascii="Times New Roman" w:hAnsi="Times New Roman" w:cs="Times New Roman"/>
          <w:sz w:val="24"/>
          <w:szCs w:val="24"/>
        </w:rPr>
        <w:t xml:space="preserve"> af de fire typer af casestudier, der er dog </w:t>
      </w:r>
      <w:r w:rsidR="0087743C" w:rsidRPr="00CF680E">
        <w:rPr>
          <w:rFonts w:ascii="Times New Roman" w:hAnsi="Times New Roman" w:cs="Times New Roman"/>
          <w:sz w:val="24"/>
          <w:szCs w:val="24"/>
        </w:rPr>
        <w:t>primært</w:t>
      </w:r>
      <w:r w:rsidRPr="00CF680E">
        <w:rPr>
          <w:rFonts w:ascii="Times New Roman" w:hAnsi="Times New Roman" w:cs="Times New Roman"/>
          <w:sz w:val="24"/>
          <w:szCs w:val="24"/>
        </w:rPr>
        <w:t xml:space="preserve"> tale om det </w:t>
      </w:r>
      <w:r w:rsidRPr="00CF680E">
        <w:rPr>
          <w:rFonts w:ascii="Times New Roman" w:hAnsi="Times New Roman" w:cs="Times New Roman"/>
          <w:i/>
          <w:sz w:val="24"/>
          <w:szCs w:val="24"/>
        </w:rPr>
        <w:t>ateoretiske</w:t>
      </w:r>
      <w:r w:rsidRPr="00CF680E">
        <w:rPr>
          <w:rFonts w:ascii="Times New Roman" w:hAnsi="Times New Roman" w:cs="Times New Roman"/>
          <w:sz w:val="24"/>
          <w:szCs w:val="24"/>
        </w:rPr>
        <w:t xml:space="preserve"> </w:t>
      </w:r>
      <w:r w:rsidR="0087743C"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pga. specialets induktive tilgang. Der hvor specialet kan siges at indeholde elementer fra det </w:t>
      </w:r>
      <w:r w:rsidRPr="00CF680E">
        <w:rPr>
          <w:rFonts w:ascii="Times New Roman" w:hAnsi="Times New Roman" w:cs="Times New Roman"/>
          <w:i/>
          <w:sz w:val="24"/>
          <w:szCs w:val="24"/>
        </w:rPr>
        <w:t xml:space="preserve">teoritestende </w:t>
      </w:r>
      <w:r w:rsidRPr="00CF680E">
        <w:rPr>
          <w:rFonts w:ascii="Times New Roman" w:hAnsi="Times New Roman" w:cs="Times New Roman"/>
          <w:sz w:val="24"/>
          <w:szCs w:val="24"/>
        </w:rPr>
        <w:t xml:space="preserve">casestudie handler om at analysen vil tage udgangspunkt i Foucaults </w:t>
      </w:r>
      <w:r w:rsidR="00464949" w:rsidRPr="00CF680E">
        <w:rPr>
          <w:rFonts w:ascii="Times New Roman" w:hAnsi="Times New Roman" w:cs="Times New Roman"/>
          <w:sz w:val="24"/>
          <w:szCs w:val="24"/>
        </w:rPr>
        <w:t>begreber om disciplinerende normalisering og diskurser,</w:t>
      </w:r>
      <w:r w:rsidRPr="00CF680E">
        <w:rPr>
          <w:rFonts w:ascii="Times New Roman" w:hAnsi="Times New Roman" w:cs="Times New Roman"/>
          <w:sz w:val="24"/>
          <w:szCs w:val="24"/>
        </w:rPr>
        <w:t xml:space="preserve"> med henblik på at </w:t>
      </w:r>
      <w:r w:rsidR="00464949" w:rsidRPr="00CF680E">
        <w:rPr>
          <w:rFonts w:ascii="Times New Roman" w:hAnsi="Times New Roman" w:cs="Times New Roman"/>
          <w:sz w:val="24"/>
          <w:szCs w:val="24"/>
        </w:rPr>
        <w:t xml:space="preserve">teoretisere hvilke subjektpositioner der gøres tilgængelige for de unge i ungdomsklassen. </w:t>
      </w:r>
    </w:p>
    <w:p w14:paraId="55A6071B" w14:textId="6DB090A9" w:rsidR="0091027E" w:rsidRPr="00CF680E" w:rsidRDefault="0091027E" w:rsidP="00CF680E">
      <w:pPr>
        <w:pStyle w:val="Overskrift2"/>
        <w:spacing w:line="360" w:lineRule="auto"/>
        <w:jc w:val="both"/>
        <w:rPr>
          <w:rFonts w:ascii="Times New Roman" w:hAnsi="Times New Roman" w:cs="Times New Roman"/>
        </w:rPr>
      </w:pPr>
      <w:bookmarkStart w:id="41" w:name="_Toc523761990"/>
      <w:r w:rsidRPr="00CF680E">
        <w:rPr>
          <w:rFonts w:ascii="Times New Roman" w:hAnsi="Times New Roman" w:cs="Times New Roman"/>
        </w:rPr>
        <w:t>Deltagende observation</w:t>
      </w:r>
      <w:bookmarkEnd w:id="41"/>
    </w:p>
    <w:p w14:paraId="5F07B874" w14:textId="528B2650" w:rsidR="0091027E" w:rsidRPr="00CF680E" w:rsidRDefault="0091027E" w:rsidP="00CF680E">
      <w:pPr>
        <w:spacing w:line="360" w:lineRule="auto"/>
        <w:jc w:val="both"/>
        <w:rPr>
          <w:rFonts w:ascii="Times New Roman" w:hAnsi="Times New Roman" w:cs="Times New Roman"/>
          <w:color w:val="FF0000"/>
          <w:sz w:val="24"/>
          <w:szCs w:val="24"/>
        </w:rPr>
      </w:pPr>
      <w:r w:rsidRPr="00CF680E">
        <w:rPr>
          <w:rFonts w:ascii="Times New Roman" w:hAnsi="Times New Roman" w:cs="Times New Roman"/>
          <w:sz w:val="24"/>
          <w:szCs w:val="24"/>
        </w:rPr>
        <w:t xml:space="preserve">En del af specialets datagenerering vil ske via deltagende observation. Med deltagende observation vil specialet kigge nærmere på de unges hverdag i ungdomsklassen, dvs. i deres ”naturlige” </w:t>
      </w:r>
      <w:r w:rsidRPr="00CF680E">
        <w:rPr>
          <w:rFonts w:ascii="Times New Roman" w:hAnsi="Times New Roman" w:cs="Times New Roman"/>
          <w:sz w:val="24"/>
          <w:szCs w:val="24"/>
        </w:rPr>
        <w:lastRenderedPageBreak/>
        <w:t>omgivelser. Forskerens tilstedeværelse medfører en påvirkning af feltet</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hvorfor der aldrig kan være tale om</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 naturlige omgivelser fremstår som uspoleret. Som forsker må man være opmærksom på</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ens tilstedeværelse har betydning for den virkelighed der konstrueres i specialet.</w:t>
      </w:r>
      <w:r w:rsidRPr="00CF680E">
        <w:rPr>
          <w:rFonts w:ascii="Times New Roman" w:hAnsi="Times New Roman" w:cs="Times New Roman"/>
          <w:color w:val="FF0000"/>
          <w:sz w:val="24"/>
          <w:szCs w:val="24"/>
        </w:rPr>
        <w:t xml:space="preserve"> </w:t>
      </w:r>
      <w:r w:rsidRPr="00CF680E">
        <w:rPr>
          <w:rFonts w:ascii="Times New Roman" w:hAnsi="Times New Roman" w:cs="Times New Roman"/>
          <w:sz w:val="24"/>
          <w:szCs w:val="24"/>
        </w:rPr>
        <w:t>Gennem deltagende observation vil jeg interagere med de unge i deres eget sociale miljø</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med henblik på at vurdere de dynamikker</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udspiller sig i deres hverdag. Specialet får dermed et procesperspektiv fremfor et statisk øjebliks perspektiv på de unges hverdag. (Krogstrup &amp; Kristiansen, 2012: 7) Specialets observation kan typologiseres som observation i naturlige omgivelser, hvor relationen mellem felt og forsker har en ustruktureret karakter. Jeg tager således et fænomenologisk og eksplorativt udgangspunkt</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jeg vil være åben over</w:t>
      </w:r>
      <w:r w:rsidR="00AD2425" w:rsidRPr="00CF680E">
        <w:rPr>
          <w:rFonts w:ascii="Times New Roman" w:hAnsi="Times New Roman" w:cs="Times New Roman"/>
          <w:sz w:val="24"/>
          <w:szCs w:val="24"/>
        </w:rPr>
        <w:t xml:space="preserve"> </w:t>
      </w:r>
      <w:r w:rsidRPr="00CF680E">
        <w:rPr>
          <w:rFonts w:ascii="Times New Roman" w:hAnsi="Times New Roman" w:cs="Times New Roman"/>
          <w:sz w:val="24"/>
          <w:szCs w:val="24"/>
        </w:rPr>
        <w:t>for indsigt i feltet</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potentielt er givende for en større indsigt i de unges hverdag (Krogstrup &amp; Kristiansen, 2012: 47-49) </w:t>
      </w:r>
    </w:p>
    <w:p w14:paraId="0DBBB188" w14:textId="3282666E" w:rsidR="00520F5A" w:rsidRPr="00CF680E" w:rsidRDefault="00000699" w:rsidP="00CF680E">
      <w:pPr>
        <w:pStyle w:val="Overskrift2"/>
        <w:spacing w:line="360" w:lineRule="auto"/>
        <w:jc w:val="both"/>
        <w:rPr>
          <w:rFonts w:ascii="Times New Roman" w:hAnsi="Times New Roman" w:cs="Times New Roman"/>
        </w:rPr>
      </w:pPr>
      <w:bookmarkStart w:id="42" w:name="_Toc523761991"/>
      <w:r>
        <w:rPr>
          <w:rFonts w:ascii="Times New Roman" w:hAnsi="Times New Roman" w:cs="Times New Roman"/>
        </w:rPr>
        <w:t>Semistrukturerede i</w:t>
      </w:r>
      <w:r w:rsidR="00520F5A" w:rsidRPr="00CF680E">
        <w:rPr>
          <w:rFonts w:ascii="Times New Roman" w:hAnsi="Times New Roman" w:cs="Times New Roman"/>
        </w:rPr>
        <w:t>nterviewguides:</w:t>
      </w:r>
      <w:bookmarkEnd w:id="42"/>
      <w:r w:rsidR="00520F5A" w:rsidRPr="00CF680E">
        <w:rPr>
          <w:rFonts w:ascii="Times New Roman" w:hAnsi="Times New Roman" w:cs="Times New Roman"/>
        </w:rPr>
        <w:t xml:space="preserve"> </w:t>
      </w:r>
    </w:p>
    <w:p w14:paraId="2B5E5BE1" w14:textId="683BEE6F" w:rsidR="006F0DD3"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Følgende afsnit vil præsentere specialets forskellige semistrukturerede interviewguides, samt en beskrivelse af udarbejdelsen og strukturen bag disse. Specialets interviewguides er bygget på den tidligere forskning, der er operationaliseret, dvs. gjort empirisk anvendelig, vha. specialets interviewguide. Ud fra de forskellige udvalgte temaer</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er der udviklet en række forskningsspørgsmål, hvorudfra der er formuleres en række interviewspørgsmål. </w:t>
      </w:r>
      <w:r w:rsidR="006F0DD3" w:rsidRPr="00CF680E">
        <w:rPr>
          <w:rFonts w:ascii="Times New Roman" w:hAnsi="Times New Roman" w:cs="Times New Roman"/>
          <w:sz w:val="24"/>
          <w:szCs w:val="24"/>
        </w:rPr>
        <w:t>Der er udformet t</w:t>
      </w:r>
      <w:r w:rsidR="00352863" w:rsidRPr="00CF680E">
        <w:rPr>
          <w:rFonts w:ascii="Times New Roman" w:hAnsi="Times New Roman" w:cs="Times New Roman"/>
          <w:sz w:val="24"/>
          <w:szCs w:val="24"/>
        </w:rPr>
        <w:t>re</w:t>
      </w:r>
      <w:r w:rsidR="006F0DD3" w:rsidRPr="00CF680E">
        <w:rPr>
          <w:rFonts w:ascii="Times New Roman" w:hAnsi="Times New Roman" w:cs="Times New Roman"/>
          <w:sz w:val="24"/>
          <w:szCs w:val="24"/>
        </w:rPr>
        <w:t xml:space="preserve"> semistrukturerede interviewguides der skal bruges til </w:t>
      </w:r>
      <w:r w:rsidR="00352863" w:rsidRPr="00CF680E">
        <w:rPr>
          <w:rFonts w:ascii="Times New Roman" w:hAnsi="Times New Roman" w:cs="Times New Roman"/>
          <w:sz w:val="24"/>
          <w:szCs w:val="24"/>
        </w:rPr>
        <w:t xml:space="preserve">henholdsvis </w:t>
      </w:r>
      <w:r w:rsidR="006F0DD3" w:rsidRPr="00CF680E">
        <w:rPr>
          <w:rFonts w:ascii="Times New Roman" w:hAnsi="Times New Roman" w:cs="Times New Roman"/>
          <w:sz w:val="24"/>
          <w:szCs w:val="24"/>
        </w:rPr>
        <w:t>enkeltinterviews</w:t>
      </w:r>
      <w:r w:rsidR="00352863" w:rsidRPr="00CF680E">
        <w:rPr>
          <w:rFonts w:ascii="Times New Roman" w:hAnsi="Times New Roman" w:cs="Times New Roman"/>
          <w:sz w:val="24"/>
          <w:szCs w:val="24"/>
        </w:rPr>
        <w:t xml:space="preserve">, </w:t>
      </w:r>
      <w:r w:rsidR="006F0DD3" w:rsidRPr="00CF680E">
        <w:rPr>
          <w:rFonts w:ascii="Times New Roman" w:hAnsi="Times New Roman" w:cs="Times New Roman"/>
          <w:sz w:val="24"/>
          <w:szCs w:val="24"/>
        </w:rPr>
        <w:t>fokusgruppeinterview</w:t>
      </w:r>
      <w:r w:rsidR="00352863" w:rsidRPr="00CF680E">
        <w:rPr>
          <w:rFonts w:ascii="Times New Roman" w:hAnsi="Times New Roman" w:cs="Times New Roman"/>
          <w:sz w:val="24"/>
          <w:szCs w:val="24"/>
        </w:rPr>
        <w:t xml:space="preserve"> og interview med tværfaglig konsulent</w:t>
      </w:r>
      <w:r w:rsidR="006F0DD3" w:rsidRPr="00CF680E">
        <w:rPr>
          <w:rFonts w:ascii="Times New Roman" w:hAnsi="Times New Roman" w:cs="Times New Roman"/>
          <w:sz w:val="24"/>
          <w:szCs w:val="24"/>
        </w:rPr>
        <w:t xml:space="preserve">. </w:t>
      </w:r>
    </w:p>
    <w:p w14:paraId="490D8313" w14:textId="5581DB6F" w:rsidR="00520F5A"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Da specialet antager en induktiv tilgang var der ved begyndelsen af empiriindsamlingen ikke et bestemt teoretisk udgangspunkt for undersøgelsen. Derfor er interviewguides tematiseret vha. tidligere forskning</w:t>
      </w:r>
      <w:r w:rsidRPr="00CF680E">
        <w:rPr>
          <w:rFonts w:ascii="Times New Roman" w:hAnsi="Times New Roman" w:cs="Times New Roman"/>
          <w:i/>
          <w:sz w:val="24"/>
          <w:szCs w:val="24"/>
        </w:rPr>
        <w:t>.</w:t>
      </w:r>
      <w:r w:rsidR="00352863" w:rsidRPr="00CF680E">
        <w:rPr>
          <w:rFonts w:ascii="Times New Roman" w:hAnsi="Times New Roman" w:cs="Times New Roman"/>
          <w:i/>
          <w:sz w:val="24"/>
          <w:szCs w:val="24"/>
        </w:rPr>
        <w:t xml:space="preserve"> </w:t>
      </w:r>
      <w:r w:rsidR="00352863" w:rsidRPr="00CF680E">
        <w:rPr>
          <w:rFonts w:ascii="Times New Roman" w:hAnsi="Times New Roman" w:cs="Times New Roman"/>
          <w:sz w:val="24"/>
          <w:szCs w:val="24"/>
        </w:rPr>
        <w:t>Det betyder at det i høj grad er fagpersoner og forskeres vurderinger og oplevelser af problematikker og styrker ved handleplaner og tværfagligt samarbejde</w:t>
      </w:r>
      <w:r w:rsidR="00AD2425" w:rsidRPr="00CF680E">
        <w:rPr>
          <w:rFonts w:ascii="Times New Roman" w:hAnsi="Times New Roman" w:cs="Times New Roman"/>
          <w:sz w:val="24"/>
          <w:szCs w:val="24"/>
        </w:rPr>
        <w:t>, der læ</w:t>
      </w:r>
      <w:r w:rsidR="00352863" w:rsidRPr="00CF680E">
        <w:rPr>
          <w:rFonts w:ascii="Times New Roman" w:hAnsi="Times New Roman" w:cs="Times New Roman"/>
          <w:sz w:val="24"/>
          <w:szCs w:val="24"/>
        </w:rPr>
        <w:t xml:space="preserve">gger baggrunden for specialets interviewguides og empiriindsamling. </w:t>
      </w:r>
      <w:r w:rsidRPr="00CF680E">
        <w:rPr>
          <w:rFonts w:ascii="Times New Roman" w:hAnsi="Times New Roman" w:cs="Times New Roman"/>
          <w:sz w:val="24"/>
          <w:szCs w:val="24"/>
        </w:rPr>
        <w:t xml:space="preserve"> </w:t>
      </w:r>
    </w:p>
    <w:p w14:paraId="266A4732" w14:textId="38A8A486" w:rsidR="00520F5A"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Som nævnt i afsnittet om tidligere forskning gives der udtryk for, at en tydelig rolle- og opgavefordeling er en positiv faktor i det tværfaglige og tværorganisatoriske samarbejde. Derudover fremhæves en uklar rolle- og opgavefordeling som hæmmende for samarbejdet. (Villumsen et al., 2015: 138-139) Det er derfor fundet relevant at have </w:t>
      </w:r>
      <w:r w:rsidRPr="00CF680E">
        <w:rPr>
          <w:rFonts w:ascii="Times New Roman" w:hAnsi="Times New Roman" w:cs="Times New Roman"/>
          <w:i/>
          <w:sz w:val="24"/>
          <w:szCs w:val="24"/>
        </w:rPr>
        <w:t>rolle- og opgavefordeling</w:t>
      </w:r>
      <w:r w:rsidRPr="00CF680E">
        <w:rPr>
          <w:rFonts w:ascii="Times New Roman" w:hAnsi="Times New Roman" w:cs="Times New Roman"/>
          <w:sz w:val="24"/>
          <w:szCs w:val="24"/>
        </w:rPr>
        <w:t xml:space="preserve"> som et centralt tema i specialets interviewguides, med henblik på at undersøge hvor</w:t>
      </w:r>
      <w:r w:rsidR="00AD2425"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vidt problematikker forbundet til dette gør sig gældende i det tværfaglige samarbejde i stafetloggruppen. </w:t>
      </w:r>
    </w:p>
    <w:p w14:paraId="563A1417" w14:textId="1F491E96" w:rsidR="00520F5A"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Interviewguiden tager også udgangspunkt i tematikken </w:t>
      </w:r>
      <w:r w:rsidRPr="00CF680E">
        <w:rPr>
          <w:rFonts w:ascii="Times New Roman" w:hAnsi="Times New Roman" w:cs="Times New Roman"/>
          <w:i/>
          <w:sz w:val="24"/>
          <w:szCs w:val="24"/>
        </w:rPr>
        <w:t>Formålet med stafetlog</w:t>
      </w:r>
      <w:r w:rsidRPr="00CF680E">
        <w:rPr>
          <w:rFonts w:ascii="Times New Roman" w:hAnsi="Times New Roman" w:cs="Times New Roman"/>
          <w:sz w:val="24"/>
          <w:szCs w:val="24"/>
        </w:rPr>
        <w:t xml:space="preserve">. Dette tema handler om hvorvidt de forskellige fagpersoner er enige om formålet med at indføre og anvende redskabet </w:t>
      </w:r>
      <w:r w:rsidRPr="00CF680E">
        <w:rPr>
          <w:rFonts w:ascii="Times New Roman" w:hAnsi="Times New Roman" w:cs="Times New Roman"/>
          <w:sz w:val="24"/>
          <w:szCs w:val="24"/>
        </w:rPr>
        <w:lastRenderedPageBreak/>
        <w:t>stafetlog i en tværfaglig kontekst. En uenighed om</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hvad det konkrete tværfaglige redskab og samarbejde skal bidrage til kan medføre en modstand mod samarbejdet hos </w:t>
      </w:r>
      <w:r w:rsidR="00352863" w:rsidRPr="00CF680E">
        <w:rPr>
          <w:rFonts w:ascii="Times New Roman" w:hAnsi="Times New Roman" w:cs="Times New Roman"/>
          <w:sz w:val="24"/>
          <w:szCs w:val="24"/>
        </w:rPr>
        <w:t xml:space="preserve">alle </w:t>
      </w:r>
      <w:r w:rsidRPr="00CF680E">
        <w:rPr>
          <w:rFonts w:ascii="Times New Roman" w:hAnsi="Times New Roman" w:cs="Times New Roman"/>
          <w:sz w:val="24"/>
          <w:szCs w:val="24"/>
        </w:rPr>
        <w:t xml:space="preserve">de involverede. (Hansen, 2001: 39) (Villumsen et al., 2015: 138) </w:t>
      </w:r>
    </w:p>
    <w:p w14:paraId="0D21A8C6" w14:textId="6FE82B58" w:rsidR="00520F5A"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Et andet tema der i henhold til den tidligere forskning synes centralt at kigge nærmere på handler om </w:t>
      </w:r>
      <w:r w:rsidRPr="00CF680E">
        <w:rPr>
          <w:rFonts w:ascii="Times New Roman" w:hAnsi="Times New Roman" w:cs="Times New Roman"/>
          <w:i/>
          <w:sz w:val="24"/>
          <w:szCs w:val="24"/>
        </w:rPr>
        <w:t>Faglighed, mål og midler</w:t>
      </w:r>
      <w:r w:rsidRPr="00CF680E">
        <w:rPr>
          <w:rFonts w:ascii="Times New Roman" w:hAnsi="Times New Roman" w:cs="Times New Roman"/>
          <w:sz w:val="24"/>
          <w:szCs w:val="24"/>
        </w:rPr>
        <w:t>. De myter og fordomme forskellige faggrupper har om hinanden kan have en negativ indflydelse på samarbejdet</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hvorfor det er relevant at kigge nærmere på de enkelte fagligheders forhold til hvilke mål og midler</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de finder mest relevante at anvende i forhold til arbejdet med de unge. Derudover kan gensidig viden om hinandens faglige kvalifikationer og funktioner bidrage til et mere gnidningsfrit samarbejde samt en større forståelse for de forskelle</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eksistere</w:t>
      </w:r>
      <w:r w:rsidR="00AD2425" w:rsidRPr="00CF680E">
        <w:rPr>
          <w:rFonts w:ascii="Times New Roman" w:hAnsi="Times New Roman" w:cs="Times New Roman"/>
          <w:sz w:val="24"/>
          <w:szCs w:val="24"/>
        </w:rPr>
        <w:t>r</w:t>
      </w:r>
      <w:r w:rsidRPr="00CF680E">
        <w:rPr>
          <w:rFonts w:ascii="Times New Roman" w:hAnsi="Times New Roman" w:cs="Times New Roman"/>
          <w:sz w:val="24"/>
          <w:szCs w:val="24"/>
        </w:rPr>
        <w:t xml:space="preserve"> i faggruppernes forskellige handlemuligheder. (Hansen, 2001: 40) (Villumsen et al., 2015: 138) Det vil også kunne bidrage med en viden om</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hvilken form </w:t>
      </w:r>
      <w:r w:rsidR="00AD2425" w:rsidRPr="00CF680E">
        <w:rPr>
          <w:rFonts w:ascii="Times New Roman" w:hAnsi="Times New Roman" w:cs="Times New Roman"/>
          <w:sz w:val="24"/>
          <w:szCs w:val="24"/>
        </w:rPr>
        <w:t xml:space="preserve">for kommunikation der foregår </w:t>
      </w:r>
      <w:r w:rsidRPr="00CF680E">
        <w:rPr>
          <w:rFonts w:ascii="Times New Roman" w:hAnsi="Times New Roman" w:cs="Times New Roman"/>
          <w:sz w:val="24"/>
          <w:szCs w:val="24"/>
        </w:rPr>
        <w:t>mellem informanter</w:t>
      </w:r>
      <w:r w:rsidR="00352863" w:rsidRPr="00CF680E">
        <w:rPr>
          <w:rFonts w:ascii="Times New Roman" w:hAnsi="Times New Roman" w:cs="Times New Roman"/>
          <w:sz w:val="24"/>
          <w:szCs w:val="24"/>
        </w:rPr>
        <w:t>ne</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hvilken grad af gensidig vidensformidling der foregår i stafetloggruppen. </w:t>
      </w:r>
      <w:r w:rsidR="00352863" w:rsidRPr="00CF680E">
        <w:rPr>
          <w:rFonts w:ascii="Times New Roman" w:hAnsi="Times New Roman" w:cs="Times New Roman"/>
          <w:sz w:val="24"/>
          <w:szCs w:val="24"/>
        </w:rPr>
        <w:t>Dette</w:t>
      </w:r>
      <w:r w:rsidRPr="00CF680E">
        <w:rPr>
          <w:rFonts w:ascii="Times New Roman" w:hAnsi="Times New Roman" w:cs="Times New Roman"/>
          <w:sz w:val="24"/>
          <w:szCs w:val="24"/>
        </w:rPr>
        <w:t xml:space="preserve"> fremhæves </w:t>
      </w:r>
      <w:r w:rsidR="00352863" w:rsidRPr="00CF680E">
        <w:rPr>
          <w:rFonts w:ascii="Times New Roman" w:hAnsi="Times New Roman" w:cs="Times New Roman"/>
          <w:sz w:val="24"/>
          <w:szCs w:val="24"/>
        </w:rPr>
        <w:t xml:space="preserve">også </w:t>
      </w:r>
      <w:r w:rsidRPr="00CF680E">
        <w:rPr>
          <w:rFonts w:ascii="Times New Roman" w:hAnsi="Times New Roman" w:cs="Times New Roman"/>
          <w:sz w:val="24"/>
          <w:szCs w:val="24"/>
        </w:rPr>
        <w:t>i den tidligere forskning som en vigtig faktor. (Hansen, 2001: 40-41) Derudover vil der også være spørgsmål</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beror på hvorvidt de tilskriver deres enig- eller uenigheder deres forskellige fagligheder eller om det måske i højere grad skyldes forskellige organisationskulture</w:t>
      </w:r>
      <w:r w:rsidR="00AD2425" w:rsidRPr="00CF680E">
        <w:rPr>
          <w:rFonts w:ascii="Times New Roman" w:hAnsi="Times New Roman" w:cs="Times New Roman"/>
          <w:sz w:val="24"/>
          <w:szCs w:val="24"/>
        </w:rPr>
        <w:t>r</w:t>
      </w:r>
      <w:r w:rsidRPr="00CF680E">
        <w:rPr>
          <w:rFonts w:ascii="Times New Roman" w:hAnsi="Times New Roman" w:cs="Times New Roman"/>
          <w:sz w:val="24"/>
          <w:szCs w:val="24"/>
        </w:rPr>
        <w:t xml:space="preserve">. (Ejrnæs, 2017: 110-111)      </w:t>
      </w:r>
    </w:p>
    <w:p w14:paraId="5F54756A" w14:textId="0A01C34E" w:rsidR="00520F5A"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Det fjerde tema, </w:t>
      </w:r>
      <w:r w:rsidRPr="00CF680E">
        <w:rPr>
          <w:rFonts w:ascii="Times New Roman" w:hAnsi="Times New Roman" w:cs="Times New Roman"/>
          <w:i/>
          <w:sz w:val="24"/>
          <w:szCs w:val="24"/>
        </w:rPr>
        <w:t>Samarbejdet og det konkrete møde</w:t>
      </w:r>
      <w:r w:rsidRPr="00CF680E">
        <w:rPr>
          <w:rFonts w:ascii="Times New Roman" w:hAnsi="Times New Roman" w:cs="Times New Roman"/>
          <w:sz w:val="24"/>
          <w:szCs w:val="24"/>
        </w:rPr>
        <w:t xml:space="preserve"> er ligeledes et tema i interviewguiden. Her fokuseres spørgsmålene mod informanternes oplevelser af de konkrete møder</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foregår i stafetloggruppen. Formålet hermed er at opnå en større forståelse af informanternes oplevelse af det konkrete samarbejde og de sociale dynamikker og mekanismer</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er på spil i dette rum. Herunder hvordan de konkrete møder forløber, hvilke positive</w:t>
      </w:r>
      <w:r w:rsidR="00AD2425" w:rsidRPr="00CF680E">
        <w:rPr>
          <w:rFonts w:ascii="Times New Roman" w:hAnsi="Times New Roman" w:cs="Times New Roman"/>
          <w:sz w:val="24"/>
          <w:szCs w:val="24"/>
        </w:rPr>
        <w:t xml:space="preserve"> eller</w:t>
      </w:r>
      <w:r w:rsidRPr="00CF680E">
        <w:rPr>
          <w:rFonts w:ascii="Times New Roman" w:hAnsi="Times New Roman" w:cs="Times New Roman"/>
          <w:sz w:val="24"/>
          <w:szCs w:val="24"/>
        </w:rPr>
        <w:t xml:space="preserve"> negative oplevelser informanterne har haft med samarbejdet. </w:t>
      </w:r>
    </w:p>
    <w:p w14:paraId="46295A45" w14:textId="03928ED2" w:rsidR="00520F5A"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Det sidste og femte tema </w:t>
      </w:r>
      <w:r w:rsidRPr="00CF680E">
        <w:rPr>
          <w:rFonts w:ascii="Times New Roman" w:hAnsi="Times New Roman" w:cs="Times New Roman"/>
          <w:i/>
          <w:sz w:val="24"/>
          <w:szCs w:val="24"/>
        </w:rPr>
        <w:t>De unge og forældrenes oplevelse,</w:t>
      </w:r>
      <w:r w:rsidRPr="00CF680E">
        <w:rPr>
          <w:rFonts w:ascii="Times New Roman" w:hAnsi="Times New Roman" w:cs="Times New Roman"/>
          <w:sz w:val="24"/>
          <w:szCs w:val="24"/>
        </w:rPr>
        <w:t xml:space="preserve"> indeholder en række spørgsmål om informanternes oplevelse af de unge og deres forældres oplevelse af møderne, samt hvordan de vil karakterisere deres egen relation til den unge. Det nævnes i den tidligere forskning, at de unges oplevelse af indsatser</w:t>
      </w:r>
      <w:r w:rsidR="00AD2425" w:rsidRPr="00CF680E">
        <w:rPr>
          <w:rFonts w:ascii="Times New Roman" w:hAnsi="Times New Roman" w:cs="Times New Roman"/>
          <w:sz w:val="24"/>
          <w:szCs w:val="24"/>
        </w:rPr>
        <w:t xml:space="preserve">ne som relevante og </w:t>
      </w:r>
      <w:r w:rsidRPr="00CF680E">
        <w:rPr>
          <w:rFonts w:ascii="Times New Roman" w:hAnsi="Times New Roman" w:cs="Times New Roman"/>
          <w:sz w:val="24"/>
          <w:szCs w:val="24"/>
        </w:rPr>
        <w:t>som en del af en meningsfuld relation til fagperson(erne), er afgørende for samarbejdets succes. (Villumsen et al. 2015: 139)</w:t>
      </w:r>
      <w:r w:rsidR="00A76836" w:rsidRPr="00CF680E">
        <w:rPr>
          <w:rFonts w:ascii="Times New Roman" w:hAnsi="Times New Roman" w:cs="Times New Roman"/>
          <w:sz w:val="24"/>
          <w:szCs w:val="24"/>
        </w:rPr>
        <w:t xml:space="preserve"> (Katznelson et al. 2015) (Højholdt, et al. 2015)</w:t>
      </w:r>
      <w:r w:rsidRPr="00CF680E">
        <w:rPr>
          <w:rFonts w:ascii="Times New Roman" w:hAnsi="Times New Roman" w:cs="Times New Roman"/>
          <w:sz w:val="24"/>
          <w:szCs w:val="24"/>
        </w:rPr>
        <w:t xml:space="preserve"> Det er således fagpersonernes vurdering af klienternes oplevelse der undersøges, hvilket forventes at have en vis sammenhæng til deres faglighed samt en betydning for</w:t>
      </w:r>
      <w:r w:rsidR="00AD2425" w:rsidRPr="00CF680E">
        <w:rPr>
          <w:rFonts w:ascii="Times New Roman" w:hAnsi="Times New Roman" w:cs="Times New Roman"/>
          <w:sz w:val="24"/>
          <w:szCs w:val="24"/>
        </w:rPr>
        <w:t>,</w:t>
      </w:r>
      <w:r w:rsidRPr="00CF680E">
        <w:rPr>
          <w:rFonts w:ascii="Times New Roman" w:hAnsi="Times New Roman" w:cs="Times New Roman"/>
          <w:sz w:val="24"/>
          <w:szCs w:val="24"/>
        </w:rPr>
        <w:t xml:space="preserve"> hvad de finder mest relevant i forhold til mål og midler. </w:t>
      </w:r>
    </w:p>
    <w:p w14:paraId="08F527EB" w14:textId="22D108C1" w:rsidR="00520F5A" w:rsidRPr="00CF680E" w:rsidRDefault="00520F5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Valget er faldet på den semistrukturerede interviewguide da den sikre</w:t>
      </w:r>
      <w:r w:rsidR="00AD2425" w:rsidRPr="00CF680E">
        <w:rPr>
          <w:rFonts w:ascii="Times New Roman" w:hAnsi="Times New Roman" w:cs="Times New Roman"/>
          <w:sz w:val="24"/>
          <w:szCs w:val="24"/>
        </w:rPr>
        <w:t>r</w:t>
      </w:r>
      <w:r w:rsidRPr="00CF680E">
        <w:rPr>
          <w:rFonts w:ascii="Times New Roman" w:hAnsi="Times New Roman" w:cs="Times New Roman"/>
          <w:sz w:val="24"/>
          <w:szCs w:val="24"/>
        </w:rPr>
        <w:t xml:space="preserve"> en vis form for struktur i interviewet samtidig med en tilpas åbenhed i forhold til at lade informanten fortælle og lade interviewer stille relevante opfølgende spørgsmål til det sagte. Dette stiller da også en række krav til interviewer om at være opmærksom på det sagte</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hvad der er og ikke er relevant at stille opfølgende spørgsmål til, samt hvad der kan kommenteres og fortolkes på. (Kvale </w:t>
      </w:r>
      <w:r w:rsidR="00A76836" w:rsidRPr="00CF680E">
        <w:rPr>
          <w:rFonts w:ascii="Times New Roman" w:hAnsi="Times New Roman" w:cs="Times New Roman"/>
          <w:sz w:val="24"/>
          <w:szCs w:val="24"/>
        </w:rPr>
        <w:t>&amp;</w:t>
      </w:r>
      <w:r w:rsidRPr="00CF680E">
        <w:rPr>
          <w:rFonts w:ascii="Times New Roman" w:hAnsi="Times New Roman" w:cs="Times New Roman"/>
          <w:sz w:val="24"/>
          <w:szCs w:val="24"/>
        </w:rPr>
        <w:t xml:space="preserve"> Brinkmann, 2009: 188)</w:t>
      </w:r>
    </w:p>
    <w:p w14:paraId="35F18F16" w14:textId="2C8FE095" w:rsidR="006B4302" w:rsidRPr="00CF680E" w:rsidRDefault="006B430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Der forekommer i praksis overlap imellem temaer og interviewspørgsmål, nogle interviewspørgsmål kunne således også have være præsenteret i andre temaer, men er indsat der hvor det kronologisk giver mest mening i forhold til den forventede samtale. Derudover er det selvfølgelig min opgave at følge samtalen og ikke interviewguiden, således kan spørgsmålene i praksis komme til at optræde i en anden kronologi end den her nedskrevne.</w:t>
      </w:r>
      <w:r w:rsidR="006F0DD3" w:rsidRPr="00CF680E">
        <w:rPr>
          <w:rFonts w:ascii="Times New Roman" w:hAnsi="Times New Roman" w:cs="Times New Roman"/>
          <w:sz w:val="24"/>
          <w:szCs w:val="24"/>
        </w:rPr>
        <w:t xml:space="preserve"> </w:t>
      </w:r>
      <w:r w:rsidR="00A30143" w:rsidRPr="00CF680E">
        <w:rPr>
          <w:rFonts w:ascii="Times New Roman" w:hAnsi="Times New Roman" w:cs="Times New Roman"/>
          <w:sz w:val="24"/>
          <w:szCs w:val="24"/>
        </w:rPr>
        <w:t>Den</w:t>
      </w:r>
      <w:r w:rsidR="00C84EB4" w:rsidRPr="00CF680E">
        <w:rPr>
          <w:rFonts w:ascii="Times New Roman" w:hAnsi="Times New Roman" w:cs="Times New Roman"/>
          <w:sz w:val="24"/>
          <w:szCs w:val="24"/>
        </w:rPr>
        <w:t xml:space="preserve"> semistrukturerede interviewguide der anvendes til enkeltinterviews</w:t>
      </w:r>
      <w:r w:rsidR="006F0DD3" w:rsidRPr="00CF680E">
        <w:rPr>
          <w:rFonts w:ascii="Times New Roman" w:hAnsi="Times New Roman" w:cs="Times New Roman"/>
          <w:sz w:val="24"/>
          <w:szCs w:val="24"/>
        </w:rPr>
        <w:t xml:space="preserve"> af fagpersonerne i stafetloggruppen</w:t>
      </w:r>
      <w:r w:rsidR="00A30143" w:rsidRPr="00CF680E">
        <w:rPr>
          <w:rFonts w:ascii="Times New Roman" w:hAnsi="Times New Roman" w:cs="Times New Roman"/>
          <w:sz w:val="24"/>
          <w:szCs w:val="24"/>
        </w:rPr>
        <w:t xml:space="preserve"> kan ses i bilag </w:t>
      </w:r>
      <w:r w:rsidR="00A76836" w:rsidRPr="00CF680E">
        <w:rPr>
          <w:rFonts w:ascii="Times New Roman" w:hAnsi="Times New Roman" w:cs="Times New Roman"/>
          <w:sz w:val="24"/>
          <w:szCs w:val="24"/>
        </w:rPr>
        <w:t>9</w:t>
      </w:r>
      <w:r w:rsidR="00A30143" w:rsidRPr="00CF680E">
        <w:rPr>
          <w:rFonts w:ascii="Times New Roman" w:hAnsi="Times New Roman" w:cs="Times New Roman"/>
          <w:sz w:val="24"/>
          <w:szCs w:val="24"/>
        </w:rPr>
        <w:t xml:space="preserve">. </w:t>
      </w:r>
    </w:p>
    <w:p w14:paraId="77EC6B8B" w14:textId="7139EAFE" w:rsidR="006F0DD3" w:rsidRPr="00CF680E" w:rsidRDefault="006F0DD3"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Interviewguiden anvendt under interviewet med den tværfaglige konsulent skal ses som en indsamling af baggrundsviden om projektet med stafetlog. Derfor har temaer og spørgsmål en anden karakter end i de interviews der foretages med de samarbejdende fagpersoner. Interviewguiden der blev anvendt til den tværfaglige konsulent kan ses i bilag </w:t>
      </w:r>
      <w:r w:rsidR="00A76836" w:rsidRPr="00CF680E">
        <w:rPr>
          <w:rFonts w:ascii="Times New Roman" w:hAnsi="Times New Roman" w:cs="Times New Roman"/>
          <w:sz w:val="24"/>
          <w:szCs w:val="24"/>
        </w:rPr>
        <w:t>11</w:t>
      </w:r>
      <w:r w:rsidRPr="00CF680E">
        <w:rPr>
          <w:rFonts w:ascii="Times New Roman" w:hAnsi="Times New Roman" w:cs="Times New Roman"/>
          <w:sz w:val="24"/>
          <w:szCs w:val="24"/>
        </w:rPr>
        <w:t xml:space="preserve">. </w:t>
      </w:r>
    </w:p>
    <w:p w14:paraId="2F8CDB9C" w14:textId="6225F4C9" w:rsidR="006B4302" w:rsidRPr="00CF680E" w:rsidRDefault="006F1492" w:rsidP="00CF680E">
      <w:pPr>
        <w:pStyle w:val="Overskrift2"/>
        <w:spacing w:line="360" w:lineRule="auto"/>
        <w:rPr>
          <w:rFonts w:ascii="Times New Roman" w:hAnsi="Times New Roman" w:cs="Times New Roman"/>
        </w:rPr>
      </w:pPr>
      <w:bookmarkStart w:id="43" w:name="_Toc523761992"/>
      <w:r w:rsidRPr="00CF680E">
        <w:rPr>
          <w:rFonts w:ascii="Times New Roman" w:hAnsi="Times New Roman" w:cs="Times New Roman"/>
        </w:rPr>
        <w:t>Fokusgruppeinterview</w:t>
      </w:r>
      <w:bookmarkEnd w:id="43"/>
    </w:p>
    <w:p w14:paraId="00E7EFEF" w14:textId="62D4C6EF" w:rsidR="006F1492" w:rsidRPr="00CF680E" w:rsidRDefault="006F149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Et fokusgruppeinterview er kendetegnet ved en ikke styrende interviewstil</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hvo</w:t>
      </w:r>
      <w:r w:rsidR="00C82E69" w:rsidRPr="00CF680E">
        <w:rPr>
          <w:rFonts w:ascii="Times New Roman" w:hAnsi="Times New Roman" w:cs="Times New Roman"/>
          <w:sz w:val="24"/>
          <w:szCs w:val="24"/>
        </w:rPr>
        <w:t xml:space="preserve">r formålet i dette speciale er </w:t>
      </w:r>
      <w:r w:rsidRPr="00CF680E">
        <w:rPr>
          <w:rFonts w:ascii="Times New Roman" w:hAnsi="Times New Roman" w:cs="Times New Roman"/>
          <w:sz w:val="24"/>
          <w:szCs w:val="24"/>
        </w:rPr>
        <w:t>at få de forskellige synspunkter</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eksistere</w:t>
      </w:r>
      <w:r w:rsidR="00C82E69" w:rsidRPr="00CF680E">
        <w:rPr>
          <w:rFonts w:ascii="Times New Roman" w:hAnsi="Times New Roman" w:cs="Times New Roman"/>
          <w:sz w:val="24"/>
          <w:szCs w:val="24"/>
        </w:rPr>
        <w:t>r</w:t>
      </w:r>
      <w:r w:rsidRPr="00CF680E">
        <w:rPr>
          <w:rFonts w:ascii="Times New Roman" w:hAnsi="Times New Roman" w:cs="Times New Roman"/>
          <w:sz w:val="24"/>
          <w:szCs w:val="24"/>
        </w:rPr>
        <w:t xml:space="preserve"> i fo</w:t>
      </w:r>
      <w:r w:rsidR="00C82E69" w:rsidRPr="00CF680E">
        <w:rPr>
          <w:rFonts w:ascii="Times New Roman" w:hAnsi="Times New Roman" w:cs="Times New Roman"/>
          <w:sz w:val="24"/>
          <w:szCs w:val="24"/>
        </w:rPr>
        <w:t>rhold til brugen af stafetlog</w:t>
      </w:r>
      <w:r w:rsidRPr="00CF680E">
        <w:rPr>
          <w:rFonts w:ascii="Times New Roman" w:hAnsi="Times New Roman" w:cs="Times New Roman"/>
          <w:sz w:val="24"/>
          <w:szCs w:val="24"/>
        </w:rPr>
        <w:t xml:space="preserve"> frem. Formålet er således ikke at nå til enighed eller løsninger på eventuelle problemer ved brugen af stafetlogger, men at få de forskellige holdninger og praksisser frem i lyset. Fokusgruppeinterviewet er valgt</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det er velegnet til eksplorative undersøgelser som denne, hvor den kollektive samtale kan frembringe spontane eller emotionelle synspunkter, som ikke kommer så let til syne under enkeltinterviews. Interviewet kan dog også være præget af et vist kaos pga. det livlige samspil. (Kvale og Brinkmann, 2009: 170-170)</w:t>
      </w:r>
    </w:p>
    <w:p w14:paraId="34AE7867" w14:textId="7BDB13AD" w:rsidR="006B4302" w:rsidRPr="00CF680E" w:rsidRDefault="006B430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Fokusgruppeinterviewet er med til at give en viden om</w:t>
      </w:r>
      <w:r w:rsidR="00306A02">
        <w:rPr>
          <w:rFonts w:ascii="Times New Roman" w:hAnsi="Times New Roman" w:cs="Times New Roman"/>
          <w:sz w:val="24"/>
          <w:szCs w:val="24"/>
        </w:rPr>
        <w:t xml:space="preserve"> henholdsvis</w:t>
      </w:r>
      <w:r w:rsidRPr="00CF680E">
        <w:rPr>
          <w:rFonts w:ascii="Times New Roman" w:hAnsi="Times New Roman" w:cs="Times New Roman"/>
          <w:sz w:val="24"/>
          <w:szCs w:val="24"/>
        </w:rPr>
        <w:t xml:space="preserve"> lærernes</w:t>
      </w:r>
      <w:r w:rsidR="00306A02">
        <w:rPr>
          <w:rFonts w:ascii="Times New Roman" w:hAnsi="Times New Roman" w:cs="Times New Roman"/>
          <w:sz w:val="24"/>
          <w:szCs w:val="24"/>
        </w:rPr>
        <w:t>, socialrådgivernes og ungekonsulenternes</w:t>
      </w:r>
      <w:r w:rsidRPr="00CF680E">
        <w:rPr>
          <w:rFonts w:ascii="Times New Roman" w:hAnsi="Times New Roman" w:cs="Times New Roman"/>
          <w:sz w:val="24"/>
          <w:szCs w:val="24"/>
        </w:rPr>
        <w:t xml:space="preserve"> vinkel, deres synspunkter, hvad de oplever som problematisk ved f</w:t>
      </w:r>
      <w:r w:rsidR="00A76836" w:rsidRPr="00CF680E">
        <w:rPr>
          <w:rFonts w:ascii="Times New Roman" w:hAnsi="Times New Roman" w:cs="Times New Roman"/>
          <w:sz w:val="24"/>
          <w:szCs w:val="24"/>
        </w:rPr>
        <w:t>.eks.</w:t>
      </w:r>
      <w:r w:rsidRPr="00CF680E">
        <w:rPr>
          <w:rFonts w:ascii="Times New Roman" w:hAnsi="Times New Roman" w:cs="Times New Roman"/>
          <w:sz w:val="24"/>
          <w:szCs w:val="24"/>
        </w:rPr>
        <w:t xml:space="preserve"> det tværfaglige samarbejde omkring stafetloggerne. </w:t>
      </w:r>
    </w:p>
    <w:p w14:paraId="37CECF93" w14:textId="09DBB1A6" w:rsidR="006F1492" w:rsidRPr="00CF680E" w:rsidRDefault="005228A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Interview- og f</w:t>
      </w:r>
      <w:r w:rsidR="006F1492" w:rsidRPr="00CF680E">
        <w:rPr>
          <w:rFonts w:ascii="Times New Roman" w:hAnsi="Times New Roman" w:cs="Times New Roman"/>
          <w:sz w:val="24"/>
          <w:szCs w:val="24"/>
        </w:rPr>
        <w:t xml:space="preserve">orskningsspørgsmålene </w:t>
      </w:r>
      <w:r w:rsidRPr="00CF680E">
        <w:rPr>
          <w:rFonts w:ascii="Times New Roman" w:hAnsi="Times New Roman" w:cs="Times New Roman"/>
          <w:sz w:val="24"/>
          <w:szCs w:val="24"/>
        </w:rPr>
        <w:t xml:space="preserve">til fokusgruppeinterviewet </w:t>
      </w:r>
      <w:r w:rsidR="006F1492" w:rsidRPr="00CF680E">
        <w:rPr>
          <w:rFonts w:ascii="Times New Roman" w:hAnsi="Times New Roman" w:cs="Times New Roman"/>
          <w:sz w:val="24"/>
          <w:szCs w:val="24"/>
        </w:rPr>
        <w:t xml:space="preserve">er </w:t>
      </w:r>
      <w:r w:rsidR="006B4302" w:rsidRPr="00CF680E">
        <w:rPr>
          <w:rFonts w:ascii="Times New Roman" w:hAnsi="Times New Roman" w:cs="Times New Roman"/>
          <w:sz w:val="24"/>
          <w:szCs w:val="24"/>
        </w:rPr>
        <w:t xml:space="preserve">dannet ud fra de samme temaer som specialets </w:t>
      </w:r>
      <w:r w:rsidR="00306A02">
        <w:rPr>
          <w:rFonts w:ascii="Times New Roman" w:hAnsi="Times New Roman" w:cs="Times New Roman"/>
          <w:sz w:val="24"/>
          <w:szCs w:val="24"/>
        </w:rPr>
        <w:t xml:space="preserve">enkeltpersons </w:t>
      </w:r>
      <w:r w:rsidR="006B4302" w:rsidRPr="00CF680E">
        <w:rPr>
          <w:rFonts w:ascii="Times New Roman" w:hAnsi="Times New Roman" w:cs="Times New Roman"/>
          <w:sz w:val="24"/>
          <w:szCs w:val="24"/>
        </w:rPr>
        <w:t>semistrukturerede interviewguide</w:t>
      </w:r>
      <w:r w:rsidR="00306A02">
        <w:rPr>
          <w:rFonts w:ascii="Times New Roman" w:hAnsi="Times New Roman" w:cs="Times New Roman"/>
          <w:sz w:val="24"/>
          <w:szCs w:val="24"/>
        </w:rPr>
        <w:t xml:space="preserve"> (bilag 9)</w:t>
      </w:r>
      <w:r w:rsidR="006B4302" w:rsidRPr="00CF680E">
        <w:rPr>
          <w:rFonts w:ascii="Times New Roman" w:hAnsi="Times New Roman" w:cs="Times New Roman"/>
          <w:sz w:val="24"/>
          <w:szCs w:val="24"/>
        </w:rPr>
        <w:t>.</w:t>
      </w:r>
      <w:r w:rsidRPr="00CF680E">
        <w:rPr>
          <w:rFonts w:ascii="Times New Roman" w:hAnsi="Times New Roman" w:cs="Times New Roman"/>
          <w:sz w:val="24"/>
          <w:szCs w:val="24"/>
        </w:rPr>
        <w:t xml:space="preserve"> De to inte</w:t>
      </w:r>
      <w:r w:rsidR="00C82E69" w:rsidRPr="00CF680E">
        <w:rPr>
          <w:rFonts w:ascii="Times New Roman" w:hAnsi="Times New Roman" w:cs="Times New Roman"/>
          <w:sz w:val="24"/>
          <w:szCs w:val="24"/>
        </w:rPr>
        <w:t>rviewguides er derfor</w:t>
      </w:r>
      <w:r w:rsidRPr="00CF680E">
        <w:rPr>
          <w:rFonts w:ascii="Times New Roman" w:hAnsi="Times New Roman" w:cs="Times New Roman"/>
          <w:sz w:val="24"/>
          <w:szCs w:val="24"/>
        </w:rPr>
        <w:t xml:space="preserve"> meget ens</w:t>
      </w:r>
      <w:r w:rsidR="00C82E69" w:rsidRPr="00CF680E">
        <w:rPr>
          <w:rFonts w:ascii="Times New Roman" w:hAnsi="Times New Roman" w:cs="Times New Roman"/>
          <w:sz w:val="24"/>
          <w:szCs w:val="24"/>
        </w:rPr>
        <w:t>lydende</w:t>
      </w:r>
      <w:r w:rsidRPr="00CF680E">
        <w:rPr>
          <w:rFonts w:ascii="Times New Roman" w:hAnsi="Times New Roman" w:cs="Times New Roman"/>
          <w:sz w:val="24"/>
          <w:szCs w:val="24"/>
        </w:rPr>
        <w:t xml:space="preserve">. Fokusgruppeinterviewguiden kan ses på bilag </w:t>
      </w:r>
      <w:r w:rsidR="00A76836" w:rsidRPr="00CF680E">
        <w:rPr>
          <w:rFonts w:ascii="Times New Roman" w:hAnsi="Times New Roman" w:cs="Times New Roman"/>
          <w:sz w:val="24"/>
          <w:szCs w:val="24"/>
        </w:rPr>
        <w:t>10</w:t>
      </w:r>
      <w:r w:rsidRPr="00CF680E">
        <w:rPr>
          <w:rFonts w:ascii="Times New Roman" w:hAnsi="Times New Roman" w:cs="Times New Roman"/>
          <w:sz w:val="24"/>
          <w:szCs w:val="24"/>
        </w:rPr>
        <w:t xml:space="preserve">. </w:t>
      </w:r>
    </w:p>
    <w:p w14:paraId="1BB027DD" w14:textId="2B1694BC" w:rsidR="008E3C6D" w:rsidRPr="00CF680E" w:rsidRDefault="008E3C6D" w:rsidP="00CF680E">
      <w:pPr>
        <w:pStyle w:val="Overskrift2"/>
        <w:spacing w:line="360" w:lineRule="auto"/>
        <w:jc w:val="both"/>
        <w:rPr>
          <w:rFonts w:ascii="Times New Roman" w:hAnsi="Times New Roman" w:cs="Times New Roman"/>
        </w:rPr>
      </w:pPr>
      <w:bookmarkStart w:id="44" w:name="_Toc523761993"/>
      <w:r w:rsidRPr="00CF680E">
        <w:rPr>
          <w:rFonts w:ascii="Times New Roman" w:hAnsi="Times New Roman" w:cs="Times New Roman"/>
        </w:rPr>
        <w:t>Metodiske overvejelser og erfaringer</w:t>
      </w:r>
      <w:bookmarkEnd w:id="44"/>
    </w:p>
    <w:p w14:paraId="1C54B9BB" w14:textId="7CD20835" w:rsidR="00E825E6" w:rsidRPr="00CF680E" w:rsidRDefault="00E825E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Den semistrukturerede interviewguide har, som dataindsamlingsmetode fungeret godt, om end med lidt varierende resultater. Det gav muligheden for at være fleksibel og spørge ind til de interessante elementer der blev fremhævet af informanterne og ikke var forudset i interviewguiden. Således var informanterne også medskabende i interviewsamtalen</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derfor har interviewene også været lidt forskellige, men samtidig haft </w:t>
      </w:r>
      <w:r w:rsidR="003E333C" w:rsidRPr="00CF680E">
        <w:rPr>
          <w:rFonts w:ascii="Times New Roman" w:hAnsi="Times New Roman" w:cs="Times New Roman"/>
          <w:sz w:val="24"/>
          <w:szCs w:val="24"/>
        </w:rPr>
        <w:t xml:space="preserve">fokus på nogle af de samme elementer med udgangspunkt i interviewguidens spørgsmål. </w:t>
      </w:r>
    </w:p>
    <w:p w14:paraId="151F3CE1" w14:textId="16BBF359" w:rsidR="003E333C" w:rsidRPr="00CF680E" w:rsidRDefault="003E333C"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Interview kan udføres både sekventielt og parallelt. De parallelle interviews udføres samtidig og anvendes ofte ved en teoritestende tilgang der fører til en sammenligning af interviewene og hvorvidt teorien ”passer”. De sekventielle interviews er udført efter hinanden, dvs. at man efter et interview vil kunne reflektere over og evaluere på interviewsituationen og ved næste interview tage højde for de fordele og ulemper man oplevede ved det forudgående interview. </w:t>
      </w:r>
      <w:r w:rsidR="00140D21" w:rsidRPr="00CF680E">
        <w:rPr>
          <w:rFonts w:ascii="Times New Roman" w:hAnsi="Times New Roman" w:cs="Times New Roman"/>
          <w:sz w:val="24"/>
          <w:szCs w:val="24"/>
        </w:rPr>
        <w:t xml:space="preserve">Efter hvert interview har man således muligheden for at diskutere og vurdere resultaterne, hvorfor den ofte anvendes ved en teoriskabende tilgang. (De Vaus, 2001: 227) </w:t>
      </w:r>
    </w:p>
    <w:p w14:paraId="5A9D3F6F" w14:textId="6ABD8E5E" w:rsidR="00E56393" w:rsidRPr="00CF680E" w:rsidRDefault="00140D21"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På grund af tidligere erfaringer har ønsket været at udføre interviewene sekventielt</w:t>
      </w:r>
      <w:r w:rsidR="00AF0B41" w:rsidRPr="00CF680E">
        <w:rPr>
          <w:rFonts w:ascii="Times New Roman" w:hAnsi="Times New Roman" w:cs="Times New Roman"/>
          <w:sz w:val="24"/>
          <w:szCs w:val="24"/>
        </w:rPr>
        <w:t>, da dette giver mulighed for at reflektere over de forskellige interviews inden udførelsen af det næste</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dette lod sig gøre uden problemer.</w:t>
      </w:r>
      <w:r w:rsidR="00AF0B41" w:rsidRPr="00CF680E">
        <w:rPr>
          <w:rFonts w:ascii="Times New Roman" w:hAnsi="Times New Roman" w:cs="Times New Roman"/>
          <w:sz w:val="24"/>
          <w:szCs w:val="24"/>
        </w:rPr>
        <w:t xml:space="preserve"> </w:t>
      </w:r>
      <w:r w:rsidRPr="00CF680E">
        <w:rPr>
          <w:rFonts w:ascii="Times New Roman" w:hAnsi="Times New Roman" w:cs="Times New Roman"/>
          <w:sz w:val="24"/>
          <w:szCs w:val="24"/>
        </w:rPr>
        <w:t>Det viste sig også at være en god ide, da det første udførte interview med lærergruppen viste sig en som stor mundfuld. Jeg havde følgelig forsøgt at forberede mig så godt som muligt, men på et teoretisk plan</w:t>
      </w:r>
      <w:r w:rsidR="00C82E69" w:rsidRPr="00CF680E">
        <w:rPr>
          <w:rFonts w:ascii="Times New Roman" w:hAnsi="Times New Roman" w:cs="Times New Roman"/>
          <w:sz w:val="24"/>
          <w:szCs w:val="24"/>
        </w:rPr>
        <w:t>, da jeg</w:t>
      </w:r>
      <w:r w:rsidRPr="00CF680E">
        <w:rPr>
          <w:rFonts w:ascii="Times New Roman" w:hAnsi="Times New Roman" w:cs="Times New Roman"/>
          <w:sz w:val="24"/>
          <w:szCs w:val="24"/>
        </w:rPr>
        <w:t xml:space="preserve"> forud for dette interview ingen erfaringer havde med udførelsen af fokusgruppe interview. Det viste sig som en stor opgave at styre interviewet i </w:t>
      </w:r>
      <w:r w:rsidR="00E56393" w:rsidRPr="00CF680E">
        <w:rPr>
          <w:rFonts w:ascii="Times New Roman" w:hAnsi="Times New Roman" w:cs="Times New Roman"/>
          <w:sz w:val="24"/>
          <w:szCs w:val="24"/>
        </w:rPr>
        <w:t>den intenderede retning</w:t>
      </w:r>
      <w:r w:rsidR="00C82E69" w:rsidRPr="00CF680E">
        <w:rPr>
          <w:rFonts w:ascii="Times New Roman" w:hAnsi="Times New Roman" w:cs="Times New Roman"/>
          <w:sz w:val="24"/>
          <w:szCs w:val="24"/>
        </w:rPr>
        <w:t>,</w:t>
      </w:r>
      <w:r w:rsidR="00E56393" w:rsidRPr="00CF680E">
        <w:rPr>
          <w:rFonts w:ascii="Times New Roman" w:hAnsi="Times New Roman" w:cs="Times New Roman"/>
          <w:sz w:val="24"/>
          <w:szCs w:val="24"/>
        </w:rPr>
        <w:t xml:space="preserve"> og det blev i høj grad informanterne der styrede</w:t>
      </w:r>
      <w:r w:rsidR="00C82E69" w:rsidRPr="00CF680E">
        <w:rPr>
          <w:rFonts w:ascii="Times New Roman" w:hAnsi="Times New Roman" w:cs="Times New Roman"/>
          <w:sz w:val="24"/>
          <w:szCs w:val="24"/>
        </w:rPr>
        <w:t>,</w:t>
      </w:r>
      <w:r w:rsidR="00E56393" w:rsidRPr="00CF680E">
        <w:rPr>
          <w:rFonts w:ascii="Times New Roman" w:hAnsi="Times New Roman" w:cs="Times New Roman"/>
          <w:sz w:val="24"/>
          <w:szCs w:val="24"/>
        </w:rPr>
        <w:t xml:space="preserve"> hvilke informationer der kom frem interviewet. Interviewet er derfor også karakteriseret af at man i store dele af interviewet diskutere</w:t>
      </w:r>
      <w:r w:rsidR="00C82E69" w:rsidRPr="00CF680E">
        <w:rPr>
          <w:rFonts w:ascii="Times New Roman" w:hAnsi="Times New Roman" w:cs="Times New Roman"/>
          <w:sz w:val="24"/>
          <w:szCs w:val="24"/>
        </w:rPr>
        <w:t>r</w:t>
      </w:r>
      <w:r w:rsidR="00E56393" w:rsidRPr="00CF680E">
        <w:rPr>
          <w:rFonts w:ascii="Times New Roman" w:hAnsi="Times New Roman" w:cs="Times New Roman"/>
          <w:sz w:val="24"/>
          <w:szCs w:val="24"/>
        </w:rPr>
        <w:t xml:space="preserve"> og reflektere</w:t>
      </w:r>
      <w:r w:rsidR="00C82E69" w:rsidRPr="00CF680E">
        <w:rPr>
          <w:rFonts w:ascii="Times New Roman" w:hAnsi="Times New Roman" w:cs="Times New Roman"/>
          <w:sz w:val="24"/>
          <w:szCs w:val="24"/>
        </w:rPr>
        <w:t>r</w:t>
      </w:r>
      <w:r w:rsidR="00E56393" w:rsidRPr="00CF680E">
        <w:rPr>
          <w:rFonts w:ascii="Times New Roman" w:hAnsi="Times New Roman" w:cs="Times New Roman"/>
          <w:sz w:val="24"/>
          <w:szCs w:val="24"/>
        </w:rPr>
        <w:t xml:space="preserve"> over egen praksis og hvad man selv synes stafetloggen burde bruges til og ikke de spørgsmål der på forhånd var forberedt. Efter interviewet med lærergruppen havde jeg heldigvis muligheden for at vurdere og ændre på min måde at interviewe på, dvs. at jeg ville stadig lade informanterne gå ned ad interessante veje og stille opfølgende spørgsmål til disse ting, men samtid</w:t>
      </w:r>
      <w:r w:rsidR="00C82E69" w:rsidRPr="00CF680E">
        <w:rPr>
          <w:rFonts w:ascii="Times New Roman" w:hAnsi="Times New Roman" w:cs="Times New Roman"/>
          <w:sz w:val="24"/>
          <w:szCs w:val="24"/>
        </w:rPr>
        <w:t>ig ville jeg også gerne være</w:t>
      </w:r>
      <w:r w:rsidR="00E56393" w:rsidRPr="00CF680E">
        <w:rPr>
          <w:rFonts w:ascii="Times New Roman" w:hAnsi="Times New Roman" w:cs="Times New Roman"/>
          <w:sz w:val="24"/>
          <w:szCs w:val="24"/>
        </w:rPr>
        <w:t xml:space="preserve"> bedre til at styre og lede interviewet tilbage på sporet</w:t>
      </w:r>
      <w:r w:rsidR="00C82E69" w:rsidRPr="00CF680E">
        <w:rPr>
          <w:rFonts w:ascii="Times New Roman" w:hAnsi="Times New Roman" w:cs="Times New Roman"/>
          <w:sz w:val="24"/>
          <w:szCs w:val="24"/>
        </w:rPr>
        <w:t>,</w:t>
      </w:r>
      <w:r w:rsidR="00E56393" w:rsidRPr="00CF680E">
        <w:rPr>
          <w:rFonts w:ascii="Times New Roman" w:hAnsi="Times New Roman" w:cs="Times New Roman"/>
          <w:sz w:val="24"/>
          <w:szCs w:val="24"/>
        </w:rPr>
        <w:t xml:space="preserve"> når vi kom ned ad noget</w:t>
      </w:r>
      <w:r w:rsidR="00C82E69" w:rsidRPr="00CF680E">
        <w:rPr>
          <w:rFonts w:ascii="Times New Roman" w:hAnsi="Times New Roman" w:cs="Times New Roman"/>
          <w:sz w:val="24"/>
          <w:szCs w:val="24"/>
        </w:rPr>
        <w:t>,</w:t>
      </w:r>
      <w:r w:rsidR="00E56393" w:rsidRPr="00CF680E">
        <w:rPr>
          <w:rFonts w:ascii="Times New Roman" w:hAnsi="Times New Roman" w:cs="Times New Roman"/>
          <w:sz w:val="24"/>
          <w:szCs w:val="24"/>
        </w:rPr>
        <w:t xml:space="preserve"> der ikke var relevant for specialets problemstilling. </w:t>
      </w:r>
    </w:p>
    <w:p w14:paraId="291A307B" w14:textId="3A64818D" w:rsidR="00E56393" w:rsidRPr="00CF680E" w:rsidRDefault="00E56393"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Jeg gjorde mig ligeledes en række erfaringer i forbindelse med den deltagende observation. I forbindelse med den teoretiske forberedelse til deltagende observation var jeg godt opmærksom på</w:t>
      </w:r>
      <w:r w:rsidR="00C82E69" w:rsidRPr="00CF680E">
        <w:rPr>
          <w:rFonts w:ascii="Times New Roman" w:hAnsi="Times New Roman" w:cs="Times New Roman"/>
          <w:sz w:val="24"/>
          <w:szCs w:val="24"/>
        </w:rPr>
        <w:t>, at der var en faldgrub</w:t>
      </w:r>
      <w:r w:rsidRPr="00CF680E">
        <w:rPr>
          <w:rFonts w:ascii="Times New Roman" w:hAnsi="Times New Roman" w:cs="Times New Roman"/>
          <w:sz w:val="24"/>
          <w:szCs w:val="24"/>
        </w:rPr>
        <w:t>e i</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som forsker kan blive for deltagende og for lidt observerende. Det var en balancegang der viste sig svære end først antaget</w:t>
      </w:r>
      <w:r w:rsidR="00C82E69" w:rsidRPr="00CF680E">
        <w:rPr>
          <w:rFonts w:ascii="Times New Roman" w:hAnsi="Times New Roman" w:cs="Times New Roman"/>
          <w:sz w:val="24"/>
          <w:szCs w:val="24"/>
        </w:rPr>
        <w:t>,</w:t>
      </w:r>
      <w:r w:rsidRPr="00CF680E">
        <w:rPr>
          <w:rFonts w:ascii="Times New Roman" w:hAnsi="Times New Roman" w:cs="Times New Roman"/>
          <w:sz w:val="24"/>
          <w:szCs w:val="24"/>
        </w:rPr>
        <w:t xml:space="preserve"> og jeg faldt i den et par gange, bl.a. da jeg på et tidspunkt tager med op for at hjælpe med at stille op til alkoholfri fest. Her endte jeg med at deltage alt for meget i opstillingen af festen og </w:t>
      </w:r>
      <w:r w:rsidR="00AF0B41" w:rsidRPr="00CF680E">
        <w:rPr>
          <w:rFonts w:ascii="Times New Roman" w:hAnsi="Times New Roman" w:cs="Times New Roman"/>
          <w:sz w:val="24"/>
          <w:szCs w:val="24"/>
        </w:rPr>
        <w:t xml:space="preserve">at </w:t>
      </w:r>
      <w:r w:rsidRPr="00CF680E">
        <w:rPr>
          <w:rFonts w:ascii="Times New Roman" w:hAnsi="Times New Roman" w:cs="Times New Roman"/>
          <w:sz w:val="24"/>
          <w:szCs w:val="24"/>
        </w:rPr>
        <w:t xml:space="preserve">have alt for lidt fokus på at observere de unge og lærernes interaktioner og adfærd under alt hvad der foregik.  </w:t>
      </w:r>
    </w:p>
    <w:p w14:paraId="43736D81" w14:textId="04E71F4E" w:rsidR="00140D21" w:rsidRPr="00CF680E" w:rsidRDefault="00E56393"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Anvendelsen af både deltagende observation og </w:t>
      </w:r>
      <w:r w:rsidR="00AF0B41" w:rsidRPr="00CF680E">
        <w:rPr>
          <w:rFonts w:ascii="Times New Roman" w:hAnsi="Times New Roman" w:cs="Times New Roman"/>
          <w:sz w:val="24"/>
          <w:szCs w:val="24"/>
        </w:rPr>
        <w:t xml:space="preserve">fokusgruppeinterview har været en læringsproces. De erfaringer og refleksioner der fulgte med har også influeret den videre dataindsamling og dermed hjulpet til at gøre specialets empiri mere brugbar. </w:t>
      </w:r>
      <w:r w:rsidR="00140D21" w:rsidRPr="00CF680E">
        <w:rPr>
          <w:rFonts w:ascii="Times New Roman" w:hAnsi="Times New Roman" w:cs="Times New Roman"/>
          <w:sz w:val="24"/>
          <w:szCs w:val="24"/>
        </w:rPr>
        <w:t xml:space="preserve">  </w:t>
      </w:r>
    </w:p>
    <w:p w14:paraId="4FAFC3DC" w14:textId="111C157C" w:rsidR="008E3C6D" w:rsidRPr="00CF680E" w:rsidRDefault="008E3C6D" w:rsidP="00CF680E">
      <w:pPr>
        <w:pStyle w:val="Overskrift2"/>
        <w:spacing w:line="360" w:lineRule="auto"/>
        <w:jc w:val="both"/>
        <w:rPr>
          <w:rFonts w:ascii="Times New Roman" w:hAnsi="Times New Roman" w:cs="Times New Roman"/>
        </w:rPr>
      </w:pPr>
      <w:bookmarkStart w:id="45" w:name="_Toc523761994"/>
      <w:r w:rsidRPr="00CF680E">
        <w:rPr>
          <w:rFonts w:ascii="Times New Roman" w:hAnsi="Times New Roman" w:cs="Times New Roman"/>
        </w:rPr>
        <w:t>Validitet o</w:t>
      </w:r>
      <w:r w:rsidR="006A39E6" w:rsidRPr="00CF680E">
        <w:rPr>
          <w:rFonts w:ascii="Times New Roman" w:hAnsi="Times New Roman" w:cs="Times New Roman"/>
        </w:rPr>
        <w:t xml:space="preserve">g </w:t>
      </w:r>
      <w:r w:rsidRPr="00CF680E">
        <w:rPr>
          <w:rFonts w:ascii="Times New Roman" w:hAnsi="Times New Roman" w:cs="Times New Roman"/>
        </w:rPr>
        <w:t>reliabilitet</w:t>
      </w:r>
      <w:bookmarkEnd w:id="45"/>
    </w:p>
    <w:p w14:paraId="7988457A" w14:textId="7F850DDD" w:rsidR="00241E82" w:rsidRPr="00CF680E" w:rsidRDefault="004D637D" w:rsidP="00CF680E">
      <w:pPr>
        <w:spacing w:line="360" w:lineRule="auto"/>
        <w:jc w:val="both"/>
        <w:rPr>
          <w:rFonts w:ascii="Times New Roman" w:hAnsi="Times New Roman" w:cs="Times New Roman"/>
          <w:sz w:val="24"/>
          <w:szCs w:val="24"/>
        </w:rPr>
      </w:pPr>
      <w:r>
        <w:rPr>
          <w:rFonts w:ascii="Times New Roman" w:hAnsi="Times New Roman" w:cs="Times New Roman"/>
          <w:sz w:val="24"/>
          <w:szCs w:val="24"/>
        </w:rPr>
        <w:t>Den interne validitet handler om hvorvidt specialets forskningsdesign og struktur kan bære de konklusioner der drages</w:t>
      </w:r>
      <w:r w:rsidR="00241E82" w:rsidRPr="00CF680E">
        <w:rPr>
          <w:rFonts w:ascii="Times New Roman" w:hAnsi="Times New Roman" w:cs="Times New Roman"/>
          <w:sz w:val="24"/>
          <w:szCs w:val="24"/>
        </w:rPr>
        <w:t>. Det er umuligt at eliminere tvetydigheder og alternative fortolkninger, specielt i forskning om det sociale, men det handler dog stadig om at reducere dem så meget som muligt. (De Vaus, 2001: 27-28)</w:t>
      </w:r>
      <w:r>
        <w:rPr>
          <w:rFonts w:ascii="Times New Roman" w:hAnsi="Times New Roman" w:cs="Times New Roman"/>
          <w:sz w:val="24"/>
          <w:szCs w:val="24"/>
        </w:rPr>
        <w:t xml:space="preserve"> Specialets interne validitet er styrket af en empiristyret analyse, hvor specialets fortolkninger og teoretiske analyse tager afsæt i et konkret og afgrænset empirisk felt. Den interne validitet er derudover styrket ved at interviewguides tager udgangspunkt i konkret forskningsbaseret viden.  </w:t>
      </w:r>
      <w:r w:rsidR="00241E82" w:rsidRPr="00CF680E">
        <w:rPr>
          <w:rFonts w:ascii="Times New Roman" w:hAnsi="Times New Roman" w:cs="Times New Roman"/>
          <w:sz w:val="24"/>
          <w:szCs w:val="24"/>
        </w:rPr>
        <w:t xml:space="preserve">  </w:t>
      </w:r>
    </w:p>
    <w:p w14:paraId="4C625D79" w14:textId="4912623C" w:rsidR="00AF0B41" w:rsidRPr="00CF680E" w:rsidRDefault="00241E8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Ekstern validitet handler om specialets generaliserbarhed, dvs. i hvor høj grad resultaterne generaliseres ud i bredere sammenhænge end blot dette specifikke studie. (De Vaus, 2001: 28-29) Casestudier er bredt kritiseret for at mangle ekstern validitet</w:t>
      </w:r>
      <w:r w:rsidR="00E6500A" w:rsidRPr="00CF680E">
        <w:rPr>
          <w:rFonts w:ascii="Times New Roman" w:hAnsi="Times New Roman" w:cs="Times New Roman"/>
          <w:sz w:val="24"/>
          <w:szCs w:val="24"/>
        </w:rPr>
        <w:t>, da en case aldrig vil kunne være repræsentative for andre cases. Man vil således aldrig kunne generalisere ud til en bredere befolkning. (De Vaus, 2001: 237) Samtidig muliggør den dog sammenligninger med andre lignende casestudiers resultater</w:t>
      </w:r>
      <w:r w:rsidR="002C3060" w:rsidRPr="00CF680E">
        <w:rPr>
          <w:rFonts w:ascii="Times New Roman" w:hAnsi="Times New Roman" w:cs="Times New Roman"/>
          <w:sz w:val="24"/>
          <w:szCs w:val="24"/>
        </w:rPr>
        <w:t>,</w:t>
      </w:r>
      <w:r w:rsidR="00E6500A" w:rsidRPr="00CF680E">
        <w:rPr>
          <w:rFonts w:ascii="Times New Roman" w:hAnsi="Times New Roman" w:cs="Times New Roman"/>
          <w:sz w:val="24"/>
          <w:szCs w:val="24"/>
        </w:rPr>
        <w:t xml:space="preserve"> og dermed kan man potentielt styrke hinanden</w:t>
      </w:r>
      <w:r w:rsidR="00402FC0" w:rsidRPr="00CF680E">
        <w:rPr>
          <w:rFonts w:ascii="Times New Roman" w:hAnsi="Times New Roman" w:cs="Times New Roman"/>
          <w:sz w:val="24"/>
          <w:szCs w:val="24"/>
        </w:rPr>
        <w:t>s</w:t>
      </w:r>
      <w:r w:rsidR="00E6500A" w:rsidRPr="00CF680E">
        <w:rPr>
          <w:rFonts w:ascii="Times New Roman" w:hAnsi="Times New Roman" w:cs="Times New Roman"/>
          <w:sz w:val="24"/>
          <w:szCs w:val="24"/>
        </w:rPr>
        <w:t xml:space="preserve"> validitet</w:t>
      </w:r>
      <w:r w:rsidR="00402FC0" w:rsidRPr="00CF680E">
        <w:rPr>
          <w:rFonts w:ascii="Times New Roman" w:hAnsi="Times New Roman" w:cs="Times New Roman"/>
          <w:sz w:val="24"/>
          <w:szCs w:val="24"/>
        </w:rPr>
        <w:t xml:space="preserve">. Selvom specialet således ikke muliggør en bred generalisering til arbejdet med udsatte unge, kan specialets indsigter alligevel have relevans for andre studier, men det må være op til disse studiers ophavsmænd at vurdere dette speciales relevans. </w:t>
      </w:r>
    </w:p>
    <w:p w14:paraId="4EB01A70" w14:textId="23D261A6" w:rsidR="001433BB" w:rsidRPr="00CF680E" w:rsidRDefault="001433BB"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Reliabilitet</w:t>
      </w:r>
      <w:r w:rsidR="009956FE" w:rsidRPr="00CF680E">
        <w:rPr>
          <w:rFonts w:ascii="Times New Roman" w:hAnsi="Times New Roman" w:cs="Times New Roman"/>
          <w:sz w:val="24"/>
          <w:szCs w:val="24"/>
        </w:rPr>
        <w:t xml:space="preserve"> handler om hvorvidt specialets undersøgelse kan gentages med de samme resultater. (De Vaus, 2001: 30) Reliabilitet er en svær størrelse at vurdere</w:t>
      </w:r>
      <w:r w:rsidR="002C3060" w:rsidRPr="00CF680E">
        <w:rPr>
          <w:rFonts w:ascii="Times New Roman" w:hAnsi="Times New Roman" w:cs="Times New Roman"/>
          <w:sz w:val="24"/>
          <w:szCs w:val="24"/>
        </w:rPr>
        <w:t>,</w:t>
      </w:r>
      <w:r w:rsidR="009956FE" w:rsidRPr="00CF680E">
        <w:rPr>
          <w:rFonts w:ascii="Times New Roman" w:hAnsi="Times New Roman" w:cs="Times New Roman"/>
          <w:sz w:val="24"/>
          <w:szCs w:val="24"/>
        </w:rPr>
        <w:t xml:space="preserve"> da der er rigtig mange faktorer der kan tænkes at påvirke hvorvidt en lignende undersøgelse</w:t>
      </w:r>
      <w:r w:rsidR="002C3060" w:rsidRPr="00CF680E">
        <w:rPr>
          <w:rFonts w:ascii="Times New Roman" w:hAnsi="Times New Roman" w:cs="Times New Roman"/>
          <w:sz w:val="24"/>
          <w:szCs w:val="24"/>
        </w:rPr>
        <w:t>,</w:t>
      </w:r>
      <w:r w:rsidR="009956FE" w:rsidRPr="00CF680E">
        <w:rPr>
          <w:rFonts w:ascii="Times New Roman" w:hAnsi="Times New Roman" w:cs="Times New Roman"/>
          <w:sz w:val="24"/>
          <w:szCs w:val="24"/>
        </w:rPr>
        <w:t xml:space="preserve"> vil kunne frembringe de samme resultater som dette speciale. Det forventes, at visse elementer vil kunne gå igen mens andre elementer kan formodes </w:t>
      </w:r>
      <w:r w:rsidR="009956FE" w:rsidRPr="00CF680E">
        <w:rPr>
          <w:rFonts w:ascii="Times New Roman" w:hAnsi="Times New Roman" w:cs="Times New Roman"/>
          <w:sz w:val="24"/>
          <w:szCs w:val="24"/>
        </w:rPr>
        <w:lastRenderedPageBreak/>
        <w:t xml:space="preserve">at være forskellig fra dette speciales resultater. </w:t>
      </w:r>
      <w:r w:rsidR="008C5475" w:rsidRPr="00CF680E">
        <w:rPr>
          <w:rFonts w:ascii="Times New Roman" w:hAnsi="Times New Roman" w:cs="Times New Roman"/>
          <w:sz w:val="24"/>
          <w:szCs w:val="24"/>
        </w:rPr>
        <w:t>En lignende undersøgelse vil således forvente at kunne indfange nogle af de samme diskurser og mønstre der er fundet i dette speciale og som belyses i specialets analyse. Omvendt forventes det også</w:t>
      </w:r>
      <w:r w:rsidR="002C3060" w:rsidRPr="00CF680E">
        <w:rPr>
          <w:rFonts w:ascii="Times New Roman" w:hAnsi="Times New Roman" w:cs="Times New Roman"/>
          <w:sz w:val="24"/>
          <w:szCs w:val="24"/>
        </w:rPr>
        <w:t>, at der kan forekomme lokale</w:t>
      </w:r>
      <w:r w:rsidR="008C5475" w:rsidRPr="00CF680E">
        <w:rPr>
          <w:rFonts w:ascii="Times New Roman" w:hAnsi="Times New Roman" w:cs="Times New Roman"/>
          <w:sz w:val="24"/>
          <w:szCs w:val="24"/>
        </w:rPr>
        <w:t xml:space="preserve"> forskelle i organisering og strukturering samt personlige præferencer og handlemønstre for f.eks. mødeledere</w:t>
      </w:r>
      <w:r w:rsidR="002C3060" w:rsidRPr="00CF680E">
        <w:rPr>
          <w:rFonts w:ascii="Times New Roman" w:hAnsi="Times New Roman" w:cs="Times New Roman"/>
          <w:sz w:val="24"/>
          <w:szCs w:val="24"/>
        </w:rPr>
        <w:t>,</w:t>
      </w:r>
      <w:r w:rsidR="008C5475" w:rsidRPr="00CF680E">
        <w:rPr>
          <w:rFonts w:ascii="Times New Roman" w:hAnsi="Times New Roman" w:cs="Times New Roman"/>
          <w:sz w:val="24"/>
          <w:szCs w:val="24"/>
        </w:rPr>
        <w:t xml:space="preserve"> der kan påvirke resultaterne af en lignende undersøgelse i en anden retning end resultaterne </w:t>
      </w:r>
      <w:r w:rsidR="00AF0744">
        <w:rPr>
          <w:rFonts w:ascii="Times New Roman" w:hAnsi="Times New Roman" w:cs="Times New Roman"/>
          <w:sz w:val="24"/>
          <w:szCs w:val="24"/>
        </w:rPr>
        <w:t>i</w:t>
      </w:r>
      <w:r w:rsidR="008C5475" w:rsidRPr="00CF680E">
        <w:rPr>
          <w:rFonts w:ascii="Times New Roman" w:hAnsi="Times New Roman" w:cs="Times New Roman"/>
          <w:sz w:val="24"/>
          <w:szCs w:val="24"/>
        </w:rPr>
        <w:t xml:space="preserve"> dette speciale. Specialets reliabilitet vurderes dog som relativt høj da der er en høj grad af gennemsigtighed i empirien. En anden forsker vil således kunne analysere empirien og komme frem til de samme resultater som i dette speciales analyse. Samtidig vil en lignende case som sagt også kunne frembringe </w:t>
      </w:r>
      <w:r w:rsidR="00AF0744">
        <w:rPr>
          <w:rFonts w:ascii="Times New Roman" w:hAnsi="Times New Roman" w:cs="Times New Roman"/>
          <w:sz w:val="24"/>
          <w:szCs w:val="24"/>
        </w:rPr>
        <w:t>lignende</w:t>
      </w:r>
      <w:r w:rsidR="008C5475" w:rsidRPr="00CF680E">
        <w:rPr>
          <w:rFonts w:ascii="Times New Roman" w:hAnsi="Times New Roman" w:cs="Times New Roman"/>
          <w:sz w:val="24"/>
          <w:szCs w:val="24"/>
        </w:rPr>
        <w:t xml:space="preserve"> resultater om anvendte diskurser og mulige subjektpositioner. </w:t>
      </w:r>
    </w:p>
    <w:p w14:paraId="318E968B" w14:textId="77777777" w:rsidR="009A4613" w:rsidRPr="00CF680E" w:rsidRDefault="009A4613"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390276B4" w14:textId="3DBDB326" w:rsidR="00782368" w:rsidRPr="00CF680E" w:rsidRDefault="00782368" w:rsidP="00CF680E">
      <w:pPr>
        <w:pStyle w:val="Overskrift1"/>
        <w:spacing w:line="360" w:lineRule="auto"/>
        <w:jc w:val="both"/>
        <w:rPr>
          <w:rFonts w:ascii="Times New Roman" w:hAnsi="Times New Roman" w:cs="Times New Roman"/>
        </w:rPr>
      </w:pPr>
      <w:bookmarkStart w:id="46" w:name="_Toc523761995"/>
      <w:r w:rsidRPr="00CF680E">
        <w:rPr>
          <w:rFonts w:ascii="Times New Roman" w:hAnsi="Times New Roman" w:cs="Times New Roman"/>
        </w:rPr>
        <w:lastRenderedPageBreak/>
        <w:t>Analyse</w:t>
      </w:r>
      <w:bookmarkEnd w:id="46"/>
    </w:p>
    <w:p w14:paraId="2E90B594" w14:textId="1EEE06A5"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Specialets analyse vil være </w:t>
      </w:r>
      <w:r w:rsidR="00425FDF" w:rsidRPr="00CF680E">
        <w:rPr>
          <w:rFonts w:ascii="Times New Roman" w:hAnsi="Times New Roman" w:cs="Times New Roman"/>
          <w:sz w:val="24"/>
          <w:szCs w:val="24"/>
        </w:rPr>
        <w:t>tre</w:t>
      </w:r>
      <w:r w:rsidRPr="00CF680E">
        <w:rPr>
          <w:rFonts w:ascii="Times New Roman" w:hAnsi="Times New Roman" w:cs="Times New Roman"/>
          <w:sz w:val="24"/>
          <w:szCs w:val="24"/>
        </w:rPr>
        <w:t>delt. Første del er udarbejdet under overskriften Disciplinerende normalisering og handler om</w:t>
      </w:r>
      <w:r w:rsidR="005E6DF0"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hvilken normalitet der formidles af fagpersonerne i stafetloggruppen og hvordan. Eller sagt med andre ord</w:t>
      </w:r>
      <w:r w:rsidR="005E6DF0" w:rsidRPr="00CF680E">
        <w:rPr>
          <w:rFonts w:ascii="Times New Roman" w:hAnsi="Times New Roman" w:cs="Times New Roman"/>
          <w:sz w:val="24"/>
          <w:szCs w:val="24"/>
        </w:rPr>
        <w:t>:</w:t>
      </w:r>
      <w:r w:rsidRPr="00CF680E">
        <w:rPr>
          <w:rFonts w:ascii="Times New Roman" w:hAnsi="Times New Roman" w:cs="Times New Roman"/>
          <w:sz w:val="24"/>
          <w:szCs w:val="24"/>
        </w:rPr>
        <w:t xml:space="preserve"> hvad de unge i ungdomsklassen påvirkes til</w:t>
      </w:r>
      <w:r w:rsidR="005E6DF0" w:rsidRPr="00CF680E">
        <w:rPr>
          <w:rFonts w:ascii="Times New Roman" w:hAnsi="Times New Roman" w:cs="Times New Roman"/>
          <w:sz w:val="24"/>
          <w:szCs w:val="24"/>
        </w:rPr>
        <w:t>, og hvordan</w:t>
      </w:r>
      <w:r w:rsidRPr="00CF680E">
        <w:rPr>
          <w:rFonts w:ascii="Times New Roman" w:hAnsi="Times New Roman" w:cs="Times New Roman"/>
          <w:sz w:val="24"/>
          <w:szCs w:val="24"/>
        </w:rPr>
        <w:t>. Når der i analysen tales om påvirkning</w:t>
      </w:r>
      <w:r w:rsidR="005E6DF0" w:rsidRPr="00CF680E">
        <w:rPr>
          <w:rFonts w:ascii="Times New Roman" w:hAnsi="Times New Roman" w:cs="Times New Roman"/>
          <w:sz w:val="24"/>
          <w:szCs w:val="24"/>
        </w:rPr>
        <w:t>,</w:t>
      </w:r>
      <w:r w:rsidRPr="00CF680E">
        <w:rPr>
          <w:rFonts w:ascii="Times New Roman" w:hAnsi="Times New Roman" w:cs="Times New Roman"/>
          <w:sz w:val="24"/>
          <w:szCs w:val="24"/>
        </w:rPr>
        <w:t xml:space="preserve"> er der tale om magt. Denne første del lægger også grunden til den anden del af analysen</w:t>
      </w:r>
      <w:r w:rsidR="005E6DF0"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udarbejdes under overskriften Diskurser. Denne </w:t>
      </w:r>
      <w:r w:rsidR="00425FDF" w:rsidRPr="00CF680E">
        <w:rPr>
          <w:rFonts w:ascii="Times New Roman" w:hAnsi="Times New Roman" w:cs="Times New Roman"/>
          <w:sz w:val="24"/>
          <w:szCs w:val="24"/>
        </w:rPr>
        <w:t>anden</w:t>
      </w:r>
      <w:r w:rsidRPr="00CF680E">
        <w:rPr>
          <w:rFonts w:ascii="Times New Roman" w:hAnsi="Times New Roman" w:cs="Times New Roman"/>
          <w:sz w:val="24"/>
          <w:szCs w:val="24"/>
        </w:rPr>
        <w:t xml:space="preserve"> del af analysen vil med baggrund i første delanalyse beskrive</w:t>
      </w:r>
      <w:r w:rsidR="005E6DF0"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 diskurser de forskellige fagpersoner i stafetloggruppen taler sig ind i</w:t>
      </w:r>
      <w:r w:rsidR="005E6DF0" w:rsidRPr="00CF680E">
        <w:rPr>
          <w:rFonts w:ascii="Times New Roman" w:hAnsi="Times New Roman" w:cs="Times New Roman"/>
          <w:sz w:val="24"/>
          <w:szCs w:val="24"/>
        </w:rPr>
        <w:t>,</w:t>
      </w:r>
      <w:r w:rsidRPr="00CF680E">
        <w:rPr>
          <w:rFonts w:ascii="Times New Roman" w:hAnsi="Times New Roman" w:cs="Times New Roman"/>
          <w:sz w:val="24"/>
          <w:szCs w:val="24"/>
        </w:rPr>
        <w:t xml:space="preserve"> samt hvilke </w:t>
      </w:r>
      <w:r w:rsidR="002E47CA" w:rsidRPr="00CF680E">
        <w:rPr>
          <w:rFonts w:ascii="Times New Roman" w:hAnsi="Times New Roman" w:cs="Times New Roman"/>
          <w:sz w:val="24"/>
          <w:szCs w:val="24"/>
        </w:rPr>
        <w:t xml:space="preserve">former for </w:t>
      </w:r>
      <w:r w:rsidRPr="00CF680E">
        <w:rPr>
          <w:rFonts w:ascii="Times New Roman" w:hAnsi="Times New Roman" w:cs="Times New Roman"/>
          <w:sz w:val="24"/>
          <w:szCs w:val="24"/>
        </w:rPr>
        <w:t xml:space="preserve">subjektpositioner dette </w:t>
      </w:r>
      <w:r w:rsidR="002E47CA" w:rsidRPr="00CF680E">
        <w:rPr>
          <w:rFonts w:ascii="Times New Roman" w:hAnsi="Times New Roman" w:cs="Times New Roman"/>
          <w:sz w:val="24"/>
          <w:szCs w:val="24"/>
        </w:rPr>
        <w:t>muliggør</w:t>
      </w:r>
      <w:r w:rsidRPr="00CF680E">
        <w:rPr>
          <w:rFonts w:ascii="Times New Roman" w:hAnsi="Times New Roman" w:cs="Times New Roman"/>
          <w:sz w:val="24"/>
          <w:szCs w:val="24"/>
        </w:rPr>
        <w:t xml:space="preserve"> </w:t>
      </w:r>
      <w:r w:rsidR="002E47CA" w:rsidRPr="00CF680E">
        <w:rPr>
          <w:rFonts w:ascii="Times New Roman" w:hAnsi="Times New Roman" w:cs="Times New Roman"/>
          <w:sz w:val="24"/>
          <w:szCs w:val="24"/>
        </w:rPr>
        <w:t xml:space="preserve">for </w:t>
      </w:r>
      <w:r w:rsidRPr="00CF680E">
        <w:rPr>
          <w:rFonts w:ascii="Times New Roman" w:hAnsi="Times New Roman" w:cs="Times New Roman"/>
          <w:sz w:val="24"/>
          <w:szCs w:val="24"/>
        </w:rPr>
        <w:t>de unge</w:t>
      </w:r>
      <w:r w:rsidR="0086637F" w:rsidRPr="00CF680E">
        <w:rPr>
          <w:rFonts w:ascii="Times New Roman" w:hAnsi="Times New Roman" w:cs="Times New Roman"/>
          <w:sz w:val="24"/>
          <w:szCs w:val="24"/>
        </w:rPr>
        <w:t xml:space="preserve">. </w:t>
      </w:r>
      <w:r w:rsidR="001A5C90" w:rsidRPr="00CF680E">
        <w:rPr>
          <w:rFonts w:ascii="Times New Roman" w:hAnsi="Times New Roman" w:cs="Times New Roman"/>
          <w:sz w:val="24"/>
          <w:szCs w:val="24"/>
        </w:rPr>
        <w:t>Viden om hvilke sandheder og hvilken viden om udsatte unge og deres fremtidsmuligheder der dominere</w:t>
      </w:r>
      <w:r w:rsidR="005E6DF0" w:rsidRPr="00CF680E">
        <w:rPr>
          <w:rFonts w:ascii="Times New Roman" w:hAnsi="Times New Roman" w:cs="Times New Roman"/>
          <w:sz w:val="24"/>
          <w:szCs w:val="24"/>
        </w:rPr>
        <w:t>r</w:t>
      </w:r>
      <w:r w:rsidR="001A5C90" w:rsidRPr="00CF680E">
        <w:rPr>
          <w:rFonts w:ascii="Times New Roman" w:hAnsi="Times New Roman" w:cs="Times New Roman"/>
          <w:sz w:val="24"/>
          <w:szCs w:val="24"/>
        </w:rPr>
        <w:t xml:space="preserve"> i stafetloggruppen vil være behjælpelig til besvarelsen af specialets problemformulering.</w:t>
      </w:r>
      <w:r w:rsidR="00C01E1C" w:rsidRPr="00CF680E">
        <w:rPr>
          <w:rFonts w:ascii="Times New Roman" w:hAnsi="Times New Roman" w:cs="Times New Roman"/>
          <w:sz w:val="24"/>
          <w:szCs w:val="24"/>
        </w:rPr>
        <w:t xml:space="preserve"> </w:t>
      </w:r>
      <w:r w:rsidR="00056839" w:rsidRPr="00CF680E">
        <w:rPr>
          <w:rFonts w:ascii="Times New Roman" w:hAnsi="Times New Roman" w:cs="Times New Roman"/>
          <w:sz w:val="24"/>
          <w:szCs w:val="24"/>
        </w:rPr>
        <w:t>S</w:t>
      </w:r>
      <w:r w:rsidR="00FC74E5" w:rsidRPr="00CF680E">
        <w:rPr>
          <w:rFonts w:ascii="Times New Roman" w:hAnsi="Times New Roman" w:cs="Times New Roman"/>
          <w:sz w:val="24"/>
          <w:szCs w:val="24"/>
        </w:rPr>
        <w:t>tafetloggen</w:t>
      </w:r>
      <w:r w:rsidR="00FC6B05" w:rsidRPr="00CF680E">
        <w:rPr>
          <w:rFonts w:ascii="Times New Roman" w:hAnsi="Times New Roman" w:cs="Times New Roman"/>
          <w:sz w:val="24"/>
          <w:szCs w:val="24"/>
        </w:rPr>
        <w:t>s</w:t>
      </w:r>
      <w:r w:rsidR="00056839" w:rsidRPr="00CF680E">
        <w:rPr>
          <w:rFonts w:ascii="Times New Roman" w:hAnsi="Times New Roman" w:cs="Times New Roman"/>
          <w:sz w:val="24"/>
          <w:szCs w:val="24"/>
        </w:rPr>
        <w:t xml:space="preserve"> rolle</w:t>
      </w:r>
      <w:r w:rsidR="00FC74E5" w:rsidRPr="00CF680E">
        <w:rPr>
          <w:rFonts w:ascii="Times New Roman" w:hAnsi="Times New Roman" w:cs="Times New Roman"/>
          <w:sz w:val="24"/>
          <w:szCs w:val="24"/>
        </w:rPr>
        <w:t xml:space="preserve"> som styringsredskab i forhold til det konkrete forebyggende sociale</w:t>
      </w:r>
      <w:r w:rsidR="00C01E1C" w:rsidRPr="00CF680E">
        <w:rPr>
          <w:rFonts w:ascii="Times New Roman" w:hAnsi="Times New Roman" w:cs="Times New Roman"/>
          <w:sz w:val="24"/>
          <w:szCs w:val="24"/>
        </w:rPr>
        <w:t xml:space="preserve"> </w:t>
      </w:r>
      <w:r w:rsidR="00FC74E5" w:rsidRPr="00CF680E">
        <w:rPr>
          <w:rFonts w:ascii="Times New Roman" w:hAnsi="Times New Roman" w:cs="Times New Roman"/>
          <w:sz w:val="24"/>
          <w:szCs w:val="24"/>
        </w:rPr>
        <w:t xml:space="preserve">arbejde vil blive uddybet løbende, mens stafetloggens rolle som et redskab til tværfagligt samarbejde vil blive diskuteret som en afsluttende </w:t>
      </w:r>
      <w:r w:rsidR="00425FDF" w:rsidRPr="00CF680E">
        <w:rPr>
          <w:rFonts w:ascii="Times New Roman" w:hAnsi="Times New Roman" w:cs="Times New Roman"/>
          <w:sz w:val="24"/>
          <w:szCs w:val="24"/>
        </w:rPr>
        <w:t xml:space="preserve">og tredje </w:t>
      </w:r>
      <w:r w:rsidR="00FC74E5" w:rsidRPr="00CF680E">
        <w:rPr>
          <w:rFonts w:ascii="Times New Roman" w:hAnsi="Times New Roman" w:cs="Times New Roman"/>
          <w:sz w:val="24"/>
          <w:szCs w:val="24"/>
        </w:rPr>
        <w:t xml:space="preserve">del af analysen. </w:t>
      </w:r>
    </w:p>
    <w:p w14:paraId="164140DC" w14:textId="476DD4DB" w:rsidR="00782368" w:rsidRPr="00CF680E" w:rsidRDefault="00782368" w:rsidP="00CF680E">
      <w:pPr>
        <w:pStyle w:val="Overskrift2"/>
        <w:spacing w:line="360" w:lineRule="auto"/>
        <w:jc w:val="both"/>
        <w:rPr>
          <w:rFonts w:ascii="Times New Roman" w:hAnsi="Times New Roman" w:cs="Times New Roman"/>
        </w:rPr>
      </w:pPr>
      <w:bookmarkStart w:id="47" w:name="_Toc523761996"/>
      <w:r w:rsidRPr="00CF680E">
        <w:rPr>
          <w:rFonts w:ascii="Times New Roman" w:hAnsi="Times New Roman" w:cs="Times New Roman"/>
        </w:rPr>
        <w:t>Disciplinerende normalisering</w:t>
      </w:r>
      <w:bookmarkEnd w:id="47"/>
      <w:r w:rsidRPr="00CF680E">
        <w:rPr>
          <w:rFonts w:ascii="Times New Roman" w:hAnsi="Times New Roman" w:cs="Times New Roman"/>
        </w:rPr>
        <w:t xml:space="preserve"> </w:t>
      </w:r>
    </w:p>
    <w:p w14:paraId="6061F583" w14:textId="47B9D82D" w:rsidR="00782368" w:rsidRPr="00CF680E" w:rsidRDefault="001B286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Følgende afsnit vil ved hjælp af Foucaults begreb om den disciplinerende normalisering</w:t>
      </w:r>
      <w:r w:rsidR="001111E6" w:rsidRPr="00CF680E">
        <w:rPr>
          <w:rFonts w:ascii="Times New Roman" w:hAnsi="Times New Roman" w:cs="Times New Roman"/>
          <w:sz w:val="24"/>
          <w:szCs w:val="24"/>
        </w:rPr>
        <w:t xml:space="preserve"> beskrive </w:t>
      </w:r>
      <w:r w:rsidRPr="00CF680E">
        <w:rPr>
          <w:rFonts w:ascii="Times New Roman" w:hAnsi="Times New Roman" w:cs="Times New Roman"/>
          <w:sz w:val="24"/>
          <w:szCs w:val="24"/>
        </w:rPr>
        <w:t xml:space="preserve">hvordan man, som </w:t>
      </w:r>
      <w:r w:rsidR="00BC649A" w:rsidRPr="00CF680E">
        <w:rPr>
          <w:rFonts w:ascii="Times New Roman" w:hAnsi="Times New Roman" w:cs="Times New Roman"/>
          <w:sz w:val="24"/>
          <w:szCs w:val="24"/>
        </w:rPr>
        <w:t>fagperson</w:t>
      </w:r>
      <w:r w:rsidRPr="00CF680E">
        <w:rPr>
          <w:rFonts w:ascii="Times New Roman" w:hAnsi="Times New Roman" w:cs="Times New Roman"/>
          <w:sz w:val="24"/>
          <w:szCs w:val="24"/>
        </w:rPr>
        <w:t>, konkret forsøger at påvirke de unge</w:t>
      </w:r>
      <w:r w:rsidR="00BC649A" w:rsidRPr="00CF680E">
        <w:rPr>
          <w:rFonts w:ascii="Times New Roman" w:hAnsi="Times New Roman" w:cs="Times New Roman"/>
          <w:sz w:val="24"/>
          <w:szCs w:val="24"/>
        </w:rPr>
        <w:t xml:space="preserve"> og til hvad, både</w:t>
      </w:r>
      <w:r w:rsidRPr="00CF680E">
        <w:rPr>
          <w:rFonts w:ascii="Times New Roman" w:hAnsi="Times New Roman" w:cs="Times New Roman"/>
          <w:sz w:val="24"/>
          <w:szCs w:val="24"/>
        </w:rPr>
        <w:t xml:space="preserve"> i hverdagen </w:t>
      </w:r>
      <w:r w:rsidR="00BC649A" w:rsidRPr="00CF680E">
        <w:rPr>
          <w:rFonts w:ascii="Times New Roman" w:hAnsi="Times New Roman" w:cs="Times New Roman"/>
          <w:sz w:val="24"/>
          <w:szCs w:val="24"/>
        </w:rPr>
        <w:t xml:space="preserve">og vha. stafetloggen. </w:t>
      </w:r>
      <w:r w:rsidR="00782368" w:rsidRPr="00CF680E">
        <w:rPr>
          <w:rFonts w:ascii="Times New Roman" w:hAnsi="Times New Roman" w:cs="Times New Roman"/>
          <w:sz w:val="24"/>
          <w:szCs w:val="24"/>
        </w:rPr>
        <w:t xml:space="preserve">Når vi i Foucaults forstand taler om disciplinerende normalisering handler det om afgrænsningen mellem det normale og det unormale. I forhold til de unge i ungdomsklassen har denne kategorisering dog allerede fundet sted, de er vurderet </w:t>
      </w:r>
      <w:r w:rsidR="00053CF5" w:rsidRPr="00CF680E">
        <w:rPr>
          <w:rFonts w:ascii="Times New Roman" w:hAnsi="Times New Roman" w:cs="Times New Roman"/>
          <w:sz w:val="24"/>
          <w:szCs w:val="24"/>
        </w:rPr>
        <w:t xml:space="preserve">i én eller anden grad </w:t>
      </w:r>
      <w:r w:rsidR="00782368" w:rsidRPr="00CF680E">
        <w:rPr>
          <w:rFonts w:ascii="Times New Roman" w:hAnsi="Times New Roman" w:cs="Times New Roman"/>
          <w:sz w:val="24"/>
          <w:szCs w:val="24"/>
        </w:rPr>
        <w:t>afvigende, ellers ville de slet ikke befinde sig i ungdomsklassen. Det er således ikke den gængse grænsedragning mellem normal og afvigende der indfanges her, men derimod den fortsatte normaliserende disciplinering som de afvigende udsættes for. Her bliver Foucaults begreb om opløsning eller dividing practices relevant</w:t>
      </w:r>
      <w:r w:rsidR="001111E6" w:rsidRPr="00CF680E">
        <w:rPr>
          <w:rFonts w:ascii="Times New Roman" w:hAnsi="Times New Roman" w:cs="Times New Roman"/>
          <w:sz w:val="24"/>
          <w:szCs w:val="24"/>
        </w:rPr>
        <w:t>:</w:t>
      </w:r>
      <w:r w:rsidR="00782368" w:rsidRPr="00CF680E">
        <w:rPr>
          <w:rFonts w:ascii="Times New Roman" w:hAnsi="Times New Roman" w:cs="Times New Roman"/>
          <w:sz w:val="24"/>
          <w:szCs w:val="24"/>
        </w:rPr>
        <w:t xml:space="preserve"> </w:t>
      </w:r>
    </w:p>
    <w:p w14:paraId="291493C5" w14:textId="77777777"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”Den opløser dem i elementer, der er tilstrækkelige til at opfatte dem på den ene side og til at ændre dem på den anden.”</w:t>
      </w:r>
      <w:r w:rsidRPr="00CF680E">
        <w:rPr>
          <w:rFonts w:ascii="Times New Roman" w:hAnsi="Times New Roman" w:cs="Times New Roman"/>
          <w:sz w:val="24"/>
          <w:szCs w:val="24"/>
        </w:rPr>
        <w:t xml:space="preserve"> (Foucault, 2008: 63) </w:t>
      </w:r>
    </w:p>
    <w:p w14:paraId="1575C163" w14:textId="01BEE6E2"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handler om</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opdeler de unge og deres liv i afgrænsende og mere eller mindre målbare elementer som psykisk tilstand, sociale kompetencer, intelligens, misbrug, kriminalitet, fritid, skole m.m. </w:t>
      </w:r>
      <w:r w:rsidR="00053CF5" w:rsidRPr="00CF680E">
        <w:rPr>
          <w:rFonts w:ascii="Times New Roman" w:hAnsi="Times New Roman" w:cs="Times New Roman"/>
          <w:sz w:val="24"/>
          <w:szCs w:val="24"/>
        </w:rPr>
        <w:t>D</w:t>
      </w:r>
      <w:r w:rsidRPr="00CF680E">
        <w:rPr>
          <w:rFonts w:ascii="Times New Roman" w:hAnsi="Times New Roman" w:cs="Times New Roman"/>
          <w:sz w:val="24"/>
          <w:szCs w:val="24"/>
        </w:rPr>
        <w:t>enne proces foregår både som en del af den mere eller mindre bevidste daglige praksis</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og som en del af den eksplicitte udformning af stafetloggen. Et eksempel på hvordan f.eks. sprogbrug reguleres i dagligdagen kom på en af mine observationsdage i ungdomsklassen</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tre af lærerne havde en snak med en af eleverne, Tanja, om hvordan tonen til morgenmaden var blevet for grov og at hun, med hjælp fra lærerne, skulle forsøge ikke at lade sig rive med af stemningen. Tanja var helt </w:t>
      </w:r>
      <w:r w:rsidRPr="00CF680E">
        <w:rPr>
          <w:rFonts w:ascii="Times New Roman" w:hAnsi="Times New Roman" w:cs="Times New Roman"/>
          <w:sz w:val="24"/>
          <w:szCs w:val="24"/>
        </w:rPr>
        <w:lastRenderedPageBreak/>
        <w:t>med på</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morgenmaden skulle være et sted</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alle kunne være</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og at tonen skulle ændre sig. Samme snak blev taget med hendes veninde Line, der modsat Tanja, ikke reagerede så roligt, hun styrtede ud, og hjem, mens lærerne blev bedt om at lukke røven. Der var ikke nogen</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umiddelbart reagerede på Lines voldsomme udbrud, man lod hende derimod reagere</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hvorefter hun kom i skole igen senere</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og en af lærerne tog en ny snak med hende. Ovenstående skal være med til at illustrere både hvor bred en normalitetsgrænse lærerne i ungdomsklassen arbejder inden</w:t>
      </w:r>
      <w:r w:rsidR="00053CF5" w:rsidRPr="00CF680E">
        <w:rPr>
          <w:rFonts w:ascii="Times New Roman" w:hAnsi="Times New Roman" w:cs="Times New Roman"/>
          <w:sz w:val="24"/>
          <w:szCs w:val="24"/>
        </w:rPr>
        <w:t xml:space="preserve"> </w:t>
      </w:r>
      <w:r w:rsidRPr="00CF680E">
        <w:rPr>
          <w:rFonts w:ascii="Times New Roman" w:hAnsi="Times New Roman" w:cs="Times New Roman"/>
          <w:sz w:val="24"/>
          <w:szCs w:val="24"/>
        </w:rPr>
        <w:t>for</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hvordan påvirkningen foregår i dagligdagen</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gennem de mange snakke man har med eleverne om en række forskellige ting på en række forskellige tidspunkter.   </w:t>
      </w:r>
    </w:p>
    <w:p w14:paraId="6188BE1E" w14:textId="4E0ABC4B"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var en gennemgående tendens i interviewene, at respondenterne havde svært ved at beskrive de konkrete mål og beslutninger</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blev noteret i stafetloggen, </w:t>
      </w:r>
      <w:r w:rsidR="00053CF5" w:rsidRPr="00CF680E">
        <w:rPr>
          <w:rFonts w:ascii="Times New Roman" w:hAnsi="Times New Roman" w:cs="Times New Roman"/>
          <w:sz w:val="24"/>
          <w:szCs w:val="24"/>
        </w:rPr>
        <w:t xml:space="preserve">og </w:t>
      </w:r>
      <w:r w:rsidRPr="00CF680E">
        <w:rPr>
          <w:rFonts w:ascii="Times New Roman" w:hAnsi="Times New Roman" w:cs="Times New Roman"/>
          <w:sz w:val="24"/>
          <w:szCs w:val="24"/>
        </w:rPr>
        <w:t xml:space="preserve">her kan nævnes flere grunde, men først et par eksempler. Det mest direkte svar jeg kunne få fra en af lærerne, til spørgsmålet om hvad man konkret skriver af mål og beslutninger i stafetloggen lød sådan her: </w:t>
      </w:r>
    </w:p>
    <w:p w14:paraId="55F265DB" w14:textId="62BEB8AB" w:rsidR="00782368" w:rsidRPr="00CF680E" w:rsidRDefault="00782368" w:rsidP="00CF680E">
      <w:pPr>
        <w:spacing w:line="360" w:lineRule="auto"/>
        <w:rPr>
          <w:rFonts w:ascii="Times New Roman" w:hAnsi="Times New Roman" w:cs="Times New Roman"/>
          <w:sz w:val="24"/>
          <w:szCs w:val="24"/>
        </w:rPr>
      </w:pPr>
      <w:r w:rsidRPr="00CF680E">
        <w:rPr>
          <w:rFonts w:ascii="Times New Roman" w:hAnsi="Times New Roman" w:cs="Times New Roman"/>
          <w:sz w:val="24"/>
          <w:szCs w:val="24"/>
        </w:rPr>
        <w:t xml:space="preserve">Daniel: </w:t>
      </w:r>
      <w:r w:rsidRPr="00CF680E">
        <w:rPr>
          <w:rFonts w:ascii="Times New Roman" w:hAnsi="Times New Roman" w:cs="Times New Roman"/>
          <w:i/>
          <w:sz w:val="24"/>
          <w:szCs w:val="24"/>
        </w:rPr>
        <w:t>”Men når du spørger</w:t>
      </w:r>
      <w:r w:rsidR="00053C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hvad vi skriver ned, så skriver </w:t>
      </w:r>
      <w:r w:rsidR="00053CF5" w:rsidRPr="00CF680E">
        <w:rPr>
          <w:rFonts w:ascii="Times New Roman" w:hAnsi="Times New Roman" w:cs="Times New Roman"/>
          <w:i/>
          <w:sz w:val="24"/>
          <w:szCs w:val="24"/>
        </w:rPr>
        <w:t xml:space="preserve">vi </w:t>
      </w:r>
      <w:r w:rsidRPr="00CF680E">
        <w:rPr>
          <w:rFonts w:ascii="Times New Roman" w:hAnsi="Times New Roman" w:cs="Times New Roman"/>
          <w:i/>
          <w:sz w:val="24"/>
          <w:szCs w:val="24"/>
        </w:rPr>
        <w:t>de aftaler ned vi laver</w:t>
      </w:r>
      <w:r w:rsidR="00053C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det kan jo være vidt forskelligt om… altså det går alt sammen ud på at få fat i dem og lave en relation og komme videre derfra</w:t>
      </w:r>
      <w:r w:rsidR="00053C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det kan være mange forskellige ting vi skriver ned.”</w:t>
      </w:r>
      <w:r w:rsidRPr="00CF680E">
        <w:rPr>
          <w:rFonts w:ascii="Times New Roman" w:hAnsi="Times New Roman" w:cs="Times New Roman"/>
          <w:sz w:val="24"/>
          <w:szCs w:val="24"/>
        </w:rPr>
        <w:t xml:space="preserve"> (Bilag 1, s. 16 l. 1-3) </w:t>
      </w:r>
    </w:p>
    <w:p w14:paraId="4F3A5E0C" w14:textId="77777777"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Og PPR-psykologen: </w:t>
      </w:r>
    </w:p>
    <w:p w14:paraId="0D36C3E3" w14:textId="52BBAB16" w:rsidR="00782368" w:rsidRPr="00CF680E" w:rsidRDefault="00BC649A" w:rsidP="00CF680E">
      <w:pPr>
        <w:spacing w:line="360" w:lineRule="auto"/>
        <w:rPr>
          <w:rFonts w:ascii="Times New Roman" w:hAnsi="Times New Roman" w:cs="Times New Roman"/>
          <w:sz w:val="24"/>
          <w:szCs w:val="24"/>
        </w:rPr>
      </w:pPr>
      <w:r w:rsidRPr="00CF680E">
        <w:rPr>
          <w:rFonts w:ascii="Times New Roman" w:hAnsi="Times New Roman" w:cs="Times New Roman"/>
          <w:sz w:val="24"/>
          <w:szCs w:val="24"/>
        </w:rPr>
        <w:t xml:space="preserve">Michael: </w:t>
      </w:r>
      <w:r w:rsidR="00782368" w:rsidRPr="00CF680E">
        <w:rPr>
          <w:rFonts w:ascii="Times New Roman" w:hAnsi="Times New Roman" w:cs="Times New Roman"/>
          <w:i/>
          <w:sz w:val="24"/>
          <w:szCs w:val="24"/>
        </w:rPr>
        <w:t>”Konkrete mål er jo stabil skolegang som det første. Komme stabilt, deltage i fuldtid, at man er aktiv i undervisningen, at man er motiveret, at man virker tilpas. Det er ikke så meget</w:t>
      </w:r>
      <w:r w:rsidR="00053CF5" w:rsidRPr="00CF680E">
        <w:rPr>
          <w:rFonts w:ascii="Times New Roman" w:hAnsi="Times New Roman" w:cs="Times New Roman"/>
          <w:i/>
          <w:sz w:val="24"/>
          <w:szCs w:val="24"/>
        </w:rPr>
        <w:t>,</w:t>
      </w:r>
      <w:r w:rsidR="00782368" w:rsidRPr="00CF680E">
        <w:rPr>
          <w:rFonts w:ascii="Times New Roman" w:hAnsi="Times New Roman" w:cs="Times New Roman"/>
          <w:i/>
          <w:sz w:val="24"/>
          <w:szCs w:val="24"/>
        </w:rPr>
        <w:t xml:space="preserve"> om man lige når nogle faglige mål, det er ikke så meget det vi egentlig snakker om.” </w:t>
      </w:r>
      <w:r w:rsidR="00782368" w:rsidRPr="00CF680E">
        <w:rPr>
          <w:rFonts w:ascii="Times New Roman" w:hAnsi="Times New Roman" w:cs="Times New Roman"/>
          <w:sz w:val="24"/>
          <w:szCs w:val="24"/>
        </w:rPr>
        <w:t xml:space="preserve">(Bilag 4, s. 14 l. 26-28) </w:t>
      </w:r>
    </w:p>
    <w:p w14:paraId="0905808F" w14:textId="5135BCCC"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Og en af skolesocialrådgiverne nævner nedenstående som noget</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klassisk noteres i stafetloggerne i ungdomsklassen:  </w:t>
      </w:r>
    </w:p>
    <w:p w14:paraId="33219E0E" w14:textId="427B95F9"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Nanna: </w:t>
      </w:r>
      <w:r w:rsidRPr="00CF680E">
        <w:rPr>
          <w:rFonts w:ascii="Times New Roman" w:hAnsi="Times New Roman" w:cs="Times New Roman"/>
          <w:i/>
          <w:sz w:val="24"/>
          <w:szCs w:val="24"/>
        </w:rPr>
        <w:t>”</w:t>
      </w:r>
      <w:r w:rsidR="00053CF5" w:rsidRPr="00CF680E">
        <w:rPr>
          <w:rFonts w:ascii="Times New Roman" w:hAnsi="Times New Roman" w:cs="Times New Roman"/>
          <w:i/>
          <w:sz w:val="24"/>
          <w:szCs w:val="24"/>
        </w:rPr>
        <w:t>D</w:t>
      </w:r>
      <w:r w:rsidRPr="00CF680E">
        <w:rPr>
          <w:rFonts w:ascii="Times New Roman" w:hAnsi="Times New Roman" w:cs="Times New Roman"/>
          <w:i/>
          <w:sz w:val="24"/>
          <w:szCs w:val="24"/>
        </w:rPr>
        <w:t>et kan være noget i forhold til sprogbrug</w:t>
      </w:r>
      <w:r w:rsidR="00053C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være noget i forhold til mødestabilitet, mødestabilitet tror jeg er nr. 1. øh misbrug, få samtaler med misbrugskonsulent ind.” </w:t>
      </w:r>
      <w:r w:rsidRPr="00CF680E">
        <w:rPr>
          <w:rFonts w:ascii="Times New Roman" w:hAnsi="Times New Roman" w:cs="Times New Roman"/>
          <w:sz w:val="24"/>
          <w:szCs w:val="24"/>
        </w:rPr>
        <w:t>(Bilag 2, s. 16 l. 28-29)</w:t>
      </w:r>
    </w:p>
    <w:p w14:paraId="2BB94A17" w14:textId="3A910E4B"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En af grundene til at det var svært for respondenterne at tale om konkrete mål i stafetloggen</w:t>
      </w:r>
      <w:r w:rsidR="00053CF5" w:rsidRPr="00CF680E">
        <w:rPr>
          <w:rFonts w:ascii="Times New Roman" w:hAnsi="Times New Roman" w:cs="Times New Roman"/>
          <w:sz w:val="24"/>
          <w:szCs w:val="24"/>
        </w:rPr>
        <w:t>,</w:t>
      </w:r>
      <w:r w:rsidRPr="00CF680E">
        <w:rPr>
          <w:rFonts w:ascii="Times New Roman" w:hAnsi="Times New Roman" w:cs="Times New Roman"/>
          <w:sz w:val="24"/>
          <w:szCs w:val="24"/>
        </w:rPr>
        <w:t xml:space="preserve"> kunne være en meget individualiseret forståelse af elevernes problemstillinger, hvor en form for skema over udviklingstemaer strider imod denne opfattelse. En anden forklaring </w:t>
      </w:r>
      <w:r w:rsidR="0055599C" w:rsidRPr="00CF680E">
        <w:rPr>
          <w:rFonts w:ascii="Times New Roman" w:hAnsi="Times New Roman" w:cs="Times New Roman"/>
          <w:sz w:val="24"/>
          <w:szCs w:val="24"/>
        </w:rPr>
        <w:t>kunne være e</w:t>
      </w:r>
      <w:r w:rsidRPr="00CF680E">
        <w:rPr>
          <w:rFonts w:ascii="Times New Roman" w:hAnsi="Times New Roman" w:cs="Times New Roman"/>
          <w:sz w:val="24"/>
          <w:szCs w:val="24"/>
        </w:rPr>
        <w:t>n grundlæggende forståelse af</w:t>
      </w:r>
      <w:r w:rsidR="00AC66EF" w:rsidRPr="00CF680E">
        <w:rPr>
          <w:rFonts w:ascii="Times New Roman" w:hAnsi="Times New Roman" w:cs="Times New Roman"/>
          <w:sz w:val="24"/>
          <w:szCs w:val="24"/>
        </w:rPr>
        <w:t>,</w:t>
      </w:r>
      <w:r w:rsidRPr="00CF680E">
        <w:rPr>
          <w:rFonts w:ascii="Times New Roman" w:hAnsi="Times New Roman" w:cs="Times New Roman"/>
          <w:sz w:val="24"/>
          <w:szCs w:val="24"/>
        </w:rPr>
        <w:t xml:space="preserve"> at for overhovedet at kunne påvirke og styre eleverne i den ønskede retning må der skabes en relation mellem elev og lærer. </w:t>
      </w:r>
      <w:r w:rsidR="0086637F" w:rsidRPr="00CF680E">
        <w:rPr>
          <w:rFonts w:ascii="Times New Roman" w:hAnsi="Times New Roman" w:cs="Times New Roman"/>
          <w:sz w:val="24"/>
          <w:szCs w:val="24"/>
        </w:rPr>
        <w:t>En tredje årsag kan findes i</w:t>
      </w:r>
      <w:r w:rsidR="00AC66EF" w:rsidRPr="00CF680E">
        <w:rPr>
          <w:rFonts w:ascii="Times New Roman" w:hAnsi="Times New Roman" w:cs="Times New Roman"/>
          <w:sz w:val="24"/>
          <w:szCs w:val="24"/>
        </w:rPr>
        <w:t>,</w:t>
      </w:r>
      <w:r w:rsidR="0086637F" w:rsidRPr="00CF680E">
        <w:rPr>
          <w:rFonts w:ascii="Times New Roman" w:hAnsi="Times New Roman" w:cs="Times New Roman"/>
          <w:sz w:val="24"/>
          <w:szCs w:val="24"/>
        </w:rPr>
        <w:t xml:space="preserve"> hvilke krav man finder </w:t>
      </w:r>
      <w:r w:rsidR="0086637F" w:rsidRPr="00CF680E">
        <w:rPr>
          <w:rFonts w:ascii="Times New Roman" w:hAnsi="Times New Roman" w:cs="Times New Roman"/>
          <w:sz w:val="24"/>
          <w:szCs w:val="24"/>
        </w:rPr>
        <w:lastRenderedPageBreak/>
        <w:t xml:space="preserve">realistiske at opfylde. Disse unge mangler så mange sociale og mentale færdigheder, der må læres før der kan fokuseres på faglighed og lignende mere målbare færdigheder. </w:t>
      </w:r>
      <w:r w:rsidRPr="00CF680E">
        <w:rPr>
          <w:rFonts w:ascii="Times New Roman" w:hAnsi="Times New Roman" w:cs="Times New Roman"/>
          <w:sz w:val="24"/>
          <w:szCs w:val="24"/>
        </w:rPr>
        <w:t xml:space="preserve">Ovenstående vil blive uddybet løbende i dette afsnit.  </w:t>
      </w:r>
    </w:p>
    <w:p w14:paraId="7E5C275F" w14:textId="69DE1C00"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Eleverne i ungdomsklassen har meget individuelle mødetider</w:t>
      </w:r>
      <w:r w:rsidR="0055599C"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det fremhæves som en nødvendighed for overhovedet at få dem i skole og dermed for overhovedet at blive i stand til at skabe en relation. I interviewet med lærerne fremhæves dette også som et redskab til at skabe en god kontakt med de unge: </w:t>
      </w:r>
    </w:p>
    <w:p w14:paraId="305F719B" w14:textId="08E51427"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Daniel: </w:t>
      </w:r>
      <w:r w:rsidRPr="00CF680E">
        <w:rPr>
          <w:rFonts w:ascii="Times New Roman" w:hAnsi="Times New Roman" w:cs="Times New Roman"/>
          <w:i/>
          <w:sz w:val="24"/>
          <w:szCs w:val="24"/>
        </w:rPr>
        <w:t>”… og så reducere vi måske deres skolegang eller udsætter mødetidspunktet, det kan i virkeligheden være alt muligt bare for at skabe kontakten med dem og få en relation</w:t>
      </w:r>
      <w:r w:rsidR="0055599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så vi kan flytte med dem.”</w:t>
      </w:r>
      <w:r w:rsidRPr="00CF680E">
        <w:rPr>
          <w:rFonts w:ascii="Times New Roman" w:hAnsi="Times New Roman" w:cs="Times New Roman"/>
          <w:sz w:val="24"/>
          <w:szCs w:val="24"/>
        </w:rPr>
        <w:t xml:space="preserve"> (Bilag 1, s. 15 l. 11-13) </w:t>
      </w:r>
    </w:p>
    <w:p w14:paraId="58961828" w14:textId="0868A4BA"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Et gennemgående tema i interviewene er således også de meget fleksible mødetider ungdomskla</w:t>
      </w:r>
      <w:r w:rsidR="00A95988" w:rsidRPr="00CF680E">
        <w:rPr>
          <w:rFonts w:ascii="Times New Roman" w:hAnsi="Times New Roman" w:cs="Times New Roman"/>
          <w:sz w:val="24"/>
          <w:szCs w:val="24"/>
        </w:rPr>
        <w:t>sselærerne har mulighed for</w:t>
      </w:r>
      <w:r w:rsidRPr="00CF680E">
        <w:rPr>
          <w:rFonts w:ascii="Times New Roman" w:hAnsi="Times New Roman" w:cs="Times New Roman"/>
          <w:sz w:val="24"/>
          <w:szCs w:val="24"/>
        </w:rPr>
        <w:t>, i samarbejde med den unge, at sætte. Dette bliver både et redskab til at hjælpe den unge med at få et mere stabilt fremmøde og et redskab til at fremme relationen mellem lærere og elever.</w:t>
      </w:r>
      <w:r w:rsidR="00F41A25" w:rsidRPr="00CF680E">
        <w:rPr>
          <w:rFonts w:ascii="Times New Roman" w:hAnsi="Times New Roman" w:cs="Times New Roman"/>
          <w:sz w:val="24"/>
          <w:szCs w:val="24"/>
        </w:rPr>
        <w:t xml:space="preserve"> </w:t>
      </w:r>
    </w:p>
    <w:p w14:paraId="11299000" w14:textId="06812A7B"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Fælles for alle involverede fagligheder er en forståelse af, at det der først og fremmest skal fremelskes hos de unge, altså en forudsætning for at alle andre mål skal kunne indfries, er at de unge opnår en grad af selvværd og tillid til voksne</w:t>
      </w:r>
      <w:r w:rsidR="0055599C" w:rsidRPr="00CF680E">
        <w:rPr>
          <w:rFonts w:ascii="Times New Roman" w:hAnsi="Times New Roman" w:cs="Times New Roman"/>
          <w:sz w:val="24"/>
          <w:szCs w:val="24"/>
        </w:rPr>
        <w:t>,</w:t>
      </w:r>
      <w:r w:rsidRPr="00CF680E">
        <w:rPr>
          <w:rFonts w:ascii="Times New Roman" w:hAnsi="Times New Roman" w:cs="Times New Roman"/>
          <w:sz w:val="24"/>
          <w:szCs w:val="24"/>
        </w:rPr>
        <w:t xml:space="preserve"> og at grundstenen for </w:t>
      </w:r>
      <w:r w:rsidR="0055599C" w:rsidRPr="00CF680E">
        <w:rPr>
          <w:rFonts w:ascii="Times New Roman" w:hAnsi="Times New Roman" w:cs="Times New Roman"/>
          <w:sz w:val="24"/>
          <w:szCs w:val="24"/>
        </w:rPr>
        <w:t>begge disse ting</w:t>
      </w:r>
      <w:r w:rsidRPr="00CF680E">
        <w:rPr>
          <w:rFonts w:ascii="Times New Roman" w:hAnsi="Times New Roman" w:cs="Times New Roman"/>
          <w:sz w:val="24"/>
          <w:szCs w:val="24"/>
        </w:rPr>
        <w:t xml:space="preserve"> er at opbygge en relation til den unge.</w:t>
      </w:r>
      <w:r w:rsidR="00F41A25" w:rsidRPr="00CF680E">
        <w:rPr>
          <w:rFonts w:ascii="Times New Roman" w:hAnsi="Times New Roman" w:cs="Times New Roman"/>
          <w:sz w:val="24"/>
          <w:szCs w:val="24"/>
        </w:rPr>
        <w:t xml:space="preserve"> Det er også gennem relationen at Foucaults begreb om bekendelse bliver relevant, da det netop er relationen der muliggør</w:t>
      </w:r>
      <w:r w:rsidR="00A95988" w:rsidRPr="00CF680E">
        <w:rPr>
          <w:rFonts w:ascii="Times New Roman" w:hAnsi="Times New Roman" w:cs="Times New Roman"/>
          <w:sz w:val="24"/>
          <w:szCs w:val="24"/>
        </w:rPr>
        <w:t>,</w:t>
      </w:r>
      <w:r w:rsidR="00F41A25" w:rsidRPr="00CF680E">
        <w:rPr>
          <w:rFonts w:ascii="Times New Roman" w:hAnsi="Times New Roman" w:cs="Times New Roman"/>
          <w:sz w:val="24"/>
          <w:szCs w:val="24"/>
        </w:rPr>
        <w:t xml:space="preserve"> at de udsatte unge har lyst til at bekende sig til lærerne. </w:t>
      </w:r>
      <w:r w:rsidRPr="00CF680E">
        <w:rPr>
          <w:rFonts w:ascii="Times New Roman" w:hAnsi="Times New Roman" w:cs="Times New Roman"/>
          <w:sz w:val="24"/>
          <w:szCs w:val="24"/>
        </w:rPr>
        <w:t>En vis mængde af tillid er desuden afgørende for</w:t>
      </w:r>
      <w:r w:rsidR="0055599C"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 unge vil indtage en bekende</w:t>
      </w:r>
      <w:r w:rsidR="0055599C" w:rsidRPr="00CF680E">
        <w:rPr>
          <w:rFonts w:ascii="Times New Roman" w:hAnsi="Times New Roman" w:cs="Times New Roman"/>
          <w:sz w:val="24"/>
          <w:szCs w:val="24"/>
        </w:rPr>
        <w:t>nde</w:t>
      </w:r>
      <w:r w:rsidRPr="00CF680E">
        <w:rPr>
          <w:rFonts w:ascii="Times New Roman" w:hAnsi="Times New Roman" w:cs="Times New Roman"/>
          <w:sz w:val="24"/>
          <w:szCs w:val="24"/>
        </w:rPr>
        <w:t xml:space="preserve"> rolle i relationen. Denne bekendende og talende rolle er heller ikke rolle</w:t>
      </w:r>
      <w:r w:rsidR="0055599C"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indtages naturligt af disse unge</w:t>
      </w:r>
      <w:r w:rsidR="0055599C" w:rsidRPr="00CF680E">
        <w:rPr>
          <w:rFonts w:ascii="Times New Roman" w:hAnsi="Times New Roman" w:cs="Times New Roman"/>
          <w:sz w:val="24"/>
          <w:szCs w:val="24"/>
        </w:rPr>
        <w:t>.</w:t>
      </w:r>
      <w:r w:rsidR="00F41A25" w:rsidRPr="00CF680E">
        <w:rPr>
          <w:rFonts w:ascii="Times New Roman" w:hAnsi="Times New Roman" w:cs="Times New Roman"/>
          <w:sz w:val="24"/>
          <w:szCs w:val="24"/>
        </w:rPr>
        <w:t xml:space="preserve"> Dette er ikke blot pga. deres måske i forvejen skeptiske syn på lærer og andre repræsentanter for det kommunale system i det hele taget, men også pga. det asymmetriske magtforhold der eksisterer i relationen, da det kun er den unge der bekender sig selv.</w:t>
      </w:r>
      <w:r w:rsidR="0055599C" w:rsidRPr="00CF680E">
        <w:rPr>
          <w:rFonts w:ascii="Times New Roman" w:hAnsi="Times New Roman" w:cs="Times New Roman"/>
          <w:sz w:val="24"/>
          <w:szCs w:val="24"/>
        </w:rPr>
        <w:t xml:space="preserve"> </w:t>
      </w:r>
      <w:r w:rsidR="00F41A25" w:rsidRPr="00CF680E">
        <w:rPr>
          <w:rFonts w:ascii="Times New Roman" w:hAnsi="Times New Roman" w:cs="Times New Roman"/>
          <w:sz w:val="24"/>
          <w:szCs w:val="24"/>
        </w:rPr>
        <w:t xml:space="preserve">Rollen som den bekendende part </w:t>
      </w:r>
      <w:r w:rsidRPr="00CF680E">
        <w:rPr>
          <w:rFonts w:ascii="Times New Roman" w:hAnsi="Times New Roman" w:cs="Times New Roman"/>
          <w:sz w:val="24"/>
          <w:szCs w:val="24"/>
        </w:rPr>
        <w:t>opbygges i dagligdagen</w:t>
      </w:r>
      <w:r w:rsidR="0055599C" w:rsidRPr="00CF680E">
        <w:rPr>
          <w:rFonts w:ascii="Times New Roman" w:hAnsi="Times New Roman" w:cs="Times New Roman"/>
          <w:sz w:val="24"/>
          <w:szCs w:val="24"/>
        </w:rPr>
        <w:t>,</w:t>
      </w:r>
      <w:r w:rsidR="00F41A25" w:rsidRPr="00CF680E">
        <w:rPr>
          <w:rFonts w:ascii="Times New Roman" w:hAnsi="Times New Roman" w:cs="Times New Roman"/>
          <w:sz w:val="24"/>
          <w:szCs w:val="24"/>
        </w:rPr>
        <w:t xml:space="preserve"> og en tillidsfuld relation er afgørende for at den</w:t>
      </w:r>
      <w:r w:rsidRPr="00CF680E">
        <w:rPr>
          <w:rFonts w:ascii="Times New Roman" w:hAnsi="Times New Roman" w:cs="Times New Roman"/>
          <w:sz w:val="24"/>
          <w:szCs w:val="24"/>
        </w:rPr>
        <w:t xml:space="preserve"> kan udfoldes. En af ungekonsulenterne udtrykker det således: </w:t>
      </w:r>
    </w:p>
    <w:p w14:paraId="0285FED6" w14:textId="05ECFA01"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Hans: </w:t>
      </w:r>
      <w:r w:rsidRPr="00CF680E">
        <w:rPr>
          <w:rFonts w:ascii="Times New Roman" w:hAnsi="Times New Roman" w:cs="Times New Roman"/>
          <w:i/>
          <w:sz w:val="24"/>
          <w:szCs w:val="24"/>
        </w:rPr>
        <w:t>”</w:t>
      </w:r>
      <w:r w:rsidR="0055599C" w:rsidRPr="00CF680E">
        <w:rPr>
          <w:rFonts w:ascii="Times New Roman" w:hAnsi="Times New Roman" w:cs="Times New Roman"/>
          <w:i/>
          <w:sz w:val="24"/>
          <w:szCs w:val="24"/>
        </w:rPr>
        <w:t>J</w:t>
      </w:r>
      <w:r w:rsidRPr="00CF680E">
        <w:rPr>
          <w:rFonts w:ascii="Times New Roman" w:hAnsi="Times New Roman" w:cs="Times New Roman"/>
          <w:i/>
          <w:sz w:val="24"/>
          <w:szCs w:val="24"/>
        </w:rPr>
        <w:t>a præcis, det er grundstammen.</w:t>
      </w:r>
      <w:r w:rsidR="00003AB7" w:rsidRPr="00CF680E">
        <w:rPr>
          <w:rFonts w:ascii="Times New Roman" w:hAnsi="Times New Roman" w:cs="Times New Roman"/>
          <w:i/>
          <w:sz w:val="24"/>
          <w:szCs w:val="24"/>
        </w:rPr>
        <w:t xml:space="preserve"> </w:t>
      </w:r>
      <w:r w:rsidR="00003AB7" w:rsidRPr="00CF42A5">
        <w:rPr>
          <w:rFonts w:ascii="Times New Roman" w:hAnsi="Times New Roman" w:cs="Times New Roman"/>
          <w:sz w:val="24"/>
          <w:szCs w:val="24"/>
        </w:rPr>
        <w:t>(Relationen)</w:t>
      </w:r>
      <w:r w:rsidRPr="00CF680E">
        <w:rPr>
          <w:rFonts w:ascii="Times New Roman" w:hAnsi="Times New Roman" w:cs="Times New Roman"/>
          <w:i/>
          <w:sz w:val="24"/>
          <w:szCs w:val="24"/>
        </w:rPr>
        <w:t xml:space="preserve"> Altså jeg synes tit</w:t>
      </w:r>
      <w:r w:rsidR="0055599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man får handleplanen og så den første måned eller tre</w:t>
      </w:r>
      <w:r w:rsidR="0055599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gemmer vi den egentlig væk</w:t>
      </w:r>
      <w:r w:rsidR="00A9598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fordi at jeg kan jo ikke møde en ny ung og sige jamen nu skal vi snakke om</w:t>
      </w:r>
      <w:r w:rsidR="0055599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hvorfor du ikke går i skole, jamen så bliver jeg jo vist på porten omgående, så vi skal have opbygget noget</w:t>
      </w:r>
      <w:r w:rsidR="0055599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inden vi kan begynde og kigge på noget af det</w:t>
      </w:r>
      <w:r w:rsidR="0055599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w:t>
      </w:r>
      <w:r w:rsidRPr="00CF680E">
        <w:rPr>
          <w:rFonts w:ascii="Times New Roman" w:hAnsi="Times New Roman" w:cs="Times New Roman"/>
          <w:i/>
          <w:sz w:val="24"/>
          <w:szCs w:val="24"/>
        </w:rPr>
        <w:lastRenderedPageBreak/>
        <w:t>er svært og det er der som Thomas siger</w:t>
      </w:r>
      <w:r w:rsidR="0055599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vi tager dem lidt ud og laver noget mad og så først når den er spirende</w:t>
      </w:r>
      <w:r w:rsidR="00796C8A"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kan man begynde og tale om lidt af det der er svært. ”</w:t>
      </w:r>
      <w:r w:rsidRPr="00CF680E">
        <w:rPr>
          <w:rFonts w:ascii="Times New Roman" w:hAnsi="Times New Roman" w:cs="Times New Roman"/>
          <w:sz w:val="24"/>
          <w:szCs w:val="24"/>
        </w:rPr>
        <w:t xml:space="preserve"> (bilag 3, s. 3 l. 10-15) </w:t>
      </w:r>
    </w:p>
    <w:p w14:paraId="698DF902" w14:textId="50B326B2" w:rsidR="00782368" w:rsidRPr="00CF680E" w:rsidRDefault="00F24F78" w:rsidP="00CF680E">
      <w:pPr>
        <w:spacing w:line="360" w:lineRule="auto"/>
        <w:jc w:val="both"/>
        <w:rPr>
          <w:rFonts w:ascii="Times New Roman" w:hAnsi="Times New Roman" w:cs="Times New Roman"/>
          <w:sz w:val="24"/>
          <w:szCs w:val="24"/>
        </w:rPr>
      </w:pPr>
      <w:r>
        <w:rPr>
          <w:rFonts w:ascii="Times New Roman" w:hAnsi="Times New Roman" w:cs="Times New Roman"/>
          <w:sz w:val="24"/>
          <w:szCs w:val="24"/>
        </w:rPr>
        <w:t>Der eksistere</w:t>
      </w:r>
      <w:r w:rsidR="00440B53">
        <w:rPr>
          <w:rFonts w:ascii="Times New Roman" w:hAnsi="Times New Roman" w:cs="Times New Roman"/>
          <w:sz w:val="24"/>
          <w:szCs w:val="24"/>
        </w:rPr>
        <w:t>r</w:t>
      </w:r>
      <w:r>
        <w:rPr>
          <w:rFonts w:ascii="Times New Roman" w:hAnsi="Times New Roman" w:cs="Times New Roman"/>
          <w:sz w:val="24"/>
          <w:szCs w:val="24"/>
        </w:rPr>
        <w:t xml:space="preserve"> således en ide om, at </w:t>
      </w:r>
      <w:r w:rsidR="00440B53">
        <w:rPr>
          <w:rFonts w:ascii="Times New Roman" w:hAnsi="Times New Roman" w:cs="Times New Roman"/>
          <w:sz w:val="24"/>
          <w:szCs w:val="24"/>
        </w:rPr>
        <w:t>relationen opbygges via hverdagsagtige eller normaliserede aktiviteter</w:t>
      </w:r>
      <w:r w:rsidR="004D23A7">
        <w:rPr>
          <w:rFonts w:ascii="Times New Roman" w:hAnsi="Times New Roman" w:cs="Times New Roman"/>
          <w:sz w:val="24"/>
          <w:szCs w:val="24"/>
        </w:rPr>
        <w:t xml:space="preserve"> og situationer</w:t>
      </w:r>
      <w:r w:rsidR="00440B53">
        <w:rPr>
          <w:rFonts w:ascii="Times New Roman" w:hAnsi="Times New Roman" w:cs="Times New Roman"/>
          <w:sz w:val="24"/>
          <w:szCs w:val="24"/>
        </w:rPr>
        <w:t>, såsom madlavning</w:t>
      </w:r>
      <w:r w:rsidR="004D23A7">
        <w:rPr>
          <w:rFonts w:ascii="Times New Roman" w:hAnsi="Times New Roman" w:cs="Times New Roman"/>
          <w:sz w:val="24"/>
          <w:szCs w:val="24"/>
        </w:rPr>
        <w:t xml:space="preserve"> eller gåture</w:t>
      </w:r>
      <w:r w:rsidR="00440B53">
        <w:rPr>
          <w:rFonts w:ascii="Times New Roman" w:hAnsi="Times New Roman" w:cs="Times New Roman"/>
          <w:sz w:val="24"/>
          <w:szCs w:val="24"/>
        </w:rPr>
        <w:t xml:space="preserve"> </w:t>
      </w:r>
      <w:r w:rsidR="004D23A7">
        <w:rPr>
          <w:rFonts w:ascii="Times New Roman" w:hAnsi="Times New Roman" w:cs="Times New Roman"/>
          <w:sz w:val="24"/>
          <w:szCs w:val="24"/>
        </w:rPr>
        <w:t>hvor der opstår muligheder for, at de</w:t>
      </w:r>
      <w:r w:rsidR="00440B53">
        <w:rPr>
          <w:rFonts w:ascii="Times New Roman" w:hAnsi="Times New Roman" w:cs="Times New Roman"/>
          <w:sz w:val="24"/>
          <w:szCs w:val="24"/>
        </w:rPr>
        <w:t xml:space="preserve"> unge bekender og fortæller om noget personligt. </w:t>
      </w:r>
      <w:r w:rsidR="00782368" w:rsidRPr="00CF680E">
        <w:rPr>
          <w:rFonts w:ascii="Times New Roman" w:hAnsi="Times New Roman" w:cs="Times New Roman"/>
          <w:sz w:val="24"/>
          <w:szCs w:val="24"/>
        </w:rPr>
        <w:t>Selv</w:t>
      </w:r>
      <w:r w:rsidR="00796C8A" w:rsidRPr="00CF680E">
        <w:rPr>
          <w:rFonts w:ascii="Times New Roman" w:hAnsi="Times New Roman" w:cs="Times New Roman"/>
          <w:sz w:val="24"/>
          <w:szCs w:val="24"/>
        </w:rPr>
        <w:t xml:space="preserve"> </w:t>
      </w:r>
      <w:r w:rsidR="00782368" w:rsidRPr="00CF680E">
        <w:rPr>
          <w:rFonts w:ascii="Times New Roman" w:hAnsi="Times New Roman" w:cs="Times New Roman"/>
          <w:sz w:val="24"/>
          <w:szCs w:val="24"/>
        </w:rPr>
        <w:t>om det at opbygge en relation anses for det primære i det daglige arbejde med de unge</w:t>
      </w:r>
      <w:r w:rsidR="00796C8A" w:rsidRPr="00CF680E">
        <w:rPr>
          <w:rFonts w:ascii="Times New Roman" w:hAnsi="Times New Roman" w:cs="Times New Roman"/>
          <w:sz w:val="24"/>
          <w:szCs w:val="24"/>
        </w:rPr>
        <w:t>,</w:t>
      </w:r>
      <w:r w:rsidR="00782368" w:rsidRPr="00CF680E">
        <w:rPr>
          <w:rFonts w:ascii="Times New Roman" w:hAnsi="Times New Roman" w:cs="Times New Roman"/>
          <w:sz w:val="24"/>
          <w:szCs w:val="24"/>
        </w:rPr>
        <w:t xml:space="preserve"> og bliver eksplicit omtalt af alle involverede fagpersoner, bliver det alligevel sekundært og implicit i stafetloggen, da det ikke er noget</w:t>
      </w:r>
      <w:r w:rsidR="00796C8A" w:rsidRPr="00CF680E">
        <w:rPr>
          <w:rFonts w:ascii="Times New Roman" w:hAnsi="Times New Roman" w:cs="Times New Roman"/>
          <w:sz w:val="24"/>
          <w:szCs w:val="24"/>
        </w:rPr>
        <w:t>,</w:t>
      </w:r>
      <w:r w:rsidR="00782368" w:rsidRPr="00CF680E">
        <w:rPr>
          <w:rFonts w:ascii="Times New Roman" w:hAnsi="Times New Roman" w:cs="Times New Roman"/>
          <w:sz w:val="24"/>
          <w:szCs w:val="24"/>
        </w:rPr>
        <w:t xml:space="preserve"> der noteres. Her fokuseres der tværtimod på de mere målbare størrelser som skolegang, misbrug, adfærd, psykisk tilstand osv. Det vil sige de ting</w:t>
      </w:r>
      <w:r w:rsidR="00796C8A" w:rsidRPr="00CF680E">
        <w:rPr>
          <w:rFonts w:ascii="Times New Roman" w:hAnsi="Times New Roman" w:cs="Times New Roman"/>
          <w:sz w:val="24"/>
          <w:szCs w:val="24"/>
        </w:rPr>
        <w:t>,</w:t>
      </w:r>
      <w:r w:rsidR="00782368" w:rsidRPr="00CF680E">
        <w:rPr>
          <w:rFonts w:ascii="Times New Roman" w:hAnsi="Times New Roman" w:cs="Times New Roman"/>
          <w:sz w:val="24"/>
          <w:szCs w:val="24"/>
        </w:rPr>
        <w:t xml:space="preserve"> der egentlig ikke rigtig rykker sig før grundstenene er lagt. PPR-psykologen udtrykker det således: </w:t>
      </w:r>
    </w:p>
    <w:p w14:paraId="0696B473" w14:textId="1D5B87AA" w:rsidR="00782368" w:rsidRPr="00CF680E" w:rsidRDefault="00BC649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Michael</w:t>
      </w:r>
      <w:r w:rsidRPr="00CF680E">
        <w:rPr>
          <w:rFonts w:ascii="Times New Roman" w:hAnsi="Times New Roman" w:cs="Times New Roman"/>
          <w:i/>
          <w:sz w:val="24"/>
          <w:szCs w:val="24"/>
        </w:rPr>
        <w:t xml:space="preserve">: </w:t>
      </w:r>
      <w:r w:rsidR="00782368" w:rsidRPr="00CF680E">
        <w:rPr>
          <w:rFonts w:ascii="Times New Roman" w:hAnsi="Times New Roman" w:cs="Times New Roman"/>
          <w:i/>
          <w:sz w:val="24"/>
          <w:szCs w:val="24"/>
        </w:rPr>
        <w:t>”Det er jo ikke bare undervisning på ungdomsskolen, det er jo meget det andet. Relationerne. Det med, om man føler</w:t>
      </w:r>
      <w:r w:rsidR="00796C8A" w:rsidRPr="00CF680E">
        <w:rPr>
          <w:rFonts w:ascii="Times New Roman" w:hAnsi="Times New Roman" w:cs="Times New Roman"/>
          <w:i/>
          <w:sz w:val="24"/>
          <w:szCs w:val="24"/>
        </w:rPr>
        <w:t>,</w:t>
      </w:r>
      <w:r w:rsidR="00782368" w:rsidRPr="00CF680E">
        <w:rPr>
          <w:rFonts w:ascii="Times New Roman" w:hAnsi="Times New Roman" w:cs="Times New Roman"/>
          <w:i/>
          <w:sz w:val="24"/>
          <w:szCs w:val="24"/>
        </w:rPr>
        <w:t xml:space="preserve"> at man tilhører et sted, er knyttet til en voksen, om man har tilliden, troen og alt det her. Det er alt det der ligger forud</w:t>
      </w:r>
      <w:r w:rsidRPr="00CF680E">
        <w:rPr>
          <w:rFonts w:ascii="Times New Roman" w:hAnsi="Times New Roman" w:cs="Times New Roman"/>
          <w:i/>
          <w:sz w:val="24"/>
          <w:szCs w:val="24"/>
        </w:rPr>
        <w:t xml:space="preserve"> (</w:t>
      </w:r>
      <w:r w:rsidR="00782368" w:rsidRPr="00CF680E">
        <w:rPr>
          <w:rFonts w:ascii="Times New Roman" w:hAnsi="Times New Roman" w:cs="Times New Roman"/>
          <w:i/>
          <w:sz w:val="24"/>
          <w:szCs w:val="24"/>
        </w:rPr>
        <w:t>…</w:t>
      </w:r>
      <w:r w:rsidRPr="00CF680E">
        <w:rPr>
          <w:rFonts w:ascii="Times New Roman" w:hAnsi="Times New Roman" w:cs="Times New Roman"/>
          <w:i/>
          <w:sz w:val="24"/>
          <w:szCs w:val="24"/>
        </w:rPr>
        <w:t>)</w:t>
      </w:r>
      <w:r w:rsidR="00782368" w:rsidRPr="00CF680E">
        <w:rPr>
          <w:rFonts w:ascii="Times New Roman" w:hAnsi="Times New Roman" w:cs="Times New Roman"/>
          <w:i/>
          <w:sz w:val="24"/>
          <w:szCs w:val="24"/>
        </w:rPr>
        <w:t>”</w:t>
      </w:r>
      <w:r w:rsidR="00782368" w:rsidRPr="00CF680E">
        <w:rPr>
          <w:rFonts w:ascii="Times New Roman" w:hAnsi="Times New Roman" w:cs="Times New Roman"/>
          <w:sz w:val="24"/>
          <w:szCs w:val="24"/>
        </w:rPr>
        <w:t xml:space="preserve"> (Bilag 4, s. 11 l. 31-33) </w:t>
      </w:r>
      <w:r w:rsidR="00782368" w:rsidRPr="00CF680E">
        <w:rPr>
          <w:rFonts w:ascii="Times New Roman" w:hAnsi="Times New Roman" w:cs="Times New Roman"/>
          <w:i/>
          <w:sz w:val="24"/>
          <w:szCs w:val="24"/>
        </w:rPr>
        <w:t>”</w:t>
      </w:r>
      <w:r w:rsidRPr="00CF680E">
        <w:rPr>
          <w:rFonts w:ascii="Times New Roman" w:hAnsi="Times New Roman" w:cs="Times New Roman"/>
          <w:i/>
          <w:sz w:val="24"/>
          <w:szCs w:val="24"/>
        </w:rPr>
        <w:t>(</w:t>
      </w:r>
      <w:r w:rsidR="00782368" w:rsidRPr="00CF680E">
        <w:rPr>
          <w:rFonts w:ascii="Times New Roman" w:hAnsi="Times New Roman" w:cs="Times New Roman"/>
          <w:i/>
          <w:sz w:val="24"/>
          <w:szCs w:val="24"/>
        </w:rPr>
        <w:t>…</w:t>
      </w:r>
      <w:r w:rsidRPr="00CF680E">
        <w:rPr>
          <w:rFonts w:ascii="Times New Roman" w:hAnsi="Times New Roman" w:cs="Times New Roman"/>
          <w:i/>
          <w:sz w:val="24"/>
          <w:szCs w:val="24"/>
        </w:rPr>
        <w:t>)</w:t>
      </w:r>
      <w:r w:rsidR="00782368" w:rsidRPr="00CF680E">
        <w:rPr>
          <w:rFonts w:ascii="Times New Roman" w:hAnsi="Times New Roman" w:cs="Times New Roman"/>
          <w:i/>
          <w:sz w:val="24"/>
          <w:szCs w:val="24"/>
        </w:rPr>
        <w:t xml:space="preserve"> når de så er motiveret, så skal de nok tage fra.” </w:t>
      </w:r>
      <w:r w:rsidR="00782368" w:rsidRPr="00CF680E">
        <w:rPr>
          <w:rFonts w:ascii="Times New Roman" w:hAnsi="Times New Roman" w:cs="Times New Roman"/>
          <w:sz w:val="24"/>
          <w:szCs w:val="24"/>
        </w:rPr>
        <w:t xml:space="preserve">(Bilag 4, s. 14 l. 28-29) </w:t>
      </w:r>
    </w:p>
    <w:p w14:paraId="5E95476A" w14:textId="7E127B45"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således først og fremmest via relationen</w:t>
      </w:r>
      <w:r w:rsidR="00796C8A" w:rsidRPr="00CF680E">
        <w:rPr>
          <w:rFonts w:ascii="Times New Roman" w:hAnsi="Times New Roman" w:cs="Times New Roman"/>
          <w:sz w:val="24"/>
          <w:szCs w:val="24"/>
        </w:rPr>
        <w:t>,</w:t>
      </w:r>
      <w:r w:rsidRPr="00CF680E">
        <w:rPr>
          <w:rFonts w:ascii="Times New Roman" w:hAnsi="Times New Roman" w:cs="Times New Roman"/>
          <w:sz w:val="24"/>
          <w:szCs w:val="24"/>
        </w:rPr>
        <w:t xml:space="preserve"> at frøene til forandring og udvikling skal plantes, ikke via de tilgængelige kommunale styringsredskaber. Derudover ses det i interviewene</w:t>
      </w:r>
      <w:r w:rsidR="00796C8A"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for de unge i ungdomsklassen opstår en ny form for optimal normalitet, nemlig det at komme videre i uddannelsessystemet, på teknisk skole. Igennem de få dage jeg havde som deltagende observatør i ungdomsklassen blev det af flere lærer gjort klart for mig, også efter mine spørgsmål herom, at eleverne ikke kom til en almindelig 9. klasses afgangsprøve</w:t>
      </w:r>
      <w:r w:rsidR="00796C8A"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det de skulle</w:t>
      </w:r>
      <w:r w:rsidR="00796C8A" w:rsidRPr="00CF680E">
        <w:rPr>
          <w:rFonts w:ascii="Times New Roman" w:hAnsi="Times New Roman" w:cs="Times New Roman"/>
          <w:sz w:val="24"/>
          <w:szCs w:val="24"/>
        </w:rPr>
        <w:t>,</w:t>
      </w:r>
      <w:r w:rsidRPr="00CF680E">
        <w:rPr>
          <w:rFonts w:ascii="Times New Roman" w:hAnsi="Times New Roman" w:cs="Times New Roman"/>
          <w:sz w:val="24"/>
          <w:szCs w:val="24"/>
        </w:rPr>
        <w:t xml:space="preserve"> var til optagelsesprøve på teknisk skole. Det var slet ikke aktuelt for dem at tage en almindelig afgangsprøve. Det ses også i interviewet med lærerne</w:t>
      </w:r>
      <w:r w:rsidR="00796C8A"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det diskuteres</w:t>
      </w:r>
      <w:r w:rsidR="00796C8A"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w:t>
      </w:r>
      <w:r w:rsidR="00796C8A" w:rsidRPr="00CF680E">
        <w:rPr>
          <w:rFonts w:ascii="Times New Roman" w:hAnsi="Times New Roman" w:cs="Times New Roman"/>
          <w:sz w:val="24"/>
          <w:szCs w:val="24"/>
        </w:rPr>
        <w:t xml:space="preserve"> </w:t>
      </w:r>
      <w:r w:rsidRPr="00CF680E">
        <w:rPr>
          <w:rFonts w:ascii="Times New Roman" w:hAnsi="Times New Roman" w:cs="Times New Roman"/>
          <w:sz w:val="24"/>
          <w:szCs w:val="24"/>
        </w:rPr>
        <w:t>vidt ungdomsudd</w:t>
      </w:r>
      <w:r w:rsidR="00A95988" w:rsidRPr="00CF680E">
        <w:rPr>
          <w:rFonts w:ascii="Times New Roman" w:hAnsi="Times New Roman" w:cs="Times New Roman"/>
          <w:sz w:val="24"/>
          <w:szCs w:val="24"/>
        </w:rPr>
        <w:t>annelserne burde købe stafetlog</w:t>
      </w:r>
      <w:r w:rsidRPr="00CF680E">
        <w:rPr>
          <w:rFonts w:ascii="Times New Roman" w:hAnsi="Times New Roman" w:cs="Times New Roman"/>
          <w:sz w:val="24"/>
          <w:szCs w:val="24"/>
        </w:rPr>
        <w:t xml:space="preserve">gen som redskab: </w:t>
      </w:r>
    </w:p>
    <w:p w14:paraId="1FE18AB9" w14:textId="7AD10B79"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Per: </w:t>
      </w:r>
      <w:r w:rsidRPr="00CF680E">
        <w:rPr>
          <w:rFonts w:ascii="Times New Roman" w:hAnsi="Times New Roman" w:cs="Times New Roman"/>
          <w:i/>
          <w:sz w:val="24"/>
          <w:szCs w:val="24"/>
        </w:rPr>
        <w:t>”</w:t>
      </w:r>
      <w:r w:rsidR="00BC649A" w:rsidRPr="00CF680E">
        <w:rPr>
          <w:rFonts w:ascii="Times New Roman" w:hAnsi="Times New Roman" w:cs="Times New Roman"/>
          <w:i/>
          <w:sz w:val="24"/>
          <w:szCs w:val="24"/>
        </w:rPr>
        <w:t>(</w:t>
      </w:r>
      <w:r w:rsidRPr="00CF680E">
        <w:rPr>
          <w:rFonts w:ascii="Times New Roman" w:hAnsi="Times New Roman" w:cs="Times New Roman"/>
          <w:i/>
          <w:sz w:val="24"/>
          <w:szCs w:val="24"/>
        </w:rPr>
        <w:t>…</w:t>
      </w:r>
      <w:r w:rsidR="00BC649A"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nogle institutioner er måske også oplagt. </w:t>
      </w:r>
      <w:r w:rsidR="00796C8A" w:rsidRPr="00CF680E">
        <w:rPr>
          <w:rFonts w:ascii="Times New Roman" w:hAnsi="Times New Roman" w:cs="Times New Roman"/>
          <w:i/>
          <w:sz w:val="24"/>
          <w:szCs w:val="24"/>
        </w:rPr>
        <w:t>P</w:t>
      </w:r>
      <w:r w:rsidRPr="00CF680E">
        <w:rPr>
          <w:rFonts w:ascii="Times New Roman" w:hAnsi="Times New Roman" w:cs="Times New Roman"/>
          <w:i/>
          <w:sz w:val="24"/>
          <w:szCs w:val="24"/>
        </w:rPr>
        <w:t xml:space="preserve">å et gymnasie er det måske også, jeg ved ikke hvor mange med stafetlog der ender her.” </w:t>
      </w:r>
      <w:r w:rsidRPr="00CF680E">
        <w:rPr>
          <w:rFonts w:ascii="Times New Roman" w:hAnsi="Times New Roman" w:cs="Times New Roman"/>
          <w:sz w:val="24"/>
          <w:szCs w:val="24"/>
        </w:rPr>
        <w:t xml:space="preserve">(Bilag 1, s. 4 l. 6-7) </w:t>
      </w:r>
    </w:p>
    <w:p w14:paraId="2A938D30" w14:textId="77777777"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Men samtidig fortæller PPR-psykologen: </w:t>
      </w:r>
    </w:p>
    <w:p w14:paraId="799C23D4" w14:textId="6FD94BFD" w:rsidR="00782368" w:rsidRPr="00CF680E" w:rsidRDefault="00BC649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Michael: </w:t>
      </w:r>
      <w:r w:rsidR="00782368" w:rsidRPr="00CF680E">
        <w:rPr>
          <w:rFonts w:ascii="Times New Roman" w:hAnsi="Times New Roman" w:cs="Times New Roman"/>
          <w:i/>
          <w:sz w:val="24"/>
          <w:szCs w:val="24"/>
        </w:rPr>
        <w:t xml:space="preserve">”Det er jo typisk nogen der er okay begavet ... De er jo ikke specialklasseelever. De er ikke nogen der nødvendigvis har indlæringsvanskeligheder som sådan. Hvis de igen opnår håb og mod og alt det der, så vil de også hurtigere kunne tage fra. Det er typisk, når de skal videre i en erhvervsuddannelse, så tager de optagelsesprøve, fordi der ikke er afgangsprøver, og der kommer de </w:t>
      </w:r>
      <w:r w:rsidR="00782368" w:rsidRPr="00CF680E">
        <w:rPr>
          <w:rFonts w:ascii="Times New Roman" w:hAnsi="Times New Roman" w:cs="Times New Roman"/>
          <w:i/>
          <w:sz w:val="24"/>
          <w:szCs w:val="24"/>
        </w:rPr>
        <w:lastRenderedPageBreak/>
        <w:t>ind. De kommer i gang, så det er ikke så meget om</w:t>
      </w:r>
      <w:r w:rsidR="00796C8A" w:rsidRPr="00CF680E">
        <w:rPr>
          <w:rFonts w:ascii="Times New Roman" w:hAnsi="Times New Roman" w:cs="Times New Roman"/>
          <w:i/>
          <w:sz w:val="24"/>
          <w:szCs w:val="24"/>
        </w:rPr>
        <w:t>,</w:t>
      </w:r>
      <w:r w:rsidR="00782368" w:rsidRPr="00CF680E">
        <w:rPr>
          <w:rFonts w:ascii="Times New Roman" w:hAnsi="Times New Roman" w:cs="Times New Roman"/>
          <w:i/>
          <w:sz w:val="24"/>
          <w:szCs w:val="24"/>
        </w:rPr>
        <w:t xml:space="preserve"> at de lige når 5 i snit. Det er ikke en gymnasial uddannelse de kommer på, men det er en erhvervsuddannelse. De kommer videre, men det er ikke karaktererne vi kigger efter her</w:t>
      </w:r>
      <w:r w:rsidR="00796C8A" w:rsidRPr="00CF680E">
        <w:rPr>
          <w:rFonts w:ascii="Times New Roman" w:hAnsi="Times New Roman" w:cs="Times New Roman"/>
          <w:i/>
          <w:sz w:val="24"/>
          <w:szCs w:val="24"/>
        </w:rPr>
        <w:t xml:space="preserve">, </w:t>
      </w:r>
      <w:r w:rsidR="00782368" w:rsidRPr="00CF680E">
        <w:rPr>
          <w:rFonts w:ascii="Times New Roman" w:hAnsi="Times New Roman" w:cs="Times New Roman"/>
          <w:i/>
          <w:sz w:val="24"/>
          <w:szCs w:val="24"/>
        </w:rPr>
        <w:t>for at lykkedes. Det er at man bliver stabil</w:t>
      </w:r>
      <w:r w:rsidR="00796C8A" w:rsidRPr="00CF680E">
        <w:rPr>
          <w:rFonts w:ascii="Times New Roman" w:hAnsi="Times New Roman" w:cs="Times New Roman"/>
          <w:i/>
          <w:sz w:val="24"/>
          <w:szCs w:val="24"/>
        </w:rPr>
        <w:t>,</w:t>
      </w:r>
      <w:r w:rsidR="00782368" w:rsidRPr="00CF680E">
        <w:rPr>
          <w:rFonts w:ascii="Times New Roman" w:hAnsi="Times New Roman" w:cs="Times New Roman"/>
          <w:i/>
          <w:sz w:val="24"/>
          <w:szCs w:val="24"/>
        </w:rPr>
        <w:t xml:space="preserve"> og at man kommer i trivsel</w:t>
      </w:r>
      <w:r w:rsidR="00796C8A" w:rsidRPr="00CF680E">
        <w:rPr>
          <w:rFonts w:ascii="Times New Roman" w:hAnsi="Times New Roman" w:cs="Times New Roman"/>
          <w:i/>
          <w:sz w:val="24"/>
          <w:szCs w:val="24"/>
        </w:rPr>
        <w:t xml:space="preserve">, </w:t>
      </w:r>
      <w:r w:rsidR="00782368" w:rsidRPr="00CF680E">
        <w:rPr>
          <w:rFonts w:ascii="Times New Roman" w:hAnsi="Times New Roman" w:cs="Times New Roman"/>
          <w:i/>
          <w:sz w:val="24"/>
          <w:szCs w:val="24"/>
        </w:rPr>
        <w:t>og at man føler at man har kammerater og venskaber. Det er det</w:t>
      </w:r>
      <w:r w:rsidR="00796C8A" w:rsidRPr="00CF680E">
        <w:rPr>
          <w:rFonts w:ascii="Times New Roman" w:hAnsi="Times New Roman" w:cs="Times New Roman"/>
          <w:i/>
          <w:sz w:val="24"/>
          <w:szCs w:val="24"/>
        </w:rPr>
        <w:t>,</w:t>
      </w:r>
      <w:r w:rsidR="00782368" w:rsidRPr="00CF680E">
        <w:rPr>
          <w:rFonts w:ascii="Times New Roman" w:hAnsi="Times New Roman" w:cs="Times New Roman"/>
          <w:i/>
          <w:sz w:val="24"/>
          <w:szCs w:val="24"/>
        </w:rPr>
        <w:t xml:space="preserve"> der er målsætningen, hvis man kan sige det sådan.”</w:t>
      </w:r>
      <w:r w:rsidR="00782368" w:rsidRPr="00CF680E">
        <w:rPr>
          <w:rFonts w:ascii="Times New Roman" w:hAnsi="Times New Roman" w:cs="Times New Roman"/>
          <w:sz w:val="24"/>
          <w:szCs w:val="24"/>
        </w:rPr>
        <w:t xml:space="preserve"> (Bilag 4, s. 14 l. 29-34 &amp; s. 15 l. 1-3) </w:t>
      </w:r>
    </w:p>
    <w:p w14:paraId="76178176" w14:textId="239422D8"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Det ligger således i forståelsen af disse unge, </w:t>
      </w:r>
      <w:r w:rsidR="00CF4081" w:rsidRPr="00CF680E">
        <w:rPr>
          <w:rFonts w:ascii="Times New Roman" w:hAnsi="Times New Roman" w:cs="Times New Roman"/>
          <w:sz w:val="24"/>
          <w:szCs w:val="24"/>
        </w:rPr>
        <w:t xml:space="preserve">at de har </w:t>
      </w:r>
      <w:r w:rsidRPr="00CF680E">
        <w:rPr>
          <w:rFonts w:ascii="Times New Roman" w:hAnsi="Times New Roman" w:cs="Times New Roman"/>
          <w:sz w:val="24"/>
          <w:szCs w:val="24"/>
        </w:rPr>
        <w:t>så grundlæggende og komplicerede problemstillinger, at de ikke vil kunne klare nederlaget ved at få en dårlig karakter til en almindelig 9. klasses afgangsprøve</w:t>
      </w:r>
      <w:r w:rsidR="00CF4081" w:rsidRPr="00CF680E">
        <w:rPr>
          <w:rFonts w:ascii="Times New Roman" w:hAnsi="Times New Roman" w:cs="Times New Roman"/>
          <w:sz w:val="24"/>
          <w:szCs w:val="24"/>
        </w:rPr>
        <w:t>, og slet ikke vil kunne klare en gymnasial uddannelse</w:t>
      </w:r>
      <w:r w:rsidRPr="00CF680E">
        <w:rPr>
          <w:rFonts w:ascii="Times New Roman" w:hAnsi="Times New Roman" w:cs="Times New Roman"/>
          <w:sz w:val="24"/>
          <w:szCs w:val="24"/>
        </w:rPr>
        <w:t>. Dette også selv</w:t>
      </w:r>
      <w:r w:rsidR="00CF4081" w:rsidRPr="00CF680E">
        <w:rPr>
          <w:rFonts w:ascii="Times New Roman" w:hAnsi="Times New Roman" w:cs="Times New Roman"/>
          <w:sz w:val="24"/>
          <w:szCs w:val="24"/>
        </w:rPr>
        <w:t xml:space="preserve"> </w:t>
      </w:r>
      <w:r w:rsidRPr="00CF680E">
        <w:rPr>
          <w:rFonts w:ascii="Times New Roman" w:hAnsi="Times New Roman" w:cs="Times New Roman"/>
          <w:sz w:val="24"/>
          <w:szCs w:val="24"/>
        </w:rPr>
        <w:t>om mange af dem egentligt er normalt begave</w:t>
      </w:r>
      <w:r w:rsidR="00CF4081" w:rsidRPr="00CF680E">
        <w:rPr>
          <w:rFonts w:ascii="Times New Roman" w:hAnsi="Times New Roman" w:cs="Times New Roman"/>
          <w:sz w:val="24"/>
          <w:szCs w:val="24"/>
        </w:rPr>
        <w:t>de,</w:t>
      </w:r>
      <w:r w:rsidRPr="00CF680E">
        <w:rPr>
          <w:rFonts w:ascii="Times New Roman" w:hAnsi="Times New Roman" w:cs="Times New Roman"/>
          <w:sz w:val="24"/>
          <w:szCs w:val="24"/>
        </w:rPr>
        <w:t xml:space="preserve"> og dermed i teorien har et større fagligt potentiale end der udnyttes, et potentiale der dog må ligge ubenyttet hen pga. de sociale og familiemæssige problemstillinger</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overskygger. Denne, for afvigerne, optimale normalitet om at komme på teknisk skole</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er således også med til at lukke muligheden for at nå de i samfundet mere dominerende diskurser for normalitet, som en gymnasial uddannelse og de muligheder dette bringer med sig. Samtidig er der også tilfælde</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elever i ungdomsklassen ikke vil være i stand til at opnå det at komme på teknisk skole, selv</w:t>
      </w:r>
      <w:r w:rsidR="00CF4081" w:rsidRPr="00CF680E">
        <w:rPr>
          <w:rFonts w:ascii="Times New Roman" w:hAnsi="Times New Roman" w:cs="Times New Roman"/>
          <w:sz w:val="24"/>
          <w:szCs w:val="24"/>
        </w:rPr>
        <w:t xml:space="preserve"> </w:t>
      </w:r>
      <w:r w:rsidRPr="00CF680E">
        <w:rPr>
          <w:rFonts w:ascii="Times New Roman" w:hAnsi="Times New Roman" w:cs="Times New Roman"/>
          <w:sz w:val="24"/>
          <w:szCs w:val="24"/>
        </w:rPr>
        <w:t>om dette accepteres og forstås som den optimale normalitet dvs. det man gerne vil opnå. Her må fagpersoner forsøge at styre eleven hen til noget andet, men med deres egen vilje, det Foucault omtaler som the conduct of conduct, de skal styres til at styre sig selv. Her kommer et par eksempler, det første skal beskrive</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en elevs urealistiske forventninger justeres</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det andet handler om</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man forsøger at styre misbrugere hen imod en forandring.  </w:t>
      </w:r>
    </w:p>
    <w:p w14:paraId="7ECE7909" w14:textId="0870FC7E" w:rsidR="00782368" w:rsidRPr="00CF680E" w:rsidRDefault="00782368" w:rsidP="00CF680E">
      <w:pPr>
        <w:spacing w:after="100" w:afterAutospacing="1"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Per: </w:t>
      </w:r>
      <w:r w:rsidRPr="00CF680E">
        <w:rPr>
          <w:rFonts w:ascii="Times New Roman" w:hAnsi="Times New Roman" w:cs="Times New Roman"/>
          <w:i/>
          <w:sz w:val="24"/>
          <w:szCs w:val="24"/>
        </w:rPr>
        <w:t>”</w:t>
      </w:r>
      <w:r w:rsidR="00CF4081" w:rsidRPr="00CF680E">
        <w:rPr>
          <w:rFonts w:ascii="Times New Roman" w:hAnsi="Times New Roman" w:cs="Times New Roman"/>
          <w:i/>
          <w:sz w:val="24"/>
          <w:szCs w:val="24"/>
        </w:rPr>
        <w:t>A</w:t>
      </w:r>
      <w:r w:rsidRPr="00CF680E">
        <w:rPr>
          <w:rFonts w:ascii="Times New Roman" w:hAnsi="Times New Roman" w:cs="Times New Roman"/>
          <w:i/>
          <w:sz w:val="24"/>
          <w:szCs w:val="24"/>
        </w:rPr>
        <w:t>ltså jeg tænker, sidste gang jeg var med til en</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var Rikkes</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var den der firetrinsraket vi lavede med Amanda, der var en plan A, en plan B og C og D</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det var i hvert fald med til, for det første gik hun ikke med det samme til eventuelt, men hun var med til hele mødet</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 der folk der også var som skulle hjælpe hende på vej</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fortælle hvilke muligheder der var, jeg synes faktisk det gav… man kan aldrig helt vide bagefter, mens jeg sad der havde jeg en fornemmelse</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af at det her</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er godt for Amanda</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er en struktur her</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w:t>
      </w:r>
      <w:r w:rsidR="00A95988" w:rsidRPr="00CF680E">
        <w:rPr>
          <w:rFonts w:ascii="Times New Roman" w:hAnsi="Times New Roman" w:cs="Times New Roman"/>
          <w:i/>
          <w:sz w:val="24"/>
          <w:szCs w:val="24"/>
        </w:rPr>
        <w:t>det er det her hun kan,</w:t>
      </w:r>
      <w:r w:rsidRPr="00CF680E">
        <w:rPr>
          <w:rFonts w:ascii="Times New Roman" w:hAnsi="Times New Roman" w:cs="Times New Roman"/>
          <w:i/>
          <w:sz w:val="24"/>
          <w:szCs w:val="24"/>
        </w:rPr>
        <w:t xml:space="preserve"> og der er også sådan en styr på</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nu ved hun det. </w:t>
      </w:r>
      <w:r w:rsidR="00CF4081" w:rsidRPr="00CF680E">
        <w:rPr>
          <w:rFonts w:ascii="Times New Roman" w:hAnsi="Times New Roman" w:cs="Times New Roman"/>
          <w:i/>
          <w:sz w:val="24"/>
          <w:szCs w:val="24"/>
        </w:rPr>
        <w:t>D</w:t>
      </w:r>
      <w:r w:rsidRPr="00CF680E">
        <w:rPr>
          <w:rFonts w:ascii="Times New Roman" w:hAnsi="Times New Roman" w:cs="Times New Roman"/>
          <w:i/>
          <w:sz w:val="24"/>
          <w:szCs w:val="24"/>
        </w:rPr>
        <w:t>et er ikke bare sådan et møde man lige har holdt, men de sad der og det</w:t>
      </w:r>
      <w:r w:rsidR="00BC649A"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jeg ved ikke hvordan din oplevelse var Rikke, men jeg synes det virkede lidt som om</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der også faldt nogle brikker på plads for Amanda i forhold til hvad hendes muligheder er</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der blev lyttet til</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hun også stadig gerne ville den der </w:t>
      </w:r>
      <w:r w:rsidR="00D164DB" w:rsidRPr="00CF680E">
        <w:rPr>
          <w:rFonts w:ascii="Times New Roman" w:hAnsi="Times New Roman" w:cs="Times New Roman"/>
          <w:i/>
          <w:sz w:val="24"/>
          <w:szCs w:val="24"/>
        </w:rPr>
        <w:t>EUD</w:t>
      </w:r>
      <w:r w:rsidR="00BC649A" w:rsidRPr="00CF680E">
        <w:rPr>
          <w:rFonts w:ascii="Times New Roman" w:hAnsi="Times New Roman" w:cs="Times New Roman"/>
          <w:i/>
          <w:sz w:val="24"/>
          <w:szCs w:val="24"/>
        </w:rPr>
        <w:t>.</w:t>
      </w:r>
      <w:r w:rsidRPr="00CF680E">
        <w:rPr>
          <w:rFonts w:ascii="Times New Roman" w:hAnsi="Times New Roman" w:cs="Times New Roman"/>
          <w:i/>
          <w:sz w:val="24"/>
          <w:szCs w:val="24"/>
        </w:rPr>
        <w:t>”</w:t>
      </w:r>
      <w:r w:rsidRPr="00CF680E">
        <w:rPr>
          <w:rFonts w:ascii="Times New Roman" w:hAnsi="Times New Roman" w:cs="Times New Roman"/>
          <w:sz w:val="24"/>
          <w:szCs w:val="24"/>
        </w:rPr>
        <w:t xml:space="preserve"> (Bilag 1, s. 18 l. 14-22)</w:t>
      </w:r>
    </w:p>
    <w:p w14:paraId="52064122" w14:textId="4679CFCC" w:rsidR="00782368" w:rsidRPr="00CF680E" w:rsidRDefault="00782368" w:rsidP="00CF680E">
      <w:pPr>
        <w:spacing w:after="100" w:afterAutospacing="1" w:line="360" w:lineRule="auto"/>
        <w:jc w:val="both"/>
        <w:rPr>
          <w:rFonts w:ascii="Times New Roman" w:hAnsi="Times New Roman" w:cs="Times New Roman"/>
          <w:sz w:val="24"/>
          <w:szCs w:val="24"/>
        </w:rPr>
      </w:pPr>
      <w:r w:rsidRPr="00CF680E">
        <w:rPr>
          <w:rFonts w:ascii="Times New Roman" w:hAnsi="Times New Roman" w:cs="Times New Roman"/>
          <w:sz w:val="24"/>
          <w:szCs w:val="24"/>
        </w:rPr>
        <w:t>I ovenstående citat ses det</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man på den ene side forsøger at udvikle eleven som et individ og anerkende hendes ønsker for en bestemt uddannelse, men samtidig hvordan man </w:t>
      </w:r>
      <w:r w:rsidR="00D164DB" w:rsidRPr="00CF680E">
        <w:rPr>
          <w:rFonts w:ascii="Times New Roman" w:hAnsi="Times New Roman" w:cs="Times New Roman"/>
          <w:sz w:val="24"/>
          <w:szCs w:val="24"/>
        </w:rPr>
        <w:t xml:space="preserve">vha. en plan A, B, </w:t>
      </w:r>
      <w:r w:rsidR="00D164DB" w:rsidRPr="00CF680E">
        <w:rPr>
          <w:rFonts w:ascii="Times New Roman" w:hAnsi="Times New Roman" w:cs="Times New Roman"/>
          <w:sz w:val="24"/>
          <w:szCs w:val="24"/>
        </w:rPr>
        <w:lastRenderedPageBreak/>
        <w:t xml:space="preserve">C og D </w:t>
      </w:r>
      <w:r w:rsidRPr="00CF680E">
        <w:rPr>
          <w:rFonts w:ascii="Times New Roman" w:hAnsi="Times New Roman" w:cs="Times New Roman"/>
          <w:sz w:val="24"/>
          <w:szCs w:val="24"/>
        </w:rPr>
        <w:t>også forsøger at styre hende i en bestemt retning</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som fagpersonerne finder mere realistisk.</w:t>
      </w:r>
      <w:r w:rsidR="00BC649A"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I forhold til de elever der har et misbrug tager påvirkningen en lidt anden form, for som en af lærerne beskriver det: </w:t>
      </w:r>
    </w:p>
    <w:p w14:paraId="54FDA0B9" w14:textId="36C05C02"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Daniel: </w:t>
      </w:r>
      <w:r w:rsidRPr="00CF680E">
        <w:rPr>
          <w:rFonts w:ascii="Times New Roman" w:hAnsi="Times New Roman" w:cs="Times New Roman"/>
          <w:i/>
          <w:sz w:val="24"/>
          <w:szCs w:val="24"/>
        </w:rPr>
        <w:t>”… ja det er min erfaring at man kan ikke flytte med en misbruger</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før de selv vil flyttes med. Det kan vi jo så prøve og skubbe lidt til dem hele tiden, men det skal komme indefra</w:t>
      </w:r>
      <w:r w:rsidR="00CF4081"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kan aldrig komme udefra…” </w:t>
      </w:r>
      <w:r w:rsidRPr="00CF680E">
        <w:rPr>
          <w:rFonts w:ascii="Times New Roman" w:hAnsi="Times New Roman" w:cs="Times New Roman"/>
          <w:sz w:val="24"/>
          <w:szCs w:val="24"/>
        </w:rPr>
        <w:t xml:space="preserve">(Bilag 1, s. 15 l. 13-15) </w:t>
      </w:r>
    </w:p>
    <w:p w14:paraId="210BBE36" w14:textId="57E16381"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Men lige præcis i forhold til misbrugerne</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foregår der en mere eksplicit magtudøvelse</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idet at eleverne skal underkaste sig en eller anden form for behandling eller forløb for at blive ved med at må gå i ungdomsklassen. Her er det så</w:t>
      </w:r>
      <w:r w:rsidR="00CF4081"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alligevel håber at kunne skubbe en indre forandring frem, som lære</w:t>
      </w:r>
      <w:r w:rsidR="008F579B" w:rsidRPr="00CF680E">
        <w:rPr>
          <w:rFonts w:ascii="Times New Roman" w:hAnsi="Times New Roman" w:cs="Times New Roman"/>
          <w:sz w:val="24"/>
          <w:szCs w:val="24"/>
        </w:rPr>
        <w:t>re</w:t>
      </w:r>
      <w:r w:rsidRPr="00CF680E">
        <w:rPr>
          <w:rFonts w:ascii="Times New Roman" w:hAnsi="Times New Roman" w:cs="Times New Roman"/>
          <w:sz w:val="24"/>
          <w:szCs w:val="24"/>
        </w:rPr>
        <w:t xml:space="preserve">n Trine beskriver: </w:t>
      </w:r>
    </w:p>
    <w:p w14:paraId="5A8CF1C3" w14:textId="1243E277" w:rsidR="00782368" w:rsidRPr="00CF680E" w:rsidRDefault="00782368" w:rsidP="00CF680E">
      <w:pPr>
        <w:spacing w:line="360" w:lineRule="auto"/>
        <w:rPr>
          <w:rFonts w:ascii="Times New Roman" w:hAnsi="Times New Roman" w:cs="Times New Roman"/>
          <w:sz w:val="24"/>
          <w:szCs w:val="24"/>
        </w:rPr>
      </w:pPr>
      <w:r w:rsidRPr="00CF680E">
        <w:rPr>
          <w:rFonts w:ascii="Times New Roman" w:hAnsi="Times New Roman" w:cs="Times New Roman"/>
          <w:sz w:val="24"/>
          <w:szCs w:val="24"/>
        </w:rPr>
        <w:t>Trine: ”</w:t>
      </w:r>
      <w:r w:rsidRPr="00CF680E">
        <w:rPr>
          <w:rFonts w:ascii="Times New Roman" w:hAnsi="Times New Roman" w:cs="Times New Roman"/>
          <w:i/>
          <w:sz w:val="24"/>
          <w:szCs w:val="24"/>
        </w:rPr>
        <w:t>Men det kan jo være</w:t>
      </w:r>
      <w:r w:rsidR="008F579B"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man bliver mødt af noget udefra der gør</w:t>
      </w:r>
      <w:r w:rsidR="008F579B"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man gerne vil det indefra, det er jo det vi hele tiden håber på</w:t>
      </w:r>
      <w:r w:rsidR="008F579B"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ved at forsøge og skabe en relation.”</w:t>
      </w:r>
      <w:r w:rsidRPr="00CF680E">
        <w:rPr>
          <w:rFonts w:ascii="Times New Roman" w:hAnsi="Times New Roman" w:cs="Times New Roman"/>
          <w:sz w:val="24"/>
          <w:szCs w:val="24"/>
        </w:rPr>
        <w:t xml:space="preserve"> (Bilag 1, s. 15 l. 18-19) </w:t>
      </w:r>
    </w:p>
    <w:p w14:paraId="6C239F01" w14:textId="77777777" w:rsidR="00782368" w:rsidRPr="00CF680E" w:rsidRDefault="00782368" w:rsidP="00CF680E">
      <w:pPr>
        <w:pStyle w:val="Overskrift3"/>
        <w:spacing w:line="360" w:lineRule="auto"/>
        <w:jc w:val="both"/>
        <w:rPr>
          <w:rFonts w:ascii="Times New Roman" w:hAnsi="Times New Roman" w:cs="Times New Roman"/>
        </w:rPr>
      </w:pPr>
      <w:bookmarkStart w:id="48" w:name="_Toc523761997"/>
      <w:r w:rsidRPr="00CF680E">
        <w:rPr>
          <w:rFonts w:ascii="Times New Roman" w:hAnsi="Times New Roman" w:cs="Times New Roman"/>
        </w:rPr>
        <w:t>Delkonklusion:</w:t>
      </w:r>
      <w:bookmarkEnd w:id="48"/>
      <w:r w:rsidRPr="00CF680E">
        <w:rPr>
          <w:rFonts w:ascii="Times New Roman" w:hAnsi="Times New Roman" w:cs="Times New Roman"/>
        </w:rPr>
        <w:t xml:space="preserve"> </w:t>
      </w:r>
    </w:p>
    <w:p w14:paraId="2D97C90C" w14:textId="2CF99880"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var som sagt under alle interviews svært at få de forskellige fagligheder til at udtale sig om</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 konkrete mål og beslutninger</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man fokuserede på i stafetloggen. Dette må ses i sammen</w:t>
      </w:r>
      <w:r w:rsidR="008F579B" w:rsidRPr="00CF680E">
        <w:rPr>
          <w:rFonts w:ascii="Times New Roman" w:hAnsi="Times New Roman" w:cs="Times New Roman"/>
          <w:sz w:val="24"/>
          <w:szCs w:val="24"/>
        </w:rPr>
        <w:t>hæng</w:t>
      </w:r>
      <w:r w:rsidRPr="00CF680E">
        <w:rPr>
          <w:rFonts w:ascii="Times New Roman" w:hAnsi="Times New Roman" w:cs="Times New Roman"/>
          <w:sz w:val="24"/>
          <w:szCs w:val="24"/>
        </w:rPr>
        <w:t xml:space="preserve"> med det menneskesyn og den problemforståelse</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dominere</w:t>
      </w:r>
      <w:r w:rsidR="008F579B" w:rsidRPr="00CF680E">
        <w:rPr>
          <w:rFonts w:ascii="Times New Roman" w:hAnsi="Times New Roman" w:cs="Times New Roman"/>
          <w:sz w:val="24"/>
          <w:szCs w:val="24"/>
        </w:rPr>
        <w:t>r</w:t>
      </w:r>
      <w:r w:rsidRPr="00CF680E">
        <w:rPr>
          <w:rFonts w:ascii="Times New Roman" w:hAnsi="Times New Roman" w:cs="Times New Roman"/>
          <w:sz w:val="24"/>
          <w:szCs w:val="24"/>
        </w:rPr>
        <w:t xml:space="preserve"> hos de involverede fagpersoner. Pga. opfattelsen af at man først og fremmest må arbejde med de unges selvværd og selvtillid samt tillid og relation til voksne</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og at man ikke kan udvikle på de andre ting før dette er grundlagt, er det også dette</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i dagligdagen er det største fokus for fagpersonerne</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det man helst taler om</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det også bekræfter deres egen relevans og måde at arbejde på.</w:t>
      </w:r>
      <w:r w:rsidR="003D08CD" w:rsidRPr="00CF680E">
        <w:rPr>
          <w:rFonts w:ascii="Times New Roman" w:hAnsi="Times New Roman" w:cs="Times New Roman"/>
          <w:sz w:val="24"/>
          <w:szCs w:val="24"/>
        </w:rPr>
        <w:t xml:space="preserve"> </w:t>
      </w:r>
    </w:p>
    <w:p w14:paraId="3308A98D" w14:textId="247B5B7E"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Med Foucault i tankerne kunne man argumentere for</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det at skabe en tættere relation til eleverne også handler om at skabe en anden og mere givtig magtrelation</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eleverne i stigende grad føler sig trygge til at bekende sig selv og indtage en rolle</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acceptere</w:t>
      </w:r>
      <w:r w:rsidR="008F579B" w:rsidRPr="00CF680E">
        <w:rPr>
          <w:rFonts w:ascii="Times New Roman" w:hAnsi="Times New Roman" w:cs="Times New Roman"/>
          <w:sz w:val="24"/>
          <w:szCs w:val="24"/>
        </w:rPr>
        <w:t>r</w:t>
      </w:r>
      <w:r w:rsidRPr="00CF680E">
        <w:rPr>
          <w:rFonts w:ascii="Times New Roman" w:hAnsi="Times New Roman" w:cs="Times New Roman"/>
          <w:sz w:val="24"/>
          <w:szCs w:val="24"/>
        </w:rPr>
        <w:t xml:space="preserve"> den normalitet eller sandhed</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som lærer</w:t>
      </w:r>
      <w:r w:rsidR="00A1636C" w:rsidRPr="00CF680E">
        <w:rPr>
          <w:rFonts w:ascii="Times New Roman" w:hAnsi="Times New Roman" w:cs="Times New Roman"/>
          <w:sz w:val="24"/>
          <w:szCs w:val="24"/>
        </w:rPr>
        <w:t>e</w:t>
      </w:r>
      <w:r w:rsidRPr="00CF680E">
        <w:rPr>
          <w:rFonts w:ascii="Times New Roman" w:hAnsi="Times New Roman" w:cs="Times New Roman"/>
          <w:sz w:val="24"/>
          <w:szCs w:val="24"/>
        </w:rPr>
        <w:t xml:space="preserve"> og andre fagpersoner præsentere</w:t>
      </w:r>
      <w:r w:rsidR="008F579B" w:rsidRPr="00CF680E">
        <w:rPr>
          <w:rFonts w:ascii="Times New Roman" w:hAnsi="Times New Roman" w:cs="Times New Roman"/>
          <w:sz w:val="24"/>
          <w:szCs w:val="24"/>
        </w:rPr>
        <w:t>r</w:t>
      </w:r>
      <w:r w:rsidRPr="00CF680E">
        <w:rPr>
          <w:rFonts w:ascii="Times New Roman" w:hAnsi="Times New Roman" w:cs="Times New Roman"/>
          <w:sz w:val="24"/>
          <w:szCs w:val="24"/>
        </w:rPr>
        <w:t xml:space="preserve"> for dem</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dermed underlægge sig den styring</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udøves.</w:t>
      </w:r>
      <w:r w:rsidR="00E51FE2" w:rsidRPr="00CF680E">
        <w:rPr>
          <w:rFonts w:ascii="Times New Roman" w:hAnsi="Times New Roman" w:cs="Times New Roman"/>
          <w:sz w:val="24"/>
          <w:szCs w:val="24"/>
        </w:rPr>
        <w:t xml:space="preserve"> </w:t>
      </w:r>
      <w:r w:rsidRPr="00CF680E">
        <w:rPr>
          <w:rFonts w:ascii="Times New Roman" w:hAnsi="Times New Roman" w:cs="Times New Roman"/>
          <w:sz w:val="24"/>
          <w:szCs w:val="24"/>
        </w:rPr>
        <w:t>Det er således først og fremmest via relationen og ikke kommunale styringsredskaber</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forsøger at påvirke og styre de unge i bestemte retninger. Dette ses også igennem interviewene</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det er fagpersonernes klare overbevisning</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ikke kan stilles særligt meget op med de unges udvikling</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før der er etableret en relation og en vis mængde tillid mellem lære</w:t>
      </w:r>
      <w:r w:rsidR="00A1636C" w:rsidRPr="00CF680E">
        <w:rPr>
          <w:rFonts w:ascii="Times New Roman" w:hAnsi="Times New Roman" w:cs="Times New Roman"/>
          <w:sz w:val="24"/>
          <w:szCs w:val="24"/>
        </w:rPr>
        <w:t>r</w:t>
      </w:r>
      <w:r w:rsidRPr="00CF680E">
        <w:rPr>
          <w:rFonts w:ascii="Times New Roman" w:hAnsi="Times New Roman" w:cs="Times New Roman"/>
          <w:sz w:val="24"/>
          <w:szCs w:val="24"/>
        </w:rPr>
        <w:t xml:space="preserve"> og elev.</w:t>
      </w:r>
      <w:r w:rsidR="00A1636C" w:rsidRPr="00CF680E">
        <w:rPr>
          <w:rFonts w:ascii="Times New Roman" w:hAnsi="Times New Roman" w:cs="Times New Roman"/>
          <w:sz w:val="24"/>
          <w:szCs w:val="24"/>
        </w:rPr>
        <w:t xml:space="preserve"> Samtidig er der</w:t>
      </w:r>
      <w:r w:rsidR="00E51FE2" w:rsidRPr="00CF680E">
        <w:rPr>
          <w:rFonts w:ascii="Times New Roman" w:hAnsi="Times New Roman" w:cs="Times New Roman"/>
          <w:sz w:val="24"/>
          <w:szCs w:val="24"/>
        </w:rPr>
        <w:t xml:space="preserve"> tale om en meget asymmetrisk magtrelation der søges og skabes, idet at bekendelsen kun går den ene vej, </w:t>
      </w:r>
      <w:r w:rsidR="00E51FE2" w:rsidRPr="00CF680E">
        <w:rPr>
          <w:rFonts w:ascii="Times New Roman" w:hAnsi="Times New Roman" w:cs="Times New Roman"/>
          <w:sz w:val="24"/>
          <w:szCs w:val="24"/>
        </w:rPr>
        <w:lastRenderedPageBreak/>
        <w:t xml:space="preserve">hvilket kan være med til at fremhæve den asymmetri der findes i relationen mellem lærer og elever. Det er mit indtryk, at lærerne </w:t>
      </w:r>
      <w:r w:rsidR="007E3021" w:rsidRPr="00CF680E">
        <w:rPr>
          <w:rFonts w:ascii="Times New Roman" w:hAnsi="Times New Roman" w:cs="Times New Roman"/>
          <w:sz w:val="24"/>
          <w:szCs w:val="24"/>
        </w:rPr>
        <w:t xml:space="preserve">i ungdomsklassen er opmærksom på dette og </w:t>
      </w:r>
      <w:r w:rsidR="00E51FE2" w:rsidRPr="00CF680E">
        <w:rPr>
          <w:rFonts w:ascii="Times New Roman" w:hAnsi="Times New Roman" w:cs="Times New Roman"/>
          <w:sz w:val="24"/>
          <w:szCs w:val="24"/>
        </w:rPr>
        <w:t>forsøger at give noget af dem selv</w:t>
      </w:r>
      <w:r w:rsidR="007E3021" w:rsidRPr="00CF680E">
        <w:rPr>
          <w:rFonts w:ascii="Times New Roman" w:hAnsi="Times New Roman" w:cs="Times New Roman"/>
          <w:sz w:val="24"/>
          <w:szCs w:val="24"/>
        </w:rPr>
        <w:t>. De forsøger at indtage en bekendende rolle ved f.eks. at indrømme at de har ondt i hovedet, har sovet dårligt eller lignende og på den måde</w:t>
      </w:r>
      <w:r w:rsidR="00E51FE2" w:rsidRPr="00CF680E">
        <w:rPr>
          <w:rFonts w:ascii="Times New Roman" w:hAnsi="Times New Roman" w:cs="Times New Roman"/>
          <w:sz w:val="24"/>
          <w:szCs w:val="24"/>
        </w:rPr>
        <w:t xml:space="preserve"> forsøger at udligne denne asymmetri</w:t>
      </w:r>
      <w:r w:rsidR="007E3021" w:rsidRPr="00CF680E">
        <w:rPr>
          <w:rFonts w:ascii="Times New Roman" w:hAnsi="Times New Roman" w:cs="Times New Roman"/>
          <w:sz w:val="24"/>
          <w:szCs w:val="24"/>
        </w:rPr>
        <w:t>, men samtidig kan det jo ikke rigtig lykkedes</w:t>
      </w:r>
      <w:r w:rsidR="00A1636C" w:rsidRPr="00CF680E">
        <w:rPr>
          <w:rFonts w:ascii="Times New Roman" w:hAnsi="Times New Roman" w:cs="Times New Roman"/>
          <w:sz w:val="24"/>
          <w:szCs w:val="24"/>
        </w:rPr>
        <w:t>,</w:t>
      </w:r>
      <w:r w:rsidR="007E3021" w:rsidRPr="00CF680E">
        <w:rPr>
          <w:rFonts w:ascii="Times New Roman" w:hAnsi="Times New Roman" w:cs="Times New Roman"/>
          <w:sz w:val="24"/>
          <w:szCs w:val="24"/>
        </w:rPr>
        <w:t xml:space="preserve"> da det er nogle langt sværere og mere personlige ting man forventer at de unge bekender sig om. </w:t>
      </w:r>
      <w:r w:rsidR="00E51FE2"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  </w:t>
      </w:r>
    </w:p>
    <w:p w14:paraId="6E5D580B" w14:textId="69C164AE" w:rsidR="00782368" w:rsidRPr="00CF680E" w:rsidRDefault="0078236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Samtidig ses der nogle meget brede normalitetsgrænser og meget individualiserede optimale normaliteter. De brede normalitetsgrænser handler om</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den gruppe af unge der er i ungdomsklassen måske alle sammen hører ind under kategorien udsatte unge, hvilke</w:t>
      </w:r>
      <w:r w:rsidR="008F579B" w:rsidRPr="00CF680E">
        <w:rPr>
          <w:rFonts w:ascii="Times New Roman" w:hAnsi="Times New Roman" w:cs="Times New Roman"/>
          <w:sz w:val="24"/>
          <w:szCs w:val="24"/>
        </w:rPr>
        <w:t>t</w:t>
      </w:r>
      <w:r w:rsidRPr="00CF680E">
        <w:rPr>
          <w:rFonts w:ascii="Times New Roman" w:hAnsi="Times New Roman" w:cs="Times New Roman"/>
          <w:sz w:val="24"/>
          <w:szCs w:val="24"/>
        </w:rPr>
        <w:t xml:space="preserve"> retfærdiggør at de gøres til objekter for socialt arbejde og en mere styret individuel udvikling, men samtidig har de så individuelle forudsætninger og problemstillinger</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kræves en stor fleksibilitet af lærer</w:t>
      </w:r>
      <w:r w:rsidR="008F579B" w:rsidRPr="00CF680E">
        <w:rPr>
          <w:rFonts w:ascii="Times New Roman" w:hAnsi="Times New Roman" w:cs="Times New Roman"/>
          <w:sz w:val="24"/>
          <w:szCs w:val="24"/>
        </w:rPr>
        <w:t>e</w:t>
      </w:r>
      <w:r w:rsidRPr="00CF680E">
        <w:rPr>
          <w:rFonts w:ascii="Times New Roman" w:hAnsi="Times New Roman" w:cs="Times New Roman"/>
          <w:sz w:val="24"/>
          <w:szCs w:val="24"/>
        </w:rPr>
        <w:t xml:space="preserve"> og andre fagpersoner. Når en af disse unge f.eks. føler sig motiveret til at komme i behandling for sit misbrug</w:t>
      </w:r>
      <w:r w:rsidR="008F579B" w:rsidRPr="00CF680E">
        <w:rPr>
          <w:rFonts w:ascii="Times New Roman" w:hAnsi="Times New Roman" w:cs="Times New Roman"/>
          <w:sz w:val="24"/>
          <w:szCs w:val="24"/>
        </w:rPr>
        <w:t>,</w:t>
      </w:r>
      <w:r w:rsidRPr="00CF680E">
        <w:rPr>
          <w:rFonts w:ascii="Times New Roman" w:hAnsi="Times New Roman" w:cs="Times New Roman"/>
          <w:sz w:val="24"/>
          <w:szCs w:val="24"/>
        </w:rPr>
        <w:t xml:space="preserve"> skal der handles med det samme, de kan ikke gå og vente en måned eller mere før der sker noget, for så er de vendt igen. Samtidig må der også reguleres på de unges forventninger til fremtiden, nogen skal reguleres op, mens andre skal reguleres lidt ned.</w:t>
      </w:r>
    </w:p>
    <w:p w14:paraId="0E078553" w14:textId="780693D8" w:rsidR="00782368" w:rsidRPr="00CF680E" w:rsidRDefault="00782368" w:rsidP="00CF680E">
      <w:pPr>
        <w:pStyle w:val="Overskrift2"/>
        <w:spacing w:line="360" w:lineRule="auto"/>
        <w:jc w:val="both"/>
        <w:rPr>
          <w:rFonts w:ascii="Times New Roman" w:hAnsi="Times New Roman" w:cs="Times New Roman"/>
        </w:rPr>
      </w:pPr>
      <w:bookmarkStart w:id="49" w:name="_Toc523761998"/>
      <w:r w:rsidRPr="00CF680E">
        <w:rPr>
          <w:rFonts w:ascii="Times New Roman" w:hAnsi="Times New Roman" w:cs="Times New Roman"/>
        </w:rPr>
        <w:t>Diskurser</w:t>
      </w:r>
      <w:bookmarkEnd w:id="49"/>
    </w:p>
    <w:p w14:paraId="176A2C28" w14:textId="77777777" w:rsidR="00211F07" w:rsidRPr="00CF680E" w:rsidRDefault="00B04AAC"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ovenstående afsnit om den disciplinerende normalisering blev det tydeliggjort, hvordan og hvorfor man anser opbygningen af en relation som afgørende for det videre arbejde med de unge og deres individuelle udvikling. Derudover er det beskrevet, hvordan man i det konkrete arbejde med de unge, i hverdagen, forsøger at hjælpe dem med at opnå en grad af selvværd, selvtillid og tillid til andre mennesker, der så skal gøre dem i stand til at skabe sig selv som medborgere i samfundet. </w:t>
      </w:r>
      <w:r w:rsidR="005B681A" w:rsidRPr="00CF680E">
        <w:rPr>
          <w:rFonts w:ascii="Times New Roman" w:hAnsi="Times New Roman" w:cs="Times New Roman"/>
          <w:sz w:val="24"/>
          <w:szCs w:val="24"/>
        </w:rPr>
        <w:t xml:space="preserve">Følgende afsnit vil beskrive og analysere </w:t>
      </w:r>
      <w:r w:rsidRPr="00CF680E">
        <w:rPr>
          <w:rFonts w:ascii="Times New Roman" w:hAnsi="Times New Roman" w:cs="Times New Roman"/>
          <w:sz w:val="24"/>
          <w:szCs w:val="24"/>
        </w:rPr>
        <w:t xml:space="preserve">de diskurser der trækkes på </w:t>
      </w:r>
      <w:r w:rsidR="005B681A" w:rsidRPr="00CF680E">
        <w:rPr>
          <w:rFonts w:ascii="Times New Roman" w:hAnsi="Times New Roman" w:cs="Times New Roman"/>
          <w:sz w:val="24"/>
          <w:szCs w:val="24"/>
        </w:rPr>
        <w:t>i stafetloggruppen samt hvilken virkning diskurserne</w:t>
      </w:r>
      <w:r w:rsidRPr="00CF680E">
        <w:rPr>
          <w:rFonts w:ascii="Times New Roman" w:hAnsi="Times New Roman" w:cs="Times New Roman"/>
          <w:sz w:val="24"/>
          <w:szCs w:val="24"/>
        </w:rPr>
        <w:t xml:space="preserve"> </w:t>
      </w:r>
      <w:r w:rsidR="005B681A" w:rsidRPr="00CF680E">
        <w:rPr>
          <w:rFonts w:ascii="Times New Roman" w:hAnsi="Times New Roman" w:cs="Times New Roman"/>
          <w:sz w:val="24"/>
          <w:szCs w:val="24"/>
        </w:rPr>
        <w:t>kan tænkes at have</w:t>
      </w:r>
      <w:r w:rsidRPr="00CF680E">
        <w:rPr>
          <w:rFonts w:ascii="Times New Roman" w:hAnsi="Times New Roman" w:cs="Times New Roman"/>
          <w:sz w:val="24"/>
          <w:szCs w:val="24"/>
        </w:rPr>
        <w:t xml:space="preserve"> i forhold til de unges selv</w:t>
      </w:r>
      <w:r w:rsidR="005B681A" w:rsidRPr="00CF680E">
        <w:rPr>
          <w:rFonts w:ascii="Times New Roman" w:hAnsi="Times New Roman" w:cs="Times New Roman"/>
          <w:sz w:val="24"/>
          <w:szCs w:val="24"/>
        </w:rPr>
        <w:t>identitet</w:t>
      </w:r>
      <w:r w:rsidRPr="00CF680E">
        <w:rPr>
          <w:rFonts w:ascii="Times New Roman" w:hAnsi="Times New Roman" w:cs="Times New Roman"/>
          <w:sz w:val="24"/>
          <w:szCs w:val="24"/>
        </w:rPr>
        <w:t xml:space="preserve"> og tanker om fremtiden</w:t>
      </w:r>
      <w:r w:rsidR="003127A9" w:rsidRPr="00CF680E">
        <w:rPr>
          <w:rFonts w:ascii="Times New Roman" w:hAnsi="Times New Roman" w:cs="Times New Roman"/>
          <w:sz w:val="24"/>
          <w:szCs w:val="24"/>
        </w:rPr>
        <w:t>, eller</w:t>
      </w:r>
      <w:r w:rsidRPr="00CF680E">
        <w:rPr>
          <w:rFonts w:ascii="Times New Roman" w:hAnsi="Times New Roman" w:cs="Times New Roman"/>
          <w:sz w:val="24"/>
          <w:szCs w:val="24"/>
        </w:rPr>
        <w:t xml:space="preserve"> </w:t>
      </w:r>
      <w:r w:rsidR="005B681A" w:rsidRPr="00CF680E">
        <w:rPr>
          <w:rFonts w:ascii="Times New Roman" w:hAnsi="Times New Roman" w:cs="Times New Roman"/>
          <w:sz w:val="24"/>
          <w:szCs w:val="24"/>
        </w:rPr>
        <w:t>m.a.o.</w:t>
      </w:r>
      <w:r w:rsidRPr="00CF680E">
        <w:rPr>
          <w:rFonts w:ascii="Times New Roman" w:hAnsi="Times New Roman" w:cs="Times New Roman"/>
          <w:sz w:val="24"/>
          <w:szCs w:val="24"/>
        </w:rPr>
        <w:t xml:space="preserve"> hvilke subjektpositioner </w:t>
      </w:r>
      <w:r w:rsidR="005B681A" w:rsidRPr="00CF680E">
        <w:rPr>
          <w:rFonts w:ascii="Times New Roman" w:hAnsi="Times New Roman" w:cs="Times New Roman"/>
          <w:sz w:val="24"/>
          <w:szCs w:val="24"/>
        </w:rPr>
        <w:t>diskurserne</w:t>
      </w:r>
      <w:r w:rsidRPr="00CF680E">
        <w:rPr>
          <w:rFonts w:ascii="Times New Roman" w:hAnsi="Times New Roman" w:cs="Times New Roman"/>
          <w:sz w:val="24"/>
          <w:szCs w:val="24"/>
        </w:rPr>
        <w:t xml:space="preserve"> </w:t>
      </w:r>
      <w:r w:rsidR="005B681A" w:rsidRPr="00CF680E">
        <w:rPr>
          <w:rFonts w:ascii="Times New Roman" w:hAnsi="Times New Roman" w:cs="Times New Roman"/>
          <w:sz w:val="24"/>
          <w:szCs w:val="24"/>
        </w:rPr>
        <w:t>gør det muligt</w:t>
      </w:r>
      <w:r w:rsidRPr="00CF680E">
        <w:rPr>
          <w:rFonts w:ascii="Times New Roman" w:hAnsi="Times New Roman" w:cs="Times New Roman"/>
          <w:sz w:val="24"/>
          <w:szCs w:val="24"/>
        </w:rPr>
        <w:t xml:space="preserve"> for </w:t>
      </w:r>
      <w:r w:rsidR="00CA6BB3" w:rsidRPr="00CF680E">
        <w:rPr>
          <w:rFonts w:ascii="Times New Roman" w:hAnsi="Times New Roman" w:cs="Times New Roman"/>
          <w:sz w:val="24"/>
          <w:szCs w:val="24"/>
        </w:rPr>
        <w:t>de unge</w:t>
      </w:r>
      <w:r w:rsidR="005B681A" w:rsidRPr="00CF680E">
        <w:rPr>
          <w:rFonts w:ascii="Times New Roman" w:hAnsi="Times New Roman" w:cs="Times New Roman"/>
          <w:sz w:val="24"/>
          <w:szCs w:val="24"/>
        </w:rPr>
        <w:t xml:space="preserve"> at indtage</w:t>
      </w:r>
      <w:r w:rsidR="00211F07" w:rsidRPr="00CF680E">
        <w:rPr>
          <w:rFonts w:ascii="Times New Roman" w:hAnsi="Times New Roman" w:cs="Times New Roman"/>
          <w:sz w:val="24"/>
          <w:szCs w:val="24"/>
        </w:rPr>
        <w:t xml:space="preserve">. </w:t>
      </w:r>
    </w:p>
    <w:p w14:paraId="2A72E1B8" w14:textId="7484A55F" w:rsidR="00547BF0" w:rsidRPr="00CF680E" w:rsidRDefault="00521A93"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Stafetloggruppens medlemmer taler sig først og fremmest ind i en </w:t>
      </w:r>
      <w:r w:rsidR="00547BF0" w:rsidRPr="00CF680E">
        <w:rPr>
          <w:rFonts w:ascii="Times New Roman" w:hAnsi="Times New Roman" w:cs="Times New Roman"/>
          <w:sz w:val="24"/>
          <w:szCs w:val="24"/>
        </w:rPr>
        <w:t>læringsdiskurs, der handler om</w:t>
      </w:r>
      <w:r w:rsidR="00443BD3" w:rsidRPr="00CF680E">
        <w:rPr>
          <w:rFonts w:ascii="Times New Roman" w:hAnsi="Times New Roman" w:cs="Times New Roman"/>
          <w:sz w:val="24"/>
          <w:szCs w:val="24"/>
        </w:rPr>
        <w:t>,</w:t>
      </w:r>
      <w:r w:rsidR="00547BF0" w:rsidRPr="00CF680E">
        <w:rPr>
          <w:rFonts w:ascii="Times New Roman" w:hAnsi="Times New Roman" w:cs="Times New Roman"/>
          <w:sz w:val="24"/>
          <w:szCs w:val="24"/>
        </w:rPr>
        <w:t xml:space="preserve"> hvordan man som udsat ung skal have det godt med sig selv og sine omgivelser, dvs. psykisk og socialt, inden der kan arbejdes på andre udviklingsområder som f.eks. faglighed.</w:t>
      </w:r>
      <w:r w:rsidR="001068DF" w:rsidRPr="00CF680E">
        <w:rPr>
          <w:rFonts w:ascii="Times New Roman" w:hAnsi="Times New Roman" w:cs="Times New Roman"/>
          <w:sz w:val="24"/>
          <w:szCs w:val="24"/>
        </w:rPr>
        <w:t xml:space="preserve"> Dette er også med til at påvirke den uddannelses-eller fremtidsdiskurs der tales ind i, men man taler sig også ind i</w:t>
      </w:r>
      <w:r w:rsidRPr="00CF680E">
        <w:rPr>
          <w:rFonts w:ascii="Times New Roman" w:hAnsi="Times New Roman" w:cs="Times New Roman"/>
          <w:sz w:val="24"/>
          <w:szCs w:val="24"/>
        </w:rPr>
        <w:t xml:space="preserve"> en diskurs om</w:t>
      </w:r>
      <w:r w:rsidR="00547BF0" w:rsidRPr="00CF680E">
        <w:rPr>
          <w:rFonts w:ascii="Times New Roman" w:hAnsi="Times New Roman" w:cs="Times New Roman"/>
          <w:sz w:val="24"/>
          <w:szCs w:val="24"/>
        </w:rPr>
        <w:t xml:space="preserve"> social arv</w:t>
      </w:r>
      <w:r w:rsidR="00443BD3" w:rsidRPr="00CF680E">
        <w:rPr>
          <w:rFonts w:ascii="Times New Roman" w:hAnsi="Times New Roman" w:cs="Times New Roman"/>
          <w:sz w:val="24"/>
          <w:szCs w:val="24"/>
        </w:rPr>
        <w:t>,</w:t>
      </w:r>
      <w:r w:rsidR="00547BF0" w:rsidRPr="00CF680E">
        <w:rPr>
          <w:rFonts w:ascii="Times New Roman" w:hAnsi="Times New Roman" w:cs="Times New Roman"/>
          <w:sz w:val="24"/>
          <w:szCs w:val="24"/>
        </w:rPr>
        <w:t xml:space="preserve"> der indeholder </w:t>
      </w:r>
      <w:r w:rsidR="001068DF" w:rsidRPr="00CF680E">
        <w:rPr>
          <w:rFonts w:ascii="Times New Roman" w:hAnsi="Times New Roman" w:cs="Times New Roman"/>
          <w:sz w:val="24"/>
          <w:szCs w:val="24"/>
        </w:rPr>
        <w:t xml:space="preserve">forskellige </w:t>
      </w:r>
      <w:r w:rsidR="00547BF0" w:rsidRPr="00CF680E">
        <w:rPr>
          <w:rFonts w:ascii="Times New Roman" w:hAnsi="Times New Roman" w:cs="Times New Roman"/>
          <w:sz w:val="24"/>
          <w:szCs w:val="24"/>
        </w:rPr>
        <w:t xml:space="preserve">elementer </w:t>
      </w:r>
      <w:r w:rsidR="00211F07" w:rsidRPr="00CF680E">
        <w:rPr>
          <w:rFonts w:ascii="Times New Roman" w:hAnsi="Times New Roman" w:cs="Times New Roman"/>
          <w:sz w:val="24"/>
          <w:szCs w:val="24"/>
        </w:rPr>
        <w:t>om</w:t>
      </w:r>
      <w:r w:rsidRPr="00CF680E">
        <w:rPr>
          <w:rFonts w:ascii="Times New Roman" w:hAnsi="Times New Roman" w:cs="Times New Roman"/>
          <w:sz w:val="24"/>
          <w:szCs w:val="24"/>
        </w:rPr>
        <w:t xml:space="preserve"> </w:t>
      </w:r>
      <w:r w:rsidR="00623EE0" w:rsidRPr="00CF680E">
        <w:rPr>
          <w:rFonts w:ascii="Times New Roman" w:hAnsi="Times New Roman" w:cs="Times New Roman"/>
          <w:sz w:val="24"/>
          <w:szCs w:val="24"/>
        </w:rPr>
        <w:t xml:space="preserve">ligeværdighed </w:t>
      </w:r>
      <w:r w:rsidR="001068DF" w:rsidRPr="00CF680E">
        <w:rPr>
          <w:rFonts w:ascii="Times New Roman" w:hAnsi="Times New Roman" w:cs="Times New Roman"/>
          <w:sz w:val="24"/>
          <w:szCs w:val="24"/>
        </w:rPr>
        <w:t xml:space="preserve">mellem parterne </w:t>
      </w:r>
      <w:r w:rsidR="00623EE0" w:rsidRPr="00CF680E">
        <w:rPr>
          <w:rFonts w:ascii="Times New Roman" w:hAnsi="Times New Roman" w:cs="Times New Roman"/>
          <w:sz w:val="24"/>
          <w:szCs w:val="24"/>
        </w:rPr>
        <w:t>og forældre</w:t>
      </w:r>
      <w:r w:rsidR="001068DF" w:rsidRPr="00CF680E">
        <w:rPr>
          <w:rFonts w:ascii="Times New Roman" w:hAnsi="Times New Roman" w:cs="Times New Roman"/>
          <w:sz w:val="24"/>
          <w:szCs w:val="24"/>
        </w:rPr>
        <w:t xml:space="preserve">s </w:t>
      </w:r>
      <w:r w:rsidR="00623EE0" w:rsidRPr="00CF680E">
        <w:rPr>
          <w:rFonts w:ascii="Times New Roman" w:hAnsi="Times New Roman" w:cs="Times New Roman"/>
          <w:sz w:val="24"/>
          <w:szCs w:val="24"/>
        </w:rPr>
        <w:t>ressourcer</w:t>
      </w:r>
      <w:r w:rsidR="00490640" w:rsidRPr="00CF680E">
        <w:rPr>
          <w:rFonts w:ascii="Times New Roman" w:hAnsi="Times New Roman" w:cs="Times New Roman"/>
          <w:sz w:val="24"/>
          <w:szCs w:val="24"/>
        </w:rPr>
        <w:t>, kompetencer</w:t>
      </w:r>
      <w:r w:rsidR="00623EE0" w:rsidRPr="00CF680E">
        <w:rPr>
          <w:rFonts w:ascii="Times New Roman" w:hAnsi="Times New Roman" w:cs="Times New Roman"/>
          <w:sz w:val="24"/>
          <w:szCs w:val="24"/>
        </w:rPr>
        <w:t xml:space="preserve"> og </w:t>
      </w:r>
      <w:r w:rsidR="001068DF" w:rsidRPr="00CF680E">
        <w:rPr>
          <w:rFonts w:ascii="Times New Roman" w:hAnsi="Times New Roman" w:cs="Times New Roman"/>
          <w:sz w:val="24"/>
          <w:szCs w:val="24"/>
        </w:rPr>
        <w:t>ansvar.</w:t>
      </w:r>
      <w:r w:rsidR="00211F07" w:rsidRPr="00CF680E">
        <w:rPr>
          <w:rFonts w:ascii="Times New Roman" w:hAnsi="Times New Roman" w:cs="Times New Roman"/>
          <w:sz w:val="24"/>
          <w:szCs w:val="24"/>
        </w:rPr>
        <w:t xml:space="preserve"> Diskursen om sociale arv er ligeledes med til at påvirke diskurserne om læring og uddannelse, </w:t>
      </w:r>
      <w:r w:rsidR="001E6CDF" w:rsidRPr="00CF680E">
        <w:rPr>
          <w:rFonts w:ascii="Times New Roman" w:hAnsi="Times New Roman" w:cs="Times New Roman"/>
          <w:sz w:val="24"/>
          <w:szCs w:val="24"/>
        </w:rPr>
        <w:t>hvilket</w:t>
      </w:r>
      <w:r w:rsidR="00211F07" w:rsidRPr="00CF680E">
        <w:rPr>
          <w:rFonts w:ascii="Times New Roman" w:hAnsi="Times New Roman" w:cs="Times New Roman"/>
          <w:sz w:val="24"/>
          <w:szCs w:val="24"/>
        </w:rPr>
        <w:t xml:space="preserve"> vil blive tydeliggjort i denne del af analysen</w:t>
      </w:r>
    </w:p>
    <w:p w14:paraId="1BA5492C" w14:textId="2EF4D52F" w:rsidR="00211F07" w:rsidRPr="00804BE1" w:rsidRDefault="00B4027D" w:rsidP="00804BE1">
      <w:pPr>
        <w:pStyle w:val="Overskrift2"/>
        <w:spacing w:line="360" w:lineRule="auto"/>
        <w:rPr>
          <w:rFonts w:ascii="Times New Roman" w:hAnsi="Times New Roman" w:cs="Times New Roman"/>
        </w:rPr>
      </w:pPr>
      <w:bookmarkStart w:id="50" w:name="_Toc523761999"/>
      <w:r w:rsidRPr="00804BE1">
        <w:rPr>
          <w:rFonts w:ascii="Times New Roman" w:hAnsi="Times New Roman" w:cs="Times New Roman"/>
        </w:rPr>
        <w:lastRenderedPageBreak/>
        <w:t>Forældreressourcer</w:t>
      </w:r>
      <w:r w:rsidR="005A7DFB" w:rsidRPr="00804BE1">
        <w:rPr>
          <w:rFonts w:ascii="Times New Roman" w:hAnsi="Times New Roman" w:cs="Times New Roman"/>
        </w:rPr>
        <w:t>-</w:t>
      </w:r>
      <w:r w:rsidRPr="00804BE1">
        <w:rPr>
          <w:rFonts w:ascii="Times New Roman" w:hAnsi="Times New Roman" w:cs="Times New Roman"/>
        </w:rPr>
        <w:t>, kompetencer</w:t>
      </w:r>
      <w:r w:rsidR="005A7DFB" w:rsidRPr="00804BE1">
        <w:rPr>
          <w:rFonts w:ascii="Times New Roman" w:hAnsi="Times New Roman" w:cs="Times New Roman"/>
        </w:rPr>
        <w:t>-</w:t>
      </w:r>
      <w:r w:rsidR="00A01BAD" w:rsidRPr="00804BE1">
        <w:rPr>
          <w:rFonts w:ascii="Times New Roman" w:hAnsi="Times New Roman" w:cs="Times New Roman"/>
        </w:rPr>
        <w:t>,</w:t>
      </w:r>
      <w:r w:rsidRPr="00804BE1">
        <w:rPr>
          <w:rFonts w:ascii="Times New Roman" w:hAnsi="Times New Roman" w:cs="Times New Roman"/>
        </w:rPr>
        <w:t xml:space="preserve"> ansvar</w:t>
      </w:r>
      <w:r w:rsidR="00A01BAD" w:rsidRPr="00804BE1">
        <w:rPr>
          <w:rFonts w:ascii="Times New Roman" w:hAnsi="Times New Roman" w:cs="Times New Roman"/>
        </w:rPr>
        <w:t xml:space="preserve"> og </w:t>
      </w:r>
      <w:r w:rsidR="00E259CA" w:rsidRPr="00804BE1">
        <w:rPr>
          <w:rFonts w:ascii="Times New Roman" w:hAnsi="Times New Roman" w:cs="Times New Roman"/>
        </w:rPr>
        <w:t xml:space="preserve">diskursen om </w:t>
      </w:r>
      <w:r w:rsidR="00A01BAD" w:rsidRPr="00804BE1">
        <w:rPr>
          <w:rFonts w:ascii="Times New Roman" w:hAnsi="Times New Roman" w:cs="Times New Roman"/>
        </w:rPr>
        <w:t>social arv</w:t>
      </w:r>
      <w:bookmarkEnd w:id="50"/>
    </w:p>
    <w:p w14:paraId="643AB834" w14:textId="28AA3034" w:rsidR="00211F07" w:rsidRPr="00CF680E" w:rsidRDefault="00211F07" w:rsidP="00804BE1">
      <w:pPr>
        <w:spacing w:line="360" w:lineRule="auto"/>
        <w:jc w:val="both"/>
        <w:rPr>
          <w:rFonts w:ascii="Times New Roman" w:hAnsi="Times New Roman" w:cs="Times New Roman"/>
          <w:sz w:val="24"/>
          <w:szCs w:val="24"/>
        </w:rPr>
      </w:pPr>
      <w:r w:rsidRPr="00804BE1">
        <w:rPr>
          <w:rFonts w:ascii="Times New Roman" w:hAnsi="Times New Roman" w:cs="Times New Roman"/>
          <w:sz w:val="24"/>
          <w:szCs w:val="24"/>
        </w:rPr>
        <w:t xml:space="preserve">Følgende </w:t>
      </w:r>
      <w:r w:rsidR="001E6CDF" w:rsidRPr="00804BE1">
        <w:rPr>
          <w:rFonts w:ascii="Times New Roman" w:hAnsi="Times New Roman" w:cs="Times New Roman"/>
          <w:sz w:val="24"/>
          <w:szCs w:val="24"/>
        </w:rPr>
        <w:t>afsnit vil, gennem stafetloggruppens udtalelser om</w:t>
      </w:r>
      <w:r w:rsidR="001E6CDF" w:rsidRPr="00CF680E">
        <w:rPr>
          <w:rFonts w:ascii="Times New Roman" w:hAnsi="Times New Roman" w:cs="Times New Roman"/>
          <w:sz w:val="24"/>
          <w:szCs w:val="24"/>
        </w:rPr>
        <w:t xml:space="preserve"> de unges forældre, beskrive hvordan stafetloggruppen taler sig ind i en diskurs om social arv og hvordan dette har konsekvenser for både den lærings- og uddannelsesdiskurs der trækkes på. </w:t>
      </w:r>
    </w:p>
    <w:p w14:paraId="57632630" w14:textId="7ABB66BF" w:rsidR="004F00B8" w:rsidRPr="00CF680E" w:rsidRDefault="00623EE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socialrådgiversgruppen blev der </w:t>
      </w:r>
      <w:r w:rsidR="004F00B8" w:rsidRPr="00CF680E">
        <w:rPr>
          <w:rFonts w:ascii="Times New Roman" w:hAnsi="Times New Roman" w:cs="Times New Roman"/>
          <w:sz w:val="24"/>
          <w:szCs w:val="24"/>
        </w:rPr>
        <w:t>talt om stafetloggen som et rigtig godt redskab til at opnå ligeværdighed med forældrene, der ellers sidder i en meget sårbar situation ved stafetlogmøderne. Det kommer dog også frem</w:t>
      </w:r>
      <w:r w:rsidR="009C106E" w:rsidRPr="00CF680E">
        <w:rPr>
          <w:rFonts w:ascii="Times New Roman" w:hAnsi="Times New Roman" w:cs="Times New Roman"/>
          <w:sz w:val="24"/>
          <w:szCs w:val="24"/>
        </w:rPr>
        <w:t>,</w:t>
      </w:r>
      <w:r w:rsidR="004F00B8" w:rsidRPr="00CF680E">
        <w:rPr>
          <w:rFonts w:ascii="Times New Roman" w:hAnsi="Times New Roman" w:cs="Times New Roman"/>
          <w:sz w:val="24"/>
          <w:szCs w:val="24"/>
        </w:rPr>
        <w:t xml:space="preserve"> at forældrenes evne til at gribe dette redskab til ligeværdighed afhænger rigtig meget af </w:t>
      </w:r>
      <w:r w:rsidR="0021637D" w:rsidRPr="00CF680E">
        <w:rPr>
          <w:rFonts w:ascii="Times New Roman" w:hAnsi="Times New Roman" w:cs="Times New Roman"/>
          <w:sz w:val="24"/>
          <w:szCs w:val="24"/>
        </w:rPr>
        <w:t>ressourcer</w:t>
      </w:r>
      <w:r w:rsidR="004F00B8" w:rsidRPr="00CF680E">
        <w:rPr>
          <w:rFonts w:ascii="Times New Roman" w:hAnsi="Times New Roman" w:cs="Times New Roman"/>
          <w:sz w:val="24"/>
          <w:szCs w:val="24"/>
        </w:rPr>
        <w:t>.</w:t>
      </w:r>
      <w:r w:rsidR="0021637D" w:rsidRPr="00CF680E">
        <w:rPr>
          <w:rFonts w:ascii="Times New Roman" w:hAnsi="Times New Roman" w:cs="Times New Roman"/>
          <w:sz w:val="24"/>
          <w:szCs w:val="24"/>
        </w:rPr>
        <w:t xml:space="preserve"> </w:t>
      </w:r>
      <w:r w:rsidR="004F00B8" w:rsidRPr="00CF680E">
        <w:rPr>
          <w:rFonts w:ascii="Times New Roman" w:hAnsi="Times New Roman" w:cs="Times New Roman"/>
          <w:sz w:val="24"/>
          <w:szCs w:val="24"/>
        </w:rPr>
        <w:t>Til spørgsmålet om forældrene anvender muligheden for at kigge med i stafetloggen derhjemme</w:t>
      </w:r>
      <w:r w:rsidR="00FE675C" w:rsidRPr="00CF680E">
        <w:rPr>
          <w:rFonts w:ascii="Times New Roman" w:hAnsi="Times New Roman" w:cs="Times New Roman"/>
          <w:sz w:val="24"/>
          <w:szCs w:val="24"/>
        </w:rPr>
        <w:t>,</w:t>
      </w:r>
      <w:r w:rsidR="004F00B8" w:rsidRPr="00CF680E">
        <w:rPr>
          <w:rFonts w:ascii="Times New Roman" w:hAnsi="Times New Roman" w:cs="Times New Roman"/>
          <w:sz w:val="24"/>
          <w:szCs w:val="24"/>
        </w:rPr>
        <w:t xml:space="preserve"> svare</w:t>
      </w:r>
      <w:r w:rsidR="00FE675C" w:rsidRPr="00CF680E">
        <w:rPr>
          <w:rFonts w:ascii="Times New Roman" w:hAnsi="Times New Roman" w:cs="Times New Roman"/>
          <w:sz w:val="24"/>
          <w:szCs w:val="24"/>
        </w:rPr>
        <w:t>r</w:t>
      </w:r>
      <w:r w:rsidR="004F00B8" w:rsidRPr="00CF680E">
        <w:rPr>
          <w:rFonts w:ascii="Times New Roman" w:hAnsi="Times New Roman" w:cs="Times New Roman"/>
          <w:sz w:val="24"/>
          <w:szCs w:val="24"/>
        </w:rPr>
        <w:t xml:space="preserve"> de alle </w:t>
      </w:r>
      <w:r w:rsidR="0021637D" w:rsidRPr="00CF680E">
        <w:rPr>
          <w:rFonts w:ascii="Times New Roman" w:hAnsi="Times New Roman" w:cs="Times New Roman"/>
          <w:sz w:val="24"/>
          <w:szCs w:val="24"/>
        </w:rPr>
        <w:t xml:space="preserve">prompte nej, men der uddybes lidt videre:  </w:t>
      </w:r>
    </w:p>
    <w:p w14:paraId="28ED0834" w14:textId="20D1D38F" w:rsidR="0021637D" w:rsidRPr="00CF680E" w:rsidRDefault="004F00B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Freja: </w:t>
      </w:r>
      <w:r w:rsidRPr="00CF680E">
        <w:rPr>
          <w:rFonts w:ascii="Times New Roman" w:hAnsi="Times New Roman" w:cs="Times New Roman"/>
          <w:i/>
          <w:sz w:val="24"/>
          <w:szCs w:val="24"/>
        </w:rPr>
        <w:t>”</w:t>
      </w:r>
      <w:r w:rsidR="009957E4" w:rsidRPr="00CF680E">
        <w:rPr>
          <w:rFonts w:ascii="Times New Roman" w:hAnsi="Times New Roman" w:cs="Times New Roman"/>
          <w:i/>
          <w:sz w:val="24"/>
          <w:szCs w:val="24"/>
        </w:rPr>
        <w:t>D</w:t>
      </w:r>
      <w:r w:rsidRPr="00CF680E">
        <w:rPr>
          <w:rFonts w:ascii="Times New Roman" w:hAnsi="Times New Roman" w:cs="Times New Roman"/>
          <w:i/>
          <w:sz w:val="24"/>
          <w:szCs w:val="24"/>
        </w:rPr>
        <w:t>et er meget lidt, det er efter ressourcer.”</w:t>
      </w:r>
      <w:r w:rsidRPr="00CF680E">
        <w:rPr>
          <w:rFonts w:ascii="Times New Roman" w:hAnsi="Times New Roman" w:cs="Times New Roman"/>
          <w:sz w:val="24"/>
          <w:szCs w:val="24"/>
        </w:rPr>
        <w:t xml:space="preserve"> </w:t>
      </w:r>
      <w:r w:rsidR="0021637D" w:rsidRPr="00CF680E">
        <w:rPr>
          <w:rFonts w:ascii="Times New Roman" w:hAnsi="Times New Roman" w:cs="Times New Roman"/>
          <w:sz w:val="24"/>
          <w:szCs w:val="24"/>
        </w:rPr>
        <w:t xml:space="preserve">(Bilag 2, s. 3 l. 24) </w:t>
      </w:r>
    </w:p>
    <w:p w14:paraId="1530273C" w14:textId="2B1CC520" w:rsidR="004F00B8" w:rsidRPr="00CF680E" w:rsidRDefault="004F00B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Louise: </w:t>
      </w:r>
      <w:r w:rsidR="0021637D" w:rsidRPr="00CF680E">
        <w:rPr>
          <w:rFonts w:ascii="Times New Roman" w:hAnsi="Times New Roman" w:cs="Times New Roman"/>
          <w:i/>
          <w:sz w:val="24"/>
          <w:szCs w:val="24"/>
        </w:rPr>
        <w:t xml:space="preserve">(…) </w:t>
      </w:r>
      <w:r w:rsidRPr="00CF680E">
        <w:rPr>
          <w:rFonts w:ascii="Times New Roman" w:hAnsi="Times New Roman" w:cs="Times New Roman"/>
          <w:i/>
          <w:sz w:val="24"/>
          <w:szCs w:val="24"/>
        </w:rPr>
        <w:t>så skal man have noget overskud som forældre, men det er et godt redskab, hvis de bruger det, til også at få noget ligeværdighed ind i samarbejdet.</w:t>
      </w:r>
      <w:r w:rsidR="0021637D" w:rsidRPr="00CF680E">
        <w:rPr>
          <w:rFonts w:ascii="Times New Roman" w:hAnsi="Times New Roman" w:cs="Times New Roman"/>
          <w:i/>
          <w:sz w:val="24"/>
          <w:szCs w:val="24"/>
        </w:rPr>
        <w:t xml:space="preserve"> </w:t>
      </w:r>
      <w:r w:rsidR="0021637D" w:rsidRPr="00CF680E">
        <w:rPr>
          <w:rFonts w:ascii="Times New Roman" w:hAnsi="Times New Roman" w:cs="Times New Roman"/>
          <w:sz w:val="24"/>
          <w:szCs w:val="24"/>
        </w:rPr>
        <w:t xml:space="preserve">(bilag 2, s. 3 l. 27-28) </w:t>
      </w:r>
    </w:p>
    <w:p w14:paraId="4DE0D3E9" w14:textId="6A447D4D" w:rsidR="00BC7C26" w:rsidRPr="00CF680E" w:rsidRDefault="0021637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opleves således ikke</w:t>
      </w:r>
      <w:r w:rsidR="009957E4" w:rsidRPr="00CF680E">
        <w:rPr>
          <w:rFonts w:ascii="Times New Roman" w:hAnsi="Times New Roman" w:cs="Times New Roman"/>
          <w:sz w:val="24"/>
          <w:szCs w:val="24"/>
        </w:rPr>
        <w:t>,</w:t>
      </w:r>
      <w:r w:rsidRPr="00CF680E">
        <w:rPr>
          <w:rFonts w:ascii="Times New Roman" w:hAnsi="Times New Roman" w:cs="Times New Roman"/>
          <w:sz w:val="24"/>
          <w:szCs w:val="24"/>
        </w:rPr>
        <w:t xml:space="preserve"> at stafetloggen som redskab formår at skabe den ligeværdighed med forældrene</w:t>
      </w:r>
      <w:r w:rsidR="00FE675C"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ellers søges. Det fortælle</w:t>
      </w:r>
      <w:r w:rsidR="009C106E" w:rsidRPr="00CF680E">
        <w:rPr>
          <w:rFonts w:ascii="Times New Roman" w:hAnsi="Times New Roman" w:cs="Times New Roman"/>
          <w:sz w:val="24"/>
          <w:szCs w:val="24"/>
        </w:rPr>
        <w:t>r dog</w:t>
      </w:r>
      <w:r w:rsidR="009957E4" w:rsidRPr="00CF680E">
        <w:rPr>
          <w:rFonts w:ascii="Times New Roman" w:hAnsi="Times New Roman" w:cs="Times New Roman"/>
          <w:sz w:val="24"/>
          <w:szCs w:val="24"/>
        </w:rPr>
        <w:t>,</w:t>
      </w:r>
      <w:r w:rsidRPr="00CF680E">
        <w:rPr>
          <w:rFonts w:ascii="Times New Roman" w:hAnsi="Times New Roman" w:cs="Times New Roman"/>
          <w:sz w:val="24"/>
          <w:szCs w:val="24"/>
        </w:rPr>
        <w:t xml:space="preserve"> at fagpersonerne er bevidste om den asymmetri</w:t>
      </w:r>
      <w:r w:rsidR="00FE675C" w:rsidRPr="00CF680E">
        <w:rPr>
          <w:rFonts w:ascii="Times New Roman" w:hAnsi="Times New Roman" w:cs="Times New Roman"/>
          <w:sz w:val="24"/>
          <w:szCs w:val="24"/>
        </w:rPr>
        <w:t>,</w:t>
      </w:r>
      <w:r w:rsidR="00443BD3" w:rsidRPr="00CF680E">
        <w:rPr>
          <w:rFonts w:ascii="Times New Roman" w:hAnsi="Times New Roman" w:cs="Times New Roman"/>
          <w:sz w:val="24"/>
          <w:szCs w:val="24"/>
        </w:rPr>
        <w:t xml:space="preserve"> der</w:t>
      </w:r>
      <w:r w:rsidRPr="00CF680E">
        <w:rPr>
          <w:rFonts w:ascii="Times New Roman" w:hAnsi="Times New Roman" w:cs="Times New Roman"/>
          <w:sz w:val="24"/>
          <w:szCs w:val="24"/>
        </w:rPr>
        <w:t xml:space="preserve"> eksistere</w:t>
      </w:r>
      <w:r w:rsidR="009957E4" w:rsidRPr="00CF680E">
        <w:rPr>
          <w:rFonts w:ascii="Times New Roman" w:hAnsi="Times New Roman" w:cs="Times New Roman"/>
          <w:sz w:val="24"/>
          <w:szCs w:val="24"/>
        </w:rPr>
        <w:t>r</w:t>
      </w:r>
      <w:r w:rsidRPr="00CF680E">
        <w:rPr>
          <w:rFonts w:ascii="Times New Roman" w:hAnsi="Times New Roman" w:cs="Times New Roman"/>
          <w:sz w:val="24"/>
          <w:szCs w:val="24"/>
        </w:rPr>
        <w:t xml:space="preserve"> i relationen og i mødet mellem forældre, ung og fagpersoner, og at man forsøger at udligne dette asymmetriske magtforhold gennem et redskab som stafetlog.</w:t>
      </w:r>
      <w:r w:rsidR="00BC7C26" w:rsidRPr="00CF680E">
        <w:rPr>
          <w:rFonts w:ascii="Times New Roman" w:hAnsi="Times New Roman" w:cs="Times New Roman"/>
          <w:sz w:val="24"/>
          <w:szCs w:val="24"/>
        </w:rPr>
        <w:t xml:space="preserve"> Med stafetloggen får forældrene netop også mulighed for, at holde fagpersoner op på de løfter</w:t>
      </w:r>
      <w:r w:rsidR="00FE675C" w:rsidRPr="00CF680E">
        <w:rPr>
          <w:rFonts w:ascii="Times New Roman" w:hAnsi="Times New Roman" w:cs="Times New Roman"/>
          <w:sz w:val="24"/>
          <w:szCs w:val="24"/>
        </w:rPr>
        <w:t>,</w:t>
      </w:r>
      <w:r w:rsidR="00BC7C26" w:rsidRPr="00CF680E">
        <w:rPr>
          <w:rFonts w:ascii="Times New Roman" w:hAnsi="Times New Roman" w:cs="Times New Roman"/>
          <w:sz w:val="24"/>
          <w:szCs w:val="24"/>
        </w:rPr>
        <w:t xml:space="preserve"> der laves til stafetlogmøderne.</w:t>
      </w:r>
      <w:r w:rsidRPr="00CF680E">
        <w:rPr>
          <w:rFonts w:ascii="Times New Roman" w:hAnsi="Times New Roman" w:cs="Times New Roman"/>
          <w:sz w:val="24"/>
          <w:szCs w:val="24"/>
        </w:rPr>
        <w:t xml:space="preserve"> </w:t>
      </w:r>
    </w:p>
    <w:p w14:paraId="20DE45B9" w14:textId="0CFD8A6A" w:rsidR="00BC7C26" w:rsidRPr="00CF680E" w:rsidRDefault="00BC7C2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Freja: </w:t>
      </w:r>
      <w:r w:rsidRPr="00CF680E">
        <w:rPr>
          <w:rFonts w:ascii="Times New Roman" w:hAnsi="Times New Roman" w:cs="Times New Roman"/>
          <w:i/>
          <w:sz w:val="24"/>
          <w:szCs w:val="24"/>
        </w:rPr>
        <w:t>”de</w:t>
      </w:r>
      <w:r w:rsidR="009C106E" w:rsidRPr="00CF680E">
        <w:rPr>
          <w:rFonts w:ascii="Times New Roman" w:hAnsi="Times New Roman" w:cs="Times New Roman"/>
          <w:i/>
          <w:sz w:val="24"/>
          <w:szCs w:val="24"/>
        </w:rPr>
        <w:t xml:space="preserve"> </w:t>
      </w:r>
      <w:r w:rsidR="009C106E" w:rsidRPr="00CF680E">
        <w:rPr>
          <w:rFonts w:ascii="Times New Roman" w:hAnsi="Times New Roman" w:cs="Times New Roman"/>
          <w:sz w:val="24"/>
          <w:szCs w:val="24"/>
        </w:rPr>
        <w:t>(Forældrene)</w:t>
      </w:r>
      <w:r w:rsidRPr="00CF680E">
        <w:rPr>
          <w:rFonts w:ascii="Times New Roman" w:hAnsi="Times New Roman" w:cs="Times New Roman"/>
          <w:i/>
          <w:sz w:val="24"/>
          <w:szCs w:val="24"/>
        </w:rPr>
        <w:t xml:space="preserve"> har egentlig god mulighed for ligesom at holde folk op på de ting de ligesom lovede</w:t>
      </w:r>
      <w:r w:rsidR="00FE675C"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de ville gøre.”</w:t>
      </w:r>
      <w:r w:rsidRPr="00CF680E">
        <w:rPr>
          <w:rFonts w:ascii="Times New Roman" w:hAnsi="Times New Roman" w:cs="Times New Roman"/>
          <w:sz w:val="24"/>
          <w:szCs w:val="24"/>
        </w:rPr>
        <w:t xml:space="preserve"> (bilag 2, s. 4 l. 1) </w:t>
      </w:r>
    </w:p>
    <w:p w14:paraId="09C33438" w14:textId="75B3AF37" w:rsidR="0021637D" w:rsidRPr="00CF680E" w:rsidRDefault="0021637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Samtidig kan man også se</w:t>
      </w:r>
      <w:r w:rsidR="00FE675C"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stafetloggen anvendes som et styringsredskab til at </w:t>
      </w:r>
      <w:r w:rsidR="00BC7C26" w:rsidRPr="00CF680E">
        <w:rPr>
          <w:rFonts w:ascii="Times New Roman" w:hAnsi="Times New Roman" w:cs="Times New Roman"/>
          <w:sz w:val="24"/>
          <w:szCs w:val="24"/>
        </w:rPr>
        <w:t>udvikle, ikke blot den unge, men også forældrene:</w:t>
      </w:r>
      <w:r w:rsidRPr="00CF680E">
        <w:rPr>
          <w:rFonts w:ascii="Times New Roman" w:hAnsi="Times New Roman" w:cs="Times New Roman"/>
          <w:sz w:val="24"/>
          <w:szCs w:val="24"/>
        </w:rPr>
        <w:t xml:space="preserve"> </w:t>
      </w:r>
    </w:p>
    <w:p w14:paraId="7495C70E" w14:textId="2347A053" w:rsidR="004F00B8" w:rsidRPr="00CF680E" w:rsidRDefault="004F00B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Nanna: </w:t>
      </w:r>
      <w:r w:rsidR="00FE675C" w:rsidRPr="00CF680E">
        <w:rPr>
          <w:rFonts w:ascii="Times New Roman" w:hAnsi="Times New Roman" w:cs="Times New Roman"/>
          <w:i/>
          <w:sz w:val="24"/>
          <w:szCs w:val="24"/>
        </w:rPr>
        <w:t>”</w:t>
      </w:r>
      <w:r w:rsidRPr="00CF680E">
        <w:rPr>
          <w:rFonts w:ascii="Times New Roman" w:hAnsi="Times New Roman" w:cs="Times New Roman"/>
          <w:i/>
          <w:sz w:val="24"/>
          <w:szCs w:val="24"/>
        </w:rPr>
        <w:t>og</w:t>
      </w:r>
      <w:r w:rsidR="004F47FC" w:rsidRPr="00CF680E">
        <w:rPr>
          <w:rFonts w:ascii="Times New Roman" w:hAnsi="Times New Roman" w:cs="Times New Roman"/>
          <w:i/>
          <w:sz w:val="24"/>
          <w:szCs w:val="24"/>
        </w:rPr>
        <w:t xml:space="preserve"> </w:t>
      </w:r>
      <w:r w:rsidRPr="00CF680E">
        <w:rPr>
          <w:rFonts w:ascii="Times New Roman" w:hAnsi="Times New Roman" w:cs="Times New Roman"/>
          <w:i/>
          <w:sz w:val="24"/>
          <w:szCs w:val="24"/>
        </w:rPr>
        <w:t>så man faktisk kan tildele opgaver, i systemet, til forældrene</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er ikke kun fagpersoner det er også forældrene der kan få en opgave med f.eks. at tage kontakt til børne- og ungdomspsykiatrisk afdeling for at hører om medicinskift, det er jo kun forældrene der kan gøre det</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så får de den opgave, </w:t>
      </w:r>
      <w:r w:rsidRPr="0000464F">
        <w:rPr>
          <w:rFonts w:ascii="Times New Roman" w:hAnsi="Times New Roman" w:cs="Times New Roman"/>
          <w:sz w:val="24"/>
          <w:szCs w:val="24"/>
        </w:rPr>
        <w:t>(Freja</w:t>
      </w:r>
      <w:r w:rsidRPr="00CF680E">
        <w:rPr>
          <w:rFonts w:ascii="Times New Roman" w:hAnsi="Times New Roman" w:cs="Times New Roman"/>
          <w:i/>
          <w:sz w:val="24"/>
          <w:szCs w:val="24"/>
        </w:rPr>
        <w:t>: Sørge for at barnet kommer afsted i skole) lige præcis, også en forældreopgave.</w:t>
      </w:r>
      <w:r w:rsidR="00DD36D7" w:rsidRPr="00CF680E">
        <w:rPr>
          <w:rFonts w:ascii="Times New Roman" w:hAnsi="Times New Roman" w:cs="Times New Roman"/>
          <w:i/>
          <w:sz w:val="24"/>
          <w:szCs w:val="24"/>
        </w:rPr>
        <w:t>”</w:t>
      </w:r>
      <w:r w:rsidR="00BC7C26" w:rsidRPr="00CF680E">
        <w:rPr>
          <w:rFonts w:ascii="Times New Roman" w:hAnsi="Times New Roman" w:cs="Times New Roman"/>
          <w:sz w:val="24"/>
          <w:szCs w:val="24"/>
        </w:rPr>
        <w:t xml:space="preserve"> (Bilag 2, s. 4 l. 2-5)</w:t>
      </w:r>
      <w:r w:rsidRPr="00CF680E">
        <w:rPr>
          <w:rFonts w:ascii="Times New Roman" w:hAnsi="Times New Roman" w:cs="Times New Roman"/>
          <w:sz w:val="24"/>
          <w:szCs w:val="24"/>
        </w:rPr>
        <w:t xml:space="preserve"> </w:t>
      </w:r>
    </w:p>
    <w:p w14:paraId="72BBD0DC" w14:textId="77777777" w:rsidR="00A014DD" w:rsidRDefault="0021637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Den ligeværdighed der søges med forældrene</w:t>
      </w:r>
      <w:r w:rsidR="00DD36D7" w:rsidRPr="00CF680E">
        <w:rPr>
          <w:rFonts w:ascii="Times New Roman" w:hAnsi="Times New Roman" w:cs="Times New Roman"/>
          <w:sz w:val="24"/>
          <w:szCs w:val="24"/>
        </w:rPr>
        <w:t>,</w:t>
      </w:r>
      <w:r w:rsidRPr="00CF680E">
        <w:rPr>
          <w:rFonts w:ascii="Times New Roman" w:hAnsi="Times New Roman" w:cs="Times New Roman"/>
          <w:sz w:val="24"/>
          <w:szCs w:val="24"/>
        </w:rPr>
        <w:t xml:space="preserve"> handler således ikke kun om at </w:t>
      </w:r>
      <w:r w:rsidR="00BC7C26" w:rsidRPr="00CF680E">
        <w:rPr>
          <w:rFonts w:ascii="Times New Roman" w:hAnsi="Times New Roman" w:cs="Times New Roman"/>
          <w:sz w:val="24"/>
          <w:szCs w:val="24"/>
        </w:rPr>
        <w:t>skabe balance i et asymmetrisk magtforhold,</w:t>
      </w:r>
      <w:r w:rsidR="009C106E" w:rsidRPr="00CF680E">
        <w:rPr>
          <w:rFonts w:ascii="Times New Roman" w:hAnsi="Times New Roman" w:cs="Times New Roman"/>
          <w:sz w:val="24"/>
          <w:szCs w:val="24"/>
        </w:rPr>
        <w:t xml:space="preserve"> hvor en række fagpersoner indtager en dominerende rolle</w:t>
      </w:r>
      <w:r w:rsidR="00DD36D7" w:rsidRPr="00CF680E">
        <w:rPr>
          <w:rFonts w:ascii="Times New Roman" w:hAnsi="Times New Roman" w:cs="Times New Roman"/>
          <w:sz w:val="24"/>
          <w:szCs w:val="24"/>
        </w:rPr>
        <w:t>,</w:t>
      </w:r>
      <w:r w:rsidR="009C106E" w:rsidRPr="00CF680E">
        <w:rPr>
          <w:rFonts w:ascii="Times New Roman" w:hAnsi="Times New Roman" w:cs="Times New Roman"/>
          <w:sz w:val="24"/>
          <w:szCs w:val="24"/>
        </w:rPr>
        <w:t xml:space="preserve"> og forældre og unge indtager rollen som den styrede og bekendende part,</w:t>
      </w:r>
      <w:r w:rsidR="00BC7C26" w:rsidRPr="00CF680E">
        <w:rPr>
          <w:rFonts w:ascii="Times New Roman" w:hAnsi="Times New Roman" w:cs="Times New Roman"/>
          <w:sz w:val="24"/>
          <w:szCs w:val="24"/>
        </w:rPr>
        <w:t xml:space="preserve"> men også om at skabe en fordeling af </w:t>
      </w:r>
      <w:r w:rsidR="00BC7C26" w:rsidRPr="00CF680E">
        <w:rPr>
          <w:rFonts w:ascii="Times New Roman" w:hAnsi="Times New Roman" w:cs="Times New Roman"/>
          <w:sz w:val="24"/>
          <w:szCs w:val="24"/>
        </w:rPr>
        <w:lastRenderedPageBreak/>
        <w:t>arbejdsopgaver mellem fagpersoner og forældre. Eller sagt på en anden måde</w:t>
      </w:r>
      <w:r w:rsidR="00DD36D7" w:rsidRPr="00CF680E">
        <w:rPr>
          <w:rFonts w:ascii="Times New Roman" w:hAnsi="Times New Roman" w:cs="Times New Roman"/>
          <w:sz w:val="24"/>
          <w:szCs w:val="24"/>
        </w:rPr>
        <w:t>,</w:t>
      </w:r>
      <w:r w:rsidR="00BC7C26" w:rsidRPr="00CF680E">
        <w:rPr>
          <w:rFonts w:ascii="Times New Roman" w:hAnsi="Times New Roman" w:cs="Times New Roman"/>
          <w:sz w:val="24"/>
          <w:szCs w:val="24"/>
        </w:rPr>
        <w:t xml:space="preserve"> så </w:t>
      </w:r>
      <w:r w:rsidR="009C106E" w:rsidRPr="00CF680E">
        <w:rPr>
          <w:rFonts w:ascii="Times New Roman" w:hAnsi="Times New Roman" w:cs="Times New Roman"/>
          <w:sz w:val="24"/>
          <w:szCs w:val="24"/>
        </w:rPr>
        <w:t>får</w:t>
      </w:r>
      <w:r w:rsidR="00BC7C26" w:rsidRPr="00CF680E">
        <w:rPr>
          <w:rFonts w:ascii="Times New Roman" w:hAnsi="Times New Roman" w:cs="Times New Roman"/>
          <w:sz w:val="24"/>
          <w:szCs w:val="24"/>
        </w:rPr>
        <w:t xml:space="preserve"> stafetloggen også </w:t>
      </w:r>
      <w:r w:rsidR="009C106E" w:rsidRPr="00CF680E">
        <w:rPr>
          <w:rFonts w:ascii="Times New Roman" w:hAnsi="Times New Roman" w:cs="Times New Roman"/>
          <w:sz w:val="24"/>
          <w:szCs w:val="24"/>
        </w:rPr>
        <w:t xml:space="preserve">karakter af at være </w:t>
      </w:r>
      <w:r w:rsidR="00BC7C26" w:rsidRPr="00CF680E">
        <w:rPr>
          <w:rFonts w:ascii="Times New Roman" w:hAnsi="Times New Roman" w:cs="Times New Roman"/>
          <w:sz w:val="24"/>
          <w:szCs w:val="24"/>
        </w:rPr>
        <w:t xml:space="preserve">et redskab til at udvikle og styre forældrene til at tage </w:t>
      </w:r>
      <w:r w:rsidR="00B4027D" w:rsidRPr="00CF680E">
        <w:rPr>
          <w:rFonts w:ascii="Times New Roman" w:hAnsi="Times New Roman" w:cs="Times New Roman"/>
          <w:sz w:val="24"/>
          <w:szCs w:val="24"/>
        </w:rPr>
        <w:t>et forældreansvar</w:t>
      </w:r>
      <w:r w:rsidR="00DD36D7" w:rsidRPr="00CF680E">
        <w:rPr>
          <w:rFonts w:ascii="Times New Roman" w:hAnsi="Times New Roman" w:cs="Times New Roman"/>
          <w:sz w:val="24"/>
          <w:szCs w:val="24"/>
        </w:rPr>
        <w:t>. D</w:t>
      </w:r>
      <w:r w:rsidR="00B4027D" w:rsidRPr="00CF680E">
        <w:rPr>
          <w:rFonts w:ascii="Times New Roman" w:hAnsi="Times New Roman" w:cs="Times New Roman"/>
          <w:sz w:val="24"/>
          <w:szCs w:val="24"/>
        </w:rPr>
        <w:t>et er således ikke kun den unges adfærd</w:t>
      </w:r>
      <w:r w:rsidR="00DD36D7" w:rsidRPr="00CF680E">
        <w:rPr>
          <w:rFonts w:ascii="Times New Roman" w:hAnsi="Times New Roman" w:cs="Times New Roman"/>
          <w:sz w:val="24"/>
          <w:szCs w:val="24"/>
        </w:rPr>
        <w:t>,</w:t>
      </w:r>
      <w:r w:rsidR="00B4027D" w:rsidRPr="00CF680E">
        <w:rPr>
          <w:rFonts w:ascii="Times New Roman" w:hAnsi="Times New Roman" w:cs="Times New Roman"/>
          <w:sz w:val="24"/>
          <w:szCs w:val="24"/>
        </w:rPr>
        <w:t xml:space="preserve"> der søges reguleret eller styret</w:t>
      </w:r>
      <w:r w:rsidR="00A014DD">
        <w:rPr>
          <w:rFonts w:ascii="Times New Roman" w:hAnsi="Times New Roman" w:cs="Times New Roman"/>
          <w:sz w:val="24"/>
          <w:szCs w:val="24"/>
        </w:rPr>
        <w:t xml:space="preserve"> vha. stafetloggen</w:t>
      </w:r>
      <w:r w:rsidR="00B4027D" w:rsidRPr="00CF680E">
        <w:rPr>
          <w:rFonts w:ascii="Times New Roman" w:hAnsi="Times New Roman" w:cs="Times New Roman"/>
          <w:sz w:val="24"/>
          <w:szCs w:val="24"/>
        </w:rPr>
        <w:t>.</w:t>
      </w:r>
      <w:r w:rsidR="00D936C9" w:rsidRPr="00CF680E">
        <w:rPr>
          <w:rFonts w:ascii="Times New Roman" w:hAnsi="Times New Roman" w:cs="Times New Roman"/>
          <w:sz w:val="24"/>
          <w:szCs w:val="24"/>
        </w:rPr>
        <w:t xml:space="preserve"> </w:t>
      </w:r>
    </w:p>
    <w:p w14:paraId="15EDB27A" w14:textId="3F2E6A96" w:rsidR="0021637D" w:rsidRPr="00CF680E" w:rsidRDefault="00D936C9"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Da det i lærergruppen diskuteres</w:t>
      </w:r>
      <w:r w:rsidR="00DD36D7" w:rsidRPr="00CF680E">
        <w:rPr>
          <w:rFonts w:ascii="Times New Roman" w:hAnsi="Times New Roman" w:cs="Times New Roman"/>
          <w:sz w:val="24"/>
          <w:szCs w:val="24"/>
        </w:rPr>
        <w:t>,</w:t>
      </w:r>
      <w:r w:rsidRPr="00CF680E">
        <w:rPr>
          <w:rFonts w:ascii="Times New Roman" w:hAnsi="Times New Roman" w:cs="Times New Roman"/>
          <w:sz w:val="24"/>
          <w:szCs w:val="24"/>
        </w:rPr>
        <w:t xml:space="preserve"> om ikke de skulle sørge for adgang til stafetloggen lidt før end hvad praksis er pt. </w:t>
      </w:r>
      <w:r w:rsidR="00DD36D7" w:rsidRPr="00CF680E">
        <w:rPr>
          <w:rFonts w:ascii="Times New Roman" w:hAnsi="Times New Roman" w:cs="Times New Roman"/>
          <w:sz w:val="24"/>
          <w:szCs w:val="24"/>
        </w:rPr>
        <w:t>k</w:t>
      </w:r>
      <w:r w:rsidRPr="00CF680E">
        <w:rPr>
          <w:rFonts w:ascii="Times New Roman" w:hAnsi="Times New Roman" w:cs="Times New Roman"/>
          <w:sz w:val="24"/>
          <w:szCs w:val="24"/>
        </w:rPr>
        <w:t>ommer Trine ind på</w:t>
      </w:r>
      <w:r w:rsidR="00DD36D7"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stafetloggen kunne være et godt forberedelsesredskab</w:t>
      </w:r>
      <w:r w:rsidR="00DD36D7" w:rsidRPr="00CF680E">
        <w:rPr>
          <w:rFonts w:ascii="Times New Roman" w:hAnsi="Times New Roman" w:cs="Times New Roman"/>
          <w:sz w:val="24"/>
          <w:szCs w:val="24"/>
        </w:rPr>
        <w:t>,</w:t>
      </w:r>
      <w:r w:rsidRPr="00CF680E">
        <w:rPr>
          <w:rFonts w:ascii="Times New Roman" w:hAnsi="Times New Roman" w:cs="Times New Roman"/>
          <w:sz w:val="24"/>
          <w:szCs w:val="24"/>
        </w:rPr>
        <w:t xml:space="preserve"> da den også giver et indblik i forældresamarbejdet:</w:t>
      </w:r>
    </w:p>
    <w:p w14:paraId="50BD44CD" w14:textId="56A8CCC3" w:rsidR="00D936C9" w:rsidRPr="00CF680E" w:rsidRDefault="00D936C9"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Trine: </w:t>
      </w:r>
      <w:r w:rsidRPr="00CF680E">
        <w:rPr>
          <w:rFonts w:ascii="Times New Roman" w:hAnsi="Times New Roman" w:cs="Times New Roman"/>
          <w:i/>
          <w:sz w:val="24"/>
          <w:szCs w:val="24"/>
        </w:rPr>
        <w:t>”Nu vi her, inden for de sidste par år</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blevet lidt overrasket af nogen forældre med nogen situationer der har været lidt uheldige, det kunne jo også godt være</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man på den måde kunne få en eller anden form for indblik i, for det har tit været i startfasen, eller de få gange det har været har det været i startfasen, og få en fornemmelse af, hvad er det for et forældresamarbejde</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har været</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blive en lille smule klogere på</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hvad er det for en opgave vi tager imod, for det har vi været en lille smule på bagkant med nogen gange. </w:t>
      </w:r>
      <w:bookmarkStart w:id="51" w:name="_Hlk522702378"/>
      <w:r w:rsidRPr="00CF680E">
        <w:rPr>
          <w:rFonts w:ascii="Times New Roman" w:hAnsi="Times New Roman" w:cs="Times New Roman"/>
          <w:i/>
          <w:sz w:val="24"/>
          <w:szCs w:val="24"/>
        </w:rPr>
        <w:t xml:space="preserve">Det er jo nogen tunge, i nogen sammenhænge tunge forældre og elever vi får herned. Som har en lang historik i skoleskift osv. inden.” </w:t>
      </w:r>
    </w:p>
    <w:bookmarkEnd w:id="51"/>
    <w:p w14:paraId="08055AFF" w14:textId="2A43990F" w:rsidR="00D936C9" w:rsidRPr="00CF680E" w:rsidRDefault="00D936C9"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I: </w:t>
      </w:r>
      <w:r w:rsidRPr="00CF680E">
        <w:rPr>
          <w:rFonts w:ascii="Times New Roman" w:hAnsi="Times New Roman" w:cs="Times New Roman"/>
          <w:i/>
          <w:sz w:val="24"/>
          <w:szCs w:val="24"/>
        </w:rPr>
        <w:t>”Er det også sådan nogen observationer der er noteret i stafetloggen?”</w:t>
      </w:r>
    </w:p>
    <w:p w14:paraId="5F7803B0" w14:textId="16D30F7A" w:rsidR="00D936C9" w:rsidRPr="00CF680E" w:rsidRDefault="00D936C9"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rPr>
        <w:t>Trine: ”Nej, men man kan ret hurtigt fornemme noget, man kan jo godt fornemme om møder er nemme og går glat og om forældre er repræsenteret. Det bliver jo noteret ved hvert møde</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hvem der er repræsenteret</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på den måde få et indblik i</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om det her har været et godt forløb for den unge, har det været et optimalt samarbejde det her, uden at det decideret står der.” </w:t>
      </w:r>
      <w:r w:rsidRPr="00CF680E">
        <w:rPr>
          <w:rFonts w:ascii="Times New Roman" w:hAnsi="Times New Roman" w:cs="Times New Roman"/>
          <w:sz w:val="24"/>
          <w:szCs w:val="24"/>
        </w:rPr>
        <w:t>(Bilag 1, s. 3 l. 12-23)</w:t>
      </w:r>
    </w:p>
    <w:p w14:paraId="1B8BCFDF" w14:textId="7D335CE2" w:rsidR="00B4027D" w:rsidRPr="00CF680E" w:rsidRDefault="00B4027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Forældrene til de mest udsatte unge beskrives som</w:t>
      </w:r>
      <w:r w:rsidR="00D936C9" w:rsidRPr="00CF680E">
        <w:rPr>
          <w:rFonts w:ascii="Times New Roman" w:hAnsi="Times New Roman" w:cs="Times New Roman"/>
          <w:sz w:val="24"/>
          <w:szCs w:val="24"/>
        </w:rPr>
        <w:t xml:space="preserve"> tunge</w:t>
      </w:r>
      <w:r w:rsidRPr="00CF680E">
        <w:rPr>
          <w:rFonts w:ascii="Times New Roman" w:hAnsi="Times New Roman" w:cs="Times New Roman"/>
          <w:sz w:val="24"/>
          <w:szCs w:val="24"/>
        </w:rPr>
        <w:t xml:space="preserve"> forældre</w:t>
      </w:r>
      <w:r w:rsidR="00DD36D7"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mangler helt grundlæggende kompetencer til at tage sig af deres børn. F.eks. beskrives det i interviewet med ungekonsulenterne</w:t>
      </w:r>
      <w:r w:rsidR="00DD36D7"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hvordan man i høj grad forsøger at hive de unge ud af deres hjemmekontekst: </w:t>
      </w:r>
    </w:p>
    <w:p w14:paraId="4597AA6D" w14:textId="59EAE45D" w:rsidR="000878E4" w:rsidRPr="00CF680E" w:rsidRDefault="000878E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Carsten: </w:t>
      </w:r>
      <w:r w:rsidR="00B4027D" w:rsidRPr="00CF680E">
        <w:rPr>
          <w:rFonts w:ascii="Times New Roman" w:hAnsi="Times New Roman" w:cs="Times New Roman"/>
          <w:i/>
          <w:sz w:val="24"/>
          <w:szCs w:val="24"/>
        </w:rPr>
        <w:t>”</w:t>
      </w:r>
      <w:r w:rsidRPr="00CF680E">
        <w:rPr>
          <w:rFonts w:ascii="Times New Roman" w:hAnsi="Times New Roman" w:cs="Times New Roman"/>
          <w:i/>
          <w:sz w:val="24"/>
          <w:szCs w:val="24"/>
        </w:rPr>
        <w:t>Vi gør også rigtig meget det</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vi hiver den unge ud af hjemmet og ud af den kontekst og hiver dem med herop</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giver dem nogen andre. For der er mange af de unge</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de har hjemmefra</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 har ikke kompetencerne til at være forældre</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ganske enkelt</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det har de svært ved at lære lige</w:t>
      </w:r>
      <w:r w:rsidR="00B4027D" w:rsidRPr="00CF680E">
        <w:rPr>
          <w:rFonts w:ascii="Times New Roman" w:hAnsi="Times New Roman" w:cs="Times New Roman"/>
          <w:i/>
          <w:sz w:val="24"/>
          <w:szCs w:val="24"/>
        </w:rPr>
        <w:t xml:space="preserve"> </w:t>
      </w:r>
      <w:r w:rsidRPr="00CF680E">
        <w:rPr>
          <w:rFonts w:ascii="Times New Roman" w:hAnsi="Times New Roman" w:cs="Times New Roman"/>
          <w:i/>
          <w:sz w:val="24"/>
          <w:szCs w:val="24"/>
        </w:rPr>
        <w:t>meget hvor meget vi forsøger</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så er det godt den unge lige lærer nogen andre måder at leve på nogen andre steder. Så vi hiver dem rigtig meget ud af hjemme</w:t>
      </w:r>
      <w:r w:rsidR="00DD36D7"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er sjældent vi sidder hjemme i to timer over køkkenbordet og snakker, vi hiver dem ud og laver nogen ting med dem.</w:t>
      </w:r>
      <w:r w:rsidR="00B4027D"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w:t>
      </w:r>
      <w:r w:rsidRPr="00CF680E">
        <w:rPr>
          <w:rFonts w:ascii="Times New Roman" w:hAnsi="Times New Roman" w:cs="Times New Roman"/>
          <w:sz w:val="24"/>
          <w:szCs w:val="24"/>
        </w:rPr>
        <w:t xml:space="preserve">(Bilag 3, s. 2 l. 23-28) </w:t>
      </w:r>
    </w:p>
    <w:p w14:paraId="38048D27" w14:textId="59F423A3" w:rsidR="00B4027D" w:rsidRPr="00CF680E" w:rsidRDefault="00B4027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Der findes </w:t>
      </w:r>
      <w:r w:rsidR="005B2E12">
        <w:rPr>
          <w:rFonts w:ascii="Times New Roman" w:hAnsi="Times New Roman" w:cs="Times New Roman"/>
          <w:sz w:val="24"/>
          <w:szCs w:val="24"/>
        </w:rPr>
        <w:t>således</w:t>
      </w:r>
      <w:r w:rsidRPr="00CF680E">
        <w:rPr>
          <w:rFonts w:ascii="Times New Roman" w:hAnsi="Times New Roman" w:cs="Times New Roman"/>
          <w:sz w:val="24"/>
          <w:szCs w:val="24"/>
        </w:rPr>
        <w:t xml:space="preserve"> et element af social arv i forståelsen af de unge, deres problemer og ikke mindst deres evne </w:t>
      </w:r>
      <w:r w:rsidR="006E3306" w:rsidRPr="00CF680E">
        <w:rPr>
          <w:rFonts w:ascii="Times New Roman" w:hAnsi="Times New Roman" w:cs="Times New Roman"/>
          <w:sz w:val="24"/>
          <w:szCs w:val="24"/>
        </w:rPr>
        <w:t xml:space="preserve">til eller grundlag for </w:t>
      </w:r>
      <w:r w:rsidRPr="00CF680E">
        <w:rPr>
          <w:rFonts w:ascii="Times New Roman" w:hAnsi="Times New Roman" w:cs="Times New Roman"/>
          <w:sz w:val="24"/>
          <w:szCs w:val="24"/>
        </w:rPr>
        <w:t xml:space="preserve">at ændre livskurs. </w:t>
      </w:r>
      <w:r w:rsidR="006E3306" w:rsidRPr="00CF680E">
        <w:rPr>
          <w:rFonts w:ascii="Times New Roman" w:hAnsi="Times New Roman" w:cs="Times New Roman"/>
          <w:sz w:val="24"/>
          <w:szCs w:val="24"/>
        </w:rPr>
        <w:t xml:space="preserve">F.eks. kommer det frem i interviewet med </w:t>
      </w:r>
      <w:r w:rsidR="006E3306" w:rsidRPr="00CF680E">
        <w:rPr>
          <w:rFonts w:ascii="Times New Roman" w:hAnsi="Times New Roman" w:cs="Times New Roman"/>
          <w:sz w:val="24"/>
          <w:szCs w:val="24"/>
        </w:rPr>
        <w:lastRenderedPageBreak/>
        <w:t xml:space="preserve">ungekonsulenterne, at forældre og unge ofte deler en mistro til </w:t>
      </w:r>
      <w:r w:rsidR="009310F5" w:rsidRPr="00CF680E">
        <w:rPr>
          <w:rFonts w:ascii="Times New Roman" w:hAnsi="Times New Roman" w:cs="Times New Roman"/>
          <w:sz w:val="24"/>
          <w:szCs w:val="24"/>
        </w:rPr>
        <w:t>”</w:t>
      </w:r>
      <w:r w:rsidR="006E3306" w:rsidRPr="00CF680E">
        <w:rPr>
          <w:rFonts w:ascii="Times New Roman" w:hAnsi="Times New Roman" w:cs="Times New Roman"/>
          <w:sz w:val="24"/>
          <w:szCs w:val="24"/>
        </w:rPr>
        <w:t>systemet</w:t>
      </w:r>
      <w:r w:rsidR="009310F5" w:rsidRPr="00CF680E">
        <w:rPr>
          <w:rFonts w:ascii="Times New Roman" w:hAnsi="Times New Roman" w:cs="Times New Roman"/>
          <w:sz w:val="24"/>
          <w:szCs w:val="24"/>
        </w:rPr>
        <w:t>”,</w:t>
      </w:r>
      <w:r w:rsidR="006E3306" w:rsidRPr="00CF680E">
        <w:rPr>
          <w:rFonts w:ascii="Times New Roman" w:hAnsi="Times New Roman" w:cs="Times New Roman"/>
          <w:sz w:val="24"/>
          <w:szCs w:val="24"/>
        </w:rPr>
        <w:t xml:space="preserve"> og at forældrene selv har været en del af</w:t>
      </w:r>
      <w:r w:rsidR="005B2E12">
        <w:rPr>
          <w:rFonts w:ascii="Times New Roman" w:hAnsi="Times New Roman" w:cs="Times New Roman"/>
          <w:sz w:val="24"/>
          <w:szCs w:val="24"/>
        </w:rPr>
        <w:t xml:space="preserve"> såkaldte</w:t>
      </w:r>
      <w:r w:rsidR="006E3306" w:rsidRPr="00CF680E">
        <w:rPr>
          <w:rFonts w:ascii="Times New Roman" w:hAnsi="Times New Roman" w:cs="Times New Roman"/>
          <w:sz w:val="24"/>
          <w:szCs w:val="24"/>
        </w:rPr>
        <w:t xml:space="preserve"> system i mange år. Det pointeres dog også</w:t>
      </w:r>
      <w:r w:rsidR="009310F5" w:rsidRPr="00CF680E">
        <w:rPr>
          <w:rFonts w:ascii="Times New Roman" w:hAnsi="Times New Roman" w:cs="Times New Roman"/>
          <w:sz w:val="24"/>
          <w:szCs w:val="24"/>
        </w:rPr>
        <w:t>,</w:t>
      </w:r>
      <w:r w:rsidR="006E3306" w:rsidRPr="00CF680E">
        <w:rPr>
          <w:rFonts w:ascii="Times New Roman" w:hAnsi="Times New Roman" w:cs="Times New Roman"/>
          <w:sz w:val="24"/>
          <w:szCs w:val="24"/>
        </w:rPr>
        <w:t xml:space="preserve"> at man ikke kan generalisere det bredt, selv</w:t>
      </w:r>
      <w:r w:rsidR="009310F5" w:rsidRPr="00CF680E">
        <w:rPr>
          <w:rFonts w:ascii="Times New Roman" w:hAnsi="Times New Roman" w:cs="Times New Roman"/>
          <w:sz w:val="24"/>
          <w:szCs w:val="24"/>
        </w:rPr>
        <w:t xml:space="preserve"> </w:t>
      </w:r>
      <w:r w:rsidR="006E3306" w:rsidRPr="00CF680E">
        <w:rPr>
          <w:rFonts w:ascii="Times New Roman" w:hAnsi="Times New Roman" w:cs="Times New Roman"/>
          <w:sz w:val="24"/>
          <w:szCs w:val="24"/>
        </w:rPr>
        <w:t xml:space="preserve">om det er den oplevelse de oftest har: </w:t>
      </w:r>
    </w:p>
    <w:p w14:paraId="71198EFB" w14:textId="016CACA5" w:rsidR="006E3306" w:rsidRPr="00CF680E" w:rsidRDefault="006E3306"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Hans: </w:t>
      </w:r>
      <w:r w:rsidRPr="00CF680E">
        <w:rPr>
          <w:rFonts w:ascii="Times New Roman" w:hAnsi="Times New Roman" w:cs="Times New Roman"/>
          <w:i/>
          <w:sz w:val="24"/>
          <w:szCs w:val="24"/>
        </w:rPr>
        <w:t>”</w:t>
      </w:r>
      <w:r w:rsidR="009310F5" w:rsidRPr="00CF680E">
        <w:rPr>
          <w:rFonts w:ascii="Times New Roman" w:hAnsi="Times New Roman" w:cs="Times New Roman"/>
          <w:i/>
          <w:sz w:val="24"/>
          <w:szCs w:val="24"/>
        </w:rPr>
        <w:t>A</w:t>
      </w:r>
      <w:r w:rsidRPr="00CF680E">
        <w:rPr>
          <w:rFonts w:ascii="Times New Roman" w:hAnsi="Times New Roman" w:cs="Times New Roman"/>
          <w:i/>
          <w:sz w:val="24"/>
          <w:szCs w:val="24"/>
        </w:rPr>
        <w:t>ltså man kan ikke generalisere det</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for der er faktisk også nogen forældre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som har masser af ressourcer og som hvis børn bare er kommet i det forkerte selskab. Så det er ikke nødvendigvis dårlige forældre vi har heroppe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kan også være selskabet de børn er en del af.”</w:t>
      </w:r>
    </w:p>
    <w:p w14:paraId="7C8F25F8" w14:textId="25AD0268" w:rsidR="006E3306" w:rsidRPr="00CF680E" w:rsidRDefault="006E330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Carsten:</w:t>
      </w:r>
      <w:r w:rsidRPr="00CF680E">
        <w:rPr>
          <w:rFonts w:ascii="Times New Roman" w:hAnsi="Times New Roman" w:cs="Times New Roman"/>
          <w:i/>
          <w:sz w:val="24"/>
          <w:szCs w:val="24"/>
        </w:rPr>
        <w:t xml:space="preserve"> ”</w:t>
      </w:r>
      <w:r w:rsidR="009310F5" w:rsidRPr="00CF680E">
        <w:rPr>
          <w:rFonts w:ascii="Times New Roman" w:hAnsi="Times New Roman" w:cs="Times New Roman"/>
          <w:i/>
          <w:sz w:val="24"/>
          <w:szCs w:val="24"/>
        </w:rPr>
        <w:t>J</w:t>
      </w:r>
      <w:r w:rsidRPr="00CF680E">
        <w:rPr>
          <w:rFonts w:ascii="Times New Roman" w:hAnsi="Times New Roman" w:cs="Times New Roman"/>
          <w:i/>
          <w:sz w:val="24"/>
          <w:szCs w:val="24"/>
        </w:rPr>
        <w:t>a så der er også tit støtte derhjemmefra</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det gør tit opgaven lettere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de har fået noget med sig, at de har noget i bagagen og har fået nogen værdier med sig</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så er det nemmere lige at komme ind på den rigtige vej igen</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synes jeg.” (</w:t>
      </w:r>
      <w:r w:rsidRPr="00CF680E">
        <w:rPr>
          <w:rFonts w:ascii="Times New Roman" w:hAnsi="Times New Roman" w:cs="Times New Roman"/>
          <w:sz w:val="24"/>
          <w:szCs w:val="24"/>
        </w:rPr>
        <w:t>Hans</w:t>
      </w:r>
      <w:r w:rsidRPr="00CF680E">
        <w:rPr>
          <w:rFonts w:ascii="Times New Roman" w:hAnsi="Times New Roman" w:cs="Times New Roman"/>
          <w:i/>
          <w:sz w:val="24"/>
          <w:szCs w:val="24"/>
        </w:rPr>
        <w:t>: ”</w:t>
      </w:r>
      <w:r w:rsidR="009310F5" w:rsidRPr="00CF680E">
        <w:rPr>
          <w:rFonts w:ascii="Times New Roman" w:hAnsi="Times New Roman" w:cs="Times New Roman"/>
          <w:i/>
          <w:sz w:val="24"/>
          <w:szCs w:val="24"/>
        </w:rPr>
        <w:t>J</w:t>
      </w:r>
      <w:r w:rsidRPr="00CF680E">
        <w:rPr>
          <w:rFonts w:ascii="Times New Roman" w:hAnsi="Times New Roman" w:cs="Times New Roman"/>
          <w:i/>
          <w:sz w:val="24"/>
          <w:szCs w:val="24"/>
        </w:rPr>
        <w:t>a helt sikkert”)</w:t>
      </w:r>
      <w:r w:rsidRPr="00CF680E">
        <w:rPr>
          <w:rFonts w:ascii="Times New Roman" w:hAnsi="Times New Roman" w:cs="Times New Roman"/>
          <w:sz w:val="24"/>
          <w:szCs w:val="24"/>
        </w:rPr>
        <w:t xml:space="preserve"> (Bilag 3, s. 4 l. 1-6)</w:t>
      </w:r>
    </w:p>
    <w:p w14:paraId="5212BEEB" w14:textId="7AAD3C23" w:rsidR="006E3306" w:rsidRPr="00CF680E" w:rsidRDefault="006E330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Der findes således elementer af en diskurs om social arv, der påvirker opfattelsen</w:t>
      </w:r>
      <w:r w:rsidR="009310F5" w:rsidRPr="00CF680E">
        <w:rPr>
          <w:rFonts w:ascii="Times New Roman" w:hAnsi="Times New Roman" w:cs="Times New Roman"/>
          <w:sz w:val="24"/>
          <w:szCs w:val="24"/>
        </w:rPr>
        <w:t>,</w:t>
      </w:r>
      <w:r w:rsidRPr="00CF680E">
        <w:rPr>
          <w:rFonts w:ascii="Times New Roman" w:hAnsi="Times New Roman" w:cs="Times New Roman"/>
          <w:sz w:val="24"/>
          <w:szCs w:val="24"/>
        </w:rPr>
        <w:t xml:space="preserve"> af hvor let eller svær opgaven med at ændre de unges livsbane bliver for fagpersonerne. </w:t>
      </w:r>
      <w:r w:rsidR="00C54468" w:rsidRPr="00CF680E">
        <w:rPr>
          <w:rFonts w:ascii="Times New Roman" w:hAnsi="Times New Roman" w:cs="Times New Roman"/>
          <w:sz w:val="24"/>
          <w:szCs w:val="24"/>
        </w:rPr>
        <w:t xml:space="preserve">En </w:t>
      </w:r>
      <w:r w:rsidRPr="00CF680E">
        <w:rPr>
          <w:rFonts w:ascii="Times New Roman" w:hAnsi="Times New Roman" w:cs="Times New Roman"/>
          <w:sz w:val="24"/>
          <w:szCs w:val="24"/>
        </w:rPr>
        <w:t>diskurs vi også ser hos socialrådgiverne</w:t>
      </w:r>
      <w:r w:rsidR="0033299F" w:rsidRPr="00CF680E">
        <w:rPr>
          <w:rFonts w:ascii="Times New Roman" w:hAnsi="Times New Roman" w:cs="Times New Roman"/>
          <w:sz w:val="24"/>
          <w:szCs w:val="24"/>
        </w:rPr>
        <w:t>:</w:t>
      </w:r>
    </w:p>
    <w:p w14:paraId="6CCDA3A3" w14:textId="6B46453C" w:rsidR="006E3306" w:rsidRPr="00CF680E" w:rsidRDefault="006E330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Freja: </w:t>
      </w:r>
      <w:r w:rsidRPr="00CF680E">
        <w:rPr>
          <w:rFonts w:ascii="Times New Roman" w:hAnsi="Times New Roman" w:cs="Times New Roman"/>
          <w:i/>
          <w:sz w:val="24"/>
          <w:szCs w:val="24"/>
        </w:rPr>
        <w:t>”Det bare ved de ressourcestærke forældre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er forløbene bare kortere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fordi de tager mere ejerskab og ansvar</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også derhjemme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så der er de bare hurtigt afsluttet. (…) hvor de forældre der ikke formår og få gjort nogen ting derhjemme selv, altså er der store udfordringer</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så skal der ske noget både derhjemme og i skolen, sådan er det bare unægteligt, men så bliver det bare tit dem</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er de lange forløb</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er der hvor forældrene ikke har ressourcerne, de er psykisk syge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 har misbrug eller er skilt eller økonomisk og tidsmæssigt i klemme. Hvor jeg synes</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med de ressourcestærke forældre</w:t>
      </w:r>
      <w:r w:rsidR="009310F5"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det løser sig bare hurtigere.”</w:t>
      </w:r>
      <w:r w:rsidRPr="00CF680E">
        <w:rPr>
          <w:rFonts w:ascii="Times New Roman" w:hAnsi="Times New Roman" w:cs="Times New Roman"/>
          <w:sz w:val="24"/>
          <w:szCs w:val="24"/>
        </w:rPr>
        <w:t xml:space="preserve"> (Bilag s. 22 l. 15-22)</w:t>
      </w:r>
    </w:p>
    <w:p w14:paraId="337438EC" w14:textId="35C70735" w:rsidR="0033299F" w:rsidRPr="00CF680E" w:rsidRDefault="0033299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er ligeledes en diskurs</w:t>
      </w:r>
      <w:r w:rsidR="009310F5"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ses hos PPR-psykologen, forinden nedenstående citat er der talt om</w:t>
      </w:r>
      <w:r w:rsidR="009310F5" w:rsidRPr="00CF680E">
        <w:rPr>
          <w:rFonts w:ascii="Times New Roman" w:hAnsi="Times New Roman" w:cs="Times New Roman"/>
          <w:sz w:val="24"/>
          <w:szCs w:val="24"/>
        </w:rPr>
        <w:t>,</w:t>
      </w:r>
      <w:r w:rsidRPr="00CF680E">
        <w:rPr>
          <w:rFonts w:ascii="Times New Roman" w:hAnsi="Times New Roman" w:cs="Times New Roman"/>
          <w:sz w:val="24"/>
          <w:szCs w:val="24"/>
        </w:rPr>
        <w:t xml:space="preserve"> at selv</w:t>
      </w:r>
      <w:r w:rsidR="009310F5" w:rsidRPr="00CF680E">
        <w:rPr>
          <w:rFonts w:ascii="Times New Roman" w:hAnsi="Times New Roman" w:cs="Times New Roman"/>
          <w:sz w:val="24"/>
          <w:szCs w:val="24"/>
        </w:rPr>
        <w:t xml:space="preserve"> </w:t>
      </w:r>
      <w:r w:rsidRPr="00CF680E">
        <w:rPr>
          <w:rFonts w:ascii="Times New Roman" w:hAnsi="Times New Roman" w:cs="Times New Roman"/>
          <w:sz w:val="24"/>
          <w:szCs w:val="24"/>
        </w:rPr>
        <w:t>om nogle forældre har en vis portion skepsis over</w:t>
      </w:r>
      <w:r w:rsidR="009310F5" w:rsidRPr="00CF680E">
        <w:rPr>
          <w:rFonts w:ascii="Times New Roman" w:hAnsi="Times New Roman" w:cs="Times New Roman"/>
          <w:sz w:val="24"/>
          <w:szCs w:val="24"/>
        </w:rPr>
        <w:t xml:space="preserve"> </w:t>
      </w:r>
      <w:r w:rsidRPr="00CF680E">
        <w:rPr>
          <w:rFonts w:ascii="Times New Roman" w:hAnsi="Times New Roman" w:cs="Times New Roman"/>
          <w:sz w:val="24"/>
          <w:szCs w:val="24"/>
        </w:rPr>
        <w:t>for skolen og systemet</w:t>
      </w:r>
      <w:r w:rsidR="009310F5" w:rsidRPr="00CF680E">
        <w:rPr>
          <w:rFonts w:ascii="Times New Roman" w:hAnsi="Times New Roman" w:cs="Times New Roman"/>
          <w:sz w:val="24"/>
          <w:szCs w:val="24"/>
        </w:rPr>
        <w:t>,</w:t>
      </w:r>
      <w:r w:rsidRPr="00CF680E">
        <w:rPr>
          <w:rFonts w:ascii="Times New Roman" w:hAnsi="Times New Roman" w:cs="Times New Roman"/>
          <w:sz w:val="24"/>
          <w:szCs w:val="24"/>
        </w:rPr>
        <w:t xml:space="preserve"> så mener han</w:t>
      </w:r>
      <w:r w:rsidR="009310F5"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 oftest føler sig godt taget imod nede på ungdomsskolen. Til et spørgsmål om han oplever flere forældre med denne skepsis i ungdomsskolen end i den almindelige folkeskole svares der: </w:t>
      </w:r>
    </w:p>
    <w:p w14:paraId="57BB01BF" w14:textId="4536B9E5" w:rsidR="0033299F" w:rsidRPr="00CF680E" w:rsidRDefault="0033299F"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Michael: </w:t>
      </w:r>
      <w:r w:rsidRPr="00CF680E">
        <w:rPr>
          <w:rFonts w:ascii="Times New Roman" w:hAnsi="Times New Roman" w:cs="Times New Roman"/>
          <w:i/>
          <w:sz w:val="24"/>
          <w:szCs w:val="24"/>
        </w:rPr>
        <w:t>”Ja det vil jeg sige. Det vil jeg umiddelbart sige ja. Det er jo typisk nogen</w:t>
      </w:r>
      <w:r w:rsidR="009C1054"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har haft noget uregelmæssig skolegang af en slags, som bliver elever i ungdomsklassen. De har haft nogle nederlag med sig og måske nogle uheldige kontroverser</w:t>
      </w:r>
      <w:r w:rsidR="009C1054"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igen forældrene der selv har oplevet noget i deres skolegang</w:t>
      </w:r>
      <w:r w:rsidR="009C1054"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som også præger den måde de ser på skolesystemet på, der skal man være på vagt, fordi det er nogen</w:t>
      </w:r>
      <w:r w:rsidR="009C1054"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kan gøre noget</w:t>
      </w:r>
      <w:r w:rsidR="009C1054"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ikke er rart.” </w:t>
      </w:r>
    </w:p>
    <w:p w14:paraId="4553CC25" w14:textId="0BB91DDB" w:rsidR="0033299F" w:rsidRPr="00CF680E" w:rsidRDefault="0033299F"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I: </w:t>
      </w:r>
      <w:r w:rsidRPr="00CF680E">
        <w:rPr>
          <w:rFonts w:ascii="Times New Roman" w:hAnsi="Times New Roman" w:cs="Times New Roman"/>
          <w:i/>
          <w:sz w:val="24"/>
          <w:szCs w:val="24"/>
        </w:rPr>
        <w:t xml:space="preserve">Okay, også overfor det mere kommunaladministrative personale? </w:t>
      </w:r>
    </w:p>
    <w:p w14:paraId="2E9E1CA3" w14:textId="0D36225C" w:rsidR="0033299F" w:rsidRPr="00CF680E" w:rsidRDefault="0033299F"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lastRenderedPageBreak/>
        <w:t xml:space="preserve">Michael: </w:t>
      </w:r>
      <w:r w:rsidRPr="00CF680E">
        <w:rPr>
          <w:rFonts w:ascii="Times New Roman" w:hAnsi="Times New Roman" w:cs="Times New Roman"/>
          <w:i/>
          <w:sz w:val="24"/>
          <w:szCs w:val="24"/>
        </w:rPr>
        <w:t>”Ja hele systemet. Både skolesystemet og så også familiesektionen og systemet. Det er nogen</w:t>
      </w:r>
      <w:r w:rsidR="009C1054"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kan gøre noget</w:t>
      </w:r>
      <w:r w:rsidR="009C1054"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er ubehageligt. Det har været ubehageligt af forskellige grunde, så er man jo på vagt.”</w:t>
      </w:r>
      <w:r w:rsidR="00211F07" w:rsidRPr="00CF680E">
        <w:rPr>
          <w:rFonts w:ascii="Times New Roman" w:hAnsi="Times New Roman" w:cs="Times New Roman"/>
          <w:sz w:val="24"/>
          <w:szCs w:val="24"/>
        </w:rPr>
        <w:t xml:space="preserve"> (Bilag 4, s. 11 l. 4-14) </w:t>
      </w:r>
      <w:r w:rsidRPr="00CF680E">
        <w:rPr>
          <w:rFonts w:ascii="Times New Roman" w:hAnsi="Times New Roman" w:cs="Times New Roman"/>
          <w:i/>
          <w:sz w:val="24"/>
          <w:szCs w:val="24"/>
        </w:rPr>
        <w:t xml:space="preserve"> </w:t>
      </w:r>
    </w:p>
    <w:p w14:paraId="6CA302EC" w14:textId="1EBEF4F6" w:rsidR="00A01BAD" w:rsidRPr="00CF680E" w:rsidRDefault="003F251B"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Diskursen om social arv </w:t>
      </w:r>
      <w:r w:rsidR="00797DF4" w:rsidRPr="00CF680E">
        <w:rPr>
          <w:rFonts w:ascii="Times New Roman" w:hAnsi="Times New Roman" w:cs="Times New Roman"/>
          <w:sz w:val="24"/>
          <w:szCs w:val="24"/>
        </w:rPr>
        <w:t>ses hos alle fagpersoner i stafetloggruppen, det lykkedes mig desværre ikke at få frem i interviewet med lærergruppen, men dette skal også ses i lyset af</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det var noget vi </w:t>
      </w:r>
      <w:r w:rsidR="00D936C9" w:rsidRPr="00CF680E">
        <w:rPr>
          <w:rFonts w:ascii="Times New Roman" w:hAnsi="Times New Roman" w:cs="Times New Roman"/>
          <w:sz w:val="24"/>
          <w:szCs w:val="24"/>
        </w:rPr>
        <w:t>drøftede</w:t>
      </w:r>
      <w:r w:rsidR="00797DF4" w:rsidRPr="00CF680E">
        <w:rPr>
          <w:rFonts w:ascii="Times New Roman" w:hAnsi="Times New Roman" w:cs="Times New Roman"/>
          <w:sz w:val="24"/>
          <w:szCs w:val="24"/>
        </w:rPr>
        <w:t xml:space="preserve"> løbende i løbet af mine dage i ungdomsklassen. På min sidste observationsdag får vi talt om</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hvordan man kan karakterisere den forældregruppe</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de møder</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og de beskriver dem i nogen grad på samme måde</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som de beskriver de unge, som nogen der mangler grundlæggende kompetencer eller i hvert fald ikke formår at videregive grundlæggende kompetencer til deres egne børn. Derudover er der nogle af eleverne</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der er anbragt eller hvor en eventuel anbringelse er oppe at vende, så de unge lever i høj grad i familier</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hvor der opleves en eller anden grad af svigt</w:t>
      </w:r>
      <w:r w:rsidR="009C1054" w:rsidRPr="00CF680E">
        <w:rPr>
          <w:rFonts w:ascii="Times New Roman" w:hAnsi="Times New Roman" w:cs="Times New Roman"/>
          <w:sz w:val="24"/>
          <w:szCs w:val="24"/>
        </w:rPr>
        <w:t>,</w:t>
      </w:r>
      <w:r w:rsidR="00797DF4" w:rsidRPr="00CF680E">
        <w:rPr>
          <w:rFonts w:ascii="Times New Roman" w:hAnsi="Times New Roman" w:cs="Times New Roman"/>
          <w:sz w:val="24"/>
          <w:szCs w:val="24"/>
        </w:rPr>
        <w:t xml:space="preserve"> om end det er meget forskelligt hvilke </w:t>
      </w:r>
      <w:r w:rsidR="009C1054" w:rsidRPr="00CF680E">
        <w:rPr>
          <w:rFonts w:ascii="Times New Roman" w:hAnsi="Times New Roman" w:cs="Times New Roman"/>
          <w:sz w:val="24"/>
          <w:szCs w:val="24"/>
        </w:rPr>
        <w:t xml:space="preserve">former og hvilke </w:t>
      </w:r>
      <w:r w:rsidR="00797DF4" w:rsidRPr="00CF680E">
        <w:rPr>
          <w:rFonts w:ascii="Times New Roman" w:hAnsi="Times New Roman" w:cs="Times New Roman"/>
          <w:sz w:val="24"/>
          <w:szCs w:val="24"/>
        </w:rPr>
        <w:t>grad</w:t>
      </w:r>
      <w:r w:rsidR="009C1054" w:rsidRPr="00CF680E">
        <w:rPr>
          <w:rFonts w:ascii="Times New Roman" w:hAnsi="Times New Roman" w:cs="Times New Roman"/>
          <w:sz w:val="24"/>
          <w:szCs w:val="24"/>
        </w:rPr>
        <w:t>er af</w:t>
      </w:r>
      <w:r w:rsidR="00797DF4" w:rsidRPr="00CF680E">
        <w:rPr>
          <w:rFonts w:ascii="Times New Roman" w:hAnsi="Times New Roman" w:cs="Times New Roman"/>
          <w:sz w:val="24"/>
          <w:szCs w:val="24"/>
        </w:rPr>
        <w:t xml:space="preserve"> svigt der foregår. (Bilag 6 &amp; 8) </w:t>
      </w:r>
    </w:p>
    <w:p w14:paraId="51DB480D" w14:textId="0343481D" w:rsidR="008D48DA" w:rsidRPr="009F20B0" w:rsidRDefault="008D48DA" w:rsidP="009F20B0">
      <w:pPr>
        <w:pStyle w:val="Overskrift3"/>
        <w:spacing w:line="360" w:lineRule="auto"/>
        <w:rPr>
          <w:rFonts w:ascii="Times New Roman" w:hAnsi="Times New Roman" w:cs="Times New Roman"/>
        </w:rPr>
      </w:pPr>
      <w:bookmarkStart w:id="52" w:name="_Toc523762000"/>
      <w:r w:rsidRPr="009F20B0">
        <w:rPr>
          <w:rFonts w:ascii="Times New Roman" w:hAnsi="Times New Roman" w:cs="Times New Roman"/>
        </w:rPr>
        <w:t>Delkonklusion</w:t>
      </w:r>
      <w:bookmarkEnd w:id="52"/>
    </w:p>
    <w:p w14:paraId="0A6608EB" w14:textId="77777777" w:rsidR="00C34FB1" w:rsidRPr="00CF680E" w:rsidRDefault="00C34FB1"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ovenstående tales der i høj grad om forældreressourcer-, kompetencer- og ansvar, som noget der spiller en stor rolle for hvorvidt stafetloggen kan bidrage til en højere grad af gensidig ligeværdighed mellem forældre og fagpersoner. I forhold til denne gruppe af unge og forældre formår stafetloggen således ikke at bidrage til en større grad af ligeværdighed mellem parterne. </w:t>
      </w:r>
    </w:p>
    <w:p w14:paraId="69976C10" w14:textId="7D902B7D" w:rsidR="006E3306" w:rsidRPr="00CF680E" w:rsidRDefault="00C34FB1"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ses hvordan d</w:t>
      </w:r>
      <w:r w:rsidR="00D936C9" w:rsidRPr="00CF680E">
        <w:rPr>
          <w:rFonts w:ascii="Times New Roman" w:hAnsi="Times New Roman" w:cs="Times New Roman"/>
          <w:sz w:val="24"/>
          <w:szCs w:val="24"/>
        </w:rPr>
        <w:t>e unges udsathed</w:t>
      </w:r>
      <w:r w:rsidRPr="00CF680E">
        <w:rPr>
          <w:rFonts w:ascii="Times New Roman" w:hAnsi="Times New Roman" w:cs="Times New Roman"/>
          <w:sz w:val="24"/>
          <w:szCs w:val="24"/>
        </w:rPr>
        <w:t>,</w:t>
      </w:r>
      <w:r w:rsidR="00D936C9" w:rsidRPr="00CF680E">
        <w:rPr>
          <w:rFonts w:ascii="Times New Roman" w:hAnsi="Times New Roman" w:cs="Times New Roman"/>
          <w:sz w:val="24"/>
          <w:szCs w:val="24"/>
        </w:rPr>
        <w:t xml:space="preserve"> i nogen grad</w:t>
      </w:r>
      <w:r w:rsidRPr="00CF680E">
        <w:rPr>
          <w:rFonts w:ascii="Times New Roman" w:hAnsi="Times New Roman" w:cs="Times New Roman"/>
          <w:sz w:val="24"/>
          <w:szCs w:val="24"/>
        </w:rPr>
        <w:t>, forstås</w:t>
      </w:r>
      <w:r w:rsidR="00D936C9" w:rsidRPr="00CF680E">
        <w:rPr>
          <w:rFonts w:ascii="Times New Roman" w:hAnsi="Times New Roman" w:cs="Times New Roman"/>
          <w:sz w:val="24"/>
          <w:szCs w:val="24"/>
        </w:rPr>
        <w:t xml:space="preserve"> gennem en diskurs om social arv</w:t>
      </w:r>
      <w:r w:rsidR="009C1054" w:rsidRPr="00CF680E">
        <w:rPr>
          <w:rFonts w:ascii="Times New Roman" w:hAnsi="Times New Roman" w:cs="Times New Roman"/>
          <w:sz w:val="24"/>
          <w:szCs w:val="24"/>
        </w:rPr>
        <w:t>,</w:t>
      </w:r>
      <w:r w:rsidR="00D936C9" w:rsidRPr="00CF680E">
        <w:rPr>
          <w:rFonts w:ascii="Times New Roman" w:hAnsi="Times New Roman" w:cs="Times New Roman"/>
          <w:sz w:val="24"/>
          <w:szCs w:val="24"/>
        </w:rPr>
        <w:t xml:space="preserve"> hvor forældrene karakteriseres som tunge og manglende både kompetencer og ressourcer til at tage sig af og hjælpe deres børn. Man ser dog også, at stafetloggruppen nuancere</w:t>
      </w:r>
      <w:r w:rsidR="00132155" w:rsidRPr="00CF680E">
        <w:rPr>
          <w:rFonts w:ascii="Times New Roman" w:hAnsi="Times New Roman" w:cs="Times New Roman"/>
          <w:sz w:val="24"/>
          <w:szCs w:val="24"/>
        </w:rPr>
        <w:t>r</w:t>
      </w:r>
      <w:r w:rsidR="00D936C9" w:rsidRPr="00CF680E">
        <w:rPr>
          <w:rFonts w:ascii="Times New Roman" w:hAnsi="Times New Roman" w:cs="Times New Roman"/>
          <w:sz w:val="24"/>
          <w:szCs w:val="24"/>
        </w:rPr>
        <w:t xml:space="preserve"> denne forståelse</w:t>
      </w:r>
      <w:r w:rsidR="00296BF3" w:rsidRPr="00CF680E">
        <w:rPr>
          <w:rFonts w:ascii="Times New Roman" w:hAnsi="Times New Roman" w:cs="Times New Roman"/>
          <w:sz w:val="24"/>
          <w:szCs w:val="24"/>
        </w:rPr>
        <w:t>,</w:t>
      </w:r>
      <w:r w:rsidR="00D936C9" w:rsidRPr="00CF680E">
        <w:rPr>
          <w:rFonts w:ascii="Times New Roman" w:hAnsi="Times New Roman" w:cs="Times New Roman"/>
          <w:sz w:val="24"/>
          <w:szCs w:val="24"/>
        </w:rPr>
        <w:t xml:space="preserve"> da det ikke er alle elever </w:t>
      </w:r>
      <w:r w:rsidR="00C2634A" w:rsidRPr="00CF680E">
        <w:rPr>
          <w:rFonts w:ascii="Times New Roman" w:hAnsi="Times New Roman" w:cs="Times New Roman"/>
          <w:sz w:val="24"/>
          <w:szCs w:val="24"/>
        </w:rPr>
        <w:t>i ungdomsklassen</w:t>
      </w:r>
      <w:r w:rsidR="00296BF3" w:rsidRPr="00CF680E">
        <w:rPr>
          <w:rFonts w:ascii="Times New Roman" w:hAnsi="Times New Roman" w:cs="Times New Roman"/>
          <w:sz w:val="24"/>
          <w:szCs w:val="24"/>
        </w:rPr>
        <w:t>,</w:t>
      </w:r>
      <w:r w:rsidR="00C2634A" w:rsidRPr="00CF680E">
        <w:rPr>
          <w:rFonts w:ascii="Times New Roman" w:hAnsi="Times New Roman" w:cs="Times New Roman"/>
          <w:sz w:val="24"/>
          <w:szCs w:val="24"/>
        </w:rPr>
        <w:t xml:space="preserve"> der er der pga. en effekt af social arv, der findes også elever, med ressourcestærke forældre, der enten er kommet i det forkerte selskab, har angst, mangler selvværd og selvtillid eller af andre grunde ikke formår at tilpasse sig det almene folkeskolesystem. Man har dog en forståelse af</w:t>
      </w:r>
      <w:r w:rsidR="00296BF3" w:rsidRPr="00CF680E">
        <w:rPr>
          <w:rFonts w:ascii="Times New Roman" w:hAnsi="Times New Roman" w:cs="Times New Roman"/>
          <w:sz w:val="24"/>
          <w:szCs w:val="24"/>
        </w:rPr>
        <w:t>,</w:t>
      </w:r>
      <w:r w:rsidR="00C2634A" w:rsidRPr="00CF680E">
        <w:rPr>
          <w:rFonts w:ascii="Times New Roman" w:hAnsi="Times New Roman" w:cs="Times New Roman"/>
          <w:sz w:val="24"/>
          <w:szCs w:val="24"/>
        </w:rPr>
        <w:t xml:space="preserve"> at disse </w:t>
      </w:r>
      <w:r w:rsidR="005D5074" w:rsidRPr="00CF680E">
        <w:rPr>
          <w:rFonts w:ascii="Times New Roman" w:hAnsi="Times New Roman" w:cs="Times New Roman"/>
          <w:sz w:val="24"/>
          <w:szCs w:val="24"/>
        </w:rPr>
        <w:t>unge</w:t>
      </w:r>
      <w:r w:rsidR="00C2634A" w:rsidRPr="00CF680E">
        <w:rPr>
          <w:rFonts w:ascii="Times New Roman" w:hAnsi="Times New Roman" w:cs="Times New Roman"/>
          <w:sz w:val="24"/>
          <w:szCs w:val="24"/>
        </w:rPr>
        <w:t xml:space="preserve"> er lettere at hjælpe end de </w:t>
      </w:r>
      <w:r w:rsidR="005D5074" w:rsidRPr="00CF680E">
        <w:rPr>
          <w:rFonts w:ascii="Times New Roman" w:hAnsi="Times New Roman" w:cs="Times New Roman"/>
          <w:sz w:val="24"/>
          <w:szCs w:val="24"/>
        </w:rPr>
        <w:t>unge</w:t>
      </w:r>
      <w:r w:rsidR="00C2634A" w:rsidRPr="00CF680E">
        <w:rPr>
          <w:rFonts w:ascii="Times New Roman" w:hAnsi="Times New Roman" w:cs="Times New Roman"/>
          <w:sz w:val="24"/>
          <w:szCs w:val="24"/>
        </w:rPr>
        <w:t xml:space="preserve"> der har de såkaldte tunge forældre. </w:t>
      </w:r>
      <w:r w:rsidR="005D5074" w:rsidRPr="00CF680E">
        <w:rPr>
          <w:rFonts w:ascii="Times New Roman" w:hAnsi="Times New Roman" w:cs="Times New Roman"/>
          <w:sz w:val="24"/>
          <w:szCs w:val="24"/>
        </w:rPr>
        <w:t>Ifølge Ejrnæs (2008) kan diskursen om social arv have den negative konsekvens, at nogle unge får en dårligere prognose end andre</w:t>
      </w:r>
      <w:r w:rsidR="00296BF3" w:rsidRPr="00CF680E">
        <w:rPr>
          <w:rFonts w:ascii="Times New Roman" w:hAnsi="Times New Roman" w:cs="Times New Roman"/>
          <w:sz w:val="24"/>
          <w:szCs w:val="24"/>
        </w:rPr>
        <w:t>,</w:t>
      </w:r>
      <w:r w:rsidR="005D5074" w:rsidRPr="00CF680E">
        <w:rPr>
          <w:rFonts w:ascii="Times New Roman" w:hAnsi="Times New Roman" w:cs="Times New Roman"/>
          <w:sz w:val="24"/>
          <w:szCs w:val="24"/>
        </w:rPr>
        <w:t xml:space="preserve"> hvilket kan føre til lavere forventninger til disse unges udviklingsmuligheder, evner og ressourcer. Således indgår der et element af selvopfyldende profeti, fordi de unge stigmatisere</w:t>
      </w:r>
      <w:r w:rsidR="00296BF3" w:rsidRPr="00CF680E">
        <w:rPr>
          <w:rFonts w:ascii="Times New Roman" w:hAnsi="Times New Roman" w:cs="Times New Roman"/>
          <w:sz w:val="24"/>
          <w:szCs w:val="24"/>
        </w:rPr>
        <w:t>s</w:t>
      </w:r>
      <w:r w:rsidR="005D5074" w:rsidRPr="00CF680E">
        <w:rPr>
          <w:rFonts w:ascii="Times New Roman" w:hAnsi="Times New Roman" w:cs="Times New Roman"/>
          <w:sz w:val="24"/>
          <w:szCs w:val="24"/>
        </w:rPr>
        <w:t xml:space="preserve"> som potentielt marginaliserede sociale tabere. </w:t>
      </w:r>
      <w:r w:rsidR="00B714EE" w:rsidRPr="00CF680E">
        <w:rPr>
          <w:rFonts w:ascii="Times New Roman" w:hAnsi="Times New Roman" w:cs="Times New Roman"/>
          <w:sz w:val="24"/>
          <w:szCs w:val="24"/>
        </w:rPr>
        <w:t>D</w:t>
      </w:r>
      <w:r w:rsidR="005D5074" w:rsidRPr="00CF680E">
        <w:rPr>
          <w:rFonts w:ascii="Times New Roman" w:hAnsi="Times New Roman" w:cs="Times New Roman"/>
          <w:sz w:val="24"/>
          <w:szCs w:val="24"/>
        </w:rPr>
        <w:t xml:space="preserve">iskursen om social arv </w:t>
      </w:r>
      <w:r w:rsidR="00B714EE" w:rsidRPr="00CF680E">
        <w:rPr>
          <w:rFonts w:ascii="Times New Roman" w:hAnsi="Times New Roman" w:cs="Times New Roman"/>
          <w:sz w:val="24"/>
          <w:szCs w:val="24"/>
        </w:rPr>
        <w:t xml:space="preserve">rummer også </w:t>
      </w:r>
      <w:r w:rsidR="005D5074" w:rsidRPr="00CF680E">
        <w:rPr>
          <w:rFonts w:ascii="Times New Roman" w:hAnsi="Times New Roman" w:cs="Times New Roman"/>
          <w:sz w:val="24"/>
          <w:szCs w:val="24"/>
        </w:rPr>
        <w:t>en tendens til individualisering af problemer, hvor forældrenes problemer alene ses som risikofaktorer</w:t>
      </w:r>
      <w:r w:rsidR="00296BF3" w:rsidRPr="00CF680E">
        <w:rPr>
          <w:rFonts w:ascii="Times New Roman" w:hAnsi="Times New Roman" w:cs="Times New Roman"/>
          <w:sz w:val="24"/>
          <w:szCs w:val="24"/>
        </w:rPr>
        <w:t>,</w:t>
      </w:r>
      <w:r w:rsidR="005D5074" w:rsidRPr="00CF680E">
        <w:rPr>
          <w:rFonts w:ascii="Times New Roman" w:hAnsi="Times New Roman" w:cs="Times New Roman"/>
          <w:sz w:val="24"/>
          <w:szCs w:val="24"/>
        </w:rPr>
        <w:t xml:space="preserve"> hvorfor man overser faktorer som f.eks. mobning, diskrimination, skole- og boligforhold eller venskabskredse. </w:t>
      </w:r>
      <w:r w:rsidR="00B714EE" w:rsidRPr="00CF680E">
        <w:rPr>
          <w:rFonts w:ascii="Times New Roman" w:hAnsi="Times New Roman" w:cs="Times New Roman"/>
          <w:sz w:val="24"/>
          <w:szCs w:val="24"/>
        </w:rPr>
        <w:t xml:space="preserve">Derudover er diskursen om social arv så </w:t>
      </w:r>
      <w:r w:rsidR="008D48DA" w:rsidRPr="00CF680E">
        <w:rPr>
          <w:rFonts w:ascii="Times New Roman" w:hAnsi="Times New Roman" w:cs="Times New Roman"/>
          <w:sz w:val="24"/>
          <w:szCs w:val="24"/>
        </w:rPr>
        <w:t>almenkendt</w:t>
      </w:r>
      <w:r w:rsidR="00296BF3" w:rsidRPr="00CF680E">
        <w:rPr>
          <w:rFonts w:ascii="Times New Roman" w:hAnsi="Times New Roman" w:cs="Times New Roman"/>
          <w:sz w:val="24"/>
          <w:szCs w:val="24"/>
        </w:rPr>
        <w:t>,</w:t>
      </w:r>
      <w:r w:rsidR="00B714EE" w:rsidRPr="00CF680E">
        <w:rPr>
          <w:rFonts w:ascii="Times New Roman" w:hAnsi="Times New Roman" w:cs="Times New Roman"/>
          <w:sz w:val="24"/>
          <w:szCs w:val="24"/>
        </w:rPr>
        <w:t xml:space="preserve"> at de unge </w:t>
      </w:r>
      <w:r w:rsidR="00B714EE" w:rsidRPr="00CF680E">
        <w:rPr>
          <w:rFonts w:ascii="Times New Roman" w:hAnsi="Times New Roman" w:cs="Times New Roman"/>
          <w:sz w:val="24"/>
          <w:szCs w:val="24"/>
        </w:rPr>
        <w:lastRenderedPageBreak/>
        <w:t>selv er klar over den sociale arvs dominerende betydninger</w:t>
      </w:r>
      <w:r w:rsidR="00296BF3" w:rsidRPr="00CF680E">
        <w:rPr>
          <w:rFonts w:ascii="Times New Roman" w:hAnsi="Times New Roman" w:cs="Times New Roman"/>
          <w:sz w:val="24"/>
          <w:szCs w:val="24"/>
        </w:rPr>
        <w:t>,</w:t>
      </w:r>
      <w:r w:rsidR="00B714EE" w:rsidRPr="00CF680E">
        <w:rPr>
          <w:rFonts w:ascii="Times New Roman" w:hAnsi="Times New Roman" w:cs="Times New Roman"/>
          <w:sz w:val="24"/>
          <w:szCs w:val="24"/>
        </w:rPr>
        <w:t xml:space="preserve"> og</w:t>
      </w:r>
      <w:r w:rsidR="00EC5C31">
        <w:rPr>
          <w:rFonts w:ascii="Times New Roman" w:hAnsi="Times New Roman" w:cs="Times New Roman"/>
          <w:sz w:val="24"/>
          <w:szCs w:val="24"/>
        </w:rPr>
        <w:t xml:space="preserve"> </w:t>
      </w:r>
      <w:r w:rsidR="00B714EE" w:rsidRPr="00CF680E">
        <w:rPr>
          <w:rFonts w:ascii="Times New Roman" w:hAnsi="Times New Roman" w:cs="Times New Roman"/>
          <w:sz w:val="24"/>
          <w:szCs w:val="24"/>
        </w:rPr>
        <w:t>derfor</w:t>
      </w:r>
      <w:r w:rsidR="00EC5C31">
        <w:rPr>
          <w:rFonts w:ascii="Times New Roman" w:hAnsi="Times New Roman" w:cs="Times New Roman"/>
          <w:sz w:val="24"/>
          <w:szCs w:val="24"/>
        </w:rPr>
        <w:t xml:space="preserve"> må</w:t>
      </w:r>
      <w:r w:rsidR="00B714EE" w:rsidRPr="00CF680E">
        <w:rPr>
          <w:rFonts w:ascii="Times New Roman" w:hAnsi="Times New Roman" w:cs="Times New Roman"/>
          <w:sz w:val="24"/>
          <w:szCs w:val="24"/>
        </w:rPr>
        <w:t xml:space="preserve"> leve med en frygt for at gentage de negative mønstre</w:t>
      </w:r>
      <w:r w:rsidR="00296BF3" w:rsidRPr="00CF680E">
        <w:rPr>
          <w:rFonts w:ascii="Times New Roman" w:hAnsi="Times New Roman" w:cs="Times New Roman"/>
          <w:sz w:val="24"/>
          <w:szCs w:val="24"/>
        </w:rPr>
        <w:t>,</w:t>
      </w:r>
      <w:r w:rsidR="00B714EE" w:rsidRPr="00CF680E">
        <w:rPr>
          <w:rFonts w:ascii="Times New Roman" w:hAnsi="Times New Roman" w:cs="Times New Roman"/>
          <w:sz w:val="24"/>
          <w:szCs w:val="24"/>
        </w:rPr>
        <w:t xml:space="preserve"> de selv oplever i deres opvækst. Dette kan være med til at efterlade et indtryk hos de unge om</w:t>
      </w:r>
      <w:r w:rsidR="00296BF3" w:rsidRPr="00CF680E">
        <w:rPr>
          <w:rFonts w:ascii="Times New Roman" w:hAnsi="Times New Roman" w:cs="Times New Roman"/>
          <w:sz w:val="24"/>
          <w:szCs w:val="24"/>
        </w:rPr>
        <w:t>,</w:t>
      </w:r>
      <w:r w:rsidR="00B714EE" w:rsidRPr="00CF680E">
        <w:rPr>
          <w:rFonts w:ascii="Times New Roman" w:hAnsi="Times New Roman" w:cs="Times New Roman"/>
          <w:sz w:val="24"/>
          <w:szCs w:val="24"/>
        </w:rPr>
        <w:t xml:space="preserve"> at de ikke selv har indflydelse på deres egen fremtid fordi alt afhænger af</w:t>
      </w:r>
      <w:r w:rsidR="00296BF3" w:rsidRPr="00CF680E">
        <w:rPr>
          <w:rFonts w:ascii="Times New Roman" w:hAnsi="Times New Roman" w:cs="Times New Roman"/>
          <w:sz w:val="24"/>
          <w:szCs w:val="24"/>
        </w:rPr>
        <w:t>,</w:t>
      </w:r>
      <w:r w:rsidR="00B714EE" w:rsidRPr="00CF680E">
        <w:rPr>
          <w:rFonts w:ascii="Times New Roman" w:hAnsi="Times New Roman" w:cs="Times New Roman"/>
          <w:sz w:val="24"/>
          <w:szCs w:val="24"/>
        </w:rPr>
        <w:t xml:space="preserve"> hvad de kommer fra, dette kan tillige indgå i den selvopfyldende profeti. (Ejrnæs, 2008: 8-9) I forhold til dette speciale vurderes det, at diskursen om social </w:t>
      </w:r>
      <w:r w:rsidR="00296BF3" w:rsidRPr="00CF680E">
        <w:rPr>
          <w:rFonts w:ascii="Times New Roman" w:hAnsi="Times New Roman" w:cs="Times New Roman"/>
          <w:sz w:val="24"/>
          <w:szCs w:val="24"/>
        </w:rPr>
        <w:t xml:space="preserve">arv </w:t>
      </w:r>
      <w:r w:rsidR="00B714EE" w:rsidRPr="00CF680E">
        <w:rPr>
          <w:rFonts w:ascii="Times New Roman" w:hAnsi="Times New Roman" w:cs="Times New Roman"/>
          <w:sz w:val="24"/>
          <w:szCs w:val="24"/>
        </w:rPr>
        <w:t>er med til at føre til lavere forventninger til de unge, hvilket kan føre til en selvopfyldende profeti</w:t>
      </w:r>
      <w:r w:rsidR="00296BF3" w:rsidRPr="00CF680E">
        <w:rPr>
          <w:rFonts w:ascii="Times New Roman" w:hAnsi="Times New Roman" w:cs="Times New Roman"/>
          <w:sz w:val="24"/>
          <w:szCs w:val="24"/>
        </w:rPr>
        <w:t>,</w:t>
      </w:r>
      <w:r w:rsidR="00B714EE" w:rsidRPr="00CF680E">
        <w:rPr>
          <w:rFonts w:ascii="Times New Roman" w:hAnsi="Times New Roman" w:cs="Times New Roman"/>
          <w:sz w:val="24"/>
          <w:szCs w:val="24"/>
        </w:rPr>
        <w:t xml:space="preserve"> idet det kan </w:t>
      </w:r>
      <w:r w:rsidR="002C15C6" w:rsidRPr="00CF680E">
        <w:rPr>
          <w:rFonts w:ascii="Times New Roman" w:hAnsi="Times New Roman" w:cs="Times New Roman"/>
          <w:sz w:val="24"/>
          <w:szCs w:val="24"/>
        </w:rPr>
        <w:t>medføre</w:t>
      </w:r>
      <w:r w:rsidR="00B714EE" w:rsidRPr="00CF680E">
        <w:rPr>
          <w:rFonts w:ascii="Times New Roman" w:hAnsi="Times New Roman" w:cs="Times New Roman"/>
          <w:sz w:val="24"/>
          <w:szCs w:val="24"/>
        </w:rPr>
        <w:t xml:space="preserve"> en række konsekvenser for de unges </w:t>
      </w:r>
      <w:r w:rsidR="008D48DA" w:rsidRPr="00CF680E">
        <w:rPr>
          <w:rFonts w:ascii="Times New Roman" w:hAnsi="Times New Roman" w:cs="Times New Roman"/>
          <w:sz w:val="24"/>
          <w:szCs w:val="24"/>
        </w:rPr>
        <w:t xml:space="preserve">opfattelse af sig selv og </w:t>
      </w:r>
      <w:r w:rsidR="00296BF3" w:rsidRPr="00CF680E">
        <w:rPr>
          <w:rFonts w:ascii="Times New Roman" w:hAnsi="Times New Roman" w:cs="Times New Roman"/>
          <w:sz w:val="24"/>
          <w:szCs w:val="24"/>
        </w:rPr>
        <w:t>deres</w:t>
      </w:r>
      <w:r w:rsidR="008D48DA" w:rsidRPr="00CF680E">
        <w:rPr>
          <w:rFonts w:ascii="Times New Roman" w:hAnsi="Times New Roman" w:cs="Times New Roman"/>
          <w:sz w:val="24"/>
          <w:szCs w:val="24"/>
        </w:rPr>
        <w:t xml:space="preserve"> fremtidsmuligheder og dermed hvilken subjektposition de indtager</w:t>
      </w:r>
      <w:r w:rsidR="00296BF3" w:rsidRPr="00CF680E">
        <w:rPr>
          <w:rFonts w:ascii="Times New Roman" w:hAnsi="Times New Roman" w:cs="Times New Roman"/>
          <w:sz w:val="24"/>
          <w:szCs w:val="24"/>
        </w:rPr>
        <w:t>. H</w:t>
      </w:r>
      <w:r w:rsidR="008D48DA" w:rsidRPr="00CF680E">
        <w:rPr>
          <w:rFonts w:ascii="Times New Roman" w:hAnsi="Times New Roman" w:cs="Times New Roman"/>
          <w:sz w:val="24"/>
          <w:szCs w:val="24"/>
        </w:rPr>
        <w:t>vordan dette mere konkret sker</w:t>
      </w:r>
      <w:r w:rsidR="00296BF3" w:rsidRPr="00CF680E">
        <w:rPr>
          <w:rFonts w:ascii="Times New Roman" w:hAnsi="Times New Roman" w:cs="Times New Roman"/>
          <w:sz w:val="24"/>
          <w:szCs w:val="24"/>
        </w:rPr>
        <w:t>,</w:t>
      </w:r>
      <w:r w:rsidR="008D48DA" w:rsidRPr="00CF680E">
        <w:rPr>
          <w:rFonts w:ascii="Times New Roman" w:hAnsi="Times New Roman" w:cs="Times New Roman"/>
          <w:sz w:val="24"/>
          <w:szCs w:val="24"/>
        </w:rPr>
        <w:t xml:space="preserve"> </w:t>
      </w:r>
      <w:r w:rsidR="00B714EE" w:rsidRPr="00CF680E">
        <w:rPr>
          <w:rFonts w:ascii="Times New Roman" w:hAnsi="Times New Roman" w:cs="Times New Roman"/>
          <w:sz w:val="24"/>
          <w:szCs w:val="24"/>
        </w:rPr>
        <w:t>vil</w:t>
      </w:r>
      <w:r w:rsidR="008D48DA" w:rsidRPr="00CF680E">
        <w:rPr>
          <w:rFonts w:ascii="Times New Roman" w:hAnsi="Times New Roman" w:cs="Times New Roman"/>
          <w:sz w:val="24"/>
          <w:szCs w:val="24"/>
        </w:rPr>
        <w:t xml:space="preserve"> </w:t>
      </w:r>
      <w:r w:rsidR="00B714EE" w:rsidRPr="00CF680E">
        <w:rPr>
          <w:rFonts w:ascii="Times New Roman" w:hAnsi="Times New Roman" w:cs="Times New Roman"/>
          <w:sz w:val="24"/>
          <w:szCs w:val="24"/>
        </w:rPr>
        <w:t>blive uddybet</w:t>
      </w:r>
      <w:r w:rsidR="008D48DA" w:rsidRPr="00CF680E">
        <w:rPr>
          <w:rFonts w:ascii="Times New Roman" w:hAnsi="Times New Roman" w:cs="Times New Roman"/>
          <w:sz w:val="24"/>
          <w:szCs w:val="24"/>
        </w:rPr>
        <w:t xml:space="preserve"> yderligere</w:t>
      </w:r>
      <w:r w:rsidR="00B714EE" w:rsidRPr="00CF680E">
        <w:rPr>
          <w:rFonts w:ascii="Times New Roman" w:hAnsi="Times New Roman" w:cs="Times New Roman"/>
          <w:sz w:val="24"/>
          <w:szCs w:val="24"/>
        </w:rPr>
        <w:t xml:space="preserve"> i afsnittet om lærings</w:t>
      </w:r>
      <w:r w:rsidR="00667F94" w:rsidRPr="00CF680E">
        <w:rPr>
          <w:rFonts w:ascii="Times New Roman" w:hAnsi="Times New Roman" w:cs="Times New Roman"/>
          <w:sz w:val="24"/>
          <w:szCs w:val="24"/>
        </w:rPr>
        <w:t>- og uddannelses</w:t>
      </w:r>
      <w:r w:rsidR="00B714EE" w:rsidRPr="00CF680E">
        <w:rPr>
          <w:rFonts w:ascii="Times New Roman" w:hAnsi="Times New Roman" w:cs="Times New Roman"/>
          <w:sz w:val="24"/>
          <w:szCs w:val="24"/>
        </w:rPr>
        <w:t>diskurs.</w:t>
      </w:r>
      <w:r w:rsidR="008D48DA" w:rsidRPr="00CF680E">
        <w:rPr>
          <w:rFonts w:ascii="Times New Roman" w:hAnsi="Times New Roman" w:cs="Times New Roman"/>
          <w:sz w:val="24"/>
          <w:szCs w:val="24"/>
        </w:rPr>
        <w:t xml:space="preserve"> Det vurderes derudover, at socialarvsdiskursens almene udbredelse i befolkningen kan bidrage til opfyldelsen af den selvopfyldende profeti. Samtidig ses der hos stafetloggruppen en høj grad af nuancering af de unges problemer, </w:t>
      </w:r>
      <w:r w:rsidR="00357ED2" w:rsidRPr="00CF680E">
        <w:rPr>
          <w:rFonts w:ascii="Times New Roman" w:hAnsi="Times New Roman" w:cs="Times New Roman"/>
          <w:sz w:val="24"/>
          <w:szCs w:val="24"/>
        </w:rPr>
        <w:t xml:space="preserve">da </w:t>
      </w:r>
      <w:r w:rsidR="008D48DA" w:rsidRPr="00CF680E">
        <w:rPr>
          <w:rFonts w:ascii="Times New Roman" w:hAnsi="Times New Roman" w:cs="Times New Roman"/>
          <w:sz w:val="24"/>
          <w:szCs w:val="24"/>
        </w:rPr>
        <w:t>der ikke udelukkende tales ind i en diskurs om social arv, de formår netop også, at se de unge i et bredere socialt og samfundsmæssigt perspektiv</w:t>
      </w:r>
      <w:r w:rsidR="00296BF3" w:rsidRPr="00CF680E">
        <w:rPr>
          <w:rFonts w:ascii="Times New Roman" w:hAnsi="Times New Roman" w:cs="Times New Roman"/>
          <w:sz w:val="24"/>
          <w:szCs w:val="24"/>
        </w:rPr>
        <w:t>,</w:t>
      </w:r>
      <w:r w:rsidR="008D48DA" w:rsidRPr="00CF680E">
        <w:rPr>
          <w:rFonts w:ascii="Times New Roman" w:hAnsi="Times New Roman" w:cs="Times New Roman"/>
          <w:sz w:val="24"/>
          <w:szCs w:val="24"/>
        </w:rPr>
        <w:t xml:space="preserve"> der inddrager faktorer som venskabskredse, mobning og skoleforhold, og har en forståelse af</w:t>
      </w:r>
      <w:r w:rsidR="00296BF3" w:rsidRPr="00CF680E">
        <w:rPr>
          <w:rFonts w:ascii="Times New Roman" w:hAnsi="Times New Roman" w:cs="Times New Roman"/>
          <w:sz w:val="24"/>
          <w:szCs w:val="24"/>
        </w:rPr>
        <w:t>,</w:t>
      </w:r>
      <w:r w:rsidR="008D48DA" w:rsidRPr="00CF680E">
        <w:rPr>
          <w:rFonts w:ascii="Times New Roman" w:hAnsi="Times New Roman" w:cs="Times New Roman"/>
          <w:sz w:val="24"/>
          <w:szCs w:val="24"/>
        </w:rPr>
        <w:t xml:space="preserve"> at det ikke kun er de unge</w:t>
      </w:r>
      <w:r w:rsidR="00296BF3" w:rsidRPr="00CF680E">
        <w:rPr>
          <w:rFonts w:ascii="Times New Roman" w:hAnsi="Times New Roman" w:cs="Times New Roman"/>
          <w:sz w:val="24"/>
          <w:szCs w:val="24"/>
        </w:rPr>
        <w:t>,</w:t>
      </w:r>
      <w:r w:rsidR="008D48DA" w:rsidRPr="00CF680E">
        <w:rPr>
          <w:rFonts w:ascii="Times New Roman" w:hAnsi="Times New Roman" w:cs="Times New Roman"/>
          <w:sz w:val="24"/>
          <w:szCs w:val="24"/>
        </w:rPr>
        <w:t xml:space="preserve"> der ikke kan tilpasse sig den almindelige folkeskole, men også den almindelige folkeskole</w:t>
      </w:r>
      <w:r w:rsidR="00296BF3" w:rsidRPr="00CF680E">
        <w:rPr>
          <w:rFonts w:ascii="Times New Roman" w:hAnsi="Times New Roman" w:cs="Times New Roman"/>
          <w:sz w:val="24"/>
          <w:szCs w:val="24"/>
        </w:rPr>
        <w:t>,</w:t>
      </w:r>
      <w:r w:rsidR="008D48DA" w:rsidRPr="00CF680E">
        <w:rPr>
          <w:rFonts w:ascii="Times New Roman" w:hAnsi="Times New Roman" w:cs="Times New Roman"/>
          <w:sz w:val="24"/>
          <w:szCs w:val="24"/>
        </w:rPr>
        <w:t xml:space="preserve"> der ikke formår at rumme disse unge og se det potentiale</w:t>
      </w:r>
      <w:r w:rsidR="00296BF3" w:rsidRPr="00CF680E">
        <w:rPr>
          <w:rFonts w:ascii="Times New Roman" w:hAnsi="Times New Roman" w:cs="Times New Roman"/>
          <w:sz w:val="24"/>
          <w:szCs w:val="24"/>
        </w:rPr>
        <w:t>,</w:t>
      </w:r>
      <w:r w:rsidR="008D48DA" w:rsidRPr="00CF680E">
        <w:rPr>
          <w:rFonts w:ascii="Times New Roman" w:hAnsi="Times New Roman" w:cs="Times New Roman"/>
          <w:sz w:val="24"/>
          <w:szCs w:val="24"/>
        </w:rPr>
        <w:t xml:space="preserve"> de faktisk rummer. </w:t>
      </w:r>
    </w:p>
    <w:p w14:paraId="45F52318" w14:textId="62A99587" w:rsidR="00E259CA" w:rsidRPr="004D2680" w:rsidRDefault="00E259CA" w:rsidP="004D2680">
      <w:pPr>
        <w:pStyle w:val="Overskrift2"/>
        <w:spacing w:line="360" w:lineRule="auto"/>
        <w:rPr>
          <w:rFonts w:ascii="Times New Roman" w:hAnsi="Times New Roman" w:cs="Times New Roman"/>
        </w:rPr>
      </w:pPr>
      <w:bookmarkStart w:id="53" w:name="_Toc523762001"/>
      <w:r w:rsidRPr="004D2680">
        <w:rPr>
          <w:rFonts w:ascii="Times New Roman" w:hAnsi="Times New Roman" w:cs="Times New Roman"/>
        </w:rPr>
        <w:t>Lærings</w:t>
      </w:r>
      <w:r w:rsidR="00F22591" w:rsidRPr="004D2680">
        <w:rPr>
          <w:rFonts w:ascii="Times New Roman" w:hAnsi="Times New Roman" w:cs="Times New Roman"/>
        </w:rPr>
        <w:t>- og uddannelses</w:t>
      </w:r>
      <w:r w:rsidRPr="004D2680">
        <w:rPr>
          <w:rFonts w:ascii="Times New Roman" w:hAnsi="Times New Roman" w:cs="Times New Roman"/>
        </w:rPr>
        <w:t>diskurs</w:t>
      </w:r>
      <w:bookmarkEnd w:id="53"/>
    </w:p>
    <w:p w14:paraId="78EB4F47" w14:textId="06823F0A" w:rsidR="005D1434" w:rsidRPr="00CF680E" w:rsidRDefault="00357ED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afsnittet om disciplinerende normalisering blev det tydeliggjort, at det man i stafetloggruppen anser som helt grundlæggende for at arbejde med de unge og deres udvikling er at opbygge en relation til den unge</w:t>
      </w:r>
      <w:r w:rsidR="00296BF3"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hermed blive i stand til at opbygge den unges selvværd, selvtillid og tillid til voksne. Der synes således at eksistere en læringsdiskurs</w:t>
      </w:r>
      <w:r w:rsidR="00296BF3"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handler om</w:t>
      </w:r>
      <w:r w:rsidR="00296BF3" w:rsidRPr="00CF680E">
        <w:rPr>
          <w:rFonts w:ascii="Times New Roman" w:hAnsi="Times New Roman" w:cs="Times New Roman"/>
          <w:sz w:val="24"/>
          <w:szCs w:val="24"/>
        </w:rPr>
        <w:t>,</w:t>
      </w:r>
      <w:r w:rsidRPr="00CF680E">
        <w:rPr>
          <w:rFonts w:ascii="Times New Roman" w:hAnsi="Times New Roman" w:cs="Times New Roman"/>
          <w:sz w:val="24"/>
          <w:szCs w:val="24"/>
        </w:rPr>
        <w:t xml:space="preserve"> at </w:t>
      </w:r>
      <w:r w:rsidR="00296BF3" w:rsidRPr="00CF680E">
        <w:rPr>
          <w:rFonts w:ascii="Times New Roman" w:hAnsi="Times New Roman" w:cs="Times New Roman"/>
          <w:sz w:val="24"/>
          <w:szCs w:val="24"/>
        </w:rPr>
        <w:t>de unge</w:t>
      </w:r>
      <w:r w:rsidRPr="00CF680E">
        <w:rPr>
          <w:rFonts w:ascii="Times New Roman" w:hAnsi="Times New Roman" w:cs="Times New Roman"/>
          <w:sz w:val="24"/>
          <w:szCs w:val="24"/>
        </w:rPr>
        <w:t xml:space="preserve"> skal have det godt psykisk og socialt før de kan udvikle sig og lære</w:t>
      </w:r>
      <w:r w:rsidR="00296BF3" w:rsidRPr="00CF680E">
        <w:rPr>
          <w:rFonts w:ascii="Times New Roman" w:hAnsi="Times New Roman" w:cs="Times New Roman"/>
          <w:sz w:val="24"/>
          <w:szCs w:val="24"/>
        </w:rPr>
        <w:t xml:space="preserve"> </w:t>
      </w:r>
      <w:r w:rsidRPr="00CF680E">
        <w:rPr>
          <w:rFonts w:ascii="Times New Roman" w:hAnsi="Times New Roman" w:cs="Times New Roman"/>
          <w:sz w:val="24"/>
          <w:szCs w:val="24"/>
        </w:rPr>
        <w:t>på andre områder.</w:t>
      </w:r>
      <w:r w:rsidR="00BD400E" w:rsidRPr="00CF680E">
        <w:rPr>
          <w:rFonts w:ascii="Times New Roman" w:hAnsi="Times New Roman" w:cs="Times New Roman"/>
          <w:sz w:val="24"/>
          <w:szCs w:val="24"/>
        </w:rPr>
        <w:t xml:space="preserve"> Følgende afsnit vil beskrive hvordan den dominerende læringsdiskurs og uddannelsesdiskurs kommer til syne samt hvordan de i samspil med diskursen om social arv kan tænkes at have en række konsekvenser for de subjektpositioner der muliggøres for de unge. </w:t>
      </w:r>
    </w:p>
    <w:p w14:paraId="2F6742ED" w14:textId="56200454" w:rsidR="00243CB2" w:rsidRPr="00CF680E" w:rsidRDefault="005D143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Når der blev spurgt ind til</w:t>
      </w:r>
      <w:r w:rsidR="00296BF3"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 konkrete mål der blev nedskrevet i stafetloggen endte fokus altid på relations arbejdet og tilliden mellem den unge og voksne</w:t>
      </w:r>
      <w:r w:rsidR="00296BF3" w:rsidRPr="00CF680E">
        <w:rPr>
          <w:rFonts w:ascii="Times New Roman" w:hAnsi="Times New Roman" w:cs="Times New Roman"/>
          <w:sz w:val="24"/>
          <w:szCs w:val="24"/>
        </w:rPr>
        <w:t>.</w:t>
      </w:r>
      <w:r w:rsidRPr="00CF680E">
        <w:rPr>
          <w:rFonts w:ascii="Times New Roman" w:hAnsi="Times New Roman" w:cs="Times New Roman"/>
          <w:sz w:val="24"/>
          <w:szCs w:val="24"/>
        </w:rPr>
        <w:t xml:space="preserve"> </w:t>
      </w:r>
      <w:r w:rsidR="00296BF3" w:rsidRPr="00CF680E">
        <w:rPr>
          <w:rFonts w:ascii="Times New Roman" w:hAnsi="Times New Roman" w:cs="Times New Roman"/>
          <w:sz w:val="24"/>
          <w:szCs w:val="24"/>
        </w:rPr>
        <w:t>I</w:t>
      </w:r>
      <w:r w:rsidRPr="00CF680E">
        <w:rPr>
          <w:rFonts w:ascii="Times New Roman" w:hAnsi="Times New Roman" w:cs="Times New Roman"/>
          <w:sz w:val="24"/>
          <w:szCs w:val="24"/>
        </w:rPr>
        <w:t xml:space="preserve"> de få tilfælde der kom konkrete eksempler </w:t>
      </w:r>
      <w:r w:rsidR="00443BD3" w:rsidRPr="00CF680E">
        <w:rPr>
          <w:rFonts w:ascii="Times New Roman" w:hAnsi="Times New Roman" w:cs="Times New Roman"/>
          <w:sz w:val="24"/>
          <w:szCs w:val="24"/>
        </w:rPr>
        <w:t>fr</w:t>
      </w:r>
      <w:r w:rsidR="00296BF3" w:rsidRPr="00CF680E">
        <w:rPr>
          <w:rFonts w:ascii="Times New Roman" w:hAnsi="Times New Roman" w:cs="Times New Roman"/>
          <w:sz w:val="24"/>
          <w:szCs w:val="24"/>
        </w:rPr>
        <w:t xml:space="preserve">em, </w:t>
      </w:r>
      <w:r w:rsidRPr="00CF680E">
        <w:rPr>
          <w:rFonts w:ascii="Times New Roman" w:hAnsi="Times New Roman" w:cs="Times New Roman"/>
          <w:sz w:val="24"/>
          <w:szCs w:val="24"/>
        </w:rPr>
        <w:t>handlede det om at ændre mødetidspunkter, at blive mødestabil, at udvise en følelse af tilpashed, at blive motiveret og være deltagende. Der stilles således ikke nogen faglige krav til de unge</w:t>
      </w:r>
      <w:r w:rsidR="008E1E23" w:rsidRPr="00CF680E">
        <w:rPr>
          <w:rFonts w:ascii="Times New Roman" w:hAnsi="Times New Roman" w:cs="Times New Roman"/>
          <w:sz w:val="24"/>
          <w:szCs w:val="24"/>
        </w:rPr>
        <w:t>,</w:t>
      </w:r>
      <w:r w:rsidRPr="00CF680E">
        <w:rPr>
          <w:rFonts w:ascii="Times New Roman" w:hAnsi="Times New Roman" w:cs="Times New Roman"/>
          <w:sz w:val="24"/>
          <w:szCs w:val="24"/>
        </w:rPr>
        <w:t xml:space="preserve"> og de får således heller ikke muligheden for at præstere fagligt og opnå en følelse af</w:t>
      </w:r>
      <w:r w:rsidR="008E1E23" w:rsidRPr="00CF680E">
        <w:rPr>
          <w:rFonts w:ascii="Times New Roman" w:hAnsi="Times New Roman" w:cs="Times New Roman"/>
          <w:sz w:val="24"/>
          <w:szCs w:val="24"/>
        </w:rPr>
        <w:t>,</w:t>
      </w:r>
      <w:r w:rsidRPr="00CF680E">
        <w:rPr>
          <w:rFonts w:ascii="Times New Roman" w:hAnsi="Times New Roman" w:cs="Times New Roman"/>
          <w:sz w:val="24"/>
          <w:szCs w:val="24"/>
        </w:rPr>
        <w:t xml:space="preserve"> at lykkedes med noget fagligt. På mine observationsdage var det ligeledes mit indtryk, at undervisningen foregik på et meget lavt niveau</w:t>
      </w:r>
      <w:r w:rsidR="008E1E23" w:rsidRPr="00CF680E">
        <w:rPr>
          <w:rFonts w:ascii="Times New Roman" w:hAnsi="Times New Roman" w:cs="Times New Roman"/>
          <w:sz w:val="24"/>
          <w:szCs w:val="24"/>
        </w:rPr>
        <w:t>,</w:t>
      </w:r>
      <w:r w:rsidRPr="00CF680E">
        <w:rPr>
          <w:rFonts w:ascii="Times New Roman" w:hAnsi="Times New Roman" w:cs="Times New Roman"/>
          <w:sz w:val="24"/>
          <w:szCs w:val="24"/>
        </w:rPr>
        <w:t xml:space="preserve"> selv</w:t>
      </w:r>
      <w:r w:rsidR="008E1E23"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om der er tale om hovedsageligt normalt begavede unge. De </w:t>
      </w:r>
      <w:r w:rsidR="004042C3" w:rsidRPr="00CF680E">
        <w:rPr>
          <w:rFonts w:ascii="Times New Roman" w:hAnsi="Times New Roman" w:cs="Times New Roman"/>
          <w:sz w:val="24"/>
          <w:szCs w:val="24"/>
        </w:rPr>
        <w:t xml:space="preserve">unge </w:t>
      </w:r>
      <w:r w:rsidRPr="00CF680E">
        <w:rPr>
          <w:rFonts w:ascii="Times New Roman" w:hAnsi="Times New Roman" w:cs="Times New Roman"/>
          <w:sz w:val="24"/>
          <w:szCs w:val="24"/>
        </w:rPr>
        <w:t xml:space="preserve">har </w:t>
      </w:r>
      <w:r w:rsidRPr="00CF680E">
        <w:rPr>
          <w:rFonts w:ascii="Times New Roman" w:hAnsi="Times New Roman" w:cs="Times New Roman"/>
          <w:sz w:val="24"/>
          <w:szCs w:val="24"/>
        </w:rPr>
        <w:lastRenderedPageBreak/>
        <w:t>selvfølgelig pga. både skoleskift og skolevægring misset en hel del fagligt i den almene folkeskole</w:t>
      </w:r>
      <w:r w:rsidR="008E1E23" w:rsidRPr="00CF680E">
        <w:rPr>
          <w:rFonts w:ascii="Times New Roman" w:hAnsi="Times New Roman" w:cs="Times New Roman"/>
          <w:sz w:val="24"/>
          <w:szCs w:val="24"/>
        </w:rPr>
        <w:t>,</w:t>
      </w:r>
      <w:r w:rsidRPr="00CF680E">
        <w:rPr>
          <w:rFonts w:ascii="Times New Roman" w:hAnsi="Times New Roman" w:cs="Times New Roman"/>
          <w:sz w:val="24"/>
          <w:szCs w:val="24"/>
        </w:rPr>
        <w:t xml:space="preserve"> </w:t>
      </w:r>
      <w:r w:rsidR="008E1E23" w:rsidRPr="00CF680E">
        <w:rPr>
          <w:rFonts w:ascii="Times New Roman" w:hAnsi="Times New Roman" w:cs="Times New Roman"/>
          <w:sz w:val="24"/>
          <w:szCs w:val="24"/>
        </w:rPr>
        <w:t>hvilket</w:t>
      </w:r>
      <w:r w:rsidRPr="00CF680E">
        <w:rPr>
          <w:rFonts w:ascii="Times New Roman" w:hAnsi="Times New Roman" w:cs="Times New Roman"/>
          <w:sz w:val="24"/>
          <w:szCs w:val="24"/>
        </w:rPr>
        <w:t xml:space="preserve"> der skal tages hensyn til, men f.eks. var var der en af de unge</w:t>
      </w:r>
      <w:r w:rsidR="00A62C8B"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i forbindelse med </w:t>
      </w:r>
      <w:r w:rsidR="00A62C8B" w:rsidRPr="00CF680E">
        <w:rPr>
          <w:rFonts w:ascii="Times New Roman" w:hAnsi="Times New Roman" w:cs="Times New Roman"/>
          <w:sz w:val="24"/>
          <w:szCs w:val="24"/>
        </w:rPr>
        <w:t>danskundervisningen</w:t>
      </w:r>
      <w:r w:rsidRPr="00CF680E">
        <w:rPr>
          <w:rFonts w:ascii="Times New Roman" w:hAnsi="Times New Roman" w:cs="Times New Roman"/>
          <w:sz w:val="24"/>
          <w:szCs w:val="24"/>
        </w:rPr>
        <w:t xml:space="preserve"> arbejde</w:t>
      </w:r>
      <w:r w:rsidR="00A62C8B" w:rsidRPr="00CF680E">
        <w:rPr>
          <w:rFonts w:ascii="Times New Roman" w:hAnsi="Times New Roman" w:cs="Times New Roman"/>
          <w:sz w:val="24"/>
          <w:szCs w:val="24"/>
        </w:rPr>
        <w:t>de</w:t>
      </w:r>
      <w:r w:rsidRPr="00CF680E">
        <w:rPr>
          <w:rFonts w:ascii="Times New Roman" w:hAnsi="Times New Roman" w:cs="Times New Roman"/>
          <w:sz w:val="24"/>
          <w:szCs w:val="24"/>
        </w:rPr>
        <w:t xml:space="preserve"> med et </w:t>
      </w:r>
      <w:r w:rsidR="00A62C8B" w:rsidRPr="00CF680E">
        <w:rPr>
          <w:rFonts w:ascii="Times New Roman" w:hAnsi="Times New Roman" w:cs="Times New Roman"/>
          <w:sz w:val="24"/>
          <w:szCs w:val="24"/>
        </w:rPr>
        <w:t>hæfte</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hvori hun skulle løse nog</w:t>
      </w:r>
      <w:r w:rsidR="008E1E23" w:rsidRPr="00CF680E">
        <w:rPr>
          <w:rFonts w:ascii="Times New Roman" w:hAnsi="Times New Roman" w:cs="Times New Roman"/>
          <w:sz w:val="24"/>
          <w:szCs w:val="24"/>
        </w:rPr>
        <w:t>le</w:t>
      </w:r>
      <w:r w:rsidR="00A62C8B" w:rsidRPr="00CF680E">
        <w:rPr>
          <w:rFonts w:ascii="Times New Roman" w:hAnsi="Times New Roman" w:cs="Times New Roman"/>
          <w:sz w:val="24"/>
          <w:szCs w:val="24"/>
        </w:rPr>
        <w:t xml:space="preserve"> kryds og tværs</w:t>
      </w:r>
      <w:r w:rsidR="008E1E23" w:rsidRPr="00CF680E">
        <w:rPr>
          <w:rFonts w:ascii="Times New Roman" w:hAnsi="Times New Roman" w:cs="Times New Roman"/>
          <w:sz w:val="24"/>
          <w:szCs w:val="24"/>
        </w:rPr>
        <w:t xml:space="preserve"> opgaver</w:t>
      </w:r>
      <w:r w:rsidR="00A62C8B" w:rsidRPr="00CF680E">
        <w:rPr>
          <w:rFonts w:ascii="Times New Roman" w:hAnsi="Times New Roman" w:cs="Times New Roman"/>
          <w:sz w:val="24"/>
          <w:szCs w:val="24"/>
        </w:rPr>
        <w:t>. Hun spørger om hjælp til at finde og stave ordene</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og får hjælp ved at en af lærerne bruger mobiltelefon til at slå ordene op</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så </w:t>
      </w:r>
      <w:r w:rsidR="004042C3" w:rsidRPr="00CF680E">
        <w:rPr>
          <w:rFonts w:ascii="Times New Roman" w:hAnsi="Times New Roman" w:cs="Times New Roman"/>
          <w:sz w:val="24"/>
          <w:szCs w:val="24"/>
        </w:rPr>
        <w:t>hun</w:t>
      </w:r>
      <w:r w:rsidR="00A62C8B" w:rsidRPr="00CF680E">
        <w:rPr>
          <w:rFonts w:ascii="Times New Roman" w:hAnsi="Times New Roman" w:cs="Times New Roman"/>
          <w:sz w:val="24"/>
          <w:szCs w:val="24"/>
        </w:rPr>
        <w:t xml:space="preserve"> kan se hvordan det staves. </w:t>
      </w:r>
      <w:r w:rsidR="00F47969" w:rsidRPr="00CF680E">
        <w:rPr>
          <w:rFonts w:ascii="Times New Roman" w:hAnsi="Times New Roman" w:cs="Times New Roman"/>
          <w:sz w:val="24"/>
          <w:szCs w:val="24"/>
        </w:rPr>
        <w:t>(Bilag 7) Ovenstående</w:t>
      </w:r>
      <w:r w:rsidR="00A62C8B" w:rsidRPr="00CF680E">
        <w:rPr>
          <w:rFonts w:ascii="Times New Roman" w:hAnsi="Times New Roman" w:cs="Times New Roman"/>
          <w:sz w:val="24"/>
          <w:szCs w:val="24"/>
        </w:rPr>
        <w:t xml:space="preserve"> eksempel bryder meget med min forståelse af</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hvordan man lærer et normalt begavet barn at stave</w:t>
      </w:r>
      <w:r w:rsidR="00F47969" w:rsidRPr="00CF680E">
        <w:rPr>
          <w:rFonts w:ascii="Times New Roman" w:hAnsi="Times New Roman" w:cs="Times New Roman"/>
          <w:sz w:val="24"/>
          <w:szCs w:val="24"/>
        </w:rPr>
        <w:t xml:space="preserve"> og</w:t>
      </w:r>
      <w:r w:rsidR="00A62C8B" w:rsidRPr="00CF680E">
        <w:rPr>
          <w:rFonts w:ascii="Times New Roman" w:hAnsi="Times New Roman" w:cs="Times New Roman"/>
          <w:sz w:val="24"/>
          <w:szCs w:val="24"/>
        </w:rPr>
        <w:t xml:space="preserve"> efter min opfattelse kunne man have hjulpet hende også ved at være mindre indgribende</w:t>
      </w:r>
      <w:r w:rsidR="00F47969" w:rsidRPr="00CF680E">
        <w:rPr>
          <w:rFonts w:ascii="Times New Roman" w:hAnsi="Times New Roman" w:cs="Times New Roman"/>
          <w:sz w:val="24"/>
          <w:szCs w:val="24"/>
        </w:rPr>
        <w:t xml:space="preserve">, hvilket kunne have givet både en større læring, men også en oplevelse af at lykkedes med noget </w:t>
      </w:r>
      <w:r w:rsidR="004042C3" w:rsidRPr="00CF680E">
        <w:rPr>
          <w:rFonts w:ascii="Times New Roman" w:hAnsi="Times New Roman" w:cs="Times New Roman"/>
          <w:sz w:val="24"/>
          <w:szCs w:val="24"/>
        </w:rPr>
        <w:t xml:space="preserve">der i udgangspunktet måske var </w:t>
      </w:r>
      <w:r w:rsidR="00F47969" w:rsidRPr="00CF680E">
        <w:rPr>
          <w:rFonts w:ascii="Times New Roman" w:hAnsi="Times New Roman" w:cs="Times New Roman"/>
          <w:sz w:val="24"/>
          <w:szCs w:val="24"/>
        </w:rPr>
        <w:t>svært for eleven</w:t>
      </w:r>
      <w:r w:rsidR="00A62C8B" w:rsidRPr="00CF680E">
        <w:rPr>
          <w:rFonts w:ascii="Times New Roman" w:hAnsi="Times New Roman" w:cs="Times New Roman"/>
          <w:sz w:val="24"/>
          <w:szCs w:val="24"/>
        </w:rPr>
        <w:t>. Ovenstående er både et eksempel på</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at der stilles meget lave krav til elevernes faglige udvikling, men måske også et eksempel</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på hvordan man forsøger at gøre ungdomsklassen til et behageligt sted at være</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hvor man ikke behøver at føle sig frustreret over ikke at slå til fagligt. Eleven i ovenstående eksempel er Line, der i et tidligere nævnt eksempel bliver meget vred og stormer hjem</w:t>
      </w:r>
      <w:r w:rsidR="008E1E23" w:rsidRPr="00CF680E">
        <w:rPr>
          <w:rFonts w:ascii="Times New Roman" w:hAnsi="Times New Roman" w:cs="Times New Roman"/>
          <w:sz w:val="24"/>
          <w:szCs w:val="24"/>
        </w:rPr>
        <w:t>. H</w:t>
      </w:r>
      <w:r w:rsidR="00A62C8B" w:rsidRPr="00CF680E">
        <w:rPr>
          <w:rFonts w:ascii="Times New Roman" w:hAnsi="Times New Roman" w:cs="Times New Roman"/>
          <w:sz w:val="24"/>
          <w:szCs w:val="24"/>
        </w:rPr>
        <w:t>un er en af de elever</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der ikke er bange for konflikter</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og </w:t>
      </w:r>
      <w:r w:rsidR="008E1E23" w:rsidRPr="00CF680E">
        <w:rPr>
          <w:rFonts w:ascii="Times New Roman" w:hAnsi="Times New Roman" w:cs="Times New Roman"/>
          <w:sz w:val="24"/>
          <w:szCs w:val="24"/>
        </w:rPr>
        <w:t xml:space="preserve">hun </w:t>
      </w:r>
      <w:r w:rsidR="00A62C8B" w:rsidRPr="00CF680E">
        <w:rPr>
          <w:rFonts w:ascii="Times New Roman" w:hAnsi="Times New Roman" w:cs="Times New Roman"/>
          <w:sz w:val="24"/>
          <w:szCs w:val="24"/>
        </w:rPr>
        <w:t>er i nogen grad karakteriseret af en indre vrede frem for en ked-af-det-hed,</w:t>
      </w:r>
      <w:r w:rsidR="00F47969" w:rsidRPr="00CF680E">
        <w:rPr>
          <w:rFonts w:ascii="Times New Roman" w:hAnsi="Times New Roman" w:cs="Times New Roman"/>
          <w:sz w:val="24"/>
          <w:szCs w:val="24"/>
        </w:rPr>
        <w:t xml:space="preserve"> og</w:t>
      </w:r>
      <w:r w:rsidR="00A62C8B" w:rsidRPr="00CF680E">
        <w:rPr>
          <w:rFonts w:ascii="Times New Roman" w:hAnsi="Times New Roman" w:cs="Times New Roman"/>
          <w:sz w:val="24"/>
          <w:szCs w:val="24"/>
        </w:rPr>
        <w:t xml:space="preserve"> det kan derfor </w:t>
      </w:r>
      <w:r w:rsidR="004042C3" w:rsidRPr="00CF680E">
        <w:rPr>
          <w:rFonts w:ascii="Times New Roman" w:hAnsi="Times New Roman" w:cs="Times New Roman"/>
          <w:sz w:val="24"/>
          <w:szCs w:val="24"/>
        </w:rPr>
        <w:t xml:space="preserve">også </w:t>
      </w:r>
      <w:r w:rsidR="00A62C8B" w:rsidRPr="00CF680E">
        <w:rPr>
          <w:rFonts w:ascii="Times New Roman" w:hAnsi="Times New Roman" w:cs="Times New Roman"/>
          <w:sz w:val="24"/>
          <w:szCs w:val="24"/>
        </w:rPr>
        <w:t>tænkes</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at man i hendes tilfælde fokusere</w:t>
      </w:r>
      <w:r w:rsidR="008E1E23" w:rsidRPr="00CF680E">
        <w:rPr>
          <w:rFonts w:ascii="Times New Roman" w:hAnsi="Times New Roman" w:cs="Times New Roman"/>
          <w:sz w:val="24"/>
          <w:szCs w:val="24"/>
        </w:rPr>
        <w:t>r</w:t>
      </w:r>
      <w:r w:rsidR="00A62C8B" w:rsidRPr="00CF680E">
        <w:rPr>
          <w:rFonts w:ascii="Times New Roman" w:hAnsi="Times New Roman" w:cs="Times New Roman"/>
          <w:sz w:val="24"/>
          <w:szCs w:val="24"/>
        </w:rPr>
        <w:t xml:space="preserve"> mere på at rumme de konflikter der opstår pga. korrigering af sprog og adfærd</w:t>
      </w:r>
      <w:r w:rsidR="008E1E23" w:rsidRPr="00CF680E">
        <w:rPr>
          <w:rFonts w:ascii="Times New Roman" w:hAnsi="Times New Roman" w:cs="Times New Roman"/>
          <w:sz w:val="24"/>
          <w:szCs w:val="24"/>
        </w:rPr>
        <w:t xml:space="preserve">, </w:t>
      </w:r>
      <w:r w:rsidR="00A62C8B" w:rsidRPr="00CF680E">
        <w:rPr>
          <w:rFonts w:ascii="Times New Roman" w:hAnsi="Times New Roman" w:cs="Times New Roman"/>
          <w:sz w:val="24"/>
          <w:szCs w:val="24"/>
        </w:rPr>
        <w:t xml:space="preserve">og </w:t>
      </w:r>
      <w:r w:rsidR="004042C3" w:rsidRPr="00CF680E">
        <w:rPr>
          <w:rFonts w:ascii="Times New Roman" w:hAnsi="Times New Roman" w:cs="Times New Roman"/>
          <w:sz w:val="24"/>
          <w:szCs w:val="24"/>
        </w:rPr>
        <w:t xml:space="preserve">derfor </w:t>
      </w:r>
      <w:r w:rsidR="00A62C8B" w:rsidRPr="00CF680E">
        <w:rPr>
          <w:rFonts w:ascii="Times New Roman" w:hAnsi="Times New Roman" w:cs="Times New Roman"/>
          <w:sz w:val="24"/>
          <w:szCs w:val="24"/>
        </w:rPr>
        <w:t>forsøger at reducere de konflikter</w:t>
      </w:r>
      <w:r w:rsidR="008E1E23" w:rsidRPr="00CF680E">
        <w:rPr>
          <w:rFonts w:ascii="Times New Roman" w:hAnsi="Times New Roman" w:cs="Times New Roman"/>
          <w:sz w:val="24"/>
          <w:szCs w:val="24"/>
        </w:rPr>
        <w:t>,</w:t>
      </w:r>
      <w:r w:rsidR="00A62C8B" w:rsidRPr="00CF680E">
        <w:rPr>
          <w:rFonts w:ascii="Times New Roman" w:hAnsi="Times New Roman" w:cs="Times New Roman"/>
          <w:sz w:val="24"/>
          <w:szCs w:val="24"/>
        </w:rPr>
        <w:t xml:space="preserve"> der k</w:t>
      </w:r>
      <w:r w:rsidR="004042C3" w:rsidRPr="00CF680E">
        <w:rPr>
          <w:rFonts w:ascii="Times New Roman" w:hAnsi="Times New Roman" w:cs="Times New Roman"/>
          <w:sz w:val="24"/>
          <w:szCs w:val="24"/>
        </w:rPr>
        <w:t>an</w:t>
      </w:r>
      <w:r w:rsidR="00A62C8B" w:rsidRPr="00CF680E">
        <w:rPr>
          <w:rFonts w:ascii="Times New Roman" w:hAnsi="Times New Roman" w:cs="Times New Roman"/>
          <w:sz w:val="24"/>
          <w:szCs w:val="24"/>
        </w:rPr>
        <w:t xml:space="preserve"> opstå ved faglige frustrationer.</w:t>
      </w:r>
      <w:r w:rsidR="00835F86" w:rsidRPr="00CF680E">
        <w:rPr>
          <w:rFonts w:ascii="Times New Roman" w:hAnsi="Times New Roman" w:cs="Times New Roman"/>
          <w:sz w:val="24"/>
          <w:szCs w:val="24"/>
        </w:rPr>
        <w:t xml:space="preserve"> </w:t>
      </w:r>
      <w:r w:rsidR="009A5E66" w:rsidRPr="00CF680E">
        <w:rPr>
          <w:rFonts w:ascii="Times New Roman" w:hAnsi="Times New Roman" w:cs="Times New Roman"/>
          <w:sz w:val="24"/>
          <w:szCs w:val="24"/>
        </w:rPr>
        <w:t>Man kan ud fra ovenstående stille sig selv spørgsmålet om tilliden og relationen lider</w:t>
      </w:r>
      <w:r w:rsidR="008E1E23" w:rsidRPr="00CF680E">
        <w:rPr>
          <w:rFonts w:ascii="Times New Roman" w:hAnsi="Times New Roman" w:cs="Times New Roman"/>
          <w:sz w:val="24"/>
          <w:szCs w:val="24"/>
        </w:rPr>
        <w:t>,</w:t>
      </w:r>
      <w:r w:rsidR="009A5E66" w:rsidRPr="00CF680E">
        <w:rPr>
          <w:rFonts w:ascii="Times New Roman" w:hAnsi="Times New Roman" w:cs="Times New Roman"/>
          <w:sz w:val="24"/>
          <w:szCs w:val="24"/>
        </w:rPr>
        <w:t xml:space="preserve"> når man som lærer kommer til at stille for høje faglige krav til eleverne? Det kunne i hvert fald tyde på</w:t>
      </w:r>
      <w:r w:rsidR="008E1E23" w:rsidRPr="00CF680E">
        <w:rPr>
          <w:rFonts w:ascii="Times New Roman" w:hAnsi="Times New Roman" w:cs="Times New Roman"/>
          <w:sz w:val="24"/>
          <w:szCs w:val="24"/>
        </w:rPr>
        <w:t>,</w:t>
      </w:r>
      <w:r w:rsidR="009A5E66" w:rsidRPr="00CF680E">
        <w:rPr>
          <w:rFonts w:ascii="Times New Roman" w:hAnsi="Times New Roman" w:cs="Times New Roman"/>
          <w:sz w:val="24"/>
          <w:szCs w:val="24"/>
        </w:rPr>
        <w:t xml:space="preserve"> at der eksistere</w:t>
      </w:r>
      <w:r w:rsidR="008E1E23" w:rsidRPr="00CF680E">
        <w:rPr>
          <w:rFonts w:ascii="Times New Roman" w:hAnsi="Times New Roman" w:cs="Times New Roman"/>
          <w:sz w:val="24"/>
          <w:szCs w:val="24"/>
        </w:rPr>
        <w:t>r</w:t>
      </w:r>
      <w:r w:rsidR="009A5E66" w:rsidRPr="00CF680E">
        <w:rPr>
          <w:rFonts w:ascii="Times New Roman" w:hAnsi="Times New Roman" w:cs="Times New Roman"/>
          <w:sz w:val="24"/>
          <w:szCs w:val="24"/>
        </w:rPr>
        <w:t xml:space="preserve"> en frygt for dette. Det er ikke nærværende speciales ærinde at undersøge dette, men det kunne være interessant at undersøge</w:t>
      </w:r>
      <w:r w:rsidR="008E1E23" w:rsidRPr="00CF680E">
        <w:rPr>
          <w:rFonts w:ascii="Times New Roman" w:hAnsi="Times New Roman" w:cs="Times New Roman"/>
          <w:sz w:val="24"/>
          <w:szCs w:val="24"/>
        </w:rPr>
        <w:t>,</w:t>
      </w:r>
      <w:r w:rsidR="009A5E66" w:rsidRPr="00CF680E">
        <w:rPr>
          <w:rFonts w:ascii="Times New Roman" w:hAnsi="Times New Roman" w:cs="Times New Roman"/>
          <w:sz w:val="24"/>
          <w:szCs w:val="24"/>
        </w:rPr>
        <w:t xml:space="preserve"> hvorvidt relationen og tilliden mellem lærer og elev </w:t>
      </w:r>
      <w:r w:rsidR="00AA6748">
        <w:rPr>
          <w:rFonts w:ascii="Times New Roman" w:hAnsi="Times New Roman" w:cs="Times New Roman"/>
          <w:sz w:val="24"/>
          <w:szCs w:val="24"/>
        </w:rPr>
        <w:t xml:space="preserve">egentligt </w:t>
      </w:r>
      <w:r w:rsidR="009A5E66" w:rsidRPr="00CF680E">
        <w:rPr>
          <w:rFonts w:ascii="Times New Roman" w:hAnsi="Times New Roman" w:cs="Times New Roman"/>
          <w:sz w:val="24"/>
          <w:szCs w:val="24"/>
        </w:rPr>
        <w:t>lider under et eventuelt fagligt nederlag hos eleven.</w:t>
      </w:r>
    </w:p>
    <w:p w14:paraId="1638C2A1" w14:textId="0AABADF0" w:rsidR="006A41C1" w:rsidRPr="00CF680E" w:rsidRDefault="004042C3"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Den dominerende læringsdiskurs i stafetloggruppen </w:t>
      </w:r>
      <w:r w:rsidR="00C37A73" w:rsidRPr="00CF680E">
        <w:rPr>
          <w:rFonts w:ascii="Times New Roman" w:hAnsi="Times New Roman" w:cs="Times New Roman"/>
          <w:sz w:val="24"/>
          <w:szCs w:val="24"/>
        </w:rPr>
        <w:t xml:space="preserve">har </w:t>
      </w:r>
      <w:r w:rsidR="00243CB2" w:rsidRPr="00CF680E">
        <w:rPr>
          <w:rFonts w:ascii="Times New Roman" w:hAnsi="Times New Roman" w:cs="Times New Roman"/>
          <w:sz w:val="24"/>
          <w:szCs w:val="24"/>
        </w:rPr>
        <w:t>også</w:t>
      </w:r>
      <w:r w:rsidR="00C37A73" w:rsidRPr="00CF680E">
        <w:rPr>
          <w:rFonts w:ascii="Times New Roman" w:hAnsi="Times New Roman" w:cs="Times New Roman"/>
          <w:sz w:val="24"/>
          <w:szCs w:val="24"/>
        </w:rPr>
        <w:t xml:space="preserve"> en række konsekvenser for hvilken uddannelsesdiskurs der kommer til at dominere, da den indebærer</w:t>
      </w:r>
      <w:r w:rsidR="00243CB2" w:rsidRPr="00CF680E">
        <w:rPr>
          <w:rFonts w:ascii="Times New Roman" w:hAnsi="Times New Roman" w:cs="Times New Roman"/>
          <w:sz w:val="24"/>
          <w:szCs w:val="24"/>
        </w:rPr>
        <w:t xml:space="preserve"> en forståelse af, at disse unge </w:t>
      </w:r>
      <w:r w:rsidR="00BF3D3E" w:rsidRPr="00CF680E">
        <w:rPr>
          <w:rFonts w:ascii="Times New Roman" w:hAnsi="Times New Roman" w:cs="Times New Roman"/>
          <w:sz w:val="24"/>
          <w:szCs w:val="24"/>
        </w:rPr>
        <w:t>har så mange sociale, psykiske og faglige udfordringer</w:t>
      </w:r>
      <w:r w:rsidR="008E1E23" w:rsidRPr="00CF680E">
        <w:rPr>
          <w:rFonts w:ascii="Times New Roman" w:hAnsi="Times New Roman" w:cs="Times New Roman"/>
          <w:sz w:val="24"/>
          <w:szCs w:val="24"/>
        </w:rPr>
        <w:t>,</w:t>
      </w:r>
      <w:r w:rsidR="00BF3D3E" w:rsidRPr="00CF680E">
        <w:rPr>
          <w:rFonts w:ascii="Times New Roman" w:hAnsi="Times New Roman" w:cs="Times New Roman"/>
          <w:sz w:val="24"/>
          <w:szCs w:val="24"/>
        </w:rPr>
        <w:t xml:space="preserve"> at de </w:t>
      </w:r>
      <w:r w:rsidR="00243CB2" w:rsidRPr="00CF680E">
        <w:rPr>
          <w:rFonts w:ascii="Times New Roman" w:hAnsi="Times New Roman" w:cs="Times New Roman"/>
          <w:sz w:val="24"/>
          <w:szCs w:val="24"/>
        </w:rPr>
        <w:t>aldrig kommer til at tage en gymnasial uddannelse.</w:t>
      </w:r>
      <w:r w:rsidR="002D55BE" w:rsidRPr="00CF680E">
        <w:rPr>
          <w:rFonts w:ascii="Times New Roman" w:hAnsi="Times New Roman" w:cs="Times New Roman"/>
          <w:sz w:val="24"/>
          <w:szCs w:val="24"/>
        </w:rPr>
        <w:t xml:space="preserve"> En forståelse der måske også delvist skal finde sin forklaring i diskursen om den sociale arv som den er beskrevet i ovenstående delkonklusion.</w:t>
      </w:r>
      <w:r w:rsidRPr="00CF680E">
        <w:rPr>
          <w:rFonts w:ascii="Times New Roman" w:hAnsi="Times New Roman" w:cs="Times New Roman"/>
          <w:sz w:val="24"/>
          <w:szCs w:val="24"/>
        </w:rPr>
        <w:t xml:space="preserve"> </w:t>
      </w:r>
      <w:r w:rsidR="006A41C1" w:rsidRPr="00CF680E">
        <w:rPr>
          <w:rFonts w:ascii="Times New Roman" w:hAnsi="Times New Roman" w:cs="Times New Roman"/>
          <w:sz w:val="24"/>
          <w:szCs w:val="24"/>
        </w:rPr>
        <w:t>Et citat fra interviewet med socialrådgiverne er med til at illustrere</w:t>
      </w:r>
      <w:r w:rsidR="008E1E23" w:rsidRPr="00CF680E">
        <w:rPr>
          <w:rFonts w:ascii="Times New Roman" w:hAnsi="Times New Roman" w:cs="Times New Roman"/>
          <w:sz w:val="24"/>
          <w:szCs w:val="24"/>
        </w:rPr>
        <w:t>,</w:t>
      </w:r>
      <w:r w:rsidR="006A41C1" w:rsidRPr="00CF680E">
        <w:rPr>
          <w:rFonts w:ascii="Times New Roman" w:hAnsi="Times New Roman" w:cs="Times New Roman"/>
          <w:sz w:val="24"/>
          <w:szCs w:val="24"/>
        </w:rPr>
        <w:t xml:space="preserve"> hvor udsatte og udfordrede disse unge egentlig opfattes som: </w:t>
      </w:r>
    </w:p>
    <w:p w14:paraId="75628AA1" w14:textId="72D816AF" w:rsidR="006A41C1" w:rsidRPr="00CF680E" w:rsidRDefault="006A41C1"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Nanna: </w:t>
      </w:r>
      <w:r w:rsidRPr="00CF680E">
        <w:rPr>
          <w:rFonts w:ascii="Times New Roman" w:hAnsi="Times New Roman" w:cs="Times New Roman"/>
          <w:i/>
          <w:sz w:val="24"/>
          <w:szCs w:val="24"/>
        </w:rPr>
        <w:t>”Ungdomsklassen kan man sige, for nu at bruge et utroligt usagligt ord, det er faktisk en endestation.”</w:t>
      </w:r>
      <w:r w:rsidRPr="00CF680E">
        <w:rPr>
          <w:rFonts w:ascii="Times New Roman" w:hAnsi="Times New Roman" w:cs="Times New Roman"/>
          <w:sz w:val="24"/>
          <w:szCs w:val="24"/>
        </w:rPr>
        <w:t xml:space="preserve"> (Bilag 2, s. 4 l. 11) </w:t>
      </w:r>
    </w:p>
    <w:p w14:paraId="460BC9DB" w14:textId="45FF4E1D" w:rsidR="004042C3" w:rsidRPr="00CF680E" w:rsidRDefault="006A41C1"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sås også</w:t>
      </w:r>
      <w:r w:rsidR="00F22591" w:rsidRPr="00CF680E">
        <w:rPr>
          <w:rFonts w:ascii="Times New Roman" w:hAnsi="Times New Roman" w:cs="Times New Roman"/>
          <w:sz w:val="24"/>
          <w:szCs w:val="24"/>
        </w:rPr>
        <w:t xml:space="preserve"> gennem mine observationsdage med lærerne</w:t>
      </w:r>
      <w:r w:rsidRPr="00CF680E">
        <w:rPr>
          <w:rFonts w:ascii="Times New Roman" w:hAnsi="Times New Roman" w:cs="Times New Roman"/>
          <w:sz w:val="24"/>
          <w:szCs w:val="24"/>
        </w:rPr>
        <w:t xml:space="preserve">, hvor jeg får at vide, at man slet ikke anvender 9. klasses afgangsprøver, men kun optagelsesprøver til erhvervsuddannelserne eller at de </w:t>
      </w:r>
      <w:r w:rsidRPr="00CF680E">
        <w:rPr>
          <w:rFonts w:ascii="Times New Roman" w:hAnsi="Times New Roman" w:cs="Times New Roman"/>
          <w:sz w:val="24"/>
          <w:szCs w:val="24"/>
        </w:rPr>
        <w:lastRenderedPageBreak/>
        <w:t>kommer videre i nogle af ungdomsskolens andre tilbud</w:t>
      </w:r>
      <w:r w:rsidR="00AA6748">
        <w:rPr>
          <w:rFonts w:ascii="Times New Roman" w:hAnsi="Times New Roman" w:cs="Times New Roman"/>
          <w:sz w:val="24"/>
          <w:szCs w:val="24"/>
        </w:rPr>
        <w:t xml:space="preserve"> for lidt ældre elever</w:t>
      </w:r>
      <w:r w:rsidRPr="00CF680E">
        <w:rPr>
          <w:rFonts w:ascii="Times New Roman" w:hAnsi="Times New Roman" w:cs="Times New Roman"/>
          <w:sz w:val="24"/>
          <w:szCs w:val="24"/>
        </w:rPr>
        <w:t>.</w:t>
      </w:r>
      <w:r w:rsidR="00F22591" w:rsidRPr="00CF680E">
        <w:rPr>
          <w:rFonts w:ascii="Times New Roman" w:hAnsi="Times New Roman" w:cs="Times New Roman"/>
          <w:sz w:val="24"/>
          <w:szCs w:val="24"/>
        </w:rPr>
        <w:t xml:space="preserve"> (Bilag 7) </w:t>
      </w:r>
      <w:r w:rsidR="00F33421" w:rsidRPr="00CF680E">
        <w:rPr>
          <w:rFonts w:ascii="Times New Roman" w:hAnsi="Times New Roman" w:cs="Times New Roman"/>
          <w:sz w:val="24"/>
          <w:szCs w:val="24"/>
        </w:rPr>
        <w:t>Der eksistere</w:t>
      </w:r>
      <w:r w:rsidR="008E1E23" w:rsidRPr="00CF680E">
        <w:rPr>
          <w:rFonts w:ascii="Times New Roman" w:hAnsi="Times New Roman" w:cs="Times New Roman"/>
          <w:sz w:val="24"/>
          <w:szCs w:val="24"/>
        </w:rPr>
        <w:t>r</w:t>
      </w:r>
      <w:r w:rsidR="00F33421" w:rsidRPr="00CF680E">
        <w:rPr>
          <w:rFonts w:ascii="Times New Roman" w:hAnsi="Times New Roman" w:cs="Times New Roman"/>
          <w:sz w:val="24"/>
          <w:szCs w:val="24"/>
        </w:rPr>
        <w:t xml:space="preserve"> således en uddannelsesdiskurs om</w:t>
      </w:r>
      <w:r w:rsidR="008E1E23" w:rsidRPr="00CF680E">
        <w:rPr>
          <w:rFonts w:ascii="Times New Roman" w:hAnsi="Times New Roman" w:cs="Times New Roman"/>
          <w:sz w:val="24"/>
          <w:szCs w:val="24"/>
        </w:rPr>
        <w:t>,</w:t>
      </w:r>
      <w:r w:rsidR="00F33421" w:rsidRPr="00CF680E">
        <w:rPr>
          <w:rFonts w:ascii="Times New Roman" w:hAnsi="Times New Roman" w:cs="Times New Roman"/>
          <w:sz w:val="24"/>
          <w:szCs w:val="24"/>
        </w:rPr>
        <w:t xml:space="preserve"> at de unge i ungdomsklassen ”højest” vil kunne præstere at tage en erhvervsuddannelse, på trods af at der er tale om hovedsageligt normalt begavede unge. </w:t>
      </w:r>
      <w:r w:rsidRPr="00CF680E">
        <w:rPr>
          <w:rFonts w:ascii="Times New Roman" w:hAnsi="Times New Roman" w:cs="Times New Roman"/>
          <w:sz w:val="24"/>
          <w:szCs w:val="24"/>
        </w:rPr>
        <w:t xml:space="preserve">PPR-psykologen bakker op om dette: </w:t>
      </w:r>
    </w:p>
    <w:p w14:paraId="34F009A9" w14:textId="5AD0195E" w:rsidR="00F22591" w:rsidRPr="00CF680E" w:rsidRDefault="00F22591"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Michael: </w:t>
      </w:r>
      <w:r w:rsidRPr="00CF680E">
        <w:rPr>
          <w:rFonts w:ascii="Times New Roman" w:hAnsi="Times New Roman" w:cs="Times New Roman"/>
          <w:i/>
          <w:sz w:val="24"/>
          <w:szCs w:val="24"/>
        </w:rPr>
        <w:t>”Det er ikke en gymnasial uddannelse de kommer på, men det er en erhvervsuddannelse. De kommer videre, men det er ikke karaktererne vi kigger efter her for at lykkedes. Det er at man bliver stabil og at man kommer i trivsel</w:t>
      </w:r>
      <w:r w:rsidR="008E1E23"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at man føler at man har kammerater og venskaber. Det er det</w:t>
      </w:r>
      <w:r w:rsidR="008E1E23"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er målsætningen, hvis man kan sige det sådan.”</w:t>
      </w:r>
      <w:r w:rsidRPr="00CF680E">
        <w:rPr>
          <w:rFonts w:ascii="Times New Roman" w:hAnsi="Times New Roman" w:cs="Times New Roman"/>
          <w:sz w:val="24"/>
          <w:szCs w:val="24"/>
        </w:rPr>
        <w:t xml:space="preserve"> (Bilag, s. 14 l. 34 s. 15 l. 1-3) </w:t>
      </w:r>
    </w:p>
    <w:p w14:paraId="1153D21E" w14:textId="3CC4CCA0" w:rsidR="00243CB2" w:rsidRPr="00CF680E" w:rsidRDefault="00243CB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Konsekvensen af dette er</w:t>
      </w:r>
      <w:r w:rsidR="003C3639">
        <w:rPr>
          <w:rFonts w:ascii="Times New Roman" w:hAnsi="Times New Roman" w:cs="Times New Roman"/>
          <w:sz w:val="24"/>
          <w:szCs w:val="24"/>
        </w:rPr>
        <w:t xml:space="preserve"> således</w:t>
      </w:r>
      <w:r w:rsidRPr="00CF680E">
        <w:rPr>
          <w:rFonts w:ascii="Times New Roman" w:hAnsi="Times New Roman" w:cs="Times New Roman"/>
          <w:sz w:val="24"/>
          <w:szCs w:val="24"/>
        </w:rPr>
        <w:t xml:space="preserve"> ikke kun måden deres fremtidsmuligheder</w:t>
      </w:r>
      <w:r w:rsidR="008E1E23" w:rsidRPr="00CF680E">
        <w:rPr>
          <w:rFonts w:ascii="Times New Roman" w:hAnsi="Times New Roman" w:cs="Times New Roman"/>
          <w:sz w:val="24"/>
          <w:szCs w:val="24"/>
        </w:rPr>
        <w:t xml:space="preserve"> italesættes på</w:t>
      </w:r>
      <w:r w:rsidRPr="00CF680E">
        <w:rPr>
          <w:rFonts w:ascii="Times New Roman" w:hAnsi="Times New Roman" w:cs="Times New Roman"/>
          <w:sz w:val="24"/>
          <w:szCs w:val="24"/>
        </w:rPr>
        <w:t>,</w:t>
      </w:r>
      <w:r w:rsidR="00BF3D3E" w:rsidRPr="00CF680E">
        <w:rPr>
          <w:rFonts w:ascii="Times New Roman" w:hAnsi="Times New Roman" w:cs="Times New Roman"/>
          <w:sz w:val="24"/>
          <w:szCs w:val="24"/>
        </w:rPr>
        <w:t xml:space="preserve"> men også d</w:t>
      </w:r>
      <w:r w:rsidR="006A41C1" w:rsidRPr="00CF680E">
        <w:rPr>
          <w:rFonts w:ascii="Times New Roman" w:hAnsi="Times New Roman" w:cs="Times New Roman"/>
          <w:sz w:val="24"/>
          <w:szCs w:val="24"/>
        </w:rPr>
        <w:t>e</w:t>
      </w:r>
      <w:r w:rsidR="00BF3D3E" w:rsidRPr="00CF680E">
        <w:rPr>
          <w:rFonts w:ascii="Times New Roman" w:hAnsi="Times New Roman" w:cs="Times New Roman"/>
          <w:sz w:val="24"/>
          <w:szCs w:val="24"/>
        </w:rPr>
        <w:t xml:space="preserve"> faktiske muligheder de unge præsenteres for. </w:t>
      </w:r>
      <w:r w:rsidR="008E1E23" w:rsidRPr="00CF680E">
        <w:rPr>
          <w:rFonts w:ascii="Times New Roman" w:hAnsi="Times New Roman" w:cs="Times New Roman"/>
          <w:sz w:val="24"/>
          <w:szCs w:val="24"/>
        </w:rPr>
        <w:t>D</w:t>
      </w:r>
      <w:r w:rsidR="00BF3D3E" w:rsidRPr="00CF680E">
        <w:rPr>
          <w:rFonts w:ascii="Times New Roman" w:hAnsi="Times New Roman" w:cs="Times New Roman"/>
          <w:sz w:val="24"/>
          <w:szCs w:val="24"/>
        </w:rPr>
        <w:t xml:space="preserve">e får således aldrig muligheden for at tage en 9. klasses afgangsprøve og de muligheder der kunne følge med sådan en. </w:t>
      </w:r>
      <w:r w:rsidRPr="00CF680E">
        <w:rPr>
          <w:rFonts w:ascii="Times New Roman" w:hAnsi="Times New Roman" w:cs="Times New Roman"/>
          <w:sz w:val="24"/>
          <w:szCs w:val="24"/>
        </w:rPr>
        <w:t xml:space="preserve">Denne måde at tænke på og forstå de unge, som nogle der ikke kan </w:t>
      </w:r>
      <w:r w:rsidR="00BF3D3E" w:rsidRPr="00CF680E">
        <w:rPr>
          <w:rFonts w:ascii="Times New Roman" w:hAnsi="Times New Roman" w:cs="Times New Roman"/>
          <w:sz w:val="24"/>
          <w:szCs w:val="24"/>
        </w:rPr>
        <w:t xml:space="preserve">klare en 9. klasses afgangsprøve eller det eventuelle nederlag der følger med, kan ikke blot tænkes at have konsekvenser for de unges selvforståelse og tanker om deres fremtidsmuligheder, det har som sagt </w:t>
      </w:r>
      <w:r w:rsidR="004042C3" w:rsidRPr="00CF680E">
        <w:rPr>
          <w:rFonts w:ascii="Times New Roman" w:hAnsi="Times New Roman" w:cs="Times New Roman"/>
          <w:sz w:val="24"/>
          <w:szCs w:val="24"/>
        </w:rPr>
        <w:t xml:space="preserve">også </w:t>
      </w:r>
      <w:r w:rsidR="00BF3D3E" w:rsidRPr="00CF680E">
        <w:rPr>
          <w:rFonts w:ascii="Times New Roman" w:hAnsi="Times New Roman" w:cs="Times New Roman"/>
          <w:sz w:val="24"/>
          <w:szCs w:val="24"/>
        </w:rPr>
        <w:t xml:space="preserve">den reelle konsekvens at </w:t>
      </w:r>
      <w:r w:rsidR="006A41C1" w:rsidRPr="00CF680E">
        <w:rPr>
          <w:rFonts w:ascii="Times New Roman" w:hAnsi="Times New Roman" w:cs="Times New Roman"/>
          <w:sz w:val="24"/>
          <w:szCs w:val="24"/>
        </w:rPr>
        <w:t xml:space="preserve">man udelukker de unge for </w:t>
      </w:r>
      <w:r w:rsidR="00BF3D3E" w:rsidRPr="00CF680E">
        <w:rPr>
          <w:rFonts w:ascii="Times New Roman" w:hAnsi="Times New Roman" w:cs="Times New Roman"/>
          <w:sz w:val="24"/>
          <w:szCs w:val="24"/>
        </w:rPr>
        <w:t>muligheden for en gymnasial uddannelse.</w:t>
      </w:r>
      <w:r w:rsidR="00835F86" w:rsidRPr="00CF680E">
        <w:rPr>
          <w:rFonts w:ascii="Times New Roman" w:hAnsi="Times New Roman" w:cs="Times New Roman"/>
          <w:sz w:val="24"/>
          <w:szCs w:val="24"/>
        </w:rPr>
        <w:t xml:space="preserve"> Derudover har det også den konsekvens</w:t>
      </w:r>
      <w:r w:rsidR="008E1E23" w:rsidRPr="00CF680E">
        <w:rPr>
          <w:rFonts w:ascii="Times New Roman" w:hAnsi="Times New Roman" w:cs="Times New Roman"/>
          <w:sz w:val="24"/>
          <w:szCs w:val="24"/>
        </w:rPr>
        <w:t>,</w:t>
      </w:r>
      <w:r w:rsidR="00835F86" w:rsidRPr="00CF680E">
        <w:rPr>
          <w:rFonts w:ascii="Times New Roman" w:hAnsi="Times New Roman" w:cs="Times New Roman"/>
          <w:sz w:val="24"/>
          <w:szCs w:val="24"/>
        </w:rPr>
        <w:t xml:space="preserve"> at de unge ikke i tilstrækkelig grad forberedes på samfundets og andre uddannelsesinstitutioners forventninger til dem. Her kræves der jo netop en vis grad af </w:t>
      </w:r>
      <w:r w:rsidR="000C3019" w:rsidRPr="00CF680E">
        <w:rPr>
          <w:rFonts w:ascii="Times New Roman" w:hAnsi="Times New Roman" w:cs="Times New Roman"/>
          <w:sz w:val="24"/>
          <w:szCs w:val="24"/>
        </w:rPr>
        <w:t xml:space="preserve">faglige </w:t>
      </w:r>
      <w:r w:rsidR="00835F86" w:rsidRPr="00CF680E">
        <w:rPr>
          <w:rFonts w:ascii="Times New Roman" w:hAnsi="Times New Roman" w:cs="Times New Roman"/>
          <w:sz w:val="24"/>
          <w:szCs w:val="24"/>
        </w:rPr>
        <w:t>præstation</w:t>
      </w:r>
      <w:r w:rsidR="000C3019" w:rsidRPr="00CF680E">
        <w:rPr>
          <w:rFonts w:ascii="Times New Roman" w:hAnsi="Times New Roman" w:cs="Times New Roman"/>
          <w:sz w:val="24"/>
          <w:szCs w:val="24"/>
        </w:rPr>
        <w:t xml:space="preserve">er </w:t>
      </w:r>
      <w:r w:rsidR="008E1E23" w:rsidRPr="00CF680E">
        <w:rPr>
          <w:rFonts w:ascii="Times New Roman" w:hAnsi="Times New Roman" w:cs="Times New Roman"/>
          <w:sz w:val="24"/>
          <w:szCs w:val="24"/>
        </w:rPr>
        <w:t xml:space="preserve">for </w:t>
      </w:r>
      <w:r w:rsidR="000C3019" w:rsidRPr="00CF680E">
        <w:rPr>
          <w:rFonts w:ascii="Times New Roman" w:hAnsi="Times New Roman" w:cs="Times New Roman"/>
          <w:sz w:val="24"/>
          <w:szCs w:val="24"/>
        </w:rPr>
        <w:t xml:space="preserve">at komme videre både i forhold til uddannelse og job. </w:t>
      </w:r>
      <w:r w:rsidR="00835F86" w:rsidRPr="00CF680E">
        <w:rPr>
          <w:rFonts w:ascii="Times New Roman" w:hAnsi="Times New Roman" w:cs="Times New Roman"/>
          <w:sz w:val="24"/>
          <w:szCs w:val="24"/>
        </w:rPr>
        <w:t xml:space="preserve">  </w:t>
      </w:r>
      <w:r w:rsidR="00BF3D3E" w:rsidRPr="00CF680E">
        <w:rPr>
          <w:rFonts w:ascii="Times New Roman" w:hAnsi="Times New Roman" w:cs="Times New Roman"/>
          <w:sz w:val="24"/>
          <w:szCs w:val="24"/>
        </w:rPr>
        <w:t xml:space="preserve"> </w:t>
      </w:r>
    </w:p>
    <w:p w14:paraId="1A576618" w14:textId="3579126E" w:rsidR="005D1434" w:rsidRPr="00CF680E" w:rsidRDefault="009A5E6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Spørgsmålet er</w:t>
      </w:r>
      <w:r w:rsidR="008E1E23" w:rsidRPr="00CF680E">
        <w:rPr>
          <w:rFonts w:ascii="Times New Roman" w:hAnsi="Times New Roman" w:cs="Times New Roman"/>
          <w:sz w:val="24"/>
          <w:szCs w:val="24"/>
        </w:rPr>
        <w:t>,</w:t>
      </w:r>
      <w:r w:rsidRPr="00CF680E">
        <w:rPr>
          <w:rFonts w:ascii="Times New Roman" w:hAnsi="Times New Roman" w:cs="Times New Roman"/>
          <w:sz w:val="24"/>
          <w:szCs w:val="24"/>
        </w:rPr>
        <w:t xml:space="preserve"> </w:t>
      </w:r>
      <w:r w:rsidR="00243CB2" w:rsidRPr="00CF680E">
        <w:rPr>
          <w:rFonts w:ascii="Times New Roman" w:hAnsi="Times New Roman" w:cs="Times New Roman"/>
          <w:sz w:val="24"/>
          <w:szCs w:val="24"/>
        </w:rPr>
        <w:t>hvad disse lave forventninger gør ved de unges selvforståelse</w:t>
      </w:r>
      <w:r w:rsidR="002C1236" w:rsidRPr="00CF680E">
        <w:rPr>
          <w:rFonts w:ascii="Times New Roman" w:hAnsi="Times New Roman" w:cs="Times New Roman"/>
          <w:sz w:val="24"/>
          <w:szCs w:val="24"/>
        </w:rPr>
        <w:t>,</w:t>
      </w:r>
      <w:r w:rsidR="006A41C1" w:rsidRPr="00CF680E">
        <w:rPr>
          <w:rFonts w:ascii="Times New Roman" w:hAnsi="Times New Roman" w:cs="Times New Roman"/>
          <w:sz w:val="24"/>
          <w:szCs w:val="24"/>
        </w:rPr>
        <w:t xml:space="preserve"> tanker og reelle </w:t>
      </w:r>
      <w:r w:rsidR="00243CB2" w:rsidRPr="00CF680E">
        <w:rPr>
          <w:rFonts w:ascii="Times New Roman" w:hAnsi="Times New Roman" w:cs="Times New Roman"/>
          <w:sz w:val="24"/>
          <w:szCs w:val="24"/>
        </w:rPr>
        <w:t xml:space="preserve">muligheder i </w:t>
      </w:r>
      <w:r w:rsidR="006A41C1" w:rsidRPr="00CF680E">
        <w:rPr>
          <w:rFonts w:ascii="Times New Roman" w:hAnsi="Times New Roman" w:cs="Times New Roman"/>
          <w:sz w:val="24"/>
          <w:szCs w:val="24"/>
        </w:rPr>
        <w:t xml:space="preserve">fremtiden. De dominerende </w:t>
      </w:r>
      <w:r w:rsidR="00835F86" w:rsidRPr="00CF680E">
        <w:rPr>
          <w:rFonts w:ascii="Times New Roman" w:hAnsi="Times New Roman" w:cs="Times New Roman"/>
          <w:sz w:val="24"/>
          <w:szCs w:val="24"/>
        </w:rPr>
        <w:t>lærings-og uddannelsesdiskurser</w:t>
      </w:r>
      <w:r w:rsidR="006A41C1" w:rsidRPr="00CF680E">
        <w:rPr>
          <w:rFonts w:ascii="Times New Roman" w:hAnsi="Times New Roman" w:cs="Times New Roman"/>
          <w:sz w:val="24"/>
          <w:szCs w:val="24"/>
        </w:rPr>
        <w:t xml:space="preserve"> i stafetloggruppen fortæller os således også noget om de tilgængelige subjektpositioner dette efterlader til de unge.</w:t>
      </w:r>
      <w:r w:rsidR="00835F86" w:rsidRPr="00CF680E">
        <w:rPr>
          <w:rFonts w:ascii="Times New Roman" w:hAnsi="Times New Roman" w:cs="Times New Roman"/>
          <w:sz w:val="24"/>
          <w:szCs w:val="24"/>
        </w:rPr>
        <w:t xml:space="preserve"> </w:t>
      </w:r>
      <w:r w:rsidR="000C3019" w:rsidRPr="00CF680E">
        <w:rPr>
          <w:rFonts w:ascii="Times New Roman" w:hAnsi="Times New Roman" w:cs="Times New Roman"/>
          <w:sz w:val="24"/>
          <w:szCs w:val="24"/>
        </w:rPr>
        <w:t xml:space="preserve">Med Foucaults socialkonstruktivistiske tilgang </w:t>
      </w:r>
      <w:r w:rsidR="002D55BE" w:rsidRPr="00CF680E">
        <w:rPr>
          <w:rFonts w:ascii="Times New Roman" w:hAnsi="Times New Roman" w:cs="Times New Roman"/>
          <w:sz w:val="24"/>
          <w:szCs w:val="24"/>
        </w:rPr>
        <w:t>til</w:t>
      </w:r>
      <w:r w:rsidR="000C3019" w:rsidRPr="00CF680E">
        <w:rPr>
          <w:rFonts w:ascii="Times New Roman" w:hAnsi="Times New Roman" w:cs="Times New Roman"/>
          <w:sz w:val="24"/>
          <w:szCs w:val="24"/>
        </w:rPr>
        <w:t>, at de eksisterende diskurser og den måde vi taler om ting og mennesker på er med til at skabe mening, sandhed og virkelighed</w:t>
      </w:r>
      <w:r w:rsidR="002D55BE" w:rsidRPr="00CF680E">
        <w:rPr>
          <w:rFonts w:ascii="Times New Roman" w:hAnsi="Times New Roman" w:cs="Times New Roman"/>
          <w:sz w:val="24"/>
          <w:szCs w:val="24"/>
        </w:rPr>
        <w:t>,</w:t>
      </w:r>
      <w:r w:rsidR="000C3019" w:rsidRPr="00CF680E">
        <w:rPr>
          <w:rFonts w:ascii="Times New Roman" w:hAnsi="Times New Roman" w:cs="Times New Roman"/>
          <w:sz w:val="24"/>
          <w:szCs w:val="24"/>
        </w:rPr>
        <w:t xml:space="preserve"> ser vi hvordan det at tale om de unge på en bestemt måde </w:t>
      </w:r>
      <w:r w:rsidR="009E10F0" w:rsidRPr="00CF680E">
        <w:rPr>
          <w:rFonts w:ascii="Times New Roman" w:hAnsi="Times New Roman" w:cs="Times New Roman"/>
          <w:sz w:val="24"/>
          <w:szCs w:val="24"/>
        </w:rPr>
        <w:t>også kan have</w:t>
      </w:r>
      <w:r w:rsidR="000C3019" w:rsidRPr="00CF680E">
        <w:rPr>
          <w:rFonts w:ascii="Times New Roman" w:hAnsi="Times New Roman" w:cs="Times New Roman"/>
          <w:sz w:val="24"/>
          <w:szCs w:val="24"/>
        </w:rPr>
        <w:t xml:space="preserve"> konsekvenser for de unge</w:t>
      </w:r>
      <w:r w:rsidR="009E10F0" w:rsidRPr="00CF680E">
        <w:rPr>
          <w:rFonts w:ascii="Times New Roman" w:hAnsi="Times New Roman" w:cs="Times New Roman"/>
          <w:sz w:val="24"/>
          <w:szCs w:val="24"/>
        </w:rPr>
        <w:t xml:space="preserve"> og deres selvbillede og fremtidsforventninger</w:t>
      </w:r>
      <w:r w:rsidR="000C3019" w:rsidRPr="00CF680E">
        <w:rPr>
          <w:rFonts w:ascii="Times New Roman" w:hAnsi="Times New Roman" w:cs="Times New Roman"/>
          <w:sz w:val="24"/>
          <w:szCs w:val="24"/>
        </w:rPr>
        <w:t>. For det første tales der om de unge som nogen</w:t>
      </w:r>
      <w:r w:rsidR="00CC351C" w:rsidRPr="00CF680E">
        <w:rPr>
          <w:rFonts w:ascii="Times New Roman" w:hAnsi="Times New Roman" w:cs="Times New Roman"/>
          <w:sz w:val="24"/>
          <w:szCs w:val="24"/>
        </w:rPr>
        <w:t>,</w:t>
      </w:r>
      <w:r w:rsidR="000C3019" w:rsidRPr="00CF680E">
        <w:rPr>
          <w:rFonts w:ascii="Times New Roman" w:hAnsi="Times New Roman" w:cs="Times New Roman"/>
          <w:sz w:val="24"/>
          <w:szCs w:val="24"/>
        </w:rPr>
        <w:t xml:space="preserve"> der ikke kan klare en 9. klasses eksamen hverken fagligt eller psykisk pga. det næsten helt sikre nederlag</w:t>
      </w:r>
      <w:r w:rsidR="00CC351C" w:rsidRPr="00CF680E">
        <w:rPr>
          <w:rFonts w:ascii="Times New Roman" w:hAnsi="Times New Roman" w:cs="Times New Roman"/>
          <w:sz w:val="24"/>
          <w:szCs w:val="24"/>
        </w:rPr>
        <w:t>,</w:t>
      </w:r>
      <w:r w:rsidR="000C3019" w:rsidRPr="00CF680E">
        <w:rPr>
          <w:rFonts w:ascii="Times New Roman" w:hAnsi="Times New Roman" w:cs="Times New Roman"/>
          <w:sz w:val="24"/>
          <w:szCs w:val="24"/>
        </w:rPr>
        <w:t xml:space="preserve"> der ville følge</w:t>
      </w:r>
      <w:r w:rsidR="00CC351C" w:rsidRPr="00CF680E">
        <w:rPr>
          <w:rFonts w:ascii="Times New Roman" w:hAnsi="Times New Roman" w:cs="Times New Roman"/>
          <w:sz w:val="24"/>
          <w:szCs w:val="24"/>
        </w:rPr>
        <w:t>,</w:t>
      </w:r>
      <w:r w:rsidR="000C3019" w:rsidRPr="00CF680E">
        <w:rPr>
          <w:rFonts w:ascii="Times New Roman" w:hAnsi="Times New Roman" w:cs="Times New Roman"/>
          <w:sz w:val="24"/>
          <w:szCs w:val="24"/>
        </w:rPr>
        <w:t xml:space="preserve"> hvis de prøvede. Dette kan tænkes at føre til en negativ selvopfattelse som en</w:t>
      </w:r>
      <w:r w:rsidR="00CC351C" w:rsidRPr="00CF680E">
        <w:rPr>
          <w:rFonts w:ascii="Times New Roman" w:hAnsi="Times New Roman" w:cs="Times New Roman"/>
          <w:sz w:val="24"/>
          <w:szCs w:val="24"/>
        </w:rPr>
        <w:t>,</w:t>
      </w:r>
      <w:r w:rsidR="000C3019" w:rsidRPr="00CF680E">
        <w:rPr>
          <w:rFonts w:ascii="Times New Roman" w:hAnsi="Times New Roman" w:cs="Times New Roman"/>
          <w:sz w:val="24"/>
          <w:szCs w:val="24"/>
        </w:rPr>
        <w:t xml:space="preserve"> der aldrig kan formå at indgå i samfundets dominerende uddannelsesdiskurs</w:t>
      </w:r>
      <w:r w:rsidR="00CC351C" w:rsidRPr="00CF680E">
        <w:rPr>
          <w:rFonts w:ascii="Times New Roman" w:hAnsi="Times New Roman" w:cs="Times New Roman"/>
          <w:sz w:val="24"/>
          <w:szCs w:val="24"/>
        </w:rPr>
        <w:t>,</w:t>
      </w:r>
      <w:r w:rsidR="000C3019" w:rsidRPr="00CF680E">
        <w:rPr>
          <w:rFonts w:ascii="Times New Roman" w:hAnsi="Times New Roman" w:cs="Times New Roman"/>
          <w:sz w:val="24"/>
          <w:szCs w:val="24"/>
        </w:rPr>
        <w:t xml:space="preserve"> hvor den optimale normalitet er at opnå en gymnasial uddannelse, og </w:t>
      </w:r>
      <w:r w:rsidR="002D55BE" w:rsidRPr="00CF680E">
        <w:rPr>
          <w:rFonts w:ascii="Times New Roman" w:hAnsi="Times New Roman" w:cs="Times New Roman"/>
          <w:sz w:val="24"/>
          <w:szCs w:val="24"/>
        </w:rPr>
        <w:t xml:space="preserve">man </w:t>
      </w:r>
      <w:r w:rsidR="000C3019" w:rsidRPr="00CF680E">
        <w:rPr>
          <w:rFonts w:ascii="Times New Roman" w:hAnsi="Times New Roman" w:cs="Times New Roman"/>
          <w:sz w:val="24"/>
          <w:szCs w:val="24"/>
        </w:rPr>
        <w:t xml:space="preserve">derfor </w:t>
      </w:r>
      <w:r w:rsidR="002D55BE" w:rsidRPr="00CF680E">
        <w:rPr>
          <w:rFonts w:ascii="Times New Roman" w:hAnsi="Times New Roman" w:cs="Times New Roman"/>
          <w:sz w:val="24"/>
          <w:szCs w:val="24"/>
        </w:rPr>
        <w:t xml:space="preserve">også </w:t>
      </w:r>
      <w:r w:rsidR="000C3019" w:rsidRPr="00CF680E">
        <w:rPr>
          <w:rFonts w:ascii="Times New Roman" w:hAnsi="Times New Roman" w:cs="Times New Roman"/>
          <w:sz w:val="24"/>
          <w:szCs w:val="24"/>
        </w:rPr>
        <w:t>er du</w:t>
      </w:r>
      <w:r w:rsidR="009E10F0" w:rsidRPr="00CF680E">
        <w:rPr>
          <w:rFonts w:ascii="Times New Roman" w:hAnsi="Times New Roman" w:cs="Times New Roman"/>
          <w:sz w:val="24"/>
          <w:szCs w:val="24"/>
        </w:rPr>
        <w:t>mmere end gennemsnittet</w:t>
      </w:r>
      <w:r w:rsidR="000C3019" w:rsidRPr="00CF680E">
        <w:rPr>
          <w:rFonts w:ascii="Times New Roman" w:hAnsi="Times New Roman" w:cs="Times New Roman"/>
          <w:sz w:val="24"/>
          <w:szCs w:val="24"/>
        </w:rPr>
        <w:t xml:space="preserve">. </w:t>
      </w:r>
      <w:r w:rsidR="009E10F0" w:rsidRPr="00CF680E">
        <w:rPr>
          <w:rFonts w:ascii="Times New Roman" w:hAnsi="Times New Roman" w:cs="Times New Roman"/>
          <w:sz w:val="24"/>
          <w:szCs w:val="24"/>
        </w:rPr>
        <w:t>For det andet frarøver man de unge muligheden for at prøve en 9. klasses afgangsprøve samtidig med</w:t>
      </w:r>
      <w:r w:rsidR="00CC351C" w:rsidRPr="00CF680E">
        <w:rPr>
          <w:rFonts w:ascii="Times New Roman" w:hAnsi="Times New Roman" w:cs="Times New Roman"/>
          <w:sz w:val="24"/>
          <w:szCs w:val="24"/>
        </w:rPr>
        <w:t>,</w:t>
      </w:r>
      <w:r w:rsidR="009E10F0" w:rsidRPr="00CF680E">
        <w:rPr>
          <w:rFonts w:ascii="Times New Roman" w:hAnsi="Times New Roman" w:cs="Times New Roman"/>
          <w:sz w:val="24"/>
          <w:szCs w:val="24"/>
        </w:rPr>
        <w:t xml:space="preserve"> at man siger at de kan komme på teknisk skole. Dette er således med til at forstærke et selvbillede af at være mindre begavet end </w:t>
      </w:r>
      <w:r w:rsidR="009E10F0" w:rsidRPr="00CF680E">
        <w:rPr>
          <w:rFonts w:ascii="Times New Roman" w:hAnsi="Times New Roman" w:cs="Times New Roman"/>
          <w:sz w:val="24"/>
          <w:szCs w:val="24"/>
        </w:rPr>
        <w:lastRenderedPageBreak/>
        <w:t xml:space="preserve">gennemsnittet, hvilket jo egentlig ikke er tilfældet. </w:t>
      </w:r>
      <w:r w:rsidR="000C3019" w:rsidRPr="00CF680E">
        <w:rPr>
          <w:rFonts w:ascii="Times New Roman" w:hAnsi="Times New Roman" w:cs="Times New Roman"/>
          <w:sz w:val="24"/>
          <w:szCs w:val="24"/>
        </w:rPr>
        <w:t xml:space="preserve">Det kan således tænkes at bekræfte de unge i at være i en marginaliseret position, </w:t>
      </w:r>
      <w:r w:rsidR="009E10F0" w:rsidRPr="00CF680E">
        <w:rPr>
          <w:rFonts w:ascii="Times New Roman" w:hAnsi="Times New Roman" w:cs="Times New Roman"/>
          <w:sz w:val="24"/>
          <w:szCs w:val="24"/>
        </w:rPr>
        <w:t xml:space="preserve">hvor </w:t>
      </w:r>
      <w:r w:rsidR="000C3019" w:rsidRPr="00CF680E">
        <w:rPr>
          <w:rFonts w:ascii="Times New Roman" w:hAnsi="Times New Roman" w:cs="Times New Roman"/>
          <w:sz w:val="24"/>
          <w:szCs w:val="24"/>
        </w:rPr>
        <w:t>de falder udenfor de gængse optimale og normale rammer.</w:t>
      </w:r>
      <w:r w:rsidR="00796744" w:rsidRPr="00CF680E">
        <w:rPr>
          <w:rFonts w:ascii="Times New Roman" w:hAnsi="Times New Roman" w:cs="Times New Roman"/>
          <w:sz w:val="24"/>
          <w:szCs w:val="24"/>
        </w:rPr>
        <w:t xml:space="preserve"> De</w:t>
      </w:r>
      <w:r w:rsidR="009E10F0" w:rsidRPr="00CF680E">
        <w:rPr>
          <w:rFonts w:ascii="Times New Roman" w:hAnsi="Times New Roman" w:cs="Times New Roman"/>
          <w:sz w:val="24"/>
          <w:szCs w:val="24"/>
        </w:rPr>
        <w:t>r</w:t>
      </w:r>
      <w:r w:rsidR="00796744" w:rsidRPr="00CF680E">
        <w:rPr>
          <w:rFonts w:ascii="Times New Roman" w:hAnsi="Times New Roman" w:cs="Times New Roman"/>
          <w:sz w:val="24"/>
          <w:szCs w:val="24"/>
        </w:rPr>
        <w:t xml:space="preserve"> sætte</w:t>
      </w:r>
      <w:r w:rsidR="009E10F0" w:rsidRPr="00CF680E">
        <w:rPr>
          <w:rFonts w:ascii="Times New Roman" w:hAnsi="Times New Roman" w:cs="Times New Roman"/>
          <w:sz w:val="24"/>
          <w:szCs w:val="24"/>
        </w:rPr>
        <w:t>s</w:t>
      </w:r>
      <w:r w:rsidR="00796744" w:rsidRPr="00CF680E">
        <w:rPr>
          <w:rFonts w:ascii="Times New Roman" w:hAnsi="Times New Roman" w:cs="Times New Roman"/>
          <w:sz w:val="24"/>
          <w:szCs w:val="24"/>
        </w:rPr>
        <w:t xml:space="preserve"> </w:t>
      </w:r>
      <w:r w:rsidR="009E10F0" w:rsidRPr="00CF680E">
        <w:rPr>
          <w:rFonts w:ascii="Times New Roman" w:hAnsi="Times New Roman" w:cs="Times New Roman"/>
          <w:sz w:val="24"/>
          <w:szCs w:val="24"/>
        </w:rPr>
        <w:t xml:space="preserve">således en </w:t>
      </w:r>
      <w:r w:rsidR="00796744" w:rsidRPr="00CF680E">
        <w:rPr>
          <w:rFonts w:ascii="Times New Roman" w:hAnsi="Times New Roman" w:cs="Times New Roman"/>
          <w:sz w:val="24"/>
          <w:szCs w:val="24"/>
        </w:rPr>
        <w:t xml:space="preserve">række </w:t>
      </w:r>
      <w:r w:rsidR="009E10F0" w:rsidRPr="00CF680E">
        <w:rPr>
          <w:rFonts w:ascii="Times New Roman" w:hAnsi="Times New Roman" w:cs="Times New Roman"/>
          <w:sz w:val="24"/>
          <w:szCs w:val="24"/>
        </w:rPr>
        <w:t xml:space="preserve">begrænsninger </w:t>
      </w:r>
      <w:r w:rsidR="00714E48" w:rsidRPr="00CF680E">
        <w:rPr>
          <w:rFonts w:ascii="Times New Roman" w:hAnsi="Times New Roman" w:cs="Times New Roman"/>
          <w:sz w:val="24"/>
          <w:szCs w:val="24"/>
        </w:rPr>
        <w:t xml:space="preserve">både </w:t>
      </w:r>
      <w:r w:rsidR="009E10F0" w:rsidRPr="00CF680E">
        <w:rPr>
          <w:rFonts w:ascii="Times New Roman" w:hAnsi="Times New Roman" w:cs="Times New Roman"/>
          <w:sz w:val="24"/>
          <w:szCs w:val="24"/>
        </w:rPr>
        <w:t xml:space="preserve">i forhold til de unges fremtidsforventninger og </w:t>
      </w:r>
      <w:r w:rsidR="00714E48" w:rsidRPr="00CF680E">
        <w:rPr>
          <w:rFonts w:ascii="Times New Roman" w:hAnsi="Times New Roman" w:cs="Times New Roman"/>
          <w:sz w:val="24"/>
          <w:szCs w:val="24"/>
        </w:rPr>
        <w:t xml:space="preserve">deres </w:t>
      </w:r>
      <w:r w:rsidR="009E10F0" w:rsidRPr="00CF680E">
        <w:rPr>
          <w:rFonts w:ascii="Times New Roman" w:hAnsi="Times New Roman" w:cs="Times New Roman"/>
          <w:sz w:val="24"/>
          <w:szCs w:val="24"/>
        </w:rPr>
        <w:t xml:space="preserve">reelle muligheder.  </w:t>
      </w:r>
      <w:r w:rsidR="000C3019" w:rsidRPr="00CF680E">
        <w:rPr>
          <w:rFonts w:ascii="Times New Roman" w:hAnsi="Times New Roman" w:cs="Times New Roman"/>
          <w:sz w:val="24"/>
          <w:szCs w:val="24"/>
        </w:rPr>
        <w:t xml:space="preserve">     </w:t>
      </w:r>
      <w:r w:rsidR="006A41C1" w:rsidRPr="00CF680E">
        <w:rPr>
          <w:rFonts w:ascii="Times New Roman" w:hAnsi="Times New Roman" w:cs="Times New Roman"/>
          <w:sz w:val="24"/>
          <w:szCs w:val="24"/>
        </w:rPr>
        <w:t xml:space="preserve"> </w:t>
      </w:r>
    </w:p>
    <w:p w14:paraId="55438BB2" w14:textId="47533EB3" w:rsidR="00243CB2" w:rsidRPr="009B275A" w:rsidRDefault="006A41C1" w:rsidP="009B275A">
      <w:pPr>
        <w:pStyle w:val="Overskrift3"/>
        <w:spacing w:line="360" w:lineRule="auto"/>
        <w:rPr>
          <w:rFonts w:ascii="Times New Roman" w:hAnsi="Times New Roman" w:cs="Times New Roman"/>
        </w:rPr>
      </w:pPr>
      <w:bookmarkStart w:id="54" w:name="_Toc523762002"/>
      <w:r w:rsidRPr="009B275A">
        <w:rPr>
          <w:rFonts w:ascii="Times New Roman" w:hAnsi="Times New Roman" w:cs="Times New Roman"/>
        </w:rPr>
        <w:t>Delkonklusion</w:t>
      </w:r>
      <w:bookmarkEnd w:id="54"/>
    </w:p>
    <w:p w14:paraId="58CDB44E" w14:textId="244D2034" w:rsidR="002D55BE" w:rsidRPr="00CF680E" w:rsidRDefault="00F47969"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Den læringsdiskurs der dominerer i stafetloggruppen indebærer således en forståelse af, at disse unge har så mange sociale og psykiske problemer</w:t>
      </w:r>
      <w:r w:rsidR="00DE0402"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først må afhjælpes</w:t>
      </w:r>
      <w:r w:rsidR="00DE0402" w:rsidRPr="00CF680E">
        <w:rPr>
          <w:rFonts w:ascii="Times New Roman" w:hAnsi="Times New Roman" w:cs="Times New Roman"/>
          <w:sz w:val="24"/>
          <w:szCs w:val="24"/>
        </w:rPr>
        <w:t>,</w:t>
      </w:r>
      <w:r w:rsidRPr="00CF680E">
        <w:rPr>
          <w:rFonts w:ascii="Times New Roman" w:hAnsi="Times New Roman" w:cs="Times New Roman"/>
          <w:sz w:val="24"/>
          <w:szCs w:val="24"/>
        </w:rPr>
        <w:t xml:space="preserve"> før de kan udvikle sig fagligt. Man </w:t>
      </w:r>
      <w:r w:rsidR="001438A8" w:rsidRPr="00CF680E">
        <w:rPr>
          <w:rFonts w:ascii="Times New Roman" w:hAnsi="Times New Roman" w:cs="Times New Roman"/>
          <w:sz w:val="24"/>
          <w:szCs w:val="24"/>
        </w:rPr>
        <w:t>fokuserer</w:t>
      </w:r>
      <w:r w:rsidRPr="00CF680E">
        <w:rPr>
          <w:rFonts w:ascii="Times New Roman" w:hAnsi="Times New Roman" w:cs="Times New Roman"/>
          <w:sz w:val="24"/>
          <w:szCs w:val="24"/>
        </w:rPr>
        <w:t xml:space="preserve"> læringsmæssig primært på det sociale og det psykiske, at udvikle relationer, </w:t>
      </w:r>
      <w:r w:rsidR="001438A8" w:rsidRPr="00CF680E">
        <w:rPr>
          <w:rFonts w:ascii="Times New Roman" w:hAnsi="Times New Roman" w:cs="Times New Roman"/>
          <w:sz w:val="24"/>
          <w:szCs w:val="24"/>
        </w:rPr>
        <w:t xml:space="preserve">selvværd, selvtillid, </w:t>
      </w:r>
      <w:r w:rsidRPr="00CF680E">
        <w:rPr>
          <w:rFonts w:ascii="Times New Roman" w:hAnsi="Times New Roman" w:cs="Times New Roman"/>
          <w:sz w:val="24"/>
          <w:szCs w:val="24"/>
        </w:rPr>
        <w:t>tillid</w:t>
      </w:r>
      <w:r w:rsidR="001438A8" w:rsidRPr="00CF680E">
        <w:rPr>
          <w:rFonts w:ascii="Times New Roman" w:hAnsi="Times New Roman" w:cs="Times New Roman"/>
          <w:sz w:val="24"/>
          <w:szCs w:val="24"/>
        </w:rPr>
        <w:t xml:space="preserve"> til omverden</w:t>
      </w:r>
      <w:r w:rsidRPr="00CF680E">
        <w:rPr>
          <w:rFonts w:ascii="Times New Roman" w:hAnsi="Times New Roman" w:cs="Times New Roman"/>
          <w:sz w:val="24"/>
          <w:szCs w:val="24"/>
        </w:rPr>
        <w:t>, at lære at tale ordentligt og indgå i gruppesammenhænge på en ordentlig måde f.eks. ved morgenmaden</w:t>
      </w:r>
      <w:r w:rsidR="00CC351C" w:rsidRPr="00CF680E">
        <w:rPr>
          <w:rFonts w:ascii="Times New Roman" w:hAnsi="Times New Roman" w:cs="Times New Roman"/>
          <w:sz w:val="24"/>
          <w:szCs w:val="24"/>
        </w:rPr>
        <w:t>,</w:t>
      </w:r>
      <w:r w:rsidRPr="00CF680E">
        <w:rPr>
          <w:rFonts w:ascii="Times New Roman" w:hAnsi="Times New Roman" w:cs="Times New Roman"/>
          <w:sz w:val="24"/>
          <w:szCs w:val="24"/>
        </w:rPr>
        <w:t xml:space="preserve"> </w:t>
      </w:r>
      <w:r w:rsidR="001438A8" w:rsidRPr="00CF680E">
        <w:rPr>
          <w:rFonts w:ascii="Times New Roman" w:hAnsi="Times New Roman" w:cs="Times New Roman"/>
          <w:sz w:val="24"/>
          <w:szCs w:val="24"/>
        </w:rPr>
        <w:t>hvor der skal være plads til alle. De krav der stilles til de unge handler således primært om det sociale og</w:t>
      </w:r>
      <w:r w:rsidR="00243CB2" w:rsidRPr="00CF680E">
        <w:rPr>
          <w:rFonts w:ascii="Times New Roman" w:hAnsi="Times New Roman" w:cs="Times New Roman"/>
          <w:sz w:val="24"/>
          <w:szCs w:val="24"/>
        </w:rPr>
        <w:t xml:space="preserve"> det at opnå mødestabilitet</w:t>
      </w:r>
      <w:r w:rsidR="00CC351C" w:rsidRPr="00CF680E">
        <w:rPr>
          <w:rFonts w:ascii="Times New Roman" w:hAnsi="Times New Roman" w:cs="Times New Roman"/>
          <w:sz w:val="24"/>
          <w:szCs w:val="24"/>
        </w:rPr>
        <w:t>,</w:t>
      </w:r>
      <w:r w:rsidR="00243CB2" w:rsidRPr="00CF680E">
        <w:rPr>
          <w:rFonts w:ascii="Times New Roman" w:hAnsi="Times New Roman" w:cs="Times New Roman"/>
          <w:sz w:val="24"/>
          <w:szCs w:val="24"/>
        </w:rPr>
        <w:t xml:space="preserve"> selv</w:t>
      </w:r>
      <w:r w:rsidR="00CC351C" w:rsidRPr="00CF680E">
        <w:rPr>
          <w:rFonts w:ascii="Times New Roman" w:hAnsi="Times New Roman" w:cs="Times New Roman"/>
          <w:sz w:val="24"/>
          <w:szCs w:val="24"/>
        </w:rPr>
        <w:t xml:space="preserve"> </w:t>
      </w:r>
      <w:r w:rsidR="00243CB2" w:rsidRPr="00CF680E">
        <w:rPr>
          <w:rFonts w:ascii="Times New Roman" w:hAnsi="Times New Roman" w:cs="Times New Roman"/>
          <w:sz w:val="24"/>
          <w:szCs w:val="24"/>
        </w:rPr>
        <w:t>om</w:t>
      </w:r>
      <w:r w:rsidR="001438A8" w:rsidRPr="00CF680E">
        <w:rPr>
          <w:rFonts w:ascii="Times New Roman" w:hAnsi="Times New Roman" w:cs="Times New Roman"/>
          <w:sz w:val="24"/>
          <w:szCs w:val="24"/>
        </w:rPr>
        <w:t xml:space="preserve"> der ikke rigtigt </w:t>
      </w:r>
      <w:r w:rsidR="00243CB2" w:rsidRPr="00CF680E">
        <w:rPr>
          <w:rFonts w:ascii="Times New Roman" w:hAnsi="Times New Roman" w:cs="Times New Roman"/>
          <w:sz w:val="24"/>
          <w:szCs w:val="24"/>
        </w:rPr>
        <w:t>stilles de store</w:t>
      </w:r>
      <w:r w:rsidR="001438A8" w:rsidRPr="00CF680E">
        <w:rPr>
          <w:rFonts w:ascii="Times New Roman" w:hAnsi="Times New Roman" w:cs="Times New Roman"/>
          <w:sz w:val="24"/>
          <w:szCs w:val="24"/>
        </w:rPr>
        <w:t xml:space="preserve"> faglige krav.</w:t>
      </w:r>
      <w:r w:rsidR="00243CB2" w:rsidRPr="00CF680E">
        <w:rPr>
          <w:rFonts w:ascii="Times New Roman" w:hAnsi="Times New Roman" w:cs="Times New Roman"/>
          <w:sz w:val="24"/>
          <w:szCs w:val="24"/>
        </w:rPr>
        <w:t xml:space="preserve"> Det kan synes paradoksalt at man på denne ene side forsøger at gøre dem i stand til at komme videre i uddannelsessystemet, men samtidig ikke rigtig</w:t>
      </w:r>
      <w:r w:rsidR="00DE0402" w:rsidRPr="00CF680E">
        <w:rPr>
          <w:rFonts w:ascii="Times New Roman" w:hAnsi="Times New Roman" w:cs="Times New Roman"/>
          <w:sz w:val="24"/>
          <w:szCs w:val="24"/>
        </w:rPr>
        <w:t>t</w:t>
      </w:r>
      <w:r w:rsidR="00243CB2" w:rsidRPr="00CF680E">
        <w:rPr>
          <w:rFonts w:ascii="Times New Roman" w:hAnsi="Times New Roman" w:cs="Times New Roman"/>
          <w:sz w:val="24"/>
          <w:szCs w:val="24"/>
        </w:rPr>
        <w:t xml:space="preserve"> forbereder dem på de krav</w:t>
      </w:r>
      <w:r w:rsidR="00CC351C" w:rsidRPr="00CF680E">
        <w:rPr>
          <w:rFonts w:ascii="Times New Roman" w:hAnsi="Times New Roman" w:cs="Times New Roman"/>
          <w:sz w:val="24"/>
          <w:szCs w:val="24"/>
        </w:rPr>
        <w:t>,</w:t>
      </w:r>
      <w:r w:rsidR="00243CB2" w:rsidRPr="00CF680E">
        <w:rPr>
          <w:rFonts w:ascii="Times New Roman" w:hAnsi="Times New Roman" w:cs="Times New Roman"/>
          <w:sz w:val="24"/>
          <w:szCs w:val="24"/>
        </w:rPr>
        <w:t xml:space="preserve"> der stilles i dette system. Her er det ikke nok at have tillid til andre eller at kunne indgå i sociale sammenhænge, det er selvfølgelig også enormt vigtigt, men der stilles også en række krav til at kunne præstere på andre områder, ellers komme</w:t>
      </w:r>
      <w:r w:rsidR="00CC351C" w:rsidRPr="00CF680E">
        <w:rPr>
          <w:rFonts w:ascii="Times New Roman" w:hAnsi="Times New Roman" w:cs="Times New Roman"/>
          <w:sz w:val="24"/>
          <w:szCs w:val="24"/>
        </w:rPr>
        <w:t>r</w:t>
      </w:r>
      <w:r w:rsidR="00243CB2" w:rsidRPr="00CF680E">
        <w:rPr>
          <w:rFonts w:ascii="Times New Roman" w:hAnsi="Times New Roman" w:cs="Times New Roman"/>
          <w:sz w:val="24"/>
          <w:szCs w:val="24"/>
        </w:rPr>
        <w:t xml:space="preserve"> man simpelthen ikke videre. </w:t>
      </w:r>
      <w:r w:rsidR="00714E48" w:rsidRPr="00CF680E">
        <w:rPr>
          <w:rFonts w:ascii="Times New Roman" w:hAnsi="Times New Roman" w:cs="Times New Roman"/>
          <w:sz w:val="24"/>
          <w:szCs w:val="24"/>
        </w:rPr>
        <w:t>Den dominerende uddannelsesdiskurs i stafetloggruppen har den konsekvens at man</w:t>
      </w:r>
      <w:r w:rsidR="005C519A" w:rsidRPr="00CF680E">
        <w:rPr>
          <w:rFonts w:ascii="Times New Roman" w:hAnsi="Times New Roman" w:cs="Times New Roman"/>
          <w:sz w:val="24"/>
          <w:szCs w:val="24"/>
        </w:rPr>
        <w:t xml:space="preserve"> indsnævrer de unges uddannelsesmuligheder. Disse unge har faktisk ikke adgang til de samme uddannelsesmuligheder som resten af samfundets unge</w:t>
      </w:r>
      <w:r w:rsidR="00CC351C" w:rsidRPr="00CF680E">
        <w:rPr>
          <w:rFonts w:ascii="Times New Roman" w:hAnsi="Times New Roman" w:cs="Times New Roman"/>
          <w:sz w:val="24"/>
          <w:szCs w:val="24"/>
        </w:rPr>
        <w:t>,</w:t>
      </w:r>
      <w:r w:rsidR="005C519A" w:rsidRPr="00CF680E">
        <w:rPr>
          <w:rFonts w:ascii="Times New Roman" w:hAnsi="Times New Roman" w:cs="Times New Roman"/>
          <w:sz w:val="24"/>
          <w:szCs w:val="24"/>
        </w:rPr>
        <w:t xml:space="preserve"> og det bliver her tydeligt</w:t>
      </w:r>
      <w:r w:rsidR="00DE0402" w:rsidRPr="00CF680E">
        <w:rPr>
          <w:rFonts w:ascii="Times New Roman" w:hAnsi="Times New Roman" w:cs="Times New Roman"/>
          <w:sz w:val="24"/>
          <w:szCs w:val="24"/>
        </w:rPr>
        <w:t>,</w:t>
      </w:r>
      <w:r w:rsidR="005C519A" w:rsidRPr="00CF680E">
        <w:rPr>
          <w:rFonts w:ascii="Times New Roman" w:hAnsi="Times New Roman" w:cs="Times New Roman"/>
          <w:sz w:val="24"/>
          <w:szCs w:val="24"/>
        </w:rPr>
        <w:t xml:space="preserve"> hvordan det ikke blot er den sociale arv</w:t>
      </w:r>
      <w:r w:rsidR="00CC351C" w:rsidRPr="00CF680E">
        <w:rPr>
          <w:rFonts w:ascii="Times New Roman" w:hAnsi="Times New Roman" w:cs="Times New Roman"/>
          <w:sz w:val="24"/>
          <w:szCs w:val="24"/>
        </w:rPr>
        <w:t>,</w:t>
      </w:r>
      <w:r w:rsidR="005C519A" w:rsidRPr="00CF680E">
        <w:rPr>
          <w:rFonts w:ascii="Times New Roman" w:hAnsi="Times New Roman" w:cs="Times New Roman"/>
          <w:sz w:val="24"/>
          <w:szCs w:val="24"/>
        </w:rPr>
        <w:t xml:space="preserve"> der er determinerende for udsatte unges uddannelsesniveau, men </w:t>
      </w:r>
      <w:r w:rsidR="00A30F2F">
        <w:rPr>
          <w:rFonts w:ascii="Times New Roman" w:hAnsi="Times New Roman" w:cs="Times New Roman"/>
          <w:sz w:val="24"/>
          <w:szCs w:val="24"/>
        </w:rPr>
        <w:t>også</w:t>
      </w:r>
      <w:r w:rsidR="005C519A" w:rsidRPr="00CF680E">
        <w:rPr>
          <w:rFonts w:ascii="Times New Roman" w:hAnsi="Times New Roman" w:cs="Times New Roman"/>
          <w:sz w:val="24"/>
          <w:szCs w:val="24"/>
        </w:rPr>
        <w:t xml:space="preserve"> er et spørgsmål om ulige muligheder. </w:t>
      </w:r>
      <w:r w:rsidR="004042C3" w:rsidRPr="00CF680E">
        <w:rPr>
          <w:rFonts w:ascii="Times New Roman" w:hAnsi="Times New Roman" w:cs="Times New Roman"/>
          <w:sz w:val="24"/>
          <w:szCs w:val="24"/>
        </w:rPr>
        <w:t>På den måde risikere</w:t>
      </w:r>
      <w:r w:rsidR="0000072F" w:rsidRPr="00CF680E">
        <w:rPr>
          <w:rFonts w:ascii="Times New Roman" w:hAnsi="Times New Roman" w:cs="Times New Roman"/>
          <w:sz w:val="24"/>
          <w:szCs w:val="24"/>
        </w:rPr>
        <w:t>r</w:t>
      </w:r>
      <w:r w:rsidR="004042C3" w:rsidRPr="00CF680E">
        <w:rPr>
          <w:rFonts w:ascii="Times New Roman" w:hAnsi="Times New Roman" w:cs="Times New Roman"/>
          <w:sz w:val="24"/>
          <w:szCs w:val="24"/>
        </w:rPr>
        <w:t xml:space="preserve"> man også at fastholde dem i et mønster af udsathed, da mange af dem egentlig heller ikke har fået udviklet evnen til at lære</w:t>
      </w:r>
      <w:r w:rsidR="00CC351C" w:rsidRPr="00CF680E">
        <w:rPr>
          <w:rFonts w:ascii="Times New Roman" w:hAnsi="Times New Roman" w:cs="Times New Roman"/>
          <w:sz w:val="24"/>
          <w:szCs w:val="24"/>
        </w:rPr>
        <w:t xml:space="preserve"> </w:t>
      </w:r>
      <w:r w:rsidR="004042C3" w:rsidRPr="00CF680E">
        <w:rPr>
          <w:rFonts w:ascii="Times New Roman" w:hAnsi="Times New Roman" w:cs="Times New Roman"/>
          <w:sz w:val="24"/>
          <w:szCs w:val="24"/>
        </w:rPr>
        <w:t>og præstere på den måde man gør på ungdomsuddannelser som teknisk skole, hvor graden af hjælp må forventes at være lavere end den grad af hjælp</w:t>
      </w:r>
      <w:r w:rsidR="00926E77" w:rsidRPr="00CF680E">
        <w:rPr>
          <w:rFonts w:ascii="Times New Roman" w:hAnsi="Times New Roman" w:cs="Times New Roman"/>
          <w:sz w:val="24"/>
          <w:szCs w:val="24"/>
        </w:rPr>
        <w:t>,</w:t>
      </w:r>
      <w:r w:rsidR="004042C3" w:rsidRPr="00CF680E">
        <w:rPr>
          <w:rFonts w:ascii="Times New Roman" w:hAnsi="Times New Roman" w:cs="Times New Roman"/>
          <w:sz w:val="24"/>
          <w:szCs w:val="24"/>
        </w:rPr>
        <w:t xml:space="preserve"> de har modtaget i ungdomsklassen.</w:t>
      </w:r>
      <w:r w:rsidR="005C519A" w:rsidRPr="00CF680E">
        <w:rPr>
          <w:rFonts w:ascii="Times New Roman" w:hAnsi="Times New Roman" w:cs="Times New Roman"/>
          <w:sz w:val="24"/>
          <w:szCs w:val="24"/>
        </w:rPr>
        <w:t xml:space="preserve"> Dette kan derfor også føre til selvforståelse som en der hele tiden har brug for hjælp, en der aldrig lærer at klare sig selv, på trods af at det netop er dette man forsøger at modvirke ved at arbejde på de unges selvtillid og selvværd.</w:t>
      </w:r>
      <w:r w:rsidR="00F3469F" w:rsidRPr="00CF680E">
        <w:rPr>
          <w:rFonts w:ascii="Times New Roman" w:hAnsi="Times New Roman" w:cs="Times New Roman"/>
          <w:sz w:val="24"/>
          <w:szCs w:val="24"/>
        </w:rPr>
        <w:t xml:space="preserve"> </w:t>
      </w:r>
      <w:r w:rsidR="00B247D1" w:rsidRPr="00CF680E">
        <w:rPr>
          <w:rFonts w:ascii="Times New Roman" w:hAnsi="Times New Roman" w:cs="Times New Roman"/>
          <w:sz w:val="24"/>
          <w:szCs w:val="24"/>
        </w:rPr>
        <w:t xml:space="preserve">Det </w:t>
      </w:r>
      <w:r w:rsidR="00FB0F02" w:rsidRPr="00CF680E">
        <w:rPr>
          <w:rFonts w:ascii="Times New Roman" w:hAnsi="Times New Roman" w:cs="Times New Roman"/>
          <w:sz w:val="24"/>
          <w:szCs w:val="24"/>
        </w:rPr>
        <w:t xml:space="preserve">at begrænse de unges uddannelsesmuligheder er også med til at </w:t>
      </w:r>
      <w:r w:rsidR="00B247D1" w:rsidRPr="00CF680E">
        <w:rPr>
          <w:rFonts w:ascii="Times New Roman" w:hAnsi="Times New Roman" w:cs="Times New Roman"/>
          <w:sz w:val="24"/>
          <w:szCs w:val="24"/>
        </w:rPr>
        <w:t>begrænse</w:t>
      </w:r>
      <w:r w:rsidR="00FB0F02" w:rsidRPr="00CF680E">
        <w:rPr>
          <w:rFonts w:ascii="Times New Roman" w:hAnsi="Times New Roman" w:cs="Times New Roman"/>
          <w:sz w:val="24"/>
          <w:szCs w:val="24"/>
        </w:rPr>
        <w:t xml:space="preserve"> </w:t>
      </w:r>
      <w:r w:rsidR="00B247D1" w:rsidRPr="00CF680E">
        <w:rPr>
          <w:rFonts w:ascii="Times New Roman" w:hAnsi="Times New Roman" w:cs="Times New Roman"/>
          <w:sz w:val="24"/>
          <w:szCs w:val="24"/>
        </w:rPr>
        <w:t>d</w:t>
      </w:r>
      <w:r w:rsidR="00FB0F02" w:rsidRPr="00CF680E">
        <w:rPr>
          <w:rFonts w:ascii="Times New Roman" w:hAnsi="Times New Roman" w:cs="Times New Roman"/>
          <w:sz w:val="24"/>
          <w:szCs w:val="24"/>
        </w:rPr>
        <w:t>eres</w:t>
      </w:r>
      <w:r w:rsidR="00B247D1" w:rsidRPr="00CF680E">
        <w:rPr>
          <w:rFonts w:ascii="Times New Roman" w:hAnsi="Times New Roman" w:cs="Times New Roman"/>
          <w:sz w:val="24"/>
          <w:szCs w:val="24"/>
        </w:rPr>
        <w:t xml:space="preserve"> </w:t>
      </w:r>
      <w:r w:rsidR="00FB0F02" w:rsidRPr="00CF680E">
        <w:rPr>
          <w:rFonts w:ascii="Times New Roman" w:hAnsi="Times New Roman" w:cs="Times New Roman"/>
          <w:sz w:val="24"/>
          <w:szCs w:val="24"/>
        </w:rPr>
        <w:t xml:space="preserve">muligheder for </w:t>
      </w:r>
      <w:r w:rsidR="00B247D1" w:rsidRPr="00CF680E">
        <w:rPr>
          <w:rFonts w:ascii="Times New Roman" w:hAnsi="Times New Roman" w:cs="Times New Roman"/>
          <w:sz w:val="24"/>
          <w:szCs w:val="24"/>
        </w:rPr>
        <w:t>identitets</w:t>
      </w:r>
      <w:r w:rsidR="00FB0F02" w:rsidRPr="00CF680E">
        <w:rPr>
          <w:rFonts w:ascii="Times New Roman" w:hAnsi="Times New Roman" w:cs="Times New Roman"/>
          <w:sz w:val="24"/>
          <w:szCs w:val="24"/>
        </w:rPr>
        <w:t xml:space="preserve">skabelse, da denne skal skabes inden for erhvervsuddannelserne og det at være faglært. </w:t>
      </w:r>
      <w:r w:rsidR="00F3469F" w:rsidRPr="00CF680E">
        <w:rPr>
          <w:rFonts w:ascii="Times New Roman" w:hAnsi="Times New Roman" w:cs="Times New Roman"/>
          <w:sz w:val="24"/>
          <w:szCs w:val="24"/>
        </w:rPr>
        <w:t>Det kan altså tænkes</w:t>
      </w:r>
      <w:r w:rsidR="00851F18" w:rsidRPr="00CF680E">
        <w:rPr>
          <w:rFonts w:ascii="Times New Roman" w:hAnsi="Times New Roman" w:cs="Times New Roman"/>
          <w:sz w:val="24"/>
          <w:szCs w:val="24"/>
        </w:rPr>
        <w:t>,</w:t>
      </w:r>
      <w:r w:rsidR="00F3469F" w:rsidRPr="00CF680E">
        <w:rPr>
          <w:rFonts w:ascii="Times New Roman" w:hAnsi="Times New Roman" w:cs="Times New Roman"/>
          <w:sz w:val="24"/>
          <w:szCs w:val="24"/>
        </w:rPr>
        <w:t xml:space="preserve"> at de dominerende diskurser der eksister i stafetloggruppen kan være med til at fastholde de unge i en marginaliseringsproces </w:t>
      </w:r>
      <w:r w:rsidR="009A5E66" w:rsidRPr="00CF680E">
        <w:rPr>
          <w:rFonts w:ascii="Times New Roman" w:hAnsi="Times New Roman" w:cs="Times New Roman"/>
          <w:sz w:val="24"/>
          <w:szCs w:val="24"/>
        </w:rPr>
        <w:t>hvor de til stadighed befinder sig et sted midt imellem inkluderet og ekskluderet i den større samfundssammenhæng.</w:t>
      </w:r>
      <w:r w:rsidR="00CB10C3" w:rsidRPr="00CF680E">
        <w:rPr>
          <w:rFonts w:ascii="Times New Roman" w:hAnsi="Times New Roman" w:cs="Times New Roman"/>
          <w:sz w:val="24"/>
          <w:szCs w:val="24"/>
        </w:rPr>
        <w:t xml:space="preserve"> </w:t>
      </w:r>
      <w:r w:rsidR="002D55BE" w:rsidRPr="00CF680E">
        <w:rPr>
          <w:rFonts w:ascii="Times New Roman" w:hAnsi="Times New Roman" w:cs="Times New Roman"/>
          <w:sz w:val="24"/>
          <w:szCs w:val="24"/>
        </w:rPr>
        <w:t xml:space="preserve"> </w:t>
      </w:r>
    </w:p>
    <w:p w14:paraId="70B3E283" w14:textId="798D90EE" w:rsidR="001438A8" w:rsidRPr="00CF680E" w:rsidRDefault="002D55BE"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De unge efterlades således med nogle marginaliserede subjektpositioner</w:t>
      </w:r>
      <w:r w:rsidR="00851F18"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der ikke er det store handlingsrum i forhold til uddannelse eller til at bryde med den udsathed</w:t>
      </w:r>
      <w:r w:rsidR="00851F18" w:rsidRPr="00CF680E">
        <w:rPr>
          <w:rFonts w:ascii="Times New Roman" w:hAnsi="Times New Roman" w:cs="Times New Roman"/>
          <w:sz w:val="24"/>
          <w:szCs w:val="24"/>
        </w:rPr>
        <w:t>,</w:t>
      </w:r>
      <w:r w:rsidRPr="00CF680E">
        <w:rPr>
          <w:rFonts w:ascii="Times New Roman" w:hAnsi="Times New Roman" w:cs="Times New Roman"/>
          <w:sz w:val="24"/>
          <w:szCs w:val="24"/>
        </w:rPr>
        <w:t xml:space="preserve"> de er karakteriseret af. </w:t>
      </w:r>
      <w:r w:rsidR="00807BF9" w:rsidRPr="00CF680E">
        <w:rPr>
          <w:rFonts w:ascii="Times New Roman" w:hAnsi="Times New Roman" w:cs="Times New Roman"/>
          <w:sz w:val="24"/>
          <w:szCs w:val="24"/>
        </w:rPr>
        <w:t>Når der arbejdes med relationer i stafetloggruppen</w:t>
      </w:r>
      <w:r w:rsidR="00851F18" w:rsidRPr="00CF680E">
        <w:rPr>
          <w:rFonts w:ascii="Times New Roman" w:hAnsi="Times New Roman" w:cs="Times New Roman"/>
          <w:sz w:val="24"/>
          <w:szCs w:val="24"/>
        </w:rPr>
        <w:t>,</w:t>
      </w:r>
      <w:r w:rsidR="00807BF9" w:rsidRPr="00CF680E">
        <w:rPr>
          <w:rFonts w:ascii="Times New Roman" w:hAnsi="Times New Roman" w:cs="Times New Roman"/>
          <w:sz w:val="24"/>
          <w:szCs w:val="24"/>
        </w:rPr>
        <w:t xml:space="preserve"> er det ikke kun ud fra en fornemmelse af at det er en god ide, men også fordi forskning viser, at en god og nær relation til en lærer kan være en betydelig beskyttelsesfaktor for udsatte børn i forhold til at mindske faglige og sociale nederlag. </w:t>
      </w:r>
      <w:r w:rsidR="008145D2" w:rsidRPr="00CF680E">
        <w:rPr>
          <w:rFonts w:ascii="Times New Roman" w:hAnsi="Times New Roman" w:cs="Times New Roman"/>
          <w:sz w:val="24"/>
          <w:szCs w:val="24"/>
        </w:rPr>
        <w:t xml:space="preserve">(Jørgensen &amp; Preisler, 2017: </w:t>
      </w:r>
      <w:r w:rsidR="003E6FCF" w:rsidRPr="00CF680E">
        <w:rPr>
          <w:rFonts w:ascii="Times New Roman" w:hAnsi="Times New Roman" w:cs="Times New Roman"/>
          <w:sz w:val="24"/>
          <w:szCs w:val="24"/>
        </w:rPr>
        <w:t xml:space="preserve">69) </w:t>
      </w:r>
      <w:r w:rsidR="00807BF9" w:rsidRPr="00CF680E">
        <w:rPr>
          <w:rFonts w:ascii="Times New Roman" w:hAnsi="Times New Roman" w:cs="Times New Roman"/>
          <w:sz w:val="24"/>
          <w:szCs w:val="24"/>
        </w:rPr>
        <w:t>(</w:t>
      </w:r>
      <w:r w:rsidR="003E6FCF" w:rsidRPr="00CF680E">
        <w:rPr>
          <w:rFonts w:ascii="Times New Roman" w:hAnsi="Times New Roman" w:cs="Times New Roman"/>
          <w:sz w:val="24"/>
          <w:szCs w:val="24"/>
        </w:rPr>
        <w:t xml:space="preserve">Stage et al. 2018: </w:t>
      </w:r>
      <w:r w:rsidR="00807BF9" w:rsidRPr="00CF680E">
        <w:rPr>
          <w:rFonts w:ascii="Times New Roman" w:hAnsi="Times New Roman" w:cs="Times New Roman"/>
          <w:sz w:val="24"/>
          <w:szCs w:val="24"/>
        </w:rPr>
        <w:t>16) Nyere forskning tyder dog på</w:t>
      </w:r>
      <w:r w:rsidR="00851F18" w:rsidRPr="00CF680E">
        <w:rPr>
          <w:rFonts w:ascii="Times New Roman" w:hAnsi="Times New Roman" w:cs="Times New Roman"/>
          <w:sz w:val="24"/>
          <w:szCs w:val="24"/>
        </w:rPr>
        <w:t>,</w:t>
      </w:r>
      <w:r w:rsidR="00807BF9" w:rsidRPr="00CF680E">
        <w:rPr>
          <w:rFonts w:ascii="Times New Roman" w:hAnsi="Times New Roman" w:cs="Times New Roman"/>
          <w:sz w:val="24"/>
          <w:szCs w:val="24"/>
        </w:rPr>
        <w:t xml:space="preserve"> at den største og mest variable risikofaktor, dvs. den faktor vi har størst mulighed for at påvirke, handler om de unges skolepræstationer. At opleve at præstere godt i skolen er en stor beskyttelsesfaktor mod yderligere udsathed,</w:t>
      </w:r>
      <w:r w:rsidR="002778ED" w:rsidRPr="00CF680E">
        <w:rPr>
          <w:rFonts w:ascii="Times New Roman" w:hAnsi="Times New Roman" w:cs="Times New Roman"/>
          <w:sz w:val="24"/>
          <w:szCs w:val="24"/>
        </w:rPr>
        <w:t xml:space="preserve"> kriminalitet og misbrug</w:t>
      </w:r>
      <w:r w:rsidR="00851F18" w:rsidRPr="00CF680E">
        <w:rPr>
          <w:rFonts w:ascii="Times New Roman" w:hAnsi="Times New Roman" w:cs="Times New Roman"/>
          <w:sz w:val="24"/>
          <w:szCs w:val="24"/>
        </w:rPr>
        <w:t>,</w:t>
      </w:r>
      <w:r w:rsidR="00807BF9" w:rsidRPr="00CF680E">
        <w:rPr>
          <w:rFonts w:ascii="Times New Roman" w:hAnsi="Times New Roman" w:cs="Times New Roman"/>
          <w:sz w:val="24"/>
          <w:szCs w:val="24"/>
        </w:rPr>
        <w:t xml:space="preserve"> da det samtidig er med til at bidrage til en oplevelse af ligeværdige relationer, </w:t>
      </w:r>
      <w:r w:rsidR="00851F18" w:rsidRPr="00CF680E">
        <w:rPr>
          <w:rFonts w:ascii="Times New Roman" w:hAnsi="Times New Roman" w:cs="Times New Roman"/>
          <w:sz w:val="24"/>
          <w:szCs w:val="24"/>
        </w:rPr>
        <w:t xml:space="preserve">til </w:t>
      </w:r>
      <w:r w:rsidR="00807BF9" w:rsidRPr="00CF680E">
        <w:rPr>
          <w:rFonts w:ascii="Times New Roman" w:hAnsi="Times New Roman" w:cs="Times New Roman"/>
          <w:sz w:val="24"/>
          <w:szCs w:val="24"/>
        </w:rPr>
        <w:t>opbyg</w:t>
      </w:r>
      <w:r w:rsidR="00851F18" w:rsidRPr="00CF680E">
        <w:rPr>
          <w:rFonts w:ascii="Times New Roman" w:hAnsi="Times New Roman" w:cs="Times New Roman"/>
          <w:sz w:val="24"/>
          <w:szCs w:val="24"/>
        </w:rPr>
        <w:t>ning</w:t>
      </w:r>
      <w:r w:rsidR="00807BF9" w:rsidRPr="00CF680E">
        <w:rPr>
          <w:rFonts w:ascii="Times New Roman" w:hAnsi="Times New Roman" w:cs="Times New Roman"/>
          <w:sz w:val="24"/>
          <w:szCs w:val="24"/>
        </w:rPr>
        <w:t xml:space="preserve"> af selvtillid og dermed også </w:t>
      </w:r>
      <w:r w:rsidR="00825578" w:rsidRPr="00CF680E">
        <w:rPr>
          <w:rFonts w:ascii="Times New Roman" w:hAnsi="Times New Roman" w:cs="Times New Roman"/>
          <w:sz w:val="24"/>
          <w:szCs w:val="24"/>
        </w:rPr>
        <w:t>en</w:t>
      </w:r>
      <w:r w:rsidR="00807BF9" w:rsidRPr="00CF680E">
        <w:rPr>
          <w:rFonts w:ascii="Times New Roman" w:hAnsi="Times New Roman" w:cs="Times New Roman"/>
          <w:sz w:val="24"/>
          <w:szCs w:val="24"/>
        </w:rPr>
        <w:t xml:space="preserve"> generel trivsel </w:t>
      </w:r>
      <w:r w:rsidR="00781631" w:rsidRPr="00CF680E">
        <w:rPr>
          <w:rFonts w:ascii="Times New Roman" w:hAnsi="Times New Roman" w:cs="Times New Roman"/>
          <w:sz w:val="24"/>
          <w:szCs w:val="24"/>
        </w:rPr>
        <w:t>samt</w:t>
      </w:r>
      <w:r w:rsidR="00807BF9" w:rsidRPr="00CF680E">
        <w:rPr>
          <w:rFonts w:ascii="Times New Roman" w:hAnsi="Times New Roman" w:cs="Times New Roman"/>
          <w:sz w:val="24"/>
          <w:szCs w:val="24"/>
        </w:rPr>
        <w:t xml:space="preserve"> </w:t>
      </w:r>
      <w:r w:rsidR="00851F18" w:rsidRPr="00CF680E">
        <w:rPr>
          <w:rFonts w:ascii="Times New Roman" w:hAnsi="Times New Roman" w:cs="Times New Roman"/>
          <w:sz w:val="24"/>
          <w:szCs w:val="24"/>
        </w:rPr>
        <w:t xml:space="preserve">udvikling af </w:t>
      </w:r>
      <w:r w:rsidR="00807BF9" w:rsidRPr="00CF680E">
        <w:rPr>
          <w:rFonts w:ascii="Times New Roman" w:hAnsi="Times New Roman" w:cs="Times New Roman"/>
          <w:sz w:val="24"/>
          <w:szCs w:val="24"/>
        </w:rPr>
        <w:t>sociale kompetencer. (</w:t>
      </w:r>
      <w:r w:rsidR="008145D2" w:rsidRPr="00CF680E">
        <w:rPr>
          <w:rFonts w:ascii="Times New Roman" w:hAnsi="Times New Roman" w:cs="Times New Roman"/>
          <w:sz w:val="24"/>
          <w:szCs w:val="24"/>
        </w:rPr>
        <w:t xml:space="preserve">Egmont Fonden, 2013: </w:t>
      </w:r>
      <w:r w:rsidR="00807BF9" w:rsidRPr="00CF680E">
        <w:rPr>
          <w:rFonts w:ascii="Times New Roman" w:hAnsi="Times New Roman" w:cs="Times New Roman"/>
          <w:sz w:val="24"/>
          <w:szCs w:val="24"/>
        </w:rPr>
        <w:t>3)</w:t>
      </w:r>
      <w:r w:rsidR="003E6FCF" w:rsidRPr="00CF680E">
        <w:rPr>
          <w:rFonts w:ascii="Times New Roman" w:hAnsi="Times New Roman" w:cs="Times New Roman"/>
          <w:sz w:val="24"/>
          <w:szCs w:val="24"/>
        </w:rPr>
        <w:t xml:space="preserve"> (Jørgensen &amp; Preisler, 2017: 11)</w:t>
      </w:r>
      <w:r w:rsidR="00FB0F02" w:rsidRPr="00CF680E">
        <w:rPr>
          <w:rFonts w:ascii="Times New Roman" w:hAnsi="Times New Roman" w:cs="Times New Roman"/>
          <w:sz w:val="24"/>
          <w:szCs w:val="24"/>
        </w:rPr>
        <w:t xml:space="preserve"> De unge vurderes desuden til at have så mange sociale og psykiske problemer</w:t>
      </w:r>
      <w:r w:rsidR="00851F18" w:rsidRPr="00CF680E">
        <w:rPr>
          <w:rFonts w:ascii="Times New Roman" w:hAnsi="Times New Roman" w:cs="Times New Roman"/>
          <w:sz w:val="24"/>
          <w:szCs w:val="24"/>
        </w:rPr>
        <w:t>,</w:t>
      </w:r>
      <w:r w:rsidR="00FB0F02" w:rsidRPr="00CF680E">
        <w:rPr>
          <w:rFonts w:ascii="Times New Roman" w:hAnsi="Times New Roman" w:cs="Times New Roman"/>
          <w:sz w:val="24"/>
          <w:szCs w:val="24"/>
        </w:rPr>
        <w:t xml:space="preserve"> at de ikke kan gennemføre en gymnasial uddannelse</w:t>
      </w:r>
      <w:r w:rsidR="00851F18" w:rsidRPr="00CF680E">
        <w:rPr>
          <w:rFonts w:ascii="Times New Roman" w:hAnsi="Times New Roman" w:cs="Times New Roman"/>
          <w:sz w:val="24"/>
          <w:szCs w:val="24"/>
        </w:rPr>
        <w:t>,</w:t>
      </w:r>
      <w:r w:rsidR="00FB0F02" w:rsidRPr="00CF680E">
        <w:rPr>
          <w:rFonts w:ascii="Times New Roman" w:hAnsi="Times New Roman" w:cs="Times New Roman"/>
          <w:sz w:val="24"/>
          <w:szCs w:val="24"/>
        </w:rPr>
        <w:t xml:space="preserve"> hvilket bringer en til at sætte spørgsmålstegn ved</w:t>
      </w:r>
      <w:r w:rsidR="00851F18" w:rsidRPr="00CF680E">
        <w:rPr>
          <w:rFonts w:ascii="Times New Roman" w:hAnsi="Times New Roman" w:cs="Times New Roman"/>
          <w:sz w:val="24"/>
          <w:szCs w:val="24"/>
        </w:rPr>
        <w:t>,</w:t>
      </w:r>
      <w:r w:rsidR="00FB0F02" w:rsidRPr="00CF680E">
        <w:rPr>
          <w:rFonts w:ascii="Times New Roman" w:hAnsi="Times New Roman" w:cs="Times New Roman"/>
          <w:sz w:val="24"/>
          <w:szCs w:val="24"/>
        </w:rPr>
        <w:t xml:space="preserve"> hvordan de så skulle være i stand til at gennemføre en erhvervsuddannelse. Selvom der i nogle fag er et lidt lavere niveau</w:t>
      </w:r>
      <w:r w:rsidR="00851F18" w:rsidRPr="00CF680E">
        <w:rPr>
          <w:rFonts w:ascii="Times New Roman" w:hAnsi="Times New Roman" w:cs="Times New Roman"/>
          <w:sz w:val="24"/>
          <w:szCs w:val="24"/>
        </w:rPr>
        <w:t>,</w:t>
      </w:r>
      <w:r w:rsidR="00FB0F02" w:rsidRPr="00CF680E">
        <w:rPr>
          <w:rFonts w:ascii="Times New Roman" w:hAnsi="Times New Roman" w:cs="Times New Roman"/>
          <w:sz w:val="24"/>
          <w:szCs w:val="24"/>
        </w:rPr>
        <w:t xml:space="preserve"> stilles der stadig krav om at kunne præstere og udvikle sig fagligt.</w:t>
      </w:r>
    </w:p>
    <w:p w14:paraId="1C1C0CD5" w14:textId="234E4947" w:rsidR="001914B1" w:rsidRPr="00CF680E" w:rsidRDefault="00414B4C"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w:t>
      </w:r>
      <w:r w:rsidR="001914B1" w:rsidRPr="00CF680E">
        <w:rPr>
          <w:rFonts w:ascii="Times New Roman" w:hAnsi="Times New Roman" w:cs="Times New Roman"/>
          <w:sz w:val="24"/>
          <w:szCs w:val="24"/>
        </w:rPr>
        <w:t xml:space="preserve"> forhold til arbejdet med denne gruppe af unge trækkes </w:t>
      </w:r>
      <w:r w:rsidRPr="00CF680E">
        <w:rPr>
          <w:rFonts w:ascii="Times New Roman" w:hAnsi="Times New Roman" w:cs="Times New Roman"/>
          <w:sz w:val="24"/>
          <w:szCs w:val="24"/>
        </w:rPr>
        <w:t>der således på</w:t>
      </w:r>
      <w:r w:rsidR="001914B1" w:rsidRPr="00CF680E">
        <w:rPr>
          <w:rFonts w:ascii="Times New Roman" w:hAnsi="Times New Roman" w:cs="Times New Roman"/>
          <w:sz w:val="24"/>
          <w:szCs w:val="24"/>
        </w:rPr>
        <w:t xml:space="preserve"> flere af de samme diskurser</w:t>
      </w:r>
      <w:r w:rsidRPr="00CF680E">
        <w:rPr>
          <w:rFonts w:ascii="Times New Roman" w:hAnsi="Times New Roman" w:cs="Times New Roman"/>
          <w:sz w:val="24"/>
          <w:szCs w:val="24"/>
        </w:rPr>
        <w:t xml:space="preserve">, og man bliver i stafetloggruppen derfor </w:t>
      </w:r>
      <w:r w:rsidR="001914B1" w:rsidRPr="00CF680E">
        <w:rPr>
          <w:rFonts w:ascii="Times New Roman" w:hAnsi="Times New Roman" w:cs="Times New Roman"/>
          <w:sz w:val="24"/>
          <w:szCs w:val="24"/>
        </w:rPr>
        <w:t>også hurtigt enige</w:t>
      </w:r>
      <w:r w:rsidRPr="00CF680E">
        <w:rPr>
          <w:rFonts w:ascii="Times New Roman" w:hAnsi="Times New Roman" w:cs="Times New Roman"/>
          <w:sz w:val="24"/>
          <w:szCs w:val="24"/>
        </w:rPr>
        <w:t>. Et spørgsmål man her kunne stille handler</w:t>
      </w:r>
      <w:r w:rsidR="001914B1" w:rsidRPr="00CF680E">
        <w:rPr>
          <w:rFonts w:ascii="Times New Roman" w:hAnsi="Times New Roman" w:cs="Times New Roman"/>
          <w:sz w:val="24"/>
          <w:szCs w:val="24"/>
        </w:rPr>
        <w:t xml:space="preserve"> om ikke meningen med det tværfaglige samarbejde</w:t>
      </w:r>
      <w:r w:rsidRPr="00CF680E">
        <w:rPr>
          <w:rFonts w:ascii="Times New Roman" w:hAnsi="Times New Roman" w:cs="Times New Roman"/>
          <w:sz w:val="24"/>
          <w:szCs w:val="24"/>
        </w:rPr>
        <w:t xml:space="preserve"> delvist</w:t>
      </w:r>
      <w:r w:rsidR="001914B1" w:rsidRPr="00CF680E">
        <w:rPr>
          <w:rFonts w:ascii="Times New Roman" w:hAnsi="Times New Roman" w:cs="Times New Roman"/>
          <w:sz w:val="24"/>
          <w:szCs w:val="24"/>
        </w:rPr>
        <w:t xml:space="preserve"> undergraves når der er en for høj grad af enighed, da en af de store fordele tværfagligt samarbejde netop </w:t>
      </w:r>
      <w:r w:rsidRPr="00CF680E">
        <w:rPr>
          <w:rFonts w:ascii="Times New Roman" w:hAnsi="Times New Roman" w:cs="Times New Roman"/>
          <w:sz w:val="24"/>
          <w:szCs w:val="24"/>
        </w:rPr>
        <w:t xml:space="preserve">er at forskellige vinkler bedre kan belyse komplekse problemstillinger? </w:t>
      </w:r>
    </w:p>
    <w:p w14:paraId="69B51493" w14:textId="6077789C" w:rsidR="005275BA" w:rsidRPr="00711CF4" w:rsidRDefault="005275BA" w:rsidP="00CF680E">
      <w:pPr>
        <w:pStyle w:val="Overskrift2"/>
        <w:spacing w:line="360" w:lineRule="auto"/>
        <w:jc w:val="both"/>
        <w:rPr>
          <w:rFonts w:ascii="Times New Roman" w:hAnsi="Times New Roman" w:cs="Times New Roman"/>
        </w:rPr>
      </w:pPr>
      <w:bookmarkStart w:id="55" w:name="_Toc523762003"/>
      <w:r w:rsidRPr="00711CF4">
        <w:rPr>
          <w:rFonts w:ascii="Times New Roman" w:hAnsi="Times New Roman" w:cs="Times New Roman"/>
        </w:rPr>
        <w:t xml:space="preserve">Stafetloggen </w:t>
      </w:r>
      <w:r w:rsidR="00FC74E5" w:rsidRPr="00711CF4">
        <w:rPr>
          <w:rFonts w:ascii="Times New Roman" w:hAnsi="Times New Roman" w:cs="Times New Roman"/>
        </w:rPr>
        <w:t>og det tværfaglige samarbejde</w:t>
      </w:r>
      <w:bookmarkEnd w:id="55"/>
    </w:p>
    <w:p w14:paraId="7A91F3D1" w14:textId="758D6939" w:rsidR="00D34454" w:rsidRPr="00CF680E" w:rsidRDefault="00062F4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Følgende afsnit </w:t>
      </w:r>
      <w:r w:rsidR="002E4E91" w:rsidRPr="00CF680E">
        <w:rPr>
          <w:rFonts w:ascii="Times New Roman" w:hAnsi="Times New Roman" w:cs="Times New Roman"/>
          <w:sz w:val="24"/>
          <w:szCs w:val="24"/>
        </w:rPr>
        <w:t xml:space="preserve">vil beskrive og analysere det tværfaglige samarbejde og hvilken betydning stafetloggen har for dette. </w:t>
      </w:r>
      <w:r w:rsidR="008C7A05" w:rsidRPr="00CF680E">
        <w:rPr>
          <w:rFonts w:ascii="Times New Roman" w:hAnsi="Times New Roman" w:cs="Times New Roman"/>
          <w:sz w:val="24"/>
          <w:szCs w:val="24"/>
        </w:rPr>
        <w:t>Der var i henhold til den tidligere forskning identificeret en lang række faktorer der k</w:t>
      </w:r>
      <w:r w:rsidR="00851F18" w:rsidRPr="00CF680E">
        <w:rPr>
          <w:rFonts w:ascii="Times New Roman" w:hAnsi="Times New Roman" w:cs="Times New Roman"/>
          <w:sz w:val="24"/>
          <w:szCs w:val="24"/>
        </w:rPr>
        <w:t>unne</w:t>
      </w:r>
      <w:r w:rsidR="008C7A05" w:rsidRPr="00CF680E">
        <w:rPr>
          <w:rFonts w:ascii="Times New Roman" w:hAnsi="Times New Roman" w:cs="Times New Roman"/>
          <w:sz w:val="24"/>
          <w:szCs w:val="24"/>
        </w:rPr>
        <w:t xml:space="preserve"> </w:t>
      </w:r>
      <w:r w:rsidR="00851F18" w:rsidRPr="00CF680E">
        <w:rPr>
          <w:rFonts w:ascii="Times New Roman" w:hAnsi="Times New Roman" w:cs="Times New Roman"/>
          <w:sz w:val="24"/>
          <w:szCs w:val="24"/>
        </w:rPr>
        <w:t>med</w:t>
      </w:r>
      <w:r w:rsidR="008C7A05" w:rsidRPr="00CF680E">
        <w:rPr>
          <w:rFonts w:ascii="Times New Roman" w:hAnsi="Times New Roman" w:cs="Times New Roman"/>
          <w:sz w:val="24"/>
          <w:szCs w:val="24"/>
        </w:rPr>
        <w:t xml:space="preserve">føre forskellige problematikker i forbindelse med tværfagligt samarbejde. Det drejer sig f.eks. om uklar rollefordeling, forskellige faglige interesser, fordomme om hinandens faglighed osv. Det har i specialet ikke været muligt at identificere sådanne problematikker i stafetloggruppen. Tværtimod karakteriseres samarbejdet som rigtig godt og man har generelt en rigtig stor respekt for hinandens faglighed, viden og kompetencer. </w:t>
      </w:r>
      <w:r w:rsidR="00D34454" w:rsidRPr="00CF680E">
        <w:rPr>
          <w:rFonts w:ascii="Times New Roman" w:hAnsi="Times New Roman" w:cs="Times New Roman"/>
          <w:sz w:val="24"/>
          <w:szCs w:val="24"/>
        </w:rPr>
        <w:t xml:space="preserve">F.eks. fortæller PPR-psykologen om samarbejdets karakter: </w:t>
      </w:r>
    </w:p>
    <w:p w14:paraId="78D880D2" w14:textId="68B0357E" w:rsidR="00D34454" w:rsidRPr="00CF680E" w:rsidRDefault="00D3445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Michael: </w:t>
      </w:r>
      <w:r w:rsidRPr="00CF680E">
        <w:rPr>
          <w:rFonts w:ascii="Times New Roman" w:hAnsi="Times New Roman" w:cs="Times New Roman"/>
          <w:i/>
          <w:sz w:val="24"/>
          <w:szCs w:val="24"/>
        </w:rPr>
        <w:t xml:space="preserve">”Jeg vil sige at det er godt afstemt. Vi ved hvad det her går ud på. De er meget professionelle, de har en stor relationskompetence, en stor ledelseskompetence til at forstå de her </w:t>
      </w:r>
      <w:r w:rsidRPr="00CF680E">
        <w:rPr>
          <w:rFonts w:ascii="Times New Roman" w:hAnsi="Times New Roman" w:cs="Times New Roman"/>
          <w:i/>
          <w:sz w:val="24"/>
          <w:szCs w:val="24"/>
        </w:rPr>
        <w:lastRenderedPageBreak/>
        <w:t>unge. Det er også derfor at de har succes med dem. De formår at møde dem</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hvor de er</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 formår at lede dem videre i noget hensigtsmæssigt, i noget hvor de faktisk</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de lykkes.” </w:t>
      </w:r>
      <w:r w:rsidRPr="00CF680E">
        <w:rPr>
          <w:rFonts w:ascii="Times New Roman" w:hAnsi="Times New Roman" w:cs="Times New Roman"/>
          <w:sz w:val="24"/>
          <w:szCs w:val="24"/>
        </w:rPr>
        <w:t xml:space="preserve">(Bilag 4, s. 7 l. 29-32) </w:t>
      </w:r>
    </w:p>
    <w:p w14:paraId="7BB337C3" w14:textId="62A3038D" w:rsidR="00D34454" w:rsidRPr="00CF680E" w:rsidRDefault="00D3445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Ungekonsulenterne oplever ligeledes et rigtig godt samarbejde med lærerne i ungdomsklassen og fortæller: </w:t>
      </w:r>
    </w:p>
    <w:p w14:paraId="42D8AF30" w14:textId="47B4998B" w:rsidR="00D34454" w:rsidRPr="00CF680E" w:rsidRDefault="00D34454"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Carsten:</w:t>
      </w:r>
      <w:r w:rsidRPr="00CF680E">
        <w:rPr>
          <w:rFonts w:ascii="Times New Roman" w:hAnsi="Times New Roman" w:cs="Times New Roman"/>
          <w:i/>
          <w:sz w:val="24"/>
          <w:szCs w:val="24"/>
        </w:rPr>
        <w:t xml:space="preserve"> ”</w:t>
      </w:r>
      <w:r w:rsidR="00851F18" w:rsidRPr="00CF680E">
        <w:rPr>
          <w:rFonts w:ascii="Times New Roman" w:hAnsi="Times New Roman" w:cs="Times New Roman"/>
          <w:i/>
          <w:sz w:val="24"/>
          <w:szCs w:val="24"/>
        </w:rPr>
        <w:t>D</w:t>
      </w:r>
      <w:r w:rsidRPr="00CF680E">
        <w:rPr>
          <w:rFonts w:ascii="Times New Roman" w:hAnsi="Times New Roman" w:cs="Times New Roman"/>
          <w:i/>
          <w:sz w:val="24"/>
          <w:szCs w:val="24"/>
        </w:rPr>
        <w:t>u skal huske</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dem der kommer derned det er jo dem</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der ikke kan være i folkeskolen på almindelig vis</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dem er de bare dygtige til må man sige</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w:t>
      </w:r>
      <w:r w:rsidRPr="00472263">
        <w:rPr>
          <w:rFonts w:ascii="Times New Roman" w:hAnsi="Times New Roman" w:cs="Times New Roman"/>
          <w:sz w:val="24"/>
          <w:szCs w:val="24"/>
        </w:rPr>
        <w:t>Hans:</w:t>
      </w:r>
      <w:r w:rsidRPr="00CF680E">
        <w:rPr>
          <w:rFonts w:ascii="Times New Roman" w:hAnsi="Times New Roman" w:cs="Times New Roman"/>
          <w:i/>
          <w:sz w:val="24"/>
          <w:szCs w:val="24"/>
        </w:rPr>
        <w:t xml:space="preserve"> </w:t>
      </w:r>
      <w:r w:rsidR="00851F18" w:rsidRPr="00CF680E">
        <w:rPr>
          <w:rFonts w:ascii="Times New Roman" w:hAnsi="Times New Roman" w:cs="Times New Roman"/>
          <w:i/>
          <w:sz w:val="24"/>
          <w:szCs w:val="24"/>
        </w:rPr>
        <w:t>J</w:t>
      </w:r>
      <w:r w:rsidRPr="00CF680E">
        <w:rPr>
          <w:rFonts w:ascii="Times New Roman" w:hAnsi="Times New Roman" w:cs="Times New Roman"/>
          <w:i/>
          <w:sz w:val="24"/>
          <w:szCs w:val="24"/>
        </w:rPr>
        <w:t xml:space="preserve">a det må vi sige) dem har vi stor respekt for dernede.” </w:t>
      </w:r>
    </w:p>
    <w:p w14:paraId="6C1300DD" w14:textId="5632F412" w:rsidR="00D34454" w:rsidRPr="00CF680E" w:rsidRDefault="00D3445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Hans:</w:t>
      </w:r>
      <w:r w:rsidRPr="00CF680E">
        <w:rPr>
          <w:rFonts w:ascii="Times New Roman" w:hAnsi="Times New Roman" w:cs="Times New Roman"/>
          <w:i/>
          <w:sz w:val="24"/>
          <w:szCs w:val="24"/>
        </w:rPr>
        <w:t xml:space="preserve"> ”og et godt samarbejde med.”</w:t>
      </w:r>
      <w:r w:rsidRPr="00CF680E">
        <w:rPr>
          <w:rFonts w:ascii="Times New Roman" w:hAnsi="Times New Roman" w:cs="Times New Roman"/>
          <w:sz w:val="24"/>
          <w:szCs w:val="24"/>
        </w:rPr>
        <w:t xml:space="preserve"> (Bilag 3, s.9 l. 6-8) </w:t>
      </w:r>
    </w:p>
    <w:p w14:paraId="33F30F03" w14:textId="0D654AC3" w:rsidR="00475E56" w:rsidRPr="00CF680E" w:rsidRDefault="008C7A05"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Derudover ses det </w:t>
      </w:r>
      <w:r w:rsidR="00475E56" w:rsidRPr="00CF680E">
        <w:rPr>
          <w:rFonts w:ascii="Times New Roman" w:hAnsi="Times New Roman" w:cs="Times New Roman"/>
          <w:sz w:val="24"/>
          <w:szCs w:val="24"/>
        </w:rPr>
        <w:t xml:space="preserve">jo </w:t>
      </w:r>
      <w:r w:rsidRPr="00CF680E">
        <w:rPr>
          <w:rFonts w:ascii="Times New Roman" w:hAnsi="Times New Roman" w:cs="Times New Roman"/>
          <w:sz w:val="24"/>
          <w:szCs w:val="24"/>
        </w:rPr>
        <w:t>også, at man i flere tilfælde trækker på nogle af de samme diskurser i forhold til</w:t>
      </w:r>
      <w:r w:rsidR="00475E56" w:rsidRPr="00CF680E">
        <w:rPr>
          <w:rFonts w:ascii="Times New Roman" w:hAnsi="Times New Roman" w:cs="Times New Roman"/>
          <w:sz w:val="24"/>
          <w:szCs w:val="24"/>
        </w:rPr>
        <w:t xml:space="preserve"> de elever</w:t>
      </w:r>
      <w:r w:rsidR="00851F18" w:rsidRPr="00CF680E">
        <w:rPr>
          <w:rFonts w:ascii="Times New Roman" w:hAnsi="Times New Roman" w:cs="Times New Roman"/>
          <w:sz w:val="24"/>
          <w:szCs w:val="24"/>
        </w:rPr>
        <w:t>,</w:t>
      </w:r>
      <w:r w:rsidR="00475E56" w:rsidRPr="00CF680E">
        <w:rPr>
          <w:rFonts w:ascii="Times New Roman" w:hAnsi="Times New Roman" w:cs="Times New Roman"/>
          <w:sz w:val="24"/>
          <w:szCs w:val="24"/>
        </w:rPr>
        <w:t xml:space="preserve"> der samarbejdes om</w:t>
      </w:r>
      <w:r w:rsidRPr="00CF680E">
        <w:rPr>
          <w:rFonts w:ascii="Times New Roman" w:hAnsi="Times New Roman" w:cs="Times New Roman"/>
          <w:sz w:val="24"/>
          <w:szCs w:val="24"/>
        </w:rPr>
        <w:t>.</w:t>
      </w:r>
      <w:r w:rsidR="00475E56" w:rsidRPr="00CF680E">
        <w:rPr>
          <w:rFonts w:ascii="Times New Roman" w:hAnsi="Times New Roman" w:cs="Times New Roman"/>
          <w:sz w:val="24"/>
          <w:szCs w:val="24"/>
        </w:rPr>
        <w:t xml:space="preserve"> I interviewene blev det dog også tydeligt</w:t>
      </w:r>
      <w:r w:rsidR="00851F18" w:rsidRPr="00CF680E">
        <w:rPr>
          <w:rFonts w:ascii="Times New Roman" w:hAnsi="Times New Roman" w:cs="Times New Roman"/>
          <w:sz w:val="24"/>
          <w:szCs w:val="24"/>
        </w:rPr>
        <w:t>,</w:t>
      </w:r>
      <w:r w:rsidR="00475E56" w:rsidRPr="00CF680E">
        <w:rPr>
          <w:rFonts w:ascii="Times New Roman" w:hAnsi="Times New Roman" w:cs="Times New Roman"/>
          <w:sz w:val="24"/>
          <w:szCs w:val="24"/>
        </w:rPr>
        <w:t xml:space="preserve"> hvordan det gode tværfaglige samarbejde med stafetloggen, i høj grad</w:t>
      </w:r>
      <w:r w:rsidRPr="00CF680E">
        <w:rPr>
          <w:rFonts w:ascii="Times New Roman" w:hAnsi="Times New Roman" w:cs="Times New Roman"/>
          <w:sz w:val="24"/>
          <w:szCs w:val="24"/>
        </w:rPr>
        <w:t xml:space="preserve"> </w:t>
      </w:r>
      <w:r w:rsidR="00475E56" w:rsidRPr="00CF680E">
        <w:rPr>
          <w:rFonts w:ascii="Times New Roman" w:hAnsi="Times New Roman" w:cs="Times New Roman"/>
          <w:sz w:val="24"/>
          <w:szCs w:val="24"/>
        </w:rPr>
        <w:t>kan sige at være personafhængigt. F.eks. peges der på flere problematikker i det samarbejde de forskellige fagpersoner har med den almindelige folkeskole. Ungekonsulenterne peger f.eks. på at stafetlogmøderne her kan bryde med deres opfattelse af</w:t>
      </w:r>
      <w:r w:rsidR="00851F18" w:rsidRPr="00CF680E">
        <w:rPr>
          <w:rFonts w:ascii="Times New Roman" w:hAnsi="Times New Roman" w:cs="Times New Roman"/>
          <w:sz w:val="24"/>
          <w:szCs w:val="24"/>
        </w:rPr>
        <w:t>,</w:t>
      </w:r>
      <w:r w:rsidR="00475E56" w:rsidRPr="00CF680E">
        <w:rPr>
          <w:rFonts w:ascii="Times New Roman" w:hAnsi="Times New Roman" w:cs="Times New Roman"/>
          <w:sz w:val="24"/>
          <w:szCs w:val="24"/>
        </w:rPr>
        <w:t xml:space="preserve"> hvordan man bør gå til de unge</w:t>
      </w:r>
      <w:r w:rsidR="00851F18" w:rsidRPr="00CF680E">
        <w:rPr>
          <w:rFonts w:ascii="Times New Roman" w:hAnsi="Times New Roman" w:cs="Times New Roman"/>
          <w:sz w:val="24"/>
          <w:szCs w:val="24"/>
        </w:rPr>
        <w:t>, der</w:t>
      </w:r>
      <w:r w:rsidR="00475E56" w:rsidRPr="00CF680E">
        <w:rPr>
          <w:rFonts w:ascii="Times New Roman" w:hAnsi="Times New Roman" w:cs="Times New Roman"/>
          <w:sz w:val="24"/>
          <w:szCs w:val="24"/>
        </w:rPr>
        <w:t xml:space="preserve"> har det svært og har problemer med f.eks. skolevægring.  </w:t>
      </w:r>
    </w:p>
    <w:p w14:paraId="58A67877" w14:textId="47244A10" w:rsidR="005275BA" w:rsidRPr="00CF680E" w:rsidRDefault="00475E5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Carsten: </w:t>
      </w:r>
      <w:r w:rsidRPr="00CF680E">
        <w:rPr>
          <w:rFonts w:ascii="Times New Roman" w:hAnsi="Times New Roman" w:cs="Times New Roman"/>
          <w:i/>
          <w:sz w:val="24"/>
          <w:szCs w:val="24"/>
        </w:rPr>
        <w:t xml:space="preserve">”Der er tit sådan en lidt negativ eller kritisk stemning eller indgangsvinkel til det. </w:t>
      </w:r>
      <w:r w:rsidRPr="00472263">
        <w:rPr>
          <w:rFonts w:ascii="Times New Roman" w:hAnsi="Times New Roman" w:cs="Times New Roman"/>
          <w:sz w:val="24"/>
          <w:szCs w:val="24"/>
        </w:rPr>
        <w:t>(Stafetlogmøderne)</w:t>
      </w:r>
      <w:r w:rsidRPr="00CF680E">
        <w:rPr>
          <w:rFonts w:ascii="Times New Roman" w:hAnsi="Times New Roman" w:cs="Times New Roman"/>
          <w:i/>
          <w:sz w:val="24"/>
          <w:szCs w:val="24"/>
        </w:rPr>
        <w:t xml:space="preserve"> at man sidder der fordi at der et problem eller en stor udfordring, så der er tit en negativ kontekst at de der møder bliver afholdt, tænker jeg. Hvor vi jo gør rigtig meget ud af til vores netværksmøder</w:t>
      </w:r>
      <w:r w:rsidR="00851F18"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det ikke skal. Det bliver sådan lidt opgivende nogen gange hos nogen aktører</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hvor vi forsøger at se nogen lyspunkter og noget af det der lykkedes</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noget af det vi kan arbejde videre med.”</w:t>
      </w:r>
      <w:r w:rsidRPr="00CF680E">
        <w:rPr>
          <w:rFonts w:ascii="Times New Roman" w:hAnsi="Times New Roman" w:cs="Times New Roman"/>
          <w:sz w:val="24"/>
          <w:szCs w:val="24"/>
        </w:rPr>
        <w:t xml:space="preserve"> (Bilag 3, s. 8 l. 24-28) </w:t>
      </w:r>
    </w:p>
    <w:p w14:paraId="7B8D0285" w14:textId="322A62FA" w:rsidR="007C20E0" w:rsidRPr="00CF680E" w:rsidRDefault="007C20E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Et perspektiv der bakkes op af socialrådgivergruppen: </w:t>
      </w:r>
    </w:p>
    <w:p w14:paraId="1F23ED6F" w14:textId="110CBF9E" w:rsidR="004204B2" w:rsidRPr="00CF680E" w:rsidRDefault="004204B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Louise: </w:t>
      </w:r>
      <w:r w:rsidRPr="00CF680E">
        <w:rPr>
          <w:rFonts w:ascii="Times New Roman" w:hAnsi="Times New Roman" w:cs="Times New Roman"/>
          <w:i/>
          <w:sz w:val="24"/>
          <w:szCs w:val="24"/>
        </w:rPr>
        <w:t>(…) det bløder jo altid op</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der ligesom nogen ting som fungerer, altså det giver bare en anden stemning til et møde end når alle de der svære ting</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de kommer på bordet lige med det samme.</w:t>
      </w:r>
      <w:r w:rsidRPr="00CF680E">
        <w:rPr>
          <w:rFonts w:ascii="Times New Roman" w:hAnsi="Times New Roman" w:cs="Times New Roman"/>
          <w:sz w:val="24"/>
          <w:szCs w:val="24"/>
        </w:rPr>
        <w:t xml:space="preserve"> (Bilag 2, s. 19 l. 1-3) </w:t>
      </w:r>
    </w:p>
    <w:p w14:paraId="3C225A5E" w14:textId="03434763" w:rsidR="004204B2" w:rsidRPr="00CF680E" w:rsidRDefault="004204B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Der er i stafetloggruppen således en forståelse af</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kommer længst med at finde og fremhæve nogle af de positive ting hos den unge, men det er en forståelse</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ikke altid kommer med til stafetlogmøderne i de almindelige folkeskoler. Dette kunne tyde på, som ovenstående del af analysen om diskurser også viser, at man i stafetloggruppen i høj grad har et niveau af vidensdeling og</w:t>
      </w:r>
      <w:r w:rsidR="00154530" w:rsidRPr="00CF680E">
        <w:rPr>
          <w:rFonts w:ascii="Times New Roman" w:hAnsi="Times New Roman" w:cs="Times New Roman"/>
          <w:sz w:val="24"/>
          <w:szCs w:val="24"/>
        </w:rPr>
        <w:t xml:space="preserve"> fælles</w:t>
      </w:r>
      <w:r w:rsidRPr="00CF680E">
        <w:rPr>
          <w:rFonts w:ascii="Times New Roman" w:hAnsi="Times New Roman" w:cs="Times New Roman"/>
          <w:sz w:val="24"/>
          <w:szCs w:val="24"/>
        </w:rPr>
        <w:t xml:space="preserve"> </w:t>
      </w:r>
      <w:r w:rsidRPr="00CF680E">
        <w:rPr>
          <w:rFonts w:ascii="Times New Roman" w:hAnsi="Times New Roman" w:cs="Times New Roman"/>
          <w:sz w:val="24"/>
          <w:szCs w:val="24"/>
        </w:rPr>
        <w:lastRenderedPageBreak/>
        <w:t>forståelse for udsatte unge</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hvilket i henhold til den tidligere forskning også er fremmende for det gode samarbejde. Samtidig kan ovenstående citater tyde på</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muligvis eksistere</w:t>
      </w:r>
      <w:r w:rsidR="00154530" w:rsidRPr="00CF680E">
        <w:rPr>
          <w:rFonts w:ascii="Times New Roman" w:hAnsi="Times New Roman" w:cs="Times New Roman"/>
          <w:sz w:val="24"/>
          <w:szCs w:val="24"/>
        </w:rPr>
        <w:t>r</w:t>
      </w:r>
      <w:r w:rsidRPr="00CF680E">
        <w:rPr>
          <w:rFonts w:ascii="Times New Roman" w:hAnsi="Times New Roman" w:cs="Times New Roman"/>
          <w:sz w:val="24"/>
          <w:szCs w:val="24"/>
        </w:rPr>
        <w:t xml:space="preserve"> større kulturelle forskelle og forskellige opfattelser af de unge mellem lære</w:t>
      </w:r>
      <w:r w:rsidR="00154530" w:rsidRPr="00CF680E">
        <w:rPr>
          <w:rFonts w:ascii="Times New Roman" w:hAnsi="Times New Roman" w:cs="Times New Roman"/>
          <w:sz w:val="24"/>
          <w:szCs w:val="24"/>
        </w:rPr>
        <w:t>re</w:t>
      </w:r>
      <w:r w:rsidRPr="00CF680E">
        <w:rPr>
          <w:rFonts w:ascii="Times New Roman" w:hAnsi="Times New Roman" w:cs="Times New Roman"/>
          <w:sz w:val="24"/>
          <w:szCs w:val="24"/>
        </w:rPr>
        <w:t>n i den almindelige folkeskole og de øvrige fagpersoner</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deltager i stafetlogmøder. </w:t>
      </w:r>
    </w:p>
    <w:p w14:paraId="19FC13FD" w14:textId="0E206251" w:rsidR="00475E56" w:rsidRPr="00CF680E" w:rsidRDefault="004204B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En ting man dog peger på i stafetloggruppen som et potentielt område med plads til forbedring handler om struktur og mødeledelse.</w:t>
      </w:r>
      <w:r w:rsidR="00206A40" w:rsidRPr="00CF680E">
        <w:rPr>
          <w:rFonts w:ascii="Times New Roman" w:hAnsi="Times New Roman" w:cs="Times New Roman"/>
          <w:sz w:val="24"/>
          <w:szCs w:val="24"/>
        </w:rPr>
        <w:t xml:space="preserve"> F.eks. fortæller en af socialrådgiverne således: </w:t>
      </w:r>
    </w:p>
    <w:p w14:paraId="2E2CA483" w14:textId="0B875E2F" w:rsidR="00206A40" w:rsidRPr="00CF680E" w:rsidRDefault="00206A4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Nanna: </w:t>
      </w:r>
      <w:r w:rsidRPr="00CF680E">
        <w:rPr>
          <w:rFonts w:ascii="Times New Roman" w:hAnsi="Times New Roman" w:cs="Times New Roman"/>
          <w:i/>
          <w:sz w:val="24"/>
          <w:szCs w:val="24"/>
        </w:rPr>
        <w:t>”Så er der en masse ting jeg godt kunne drømme om at det kunne</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altså jeg kommer fra en tidligere arbejdsplads hvor man kørte en meget fast system med præsentationsrunde, ressourcerunde, problem-og udfordring runde og aftalerunde</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og så aftalte man et nyt møde og det var uanset om man dukkede op i den børnehave eller den skole eller hvad det var</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så vidste alle at det var de her fire trin vi skal igennem om vi så vil det eller ej, og det savner jeg, at det er sådan her vi holder stafetlogmøde og man altid har, sådan at  det er en fast standar</w:t>
      </w:r>
      <w:r w:rsidR="00154530" w:rsidRPr="00CF680E">
        <w:rPr>
          <w:rFonts w:ascii="Times New Roman" w:hAnsi="Times New Roman" w:cs="Times New Roman"/>
          <w:i/>
          <w:sz w:val="24"/>
          <w:szCs w:val="24"/>
        </w:rPr>
        <w:t>d</w:t>
      </w:r>
      <w:r w:rsidRPr="00CF680E">
        <w:rPr>
          <w:rFonts w:ascii="Times New Roman" w:hAnsi="Times New Roman" w:cs="Times New Roman"/>
          <w:i/>
          <w:sz w:val="24"/>
          <w:szCs w:val="24"/>
        </w:rPr>
        <w:t xml:space="preserve">.” </w:t>
      </w:r>
      <w:r w:rsidRPr="00CF680E">
        <w:rPr>
          <w:rFonts w:ascii="Times New Roman" w:hAnsi="Times New Roman" w:cs="Times New Roman"/>
          <w:sz w:val="24"/>
          <w:szCs w:val="24"/>
        </w:rPr>
        <w:t xml:space="preserve">(Bilag 2, s. 18 l. 6-11) </w:t>
      </w:r>
    </w:p>
    <w:p w14:paraId="60A131F1" w14:textId="77777777" w:rsidR="00206A40" w:rsidRPr="00CF680E" w:rsidRDefault="00206A4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På samme måde savner PPR-psykologen også en lidt højere grad af stringens til møderne: </w:t>
      </w:r>
    </w:p>
    <w:p w14:paraId="3D4E9D60" w14:textId="2CDAD7AE" w:rsidR="00206A40" w:rsidRPr="00CC013E" w:rsidRDefault="00206A40"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Michael: </w:t>
      </w:r>
      <w:r w:rsidRPr="00CF680E">
        <w:rPr>
          <w:rFonts w:ascii="Times New Roman" w:hAnsi="Times New Roman" w:cs="Times New Roman"/>
          <w:i/>
          <w:sz w:val="24"/>
          <w:szCs w:val="24"/>
        </w:rPr>
        <w:t>”Jeg syntes ikke, at vi har stringensen. Det syntes jeg ikke, slet ikke. Dagsordenen til møderne, hvad er det egentlig vi gerne vil nå frem til, det er tit noget man bare tager på mødet. Der kunne jeg ønske at man var mere på forkant, så folk inden mødet havde gjort sig tanker om hvad det skulle gå ud på, hvad det skulle dreje sig om, og hvad vi gerne skulle nå i retning af. (…) Der tænker jeg, at man kunne spare meget tid, fordi vi er ofte mange mennesker der mødes omkring det. Så kan man blive lidt mere klar på det inden mødet og at man ligesom var sporet ind på, hvad det her skulle munde ud i. Så en dagsorden for det og i nogle henseender også en processtyrer</w:t>
      </w:r>
      <w:r w:rsidR="00CC013E">
        <w:rPr>
          <w:rFonts w:ascii="Times New Roman" w:hAnsi="Times New Roman" w:cs="Times New Roman"/>
          <w:i/>
          <w:sz w:val="24"/>
          <w:szCs w:val="24"/>
        </w:rPr>
        <w:t>, ligesom de har i</w:t>
      </w:r>
      <w:r w:rsidRPr="00CF680E">
        <w:rPr>
          <w:rFonts w:ascii="Times New Roman" w:hAnsi="Times New Roman" w:cs="Times New Roman"/>
          <w:i/>
          <w:sz w:val="24"/>
          <w:szCs w:val="24"/>
        </w:rPr>
        <w:t xml:space="preserve"> … Psykologerne er processtyrer, det er blevet bestemt oppefra. Det kunne måske også være her (…) Jeg tænker noget mere stringens, både omkring dagsorden og omkring processtyring, altså mødeledelse.”</w:t>
      </w:r>
      <w:r w:rsidRPr="00CF680E">
        <w:rPr>
          <w:rFonts w:ascii="Times New Roman" w:hAnsi="Times New Roman" w:cs="Times New Roman"/>
          <w:sz w:val="24"/>
          <w:szCs w:val="24"/>
        </w:rPr>
        <w:t xml:space="preserve"> (Bilag 4, s. 1 l. 15-32) </w:t>
      </w:r>
    </w:p>
    <w:p w14:paraId="46B24C9C" w14:textId="57FF3925" w:rsidR="00206A40" w:rsidRPr="00CF680E" w:rsidRDefault="008A480B"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Problematikken omkring rollefordeling eller mødeledelse bliver også taget op i interviewet med lærergruppen, men her påpeges det også</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at </w:t>
      </w:r>
      <w:r w:rsidR="00867582" w:rsidRPr="00CF680E">
        <w:rPr>
          <w:rFonts w:ascii="Times New Roman" w:hAnsi="Times New Roman" w:cs="Times New Roman"/>
          <w:sz w:val="24"/>
          <w:szCs w:val="24"/>
        </w:rPr>
        <w:t>den manglende struktur i møderne måske også kan findes i det faktum</w:t>
      </w:r>
      <w:r w:rsidR="00154530" w:rsidRPr="00CF680E">
        <w:rPr>
          <w:rFonts w:ascii="Times New Roman" w:hAnsi="Times New Roman" w:cs="Times New Roman"/>
          <w:sz w:val="24"/>
          <w:szCs w:val="24"/>
        </w:rPr>
        <w:t>,</w:t>
      </w:r>
      <w:r w:rsidR="00867582" w:rsidRPr="00CF680E">
        <w:rPr>
          <w:rFonts w:ascii="Times New Roman" w:hAnsi="Times New Roman" w:cs="Times New Roman"/>
          <w:sz w:val="24"/>
          <w:szCs w:val="24"/>
        </w:rPr>
        <w:t xml:space="preserve"> at lærerne lige nu fungere som både mødeleder</w:t>
      </w:r>
      <w:r w:rsidR="00154530" w:rsidRPr="00CF680E">
        <w:rPr>
          <w:rFonts w:ascii="Times New Roman" w:hAnsi="Times New Roman" w:cs="Times New Roman"/>
          <w:sz w:val="24"/>
          <w:szCs w:val="24"/>
        </w:rPr>
        <w:t>e</w:t>
      </w:r>
      <w:r w:rsidR="00867582" w:rsidRPr="00CF680E">
        <w:rPr>
          <w:rFonts w:ascii="Times New Roman" w:hAnsi="Times New Roman" w:cs="Times New Roman"/>
          <w:sz w:val="24"/>
          <w:szCs w:val="24"/>
        </w:rPr>
        <w:t xml:space="preserve"> og referenter: </w:t>
      </w:r>
    </w:p>
    <w:p w14:paraId="7683C616" w14:textId="0560124D" w:rsidR="00867582" w:rsidRPr="00CF680E" w:rsidRDefault="0086758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Per: </w:t>
      </w:r>
      <w:r w:rsidRPr="00CF680E">
        <w:rPr>
          <w:rFonts w:ascii="Times New Roman" w:hAnsi="Times New Roman" w:cs="Times New Roman"/>
          <w:i/>
          <w:sz w:val="24"/>
          <w:szCs w:val="24"/>
        </w:rPr>
        <w:t xml:space="preserve">(…) Egentlig så ligger der udfordringer i at være mødeleder og også referent fordi at man jo har en dagsorden og man har en dagsorden på papir og et eller andet sted man gerne vil hen og det er faktisk svært. </w:t>
      </w:r>
      <w:r w:rsidRPr="009408B5">
        <w:rPr>
          <w:rFonts w:ascii="Times New Roman" w:hAnsi="Times New Roman" w:cs="Times New Roman"/>
          <w:sz w:val="24"/>
          <w:szCs w:val="24"/>
        </w:rPr>
        <w:t>(Flere rundt om bordet stemmer i med samme oplevelse)</w:t>
      </w:r>
      <w:r w:rsidRPr="00CF680E">
        <w:rPr>
          <w:rFonts w:ascii="Times New Roman" w:hAnsi="Times New Roman" w:cs="Times New Roman"/>
          <w:i/>
          <w:sz w:val="24"/>
          <w:szCs w:val="24"/>
        </w:rPr>
        <w:t xml:space="preserve"> Så det optimale er faktisk at vi er to til de her stafetlogmøder.”</w:t>
      </w:r>
      <w:r w:rsidRPr="00CF680E">
        <w:rPr>
          <w:rFonts w:ascii="Times New Roman" w:hAnsi="Times New Roman" w:cs="Times New Roman"/>
          <w:sz w:val="24"/>
          <w:szCs w:val="24"/>
        </w:rPr>
        <w:t xml:space="preserve"> (Bilag 1, s. 12 l. 3-6) </w:t>
      </w:r>
    </w:p>
    <w:p w14:paraId="3DCC8345" w14:textId="57F23481" w:rsidR="00867582" w:rsidRPr="00CF680E" w:rsidRDefault="0086758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Videre i denne snak omkring mødeledelse kommer vi også ind på</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det er noget der diskuteres højere oppe i de</w:t>
      </w:r>
      <w:r w:rsidR="00154530" w:rsidRPr="00CF680E">
        <w:rPr>
          <w:rFonts w:ascii="Times New Roman" w:hAnsi="Times New Roman" w:cs="Times New Roman"/>
          <w:sz w:val="24"/>
          <w:szCs w:val="24"/>
        </w:rPr>
        <w:t>n</w:t>
      </w:r>
      <w:r w:rsidRPr="00CF680E">
        <w:rPr>
          <w:rFonts w:ascii="Times New Roman" w:hAnsi="Times New Roman" w:cs="Times New Roman"/>
          <w:sz w:val="24"/>
          <w:szCs w:val="24"/>
        </w:rPr>
        <w:t xml:space="preserve"> kommunale </w:t>
      </w:r>
      <w:r w:rsidR="00154530" w:rsidRPr="00CF680E">
        <w:rPr>
          <w:rFonts w:ascii="Times New Roman" w:hAnsi="Times New Roman" w:cs="Times New Roman"/>
          <w:sz w:val="24"/>
          <w:szCs w:val="24"/>
        </w:rPr>
        <w:t xml:space="preserve">organisation, </w:t>
      </w:r>
      <w:r w:rsidRPr="00CF680E">
        <w:rPr>
          <w:rFonts w:ascii="Times New Roman" w:hAnsi="Times New Roman" w:cs="Times New Roman"/>
          <w:sz w:val="24"/>
          <w:szCs w:val="24"/>
        </w:rPr>
        <w:t>og om der er taget beslutninger herom endnu. Derudover hvordan det eventuelt kunne være en fordel</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at der var en institutionsleder med til møderne, da dette ville kunne forkorte nogle beslutningsprocesser: </w:t>
      </w:r>
    </w:p>
    <w:p w14:paraId="531BBF6F" w14:textId="4B010D79" w:rsidR="00867582" w:rsidRPr="00CF680E" w:rsidRDefault="0086758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Per: </w:t>
      </w:r>
      <w:r w:rsidRPr="00CF680E">
        <w:rPr>
          <w:rFonts w:ascii="Times New Roman" w:hAnsi="Times New Roman" w:cs="Times New Roman"/>
          <w:i/>
          <w:sz w:val="24"/>
          <w:szCs w:val="24"/>
        </w:rPr>
        <w:t>”Til stort set alle møder ville man jo også fordele opgaverne</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hvis man har et møde så ville man jo have en mødeleder og en referent, der er jo en grund til</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man ikke både er mødeleder og referent, altså det gør man jo ikke. (…) og med den der tilspidsning vi nog</w:t>
      </w:r>
      <w:r w:rsidR="00154530" w:rsidRPr="00CF680E">
        <w:rPr>
          <w:rFonts w:ascii="Times New Roman" w:hAnsi="Times New Roman" w:cs="Times New Roman"/>
          <w:i/>
          <w:sz w:val="24"/>
          <w:szCs w:val="24"/>
        </w:rPr>
        <w:t>le</w:t>
      </w:r>
      <w:r w:rsidRPr="00CF680E">
        <w:rPr>
          <w:rFonts w:ascii="Times New Roman" w:hAnsi="Times New Roman" w:cs="Times New Roman"/>
          <w:i/>
          <w:sz w:val="24"/>
          <w:szCs w:val="24"/>
        </w:rPr>
        <w:t xml:space="preserve"> gange har haft</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at vi så siger jamen som udgangspunkt der er</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vi to til alle vores stafetlogmøder og så er det sådan det er. Og det er så fint nok rent teknisk og praktisk i forhold til hvordan vi gør, men det har også noget at gøre med at notere og måske kan man også hurtigere tage en beslutning når man er to og den ene er leder</w:t>
      </w:r>
      <w:r w:rsidR="00154530" w:rsidRPr="00CF680E">
        <w:rPr>
          <w:rFonts w:ascii="Times New Roman" w:hAnsi="Times New Roman" w:cs="Times New Roman"/>
          <w:i/>
          <w:sz w:val="24"/>
          <w:szCs w:val="24"/>
        </w:rPr>
        <w:t>,</w:t>
      </w:r>
      <w:r w:rsidRPr="00CF680E">
        <w:rPr>
          <w:rFonts w:ascii="Times New Roman" w:hAnsi="Times New Roman" w:cs="Times New Roman"/>
          <w:i/>
          <w:sz w:val="24"/>
          <w:szCs w:val="24"/>
        </w:rPr>
        <w:t xml:space="preserve"> så man ikke skal sige, det skal jeg snakke med Per om</w:t>
      </w:r>
      <w:r w:rsidR="00204300" w:rsidRPr="00CF680E">
        <w:rPr>
          <w:rFonts w:ascii="Times New Roman" w:hAnsi="Times New Roman" w:cs="Times New Roman"/>
          <w:i/>
          <w:sz w:val="24"/>
          <w:szCs w:val="24"/>
        </w:rPr>
        <w:t xml:space="preserve"> (…) </w:t>
      </w:r>
      <w:r w:rsidRPr="00CF680E">
        <w:rPr>
          <w:rFonts w:ascii="Times New Roman" w:hAnsi="Times New Roman" w:cs="Times New Roman"/>
          <w:i/>
          <w:sz w:val="24"/>
          <w:szCs w:val="24"/>
        </w:rPr>
        <w:t>”</w:t>
      </w:r>
      <w:r w:rsidR="0035563B" w:rsidRPr="00CF680E">
        <w:rPr>
          <w:rFonts w:ascii="Times New Roman" w:hAnsi="Times New Roman" w:cs="Times New Roman"/>
          <w:sz w:val="24"/>
          <w:szCs w:val="24"/>
        </w:rPr>
        <w:t xml:space="preserve"> </w:t>
      </w:r>
      <w:r w:rsidRPr="00CF680E">
        <w:rPr>
          <w:rFonts w:ascii="Times New Roman" w:hAnsi="Times New Roman" w:cs="Times New Roman"/>
          <w:sz w:val="24"/>
          <w:szCs w:val="24"/>
        </w:rPr>
        <w:t xml:space="preserve">(Bilag 1, s. 13 l. 3-12) </w:t>
      </w:r>
    </w:p>
    <w:p w14:paraId="51AAB5C4" w14:textId="7C322647" w:rsidR="00867582" w:rsidRPr="00CF680E" w:rsidRDefault="002043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at være to repræsentanter fra institutionen ses således ikke kun som en fordel i forhold til mødeopgaver og beslutningskompetence, men også i forhold til at man i nogle tilfælde oplever tilspidsede situationer</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det bare er rart at være mere end en om at håndtere situationen.</w:t>
      </w:r>
    </w:p>
    <w:p w14:paraId="480577F6" w14:textId="09F114E0" w:rsidR="00FC74E5" w:rsidRPr="00CF680E" w:rsidRDefault="00FC74E5"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En af de klare fordele der fremhæves ved stafetloggen handler om</w:t>
      </w:r>
      <w:r w:rsidR="00FE11FA" w:rsidRPr="00CF680E">
        <w:rPr>
          <w:rFonts w:ascii="Times New Roman" w:hAnsi="Times New Roman" w:cs="Times New Roman"/>
          <w:sz w:val="24"/>
          <w:szCs w:val="24"/>
        </w:rPr>
        <w:t xml:space="preserve">, </w:t>
      </w:r>
      <w:r w:rsidRPr="00CF680E">
        <w:rPr>
          <w:rFonts w:ascii="Times New Roman" w:hAnsi="Times New Roman" w:cs="Times New Roman"/>
          <w:sz w:val="24"/>
          <w:szCs w:val="24"/>
        </w:rPr>
        <w:t>at alle fagligheder er samlet på den samme platform</w:t>
      </w:r>
      <w:r w:rsidR="009408B5">
        <w:rPr>
          <w:rFonts w:ascii="Times New Roman" w:hAnsi="Times New Roman" w:cs="Times New Roman"/>
          <w:sz w:val="24"/>
          <w:szCs w:val="24"/>
        </w:rPr>
        <w:t xml:space="preserve"> og man derved har informationer om hvem de involverede aktører er,</w:t>
      </w:r>
      <w:r w:rsidR="00FE11FA" w:rsidRPr="00CF680E">
        <w:rPr>
          <w:rFonts w:ascii="Times New Roman" w:hAnsi="Times New Roman" w:cs="Times New Roman"/>
          <w:sz w:val="24"/>
          <w:szCs w:val="24"/>
        </w:rPr>
        <w:t xml:space="preserve"> f.eks. fortæller en fra lærergruppen</w:t>
      </w:r>
      <w:r w:rsidRPr="00CF680E">
        <w:rPr>
          <w:rFonts w:ascii="Times New Roman" w:hAnsi="Times New Roman" w:cs="Times New Roman"/>
          <w:sz w:val="24"/>
          <w:szCs w:val="24"/>
        </w:rPr>
        <w:t xml:space="preserve">: </w:t>
      </w:r>
    </w:p>
    <w:p w14:paraId="521AE9EA" w14:textId="29D5692E" w:rsidR="00FC74E5" w:rsidRPr="00CF680E" w:rsidRDefault="00FE11F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Per: </w:t>
      </w:r>
      <w:r w:rsidR="00FC74E5" w:rsidRPr="00CF680E">
        <w:rPr>
          <w:rFonts w:ascii="Times New Roman" w:hAnsi="Times New Roman" w:cs="Times New Roman"/>
          <w:i/>
          <w:sz w:val="24"/>
          <w:szCs w:val="24"/>
        </w:rPr>
        <w:t xml:space="preserve">(…) for det er også en af styrker ved det, </w:t>
      </w:r>
      <w:r w:rsidR="00FC74E5" w:rsidRPr="009408B5">
        <w:rPr>
          <w:rFonts w:ascii="Times New Roman" w:hAnsi="Times New Roman" w:cs="Times New Roman"/>
          <w:sz w:val="24"/>
          <w:szCs w:val="24"/>
        </w:rPr>
        <w:t>(Stafetloggen</w:t>
      </w:r>
      <w:r w:rsidR="00FC74E5" w:rsidRPr="00CF680E">
        <w:rPr>
          <w:rFonts w:ascii="Times New Roman" w:hAnsi="Times New Roman" w:cs="Times New Roman"/>
          <w:i/>
          <w:sz w:val="24"/>
          <w:szCs w:val="24"/>
        </w:rPr>
        <w:t xml:space="preserve">) at man kan gå ind og se hvem er det der arbejder med barnet som udgangspunkt ikke (…) </w:t>
      </w:r>
      <w:r w:rsidR="00FC74E5" w:rsidRPr="00CF680E">
        <w:rPr>
          <w:rFonts w:ascii="Times New Roman" w:hAnsi="Times New Roman" w:cs="Times New Roman"/>
          <w:sz w:val="24"/>
          <w:szCs w:val="24"/>
        </w:rPr>
        <w:t xml:space="preserve">(Bilag 1, s. 3 l. </w:t>
      </w:r>
      <w:r w:rsidRPr="00CF680E">
        <w:rPr>
          <w:rFonts w:ascii="Times New Roman" w:hAnsi="Times New Roman" w:cs="Times New Roman"/>
          <w:sz w:val="24"/>
          <w:szCs w:val="24"/>
        </w:rPr>
        <w:t xml:space="preserve">10-11) </w:t>
      </w:r>
    </w:p>
    <w:p w14:paraId="5F0BF0B7" w14:textId="75C78146" w:rsidR="00FC74E5" w:rsidRPr="00AF5897" w:rsidRDefault="00FC74E5" w:rsidP="00AF5897">
      <w:pPr>
        <w:pStyle w:val="Overskrift3"/>
        <w:spacing w:line="360" w:lineRule="auto"/>
        <w:rPr>
          <w:rFonts w:ascii="Times New Roman" w:hAnsi="Times New Roman" w:cs="Times New Roman"/>
        </w:rPr>
      </w:pPr>
      <w:bookmarkStart w:id="56" w:name="_Toc523762004"/>
      <w:r w:rsidRPr="00AF5897">
        <w:rPr>
          <w:rFonts w:ascii="Times New Roman" w:hAnsi="Times New Roman" w:cs="Times New Roman"/>
        </w:rPr>
        <w:t>Delkonklusion</w:t>
      </w:r>
      <w:bookmarkEnd w:id="56"/>
      <w:r w:rsidRPr="00AF5897">
        <w:rPr>
          <w:rFonts w:ascii="Times New Roman" w:hAnsi="Times New Roman" w:cs="Times New Roman"/>
        </w:rPr>
        <w:t xml:space="preserve"> </w:t>
      </w:r>
    </w:p>
    <w:p w14:paraId="4EB07F64" w14:textId="1387DF04" w:rsidR="0064216B" w:rsidRPr="00CF680E" w:rsidRDefault="00A0169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Der opleves således ikke de helt store problematikker i det tværfaglige samarbejde i stafetloggruppen. Samtidig påpeger både lærer og ungekonsulenter</w:t>
      </w:r>
      <w:r w:rsidR="00154530" w:rsidRPr="00CF680E">
        <w:rPr>
          <w:rFonts w:ascii="Times New Roman" w:hAnsi="Times New Roman" w:cs="Times New Roman"/>
          <w:sz w:val="24"/>
          <w:szCs w:val="24"/>
        </w:rPr>
        <w:t>,</w:t>
      </w:r>
      <w:r w:rsidRPr="00CF680E">
        <w:rPr>
          <w:rFonts w:ascii="Times New Roman" w:hAnsi="Times New Roman" w:cs="Times New Roman"/>
          <w:sz w:val="24"/>
          <w:szCs w:val="24"/>
        </w:rPr>
        <w:t xml:space="preserve"> at man før stafetlogmøderne jo holdt netværksmøder, man </w:t>
      </w:r>
      <w:r w:rsidR="00FE11FA" w:rsidRPr="00CF680E">
        <w:rPr>
          <w:rFonts w:ascii="Times New Roman" w:hAnsi="Times New Roman" w:cs="Times New Roman"/>
          <w:sz w:val="24"/>
          <w:szCs w:val="24"/>
        </w:rPr>
        <w:t xml:space="preserve">har således en </w:t>
      </w:r>
      <w:r w:rsidRPr="00CF680E">
        <w:rPr>
          <w:rFonts w:ascii="Times New Roman" w:hAnsi="Times New Roman" w:cs="Times New Roman"/>
          <w:sz w:val="24"/>
          <w:szCs w:val="24"/>
        </w:rPr>
        <w:t xml:space="preserve">høj grad </w:t>
      </w:r>
      <w:r w:rsidR="00FE11FA" w:rsidRPr="00CF680E">
        <w:rPr>
          <w:rFonts w:ascii="Times New Roman" w:hAnsi="Times New Roman" w:cs="Times New Roman"/>
          <w:sz w:val="24"/>
          <w:szCs w:val="24"/>
        </w:rPr>
        <w:t>af</w:t>
      </w:r>
      <w:r w:rsidRPr="00CF680E">
        <w:rPr>
          <w:rFonts w:ascii="Times New Roman" w:hAnsi="Times New Roman" w:cs="Times New Roman"/>
          <w:sz w:val="24"/>
          <w:szCs w:val="24"/>
        </w:rPr>
        <w:t xml:space="preserve"> kultur for og omkring tværfagligt arbejde i arbejdet med udsatte unge</w:t>
      </w:r>
      <w:r w:rsidR="00FE11FA" w:rsidRPr="00CF680E">
        <w:rPr>
          <w:rFonts w:ascii="Times New Roman" w:hAnsi="Times New Roman" w:cs="Times New Roman"/>
          <w:sz w:val="24"/>
          <w:szCs w:val="24"/>
        </w:rPr>
        <w:t xml:space="preserve"> i kommunen</w:t>
      </w:r>
      <w:r w:rsidRPr="00CF680E">
        <w:rPr>
          <w:rFonts w:ascii="Times New Roman" w:hAnsi="Times New Roman" w:cs="Times New Roman"/>
          <w:sz w:val="24"/>
          <w:szCs w:val="24"/>
        </w:rPr>
        <w:t xml:space="preserve">. </w:t>
      </w:r>
      <w:r w:rsidR="002E4E91" w:rsidRPr="00CF680E">
        <w:rPr>
          <w:rFonts w:ascii="Times New Roman" w:hAnsi="Times New Roman" w:cs="Times New Roman"/>
          <w:sz w:val="24"/>
          <w:szCs w:val="24"/>
        </w:rPr>
        <w:t xml:space="preserve">Stafetloggen kan i forhold til stafetloggruppen således ikke siges at have nævneværdig betydning for samarbejdet. </w:t>
      </w:r>
      <w:r w:rsidRPr="00CF680E">
        <w:rPr>
          <w:rFonts w:ascii="Times New Roman" w:hAnsi="Times New Roman" w:cs="Times New Roman"/>
          <w:sz w:val="24"/>
          <w:szCs w:val="24"/>
        </w:rPr>
        <w:t>Det nye</w:t>
      </w:r>
      <w:r w:rsidR="002E4E91" w:rsidRPr="00CF680E">
        <w:rPr>
          <w:rFonts w:ascii="Times New Roman" w:hAnsi="Times New Roman" w:cs="Times New Roman"/>
          <w:sz w:val="24"/>
          <w:szCs w:val="24"/>
        </w:rPr>
        <w:t xml:space="preserve"> og positive</w:t>
      </w:r>
      <w:r w:rsidR="00013E9F" w:rsidRPr="00CF680E">
        <w:rPr>
          <w:rFonts w:ascii="Times New Roman" w:hAnsi="Times New Roman" w:cs="Times New Roman"/>
          <w:sz w:val="24"/>
          <w:szCs w:val="24"/>
        </w:rPr>
        <w:t>,</w:t>
      </w:r>
      <w:r w:rsidRPr="00CF680E">
        <w:rPr>
          <w:rFonts w:ascii="Times New Roman" w:hAnsi="Times New Roman" w:cs="Times New Roman"/>
          <w:sz w:val="24"/>
          <w:szCs w:val="24"/>
        </w:rPr>
        <w:t xml:space="preserve"> stafetloggen</w:t>
      </w:r>
      <w:r w:rsidR="00013E9F" w:rsidRPr="00CF680E">
        <w:rPr>
          <w:rFonts w:ascii="Times New Roman" w:hAnsi="Times New Roman" w:cs="Times New Roman"/>
          <w:sz w:val="24"/>
          <w:szCs w:val="24"/>
        </w:rPr>
        <w:t>,</w:t>
      </w:r>
      <w:r w:rsidRPr="00CF680E">
        <w:rPr>
          <w:rFonts w:ascii="Times New Roman" w:hAnsi="Times New Roman" w:cs="Times New Roman"/>
          <w:sz w:val="24"/>
          <w:szCs w:val="24"/>
        </w:rPr>
        <w:t xml:space="preserve"> bidrager med er det at have en fælles platform</w:t>
      </w:r>
      <w:r w:rsidR="00013E9F"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 man kan se</w:t>
      </w:r>
      <w:r w:rsidR="00013E9F" w:rsidRPr="00CF680E">
        <w:rPr>
          <w:rFonts w:ascii="Times New Roman" w:hAnsi="Times New Roman" w:cs="Times New Roman"/>
          <w:sz w:val="24"/>
          <w:szCs w:val="24"/>
        </w:rPr>
        <w:t>,</w:t>
      </w:r>
      <w:r w:rsidRPr="00CF680E">
        <w:rPr>
          <w:rFonts w:ascii="Times New Roman" w:hAnsi="Times New Roman" w:cs="Times New Roman"/>
          <w:sz w:val="24"/>
          <w:szCs w:val="24"/>
        </w:rPr>
        <w:t xml:space="preserve"> hvem alle de involverede i sagen er, hvilket reducere</w:t>
      </w:r>
      <w:r w:rsidR="00013E9F" w:rsidRPr="00CF680E">
        <w:rPr>
          <w:rFonts w:ascii="Times New Roman" w:hAnsi="Times New Roman" w:cs="Times New Roman"/>
          <w:sz w:val="24"/>
          <w:szCs w:val="24"/>
        </w:rPr>
        <w:t>r</w:t>
      </w:r>
      <w:r w:rsidRPr="00CF680E">
        <w:rPr>
          <w:rFonts w:ascii="Times New Roman" w:hAnsi="Times New Roman" w:cs="Times New Roman"/>
          <w:sz w:val="24"/>
          <w:szCs w:val="24"/>
        </w:rPr>
        <w:t xml:space="preserve"> det detektivarbejde man nogle gange før har skulle ud på.</w:t>
      </w:r>
      <w:r w:rsidR="002E4E91" w:rsidRPr="00CF680E">
        <w:rPr>
          <w:rFonts w:ascii="Times New Roman" w:hAnsi="Times New Roman" w:cs="Times New Roman"/>
          <w:sz w:val="24"/>
          <w:szCs w:val="24"/>
        </w:rPr>
        <w:t xml:space="preserve"> Derudover er den også bidragende til at der holde en tråd i indsatsen, at man ved hvad der gøres og hvorfor.</w:t>
      </w:r>
      <w:r w:rsidR="00C11D9E" w:rsidRPr="00CF680E">
        <w:rPr>
          <w:rFonts w:ascii="Times New Roman" w:hAnsi="Times New Roman" w:cs="Times New Roman"/>
          <w:sz w:val="24"/>
          <w:szCs w:val="24"/>
        </w:rPr>
        <w:t xml:space="preserve"> </w:t>
      </w:r>
    </w:p>
    <w:p w14:paraId="79E45A15" w14:textId="054FD01A" w:rsidR="006448F6" w:rsidRPr="00CF680E" w:rsidRDefault="006C188C"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Det har været interessant at kigge nærmere på</w:t>
      </w:r>
      <w:r w:rsidR="00013E9F"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hvorledes man i praksis anvender stafetloggen, der jo i tanken er et værktøj</w:t>
      </w:r>
      <w:r w:rsidR="00013E9F"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skal styrke det tværfaglige samarbejde samtidig med at det skal holde styr </w:t>
      </w:r>
      <w:r w:rsidRPr="00CF680E">
        <w:rPr>
          <w:rFonts w:ascii="Times New Roman" w:hAnsi="Times New Roman" w:cs="Times New Roman"/>
          <w:sz w:val="24"/>
          <w:szCs w:val="24"/>
        </w:rPr>
        <w:lastRenderedPageBreak/>
        <w:t>på den sociale indsats der er i gang, hvorved det også bliver et styringsredskab på linje med f.eks. kommunale handleplaner</w:t>
      </w:r>
      <w:r w:rsidR="00013E9F" w:rsidRPr="00CF680E">
        <w:rPr>
          <w:rFonts w:ascii="Times New Roman" w:hAnsi="Times New Roman" w:cs="Times New Roman"/>
          <w:sz w:val="24"/>
          <w:szCs w:val="24"/>
        </w:rPr>
        <w:t>,</w:t>
      </w:r>
      <w:r w:rsidRPr="00CF680E">
        <w:rPr>
          <w:rFonts w:ascii="Times New Roman" w:hAnsi="Times New Roman" w:cs="Times New Roman"/>
          <w:sz w:val="24"/>
          <w:szCs w:val="24"/>
        </w:rPr>
        <w:t xml:space="preserve"> der skal inddrage og styre borgeren i en bestemt retning. </w:t>
      </w:r>
      <w:r w:rsidR="00AF5897">
        <w:rPr>
          <w:rFonts w:ascii="Times New Roman" w:hAnsi="Times New Roman" w:cs="Times New Roman"/>
          <w:sz w:val="24"/>
          <w:szCs w:val="24"/>
        </w:rPr>
        <w:t>Men</w:t>
      </w:r>
      <w:r w:rsidR="00FE11FA" w:rsidRPr="00CF680E">
        <w:rPr>
          <w:rFonts w:ascii="Times New Roman" w:hAnsi="Times New Roman" w:cs="Times New Roman"/>
          <w:sz w:val="24"/>
          <w:szCs w:val="24"/>
        </w:rPr>
        <w:t xml:space="preserve"> som vist i afsnittet om den sociale arv </w:t>
      </w:r>
      <w:r w:rsidR="00AF5897">
        <w:rPr>
          <w:rFonts w:ascii="Times New Roman" w:hAnsi="Times New Roman" w:cs="Times New Roman"/>
          <w:sz w:val="24"/>
          <w:szCs w:val="24"/>
        </w:rPr>
        <w:t xml:space="preserve">bliver stafetloggen </w:t>
      </w:r>
      <w:r w:rsidR="00FE11FA" w:rsidRPr="00CF680E">
        <w:rPr>
          <w:rFonts w:ascii="Times New Roman" w:hAnsi="Times New Roman" w:cs="Times New Roman"/>
          <w:sz w:val="24"/>
          <w:szCs w:val="24"/>
        </w:rPr>
        <w:t>måske i højere grad et værktøj til styring af forældre end et værktøj til styring af den unge</w:t>
      </w:r>
      <w:r w:rsidR="00C11D9E" w:rsidRPr="00CF680E">
        <w:rPr>
          <w:rFonts w:ascii="Times New Roman" w:hAnsi="Times New Roman" w:cs="Times New Roman"/>
          <w:sz w:val="24"/>
          <w:szCs w:val="24"/>
        </w:rPr>
        <w:t>.</w:t>
      </w:r>
    </w:p>
    <w:p w14:paraId="097203BE" w14:textId="77777777" w:rsidR="009A4613" w:rsidRPr="00CF680E" w:rsidRDefault="009A4613"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6E486583" w14:textId="46320EE3" w:rsidR="00A45C7E" w:rsidRPr="00711CF4" w:rsidRDefault="00A97865" w:rsidP="00CF680E">
      <w:pPr>
        <w:pStyle w:val="Overskrift1"/>
        <w:spacing w:line="360" w:lineRule="auto"/>
        <w:jc w:val="both"/>
        <w:rPr>
          <w:rFonts w:ascii="Times New Roman" w:hAnsi="Times New Roman" w:cs="Times New Roman"/>
        </w:rPr>
      </w:pPr>
      <w:bookmarkStart w:id="57" w:name="_Toc523762005"/>
      <w:r w:rsidRPr="00711CF4">
        <w:rPr>
          <w:rFonts w:ascii="Times New Roman" w:hAnsi="Times New Roman" w:cs="Times New Roman"/>
        </w:rPr>
        <w:lastRenderedPageBreak/>
        <w:t>Konklusion</w:t>
      </w:r>
      <w:bookmarkEnd w:id="57"/>
    </w:p>
    <w:p w14:paraId="7D48704E" w14:textId="77777777" w:rsidR="00FC7165" w:rsidRPr="00CF680E" w:rsidRDefault="00FC7165"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Specialets problemformulering, der her søges besvaret, lyder: </w:t>
      </w:r>
    </w:p>
    <w:p w14:paraId="53A8D172" w14:textId="77777777" w:rsidR="005F4C9D" w:rsidRPr="00CF680E" w:rsidRDefault="005F4C9D"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Hvilken normalitet formidles af stafetloggruppen i det sociale og forebyggende arbejde med de unge i ungdomsklassen og hvordan foregår den disciplinerende normalisering i praksis? Hvilke diskurser trækkes der på i stafetloggruppens forståelse og beskrivelse af de unge og hvilke mulige subjektpositioner efterlader dette for de unge? Og hvilken rolle spiller styringsredskabet, stafetloggen, for både det sociale og forebyggende arbejde samt for det tværfaglige samarbejde?</w:t>
      </w:r>
    </w:p>
    <w:p w14:paraId="78E11797" w14:textId="7714B629" w:rsidR="00A97865" w:rsidRPr="00CF680E" w:rsidRDefault="00A45C7E"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Når vi i sociologi og specielt kriminologi taler om eller diskutere</w:t>
      </w:r>
      <w:r w:rsidR="00013E9F" w:rsidRPr="00CF680E">
        <w:rPr>
          <w:rFonts w:ascii="Times New Roman" w:hAnsi="Times New Roman" w:cs="Times New Roman"/>
          <w:sz w:val="24"/>
          <w:szCs w:val="24"/>
        </w:rPr>
        <w:t>r</w:t>
      </w:r>
      <w:r w:rsidRPr="00CF680E">
        <w:rPr>
          <w:rFonts w:ascii="Times New Roman" w:hAnsi="Times New Roman" w:cs="Times New Roman"/>
          <w:sz w:val="24"/>
          <w:szCs w:val="24"/>
        </w:rPr>
        <w:t xml:space="preserve"> normalitet foregår det som regel på baggrund af en grænsesætning mellem det normale og det unormale</w:t>
      </w:r>
      <w:r w:rsidR="005A3098" w:rsidRPr="00CF680E">
        <w:rPr>
          <w:rFonts w:ascii="Times New Roman" w:hAnsi="Times New Roman" w:cs="Times New Roman"/>
          <w:sz w:val="24"/>
          <w:szCs w:val="24"/>
        </w:rPr>
        <w:t>. Ved at kigge på det afvigende og unormale får vi en større viden om</w:t>
      </w:r>
      <w:r w:rsidR="00013E9F" w:rsidRPr="00CF680E">
        <w:rPr>
          <w:rFonts w:ascii="Times New Roman" w:hAnsi="Times New Roman" w:cs="Times New Roman"/>
          <w:sz w:val="24"/>
          <w:szCs w:val="24"/>
        </w:rPr>
        <w:t>,</w:t>
      </w:r>
      <w:r w:rsidR="005A3098" w:rsidRPr="00CF680E">
        <w:rPr>
          <w:rFonts w:ascii="Times New Roman" w:hAnsi="Times New Roman" w:cs="Times New Roman"/>
          <w:sz w:val="24"/>
          <w:szCs w:val="24"/>
        </w:rPr>
        <w:t xml:space="preserve"> hvad der er det normale. Dette er også tilfældet hos Foucault hvor den disciplinerende normalisering netop handler om afgræsningen mellem det normale og det afvigende, selv</w:t>
      </w:r>
      <w:r w:rsidR="00013E9F" w:rsidRPr="00CF680E">
        <w:rPr>
          <w:rFonts w:ascii="Times New Roman" w:hAnsi="Times New Roman" w:cs="Times New Roman"/>
          <w:sz w:val="24"/>
          <w:szCs w:val="24"/>
        </w:rPr>
        <w:t xml:space="preserve"> </w:t>
      </w:r>
      <w:r w:rsidR="005A3098" w:rsidRPr="00CF680E">
        <w:rPr>
          <w:rFonts w:ascii="Times New Roman" w:hAnsi="Times New Roman" w:cs="Times New Roman"/>
          <w:sz w:val="24"/>
          <w:szCs w:val="24"/>
        </w:rPr>
        <w:t>om det her er gennem den optimale norm, at grænsedragningen og konstruktionen af det unormale sker. Foucault beskriver den disciplinerende normalisering som en proces</w:t>
      </w:r>
      <w:r w:rsidR="00013E9F" w:rsidRPr="00CF680E">
        <w:rPr>
          <w:rFonts w:ascii="Times New Roman" w:hAnsi="Times New Roman" w:cs="Times New Roman"/>
          <w:sz w:val="24"/>
          <w:szCs w:val="24"/>
        </w:rPr>
        <w:t>,</w:t>
      </w:r>
      <w:r w:rsidR="005A3098" w:rsidRPr="00CF680E">
        <w:rPr>
          <w:rFonts w:ascii="Times New Roman" w:hAnsi="Times New Roman" w:cs="Times New Roman"/>
          <w:sz w:val="24"/>
          <w:szCs w:val="24"/>
        </w:rPr>
        <w:t xml:space="preserve"> der gennemsyrer det moderne samfund, men samtidig bliver det ikke gjort eksplicit</w:t>
      </w:r>
      <w:r w:rsidR="00013E9F" w:rsidRPr="00CF680E">
        <w:rPr>
          <w:rFonts w:ascii="Times New Roman" w:hAnsi="Times New Roman" w:cs="Times New Roman"/>
          <w:sz w:val="24"/>
          <w:szCs w:val="24"/>
        </w:rPr>
        <w:t>,</w:t>
      </w:r>
      <w:r w:rsidR="005A3098" w:rsidRPr="00CF680E">
        <w:rPr>
          <w:rFonts w:ascii="Times New Roman" w:hAnsi="Times New Roman" w:cs="Times New Roman"/>
          <w:sz w:val="24"/>
          <w:szCs w:val="24"/>
        </w:rPr>
        <w:t xml:space="preserve"> hvorvidt der eksisterer flere former for optimal normalitet. Allerede i specialets teoriafsnit blev der argumenteret for, at de unge i ungdomsklassen, selv</w:t>
      </w:r>
      <w:r w:rsidR="00013E9F" w:rsidRPr="00CF680E">
        <w:rPr>
          <w:rFonts w:ascii="Times New Roman" w:hAnsi="Times New Roman" w:cs="Times New Roman"/>
          <w:sz w:val="24"/>
          <w:szCs w:val="24"/>
        </w:rPr>
        <w:t xml:space="preserve"> </w:t>
      </w:r>
      <w:r w:rsidR="005A3098" w:rsidRPr="00CF680E">
        <w:rPr>
          <w:rFonts w:ascii="Times New Roman" w:hAnsi="Times New Roman" w:cs="Times New Roman"/>
          <w:sz w:val="24"/>
          <w:szCs w:val="24"/>
        </w:rPr>
        <w:t>om de allerede er faldet udenfor den optimale norm</w:t>
      </w:r>
      <w:r w:rsidR="00013E9F" w:rsidRPr="00CF680E">
        <w:rPr>
          <w:rFonts w:ascii="Times New Roman" w:hAnsi="Times New Roman" w:cs="Times New Roman"/>
          <w:sz w:val="24"/>
          <w:szCs w:val="24"/>
        </w:rPr>
        <w:t>,</w:t>
      </w:r>
      <w:r w:rsidR="005A3098" w:rsidRPr="00CF680E">
        <w:rPr>
          <w:rFonts w:ascii="Times New Roman" w:hAnsi="Times New Roman" w:cs="Times New Roman"/>
          <w:sz w:val="24"/>
          <w:szCs w:val="24"/>
        </w:rPr>
        <w:t xml:space="preserve"> og derfor kategoriseres som afvigende</w:t>
      </w:r>
      <w:r w:rsidR="00013E9F" w:rsidRPr="00CF680E">
        <w:rPr>
          <w:rFonts w:ascii="Times New Roman" w:hAnsi="Times New Roman" w:cs="Times New Roman"/>
          <w:sz w:val="24"/>
          <w:szCs w:val="24"/>
        </w:rPr>
        <w:t>,</w:t>
      </w:r>
      <w:r w:rsidR="005A3098" w:rsidRPr="00CF680E">
        <w:rPr>
          <w:rFonts w:ascii="Times New Roman" w:hAnsi="Times New Roman" w:cs="Times New Roman"/>
          <w:sz w:val="24"/>
          <w:szCs w:val="24"/>
        </w:rPr>
        <w:t xml:space="preserve"> til stadighed</w:t>
      </w:r>
      <w:r w:rsidR="00F95684" w:rsidRPr="00CF680E">
        <w:rPr>
          <w:rFonts w:ascii="Times New Roman" w:hAnsi="Times New Roman" w:cs="Times New Roman"/>
          <w:sz w:val="24"/>
          <w:szCs w:val="24"/>
        </w:rPr>
        <w:t>,</w:t>
      </w:r>
      <w:r w:rsidR="005A3098" w:rsidRPr="00CF680E">
        <w:rPr>
          <w:rFonts w:ascii="Times New Roman" w:hAnsi="Times New Roman" w:cs="Times New Roman"/>
          <w:sz w:val="24"/>
          <w:szCs w:val="24"/>
        </w:rPr>
        <w:t xml:space="preserve"> </w:t>
      </w:r>
      <w:r w:rsidR="00F95684" w:rsidRPr="00CF680E">
        <w:rPr>
          <w:rFonts w:ascii="Times New Roman" w:hAnsi="Times New Roman" w:cs="Times New Roman"/>
          <w:sz w:val="24"/>
          <w:szCs w:val="24"/>
        </w:rPr>
        <w:t xml:space="preserve">og måske i højere grad end </w:t>
      </w:r>
      <w:r w:rsidR="00A97865" w:rsidRPr="00CF680E">
        <w:rPr>
          <w:rFonts w:ascii="Times New Roman" w:hAnsi="Times New Roman" w:cs="Times New Roman"/>
          <w:sz w:val="24"/>
          <w:szCs w:val="24"/>
        </w:rPr>
        <w:t>samfundets ”</w:t>
      </w:r>
      <w:r w:rsidR="00F95684" w:rsidRPr="00CF680E">
        <w:rPr>
          <w:rFonts w:ascii="Times New Roman" w:hAnsi="Times New Roman" w:cs="Times New Roman"/>
          <w:sz w:val="24"/>
          <w:szCs w:val="24"/>
        </w:rPr>
        <w:t>normale</w:t>
      </w:r>
      <w:r w:rsidR="00A97865" w:rsidRPr="00CF680E">
        <w:rPr>
          <w:rFonts w:ascii="Times New Roman" w:hAnsi="Times New Roman" w:cs="Times New Roman"/>
          <w:sz w:val="24"/>
          <w:szCs w:val="24"/>
        </w:rPr>
        <w:t>” grupper</w:t>
      </w:r>
      <w:r w:rsidR="00F95684" w:rsidRPr="00CF680E">
        <w:rPr>
          <w:rFonts w:ascii="Times New Roman" w:hAnsi="Times New Roman" w:cs="Times New Roman"/>
          <w:sz w:val="24"/>
          <w:szCs w:val="24"/>
        </w:rPr>
        <w:t>, underlægges en disciplinerende normalisering.</w:t>
      </w:r>
      <w:r w:rsidR="009461A1">
        <w:rPr>
          <w:rFonts w:ascii="Times New Roman" w:hAnsi="Times New Roman" w:cs="Times New Roman"/>
          <w:sz w:val="24"/>
          <w:szCs w:val="24"/>
        </w:rPr>
        <w:t xml:space="preserve"> </w:t>
      </w:r>
      <w:r w:rsidR="00F95684" w:rsidRPr="00CF680E">
        <w:rPr>
          <w:rFonts w:ascii="Times New Roman" w:hAnsi="Times New Roman" w:cs="Times New Roman"/>
          <w:sz w:val="24"/>
          <w:szCs w:val="24"/>
        </w:rPr>
        <w:t>Specialets analyse har vist</w:t>
      </w:r>
      <w:r w:rsidR="00013E9F" w:rsidRPr="00CF680E">
        <w:rPr>
          <w:rFonts w:ascii="Times New Roman" w:hAnsi="Times New Roman" w:cs="Times New Roman"/>
          <w:sz w:val="24"/>
          <w:szCs w:val="24"/>
        </w:rPr>
        <w:t>,</w:t>
      </w:r>
      <w:r w:rsidR="00F95684" w:rsidRPr="00CF680E">
        <w:rPr>
          <w:rFonts w:ascii="Times New Roman" w:hAnsi="Times New Roman" w:cs="Times New Roman"/>
          <w:sz w:val="24"/>
          <w:szCs w:val="24"/>
        </w:rPr>
        <w:t xml:space="preserve"> hvordan den disciplinerende normalisering som ungdomsklassens elever underlægges</w:t>
      </w:r>
      <w:r w:rsidR="00013E9F" w:rsidRPr="00CF680E">
        <w:rPr>
          <w:rFonts w:ascii="Times New Roman" w:hAnsi="Times New Roman" w:cs="Times New Roman"/>
          <w:sz w:val="24"/>
          <w:szCs w:val="24"/>
        </w:rPr>
        <w:t>,</w:t>
      </w:r>
      <w:r w:rsidR="00F95684" w:rsidRPr="00CF680E">
        <w:rPr>
          <w:rFonts w:ascii="Times New Roman" w:hAnsi="Times New Roman" w:cs="Times New Roman"/>
          <w:sz w:val="24"/>
          <w:szCs w:val="24"/>
        </w:rPr>
        <w:t xml:space="preserve"> er med til at skabe en anden optimal normalitet</w:t>
      </w:r>
      <w:r w:rsidR="00013E9F" w:rsidRPr="00CF680E">
        <w:rPr>
          <w:rFonts w:ascii="Times New Roman" w:hAnsi="Times New Roman" w:cs="Times New Roman"/>
          <w:sz w:val="24"/>
          <w:szCs w:val="24"/>
        </w:rPr>
        <w:t>,</w:t>
      </w:r>
      <w:r w:rsidR="00F95684" w:rsidRPr="00CF680E">
        <w:rPr>
          <w:rFonts w:ascii="Times New Roman" w:hAnsi="Times New Roman" w:cs="Times New Roman"/>
          <w:sz w:val="24"/>
          <w:szCs w:val="24"/>
        </w:rPr>
        <w:t xml:space="preserve"> der ligger udenfor samfundets dominerende diskurser om det optimale. Ungdomsklassens elever præsenteres for en optimal normalitet</w:t>
      </w:r>
      <w:r w:rsidR="00013E9F" w:rsidRPr="00CF680E">
        <w:rPr>
          <w:rFonts w:ascii="Times New Roman" w:hAnsi="Times New Roman" w:cs="Times New Roman"/>
          <w:sz w:val="24"/>
          <w:szCs w:val="24"/>
        </w:rPr>
        <w:t>,</w:t>
      </w:r>
      <w:r w:rsidR="00F95684" w:rsidRPr="00CF680E">
        <w:rPr>
          <w:rFonts w:ascii="Times New Roman" w:hAnsi="Times New Roman" w:cs="Times New Roman"/>
          <w:sz w:val="24"/>
          <w:szCs w:val="24"/>
        </w:rPr>
        <w:t xml:space="preserve"> der handler om at komme videre på en erhvervsuddannelse</w:t>
      </w:r>
      <w:r w:rsidR="00013E9F" w:rsidRPr="00CF680E">
        <w:rPr>
          <w:rFonts w:ascii="Times New Roman" w:hAnsi="Times New Roman" w:cs="Times New Roman"/>
          <w:sz w:val="24"/>
          <w:szCs w:val="24"/>
        </w:rPr>
        <w:t>,</w:t>
      </w:r>
      <w:r w:rsidR="00A97865" w:rsidRPr="00CF680E">
        <w:rPr>
          <w:rFonts w:ascii="Times New Roman" w:hAnsi="Times New Roman" w:cs="Times New Roman"/>
          <w:sz w:val="24"/>
          <w:szCs w:val="24"/>
        </w:rPr>
        <w:t xml:space="preserve"> og</w:t>
      </w:r>
      <w:r w:rsidR="00F95684" w:rsidRPr="00CF680E">
        <w:rPr>
          <w:rFonts w:ascii="Times New Roman" w:hAnsi="Times New Roman" w:cs="Times New Roman"/>
          <w:sz w:val="24"/>
          <w:szCs w:val="24"/>
        </w:rPr>
        <w:t xml:space="preserve"> samtidig ekskluderes de fra at deltage i </w:t>
      </w:r>
      <w:r w:rsidR="00A97865" w:rsidRPr="00CF680E">
        <w:rPr>
          <w:rFonts w:ascii="Times New Roman" w:hAnsi="Times New Roman" w:cs="Times New Roman"/>
          <w:sz w:val="24"/>
          <w:szCs w:val="24"/>
        </w:rPr>
        <w:t>samfundets dominerende uddannelsesdiskurs</w:t>
      </w:r>
      <w:r w:rsidR="00013E9F" w:rsidRPr="00CF680E">
        <w:rPr>
          <w:rFonts w:ascii="Times New Roman" w:hAnsi="Times New Roman" w:cs="Times New Roman"/>
          <w:sz w:val="24"/>
          <w:szCs w:val="24"/>
        </w:rPr>
        <w:t>,</w:t>
      </w:r>
      <w:r w:rsidR="00A97865" w:rsidRPr="00CF680E">
        <w:rPr>
          <w:rFonts w:ascii="Times New Roman" w:hAnsi="Times New Roman" w:cs="Times New Roman"/>
          <w:sz w:val="24"/>
          <w:szCs w:val="24"/>
        </w:rPr>
        <w:t xml:space="preserve"> hvor den optimale normalitet handler op at opnå en gymnasial uddannelse.</w:t>
      </w:r>
      <w:r w:rsidR="00FC7165" w:rsidRPr="00CF680E">
        <w:rPr>
          <w:rFonts w:ascii="Times New Roman" w:hAnsi="Times New Roman" w:cs="Times New Roman"/>
          <w:sz w:val="24"/>
          <w:szCs w:val="24"/>
        </w:rPr>
        <w:t xml:space="preserve"> Hvilket efterlader de unge med nogle begrænsede </w:t>
      </w:r>
      <w:r w:rsidR="001D4AB5" w:rsidRPr="00CF680E">
        <w:rPr>
          <w:rFonts w:ascii="Times New Roman" w:hAnsi="Times New Roman" w:cs="Times New Roman"/>
          <w:sz w:val="24"/>
          <w:szCs w:val="24"/>
        </w:rPr>
        <w:t xml:space="preserve">og marginaliserede </w:t>
      </w:r>
      <w:r w:rsidR="00FC7165" w:rsidRPr="00CF680E">
        <w:rPr>
          <w:rFonts w:ascii="Times New Roman" w:hAnsi="Times New Roman" w:cs="Times New Roman"/>
          <w:sz w:val="24"/>
          <w:szCs w:val="24"/>
        </w:rPr>
        <w:t>subjektpositioner</w:t>
      </w:r>
      <w:r w:rsidR="0088179D" w:rsidRPr="00CF680E">
        <w:rPr>
          <w:rFonts w:ascii="Times New Roman" w:hAnsi="Times New Roman" w:cs="Times New Roman"/>
          <w:sz w:val="24"/>
          <w:szCs w:val="24"/>
        </w:rPr>
        <w:t xml:space="preserve"> hvor rammerne for identitetsdannelse </w:t>
      </w:r>
      <w:r w:rsidR="00AE1595" w:rsidRPr="00CF680E">
        <w:rPr>
          <w:rFonts w:ascii="Times New Roman" w:hAnsi="Times New Roman" w:cs="Times New Roman"/>
          <w:sz w:val="24"/>
          <w:szCs w:val="24"/>
        </w:rPr>
        <w:t xml:space="preserve">må </w:t>
      </w:r>
      <w:r w:rsidR="0088179D" w:rsidRPr="00CF680E">
        <w:rPr>
          <w:rFonts w:ascii="Times New Roman" w:hAnsi="Times New Roman" w:cs="Times New Roman"/>
          <w:sz w:val="24"/>
          <w:szCs w:val="24"/>
        </w:rPr>
        <w:t>foregå indenfor det at blive faglært</w:t>
      </w:r>
      <w:r w:rsidR="003509B3" w:rsidRPr="00CF680E">
        <w:rPr>
          <w:rFonts w:ascii="Times New Roman" w:hAnsi="Times New Roman" w:cs="Times New Roman"/>
          <w:sz w:val="24"/>
          <w:szCs w:val="24"/>
        </w:rPr>
        <w:t>, en ramme der muligvis passer eller ikke passer til dem som personer</w:t>
      </w:r>
      <w:r w:rsidR="0088179D" w:rsidRPr="00CF680E">
        <w:rPr>
          <w:rFonts w:ascii="Times New Roman" w:hAnsi="Times New Roman" w:cs="Times New Roman"/>
          <w:sz w:val="24"/>
          <w:szCs w:val="24"/>
        </w:rPr>
        <w:t xml:space="preserve">. </w:t>
      </w:r>
      <w:r w:rsidR="001D4AB5" w:rsidRPr="00CF680E">
        <w:rPr>
          <w:rFonts w:ascii="Times New Roman" w:hAnsi="Times New Roman" w:cs="Times New Roman"/>
          <w:sz w:val="24"/>
          <w:szCs w:val="24"/>
        </w:rPr>
        <w:t xml:space="preserve"> </w:t>
      </w:r>
      <w:r w:rsidR="00FC7165" w:rsidRPr="00CF680E">
        <w:rPr>
          <w:rFonts w:ascii="Times New Roman" w:hAnsi="Times New Roman" w:cs="Times New Roman"/>
          <w:sz w:val="24"/>
          <w:szCs w:val="24"/>
        </w:rPr>
        <w:t xml:space="preserve"> </w:t>
      </w:r>
      <w:r w:rsidR="00A97865" w:rsidRPr="00CF680E">
        <w:rPr>
          <w:rFonts w:ascii="Times New Roman" w:hAnsi="Times New Roman" w:cs="Times New Roman"/>
          <w:sz w:val="24"/>
          <w:szCs w:val="24"/>
        </w:rPr>
        <w:t xml:space="preserve"> </w:t>
      </w:r>
    </w:p>
    <w:p w14:paraId="26E9B52C" w14:textId="54E5FD5B" w:rsidR="00B20878" w:rsidRPr="00CF680E" w:rsidRDefault="00A97865"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 forhold til stafetloggruppens forståelser og beskrivelser af de unge trække</w:t>
      </w:r>
      <w:r w:rsidR="00043D63" w:rsidRPr="00CF680E">
        <w:rPr>
          <w:rFonts w:ascii="Times New Roman" w:hAnsi="Times New Roman" w:cs="Times New Roman"/>
          <w:sz w:val="24"/>
          <w:szCs w:val="24"/>
        </w:rPr>
        <w:t>s</w:t>
      </w:r>
      <w:r w:rsidRPr="00CF680E">
        <w:rPr>
          <w:rFonts w:ascii="Times New Roman" w:hAnsi="Times New Roman" w:cs="Times New Roman"/>
          <w:sz w:val="24"/>
          <w:szCs w:val="24"/>
        </w:rPr>
        <w:t xml:space="preserve"> de</w:t>
      </w:r>
      <w:r w:rsidR="00043D63" w:rsidRPr="00CF680E">
        <w:rPr>
          <w:rFonts w:ascii="Times New Roman" w:hAnsi="Times New Roman" w:cs="Times New Roman"/>
          <w:sz w:val="24"/>
          <w:szCs w:val="24"/>
        </w:rPr>
        <w:t>r</w:t>
      </w:r>
      <w:r w:rsidRPr="00CF680E">
        <w:rPr>
          <w:rFonts w:ascii="Times New Roman" w:hAnsi="Times New Roman" w:cs="Times New Roman"/>
          <w:sz w:val="24"/>
          <w:szCs w:val="24"/>
        </w:rPr>
        <w:t xml:space="preserve"> på tre forskellige diskurser der handler om 1) en diskurs om social arv, 2) en diskurs om læring og 3) en </w:t>
      </w:r>
      <w:r w:rsidR="003509B3" w:rsidRPr="00CF680E">
        <w:rPr>
          <w:rFonts w:ascii="Times New Roman" w:hAnsi="Times New Roman" w:cs="Times New Roman"/>
          <w:sz w:val="24"/>
          <w:szCs w:val="24"/>
        </w:rPr>
        <w:t>uddannelses (</w:t>
      </w:r>
      <w:r w:rsidR="00496696" w:rsidRPr="00CF680E">
        <w:rPr>
          <w:rFonts w:ascii="Times New Roman" w:hAnsi="Times New Roman" w:cs="Times New Roman"/>
          <w:sz w:val="24"/>
          <w:szCs w:val="24"/>
        </w:rPr>
        <w:t>eller fremtids) diskurs. I analysen blev det klart</w:t>
      </w:r>
      <w:r w:rsidR="00013E9F" w:rsidRPr="00CF680E">
        <w:rPr>
          <w:rFonts w:ascii="Times New Roman" w:hAnsi="Times New Roman" w:cs="Times New Roman"/>
          <w:sz w:val="24"/>
          <w:szCs w:val="24"/>
        </w:rPr>
        <w:t>,</w:t>
      </w:r>
      <w:r w:rsidR="00496696" w:rsidRPr="00CF680E">
        <w:rPr>
          <w:rFonts w:ascii="Times New Roman" w:hAnsi="Times New Roman" w:cs="Times New Roman"/>
          <w:sz w:val="24"/>
          <w:szCs w:val="24"/>
        </w:rPr>
        <w:t xml:space="preserve"> hvordan de unges situation og udsathed i nogen grad forstås gennem en diskurs om social arv. Dette ses f.eks. ved at de unge og deres forældre i nogen sammenhænge beskrives vha. de samme ord: de er tunge, de er skeptiske overfor systemet, de har </w:t>
      </w:r>
      <w:r w:rsidR="00496696" w:rsidRPr="00CF680E">
        <w:rPr>
          <w:rFonts w:ascii="Times New Roman" w:hAnsi="Times New Roman" w:cs="Times New Roman"/>
          <w:sz w:val="24"/>
          <w:szCs w:val="24"/>
        </w:rPr>
        <w:lastRenderedPageBreak/>
        <w:t>nogle af de samme negative oplevelser i forhold til skolen. Derudover se</w:t>
      </w:r>
      <w:r w:rsidR="0064216B" w:rsidRPr="00CF680E">
        <w:rPr>
          <w:rFonts w:ascii="Times New Roman" w:hAnsi="Times New Roman" w:cs="Times New Roman"/>
          <w:sz w:val="24"/>
          <w:szCs w:val="24"/>
        </w:rPr>
        <w:t xml:space="preserve">s diskursen om social arv også </w:t>
      </w:r>
      <w:r w:rsidR="00496696" w:rsidRPr="00CF680E">
        <w:rPr>
          <w:rFonts w:ascii="Times New Roman" w:hAnsi="Times New Roman" w:cs="Times New Roman"/>
          <w:sz w:val="24"/>
          <w:szCs w:val="24"/>
        </w:rPr>
        <w:t xml:space="preserve">gennem deres beskrivelse af ressourcestærke forældre, her opleves de unge som lettere at få tilbage på rette spor, både </w:t>
      </w:r>
      <w:r w:rsidR="0064216B" w:rsidRPr="00CF680E">
        <w:rPr>
          <w:rFonts w:ascii="Times New Roman" w:hAnsi="Times New Roman" w:cs="Times New Roman"/>
          <w:sz w:val="24"/>
          <w:szCs w:val="24"/>
        </w:rPr>
        <w:t>fordi de har flere</w:t>
      </w:r>
      <w:r w:rsidR="00496696" w:rsidRPr="00CF680E">
        <w:rPr>
          <w:rFonts w:ascii="Times New Roman" w:hAnsi="Times New Roman" w:cs="Times New Roman"/>
          <w:sz w:val="24"/>
          <w:szCs w:val="24"/>
        </w:rPr>
        <w:t xml:space="preserve"> grundlæggende værdier </w:t>
      </w:r>
      <w:r w:rsidR="0064216B" w:rsidRPr="00CF680E">
        <w:rPr>
          <w:rFonts w:ascii="Times New Roman" w:hAnsi="Times New Roman" w:cs="Times New Roman"/>
          <w:sz w:val="24"/>
          <w:szCs w:val="24"/>
        </w:rPr>
        <w:t>med hjemmefra, men også fordi</w:t>
      </w:r>
      <w:r w:rsidR="00496696" w:rsidRPr="00CF680E">
        <w:rPr>
          <w:rFonts w:ascii="Times New Roman" w:hAnsi="Times New Roman" w:cs="Times New Roman"/>
          <w:sz w:val="24"/>
          <w:szCs w:val="24"/>
        </w:rPr>
        <w:t xml:space="preserve"> forældrene er i stand til at tage et større ansvar for den disciplinerende normalisering der foregår i hjemmet. </w:t>
      </w:r>
      <w:r w:rsidR="00F3108F" w:rsidRPr="00CF680E">
        <w:rPr>
          <w:rFonts w:ascii="Times New Roman" w:hAnsi="Times New Roman" w:cs="Times New Roman"/>
          <w:sz w:val="24"/>
          <w:szCs w:val="24"/>
        </w:rPr>
        <w:t xml:space="preserve">Diskursen om social arv er således med til at påvirke stafetloggruppens forventninger til de unge, </w:t>
      </w:r>
      <w:r w:rsidR="00043D63" w:rsidRPr="00CF680E">
        <w:rPr>
          <w:rFonts w:ascii="Times New Roman" w:hAnsi="Times New Roman" w:cs="Times New Roman"/>
          <w:sz w:val="24"/>
          <w:szCs w:val="24"/>
        </w:rPr>
        <w:t>og dermed også den optimale normalitet der præsenteres og gøres mulig for de unge. Den læringsdiskurs man trækker på i stafetloggruppen handler om</w:t>
      </w:r>
      <w:r w:rsidR="00661993" w:rsidRPr="00CF680E">
        <w:rPr>
          <w:rFonts w:ascii="Times New Roman" w:hAnsi="Times New Roman" w:cs="Times New Roman"/>
          <w:sz w:val="24"/>
          <w:szCs w:val="24"/>
        </w:rPr>
        <w:t>,</w:t>
      </w:r>
      <w:r w:rsidR="0064216B" w:rsidRPr="00CF680E">
        <w:rPr>
          <w:rFonts w:ascii="Times New Roman" w:hAnsi="Times New Roman" w:cs="Times New Roman"/>
          <w:sz w:val="24"/>
          <w:szCs w:val="24"/>
        </w:rPr>
        <w:t xml:space="preserve"> at de unge</w:t>
      </w:r>
      <w:r w:rsidR="00043D63" w:rsidRPr="00CF680E">
        <w:rPr>
          <w:rFonts w:ascii="Times New Roman" w:hAnsi="Times New Roman" w:cs="Times New Roman"/>
          <w:sz w:val="24"/>
          <w:szCs w:val="24"/>
        </w:rPr>
        <w:t xml:space="preserve"> først og fremmest må have det godt psykisk og socialt </w:t>
      </w:r>
      <w:r w:rsidR="00793F34" w:rsidRPr="00CF680E">
        <w:rPr>
          <w:rFonts w:ascii="Times New Roman" w:hAnsi="Times New Roman" w:cs="Times New Roman"/>
          <w:sz w:val="24"/>
          <w:szCs w:val="24"/>
        </w:rPr>
        <w:t>før man kan arbejde på deres faglige udvikling. Det er også primært indenfor denne læringsdiskurs</w:t>
      </w:r>
      <w:r w:rsidR="00661993" w:rsidRPr="00CF680E">
        <w:rPr>
          <w:rFonts w:ascii="Times New Roman" w:hAnsi="Times New Roman" w:cs="Times New Roman"/>
          <w:sz w:val="24"/>
          <w:szCs w:val="24"/>
        </w:rPr>
        <w:t>,</w:t>
      </w:r>
      <w:r w:rsidR="00793F34" w:rsidRPr="00CF680E">
        <w:rPr>
          <w:rFonts w:ascii="Times New Roman" w:hAnsi="Times New Roman" w:cs="Times New Roman"/>
          <w:sz w:val="24"/>
          <w:szCs w:val="24"/>
        </w:rPr>
        <w:t xml:space="preserve"> at vi ser den disciplinerende normalisering foregå i praksis, hvor redskabet til udvikling </w:t>
      </w:r>
      <w:r w:rsidR="0025669E" w:rsidRPr="00CF680E">
        <w:rPr>
          <w:rFonts w:ascii="Times New Roman" w:hAnsi="Times New Roman" w:cs="Times New Roman"/>
          <w:sz w:val="24"/>
          <w:szCs w:val="24"/>
        </w:rPr>
        <w:t>er</w:t>
      </w:r>
      <w:r w:rsidR="00793F34" w:rsidRPr="00CF680E">
        <w:rPr>
          <w:rFonts w:ascii="Times New Roman" w:hAnsi="Times New Roman" w:cs="Times New Roman"/>
          <w:sz w:val="24"/>
          <w:szCs w:val="24"/>
        </w:rPr>
        <w:t xml:space="preserve"> relationen mellem lærer og elever. </w:t>
      </w:r>
      <w:r w:rsidR="0025669E" w:rsidRPr="00CF680E">
        <w:rPr>
          <w:rFonts w:ascii="Times New Roman" w:hAnsi="Times New Roman" w:cs="Times New Roman"/>
          <w:sz w:val="24"/>
          <w:szCs w:val="24"/>
        </w:rPr>
        <w:t>Det er gennem relationen</w:t>
      </w:r>
      <w:r w:rsidR="00661993" w:rsidRPr="00CF680E">
        <w:rPr>
          <w:rFonts w:ascii="Times New Roman" w:hAnsi="Times New Roman" w:cs="Times New Roman"/>
          <w:sz w:val="24"/>
          <w:szCs w:val="24"/>
        </w:rPr>
        <w:t>,</w:t>
      </w:r>
      <w:r w:rsidR="0025669E" w:rsidRPr="00CF680E">
        <w:rPr>
          <w:rFonts w:ascii="Times New Roman" w:hAnsi="Times New Roman" w:cs="Times New Roman"/>
          <w:sz w:val="24"/>
          <w:szCs w:val="24"/>
        </w:rPr>
        <w:t xml:space="preserve"> at bekendelse bliver mulig og dermed også relationen der muliggør en selvudvikling hos de unge, der forhåbentlig kan føres i retning af et større selvværd, selvtillid og tillid til voksne. Hvilket så indenfor den dominerende læringsdiskurs i stafetloggruppen, vil gøre de unge i stand til at gennemføre en erhvervsuddannelse. </w:t>
      </w:r>
      <w:r w:rsidR="00053B8B" w:rsidRPr="00CF680E">
        <w:rPr>
          <w:rFonts w:ascii="Times New Roman" w:hAnsi="Times New Roman" w:cs="Times New Roman"/>
          <w:sz w:val="24"/>
          <w:szCs w:val="24"/>
        </w:rPr>
        <w:t>Denne læringsdiskurs føre</w:t>
      </w:r>
      <w:r w:rsidR="00661993" w:rsidRPr="00CF680E">
        <w:rPr>
          <w:rFonts w:ascii="Times New Roman" w:hAnsi="Times New Roman" w:cs="Times New Roman"/>
          <w:sz w:val="24"/>
          <w:szCs w:val="24"/>
        </w:rPr>
        <w:t>r</w:t>
      </w:r>
      <w:r w:rsidR="00053B8B" w:rsidRPr="00CF680E">
        <w:rPr>
          <w:rFonts w:ascii="Times New Roman" w:hAnsi="Times New Roman" w:cs="Times New Roman"/>
          <w:sz w:val="24"/>
          <w:szCs w:val="24"/>
        </w:rPr>
        <w:t xml:space="preserve"> os således videre til den uddannelsesdiskurs</w:t>
      </w:r>
      <w:r w:rsidR="00661993" w:rsidRPr="00CF680E">
        <w:rPr>
          <w:rFonts w:ascii="Times New Roman" w:hAnsi="Times New Roman" w:cs="Times New Roman"/>
          <w:sz w:val="24"/>
          <w:szCs w:val="24"/>
        </w:rPr>
        <w:t>,</w:t>
      </w:r>
      <w:r w:rsidR="00053B8B" w:rsidRPr="00CF680E">
        <w:rPr>
          <w:rFonts w:ascii="Times New Roman" w:hAnsi="Times New Roman" w:cs="Times New Roman"/>
          <w:sz w:val="24"/>
          <w:szCs w:val="24"/>
        </w:rPr>
        <w:t xml:space="preserve"> der dominerer i stafetloggruppen. Uddannelsesdiskursen indebærer en forståelse af de unge som nogen</w:t>
      </w:r>
      <w:r w:rsidR="00661993" w:rsidRPr="00CF680E">
        <w:rPr>
          <w:rFonts w:ascii="Times New Roman" w:hAnsi="Times New Roman" w:cs="Times New Roman"/>
          <w:sz w:val="24"/>
          <w:szCs w:val="24"/>
        </w:rPr>
        <w:t>,</w:t>
      </w:r>
      <w:r w:rsidR="00053B8B" w:rsidRPr="00CF680E">
        <w:rPr>
          <w:rFonts w:ascii="Times New Roman" w:hAnsi="Times New Roman" w:cs="Times New Roman"/>
          <w:sz w:val="24"/>
          <w:szCs w:val="24"/>
        </w:rPr>
        <w:t xml:space="preserve"> der har så store psykiske og sociale problemer at de aldrig vil være i stand til at gennemføre en gymnasial uddannelse, hvilket så resultere</w:t>
      </w:r>
      <w:r w:rsidR="00661993" w:rsidRPr="00CF680E">
        <w:rPr>
          <w:rFonts w:ascii="Times New Roman" w:hAnsi="Times New Roman" w:cs="Times New Roman"/>
          <w:sz w:val="24"/>
          <w:szCs w:val="24"/>
        </w:rPr>
        <w:t>r</w:t>
      </w:r>
      <w:r w:rsidR="00053B8B" w:rsidRPr="00CF680E">
        <w:rPr>
          <w:rFonts w:ascii="Times New Roman" w:hAnsi="Times New Roman" w:cs="Times New Roman"/>
          <w:sz w:val="24"/>
          <w:szCs w:val="24"/>
        </w:rPr>
        <w:t xml:space="preserve"> i</w:t>
      </w:r>
      <w:r w:rsidR="00661993" w:rsidRPr="00CF680E">
        <w:rPr>
          <w:rFonts w:ascii="Times New Roman" w:hAnsi="Times New Roman" w:cs="Times New Roman"/>
          <w:sz w:val="24"/>
          <w:szCs w:val="24"/>
        </w:rPr>
        <w:t>,</w:t>
      </w:r>
      <w:r w:rsidR="00053B8B" w:rsidRPr="00CF680E">
        <w:rPr>
          <w:rFonts w:ascii="Times New Roman" w:hAnsi="Times New Roman" w:cs="Times New Roman"/>
          <w:sz w:val="24"/>
          <w:szCs w:val="24"/>
        </w:rPr>
        <w:t xml:space="preserve"> at den optimale normalitet eller fremtidsmulighed der præsenteres for de unge, handler om at komme videre på teknisk skole og tage sig en erhvervsuddannelse.</w:t>
      </w:r>
      <w:r w:rsidR="00306EB8" w:rsidRPr="00CF680E">
        <w:rPr>
          <w:rFonts w:ascii="Times New Roman" w:hAnsi="Times New Roman" w:cs="Times New Roman"/>
          <w:sz w:val="24"/>
          <w:szCs w:val="24"/>
        </w:rPr>
        <w:t xml:space="preserve"> </w:t>
      </w:r>
      <w:r w:rsidR="00053B8B" w:rsidRPr="00CF680E">
        <w:rPr>
          <w:rFonts w:ascii="Times New Roman" w:hAnsi="Times New Roman" w:cs="Times New Roman"/>
          <w:sz w:val="24"/>
          <w:szCs w:val="24"/>
        </w:rPr>
        <w:t xml:space="preserve">Ovenstående </w:t>
      </w:r>
      <w:r w:rsidR="000D6CA0" w:rsidRPr="00CF680E">
        <w:rPr>
          <w:rFonts w:ascii="Times New Roman" w:hAnsi="Times New Roman" w:cs="Times New Roman"/>
          <w:sz w:val="24"/>
          <w:szCs w:val="24"/>
        </w:rPr>
        <w:t>beskriver</w:t>
      </w:r>
      <w:r w:rsidR="00053B8B" w:rsidRPr="00CF680E">
        <w:rPr>
          <w:rFonts w:ascii="Times New Roman" w:hAnsi="Times New Roman" w:cs="Times New Roman"/>
          <w:sz w:val="24"/>
          <w:szCs w:val="24"/>
        </w:rPr>
        <w:t xml:space="preserve"> hvordan man i arbejdet med udsatte unge, stik imod hensigten, kommer til at fastholde de unge i en udsat og marginaliseret subjektposition, idet man forhindre</w:t>
      </w:r>
      <w:r w:rsidR="00661993" w:rsidRPr="00CF680E">
        <w:rPr>
          <w:rFonts w:ascii="Times New Roman" w:hAnsi="Times New Roman" w:cs="Times New Roman"/>
          <w:sz w:val="24"/>
          <w:szCs w:val="24"/>
        </w:rPr>
        <w:t>r</w:t>
      </w:r>
      <w:r w:rsidR="00053B8B" w:rsidRPr="00CF680E">
        <w:rPr>
          <w:rFonts w:ascii="Times New Roman" w:hAnsi="Times New Roman" w:cs="Times New Roman"/>
          <w:sz w:val="24"/>
          <w:szCs w:val="24"/>
        </w:rPr>
        <w:t xml:space="preserve"> dem i at deltage og komme ind i samfundets dominerende diskurser om f.eks. uddannelse.</w:t>
      </w:r>
      <w:r w:rsidR="00FC7165" w:rsidRPr="00CF680E">
        <w:rPr>
          <w:rFonts w:ascii="Times New Roman" w:hAnsi="Times New Roman" w:cs="Times New Roman"/>
          <w:sz w:val="24"/>
          <w:szCs w:val="24"/>
        </w:rPr>
        <w:t xml:space="preserve"> Igennem specialets analyse er det vist</w:t>
      </w:r>
      <w:r w:rsidR="00661993" w:rsidRPr="00CF680E">
        <w:rPr>
          <w:rFonts w:ascii="Times New Roman" w:hAnsi="Times New Roman" w:cs="Times New Roman"/>
          <w:sz w:val="24"/>
          <w:szCs w:val="24"/>
        </w:rPr>
        <w:t>,</w:t>
      </w:r>
      <w:r w:rsidR="00FC7165" w:rsidRPr="00CF680E">
        <w:rPr>
          <w:rFonts w:ascii="Times New Roman" w:hAnsi="Times New Roman" w:cs="Times New Roman"/>
          <w:sz w:val="24"/>
          <w:szCs w:val="24"/>
        </w:rPr>
        <w:t xml:space="preserve"> hvordan diskurserne påvirker hinanden og den disciplinerende normalisering</w:t>
      </w:r>
      <w:r w:rsidR="00475E56" w:rsidRPr="00CF680E">
        <w:rPr>
          <w:rFonts w:ascii="Times New Roman" w:hAnsi="Times New Roman" w:cs="Times New Roman"/>
          <w:sz w:val="24"/>
          <w:szCs w:val="24"/>
        </w:rPr>
        <w:t>,</w:t>
      </w:r>
      <w:r w:rsidR="00FC7165" w:rsidRPr="00CF680E">
        <w:rPr>
          <w:rFonts w:ascii="Times New Roman" w:hAnsi="Times New Roman" w:cs="Times New Roman"/>
          <w:sz w:val="24"/>
          <w:szCs w:val="24"/>
        </w:rPr>
        <w:t xml:space="preserve"> der foregår i praksis og hvordan dette er med til at skabe de</w:t>
      </w:r>
      <w:r w:rsidR="00475E56" w:rsidRPr="00CF680E">
        <w:rPr>
          <w:rFonts w:ascii="Times New Roman" w:hAnsi="Times New Roman" w:cs="Times New Roman"/>
          <w:sz w:val="24"/>
          <w:szCs w:val="24"/>
        </w:rPr>
        <w:t>n viden og de</w:t>
      </w:r>
      <w:r w:rsidR="00FC7165" w:rsidRPr="00CF680E">
        <w:rPr>
          <w:rFonts w:ascii="Times New Roman" w:hAnsi="Times New Roman" w:cs="Times New Roman"/>
          <w:sz w:val="24"/>
          <w:szCs w:val="24"/>
        </w:rPr>
        <w:t xml:space="preserve"> sandheder der opereres med indenfor i arbejdet med udsatte unge. </w:t>
      </w:r>
      <w:r w:rsidR="00277619">
        <w:rPr>
          <w:rFonts w:ascii="Times New Roman" w:hAnsi="Times New Roman" w:cs="Times New Roman"/>
          <w:sz w:val="24"/>
          <w:szCs w:val="24"/>
        </w:rPr>
        <w:t>Derudover vises det</w:t>
      </w:r>
      <w:r w:rsidR="006624C8">
        <w:rPr>
          <w:rFonts w:ascii="Times New Roman" w:hAnsi="Times New Roman" w:cs="Times New Roman"/>
          <w:sz w:val="24"/>
          <w:szCs w:val="24"/>
        </w:rPr>
        <w:t>,</w:t>
      </w:r>
      <w:r w:rsidR="00277619">
        <w:rPr>
          <w:rFonts w:ascii="Times New Roman" w:hAnsi="Times New Roman" w:cs="Times New Roman"/>
          <w:sz w:val="24"/>
          <w:szCs w:val="24"/>
        </w:rPr>
        <w:t xml:space="preserve"> hvordan eleverne </w:t>
      </w:r>
      <w:r w:rsidR="004C5CCF">
        <w:rPr>
          <w:rFonts w:ascii="Times New Roman" w:hAnsi="Times New Roman" w:cs="Times New Roman"/>
          <w:sz w:val="24"/>
          <w:szCs w:val="24"/>
        </w:rPr>
        <w:t xml:space="preserve">i </w:t>
      </w:r>
      <w:r w:rsidR="004C5CCF" w:rsidRPr="00277619">
        <w:rPr>
          <w:rFonts w:ascii="Times New Roman" w:hAnsi="Times New Roman" w:cs="Times New Roman"/>
          <w:bCs/>
          <w:sz w:val="24"/>
          <w:szCs w:val="24"/>
        </w:rPr>
        <w:t xml:space="preserve">ungdomsklassen </w:t>
      </w:r>
      <w:r w:rsidR="00277619">
        <w:rPr>
          <w:rFonts w:ascii="Times New Roman" w:hAnsi="Times New Roman" w:cs="Times New Roman"/>
          <w:sz w:val="24"/>
          <w:szCs w:val="24"/>
        </w:rPr>
        <w:t xml:space="preserve">på en og samme tid er </w:t>
      </w:r>
      <w:r w:rsidR="004C5CCF">
        <w:rPr>
          <w:rFonts w:ascii="Times New Roman" w:hAnsi="Times New Roman" w:cs="Times New Roman"/>
          <w:sz w:val="24"/>
          <w:szCs w:val="24"/>
        </w:rPr>
        <w:t>underlagt samfundets totaliseren</w:t>
      </w:r>
      <w:r w:rsidR="006624C8">
        <w:rPr>
          <w:rFonts w:ascii="Times New Roman" w:hAnsi="Times New Roman" w:cs="Times New Roman"/>
          <w:sz w:val="24"/>
          <w:szCs w:val="24"/>
        </w:rPr>
        <w:t>d</w:t>
      </w:r>
      <w:r w:rsidR="004C5CCF">
        <w:rPr>
          <w:rFonts w:ascii="Times New Roman" w:hAnsi="Times New Roman" w:cs="Times New Roman"/>
          <w:sz w:val="24"/>
          <w:szCs w:val="24"/>
        </w:rPr>
        <w:t>e og individualiserende procedurer</w:t>
      </w:r>
      <w:r w:rsidR="006624C8">
        <w:rPr>
          <w:rFonts w:ascii="Times New Roman" w:hAnsi="Times New Roman" w:cs="Times New Roman"/>
          <w:sz w:val="24"/>
          <w:szCs w:val="24"/>
        </w:rPr>
        <w:t xml:space="preserve">. De er </w:t>
      </w:r>
      <w:r w:rsidR="00277619" w:rsidRPr="00277619">
        <w:rPr>
          <w:rFonts w:ascii="Times New Roman" w:hAnsi="Times New Roman" w:cs="Times New Roman"/>
          <w:bCs/>
          <w:sz w:val="24"/>
          <w:szCs w:val="24"/>
        </w:rPr>
        <w:t>på den ene side er underlagt en disciplinering på grund af deres udsathed, og på den anden side forsøg</w:t>
      </w:r>
      <w:r w:rsidR="006624C8">
        <w:rPr>
          <w:rFonts w:ascii="Times New Roman" w:hAnsi="Times New Roman" w:cs="Times New Roman"/>
          <w:bCs/>
          <w:sz w:val="24"/>
          <w:szCs w:val="24"/>
        </w:rPr>
        <w:t>t</w:t>
      </w:r>
      <w:r w:rsidR="00277619" w:rsidRPr="00277619">
        <w:rPr>
          <w:rFonts w:ascii="Times New Roman" w:hAnsi="Times New Roman" w:cs="Times New Roman"/>
          <w:bCs/>
          <w:sz w:val="24"/>
          <w:szCs w:val="24"/>
        </w:rPr>
        <w:t xml:space="preserve"> </w:t>
      </w:r>
      <w:r w:rsidR="006624C8">
        <w:rPr>
          <w:rFonts w:ascii="Times New Roman" w:hAnsi="Times New Roman" w:cs="Times New Roman"/>
          <w:bCs/>
          <w:sz w:val="24"/>
          <w:szCs w:val="24"/>
        </w:rPr>
        <w:t>gjort</w:t>
      </w:r>
      <w:r w:rsidR="00277619" w:rsidRPr="00277619">
        <w:rPr>
          <w:rFonts w:ascii="Times New Roman" w:hAnsi="Times New Roman" w:cs="Times New Roman"/>
          <w:bCs/>
          <w:sz w:val="24"/>
          <w:szCs w:val="24"/>
        </w:rPr>
        <w:t xml:space="preserve"> ansvarlig</w:t>
      </w:r>
      <w:r w:rsidR="004C5CCF">
        <w:rPr>
          <w:rFonts w:ascii="Times New Roman" w:hAnsi="Times New Roman" w:cs="Times New Roman"/>
          <w:bCs/>
          <w:sz w:val="24"/>
          <w:szCs w:val="24"/>
        </w:rPr>
        <w:t>e</w:t>
      </w:r>
      <w:r w:rsidR="00277619" w:rsidRPr="00277619">
        <w:rPr>
          <w:rFonts w:ascii="Times New Roman" w:hAnsi="Times New Roman" w:cs="Times New Roman"/>
          <w:bCs/>
          <w:sz w:val="24"/>
          <w:szCs w:val="24"/>
        </w:rPr>
        <w:t xml:space="preserve"> for deres egne individuelle valg</w:t>
      </w:r>
      <w:r w:rsidR="004C5CCF">
        <w:rPr>
          <w:rFonts w:ascii="Times New Roman" w:hAnsi="Times New Roman" w:cs="Times New Roman"/>
          <w:bCs/>
          <w:sz w:val="24"/>
          <w:szCs w:val="24"/>
        </w:rPr>
        <w:t>, alt imens</w:t>
      </w:r>
      <w:r w:rsidR="00277619" w:rsidRPr="00277619">
        <w:rPr>
          <w:rFonts w:ascii="Times New Roman" w:hAnsi="Times New Roman" w:cs="Times New Roman"/>
          <w:bCs/>
          <w:sz w:val="24"/>
          <w:szCs w:val="24"/>
        </w:rPr>
        <w:t xml:space="preserve"> disse valg styres og begrænses til en bestemt retning.</w:t>
      </w:r>
    </w:p>
    <w:p w14:paraId="723CFC81" w14:textId="5BF45E07" w:rsidR="00BF259C" w:rsidRPr="00CF680E" w:rsidRDefault="007806F4"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Til spørgsmålet om hvilken rolle stafetloggen spiller for det tværfaglige samarbejde og for det forbyggende sociale arbejde må konklusionen være, at det i udgangspunktet er et rigtig godt redskab der også bidrager til en vis effektivisering af arbejdet med udsatte unge,</w:t>
      </w:r>
      <w:r w:rsidR="00217420" w:rsidRPr="00CF680E">
        <w:rPr>
          <w:rFonts w:ascii="Times New Roman" w:hAnsi="Times New Roman" w:cs="Times New Roman"/>
          <w:sz w:val="24"/>
          <w:szCs w:val="24"/>
        </w:rPr>
        <w:t xml:space="preserve"> hvor den gør det lettere for f.eks. lærerne at se hvem der egentlig er med i samarbejdet om de enkelte unge,</w:t>
      </w:r>
      <w:r w:rsidRPr="00CF680E">
        <w:rPr>
          <w:rFonts w:ascii="Times New Roman" w:hAnsi="Times New Roman" w:cs="Times New Roman"/>
          <w:sz w:val="24"/>
          <w:szCs w:val="24"/>
        </w:rPr>
        <w:t xml:space="preserve"> </w:t>
      </w:r>
      <w:r w:rsidR="00217420" w:rsidRPr="00CF680E">
        <w:rPr>
          <w:rFonts w:ascii="Times New Roman" w:hAnsi="Times New Roman" w:cs="Times New Roman"/>
          <w:sz w:val="24"/>
          <w:szCs w:val="24"/>
        </w:rPr>
        <w:t>men at det ikke</w:t>
      </w:r>
      <w:r w:rsidRPr="00CF680E">
        <w:rPr>
          <w:rFonts w:ascii="Times New Roman" w:hAnsi="Times New Roman" w:cs="Times New Roman"/>
          <w:sz w:val="24"/>
          <w:szCs w:val="24"/>
        </w:rPr>
        <w:t xml:space="preserve"> har </w:t>
      </w:r>
      <w:r w:rsidRPr="00CF680E">
        <w:rPr>
          <w:rFonts w:ascii="Times New Roman" w:hAnsi="Times New Roman" w:cs="Times New Roman"/>
          <w:sz w:val="24"/>
          <w:szCs w:val="24"/>
        </w:rPr>
        <w:lastRenderedPageBreak/>
        <w:t xml:space="preserve">spillet den helt store rolle i forhold </w:t>
      </w:r>
      <w:r w:rsidR="00217420" w:rsidRPr="00CF680E">
        <w:rPr>
          <w:rFonts w:ascii="Times New Roman" w:hAnsi="Times New Roman" w:cs="Times New Roman"/>
          <w:sz w:val="24"/>
          <w:szCs w:val="24"/>
        </w:rPr>
        <w:t xml:space="preserve">til det tværfaglige </w:t>
      </w:r>
      <w:r w:rsidR="00056839" w:rsidRPr="00CF680E">
        <w:rPr>
          <w:rFonts w:ascii="Times New Roman" w:hAnsi="Times New Roman" w:cs="Times New Roman"/>
          <w:sz w:val="24"/>
          <w:szCs w:val="24"/>
        </w:rPr>
        <w:t>samarbejde i</w:t>
      </w:r>
      <w:r w:rsidRPr="00CF680E">
        <w:rPr>
          <w:rFonts w:ascii="Times New Roman" w:hAnsi="Times New Roman" w:cs="Times New Roman"/>
          <w:sz w:val="24"/>
          <w:szCs w:val="24"/>
        </w:rPr>
        <w:t xml:space="preserve"> denne specifikke samling af fagfolk.</w:t>
      </w:r>
      <w:r w:rsidR="00B20878" w:rsidRPr="00CF680E">
        <w:rPr>
          <w:rFonts w:ascii="Times New Roman" w:hAnsi="Times New Roman" w:cs="Times New Roman"/>
          <w:sz w:val="24"/>
          <w:szCs w:val="24"/>
        </w:rPr>
        <w:t xml:space="preserve"> Der var i forvejen e</w:t>
      </w:r>
      <w:r w:rsidR="00A115F8">
        <w:rPr>
          <w:rFonts w:ascii="Times New Roman" w:hAnsi="Times New Roman" w:cs="Times New Roman"/>
          <w:sz w:val="24"/>
          <w:szCs w:val="24"/>
        </w:rPr>
        <w:t>t</w:t>
      </w:r>
      <w:r w:rsidR="00B20878" w:rsidRPr="00CF680E">
        <w:rPr>
          <w:rFonts w:ascii="Times New Roman" w:hAnsi="Times New Roman" w:cs="Times New Roman"/>
          <w:sz w:val="24"/>
          <w:szCs w:val="24"/>
        </w:rPr>
        <w:t xml:space="preserve"> godt tværfagligt samarbejde, der ikke </w:t>
      </w:r>
      <w:r w:rsidR="00306EB8" w:rsidRPr="00CF680E">
        <w:rPr>
          <w:rFonts w:ascii="Times New Roman" w:hAnsi="Times New Roman" w:cs="Times New Roman"/>
          <w:sz w:val="24"/>
          <w:szCs w:val="24"/>
        </w:rPr>
        <w:t xml:space="preserve">er </w:t>
      </w:r>
      <w:r w:rsidR="00B20878" w:rsidRPr="00CF680E">
        <w:rPr>
          <w:rFonts w:ascii="Times New Roman" w:hAnsi="Times New Roman" w:cs="Times New Roman"/>
          <w:sz w:val="24"/>
          <w:szCs w:val="24"/>
        </w:rPr>
        <w:t>skabt af stafetloggen</w:t>
      </w:r>
      <w:r w:rsidR="00652640" w:rsidRPr="00CF680E">
        <w:rPr>
          <w:rFonts w:ascii="Times New Roman" w:hAnsi="Times New Roman" w:cs="Times New Roman"/>
          <w:sz w:val="24"/>
          <w:szCs w:val="24"/>
        </w:rPr>
        <w:t xml:space="preserve">, og de problemer man oplever i forhold til stringens og mødeledelse bliver heller ikke løst ved brug af stafetloggen. Samtidig </w:t>
      </w:r>
      <w:r w:rsidR="00306EB8" w:rsidRPr="00CF680E">
        <w:rPr>
          <w:rFonts w:ascii="Times New Roman" w:hAnsi="Times New Roman" w:cs="Times New Roman"/>
          <w:sz w:val="24"/>
          <w:szCs w:val="24"/>
        </w:rPr>
        <w:t>kan</w:t>
      </w:r>
      <w:r w:rsidR="00056839" w:rsidRPr="00CF680E">
        <w:rPr>
          <w:rFonts w:ascii="Times New Roman" w:hAnsi="Times New Roman" w:cs="Times New Roman"/>
          <w:sz w:val="24"/>
          <w:szCs w:val="24"/>
        </w:rPr>
        <w:t xml:space="preserve"> stafetloggen anvendes til</w:t>
      </w:r>
      <w:r w:rsidR="00306EB8" w:rsidRPr="00CF680E">
        <w:rPr>
          <w:rFonts w:ascii="Times New Roman" w:hAnsi="Times New Roman" w:cs="Times New Roman"/>
          <w:sz w:val="24"/>
          <w:szCs w:val="24"/>
        </w:rPr>
        <w:t>, gennem inddragelse,</w:t>
      </w:r>
      <w:r w:rsidR="00056839" w:rsidRPr="00CF680E">
        <w:rPr>
          <w:rFonts w:ascii="Times New Roman" w:hAnsi="Times New Roman" w:cs="Times New Roman"/>
          <w:sz w:val="24"/>
          <w:szCs w:val="24"/>
        </w:rPr>
        <w:t xml:space="preserve"> at modvirke det ellers asymmetriske magtforhold mellem kommunale repræsentanter og borgere</w:t>
      </w:r>
      <w:r w:rsidR="00306EB8" w:rsidRPr="00CF680E">
        <w:rPr>
          <w:rFonts w:ascii="Times New Roman" w:hAnsi="Times New Roman" w:cs="Times New Roman"/>
          <w:sz w:val="24"/>
          <w:szCs w:val="24"/>
        </w:rPr>
        <w:t xml:space="preserve">. </w:t>
      </w:r>
      <w:r w:rsidR="008C721F" w:rsidRPr="00CF680E">
        <w:rPr>
          <w:rFonts w:ascii="Times New Roman" w:hAnsi="Times New Roman" w:cs="Times New Roman"/>
          <w:sz w:val="24"/>
          <w:szCs w:val="24"/>
        </w:rPr>
        <w:t xml:space="preserve">Ud fra de eksempler der er belyst, lykkes dette </w:t>
      </w:r>
      <w:r w:rsidR="00306EB8" w:rsidRPr="00CF680E">
        <w:rPr>
          <w:rFonts w:ascii="Times New Roman" w:hAnsi="Times New Roman" w:cs="Times New Roman"/>
          <w:sz w:val="24"/>
          <w:szCs w:val="24"/>
        </w:rPr>
        <w:t xml:space="preserve">dog </w:t>
      </w:r>
      <w:r w:rsidR="008C721F" w:rsidRPr="00CF680E">
        <w:rPr>
          <w:rFonts w:ascii="Times New Roman" w:hAnsi="Times New Roman" w:cs="Times New Roman"/>
          <w:sz w:val="24"/>
          <w:szCs w:val="24"/>
        </w:rPr>
        <w:t xml:space="preserve">kun i meget lille grad. </w:t>
      </w:r>
      <w:r w:rsidR="00306EB8" w:rsidRPr="00CF680E">
        <w:rPr>
          <w:rFonts w:ascii="Times New Roman" w:hAnsi="Times New Roman" w:cs="Times New Roman"/>
          <w:sz w:val="24"/>
          <w:szCs w:val="24"/>
        </w:rPr>
        <w:t>I</w:t>
      </w:r>
      <w:r w:rsidR="008C721F" w:rsidRPr="00CF680E">
        <w:rPr>
          <w:rFonts w:ascii="Times New Roman" w:hAnsi="Times New Roman" w:cs="Times New Roman"/>
          <w:sz w:val="24"/>
          <w:szCs w:val="24"/>
        </w:rPr>
        <w:t xml:space="preserve"> forhold til </w:t>
      </w:r>
      <w:r w:rsidR="00056839" w:rsidRPr="00CF680E">
        <w:rPr>
          <w:rFonts w:ascii="Times New Roman" w:hAnsi="Times New Roman" w:cs="Times New Roman"/>
          <w:sz w:val="24"/>
          <w:szCs w:val="24"/>
        </w:rPr>
        <w:t>arbejdet med denne gruppe af unge</w:t>
      </w:r>
      <w:r w:rsidR="008C721F" w:rsidRPr="00CF680E">
        <w:rPr>
          <w:rFonts w:ascii="Times New Roman" w:hAnsi="Times New Roman" w:cs="Times New Roman"/>
          <w:sz w:val="24"/>
          <w:szCs w:val="24"/>
        </w:rPr>
        <w:t xml:space="preserve"> og forældre</w:t>
      </w:r>
      <w:r w:rsidR="00056839" w:rsidRPr="00CF680E">
        <w:rPr>
          <w:rFonts w:ascii="Times New Roman" w:hAnsi="Times New Roman" w:cs="Times New Roman"/>
          <w:sz w:val="24"/>
          <w:szCs w:val="24"/>
        </w:rPr>
        <w:t>, dvs. n</w:t>
      </w:r>
      <w:r w:rsidR="00BF259C" w:rsidRPr="00CF680E">
        <w:rPr>
          <w:rFonts w:ascii="Times New Roman" w:hAnsi="Times New Roman" w:cs="Times New Roman"/>
          <w:sz w:val="24"/>
          <w:szCs w:val="24"/>
        </w:rPr>
        <w:t>ogle af de allermest udsatte, så er det</w:t>
      </w:r>
      <w:r w:rsidR="00306EB8" w:rsidRPr="00CF680E">
        <w:rPr>
          <w:rFonts w:ascii="Times New Roman" w:hAnsi="Times New Roman" w:cs="Times New Roman"/>
          <w:sz w:val="24"/>
          <w:szCs w:val="24"/>
        </w:rPr>
        <w:t xml:space="preserve"> også</w:t>
      </w:r>
      <w:r w:rsidR="00BF259C" w:rsidRPr="00CF680E">
        <w:rPr>
          <w:rFonts w:ascii="Times New Roman" w:hAnsi="Times New Roman" w:cs="Times New Roman"/>
          <w:sz w:val="24"/>
          <w:szCs w:val="24"/>
        </w:rPr>
        <w:t xml:space="preserve"> optimistisk at tro, at de har</w:t>
      </w:r>
      <w:r w:rsidR="00056839" w:rsidRPr="00CF680E">
        <w:rPr>
          <w:rFonts w:ascii="Times New Roman" w:hAnsi="Times New Roman" w:cs="Times New Roman"/>
          <w:sz w:val="24"/>
          <w:szCs w:val="24"/>
        </w:rPr>
        <w:t xml:space="preserve"> ressourcerne til at gribe den mulighed for ligeværdighed</w:t>
      </w:r>
      <w:r w:rsidR="00A22FF2" w:rsidRPr="00CF680E">
        <w:rPr>
          <w:rFonts w:ascii="Times New Roman" w:hAnsi="Times New Roman" w:cs="Times New Roman"/>
          <w:sz w:val="24"/>
          <w:szCs w:val="24"/>
        </w:rPr>
        <w:t>,</w:t>
      </w:r>
      <w:r w:rsidR="00056839" w:rsidRPr="00CF680E">
        <w:rPr>
          <w:rFonts w:ascii="Times New Roman" w:hAnsi="Times New Roman" w:cs="Times New Roman"/>
          <w:sz w:val="24"/>
          <w:szCs w:val="24"/>
        </w:rPr>
        <w:t xml:space="preserve"> der præsenteres. Det </w:t>
      </w:r>
      <w:r w:rsidR="00306EB8" w:rsidRPr="00CF680E">
        <w:rPr>
          <w:rFonts w:ascii="Times New Roman" w:hAnsi="Times New Roman" w:cs="Times New Roman"/>
          <w:sz w:val="24"/>
          <w:szCs w:val="24"/>
        </w:rPr>
        <w:t xml:space="preserve">kunne </w:t>
      </w:r>
      <w:r w:rsidR="00056839" w:rsidRPr="00CF680E">
        <w:rPr>
          <w:rFonts w:ascii="Times New Roman" w:hAnsi="Times New Roman" w:cs="Times New Roman"/>
          <w:sz w:val="24"/>
          <w:szCs w:val="24"/>
        </w:rPr>
        <w:t>derimod</w:t>
      </w:r>
      <w:r w:rsidR="00306EB8" w:rsidRPr="00CF680E">
        <w:rPr>
          <w:rFonts w:ascii="Times New Roman" w:hAnsi="Times New Roman" w:cs="Times New Roman"/>
          <w:sz w:val="24"/>
          <w:szCs w:val="24"/>
        </w:rPr>
        <w:t xml:space="preserve"> tænkes</w:t>
      </w:r>
      <w:r w:rsidR="00056839" w:rsidRPr="00CF680E">
        <w:rPr>
          <w:rFonts w:ascii="Times New Roman" w:hAnsi="Times New Roman" w:cs="Times New Roman"/>
          <w:sz w:val="24"/>
          <w:szCs w:val="24"/>
        </w:rPr>
        <w:t xml:space="preserve"> at være fagfolkenes evne til at inddrage og forberede både de unge og forældrene der er afgørende for om der opnås en følelse af ligeværdighed hos både forældre og unge.</w:t>
      </w:r>
      <w:r w:rsidR="00094DEB" w:rsidRPr="00CF680E">
        <w:rPr>
          <w:rFonts w:ascii="Times New Roman" w:hAnsi="Times New Roman" w:cs="Times New Roman"/>
          <w:sz w:val="24"/>
          <w:szCs w:val="24"/>
        </w:rPr>
        <w:t xml:space="preserve"> </w:t>
      </w:r>
      <w:r w:rsidR="00056839" w:rsidRPr="00CF680E">
        <w:rPr>
          <w:rFonts w:ascii="Times New Roman" w:hAnsi="Times New Roman" w:cs="Times New Roman"/>
          <w:sz w:val="24"/>
          <w:szCs w:val="24"/>
        </w:rPr>
        <w:t xml:space="preserve">   </w:t>
      </w:r>
    </w:p>
    <w:p w14:paraId="6A862997" w14:textId="77777777" w:rsidR="009A4613" w:rsidRPr="00CF680E" w:rsidRDefault="009A4613"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3D374A68" w14:textId="76064B5D" w:rsidR="00192C97" w:rsidRPr="00711CF4" w:rsidRDefault="00192C97" w:rsidP="00CF680E">
      <w:pPr>
        <w:pStyle w:val="Overskrift1"/>
        <w:spacing w:line="360" w:lineRule="auto"/>
        <w:jc w:val="both"/>
        <w:rPr>
          <w:rFonts w:ascii="Times New Roman" w:hAnsi="Times New Roman" w:cs="Times New Roman"/>
        </w:rPr>
      </w:pPr>
      <w:bookmarkStart w:id="58" w:name="_Toc523762006"/>
      <w:r w:rsidRPr="00711CF4">
        <w:rPr>
          <w:rFonts w:ascii="Times New Roman" w:hAnsi="Times New Roman" w:cs="Times New Roman"/>
        </w:rPr>
        <w:lastRenderedPageBreak/>
        <w:t>Diskussion</w:t>
      </w:r>
      <w:bookmarkEnd w:id="58"/>
    </w:p>
    <w:p w14:paraId="580F1167" w14:textId="40AA0CB1" w:rsidR="00031926" w:rsidRPr="00CF680E" w:rsidRDefault="00CF36EE"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Følgende afsnit vil tage form som en diskussion af specialets resultater, </w:t>
      </w:r>
      <w:r w:rsidR="00AA7652" w:rsidRPr="00CF680E">
        <w:rPr>
          <w:rFonts w:ascii="Times New Roman" w:hAnsi="Times New Roman" w:cs="Times New Roman"/>
          <w:sz w:val="24"/>
          <w:szCs w:val="24"/>
        </w:rPr>
        <w:t xml:space="preserve">samt </w:t>
      </w:r>
      <w:r w:rsidR="001F6FC7" w:rsidRPr="00CF680E">
        <w:rPr>
          <w:rFonts w:ascii="Times New Roman" w:hAnsi="Times New Roman" w:cs="Times New Roman"/>
          <w:sz w:val="24"/>
          <w:szCs w:val="24"/>
        </w:rPr>
        <w:t xml:space="preserve">eventuelle </w:t>
      </w:r>
      <w:r w:rsidR="00AA7652" w:rsidRPr="00CF680E">
        <w:rPr>
          <w:rFonts w:ascii="Times New Roman" w:hAnsi="Times New Roman" w:cs="Times New Roman"/>
          <w:sz w:val="24"/>
          <w:szCs w:val="24"/>
        </w:rPr>
        <w:t>konsek</w:t>
      </w:r>
      <w:r w:rsidRPr="00CF680E">
        <w:rPr>
          <w:rFonts w:ascii="Times New Roman" w:hAnsi="Times New Roman" w:cs="Times New Roman"/>
          <w:sz w:val="24"/>
          <w:szCs w:val="24"/>
        </w:rPr>
        <w:t>venser i en bredere samfundskontekst</w:t>
      </w:r>
      <w:r w:rsidR="00AA7652" w:rsidRPr="00CF680E">
        <w:rPr>
          <w:rFonts w:ascii="Times New Roman" w:hAnsi="Times New Roman" w:cs="Times New Roman"/>
          <w:sz w:val="24"/>
          <w:szCs w:val="24"/>
        </w:rPr>
        <w:t>,</w:t>
      </w:r>
      <w:r w:rsidRPr="00CF680E">
        <w:rPr>
          <w:rFonts w:ascii="Times New Roman" w:hAnsi="Times New Roman" w:cs="Times New Roman"/>
          <w:sz w:val="24"/>
          <w:szCs w:val="24"/>
        </w:rPr>
        <w:t xml:space="preserve"> </w:t>
      </w:r>
      <w:r w:rsidR="00AA7652" w:rsidRPr="00CF680E">
        <w:rPr>
          <w:rFonts w:ascii="Times New Roman" w:hAnsi="Times New Roman" w:cs="Times New Roman"/>
          <w:sz w:val="24"/>
          <w:szCs w:val="24"/>
        </w:rPr>
        <w:t>og dertil</w:t>
      </w:r>
      <w:r w:rsidRPr="00CF680E">
        <w:rPr>
          <w:rFonts w:ascii="Times New Roman" w:hAnsi="Times New Roman" w:cs="Times New Roman"/>
          <w:sz w:val="24"/>
          <w:szCs w:val="24"/>
        </w:rPr>
        <w:t xml:space="preserve"> en diskussion af</w:t>
      </w:r>
      <w:r w:rsidR="002B009B" w:rsidRPr="00CF680E">
        <w:rPr>
          <w:rFonts w:ascii="Times New Roman" w:hAnsi="Times New Roman" w:cs="Times New Roman"/>
          <w:sz w:val="24"/>
          <w:szCs w:val="24"/>
        </w:rPr>
        <w:t>,</w:t>
      </w:r>
      <w:r w:rsidRPr="00CF680E">
        <w:rPr>
          <w:rFonts w:ascii="Times New Roman" w:hAnsi="Times New Roman" w:cs="Times New Roman"/>
          <w:sz w:val="24"/>
          <w:szCs w:val="24"/>
        </w:rPr>
        <w:t xml:space="preserve"> hvad der kunne være interessant og relevant at undersøge videre. Derudover vil det også blive diskuteret hvad anvendelsen af Foucault </w:t>
      </w:r>
      <w:r w:rsidR="001F6FC7" w:rsidRPr="00CF680E">
        <w:rPr>
          <w:rFonts w:ascii="Times New Roman" w:hAnsi="Times New Roman" w:cs="Times New Roman"/>
          <w:sz w:val="24"/>
          <w:szCs w:val="24"/>
        </w:rPr>
        <w:t>har haft af konsekvenser for</w:t>
      </w:r>
      <w:r w:rsidRPr="00CF680E">
        <w:rPr>
          <w:rFonts w:ascii="Times New Roman" w:hAnsi="Times New Roman" w:cs="Times New Roman"/>
          <w:sz w:val="24"/>
          <w:szCs w:val="24"/>
        </w:rPr>
        <w:t xml:space="preserve"> specialets analyse og hvad denne teoretiske position egentlig gør en i stand til at sige noget om. </w:t>
      </w:r>
    </w:p>
    <w:p w14:paraId="00643EBB" w14:textId="7761B125" w:rsidR="006812B0" w:rsidRPr="00CF680E" w:rsidRDefault="00B85602"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Indledende har der i specialet været lag</w:t>
      </w:r>
      <w:r w:rsidR="0098563D" w:rsidRPr="00CF680E">
        <w:rPr>
          <w:rFonts w:ascii="Times New Roman" w:hAnsi="Times New Roman" w:cs="Times New Roman"/>
          <w:sz w:val="24"/>
          <w:szCs w:val="24"/>
        </w:rPr>
        <w:t>t</w:t>
      </w:r>
      <w:r w:rsidRPr="00CF680E">
        <w:rPr>
          <w:rFonts w:ascii="Times New Roman" w:hAnsi="Times New Roman" w:cs="Times New Roman"/>
          <w:sz w:val="24"/>
          <w:szCs w:val="24"/>
        </w:rPr>
        <w:t xml:space="preserve"> vægt på at tænke tværfagligt samarbejde ind som et afgørende element for både styring af de unge og det forebyggende sociale arbejdes kvalitet. Dette både pga. at man i forskning og i praksis lægger stor vægt på det tværfaglige arbejdes betydning for arbejdet med udsatte unge og det at der tilsyneladende ofte er </w:t>
      </w:r>
      <w:r w:rsidR="009E2ADF" w:rsidRPr="00CF680E">
        <w:rPr>
          <w:rFonts w:ascii="Times New Roman" w:hAnsi="Times New Roman" w:cs="Times New Roman"/>
          <w:sz w:val="24"/>
          <w:szCs w:val="24"/>
        </w:rPr>
        <w:t>store</w:t>
      </w:r>
      <w:r w:rsidRPr="00CF680E">
        <w:rPr>
          <w:rFonts w:ascii="Times New Roman" w:hAnsi="Times New Roman" w:cs="Times New Roman"/>
          <w:sz w:val="24"/>
          <w:szCs w:val="24"/>
        </w:rPr>
        <w:t xml:space="preserve"> problemer forbundet med tværfagligt samarbejde</w:t>
      </w:r>
      <w:r w:rsidR="009E2ADF" w:rsidRPr="00CF680E">
        <w:rPr>
          <w:rFonts w:ascii="Times New Roman" w:hAnsi="Times New Roman" w:cs="Times New Roman"/>
          <w:sz w:val="24"/>
          <w:szCs w:val="24"/>
        </w:rPr>
        <w:t>,</w:t>
      </w:r>
      <w:r w:rsidRPr="00CF680E">
        <w:rPr>
          <w:rFonts w:ascii="Times New Roman" w:hAnsi="Times New Roman" w:cs="Times New Roman"/>
          <w:sz w:val="24"/>
          <w:szCs w:val="24"/>
        </w:rPr>
        <w:t xml:space="preserve"> hvilket forventes at påvirke den sociale og forebyggende indsats negativt. </w:t>
      </w:r>
      <w:r w:rsidR="009E2ADF" w:rsidRPr="00CF680E">
        <w:rPr>
          <w:rFonts w:ascii="Times New Roman" w:hAnsi="Times New Roman" w:cs="Times New Roman"/>
          <w:sz w:val="24"/>
          <w:szCs w:val="24"/>
        </w:rPr>
        <w:t>Derudover skal det indledende fokus også ses i lyset af</w:t>
      </w:r>
      <w:r w:rsidR="007038E1" w:rsidRPr="00CF680E">
        <w:rPr>
          <w:rFonts w:ascii="Times New Roman" w:hAnsi="Times New Roman" w:cs="Times New Roman"/>
          <w:sz w:val="24"/>
          <w:szCs w:val="24"/>
        </w:rPr>
        <w:t>,</w:t>
      </w:r>
      <w:r w:rsidR="009E2ADF" w:rsidRPr="00CF680E">
        <w:rPr>
          <w:rFonts w:ascii="Times New Roman" w:hAnsi="Times New Roman" w:cs="Times New Roman"/>
          <w:sz w:val="24"/>
          <w:szCs w:val="24"/>
        </w:rPr>
        <w:t xml:space="preserve"> at stafetloggen netop er skabt som et redskab til at forbedre den tværfaglige indsats. </w:t>
      </w:r>
      <w:r w:rsidRPr="00CF680E">
        <w:rPr>
          <w:rFonts w:ascii="Times New Roman" w:hAnsi="Times New Roman" w:cs="Times New Roman"/>
          <w:sz w:val="24"/>
          <w:szCs w:val="24"/>
        </w:rPr>
        <w:t xml:space="preserve">Når tværfagligt samarbejde har fået en mindre og mere sekundær rolle i analysen </w:t>
      </w:r>
      <w:r w:rsidR="009E2ADF" w:rsidRPr="00CF680E">
        <w:rPr>
          <w:rFonts w:ascii="Times New Roman" w:hAnsi="Times New Roman" w:cs="Times New Roman"/>
          <w:sz w:val="24"/>
          <w:szCs w:val="24"/>
        </w:rPr>
        <w:t xml:space="preserve">end først forventet, </w:t>
      </w:r>
      <w:r w:rsidRPr="00CF680E">
        <w:rPr>
          <w:rFonts w:ascii="Times New Roman" w:hAnsi="Times New Roman" w:cs="Times New Roman"/>
          <w:sz w:val="24"/>
          <w:szCs w:val="24"/>
        </w:rPr>
        <w:t>skal det ses i lyset</w:t>
      </w:r>
      <w:r w:rsidR="00FF465B" w:rsidRPr="00CF680E">
        <w:rPr>
          <w:rFonts w:ascii="Times New Roman" w:hAnsi="Times New Roman" w:cs="Times New Roman"/>
          <w:sz w:val="24"/>
          <w:szCs w:val="24"/>
        </w:rPr>
        <w:t>,</w:t>
      </w:r>
      <w:r w:rsidRPr="00CF680E">
        <w:rPr>
          <w:rFonts w:ascii="Times New Roman" w:hAnsi="Times New Roman" w:cs="Times New Roman"/>
          <w:sz w:val="24"/>
          <w:szCs w:val="24"/>
        </w:rPr>
        <w:t xml:space="preserve"> af</w:t>
      </w:r>
      <w:r w:rsidR="009E2ADF" w:rsidRPr="00CF680E">
        <w:rPr>
          <w:rFonts w:ascii="Times New Roman" w:hAnsi="Times New Roman" w:cs="Times New Roman"/>
          <w:sz w:val="24"/>
          <w:szCs w:val="24"/>
        </w:rPr>
        <w:t xml:space="preserve"> at samarbejdet i stafetloggruppen fungere</w:t>
      </w:r>
      <w:r w:rsidR="00FF465B" w:rsidRPr="00CF680E">
        <w:rPr>
          <w:rFonts w:ascii="Times New Roman" w:hAnsi="Times New Roman" w:cs="Times New Roman"/>
          <w:sz w:val="24"/>
          <w:szCs w:val="24"/>
        </w:rPr>
        <w:t>r</w:t>
      </w:r>
      <w:r w:rsidR="009E2ADF" w:rsidRPr="00CF680E">
        <w:rPr>
          <w:rFonts w:ascii="Times New Roman" w:hAnsi="Times New Roman" w:cs="Times New Roman"/>
          <w:sz w:val="24"/>
          <w:szCs w:val="24"/>
        </w:rPr>
        <w:t xml:space="preserve"> rigtig godt og at det ikke har været muligt at identificere de helt store problematikker i forhold til f.eks. kulturforskelle eller rollefordeling. De problematikker der er identificeret</w:t>
      </w:r>
      <w:r w:rsidR="00FF465B" w:rsidRPr="00CF680E">
        <w:rPr>
          <w:rFonts w:ascii="Times New Roman" w:hAnsi="Times New Roman" w:cs="Times New Roman"/>
          <w:sz w:val="24"/>
          <w:szCs w:val="24"/>
        </w:rPr>
        <w:t>,</w:t>
      </w:r>
      <w:r w:rsidR="009E2ADF" w:rsidRPr="00CF680E">
        <w:rPr>
          <w:rFonts w:ascii="Times New Roman" w:hAnsi="Times New Roman" w:cs="Times New Roman"/>
          <w:sz w:val="24"/>
          <w:szCs w:val="24"/>
        </w:rPr>
        <w:t xml:space="preserve"> har været af en karakter der ikke synes at påvirke det praktiske samarbejde i sådan en grad at det sociale og forebyggende arbejde påvirkes. Specialet har i analysen således også ladet sig styre af empirien, hvor det må forventes at der ville have været et større fokus på det tværfaglige samarbejde såfremt der var identificeret større problematikker på dette område. </w:t>
      </w:r>
      <w:r w:rsidR="007038E1" w:rsidRPr="00CF680E">
        <w:rPr>
          <w:rFonts w:ascii="Times New Roman" w:hAnsi="Times New Roman" w:cs="Times New Roman"/>
          <w:sz w:val="24"/>
          <w:szCs w:val="24"/>
        </w:rPr>
        <w:t>En sideeffekt af den store enighed i diskurserne er</w:t>
      </w:r>
      <w:r w:rsidR="001F6FC7" w:rsidRPr="00CF680E">
        <w:rPr>
          <w:rFonts w:ascii="Times New Roman" w:hAnsi="Times New Roman" w:cs="Times New Roman"/>
          <w:sz w:val="24"/>
          <w:szCs w:val="24"/>
        </w:rPr>
        <w:t xml:space="preserve"> dog</w:t>
      </w:r>
      <w:r w:rsidR="007038E1" w:rsidRPr="00CF680E">
        <w:rPr>
          <w:rFonts w:ascii="Times New Roman" w:hAnsi="Times New Roman" w:cs="Times New Roman"/>
          <w:sz w:val="24"/>
          <w:szCs w:val="24"/>
        </w:rPr>
        <w:t>, at der er ting</w:t>
      </w:r>
      <w:r w:rsidR="001F6FC7" w:rsidRPr="00CF680E">
        <w:rPr>
          <w:rFonts w:ascii="Times New Roman" w:hAnsi="Times New Roman" w:cs="Times New Roman"/>
          <w:sz w:val="24"/>
          <w:szCs w:val="24"/>
        </w:rPr>
        <w:t xml:space="preserve"> der lettere overses</w:t>
      </w:r>
      <w:r w:rsidR="007038E1" w:rsidRPr="00CF680E">
        <w:rPr>
          <w:rFonts w:ascii="Times New Roman" w:hAnsi="Times New Roman" w:cs="Times New Roman"/>
          <w:sz w:val="24"/>
          <w:szCs w:val="24"/>
        </w:rPr>
        <w:t xml:space="preserve">. Her undrede jeg </w:t>
      </w:r>
      <w:r w:rsidR="001F6FC7" w:rsidRPr="00CF680E">
        <w:rPr>
          <w:rFonts w:ascii="Times New Roman" w:hAnsi="Times New Roman" w:cs="Times New Roman"/>
          <w:sz w:val="24"/>
          <w:szCs w:val="24"/>
        </w:rPr>
        <w:t xml:space="preserve">f.eks. </w:t>
      </w:r>
      <w:r w:rsidR="007038E1" w:rsidRPr="00CF680E">
        <w:rPr>
          <w:rFonts w:ascii="Times New Roman" w:hAnsi="Times New Roman" w:cs="Times New Roman"/>
          <w:sz w:val="24"/>
          <w:szCs w:val="24"/>
        </w:rPr>
        <w:t xml:space="preserve">mig over, om kvaliteten af </w:t>
      </w:r>
      <w:r w:rsidR="001F6FC7" w:rsidRPr="00CF680E">
        <w:rPr>
          <w:rFonts w:ascii="Times New Roman" w:hAnsi="Times New Roman" w:cs="Times New Roman"/>
          <w:sz w:val="24"/>
          <w:szCs w:val="24"/>
        </w:rPr>
        <w:t>det faglige arbejde med de unge</w:t>
      </w:r>
      <w:r w:rsidR="007038E1" w:rsidRPr="00CF680E">
        <w:rPr>
          <w:rFonts w:ascii="Times New Roman" w:hAnsi="Times New Roman" w:cs="Times New Roman"/>
          <w:sz w:val="24"/>
          <w:szCs w:val="24"/>
        </w:rPr>
        <w:t xml:space="preserve"> ikke kunne ændres, så det</w:t>
      </w:r>
      <w:r w:rsidR="001F6FC7" w:rsidRPr="00CF680E">
        <w:rPr>
          <w:rFonts w:ascii="Times New Roman" w:hAnsi="Times New Roman" w:cs="Times New Roman"/>
          <w:sz w:val="24"/>
          <w:szCs w:val="24"/>
        </w:rPr>
        <w:t>te også</w:t>
      </w:r>
      <w:r w:rsidR="006812B0" w:rsidRPr="00CF680E">
        <w:rPr>
          <w:rFonts w:ascii="Times New Roman" w:hAnsi="Times New Roman" w:cs="Times New Roman"/>
          <w:sz w:val="24"/>
          <w:szCs w:val="24"/>
        </w:rPr>
        <w:t xml:space="preserve"> bl</w:t>
      </w:r>
      <w:r w:rsidR="001F6FC7" w:rsidRPr="00CF680E">
        <w:rPr>
          <w:rFonts w:ascii="Times New Roman" w:hAnsi="Times New Roman" w:cs="Times New Roman"/>
          <w:sz w:val="24"/>
          <w:szCs w:val="24"/>
        </w:rPr>
        <w:t>ev</w:t>
      </w:r>
      <w:r w:rsidR="006812B0" w:rsidRPr="00CF680E">
        <w:rPr>
          <w:rFonts w:ascii="Times New Roman" w:hAnsi="Times New Roman" w:cs="Times New Roman"/>
          <w:sz w:val="24"/>
          <w:szCs w:val="24"/>
        </w:rPr>
        <w:t xml:space="preserve"> en del af de</w:t>
      </w:r>
      <w:r w:rsidR="001F6FC7" w:rsidRPr="00CF680E">
        <w:rPr>
          <w:rFonts w:ascii="Times New Roman" w:hAnsi="Times New Roman" w:cs="Times New Roman"/>
          <w:sz w:val="24"/>
          <w:szCs w:val="24"/>
        </w:rPr>
        <w:t>t at</w:t>
      </w:r>
      <w:r w:rsidR="006812B0" w:rsidRPr="00CF680E">
        <w:rPr>
          <w:rFonts w:ascii="Times New Roman" w:hAnsi="Times New Roman" w:cs="Times New Roman"/>
          <w:sz w:val="24"/>
          <w:szCs w:val="24"/>
        </w:rPr>
        <w:t xml:space="preserve"> </w:t>
      </w:r>
      <w:r w:rsidR="001F6FC7" w:rsidRPr="00CF680E">
        <w:rPr>
          <w:rFonts w:ascii="Times New Roman" w:hAnsi="Times New Roman" w:cs="Times New Roman"/>
          <w:sz w:val="24"/>
          <w:szCs w:val="24"/>
        </w:rPr>
        <w:t>opbygge de unges</w:t>
      </w:r>
      <w:r w:rsidR="006812B0" w:rsidRPr="00CF680E">
        <w:rPr>
          <w:rFonts w:ascii="Times New Roman" w:hAnsi="Times New Roman" w:cs="Times New Roman"/>
          <w:sz w:val="24"/>
          <w:szCs w:val="24"/>
        </w:rPr>
        <w:t xml:space="preserve"> identitet og selvværd, uden at det ville gå ud over det relationelle arbejde. </w:t>
      </w:r>
    </w:p>
    <w:p w14:paraId="725084DF" w14:textId="23AD2D93" w:rsidR="00195966" w:rsidRPr="00CF680E" w:rsidRDefault="00F27BC8"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I </w:t>
      </w:r>
      <w:r w:rsidR="00A5756D" w:rsidRPr="00CF680E">
        <w:rPr>
          <w:rFonts w:ascii="Times New Roman" w:hAnsi="Times New Roman" w:cs="Times New Roman"/>
          <w:sz w:val="24"/>
          <w:szCs w:val="24"/>
        </w:rPr>
        <w:t>undersøgelse fra Kraka (2016) er det fundet</w:t>
      </w:r>
      <w:r w:rsidR="00FF465B" w:rsidRPr="00CF680E">
        <w:rPr>
          <w:rFonts w:ascii="Times New Roman" w:hAnsi="Times New Roman" w:cs="Times New Roman"/>
          <w:sz w:val="24"/>
          <w:szCs w:val="24"/>
        </w:rPr>
        <w:t>,</w:t>
      </w:r>
      <w:r w:rsidR="00A5756D" w:rsidRPr="00CF680E">
        <w:rPr>
          <w:rFonts w:ascii="Times New Roman" w:hAnsi="Times New Roman" w:cs="Times New Roman"/>
          <w:sz w:val="24"/>
          <w:szCs w:val="24"/>
        </w:rPr>
        <w:t xml:space="preserve"> at indkomstmobiliteten i Danmark over de sidste 10 år er faldet. I analysen konkluderes det at det således, at er blevet svære</w:t>
      </w:r>
      <w:r w:rsidR="00FF465B" w:rsidRPr="00CF680E">
        <w:rPr>
          <w:rFonts w:ascii="Times New Roman" w:hAnsi="Times New Roman" w:cs="Times New Roman"/>
          <w:sz w:val="24"/>
          <w:szCs w:val="24"/>
        </w:rPr>
        <w:t>re</w:t>
      </w:r>
      <w:r w:rsidR="00A5756D" w:rsidRPr="00CF680E">
        <w:rPr>
          <w:rFonts w:ascii="Times New Roman" w:hAnsi="Times New Roman" w:cs="Times New Roman"/>
          <w:sz w:val="24"/>
          <w:szCs w:val="24"/>
        </w:rPr>
        <w:t xml:space="preserve"> for børn og unge at bryde den negative sociale arv</w:t>
      </w:r>
      <w:r w:rsidR="00FF465B" w:rsidRPr="00CF680E">
        <w:rPr>
          <w:rFonts w:ascii="Times New Roman" w:hAnsi="Times New Roman" w:cs="Times New Roman"/>
          <w:sz w:val="24"/>
          <w:szCs w:val="24"/>
        </w:rPr>
        <w:t>,</w:t>
      </w:r>
      <w:r w:rsidR="00D06274" w:rsidRPr="00CF680E">
        <w:rPr>
          <w:rFonts w:ascii="Times New Roman" w:hAnsi="Times New Roman" w:cs="Times New Roman"/>
          <w:sz w:val="24"/>
          <w:szCs w:val="24"/>
        </w:rPr>
        <w:t xml:space="preserve"> og man</w:t>
      </w:r>
      <w:r w:rsidR="00A5756D" w:rsidRPr="00CF680E">
        <w:rPr>
          <w:rFonts w:ascii="Times New Roman" w:hAnsi="Times New Roman" w:cs="Times New Roman"/>
          <w:sz w:val="24"/>
          <w:szCs w:val="24"/>
        </w:rPr>
        <w:t xml:space="preserve"> vurderer i undersøgelsen, at forældrenes uddannelsesniveau er centralt for udviklingen af børns potentiale</w:t>
      </w:r>
      <w:r w:rsidR="00D06274" w:rsidRPr="00CF680E">
        <w:rPr>
          <w:rFonts w:ascii="Times New Roman" w:hAnsi="Times New Roman" w:cs="Times New Roman"/>
          <w:sz w:val="24"/>
          <w:szCs w:val="24"/>
        </w:rPr>
        <w:t xml:space="preserve"> og dermed også for den sociale mobilitet</w:t>
      </w:r>
      <w:r w:rsidR="00A5756D" w:rsidRPr="00CF680E">
        <w:rPr>
          <w:rFonts w:ascii="Times New Roman" w:hAnsi="Times New Roman" w:cs="Times New Roman"/>
          <w:sz w:val="24"/>
          <w:szCs w:val="24"/>
        </w:rPr>
        <w:t>. (Jakobsen, 2016: 2-5)</w:t>
      </w:r>
      <w:r w:rsidR="0033450D" w:rsidRPr="00CF680E">
        <w:rPr>
          <w:rFonts w:ascii="Times New Roman" w:hAnsi="Times New Roman" w:cs="Times New Roman"/>
          <w:sz w:val="24"/>
          <w:szCs w:val="24"/>
        </w:rPr>
        <w:t xml:space="preserve"> I dansk forskning om social arv og social mobilitet lægges der rigtig stor vægt på den store sammenhæng der eksisterer mellem børn og forældres uddannelses-, beskæftigelses-, indkomst- og helbredsmæssige forhold. </w:t>
      </w:r>
      <w:r w:rsidR="001F6FC7" w:rsidRPr="00CF680E">
        <w:rPr>
          <w:rFonts w:ascii="Times New Roman" w:hAnsi="Times New Roman" w:cs="Times New Roman"/>
          <w:sz w:val="24"/>
          <w:szCs w:val="24"/>
        </w:rPr>
        <w:t>Det</w:t>
      </w:r>
      <w:r w:rsidR="0033450D" w:rsidRPr="00CF680E">
        <w:rPr>
          <w:rFonts w:ascii="Times New Roman" w:hAnsi="Times New Roman" w:cs="Times New Roman"/>
          <w:sz w:val="24"/>
          <w:szCs w:val="24"/>
        </w:rPr>
        <w:t xml:space="preserve"> at den sociale arv synes at have nået et konstant niveau, hvor omfanget ikke længere er faldende, tilskrives traditionelt forældrenes kulturelle ressourcer og know how</w:t>
      </w:r>
      <w:r w:rsidR="00195966" w:rsidRPr="00CF680E">
        <w:rPr>
          <w:rFonts w:ascii="Times New Roman" w:hAnsi="Times New Roman" w:cs="Times New Roman"/>
          <w:sz w:val="24"/>
          <w:szCs w:val="24"/>
        </w:rPr>
        <w:t xml:space="preserve">, og </w:t>
      </w:r>
      <w:r w:rsidR="00195966" w:rsidRPr="00CF680E">
        <w:rPr>
          <w:rFonts w:ascii="Times New Roman" w:hAnsi="Times New Roman" w:cs="Times New Roman"/>
          <w:sz w:val="24"/>
          <w:szCs w:val="24"/>
        </w:rPr>
        <w:lastRenderedPageBreak/>
        <w:t xml:space="preserve">man </w:t>
      </w:r>
      <w:r w:rsidR="00510B7F" w:rsidRPr="00CF680E">
        <w:rPr>
          <w:rFonts w:ascii="Times New Roman" w:hAnsi="Times New Roman" w:cs="Times New Roman"/>
          <w:sz w:val="24"/>
          <w:szCs w:val="24"/>
        </w:rPr>
        <w:t>risikere</w:t>
      </w:r>
      <w:r w:rsidR="00FF465B" w:rsidRPr="00CF680E">
        <w:rPr>
          <w:rFonts w:ascii="Times New Roman" w:hAnsi="Times New Roman" w:cs="Times New Roman"/>
          <w:sz w:val="24"/>
          <w:szCs w:val="24"/>
        </w:rPr>
        <w:t>r</w:t>
      </w:r>
      <w:r w:rsidR="001F6FC7" w:rsidRPr="00CF680E">
        <w:rPr>
          <w:rFonts w:ascii="Times New Roman" w:hAnsi="Times New Roman" w:cs="Times New Roman"/>
          <w:sz w:val="24"/>
          <w:szCs w:val="24"/>
        </w:rPr>
        <w:t xml:space="preserve"> her at </w:t>
      </w:r>
      <w:r w:rsidR="00195966" w:rsidRPr="00CF680E">
        <w:rPr>
          <w:rFonts w:ascii="Times New Roman" w:hAnsi="Times New Roman" w:cs="Times New Roman"/>
          <w:sz w:val="24"/>
          <w:szCs w:val="24"/>
        </w:rPr>
        <w:t>overse</w:t>
      </w:r>
      <w:r w:rsidR="00510B7F" w:rsidRPr="00CF680E">
        <w:rPr>
          <w:rFonts w:ascii="Times New Roman" w:hAnsi="Times New Roman" w:cs="Times New Roman"/>
          <w:sz w:val="24"/>
          <w:szCs w:val="24"/>
        </w:rPr>
        <w:t xml:space="preserve"> </w:t>
      </w:r>
      <w:r w:rsidR="00195966" w:rsidRPr="00CF680E">
        <w:rPr>
          <w:rFonts w:ascii="Times New Roman" w:hAnsi="Times New Roman" w:cs="Times New Roman"/>
          <w:sz w:val="24"/>
          <w:szCs w:val="24"/>
        </w:rPr>
        <w:t>de potentialer og muligheder for udvikling der allerede eksistere</w:t>
      </w:r>
      <w:r w:rsidR="00FF465B" w:rsidRPr="00CF680E">
        <w:rPr>
          <w:rFonts w:ascii="Times New Roman" w:hAnsi="Times New Roman" w:cs="Times New Roman"/>
          <w:sz w:val="24"/>
          <w:szCs w:val="24"/>
        </w:rPr>
        <w:t>r</w:t>
      </w:r>
      <w:r w:rsidR="00195966" w:rsidRPr="00CF680E">
        <w:rPr>
          <w:rFonts w:ascii="Times New Roman" w:hAnsi="Times New Roman" w:cs="Times New Roman"/>
          <w:sz w:val="24"/>
          <w:szCs w:val="24"/>
        </w:rPr>
        <w:t xml:space="preserve"> i det sociale arbejde</w:t>
      </w:r>
      <w:r w:rsidR="0033450D" w:rsidRPr="00CF680E">
        <w:rPr>
          <w:rFonts w:ascii="Times New Roman" w:hAnsi="Times New Roman" w:cs="Times New Roman"/>
          <w:sz w:val="24"/>
          <w:szCs w:val="24"/>
        </w:rPr>
        <w:t>.</w:t>
      </w:r>
      <w:r w:rsidR="00195966" w:rsidRPr="00CF680E">
        <w:rPr>
          <w:rFonts w:ascii="Times New Roman" w:hAnsi="Times New Roman" w:cs="Times New Roman"/>
          <w:sz w:val="24"/>
          <w:szCs w:val="24"/>
        </w:rPr>
        <w:t xml:space="preserve"> F.eks. skriver Mads Meier Jæger i en artikel om den sociale arv: </w:t>
      </w:r>
      <w:r w:rsidR="0033450D" w:rsidRPr="00CF680E">
        <w:rPr>
          <w:rFonts w:ascii="Times New Roman" w:hAnsi="Times New Roman" w:cs="Times New Roman"/>
          <w:sz w:val="24"/>
          <w:szCs w:val="24"/>
        </w:rPr>
        <w:t xml:space="preserve"> </w:t>
      </w:r>
    </w:p>
    <w:p w14:paraId="2C32298F" w14:textId="4A51206C" w:rsidR="00510B7F" w:rsidRPr="00CF680E" w:rsidRDefault="00195966" w:rsidP="00CF680E">
      <w:pPr>
        <w:spacing w:line="360" w:lineRule="auto"/>
        <w:jc w:val="both"/>
        <w:rPr>
          <w:rFonts w:ascii="Times New Roman" w:hAnsi="Times New Roman" w:cs="Times New Roman"/>
          <w:i/>
          <w:sz w:val="24"/>
          <w:szCs w:val="24"/>
        </w:rPr>
      </w:pPr>
      <w:r w:rsidRPr="00CF680E">
        <w:rPr>
          <w:rFonts w:ascii="Times New Roman" w:hAnsi="Times New Roman" w:cs="Times New Roman"/>
          <w:i/>
          <w:sz w:val="24"/>
          <w:szCs w:val="24"/>
        </w:rPr>
        <w:t xml:space="preserve">” (…) at vi sandsynligvis har reduceret den sociale arv </w:t>
      </w:r>
      <w:r w:rsidRPr="00CF680E">
        <w:rPr>
          <w:rFonts w:ascii="Times New Roman" w:hAnsi="Times New Roman" w:cs="Times New Roman"/>
          <w:i/>
          <w:iCs/>
          <w:sz w:val="24"/>
          <w:szCs w:val="24"/>
        </w:rPr>
        <w:t xml:space="preserve">så meget, som det er muligt </w:t>
      </w:r>
      <w:r w:rsidRPr="00CF680E">
        <w:rPr>
          <w:rFonts w:ascii="Times New Roman" w:hAnsi="Times New Roman" w:cs="Times New Roman"/>
          <w:i/>
          <w:sz w:val="24"/>
          <w:szCs w:val="24"/>
        </w:rPr>
        <w:t>med de traditionelle værktøjer, som velfærdsstaten tilbyder. Med traditionelle værktøjer refereres til økonomisk omfordeling og sociale indsatser.”</w:t>
      </w:r>
      <w:r w:rsidRPr="00CF680E">
        <w:rPr>
          <w:rFonts w:ascii="Times New Roman" w:hAnsi="Times New Roman" w:cs="Times New Roman"/>
          <w:sz w:val="24"/>
          <w:szCs w:val="24"/>
        </w:rPr>
        <w:t xml:space="preserve"> (Jæger, 2008) </w:t>
      </w:r>
      <w:r w:rsidRPr="00CF680E">
        <w:rPr>
          <w:rFonts w:ascii="Times New Roman" w:hAnsi="Times New Roman" w:cs="Times New Roman"/>
          <w:i/>
          <w:sz w:val="24"/>
          <w:szCs w:val="24"/>
        </w:rPr>
        <w:t xml:space="preserve"> </w:t>
      </w:r>
      <w:r w:rsidR="0033450D" w:rsidRPr="00CF680E">
        <w:rPr>
          <w:rFonts w:ascii="Times New Roman" w:hAnsi="Times New Roman" w:cs="Times New Roman"/>
          <w:i/>
          <w:sz w:val="24"/>
          <w:szCs w:val="24"/>
        </w:rPr>
        <w:t xml:space="preserve">  </w:t>
      </w:r>
    </w:p>
    <w:p w14:paraId="1A74E091" w14:textId="6ABAE54A" w:rsidR="00031926" w:rsidRPr="00CF680E" w:rsidRDefault="009E2ADF"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Som nævnt i afsnittet om reliabilitet og validitet kan specialets resultater ikke generaliseres ud i en bred samfundsmæssig kontekst, men man kan alligevel lege med tanken</w:t>
      </w:r>
      <w:r w:rsidR="00441431" w:rsidRPr="00CF680E">
        <w:rPr>
          <w:rFonts w:ascii="Times New Roman" w:hAnsi="Times New Roman" w:cs="Times New Roman"/>
          <w:sz w:val="24"/>
          <w:szCs w:val="24"/>
        </w:rPr>
        <w:t>,</w:t>
      </w:r>
      <w:r w:rsidRPr="00CF680E">
        <w:rPr>
          <w:rFonts w:ascii="Times New Roman" w:hAnsi="Times New Roman" w:cs="Times New Roman"/>
          <w:sz w:val="24"/>
          <w:szCs w:val="24"/>
        </w:rPr>
        <w:t xml:space="preserve"> om ikke resultaterne fra denne case kunne tænkes at gøre sig gældende i andre lignende cases. </w:t>
      </w:r>
      <w:r w:rsidR="00CE67D8" w:rsidRPr="00CF680E">
        <w:rPr>
          <w:rFonts w:ascii="Times New Roman" w:hAnsi="Times New Roman" w:cs="Times New Roman"/>
          <w:sz w:val="24"/>
          <w:szCs w:val="24"/>
        </w:rPr>
        <w:t>Her tænkes der specielt på hvordan de fremanalyserede diskurser kunne tænkes at gøre sig gældende hos et bredere udsnit af fagpersoner</w:t>
      </w:r>
      <w:r w:rsidR="00FF465B" w:rsidRPr="00CF680E">
        <w:rPr>
          <w:rFonts w:ascii="Times New Roman" w:hAnsi="Times New Roman" w:cs="Times New Roman"/>
          <w:sz w:val="24"/>
          <w:szCs w:val="24"/>
        </w:rPr>
        <w:t>,</w:t>
      </w:r>
      <w:r w:rsidR="00CE67D8" w:rsidRPr="00CF680E">
        <w:rPr>
          <w:rFonts w:ascii="Times New Roman" w:hAnsi="Times New Roman" w:cs="Times New Roman"/>
          <w:sz w:val="24"/>
          <w:szCs w:val="24"/>
        </w:rPr>
        <w:t xml:space="preserve"> der arbejder med de allermest udsatte unge i samfundet</w:t>
      </w:r>
      <w:r w:rsidR="00441431" w:rsidRPr="00CF680E">
        <w:rPr>
          <w:rFonts w:ascii="Times New Roman" w:hAnsi="Times New Roman" w:cs="Times New Roman"/>
          <w:sz w:val="24"/>
          <w:szCs w:val="24"/>
        </w:rPr>
        <w:t>. S</w:t>
      </w:r>
      <w:r w:rsidR="00CE67D8" w:rsidRPr="00CF680E">
        <w:rPr>
          <w:rFonts w:ascii="Times New Roman" w:hAnsi="Times New Roman" w:cs="Times New Roman"/>
          <w:sz w:val="24"/>
          <w:szCs w:val="24"/>
        </w:rPr>
        <w:t xml:space="preserve">åledes </w:t>
      </w:r>
      <w:r w:rsidR="004B09B8" w:rsidRPr="00CF680E">
        <w:rPr>
          <w:rFonts w:ascii="Times New Roman" w:hAnsi="Times New Roman" w:cs="Times New Roman"/>
          <w:sz w:val="24"/>
          <w:szCs w:val="24"/>
        </w:rPr>
        <w:t>at</w:t>
      </w:r>
      <w:r w:rsidR="00CE67D8" w:rsidRPr="00CF680E">
        <w:rPr>
          <w:rFonts w:ascii="Times New Roman" w:hAnsi="Times New Roman" w:cs="Times New Roman"/>
          <w:sz w:val="24"/>
          <w:szCs w:val="24"/>
        </w:rPr>
        <w:t xml:space="preserve"> den sociale mobilitet ikke kun begrænset af den sociale arv, men også pga. de diskurser og praksisser der </w:t>
      </w:r>
      <w:r w:rsidR="00441431" w:rsidRPr="00CF680E">
        <w:rPr>
          <w:rFonts w:ascii="Times New Roman" w:hAnsi="Times New Roman" w:cs="Times New Roman"/>
          <w:sz w:val="24"/>
          <w:szCs w:val="24"/>
        </w:rPr>
        <w:t>dominerer</w:t>
      </w:r>
      <w:r w:rsidR="00CE67D8" w:rsidRPr="00CF680E">
        <w:rPr>
          <w:rFonts w:ascii="Times New Roman" w:hAnsi="Times New Roman" w:cs="Times New Roman"/>
          <w:sz w:val="24"/>
          <w:szCs w:val="24"/>
        </w:rPr>
        <w:t xml:space="preserve"> i det forbyggende og sociale arbejde med samfundets allermest udsatte børn og unge. </w:t>
      </w:r>
      <w:r w:rsidR="00C34BE8" w:rsidRPr="00CF680E">
        <w:rPr>
          <w:rFonts w:ascii="Times New Roman" w:hAnsi="Times New Roman" w:cs="Times New Roman"/>
          <w:sz w:val="24"/>
          <w:szCs w:val="24"/>
        </w:rPr>
        <w:t>Den sociale mobilitet påvirkes selvfølgeligt a</w:t>
      </w:r>
      <w:r w:rsidR="00441431" w:rsidRPr="00CF680E">
        <w:rPr>
          <w:rFonts w:ascii="Times New Roman" w:hAnsi="Times New Roman" w:cs="Times New Roman"/>
          <w:sz w:val="24"/>
          <w:szCs w:val="24"/>
        </w:rPr>
        <w:t>f</w:t>
      </w:r>
      <w:r w:rsidR="00C34BE8" w:rsidRPr="00CF680E">
        <w:rPr>
          <w:rFonts w:ascii="Times New Roman" w:hAnsi="Times New Roman" w:cs="Times New Roman"/>
          <w:sz w:val="24"/>
          <w:szCs w:val="24"/>
        </w:rPr>
        <w:t xml:space="preserve"> en hel række faktorer der</w:t>
      </w:r>
      <w:r w:rsidR="004B09B8" w:rsidRPr="00CF680E">
        <w:rPr>
          <w:rFonts w:ascii="Times New Roman" w:hAnsi="Times New Roman" w:cs="Times New Roman"/>
          <w:sz w:val="24"/>
          <w:szCs w:val="24"/>
        </w:rPr>
        <w:t>,</w:t>
      </w:r>
      <w:r w:rsidR="00C34BE8" w:rsidRPr="00CF680E">
        <w:rPr>
          <w:rFonts w:ascii="Times New Roman" w:hAnsi="Times New Roman" w:cs="Times New Roman"/>
          <w:sz w:val="24"/>
          <w:szCs w:val="24"/>
        </w:rPr>
        <w:t xml:space="preserve"> på både individ- og samfundsniveau</w:t>
      </w:r>
      <w:r w:rsidR="004B09B8" w:rsidRPr="00CF680E">
        <w:rPr>
          <w:rFonts w:ascii="Times New Roman" w:hAnsi="Times New Roman" w:cs="Times New Roman"/>
          <w:sz w:val="24"/>
          <w:szCs w:val="24"/>
        </w:rPr>
        <w:t>,</w:t>
      </w:r>
      <w:r w:rsidR="00C34BE8" w:rsidRPr="00CF680E">
        <w:rPr>
          <w:rFonts w:ascii="Times New Roman" w:hAnsi="Times New Roman" w:cs="Times New Roman"/>
          <w:sz w:val="24"/>
          <w:szCs w:val="24"/>
        </w:rPr>
        <w:t xml:space="preserve"> påvirker hinanden i et komplekst og dynamisk mønster. Min påstand er således ikke, at den faldende sociale mobilitet i Danmark udelukkende handler om hvordan det sociale arbejde med udsatte borgere sætter begrænsninger for deres </w:t>
      </w:r>
      <w:r w:rsidR="00441431" w:rsidRPr="00CF680E">
        <w:rPr>
          <w:rFonts w:ascii="Times New Roman" w:hAnsi="Times New Roman" w:cs="Times New Roman"/>
          <w:sz w:val="24"/>
          <w:szCs w:val="24"/>
        </w:rPr>
        <w:t>muligheder</w:t>
      </w:r>
      <w:r w:rsidR="00C34BE8" w:rsidRPr="00CF680E">
        <w:rPr>
          <w:rFonts w:ascii="Times New Roman" w:hAnsi="Times New Roman" w:cs="Times New Roman"/>
          <w:sz w:val="24"/>
          <w:szCs w:val="24"/>
        </w:rPr>
        <w:t>. Min påstand er derimod</w:t>
      </w:r>
      <w:r w:rsidR="00FF465B" w:rsidRPr="00CF680E">
        <w:rPr>
          <w:rFonts w:ascii="Times New Roman" w:hAnsi="Times New Roman" w:cs="Times New Roman"/>
          <w:sz w:val="24"/>
          <w:szCs w:val="24"/>
        </w:rPr>
        <w:t>,</w:t>
      </w:r>
      <w:r w:rsidR="00C34BE8" w:rsidRPr="00CF680E">
        <w:rPr>
          <w:rFonts w:ascii="Times New Roman" w:hAnsi="Times New Roman" w:cs="Times New Roman"/>
          <w:sz w:val="24"/>
          <w:szCs w:val="24"/>
        </w:rPr>
        <w:t xml:space="preserve"> at det er et område og en problematik der let overses pga. en dominerende diskurs om social arv, </w:t>
      </w:r>
      <w:r w:rsidR="00441431" w:rsidRPr="00CF680E">
        <w:rPr>
          <w:rFonts w:ascii="Times New Roman" w:hAnsi="Times New Roman" w:cs="Times New Roman"/>
          <w:sz w:val="24"/>
          <w:szCs w:val="24"/>
        </w:rPr>
        <w:t>der har fået ge</w:t>
      </w:r>
      <w:r w:rsidR="00CC1818" w:rsidRPr="00CF680E">
        <w:rPr>
          <w:rFonts w:ascii="Times New Roman" w:hAnsi="Times New Roman" w:cs="Times New Roman"/>
          <w:sz w:val="24"/>
          <w:szCs w:val="24"/>
        </w:rPr>
        <w:t>nnemslagskraft i både den</w:t>
      </w:r>
      <w:r w:rsidR="00441431" w:rsidRPr="00CF680E">
        <w:rPr>
          <w:rFonts w:ascii="Times New Roman" w:hAnsi="Times New Roman" w:cs="Times New Roman"/>
          <w:sz w:val="24"/>
          <w:szCs w:val="24"/>
        </w:rPr>
        <w:t xml:space="preserve"> brede befolkning, hos fagpersoner der arbejder med udsatte borgere og </w:t>
      </w:r>
      <w:r w:rsidR="0033450D" w:rsidRPr="00CF680E">
        <w:rPr>
          <w:rFonts w:ascii="Times New Roman" w:hAnsi="Times New Roman" w:cs="Times New Roman"/>
          <w:sz w:val="24"/>
          <w:szCs w:val="24"/>
        </w:rPr>
        <w:t>hos de forskere der undersøger disse problemstillinger</w:t>
      </w:r>
      <w:r w:rsidR="00441431" w:rsidRPr="00CF680E">
        <w:rPr>
          <w:rFonts w:ascii="Times New Roman" w:hAnsi="Times New Roman" w:cs="Times New Roman"/>
          <w:sz w:val="24"/>
          <w:szCs w:val="24"/>
        </w:rPr>
        <w:t>. I diskursen om social arv, arver</w:t>
      </w:r>
      <w:r w:rsidR="00C34BE8" w:rsidRPr="00CF680E">
        <w:rPr>
          <w:rFonts w:ascii="Times New Roman" w:hAnsi="Times New Roman" w:cs="Times New Roman"/>
          <w:sz w:val="24"/>
          <w:szCs w:val="24"/>
        </w:rPr>
        <w:t xml:space="preserve"> børn gennem måde biologi og miljø deres forældres problemstillinger, hvilket kan føre til en opgivenhed i det sociale arbejde</w:t>
      </w:r>
      <w:r w:rsidR="00FF465B" w:rsidRPr="00CF680E">
        <w:rPr>
          <w:rFonts w:ascii="Times New Roman" w:hAnsi="Times New Roman" w:cs="Times New Roman"/>
          <w:sz w:val="24"/>
          <w:szCs w:val="24"/>
        </w:rPr>
        <w:t>,</w:t>
      </w:r>
      <w:r w:rsidR="00C34BE8" w:rsidRPr="00CF680E">
        <w:rPr>
          <w:rFonts w:ascii="Times New Roman" w:hAnsi="Times New Roman" w:cs="Times New Roman"/>
          <w:sz w:val="24"/>
          <w:szCs w:val="24"/>
        </w:rPr>
        <w:t xml:space="preserve"> hvor forventningerne til udsatte børn og unge sænkes i en sådan grad</w:t>
      </w:r>
      <w:r w:rsidR="00FF465B" w:rsidRPr="00CF680E">
        <w:rPr>
          <w:rFonts w:ascii="Times New Roman" w:hAnsi="Times New Roman" w:cs="Times New Roman"/>
          <w:sz w:val="24"/>
          <w:szCs w:val="24"/>
        </w:rPr>
        <w:t>,</w:t>
      </w:r>
      <w:r w:rsidR="00C34BE8" w:rsidRPr="00CF680E">
        <w:rPr>
          <w:rFonts w:ascii="Times New Roman" w:hAnsi="Times New Roman" w:cs="Times New Roman"/>
          <w:sz w:val="24"/>
          <w:szCs w:val="24"/>
        </w:rPr>
        <w:t xml:space="preserve"> at det påvirker deres muligheder for at uddanne sig bedre end deres forældre. At dette let overses skal måske også ses i lyset af de dominerende diskurser der eksistere</w:t>
      </w:r>
      <w:r w:rsidR="00FF465B" w:rsidRPr="00CF680E">
        <w:rPr>
          <w:rFonts w:ascii="Times New Roman" w:hAnsi="Times New Roman" w:cs="Times New Roman"/>
          <w:sz w:val="24"/>
          <w:szCs w:val="24"/>
        </w:rPr>
        <w:t>r</w:t>
      </w:r>
      <w:r w:rsidR="00C34BE8" w:rsidRPr="00CF680E">
        <w:rPr>
          <w:rFonts w:ascii="Times New Roman" w:hAnsi="Times New Roman" w:cs="Times New Roman"/>
          <w:sz w:val="24"/>
          <w:szCs w:val="24"/>
        </w:rPr>
        <w:t xml:space="preserve"> om socialt arbejde, der jo netop er et ”hjælpens-univers”. (Järvinen &amp; Mortensen, 2002: 10)</w:t>
      </w:r>
    </w:p>
    <w:p w14:paraId="24E36846" w14:textId="0C26D4A3" w:rsidR="00503728" w:rsidRPr="00CF680E" w:rsidRDefault="000F5CF6"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Som nævnt i analysen anvendes stafetloggen også som et redskab til at skabe ligeværdighed mellem de fagpersoner der udfører det sociale og forebyggende arbejde og de unge og deres forældre. Hvorvidt denne ligeværdighed opnås har det ikke været muligt at konkludere</w:t>
      </w:r>
      <w:r w:rsidR="00FF465B" w:rsidRPr="00CF680E">
        <w:rPr>
          <w:rFonts w:ascii="Times New Roman" w:hAnsi="Times New Roman" w:cs="Times New Roman"/>
          <w:sz w:val="24"/>
          <w:szCs w:val="24"/>
        </w:rPr>
        <w:t>,</w:t>
      </w:r>
      <w:r w:rsidRPr="00CF680E">
        <w:rPr>
          <w:rFonts w:ascii="Times New Roman" w:hAnsi="Times New Roman" w:cs="Times New Roman"/>
          <w:sz w:val="24"/>
          <w:szCs w:val="24"/>
        </w:rPr>
        <w:t xml:space="preserve"> på da specialet ikke har interviewet hverken de unge eller deres forældre. Det kunne dog være enormt interessant at undersøge hvordan de oplever stafetlogmøderne, om deres oplevelser stemmer overens med fagpersonernes vurdering af denne</w:t>
      </w:r>
      <w:r w:rsidR="00FF465B" w:rsidRPr="00CF680E">
        <w:rPr>
          <w:rFonts w:ascii="Times New Roman" w:hAnsi="Times New Roman" w:cs="Times New Roman"/>
          <w:sz w:val="24"/>
          <w:szCs w:val="24"/>
        </w:rPr>
        <w:t>,</w:t>
      </w:r>
      <w:r w:rsidRPr="00CF680E">
        <w:rPr>
          <w:rFonts w:ascii="Times New Roman" w:hAnsi="Times New Roman" w:cs="Times New Roman"/>
          <w:sz w:val="24"/>
          <w:szCs w:val="24"/>
        </w:rPr>
        <w:t xml:space="preserve"> og hvorvidt de føler en grad af respekt og ligeværdighed mellem dem selv og de lærer, socialrådgivere, psykologer osv. de sidder overfor i forbindelse med et </w:t>
      </w:r>
      <w:r w:rsidRPr="00CF680E">
        <w:rPr>
          <w:rFonts w:ascii="Times New Roman" w:hAnsi="Times New Roman" w:cs="Times New Roman"/>
          <w:sz w:val="24"/>
          <w:szCs w:val="24"/>
        </w:rPr>
        <w:lastRenderedPageBreak/>
        <w:t>stafetlogmøde. En undersøgelse der kiggede nærmere på de unges oplevelse vil desuden kunne komme med et stærkere bud på</w:t>
      </w:r>
      <w:r w:rsidR="00FF465B" w:rsidRPr="00CF680E">
        <w:rPr>
          <w:rFonts w:ascii="Times New Roman" w:hAnsi="Times New Roman" w:cs="Times New Roman"/>
          <w:sz w:val="24"/>
          <w:szCs w:val="24"/>
        </w:rPr>
        <w:t>,</w:t>
      </w:r>
      <w:r w:rsidRPr="00CF680E">
        <w:rPr>
          <w:rFonts w:ascii="Times New Roman" w:hAnsi="Times New Roman" w:cs="Times New Roman"/>
          <w:sz w:val="24"/>
          <w:szCs w:val="24"/>
        </w:rPr>
        <w:t xml:space="preserve"> hvor</w:t>
      </w:r>
      <w:r w:rsidR="00FF465B" w:rsidRPr="00CF680E">
        <w:rPr>
          <w:rFonts w:ascii="Times New Roman" w:hAnsi="Times New Roman" w:cs="Times New Roman"/>
          <w:sz w:val="24"/>
          <w:szCs w:val="24"/>
        </w:rPr>
        <w:t xml:space="preserve"> </w:t>
      </w:r>
      <w:r w:rsidRPr="00CF680E">
        <w:rPr>
          <w:rFonts w:ascii="Times New Roman" w:hAnsi="Times New Roman" w:cs="Times New Roman"/>
          <w:sz w:val="24"/>
          <w:szCs w:val="24"/>
        </w:rPr>
        <w:t>vidt de unge faktisk tager fagpersonernes forståelser og diskurser til sig og dermed også indordner sig de subjektpositioner der er fremanalyseret i dette speciale. Eller sagt med andre ord</w:t>
      </w:r>
      <w:r w:rsidR="00FF465B" w:rsidRPr="00CF680E">
        <w:rPr>
          <w:rFonts w:ascii="Times New Roman" w:hAnsi="Times New Roman" w:cs="Times New Roman"/>
          <w:sz w:val="24"/>
          <w:szCs w:val="24"/>
        </w:rPr>
        <w:t>,</w:t>
      </w:r>
      <w:r w:rsidRPr="00CF680E">
        <w:rPr>
          <w:rFonts w:ascii="Times New Roman" w:hAnsi="Times New Roman" w:cs="Times New Roman"/>
          <w:sz w:val="24"/>
          <w:szCs w:val="24"/>
        </w:rPr>
        <w:t xml:space="preserve"> om den magt der udøves også er en magt der lykkedes</w:t>
      </w:r>
      <w:r w:rsidR="004B09B8" w:rsidRPr="00CF680E">
        <w:rPr>
          <w:rFonts w:ascii="Times New Roman" w:hAnsi="Times New Roman" w:cs="Times New Roman"/>
          <w:sz w:val="24"/>
          <w:szCs w:val="24"/>
        </w:rPr>
        <w:t xml:space="preserve">. </w:t>
      </w:r>
    </w:p>
    <w:p w14:paraId="51EDAC56" w14:textId="4E02EA99" w:rsidR="001421D1" w:rsidRPr="00CF680E" w:rsidRDefault="00395F05"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Indledende har det været intentionen ikke blot at analysere den magt der udøves af stafetloggruppen, men også den udøvelse</w:t>
      </w:r>
      <w:r w:rsidR="004B09B8" w:rsidRPr="00CF680E">
        <w:rPr>
          <w:rFonts w:ascii="Times New Roman" w:hAnsi="Times New Roman" w:cs="Times New Roman"/>
          <w:sz w:val="24"/>
          <w:szCs w:val="24"/>
        </w:rPr>
        <w:t xml:space="preserve"> af</w:t>
      </w:r>
      <w:r w:rsidRPr="00CF680E">
        <w:rPr>
          <w:rFonts w:ascii="Times New Roman" w:hAnsi="Times New Roman" w:cs="Times New Roman"/>
          <w:sz w:val="24"/>
          <w:szCs w:val="24"/>
        </w:rPr>
        <w:t xml:space="preserve"> modmagt dette muliggør for de unge. </w:t>
      </w:r>
      <w:r w:rsidR="003D15BB" w:rsidRPr="00CF680E">
        <w:rPr>
          <w:rFonts w:ascii="Times New Roman" w:hAnsi="Times New Roman" w:cs="Times New Roman"/>
          <w:sz w:val="24"/>
          <w:szCs w:val="24"/>
        </w:rPr>
        <w:t xml:space="preserve">Dette har dog vist sig som en svær øvelse da modmagt ikke defineres særligt eksplicit hos Foucault. I praksis har det </w:t>
      </w:r>
      <w:r w:rsidR="00371937" w:rsidRPr="00CF680E">
        <w:rPr>
          <w:rFonts w:ascii="Times New Roman" w:hAnsi="Times New Roman" w:cs="Times New Roman"/>
          <w:sz w:val="24"/>
          <w:szCs w:val="24"/>
        </w:rPr>
        <w:t>også</w:t>
      </w:r>
      <w:r w:rsidR="003D15BB" w:rsidRPr="00CF680E">
        <w:rPr>
          <w:rFonts w:ascii="Times New Roman" w:hAnsi="Times New Roman" w:cs="Times New Roman"/>
          <w:sz w:val="24"/>
          <w:szCs w:val="24"/>
        </w:rPr>
        <w:t xml:space="preserve"> været svært at skelne mellem modmagt og afmagt. For når Line </w:t>
      </w:r>
      <w:r w:rsidR="00371937" w:rsidRPr="00CF680E">
        <w:rPr>
          <w:rFonts w:ascii="Times New Roman" w:hAnsi="Times New Roman" w:cs="Times New Roman"/>
          <w:sz w:val="24"/>
          <w:szCs w:val="24"/>
        </w:rPr>
        <w:t xml:space="preserve">f.eks. </w:t>
      </w:r>
      <w:r w:rsidR="003D15BB" w:rsidRPr="00CF680E">
        <w:rPr>
          <w:rFonts w:ascii="Times New Roman" w:hAnsi="Times New Roman" w:cs="Times New Roman"/>
          <w:sz w:val="24"/>
          <w:szCs w:val="24"/>
        </w:rPr>
        <w:t>stormer ud efter en samtale der skal korrigere hendes sprog</w:t>
      </w:r>
      <w:r w:rsidR="00371937" w:rsidRPr="00CF680E">
        <w:rPr>
          <w:rFonts w:ascii="Times New Roman" w:hAnsi="Times New Roman" w:cs="Times New Roman"/>
          <w:sz w:val="24"/>
          <w:szCs w:val="24"/>
        </w:rPr>
        <w:t>, eller når det første Lars gør når han kommer hjem fra skole er at tænde en joint,</w:t>
      </w:r>
      <w:r w:rsidR="003D15BB" w:rsidRPr="00CF680E">
        <w:rPr>
          <w:rFonts w:ascii="Times New Roman" w:hAnsi="Times New Roman" w:cs="Times New Roman"/>
          <w:sz w:val="24"/>
          <w:szCs w:val="24"/>
        </w:rPr>
        <w:t xml:space="preserve"> </w:t>
      </w:r>
      <w:r w:rsidR="00371937" w:rsidRPr="00CF680E">
        <w:rPr>
          <w:rFonts w:ascii="Times New Roman" w:hAnsi="Times New Roman" w:cs="Times New Roman"/>
          <w:sz w:val="24"/>
          <w:szCs w:val="24"/>
        </w:rPr>
        <w:t>eller når Klaus udvandrer fra en matematiktime</w:t>
      </w:r>
      <w:r w:rsidR="00FF465B" w:rsidRPr="00CF680E">
        <w:rPr>
          <w:rFonts w:ascii="Times New Roman" w:hAnsi="Times New Roman" w:cs="Times New Roman"/>
          <w:sz w:val="24"/>
          <w:szCs w:val="24"/>
        </w:rPr>
        <w:t>,</w:t>
      </w:r>
      <w:r w:rsidR="00371937" w:rsidRPr="00CF680E">
        <w:rPr>
          <w:rFonts w:ascii="Times New Roman" w:hAnsi="Times New Roman" w:cs="Times New Roman"/>
          <w:sz w:val="24"/>
          <w:szCs w:val="24"/>
        </w:rPr>
        <w:t xml:space="preserve"> fordi han oplever ikke at forstå hvad han skal, </w:t>
      </w:r>
      <w:r w:rsidR="003D15BB" w:rsidRPr="00CF680E">
        <w:rPr>
          <w:rFonts w:ascii="Times New Roman" w:hAnsi="Times New Roman" w:cs="Times New Roman"/>
          <w:sz w:val="24"/>
          <w:szCs w:val="24"/>
        </w:rPr>
        <w:t xml:space="preserve">er </w:t>
      </w:r>
      <w:r w:rsidR="00371937" w:rsidRPr="00CF680E">
        <w:rPr>
          <w:rFonts w:ascii="Times New Roman" w:hAnsi="Times New Roman" w:cs="Times New Roman"/>
          <w:sz w:val="24"/>
          <w:szCs w:val="24"/>
        </w:rPr>
        <w:t xml:space="preserve">alt </w:t>
      </w:r>
      <w:r w:rsidR="003D15BB" w:rsidRPr="00CF680E">
        <w:rPr>
          <w:rFonts w:ascii="Times New Roman" w:hAnsi="Times New Roman" w:cs="Times New Roman"/>
          <w:sz w:val="24"/>
          <w:szCs w:val="24"/>
        </w:rPr>
        <w:t>dette da et udtryk for mod- eller afmagt</w:t>
      </w:r>
      <w:r w:rsidR="00371937" w:rsidRPr="00CF680E">
        <w:rPr>
          <w:rFonts w:ascii="Times New Roman" w:hAnsi="Times New Roman" w:cs="Times New Roman"/>
          <w:sz w:val="24"/>
          <w:szCs w:val="24"/>
        </w:rPr>
        <w:t xml:space="preserve"> eller måske begge dele? Eller er det udtryk for noget helt andet som f.eks. lavt selvværd og selvtillid eller er det et forsøg på at flygte fra virkeligheden et øjeblik? Hvis vi nu forsøger at brede de unges adfærd ud på et mere generelt og </w:t>
      </w:r>
      <w:r w:rsidR="00B601A0" w:rsidRPr="00CF680E">
        <w:rPr>
          <w:rFonts w:ascii="Times New Roman" w:hAnsi="Times New Roman" w:cs="Times New Roman"/>
          <w:sz w:val="24"/>
          <w:szCs w:val="24"/>
        </w:rPr>
        <w:t>objektiveret niveau</w:t>
      </w:r>
      <w:r w:rsidR="00FF465B" w:rsidRPr="00CF680E">
        <w:rPr>
          <w:rFonts w:ascii="Times New Roman" w:hAnsi="Times New Roman" w:cs="Times New Roman"/>
          <w:sz w:val="24"/>
          <w:szCs w:val="24"/>
        </w:rPr>
        <w:t>,</w:t>
      </w:r>
      <w:r w:rsidR="00B601A0" w:rsidRPr="00CF680E">
        <w:rPr>
          <w:rFonts w:ascii="Times New Roman" w:hAnsi="Times New Roman" w:cs="Times New Roman"/>
          <w:sz w:val="24"/>
          <w:szCs w:val="24"/>
        </w:rPr>
        <w:t xml:space="preserve"> hvor de alle indgår i samme gruppe altså udsatte unge, hvis adfærd der er karakteriseret af en vis håbløshed, skolevægring, udadreagerende adfærd og opgivehed, kan vi stille samme spørgsmål. Er alt dette et udtryk for modmagt eller afmagt? I forhold til f.eks. skolevægring er dette så et udtryk for modstand mod den kultur</w:t>
      </w:r>
      <w:r w:rsidR="00AA7652" w:rsidRPr="00CF680E">
        <w:rPr>
          <w:rFonts w:ascii="Times New Roman" w:hAnsi="Times New Roman" w:cs="Times New Roman"/>
          <w:sz w:val="24"/>
          <w:szCs w:val="24"/>
        </w:rPr>
        <w:t>,</w:t>
      </w:r>
      <w:r w:rsidR="00B601A0" w:rsidRPr="00CF680E">
        <w:rPr>
          <w:rFonts w:ascii="Times New Roman" w:hAnsi="Times New Roman" w:cs="Times New Roman"/>
          <w:sz w:val="24"/>
          <w:szCs w:val="24"/>
        </w:rPr>
        <w:t xml:space="preserve"> de ikke formår at tilpasse sig eller mod det at de</w:t>
      </w:r>
      <w:r w:rsidR="004B09B8" w:rsidRPr="00CF680E">
        <w:rPr>
          <w:rFonts w:ascii="Times New Roman" w:hAnsi="Times New Roman" w:cs="Times New Roman"/>
          <w:sz w:val="24"/>
          <w:szCs w:val="24"/>
        </w:rPr>
        <w:t xml:space="preserve"> ikke</w:t>
      </w:r>
      <w:r w:rsidR="00B601A0" w:rsidRPr="00CF680E">
        <w:rPr>
          <w:rFonts w:ascii="Times New Roman" w:hAnsi="Times New Roman" w:cs="Times New Roman"/>
          <w:sz w:val="24"/>
          <w:szCs w:val="24"/>
        </w:rPr>
        <w:t xml:space="preserve"> finder en mening i den undervisning man forventer de deltager i, er det et tegn på frustration og afmagt</w:t>
      </w:r>
      <w:r w:rsidR="004B09B8" w:rsidRPr="00CF680E">
        <w:rPr>
          <w:rFonts w:ascii="Times New Roman" w:hAnsi="Times New Roman" w:cs="Times New Roman"/>
          <w:sz w:val="24"/>
          <w:szCs w:val="24"/>
        </w:rPr>
        <w:t xml:space="preserve"> eller </w:t>
      </w:r>
      <w:r w:rsidR="007A24ED">
        <w:rPr>
          <w:rFonts w:ascii="Times New Roman" w:hAnsi="Times New Roman" w:cs="Times New Roman"/>
          <w:sz w:val="24"/>
          <w:szCs w:val="24"/>
        </w:rPr>
        <w:t>er det</w:t>
      </w:r>
      <w:r w:rsidR="009D6490">
        <w:rPr>
          <w:rFonts w:ascii="Times New Roman" w:hAnsi="Times New Roman" w:cs="Times New Roman"/>
          <w:sz w:val="24"/>
          <w:szCs w:val="24"/>
        </w:rPr>
        <w:t xml:space="preserve"> </w:t>
      </w:r>
      <w:r w:rsidR="004B09B8" w:rsidRPr="00CF680E">
        <w:rPr>
          <w:rFonts w:ascii="Times New Roman" w:hAnsi="Times New Roman" w:cs="Times New Roman"/>
          <w:sz w:val="24"/>
          <w:szCs w:val="24"/>
        </w:rPr>
        <w:t>måske udtryk for det hele</w:t>
      </w:r>
      <w:r w:rsidR="009D6490">
        <w:rPr>
          <w:rFonts w:ascii="Times New Roman" w:hAnsi="Times New Roman" w:cs="Times New Roman"/>
          <w:sz w:val="24"/>
          <w:szCs w:val="24"/>
        </w:rPr>
        <w:t xml:space="preserve"> på en gang</w:t>
      </w:r>
      <w:r w:rsidR="00B601A0" w:rsidRPr="00CF680E">
        <w:rPr>
          <w:rFonts w:ascii="Times New Roman" w:hAnsi="Times New Roman" w:cs="Times New Roman"/>
          <w:sz w:val="24"/>
          <w:szCs w:val="24"/>
        </w:rPr>
        <w:t xml:space="preserve">? Jeg finder det på baggrund af </w:t>
      </w:r>
      <w:r w:rsidR="004B09B8" w:rsidRPr="00CF680E">
        <w:rPr>
          <w:rFonts w:ascii="Times New Roman" w:hAnsi="Times New Roman" w:cs="Times New Roman"/>
          <w:sz w:val="24"/>
          <w:szCs w:val="24"/>
        </w:rPr>
        <w:t>specialets</w:t>
      </w:r>
      <w:r w:rsidR="00B601A0" w:rsidRPr="00CF680E">
        <w:rPr>
          <w:rFonts w:ascii="Times New Roman" w:hAnsi="Times New Roman" w:cs="Times New Roman"/>
          <w:sz w:val="24"/>
          <w:szCs w:val="24"/>
        </w:rPr>
        <w:t xml:space="preserve"> empiriske materiale svært at besvare ovenstående spørgsmål.</w:t>
      </w:r>
      <w:r w:rsidR="00DB4A11" w:rsidRPr="00CF680E">
        <w:rPr>
          <w:rFonts w:ascii="Times New Roman" w:hAnsi="Times New Roman" w:cs="Times New Roman"/>
          <w:sz w:val="24"/>
          <w:szCs w:val="24"/>
        </w:rPr>
        <w:t xml:space="preserve"> For bedre at belyse magtens dynamiske karakter må de unge (og deres forældres) oplevelser og forståelser inddrages i et empirisk materiale. Derudover ville flere observationsdage i ungdomsklassen</w:t>
      </w:r>
      <w:r w:rsidR="00B23C36" w:rsidRPr="00CF680E">
        <w:rPr>
          <w:rFonts w:ascii="Times New Roman" w:hAnsi="Times New Roman" w:cs="Times New Roman"/>
          <w:sz w:val="24"/>
          <w:szCs w:val="24"/>
        </w:rPr>
        <w:t xml:space="preserve"> samt observationer af stafetlogmøder måske kunne have bidraget til et større blik for den modmagt der også udøves. </w:t>
      </w:r>
      <w:r w:rsidR="000A4464" w:rsidRPr="00CF680E">
        <w:rPr>
          <w:rFonts w:ascii="Times New Roman" w:hAnsi="Times New Roman" w:cs="Times New Roman"/>
          <w:sz w:val="24"/>
          <w:szCs w:val="24"/>
        </w:rPr>
        <w:t xml:space="preserve">Det var til en start også specialets mål at lave en magtanalyse via Foucaults begrebsapparat, men selve anvendelse af ham har ledt et andet sted hen, nemlig til en fremanalyseringen af de mulige subjektpositioner der skabes til de unge. </w:t>
      </w:r>
      <w:r w:rsidR="001421D1" w:rsidRPr="00CF680E">
        <w:rPr>
          <w:rFonts w:ascii="Times New Roman" w:hAnsi="Times New Roman" w:cs="Times New Roman"/>
          <w:sz w:val="24"/>
          <w:szCs w:val="24"/>
        </w:rPr>
        <w:t xml:space="preserve">Forklaringen til dette skal måske også findes i Foucaults egen udlægning af hvad hans arbejder har ledt henimod: </w:t>
      </w:r>
    </w:p>
    <w:p w14:paraId="3B3A8CBE" w14:textId="6CF9CFAE" w:rsidR="001421D1" w:rsidRPr="00CF680E" w:rsidRDefault="001421D1" w:rsidP="00CF680E">
      <w:pPr>
        <w:spacing w:line="360" w:lineRule="auto"/>
        <w:jc w:val="both"/>
        <w:rPr>
          <w:rFonts w:ascii="Times New Roman" w:hAnsi="Times New Roman" w:cs="Times New Roman"/>
          <w:sz w:val="24"/>
          <w:szCs w:val="24"/>
        </w:rPr>
      </w:pPr>
      <w:r w:rsidRPr="00CF680E">
        <w:rPr>
          <w:rFonts w:ascii="Times New Roman" w:hAnsi="Times New Roman" w:cs="Times New Roman"/>
          <w:i/>
          <w:sz w:val="24"/>
          <w:szCs w:val="24"/>
          <w:lang w:val="en-US"/>
        </w:rPr>
        <w:t xml:space="preserve">“I would like to say, first of all, what has been the goal of my work during the last twenty years. It has not been to analyze the phenomena of power, nor to elaborate the foundations of such an analysis. My objective, instead, has been to create a history of the different modes by which, in our culture, human beings are made </w:t>
      </w:r>
      <w:r w:rsidR="004B09B8" w:rsidRPr="00CF680E">
        <w:rPr>
          <w:rFonts w:ascii="Times New Roman" w:hAnsi="Times New Roman" w:cs="Times New Roman"/>
          <w:i/>
          <w:sz w:val="24"/>
          <w:szCs w:val="24"/>
          <w:lang w:val="en-US"/>
        </w:rPr>
        <w:t xml:space="preserve">subjects.“ </w:t>
      </w:r>
      <w:r w:rsidR="004B09B8" w:rsidRPr="00CF680E">
        <w:rPr>
          <w:rFonts w:ascii="Times New Roman" w:hAnsi="Times New Roman" w:cs="Times New Roman"/>
          <w:sz w:val="24"/>
          <w:szCs w:val="24"/>
        </w:rPr>
        <w:t>(</w:t>
      </w:r>
      <w:r w:rsidRPr="00CF680E">
        <w:rPr>
          <w:rFonts w:ascii="Times New Roman" w:hAnsi="Times New Roman" w:cs="Times New Roman"/>
          <w:sz w:val="24"/>
          <w:szCs w:val="24"/>
        </w:rPr>
        <w:t xml:space="preserve">Foucault, 1982: 777) </w:t>
      </w:r>
    </w:p>
    <w:p w14:paraId="77432D5B" w14:textId="70CD7518" w:rsidR="00CF36EE" w:rsidRPr="00CF680E" w:rsidRDefault="0002243A"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 xml:space="preserve">Der </w:t>
      </w:r>
      <w:r w:rsidR="001421D1" w:rsidRPr="00CF680E">
        <w:rPr>
          <w:rFonts w:ascii="Times New Roman" w:hAnsi="Times New Roman" w:cs="Times New Roman"/>
          <w:sz w:val="24"/>
          <w:szCs w:val="24"/>
        </w:rPr>
        <w:t xml:space="preserve">kunne </w:t>
      </w:r>
      <w:r w:rsidRPr="00CF680E">
        <w:rPr>
          <w:rFonts w:ascii="Times New Roman" w:hAnsi="Times New Roman" w:cs="Times New Roman"/>
          <w:sz w:val="24"/>
          <w:szCs w:val="24"/>
        </w:rPr>
        <w:t>således også at eksistere en misforståelse af</w:t>
      </w:r>
      <w:r w:rsidR="004B09B8" w:rsidRPr="00CF680E">
        <w:rPr>
          <w:rFonts w:ascii="Times New Roman" w:hAnsi="Times New Roman" w:cs="Times New Roman"/>
          <w:sz w:val="24"/>
          <w:szCs w:val="24"/>
        </w:rPr>
        <w:t>,</w:t>
      </w:r>
      <w:r w:rsidRPr="00CF680E">
        <w:rPr>
          <w:rFonts w:ascii="Times New Roman" w:hAnsi="Times New Roman" w:cs="Times New Roman"/>
          <w:sz w:val="24"/>
          <w:szCs w:val="24"/>
        </w:rPr>
        <w:t xml:space="preserve"> ikke blot hvad Foucault selv har haft som mål i hans arbejder, men også hvad hans begrebsapparater faktisk leder henimod, hvilket som i dette speciales tilfælde ikke var en magtanalyse men derimod en analyse af hvilke mekanismer</w:t>
      </w:r>
      <w:r w:rsidR="001421D1" w:rsidRPr="00CF680E">
        <w:rPr>
          <w:rFonts w:ascii="Times New Roman" w:hAnsi="Times New Roman" w:cs="Times New Roman"/>
          <w:sz w:val="24"/>
          <w:szCs w:val="24"/>
        </w:rPr>
        <w:t xml:space="preserve"> </w:t>
      </w:r>
      <w:r w:rsidRPr="00CF680E">
        <w:rPr>
          <w:rFonts w:ascii="Times New Roman" w:hAnsi="Times New Roman" w:cs="Times New Roman"/>
          <w:sz w:val="24"/>
          <w:szCs w:val="24"/>
        </w:rPr>
        <w:t>der er med til at skabe mennesker som subjekter og hvordan disse mekanismer virker</w:t>
      </w:r>
      <w:r w:rsidR="001421D1" w:rsidRPr="00CF680E">
        <w:rPr>
          <w:rFonts w:ascii="Times New Roman" w:hAnsi="Times New Roman" w:cs="Times New Roman"/>
          <w:sz w:val="24"/>
          <w:szCs w:val="24"/>
        </w:rPr>
        <w:t xml:space="preserve">, hvor magt </w:t>
      </w:r>
      <w:r w:rsidR="004B09B8" w:rsidRPr="00CF680E">
        <w:rPr>
          <w:rFonts w:ascii="Times New Roman" w:hAnsi="Times New Roman" w:cs="Times New Roman"/>
          <w:sz w:val="24"/>
          <w:szCs w:val="24"/>
        </w:rPr>
        <w:t xml:space="preserve">og diskurser </w:t>
      </w:r>
      <w:r w:rsidR="001421D1" w:rsidRPr="00CF680E">
        <w:rPr>
          <w:rFonts w:ascii="Times New Roman" w:hAnsi="Times New Roman" w:cs="Times New Roman"/>
          <w:sz w:val="24"/>
          <w:szCs w:val="24"/>
        </w:rPr>
        <w:t>følgelig spiller en stor og dominerende rolle</w:t>
      </w:r>
      <w:r w:rsidRPr="00CF680E">
        <w:rPr>
          <w:rFonts w:ascii="Times New Roman" w:hAnsi="Times New Roman" w:cs="Times New Roman"/>
          <w:sz w:val="24"/>
          <w:szCs w:val="24"/>
        </w:rPr>
        <w:t xml:space="preserve">. </w:t>
      </w:r>
    </w:p>
    <w:p w14:paraId="05D85244" w14:textId="77777777" w:rsidR="009A4613" w:rsidRPr="00CF680E" w:rsidRDefault="009A4613" w:rsidP="00CF680E">
      <w:pPr>
        <w:spacing w:line="360" w:lineRule="auto"/>
        <w:rPr>
          <w:rFonts w:ascii="Times New Roman" w:eastAsiaTheme="majorEastAsia" w:hAnsi="Times New Roman" w:cs="Times New Roman"/>
          <w:color w:val="2F5496" w:themeColor="accent1" w:themeShade="BF"/>
          <w:sz w:val="24"/>
          <w:szCs w:val="24"/>
        </w:rPr>
      </w:pPr>
      <w:r w:rsidRPr="00CF680E">
        <w:rPr>
          <w:rFonts w:ascii="Times New Roman" w:hAnsi="Times New Roman" w:cs="Times New Roman"/>
          <w:sz w:val="24"/>
          <w:szCs w:val="24"/>
        </w:rPr>
        <w:br w:type="page"/>
      </w:r>
    </w:p>
    <w:p w14:paraId="38FAC686" w14:textId="064C4156" w:rsidR="006F1492" w:rsidRPr="00CF680E" w:rsidRDefault="006F1492" w:rsidP="00CF680E">
      <w:pPr>
        <w:pStyle w:val="Overskrift1"/>
        <w:spacing w:line="360" w:lineRule="auto"/>
        <w:jc w:val="both"/>
        <w:rPr>
          <w:rFonts w:ascii="Times New Roman" w:hAnsi="Times New Roman" w:cs="Times New Roman"/>
          <w:sz w:val="24"/>
          <w:szCs w:val="24"/>
        </w:rPr>
      </w:pPr>
      <w:bookmarkStart w:id="59" w:name="_Toc523762007"/>
      <w:r w:rsidRPr="00CF680E">
        <w:rPr>
          <w:rFonts w:ascii="Times New Roman" w:hAnsi="Times New Roman" w:cs="Times New Roman"/>
          <w:sz w:val="24"/>
          <w:szCs w:val="24"/>
        </w:rPr>
        <w:lastRenderedPageBreak/>
        <w:t>Litteratur</w:t>
      </w:r>
      <w:bookmarkEnd w:id="59"/>
    </w:p>
    <w:p w14:paraId="7DC80284" w14:textId="77777777" w:rsidR="00695500" w:rsidRPr="00CF680E" w:rsidRDefault="00695500" w:rsidP="00CF680E">
      <w:pPr>
        <w:spacing w:line="360" w:lineRule="auto"/>
        <w:jc w:val="both"/>
        <w:rPr>
          <w:rFonts w:ascii="Times New Roman" w:hAnsi="Times New Roman" w:cs="Times New Roman"/>
          <w:b/>
          <w:bCs/>
          <w:sz w:val="24"/>
          <w:szCs w:val="24"/>
        </w:rPr>
      </w:pPr>
      <w:r w:rsidRPr="00CF680E">
        <w:rPr>
          <w:rFonts w:ascii="Times New Roman" w:hAnsi="Times New Roman" w:cs="Times New Roman"/>
          <w:b/>
          <w:bCs/>
          <w:sz w:val="24"/>
          <w:szCs w:val="24"/>
        </w:rPr>
        <w:t xml:space="preserve">Bog-kilder: </w:t>
      </w:r>
    </w:p>
    <w:p w14:paraId="7D158A9E" w14:textId="35208A0E" w:rsidR="00695500" w:rsidRPr="00CF680E" w:rsidRDefault="00695500" w:rsidP="00CF680E">
      <w:pPr>
        <w:spacing w:line="360" w:lineRule="auto"/>
        <w:jc w:val="both"/>
        <w:rPr>
          <w:rFonts w:ascii="Times New Roman" w:hAnsi="Times New Roman" w:cs="Times New Roman"/>
          <w:b/>
          <w:bCs/>
          <w:sz w:val="24"/>
          <w:szCs w:val="24"/>
          <w:lang w:val="en-US"/>
        </w:rPr>
      </w:pPr>
      <w:r w:rsidRPr="00CF680E">
        <w:rPr>
          <w:rFonts w:ascii="Times New Roman" w:hAnsi="Times New Roman" w:cs="Times New Roman"/>
          <w:sz w:val="24"/>
          <w:szCs w:val="24"/>
        </w:rPr>
        <w:t xml:space="preserve">Antoft, R. &amp; Salomonsen, H. H. (2012): </w:t>
      </w:r>
      <w:r w:rsidRPr="00CF680E">
        <w:rPr>
          <w:rFonts w:ascii="Times New Roman" w:hAnsi="Times New Roman" w:cs="Times New Roman"/>
          <w:i/>
          <w:sz w:val="24"/>
          <w:szCs w:val="24"/>
        </w:rPr>
        <w:t xml:space="preserve">Det kvalitative casestudium – introduktion til en forskningsstrategi </w:t>
      </w:r>
      <w:r w:rsidRPr="00CF680E">
        <w:rPr>
          <w:rFonts w:ascii="Times New Roman" w:hAnsi="Times New Roman" w:cs="Times New Roman"/>
          <w:sz w:val="24"/>
          <w:szCs w:val="24"/>
        </w:rPr>
        <w:t xml:space="preserve">i </w:t>
      </w:r>
      <w:r w:rsidR="00E1380D" w:rsidRPr="00CF680E">
        <w:rPr>
          <w:rFonts w:ascii="Times New Roman" w:hAnsi="Times New Roman" w:cs="Times New Roman"/>
          <w:sz w:val="24"/>
          <w:szCs w:val="24"/>
        </w:rPr>
        <w:t>”</w:t>
      </w:r>
      <w:r w:rsidRPr="00CF680E">
        <w:rPr>
          <w:rFonts w:ascii="Times New Roman" w:hAnsi="Times New Roman" w:cs="Times New Roman"/>
          <w:sz w:val="24"/>
          <w:szCs w:val="24"/>
        </w:rPr>
        <w:t>Håndværk &amp; Horisonter Tradition og nytænkning i kvalitativ metode</w:t>
      </w:r>
      <w:r w:rsidR="00E1380D" w:rsidRPr="00CF680E">
        <w:rPr>
          <w:rFonts w:ascii="Times New Roman" w:hAnsi="Times New Roman" w:cs="Times New Roman"/>
          <w:sz w:val="24"/>
          <w:szCs w:val="24"/>
        </w:rPr>
        <w:t>”</w:t>
      </w:r>
      <w:r w:rsidRPr="00CF680E">
        <w:rPr>
          <w:rFonts w:ascii="Times New Roman" w:hAnsi="Times New Roman" w:cs="Times New Roman"/>
          <w:sz w:val="24"/>
          <w:szCs w:val="24"/>
        </w:rPr>
        <w:t xml:space="preserve">. Antoft, R., Jacobsen, M. H., Jørgensen, A. og Kristiansen, S. (Red.) </w:t>
      </w:r>
      <w:r w:rsidRPr="00CF680E">
        <w:rPr>
          <w:rFonts w:ascii="Times New Roman" w:hAnsi="Times New Roman" w:cs="Times New Roman"/>
          <w:sz w:val="24"/>
          <w:szCs w:val="24"/>
          <w:lang w:val="en-US"/>
        </w:rPr>
        <w:t>Syddansk Universitetsforlag, Viborg</w:t>
      </w:r>
      <w:r w:rsidR="002546BA" w:rsidRPr="00CF680E">
        <w:rPr>
          <w:rFonts w:ascii="Times New Roman" w:hAnsi="Times New Roman" w:cs="Times New Roman"/>
          <w:sz w:val="24"/>
          <w:szCs w:val="24"/>
          <w:lang w:val="en-US"/>
        </w:rPr>
        <w:t>.</w:t>
      </w:r>
    </w:p>
    <w:p w14:paraId="3E73DB97" w14:textId="77777777" w:rsidR="00695500" w:rsidRPr="00CF680E" w:rsidRDefault="00695500" w:rsidP="00CF680E">
      <w:pPr>
        <w:spacing w:line="360" w:lineRule="auto"/>
        <w:jc w:val="both"/>
        <w:rPr>
          <w:rFonts w:ascii="Times New Roman" w:hAnsi="Times New Roman" w:cs="Times New Roman"/>
          <w:bCs/>
          <w:sz w:val="24"/>
          <w:szCs w:val="24"/>
          <w:lang w:val="en-US"/>
        </w:rPr>
      </w:pPr>
      <w:r w:rsidRPr="00CF680E">
        <w:rPr>
          <w:rFonts w:ascii="Times New Roman" w:hAnsi="Times New Roman" w:cs="Times New Roman"/>
          <w:bCs/>
          <w:sz w:val="24"/>
          <w:szCs w:val="24"/>
          <w:lang w:val="en-US"/>
        </w:rPr>
        <w:t xml:space="preserve">De Vaus, D. A. (2001): </w:t>
      </w:r>
      <w:r w:rsidRPr="00CF680E">
        <w:rPr>
          <w:rFonts w:ascii="Times New Roman" w:hAnsi="Times New Roman" w:cs="Times New Roman"/>
          <w:bCs/>
          <w:i/>
          <w:sz w:val="24"/>
          <w:szCs w:val="24"/>
          <w:lang w:val="en-US"/>
        </w:rPr>
        <w:t xml:space="preserve">Research design in Social Research. </w:t>
      </w:r>
      <w:r w:rsidRPr="00CF680E">
        <w:rPr>
          <w:rFonts w:ascii="Times New Roman" w:hAnsi="Times New Roman" w:cs="Times New Roman"/>
          <w:bCs/>
          <w:sz w:val="24"/>
          <w:szCs w:val="24"/>
          <w:lang w:val="en-US"/>
        </w:rPr>
        <w:t>SAGE publications Ltd, London</w:t>
      </w:r>
    </w:p>
    <w:p w14:paraId="7DBC03FF" w14:textId="6F734B66"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Ejrnæs, M. (2004): </w:t>
      </w:r>
      <w:r w:rsidRPr="00CF680E">
        <w:rPr>
          <w:rFonts w:ascii="Times New Roman" w:hAnsi="Times New Roman" w:cs="Times New Roman"/>
          <w:bCs/>
          <w:i/>
          <w:sz w:val="24"/>
          <w:szCs w:val="24"/>
        </w:rPr>
        <w:t xml:space="preserve">Faglighed og tværfaglighed Vilkårene for samarbejdet mellem pædagoger, sundhedsplejersker, lærer og socialrådgivere. </w:t>
      </w:r>
      <w:r w:rsidRPr="00CF680E">
        <w:rPr>
          <w:rFonts w:ascii="Times New Roman" w:hAnsi="Times New Roman" w:cs="Times New Roman"/>
          <w:bCs/>
          <w:sz w:val="24"/>
          <w:szCs w:val="24"/>
        </w:rPr>
        <w:t>Akademisk Forlag, København K</w:t>
      </w:r>
      <w:r w:rsidR="002546BA" w:rsidRPr="00CF680E">
        <w:rPr>
          <w:rFonts w:ascii="Times New Roman" w:hAnsi="Times New Roman" w:cs="Times New Roman"/>
          <w:bCs/>
          <w:sz w:val="24"/>
          <w:szCs w:val="24"/>
        </w:rPr>
        <w:t>.</w:t>
      </w:r>
    </w:p>
    <w:p w14:paraId="30F24D2A" w14:textId="7A6E2AF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Ejrnæs, M. &amp; Monrad, M. (2017): </w:t>
      </w:r>
      <w:r w:rsidRPr="00CF680E">
        <w:rPr>
          <w:rFonts w:ascii="Times New Roman" w:hAnsi="Times New Roman" w:cs="Times New Roman"/>
          <w:bCs/>
          <w:i/>
          <w:sz w:val="24"/>
          <w:szCs w:val="24"/>
        </w:rPr>
        <w:t>Vignetundersøgelser Nyt blik på tværprofessionelt samarbejde</w:t>
      </w:r>
      <w:r w:rsidRPr="00CF680E">
        <w:rPr>
          <w:rFonts w:ascii="Times New Roman" w:hAnsi="Times New Roman" w:cs="Times New Roman"/>
          <w:bCs/>
          <w:sz w:val="24"/>
          <w:szCs w:val="24"/>
        </w:rPr>
        <w:t xml:space="preserve"> I </w:t>
      </w:r>
      <w:r w:rsidR="00E1380D" w:rsidRPr="00CF680E">
        <w:rPr>
          <w:rFonts w:ascii="Times New Roman" w:hAnsi="Times New Roman" w:cs="Times New Roman"/>
          <w:bCs/>
          <w:sz w:val="24"/>
          <w:szCs w:val="24"/>
        </w:rPr>
        <w:t>”</w:t>
      </w:r>
      <w:r w:rsidRPr="00CF680E">
        <w:rPr>
          <w:rFonts w:ascii="Times New Roman" w:hAnsi="Times New Roman" w:cs="Times New Roman"/>
          <w:bCs/>
          <w:sz w:val="24"/>
          <w:szCs w:val="24"/>
        </w:rPr>
        <w:t>Når professioner samarbejde – praksis med udsatte børn og unge</w:t>
      </w:r>
      <w:r w:rsidR="00E1380D" w:rsidRPr="00CF680E">
        <w:rPr>
          <w:rFonts w:ascii="Times New Roman" w:hAnsi="Times New Roman" w:cs="Times New Roman"/>
          <w:bCs/>
          <w:sz w:val="24"/>
          <w:szCs w:val="24"/>
        </w:rPr>
        <w:t>”</w:t>
      </w:r>
      <w:r w:rsidRPr="00CF680E">
        <w:rPr>
          <w:rFonts w:ascii="Times New Roman" w:hAnsi="Times New Roman" w:cs="Times New Roman"/>
          <w:bCs/>
          <w:sz w:val="24"/>
          <w:szCs w:val="24"/>
        </w:rPr>
        <w:t>. Moesby-Jensen, C. K. Red. Samfundslitteratur, Specialtrykkeriet Arco A/S</w:t>
      </w:r>
      <w:r w:rsidR="002546BA" w:rsidRPr="00CF680E">
        <w:rPr>
          <w:rFonts w:ascii="Times New Roman" w:hAnsi="Times New Roman" w:cs="Times New Roman"/>
          <w:bCs/>
          <w:sz w:val="24"/>
          <w:szCs w:val="24"/>
        </w:rPr>
        <w:t>.</w:t>
      </w:r>
    </w:p>
    <w:p w14:paraId="5A872417"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lang w:val="en-US"/>
        </w:rPr>
        <w:t xml:space="preserve">Foucault, M. (2010): </w:t>
      </w:r>
      <w:r w:rsidRPr="00CF680E">
        <w:rPr>
          <w:rFonts w:ascii="Times New Roman" w:hAnsi="Times New Roman" w:cs="Times New Roman"/>
          <w:bCs/>
          <w:i/>
          <w:sz w:val="24"/>
          <w:szCs w:val="24"/>
          <w:lang w:val="en-US"/>
        </w:rPr>
        <w:t>The Government of Self and Others: Lectures at the Collége de France 1982-1983.</w:t>
      </w:r>
      <w:r w:rsidRPr="00CF680E">
        <w:rPr>
          <w:rFonts w:ascii="Times New Roman" w:hAnsi="Times New Roman" w:cs="Times New Roman"/>
          <w:bCs/>
          <w:sz w:val="24"/>
          <w:szCs w:val="24"/>
          <w:lang w:val="en-US"/>
        </w:rPr>
        <w:t xml:space="preserve"> </w:t>
      </w:r>
      <w:r w:rsidRPr="00CF680E">
        <w:rPr>
          <w:rFonts w:ascii="Times New Roman" w:hAnsi="Times New Roman" w:cs="Times New Roman"/>
          <w:bCs/>
          <w:i/>
          <w:sz w:val="24"/>
          <w:szCs w:val="24"/>
          <w:lang w:val="en-US"/>
        </w:rPr>
        <w:t xml:space="preserve"> </w:t>
      </w:r>
      <w:r w:rsidRPr="00CF680E">
        <w:rPr>
          <w:rFonts w:ascii="Times New Roman" w:hAnsi="Times New Roman" w:cs="Times New Roman"/>
          <w:bCs/>
          <w:sz w:val="24"/>
          <w:szCs w:val="24"/>
        </w:rPr>
        <w:t xml:space="preserve">Gros, F. (Red.), Palgrave Macmillan. </w:t>
      </w:r>
    </w:p>
    <w:p w14:paraId="0D806C69" w14:textId="4BFE6B7B"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Foucault, M. (2009): </w:t>
      </w:r>
      <w:r w:rsidRPr="00CF680E">
        <w:rPr>
          <w:rFonts w:ascii="Times New Roman" w:hAnsi="Times New Roman" w:cs="Times New Roman"/>
          <w:bCs/>
          <w:i/>
          <w:sz w:val="24"/>
          <w:szCs w:val="24"/>
        </w:rPr>
        <w:t xml:space="preserve">Biopolitikkens fødsel: Forelæsninger på Collége de France 1978-1979. </w:t>
      </w:r>
      <w:r w:rsidRPr="00CF680E">
        <w:rPr>
          <w:rFonts w:ascii="Times New Roman" w:hAnsi="Times New Roman" w:cs="Times New Roman"/>
          <w:bCs/>
          <w:sz w:val="24"/>
          <w:szCs w:val="24"/>
        </w:rPr>
        <w:t>Ewald, F. &amp; Fontana, A. (Red.) Hans Reitzel, København</w:t>
      </w:r>
      <w:r w:rsidR="002546BA" w:rsidRPr="00CF680E">
        <w:rPr>
          <w:rFonts w:ascii="Times New Roman" w:hAnsi="Times New Roman" w:cs="Times New Roman"/>
          <w:bCs/>
          <w:sz w:val="24"/>
          <w:szCs w:val="24"/>
        </w:rPr>
        <w:t>.</w:t>
      </w:r>
    </w:p>
    <w:p w14:paraId="12CBBAC2" w14:textId="5973D6A5"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Foucault, M. (2008): </w:t>
      </w:r>
      <w:r w:rsidRPr="00CF680E">
        <w:rPr>
          <w:rFonts w:ascii="Times New Roman" w:hAnsi="Times New Roman" w:cs="Times New Roman"/>
          <w:i/>
          <w:sz w:val="24"/>
          <w:szCs w:val="24"/>
        </w:rPr>
        <w:t xml:space="preserve">Sikkerhed, territorium, befolkning: forelæsninger på Collège de France, 1977-1978. </w:t>
      </w:r>
      <w:r w:rsidRPr="00CF680E">
        <w:rPr>
          <w:rFonts w:ascii="Times New Roman" w:hAnsi="Times New Roman" w:cs="Times New Roman"/>
          <w:bCs/>
          <w:sz w:val="24"/>
          <w:szCs w:val="24"/>
        </w:rPr>
        <w:t>Ewald, F. &amp; Fontana, A. (Red.) Hans Reitzel, København</w:t>
      </w:r>
      <w:r w:rsidR="002546BA" w:rsidRPr="00CF680E">
        <w:rPr>
          <w:rFonts w:ascii="Times New Roman" w:hAnsi="Times New Roman" w:cs="Times New Roman"/>
          <w:bCs/>
          <w:sz w:val="24"/>
          <w:szCs w:val="24"/>
        </w:rPr>
        <w:t>.</w:t>
      </w:r>
    </w:p>
    <w:p w14:paraId="2CC86A50" w14:textId="7DCCB92F" w:rsidR="00695500" w:rsidRPr="00CF680E" w:rsidRDefault="00695500" w:rsidP="00CF680E">
      <w:pPr>
        <w:spacing w:line="360" w:lineRule="auto"/>
        <w:jc w:val="both"/>
        <w:rPr>
          <w:rFonts w:ascii="Times New Roman" w:hAnsi="Times New Roman" w:cs="Times New Roman"/>
          <w:bCs/>
          <w:sz w:val="24"/>
          <w:szCs w:val="24"/>
          <w:lang w:val="en-US"/>
        </w:rPr>
      </w:pPr>
      <w:r w:rsidRPr="00CF680E">
        <w:rPr>
          <w:rFonts w:ascii="Times New Roman" w:hAnsi="Times New Roman" w:cs="Times New Roman"/>
          <w:bCs/>
          <w:sz w:val="24"/>
          <w:szCs w:val="24"/>
        </w:rPr>
        <w:t xml:space="preserve">Foucault, M. (1998): </w:t>
      </w:r>
      <w:r w:rsidRPr="00CF680E">
        <w:rPr>
          <w:rFonts w:ascii="Times New Roman" w:hAnsi="Times New Roman" w:cs="Times New Roman"/>
          <w:bCs/>
          <w:i/>
          <w:sz w:val="24"/>
          <w:szCs w:val="24"/>
        </w:rPr>
        <w:t xml:space="preserve">Viljen til viden Seksualitetens historie 1. </w:t>
      </w:r>
      <w:r w:rsidRPr="00CF680E">
        <w:rPr>
          <w:rFonts w:ascii="Times New Roman" w:hAnsi="Times New Roman" w:cs="Times New Roman"/>
          <w:bCs/>
          <w:sz w:val="24"/>
          <w:szCs w:val="24"/>
          <w:lang w:val="en-US"/>
        </w:rPr>
        <w:t>Det lille Forlag, 2. Oplag, Danmark</w:t>
      </w:r>
      <w:r w:rsidR="002546BA" w:rsidRPr="00CF680E">
        <w:rPr>
          <w:rFonts w:ascii="Times New Roman" w:hAnsi="Times New Roman" w:cs="Times New Roman"/>
          <w:bCs/>
          <w:sz w:val="24"/>
          <w:szCs w:val="24"/>
          <w:lang w:val="en-US"/>
        </w:rPr>
        <w:t>.</w:t>
      </w:r>
    </w:p>
    <w:p w14:paraId="1FA33DA1" w14:textId="796A4B03" w:rsidR="00695500" w:rsidRPr="00CF680E" w:rsidRDefault="00695500" w:rsidP="00CF680E">
      <w:pPr>
        <w:spacing w:line="360" w:lineRule="auto"/>
        <w:jc w:val="both"/>
        <w:rPr>
          <w:rFonts w:ascii="Times New Roman" w:hAnsi="Times New Roman" w:cs="Times New Roman"/>
          <w:sz w:val="24"/>
          <w:szCs w:val="24"/>
          <w:lang w:val="en-US"/>
        </w:rPr>
      </w:pPr>
      <w:r w:rsidRPr="00CF680E">
        <w:rPr>
          <w:rFonts w:ascii="Times New Roman" w:hAnsi="Times New Roman" w:cs="Times New Roman"/>
          <w:bCs/>
          <w:sz w:val="24"/>
          <w:szCs w:val="24"/>
          <w:lang w:val="en-US"/>
        </w:rPr>
        <w:t xml:space="preserve">Foucault, M. (1988): </w:t>
      </w:r>
      <w:r w:rsidRPr="00CF680E">
        <w:rPr>
          <w:rFonts w:ascii="Times New Roman" w:hAnsi="Times New Roman" w:cs="Times New Roman"/>
          <w:i/>
          <w:sz w:val="24"/>
          <w:szCs w:val="24"/>
          <w:lang w:val="en-US"/>
        </w:rPr>
        <w:t>Technologies of the self; The Political technology of individuals.</w:t>
      </w:r>
      <w:r w:rsidRPr="00CF680E">
        <w:rPr>
          <w:rFonts w:ascii="Times New Roman" w:hAnsi="Times New Roman" w:cs="Times New Roman"/>
          <w:sz w:val="24"/>
          <w:szCs w:val="24"/>
          <w:lang w:val="en-US"/>
        </w:rPr>
        <w:t xml:space="preserve"> I Technologies of the self: a seminar with Michel Foucault. Martin, L. H., Gutman, H. &amp; Hutton, P. H. (Red.) University of Massachusetts Press</w:t>
      </w:r>
      <w:r w:rsidR="002546BA" w:rsidRPr="00CF680E">
        <w:rPr>
          <w:rFonts w:ascii="Times New Roman" w:hAnsi="Times New Roman" w:cs="Times New Roman"/>
          <w:sz w:val="24"/>
          <w:szCs w:val="24"/>
          <w:lang w:val="en-US"/>
        </w:rPr>
        <w:t>.</w:t>
      </w:r>
    </w:p>
    <w:p w14:paraId="548016AA" w14:textId="259C54B4"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Hansen, C. Y. (1999): </w:t>
      </w:r>
      <w:r w:rsidRPr="00CF680E">
        <w:rPr>
          <w:rFonts w:ascii="Times New Roman" w:hAnsi="Times New Roman" w:cs="Times New Roman"/>
          <w:i/>
          <w:sz w:val="24"/>
          <w:szCs w:val="24"/>
        </w:rPr>
        <w:t xml:space="preserve">Nu trækker vi på samme hammel! Tværfagligt og tværsektorielt samarbejde omkring børn og unge i kommunen. </w:t>
      </w:r>
      <w:r w:rsidRPr="00CF680E">
        <w:rPr>
          <w:rFonts w:ascii="Times New Roman" w:hAnsi="Times New Roman" w:cs="Times New Roman"/>
          <w:sz w:val="24"/>
          <w:szCs w:val="24"/>
        </w:rPr>
        <w:t>Socialministeriet, Nordisk Bog Center A/S, Haslev</w:t>
      </w:r>
      <w:r w:rsidR="002546BA" w:rsidRPr="00CF680E">
        <w:rPr>
          <w:rFonts w:ascii="Times New Roman" w:hAnsi="Times New Roman" w:cs="Times New Roman"/>
          <w:sz w:val="24"/>
          <w:szCs w:val="24"/>
        </w:rPr>
        <w:t>.</w:t>
      </w:r>
    </w:p>
    <w:p w14:paraId="50F2550B" w14:textId="30C58C18"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sz w:val="24"/>
          <w:szCs w:val="24"/>
        </w:rPr>
        <w:t xml:space="preserve">Hansen, C. Y. (2001): </w:t>
      </w:r>
      <w:r w:rsidRPr="00CF680E">
        <w:rPr>
          <w:rFonts w:ascii="Times New Roman" w:hAnsi="Times New Roman" w:cs="Times New Roman"/>
          <w:i/>
          <w:sz w:val="24"/>
          <w:szCs w:val="24"/>
        </w:rPr>
        <w:t xml:space="preserve">Tværfagligt og tværsektorielt samarbejde – set fra en forskningsmæssig synsvinkel. </w:t>
      </w:r>
      <w:r w:rsidRPr="00CF680E">
        <w:rPr>
          <w:rFonts w:ascii="Times New Roman" w:hAnsi="Times New Roman" w:cs="Times New Roman"/>
          <w:sz w:val="24"/>
          <w:szCs w:val="24"/>
        </w:rPr>
        <w:t xml:space="preserve">I Antologi om Tværfagligt samarbejde, </w:t>
      </w:r>
      <w:r w:rsidRPr="00CF680E">
        <w:rPr>
          <w:rFonts w:ascii="Times New Roman" w:hAnsi="Times New Roman" w:cs="Times New Roman"/>
          <w:bCs/>
          <w:sz w:val="24"/>
          <w:szCs w:val="24"/>
        </w:rPr>
        <w:t>Nielsen, J. B. &amp; Knudsen, M. Red. Udviklings og Formidlingscenter Børn og Familier, Vizuel Aabenraa</w:t>
      </w:r>
      <w:r w:rsidR="002546BA" w:rsidRPr="00CF680E">
        <w:rPr>
          <w:rFonts w:ascii="Times New Roman" w:hAnsi="Times New Roman" w:cs="Times New Roman"/>
          <w:bCs/>
          <w:sz w:val="24"/>
          <w:szCs w:val="24"/>
        </w:rPr>
        <w:t>.</w:t>
      </w:r>
    </w:p>
    <w:p w14:paraId="7BB5664D" w14:textId="6E438AD5"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lastRenderedPageBreak/>
        <w:t xml:space="preserve">Harsløf, I. &amp; Malmberg-Heimonen, I. (2013): </w:t>
      </w:r>
      <w:r w:rsidRPr="00CF680E">
        <w:rPr>
          <w:rFonts w:ascii="Times New Roman" w:hAnsi="Times New Roman" w:cs="Times New Roman"/>
          <w:bCs/>
          <w:i/>
          <w:sz w:val="24"/>
          <w:szCs w:val="24"/>
        </w:rPr>
        <w:t>Tiltak mot marginalisering i livsfasen fra ung til voksen</w:t>
      </w:r>
      <w:r w:rsidRPr="00CF680E">
        <w:rPr>
          <w:rFonts w:ascii="Times New Roman" w:hAnsi="Times New Roman" w:cs="Times New Roman"/>
          <w:bCs/>
          <w:sz w:val="24"/>
          <w:szCs w:val="24"/>
        </w:rPr>
        <w:t xml:space="preserve">. I </w:t>
      </w:r>
      <w:r w:rsidR="00E1380D" w:rsidRPr="00CF680E">
        <w:rPr>
          <w:rFonts w:ascii="Times New Roman" w:hAnsi="Times New Roman" w:cs="Times New Roman"/>
          <w:bCs/>
          <w:sz w:val="24"/>
          <w:szCs w:val="24"/>
        </w:rPr>
        <w:t>”</w:t>
      </w:r>
      <w:r w:rsidRPr="00CF680E">
        <w:rPr>
          <w:rFonts w:ascii="Times New Roman" w:hAnsi="Times New Roman" w:cs="Times New Roman"/>
          <w:bCs/>
          <w:sz w:val="24"/>
          <w:szCs w:val="24"/>
        </w:rPr>
        <w:t>Ung voksen og utenfor. Mestring og marginalisering på vei til voksenliv</w:t>
      </w:r>
      <w:r w:rsidR="00E1380D" w:rsidRPr="00CF680E">
        <w:rPr>
          <w:rFonts w:ascii="Times New Roman" w:hAnsi="Times New Roman" w:cs="Times New Roman"/>
          <w:bCs/>
          <w:sz w:val="24"/>
          <w:szCs w:val="24"/>
        </w:rPr>
        <w:t>”</w:t>
      </w:r>
      <w:r w:rsidRPr="00CF680E">
        <w:rPr>
          <w:rFonts w:ascii="Times New Roman" w:hAnsi="Times New Roman" w:cs="Times New Roman"/>
          <w:bCs/>
          <w:sz w:val="24"/>
          <w:szCs w:val="24"/>
        </w:rPr>
        <w:t>. Hammer</w:t>
      </w:r>
      <w:r w:rsidR="00E1380D" w:rsidRPr="00CF680E">
        <w:rPr>
          <w:rFonts w:ascii="Times New Roman" w:hAnsi="Times New Roman" w:cs="Times New Roman"/>
          <w:bCs/>
          <w:sz w:val="24"/>
          <w:szCs w:val="24"/>
        </w:rPr>
        <w:t>, T.</w:t>
      </w:r>
      <w:r w:rsidRPr="00CF680E">
        <w:rPr>
          <w:rFonts w:ascii="Times New Roman" w:hAnsi="Times New Roman" w:cs="Times New Roman"/>
          <w:bCs/>
          <w:sz w:val="24"/>
          <w:szCs w:val="24"/>
        </w:rPr>
        <w:t xml:space="preserve"> </w:t>
      </w:r>
      <w:r w:rsidR="00E1380D" w:rsidRPr="00CF680E">
        <w:rPr>
          <w:rFonts w:ascii="Times New Roman" w:hAnsi="Times New Roman" w:cs="Times New Roman"/>
          <w:bCs/>
          <w:sz w:val="24"/>
          <w:szCs w:val="24"/>
        </w:rPr>
        <w:t>&amp;</w:t>
      </w:r>
      <w:r w:rsidRPr="00CF680E">
        <w:rPr>
          <w:rFonts w:ascii="Times New Roman" w:hAnsi="Times New Roman" w:cs="Times New Roman"/>
          <w:bCs/>
          <w:sz w:val="24"/>
          <w:szCs w:val="24"/>
        </w:rPr>
        <w:t xml:space="preserve"> Hyggen</w:t>
      </w:r>
      <w:r w:rsidR="00E1380D" w:rsidRPr="00CF680E">
        <w:rPr>
          <w:rFonts w:ascii="Times New Roman" w:hAnsi="Times New Roman" w:cs="Times New Roman"/>
          <w:bCs/>
          <w:sz w:val="24"/>
          <w:szCs w:val="24"/>
        </w:rPr>
        <w:t>, C.</w:t>
      </w:r>
      <w:r w:rsidRPr="00CF680E">
        <w:rPr>
          <w:rFonts w:ascii="Times New Roman" w:hAnsi="Times New Roman" w:cs="Times New Roman"/>
          <w:bCs/>
          <w:sz w:val="24"/>
          <w:szCs w:val="24"/>
        </w:rPr>
        <w:t xml:space="preserve"> (red.) Oslo, Gyldendal Akademisk.</w:t>
      </w:r>
    </w:p>
    <w:p w14:paraId="792299F8" w14:textId="2F0A37EE"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bCs/>
          <w:sz w:val="24"/>
          <w:szCs w:val="24"/>
        </w:rPr>
        <w:t xml:space="preserve">Højholdt, A. (2016) </w:t>
      </w:r>
      <w:r w:rsidRPr="00CF680E">
        <w:rPr>
          <w:rFonts w:ascii="Times New Roman" w:hAnsi="Times New Roman" w:cs="Times New Roman"/>
          <w:bCs/>
          <w:i/>
          <w:sz w:val="24"/>
          <w:szCs w:val="24"/>
        </w:rPr>
        <w:t>Tværprofessionelt samarbejde – I teori og praksis.</w:t>
      </w:r>
      <w:r w:rsidRPr="00CF680E">
        <w:rPr>
          <w:rFonts w:ascii="Times New Roman" w:hAnsi="Times New Roman" w:cs="Times New Roman"/>
          <w:sz w:val="24"/>
          <w:szCs w:val="24"/>
        </w:rPr>
        <w:t xml:space="preserve"> Forfatteren og Hans Reitzels Forlag, Latvia 2016</w:t>
      </w:r>
      <w:r w:rsidR="002546BA" w:rsidRPr="00CF680E">
        <w:rPr>
          <w:rFonts w:ascii="Times New Roman" w:hAnsi="Times New Roman" w:cs="Times New Roman"/>
          <w:sz w:val="24"/>
          <w:szCs w:val="24"/>
        </w:rPr>
        <w:t>.</w:t>
      </w:r>
    </w:p>
    <w:p w14:paraId="3F79C4FE" w14:textId="1088D540"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Järvinen, M. &amp; Mortensen, N. (2002):</w:t>
      </w:r>
      <w:r w:rsidRPr="00CF680E">
        <w:rPr>
          <w:rFonts w:ascii="Times New Roman" w:hAnsi="Times New Roman" w:cs="Times New Roman"/>
          <w:i/>
          <w:sz w:val="24"/>
          <w:szCs w:val="24"/>
        </w:rPr>
        <w:t xml:space="preserve"> Det magtfulde møde mellem system og klient: teoretiske perspektiver</w:t>
      </w:r>
      <w:r w:rsidRPr="00CF680E">
        <w:rPr>
          <w:rFonts w:ascii="Times New Roman" w:hAnsi="Times New Roman" w:cs="Times New Roman"/>
          <w:sz w:val="24"/>
          <w:szCs w:val="24"/>
        </w:rPr>
        <w:t xml:space="preserve"> i </w:t>
      </w:r>
      <w:r w:rsidR="00596091" w:rsidRPr="00CF680E">
        <w:rPr>
          <w:rFonts w:ascii="Times New Roman" w:hAnsi="Times New Roman" w:cs="Times New Roman"/>
          <w:sz w:val="24"/>
          <w:szCs w:val="24"/>
        </w:rPr>
        <w:t>”</w:t>
      </w:r>
      <w:r w:rsidRPr="00CF680E">
        <w:rPr>
          <w:rFonts w:ascii="Times New Roman" w:hAnsi="Times New Roman" w:cs="Times New Roman"/>
          <w:sz w:val="24"/>
          <w:szCs w:val="24"/>
        </w:rPr>
        <w:t>Det magtfulde møde mellem system og klient</w:t>
      </w:r>
      <w:r w:rsidR="00596091" w:rsidRPr="00CF680E">
        <w:rPr>
          <w:rFonts w:ascii="Times New Roman" w:hAnsi="Times New Roman" w:cs="Times New Roman"/>
          <w:sz w:val="24"/>
          <w:szCs w:val="24"/>
        </w:rPr>
        <w:t>”</w:t>
      </w:r>
      <w:r w:rsidRPr="00CF680E">
        <w:rPr>
          <w:rFonts w:ascii="Times New Roman" w:hAnsi="Times New Roman" w:cs="Times New Roman"/>
          <w:sz w:val="24"/>
          <w:szCs w:val="24"/>
        </w:rPr>
        <w:t>, Järvinen, M., Larsen, J. E. &amp; Mortensen, N. (Red.) Aarhus Universitetsforlag, Århus N</w:t>
      </w:r>
      <w:r w:rsidR="002546BA" w:rsidRPr="00CF680E">
        <w:rPr>
          <w:rFonts w:ascii="Times New Roman" w:hAnsi="Times New Roman" w:cs="Times New Roman"/>
          <w:sz w:val="24"/>
          <w:szCs w:val="24"/>
        </w:rPr>
        <w:t>.</w:t>
      </w:r>
    </w:p>
    <w:p w14:paraId="3D870E87" w14:textId="71C0E7C8"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Jensen, M. K. (1992): </w:t>
      </w:r>
      <w:r w:rsidRPr="00CF680E">
        <w:rPr>
          <w:rFonts w:ascii="Times New Roman" w:hAnsi="Times New Roman" w:cs="Times New Roman"/>
          <w:bCs/>
          <w:i/>
          <w:sz w:val="24"/>
          <w:szCs w:val="24"/>
        </w:rPr>
        <w:t>SLUT-SUM En sammenfatning af projekterfaringerne fra socialministeriets Udviklingsprogram</w:t>
      </w:r>
      <w:r w:rsidRPr="00CF680E">
        <w:rPr>
          <w:rFonts w:ascii="Times New Roman" w:hAnsi="Times New Roman" w:cs="Times New Roman"/>
          <w:bCs/>
          <w:sz w:val="24"/>
          <w:szCs w:val="24"/>
        </w:rPr>
        <w:t>. Socialforskningsinstituttet, København K</w:t>
      </w:r>
      <w:r w:rsidR="002546BA" w:rsidRPr="00CF680E">
        <w:rPr>
          <w:rFonts w:ascii="Times New Roman" w:hAnsi="Times New Roman" w:cs="Times New Roman"/>
          <w:bCs/>
          <w:sz w:val="24"/>
          <w:szCs w:val="24"/>
        </w:rPr>
        <w:t>.</w:t>
      </w:r>
    </w:p>
    <w:p w14:paraId="01452B1C" w14:textId="51F65252"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Kristiansen, S. &amp; Krogstrup, H. K. (1999): </w:t>
      </w:r>
      <w:r w:rsidRPr="00CF680E">
        <w:rPr>
          <w:rFonts w:ascii="Times New Roman" w:hAnsi="Times New Roman" w:cs="Times New Roman"/>
          <w:bCs/>
          <w:i/>
          <w:sz w:val="24"/>
          <w:szCs w:val="24"/>
        </w:rPr>
        <w:t xml:space="preserve">Deltagende observation Introduktion til en forskningsmetodik. </w:t>
      </w:r>
      <w:r w:rsidRPr="00CF680E">
        <w:rPr>
          <w:rFonts w:ascii="Times New Roman" w:hAnsi="Times New Roman" w:cs="Times New Roman"/>
          <w:bCs/>
          <w:sz w:val="24"/>
          <w:szCs w:val="24"/>
        </w:rPr>
        <w:t>Hans Reitzels Forlag, København K</w:t>
      </w:r>
      <w:r w:rsidR="002546BA" w:rsidRPr="00CF680E">
        <w:rPr>
          <w:rFonts w:ascii="Times New Roman" w:hAnsi="Times New Roman" w:cs="Times New Roman"/>
          <w:bCs/>
          <w:sz w:val="24"/>
          <w:szCs w:val="24"/>
        </w:rPr>
        <w:t>.</w:t>
      </w:r>
    </w:p>
    <w:p w14:paraId="55939162" w14:textId="4F80F772"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Kvale, S. &amp; Brinkmann, S. (2008) </w:t>
      </w:r>
      <w:r w:rsidRPr="00CF680E">
        <w:rPr>
          <w:rFonts w:ascii="Times New Roman" w:hAnsi="Times New Roman" w:cs="Times New Roman"/>
          <w:bCs/>
          <w:i/>
          <w:sz w:val="24"/>
          <w:szCs w:val="24"/>
        </w:rPr>
        <w:t>Interview Introduktion til et håndværk</w:t>
      </w:r>
      <w:r w:rsidRPr="00CF680E">
        <w:rPr>
          <w:rFonts w:ascii="Times New Roman" w:hAnsi="Times New Roman" w:cs="Times New Roman"/>
          <w:bCs/>
          <w:sz w:val="24"/>
          <w:szCs w:val="24"/>
        </w:rPr>
        <w:t>. Hans Reitzels Forlag, København K 2009, 2. udgave 5. oplag</w:t>
      </w:r>
      <w:r w:rsidR="002546BA" w:rsidRPr="00CF680E">
        <w:rPr>
          <w:rFonts w:ascii="Times New Roman" w:hAnsi="Times New Roman" w:cs="Times New Roman"/>
          <w:bCs/>
          <w:sz w:val="24"/>
          <w:szCs w:val="24"/>
        </w:rPr>
        <w:t>.</w:t>
      </w:r>
    </w:p>
    <w:p w14:paraId="193D4FFF"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Langergaard, L. L., Rasmussen, S. B. &amp; Sørensen, A. (2011): </w:t>
      </w:r>
      <w:r w:rsidRPr="00CF680E">
        <w:rPr>
          <w:rFonts w:ascii="Times New Roman" w:hAnsi="Times New Roman" w:cs="Times New Roman"/>
          <w:bCs/>
          <w:i/>
          <w:sz w:val="24"/>
          <w:szCs w:val="24"/>
        </w:rPr>
        <w:t>Viden videnskab og virkelighed.</w:t>
      </w:r>
      <w:r w:rsidRPr="00CF680E">
        <w:rPr>
          <w:rFonts w:ascii="Times New Roman" w:hAnsi="Times New Roman" w:cs="Times New Roman"/>
          <w:bCs/>
          <w:sz w:val="24"/>
          <w:szCs w:val="24"/>
        </w:rPr>
        <w:t xml:space="preserve"> Forlaget Samfundslitteratur, Frederiksberg C.</w:t>
      </w:r>
    </w:p>
    <w:p w14:paraId="60329E16"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Lihme, B. (2013): </w:t>
      </w:r>
      <w:r w:rsidRPr="00CF680E">
        <w:rPr>
          <w:rFonts w:ascii="Times New Roman" w:hAnsi="Times New Roman" w:cs="Times New Roman"/>
          <w:bCs/>
          <w:i/>
          <w:sz w:val="24"/>
          <w:szCs w:val="24"/>
        </w:rPr>
        <w:t>Socialt arbejde med udsatte unge</w:t>
      </w:r>
      <w:r w:rsidRPr="00CF680E">
        <w:rPr>
          <w:rFonts w:ascii="Times New Roman" w:hAnsi="Times New Roman" w:cs="Times New Roman"/>
          <w:bCs/>
          <w:sz w:val="24"/>
          <w:szCs w:val="24"/>
        </w:rPr>
        <w:t>. Akademisk Forlag, København K.</w:t>
      </w:r>
    </w:p>
    <w:p w14:paraId="10E79187" w14:textId="002362B9"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Lindgren, S. (2007): </w:t>
      </w:r>
      <w:r w:rsidRPr="00CF680E">
        <w:rPr>
          <w:rFonts w:ascii="Times New Roman" w:hAnsi="Times New Roman" w:cs="Times New Roman"/>
          <w:bCs/>
          <w:i/>
          <w:sz w:val="24"/>
          <w:szCs w:val="24"/>
        </w:rPr>
        <w:t>Michel Foucault</w:t>
      </w:r>
      <w:r w:rsidRPr="00CF680E">
        <w:rPr>
          <w:rFonts w:ascii="Times New Roman" w:hAnsi="Times New Roman" w:cs="Times New Roman"/>
          <w:bCs/>
          <w:sz w:val="24"/>
          <w:szCs w:val="24"/>
        </w:rPr>
        <w:t xml:space="preserve"> i </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Klassisk og moderne samfundsteori</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 Andersen, H. &amp; Kaspersen, L. B. (Red.) Hans Reitzels Forlag, Danmark, 4. udgave</w:t>
      </w:r>
      <w:r w:rsidR="00986AF1" w:rsidRPr="00CF680E">
        <w:rPr>
          <w:rFonts w:ascii="Times New Roman" w:hAnsi="Times New Roman" w:cs="Times New Roman"/>
          <w:bCs/>
          <w:sz w:val="24"/>
          <w:szCs w:val="24"/>
        </w:rPr>
        <w:t>.</w:t>
      </w:r>
    </w:p>
    <w:p w14:paraId="1EC6B239"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Mik-Meyer, N. &amp; Villadsen, K. (2007): </w:t>
      </w:r>
      <w:r w:rsidRPr="00CF680E">
        <w:rPr>
          <w:rFonts w:ascii="Times New Roman" w:hAnsi="Times New Roman" w:cs="Times New Roman"/>
          <w:bCs/>
          <w:i/>
          <w:sz w:val="24"/>
          <w:szCs w:val="24"/>
        </w:rPr>
        <w:t>Magtens Former Sociologiske perspektiver på statens møde med borgeren</w:t>
      </w:r>
      <w:r w:rsidRPr="00CF680E">
        <w:rPr>
          <w:rFonts w:ascii="Times New Roman" w:hAnsi="Times New Roman" w:cs="Times New Roman"/>
          <w:bCs/>
          <w:sz w:val="24"/>
          <w:szCs w:val="24"/>
        </w:rPr>
        <w:t xml:space="preserve">. Hans Reitzels Forlag, København. </w:t>
      </w:r>
    </w:p>
    <w:p w14:paraId="47B007CD" w14:textId="0578A375"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Nielsen, J. B. (2001) </w:t>
      </w:r>
      <w:r w:rsidRPr="00CF680E">
        <w:rPr>
          <w:rFonts w:ascii="Times New Roman" w:hAnsi="Times New Roman" w:cs="Times New Roman"/>
          <w:bCs/>
          <w:i/>
          <w:sz w:val="24"/>
          <w:szCs w:val="24"/>
        </w:rPr>
        <w:t xml:space="preserve">Tværfagligt samarbejde – fra model til erkendelse </w:t>
      </w:r>
      <w:r w:rsidRPr="00CF680E">
        <w:rPr>
          <w:rFonts w:ascii="Times New Roman" w:hAnsi="Times New Roman" w:cs="Times New Roman"/>
          <w:bCs/>
          <w:sz w:val="24"/>
          <w:szCs w:val="24"/>
        </w:rPr>
        <w:t>I Antologi om tværfagligt samarbejde. Nielsen, J. B. &amp; Knudsen, M. Red. Udviklings og Formidlingscenter Børn og Familier, Vizuel Aabenraa</w:t>
      </w:r>
      <w:r w:rsidR="00986AF1" w:rsidRPr="00CF680E">
        <w:rPr>
          <w:rFonts w:ascii="Times New Roman" w:hAnsi="Times New Roman" w:cs="Times New Roman"/>
          <w:bCs/>
          <w:sz w:val="24"/>
          <w:szCs w:val="24"/>
        </w:rPr>
        <w:t>.</w:t>
      </w:r>
    </w:p>
    <w:p w14:paraId="47282E2C" w14:textId="7CD1D352"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Villadsen, K. (2003) </w:t>
      </w:r>
      <w:r w:rsidRPr="00CF680E">
        <w:rPr>
          <w:rFonts w:ascii="Times New Roman" w:hAnsi="Times New Roman" w:cs="Times New Roman"/>
          <w:bCs/>
          <w:i/>
          <w:sz w:val="24"/>
          <w:szCs w:val="24"/>
        </w:rPr>
        <w:t xml:space="preserve">Det sociale arbejde som en befrielse </w:t>
      </w:r>
      <w:r w:rsidRPr="00CF680E">
        <w:rPr>
          <w:rFonts w:ascii="Times New Roman" w:hAnsi="Times New Roman" w:cs="Times New Roman"/>
          <w:bCs/>
          <w:sz w:val="24"/>
          <w:szCs w:val="24"/>
        </w:rPr>
        <w:t xml:space="preserve">I </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At skabe en klient institutionelle identiteter i socialt arbejde</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 xml:space="preserve">, Järvinen, M. &amp; Mik-Meyer, N. Red. Hans Reitzels Forlag, København K.  </w:t>
      </w:r>
    </w:p>
    <w:p w14:paraId="6B801AA2" w14:textId="71F6F772"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lastRenderedPageBreak/>
        <w:t xml:space="preserve">Villadsen, K. (2013): </w:t>
      </w:r>
      <w:r w:rsidRPr="00CF680E">
        <w:rPr>
          <w:rFonts w:ascii="Times New Roman" w:hAnsi="Times New Roman" w:cs="Times New Roman"/>
          <w:bCs/>
          <w:i/>
          <w:sz w:val="24"/>
          <w:szCs w:val="24"/>
        </w:rPr>
        <w:t>Michel Foucault</w:t>
      </w:r>
      <w:r w:rsidRPr="00CF680E">
        <w:rPr>
          <w:rFonts w:ascii="Times New Roman" w:hAnsi="Times New Roman" w:cs="Times New Roman"/>
          <w:bCs/>
          <w:sz w:val="24"/>
          <w:szCs w:val="24"/>
        </w:rPr>
        <w:t xml:space="preserve"> i </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Klassisk og moderne samfundsteori</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 xml:space="preserve"> Andersen, H. &amp; Kaspersen, L. B. (Red.) Hans Reitzels Forlag, Finland 2013, 5. udgave 1. oplag</w:t>
      </w:r>
      <w:r w:rsidR="00986AF1" w:rsidRPr="00CF680E">
        <w:rPr>
          <w:rFonts w:ascii="Times New Roman" w:hAnsi="Times New Roman" w:cs="Times New Roman"/>
          <w:bCs/>
          <w:sz w:val="24"/>
          <w:szCs w:val="24"/>
        </w:rPr>
        <w:t>.</w:t>
      </w:r>
    </w:p>
    <w:p w14:paraId="2C8AB216" w14:textId="5C7E3CFF"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Villumsen, A. M. (2017) </w:t>
      </w:r>
      <w:r w:rsidRPr="00CF680E">
        <w:rPr>
          <w:rFonts w:ascii="Times New Roman" w:hAnsi="Times New Roman" w:cs="Times New Roman"/>
          <w:bCs/>
          <w:i/>
          <w:sz w:val="24"/>
          <w:szCs w:val="24"/>
        </w:rPr>
        <w:t xml:space="preserve">Tværprofessionelt samarbejde i børnehøjde Pædagogisk opsporingsarbejde som fundament for tværprofessionelt samarbejde </w:t>
      </w:r>
      <w:r w:rsidRPr="00CF680E">
        <w:rPr>
          <w:rFonts w:ascii="Times New Roman" w:hAnsi="Times New Roman" w:cs="Times New Roman"/>
          <w:bCs/>
          <w:sz w:val="24"/>
          <w:szCs w:val="24"/>
        </w:rPr>
        <w:t xml:space="preserve">I </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Når professioner samarbejder – praksis med udsatte børn og unge</w:t>
      </w:r>
      <w:r w:rsidR="00596091" w:rsidRPr="00CF680E">
        <w:rPr>
          <w:rFonts w:ascii="Times New Roman" w:hAnsi="Times New Roman" w:cs="Times New Roman"/>
          <w:bCs/>
          <w:sz w:val="24"/>
          <w:szCs w:val="24"/>
        </w:rPr>
        <w:t>”</w:t>
      </w:r>
      <w:r w:rsidRPr="00CF680E">
        <w:rPr>
          <w:rFonts w:ascii="Times New Roman" w:hAnsi="Times New Roman" w:cs="Times New Roman"/>
          <w:bCs/>
          <w:sz w:val="24"/>
          <w:szCs w:val="24"/>
        </w:rPr>
        <w:t>. Moesby-Jensen, C. K. Red. Samfundslitteratur, Specialtrykkeriet Arco A/S</w:t>
      </w:r>
      <w:r w:rsidR="00986AF1" w:rsidRPr="00CF680E">
        <w:rPr>
          <w:rFonts w:ascii="Times New Roman" w:hAnsi="Times New Roman" w:cs="Times New Roman"/>
          <w:bCs/>
          <w:sz w:val="24"/>
          <w:szCs w:val="24"/>
        </w:rPr>
        <w:t>.</w:t>
      </w:r>
    </w:p>
    <w:p w14:paraId="5FDECBEF" w14:textId="77777777" w:rsidR="00695500" w:rsidRPr="00CF680E" w:rsidRDefault="00695500" w:rsidP="00CF680E">
      <w:pPr>
        <w:spacing w:line="360" w:lineRule="auto"/>
        <w:jc w:val="both"/>
        <w:rPr>
          <w:rFonts w:ascii="Times New Roman" w:hAnsi="Times New Roman" w:cs="Times New Roman"/>
          <w:b/>
          <w:sz w:val="24"/>
          <w:szCs w:val="24"/>
        </w:rPr>
      </w:pPr>
      <w:r w:rsidRPr="00CF680E">
        <w:rPr>
          <w:rFonts w:ascii="Times New Roman" w:hAnsi="Times New Roman" w:cs="Times New Roman"/>
          <w:b/>
          <w:sz w:val="24"/>
          <w:szCs w:val="24"/>
        </w:rPr>
        <w:t xml:space="preserve">Webkilder: </w:t>
      </w:r>
    </w:p>
    <w:p w14:paraId="014276C8" w14:textId="7F98931D"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Ahlgreen, B. Petersen, C.B. Balleby, M.S. &amp; Johansen, L.N. (2012): </w:t>
      </w:r>
      <w:r w:rsidRPr="00CF680E">
        <w:rPr>
          <w:rFonts w:ascii="Times New Roman" w:hAnsi="Times New Roman" w:cs="Times New Roman"/>
          <w:i/>
          <w:sz w:val="24"/>
          <w:szCs w:val="24"/>
        </w:rPr>
        <w:t>Kortlægning af modeller for tværfagligt samarbejde - Afsluttende rapport</w:t>
      </w:r>
      <w:r w:rsidRPr="00CF680E">
        <w:rPr>
          <w:rFonts w:ascii="Times New Roman" w:hAnsi="Times New Roman" w:cs="Times New Roman"/>
          <w:sz w:val="24"/>
          <w:szCs w:val="24"/>
        </w:rPr>
        <w:t>. Folkesundhed &amp; Kvalitetsudvikling og Socialstyrelsen, januar 2012, Aarhus N</w:t>
      </w:r>
      <w:r w:rsidR="003311A1" w:rsidRPr="00CF680E">
        <w:rPr>
          <w:rFonts w:ascii="Times New Roman" w:hAnsi="Times New Roman" w:cs="Times New Roman"/>
          <w:sz w:val="24"/>
          <w:szCs w:val="24"/>
        </w:rPr>
        <w:t>.</w:t>
      </w:r>
    </w:p>
    <w:p w14:paraId="6DD379CC" w14:textId="77777777" w:rsidR="00695500" w:rsidRPr="00CF680E" w:rsidRDefault="00130AF7" w:rsidP="00CF680E">
      <w:pPr>
        <w:spacing w:line="360" w:lineRule="auto"/>
        <w:jc w:val="both"/>
        <w:rPr>
          <w:rFonts w:ascii="Times New Roman" w:hAnsi="Times New Roman" w:cs="Times New Roman"/>
          <w:sz w:val="24"/>
          <w:szCs w:val="24"/>
          <w:u w:val="single"/>
        </w:rPr>
      </w:pPr>
      <w:hyperlink r:id="rId16" w:history="1">
        <w:r w:rsidR="00695500" w:rsidRPr="00CF680E">
          <w:rPr>
            <w:rStyle w:val="Hyperlink"/>
            <w:rFonts w:ascii="Times New Roman" w:hAnsi="Times New Roman" w:cs="Times New Roman"/>
            <w:sz w:val="24"/>
            <w:szCs w:val="24"/>
          </w:rPr>
          <w:t>https://viden.sl.dk/media/5543/kortlaegning-af-modeller-for-tvaerfagligt-samarbejde.pdf</w:t>
        </w:r>
      </w:hyperlink>
    </w:p>
    <w:p w14:paraId="64F46837"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Ankestyrelsen (2012): </w:t>
      </w:r>
      <w:r w:rsidRPr="00CF680E">
        <w:rPr>
          <w:rFonts w:ascii="Times New Roman" w:hAnsi="Times New Roman" w:cs="Times New Roman"/>
          <w:bCs/>
          <w:i/>
          <w:sz w:val="24"/>
          <w:szCs w:val="24"/>
        </w:rPr>
        <w:t>Kommunernes indsats på området for unge kriminelle</w:t>
      </w:r>
      <w:r w:rsidRPr="00CF680E">
        <w:rPr>
          <w:rFonts w:ascii="Times New Roman" w:hAnsi="Times New Roman" w:cs="Times New Roman"/>
          <w:bCs/>
          <w:sz w:val="24"/>
          <w:szCs w:val="24"/>
        </w:rPr>
        <w:t xml:space="preserve">. Ankestyrelsen, maj 2012, København K. </w:t>
      </w:r>
    </w:p>
    <w:p w14:paraId="0F4EFAF2" w14:textId="77777777" w:rsidR="00695500" w:rsidRPr="00CF680E" w:rsidRDefault="00130AF7" w:rsidP="00CF680E">
      <w:pPr>
        <w:spacing w:line="360" w:lineRule="auto"/>
        <w:jc w:val="both"/>
        <w:rPr>
          <w:rFonts w:ascii="Times New Roman" w:hAnsi="Times New Roman" w:cs="Times New Roman"/>
          <w:bCs/>
          <w:sz w:val="24"/>
          <w:szCs w:val="24"/>
        </w:rPr>
      </w:pPr>
      <w:hyperlink r:id="rId17" w:history="1">
        <w:r w:rsidR="00695500" w:rsidRPr="00CF680E">
          <w:rPr>
            <w:rStyle w:val="Hyperlink"/>
            <w:rFonts w:ascii="Times New Roman" w:hAnsi="Times New Roman" w:cs="Times New Roman"/>
            <w:bCs/>
            <w:sz w:val="24"/>
            <w:szCs w:val="24"/>
          </w:rPr>
          <w:t>https://ast.dk/publikationer/undersogelse-om-kommunernes-indsats-over-for-unge-kriminelle-1</w:t>
        </w:r>
      </w:hyperlink>
    </w:p>
    <w:p w14:paraId="63FDDE25"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Ankestyrelsen (2014</w:t>
      </w:r>
      <w:r w:rsidRPr="00CF680E">
        <w:rPr>
          <w:rFonts w:ascii="Times New Roman" w:hAnsi="Times New Roman" w:cs="Times New Roman"/>
          <w:bCs/>
          <w:i/>
          <w:sz w:val="24"/>
          <w:szCs w:val="24"/>
        </w:rPr>
        <w:t>): Kommunernes indsats på området for unge kriminelle</w:t>
      </w:r>
      <w:r w:rsidRPr="00CF680E">
        <w:rPr>
          <w:rFonts w:ascii="Times New Roman" w:hAnsi="Times New Roman" w:cs="Times New Roman"/>
          <w:bCs/>
          <w:sz w:val="24"/>
          <w:szCs w:val="24"/>
        </w:rPr>
        <w:t xml:space="preserve">. Ankestyrelsen, Marts 2014, København K. </w:t>
      </w:r>
    </w:p>
    <w:p w14:paraId="1D400F2E" w14:textId="77777777" w:rsidR="00695500" w:rsidRPr="00CF680E" w:rsidRDefault="00130AF7" w:rsidP="00CF680E">
      <w:pPr>
        <w:spacing w:line="360" w:lineRule="auto"/>
        <w:jc w:val="both"/>
        <w:rPr>
          <w:rFonts w:ascii="Times New Roman" w:hAnsi="Times New Roman" w:cs="Times New Roman"/>
          <w:bCs/>
          <w:sz w:val="24"/>
          <w:szCs w:val="24"/>
        </w:rPr>
      </w:pPr>
      <w:hyperlink r:id="rId18" w:history="1">
        <w:r w:rsidR="00695500" w:rsidRPr="00CF680E">
          <w:rPr>
            <w:rStyle w:val="Hyperlink"/>
            <w:rFonts w:ascii="Times New Roman" w:hAnsi="Times New Roman" w:cs="Times New Roman"/>
            <w:bCs/>
            <w:sz w:val="24"/>
            <w:szCs w:val="24"/>
          </w:rPr>
          <w:t>https://ast.dk/publikationer/kommunernes-indsats-pa-omradet-for-unge-kriminelle-marts-2014</w:t>
        </w:r>
      </w:hyperlink>
    </w:p>
    <w:p w14:paraId="3D93141B"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Christensen, E. (1998) </w:t>
      </w:r>
      <w:r w:rsidRPr="00CF680E">
        <w:rPr>
          <w:rFonts w:ascii="Times New Roman" w:hAnsi="Times New Roman" w:cs="Times New Roman"/>
          <w:bCs/>
          <w:i/>
          <w:sz w:val="24"/>
          <w:szCs w:val="24"/>
        </w:rPr>
        <w:t>Anbringelser af børn en kvalitativ analyse af processen.</w:t>
      </w:r>
      <w:r w:rsidRPr="00CF680E">
        <w:rPr>
          <w:rFonts w:ascii="Times New Roman" w:hAnsi="Times New Roman" w:cs="Times New Roman"/>
          <w:bCs/>
          <w:sz w:val="24"/>
          <w:szCs w:val="24"/>
        </w:rPr>
        <w:t xml:space="preserve"> Socialforskningsinstituttet, København, januar 1998. </w:t>
      </w:r>
    </w:p>
    <w:p w14:paraId="4E7712B8" w14:textId="77777777" w:rsidR="00695500" w:rsidRPr="00CF680E" w:rsidRDefault="00130AF7" w:rsidP="00CF680E">
      <w:pPr>
        <w:spacing w:line="360" w:lineRule="auto"/>
        <w:jc w:val="both"/>
        <w:rPr>
          <w:rFonts w:ascii="Times New Roman" w:hAnsi="Times New Roman" w:cs="Times New Roman"/>
          <w:bCs/>
          <w:sz w:val="24"/>
          <w:szCs w:val="24"/>
        </w:rPr>
      </w:pPr>
      <w:hyperlink r:id="rId19" w:history="1">
        <w:r w:rsidR="00695500" w:rsidRPr="00CF680E">
          <w:rPr>
            <w:rStyle w:val="Hyperlink"/>
            <w:rFonts w:ascii="Times New Roman" w:hAnsi="Times New Roman" w:cs="Times New Roman"/>
            <w:bCs/>
            <w:sz w:val="24"/>
            <w:szCs w:val="24"/>
          </w:rPr>
          <w:t>https://pure.sfi.dk/ws/files/327890/AnbringelserAfBoern.pdf</w:t>
        </w:r>
      </w:hyperlink>
    </w:p>
    <w:p w14:paraId="4915FE8D" w14:textId="1B50CBF4"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Egelund, T., Hestbæk, A. D. &amp; Andersen, D. (2004) </w:t>
      </w:r>
      <w:r w:rsidRPr="00CF680E">
        <w:rPr>
          <w:rFonts w:ascii="Times New Roman" w:hAnsi="Times New Roman" w:cs="Times New Roman"/>
          <w:bCs/>
          <w:i/>
          <w:sz w:val="24"/>
          <w:szCs w:val="24"/>
        </w:rPr>
        <w:t xml:space="preserve">Små børn anbragt uden for hjemmet en forløbsundersøgelse af anbragte børn født i 1995. </w:t>
      </w:r>
      <w:r w:rsidRPr="00CF680E">
        <w:rPr>
          <w:rFonts w:ascii="Times New Roman" w:hAnsi="Times New Roman" w:cs="Times New Roman"/>
          <w:bCs/>
          <w:sz w:val="24"/>
          <w:szCs w:val="24"/>
        </w:rPr>
        <w:t>Socialforskningsinstituttet, København, september 2004</w:t>
      </w:r>
      <w:r w:rsidR="003311A1" w:rsidRPr="00CF680E">
        <w:rPr>
          <w:rFonts w:ascii="Times New Roman" w:hAnsi="Times New Roman" w:cs="Times New Roman"/>
          <w:bCs/>
          <w:sz w:val="24"/>
          <w:szCs w:val="24"/>
        </w:rPr>
        <w:t>.</w:t>
      </w:r>
    </w:p>
    <w:p w14:paraId="6BD33BAA" w14:textId="77777777" w:rsidR="00695500" w:rsidRPr="00CF680E" w:rsidRDefault="00130AF7" w:rsidP="00CF680E">
      <w:pPr>
        <w:spacing w:line="360" w:lineRule="auto"/>
        <w:jc w:val="both"/>
        <w:rPr>
          <w:rFonts w:ascii="Times New Roman" w:hAnsi="Times New Roman" w:cs="Times New Roman"/>
          <w:sz w:val="24"/>
          <w:szCs w:val="24"/>
        </w:rPr>
      </w:pPr>
      <w:hyperlink r:id="rId20" w:history="1">
        <w:r w:rsidR="00695500" w:rsidRPr="00CF680E">
          <w:rPr>
            <w:rStyle w:val="Hyperlink"/>
            <w:rFonts w:ascii="Times New Roman" w:hAnsi="Times New Roman" w:cs="Times New Roman"/>
            <w:sz w:val="24"/>
            <w:szCs w:val="24"/>
          </w:rPr>
          <w:t>https://www.sfi.dk/publikationer/smaa-boern-anbragt-uden-for-hjemmet-6274/</w:t>
        </w:r>
      </w:hyperlink>
    </w:p>
    <w:p w14:paraId="21A4DDCC" w14:textId="77777777"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Egelund, T. &amp; Hestbæk, A. D. (2003) </w:t>
      </w:r>
      <w:r w:rsidRPr="00CF680E">
        <w:rPr>
          <w:rFonts w:ascii="Times New Roman" w:hAnsi="Times New Roman" w:cs="Times New Roman"/>
          <w:i/>
          <w:sz w:val="24"/>
          <w:szCs w:val="24"/>
        </w:rPr>
        <w:t>Anbringelse af børn udenfor hjemmet En forskningsoversigt.</w:t>
      </w:r>
      <w:r w:rsidRPr="00CF680E">
        <w:rPr>
          <w:rFonts w:ascii="Times New Roman" w:hAnsi="Times New Roman" w:cs="Times New Roman"/>
          <w:sz w:val="24"/>
          <w:szCs w:val="24"/>
        </w:rPr>
        <w:t xml:space="preserve"> Socialforskningsinstituttet, København.</w:t>
      </w:r>
    </w:p>
    <w:p w14:paraId="4CDDAA75" w14:textId="77777777" w:rsidR="00695500" w:rsidRPr="00CF680E" w:rsidRDefault="00130AF7" w:rsidP="00CF680E">
      <w:pPr>
        <w:spacing w:line="360" w:lineRule="auto"/>
        <w:jc w:val="both"/>
        <w:rPr>
          <w:rFonts w:ascii="Times New Roman" w:hAnsi="Times New Roman" w:cs="Times New Roman"/>
          <w:bCs/>
          <w:sz w:val="24"/>
          <w:szCs w:val="24"/>
          <w:u w:val="single"/>
        </w:rPr>
      </w:pPr>
      <w:hyperlink r:id="rId21" w:history="1">
        <w:r w:rsidR="00695500" w:rsidRPr="00CF680E">
          <w:rPr>
            <w:rStyle w:val="Hyperlink"/>
            <w:rFonts w:ascii="Times New Roman" w:hAnsi="Times New Roman" w:cs="Times New Roman"/>
            <w:bCs/>
            <w:sz w:val="24"/>
            <w:szCs w:val="24"/>
          </w:rPr>
          <w:t>https://www.sfi.dk/publikationer/anbringelse-af-boern-og-unge-uden-for-hjemmet-9130/</w:t>
        </w:r>
      </w:hyperlink>
    </w:p>
    <w:p w14:paraId="6EE1320D" w14:textId="77777777"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 xml:space="preserve">Egelund, T. &amp; Vitus, K. (2007) </w:t>
      </w:r>
      <w:r w:rsidRPr="00CF680E">
        <w:rPr>
          <w:rFonts w:ascii="Times New Roman" w:hAnsi="Times New Roman" w:cs="Times New Roman"/>
          <w:i/>
          <w:sz w:val="24"/>
          <w:szCs w:val="24"/>
        </w:rPr>
        <w:t>Sammenbrud i anbringelser af unge risikofaktorer hos unge, forældre, anbringelsessteder og i sagsbehandlingen</w:t>
      </w:r>
      <w:r w:rsidRPr="00CF680E">
        <w:rPr>
          <w:rFonts w:ascii="Times New Roman" w:hAnsi="Times New Roman" w:cs="Times New Roman"/>
          <w:sz w:val="24"/>
          <w:szCs w:val="24"/>
        </w:rPr>
        <w:t xml:space="preserve">. SFI – Det nationale forskningscenter for velfærd, København K. </w:t>
      </w:r>
    </w:p>
    <w:p w14:paraId="504A1DF9" w14:textId="77777777" w:rsidR="00695500" w:rsidRPr="00CF680E" w:rsidRDefault="00130AF7" w:rsidP="00CF680E">
      <w:pPr>
        <w:spacing w:line="360" w:lineRule="auto"/>
        <w:jc w:val="both"/>
        <w:rPr>
          <w:rFonts w:ascii="Times New Roman" w:hAnsi="Times New Roman" w:cs="Times New Roman"/>
          <w:bCs/>
          <w:sz w:val="24"/>
          <w:szCs w:val="24"/>
          <w:u w:val="single"/>
        </w:rPr>
      </w:pPr>
      <w:hyperlink r:id="rId22" w:history="1">
        <w:r w:rsidR="00695500" w:rsidRPr="00CF680E">
          <w:rPr>
            <w:rStyle w:val="Hyperlink"/>
            <w:rFonts w:ascii="Times New Roman" w:hAnsi="Times New Roman" w:cs="Times New Roman"/>
            <w:bCs/>
            <w:sz w:val="24"/>
            <w:szCs w:val="24"/>
          </w:rPr>
          <w:t>https://pure.sfi.dk/ws/files/256824/0724_sammenbrud.pdf</w:t>
        </w:r>
      </w:hyperlink>
    </w:p>
    <w:p w14:paraId="466CC009" w14:textId="77777777" w:rsidR="00695500" w:rsidRPr="00CF680E" w:rsidRDefault="00695500" w:rsidP="00CF680E">
      <w:pPr>
        <w:spacing w:line="360" w:lineRule="auto"/>
        <w:jc w:val="both"/>
        <w:rPr>
          <w:rFonts w:ascii="Times New Roman" w:hAnsi="Times New Roman" w:cs="Times New Roman"/>
          <w:bCs/>
          <w:sz w:val="24"/>
          <w:szCs w:val="24"/>
          <w:u w:val="single"/>
        </w:rPr>
      </w:pPr>
    </w:p>
    <w:p w14:paraId="550FE64B" w14:textId="77777777" w:rsidR="00695500" w:rsidRPr="00CF680E" w:rsidRDefault="00695500" w:rsidP="00CF680E">
      <w:pPr>
        <w:spacing w:line="360" w:lineRule="auto"/>
        <w:jc w:val="both"/>
        <w:rPr>
          <w:rFonts w:ascii="Times New Roman" w:hAnsi="Times New Roman" w:cs="Times New Roman"/>
          <w:bCs/>
          <w:i/>
          <w:sz w:val="24"/>
          <w:szCs w:val="24"/>
        </w:rPr>
      </w:pPr>
      <w:r w:rsidRPr="00CF680E">
        <w:rPr>
          <w:rFonts w:ascii="Times New Roman" w:hAnsi="Times New Roman" w:cs="Times New Roman"/>
          <w:bCs/>
          <w:sz w:val="24"/>
          <w:szCs w:val="24"/>
        </w:rPr>
        <w:t xml:space="preserve">Egmont Fonden (2013): </w:t>
      </w:r>
      <w:r w:rsidRPr="00CF680E">
        <w:rPr>
          <w:rFonts w:ascii="Times New Roman" w:hAnsi="Times New Roman" w:cs="Times New Roman"/>
          <w:bCs/>
          <w:i/>
          <w:sz w:val="24"/>
          <w:szCs w:val="24"/>
        </w:rPr>
        <w:t>Signaturprojekt Anbragte børns læring</w:t>
      </w:r>
    </w:p>
    <w:p w14:paraId="5E02C0F5" w14:textId="7AF6572E" w:rsidR="00695500" w:rsidRPr="00CF680E" w:rsidRDefault="00130AF7" w:rsidP="00CF680E">
      <w:pPr>
        <w:spacing w:line="360" w:lineRule="auto"/>
        <w:jc w:val="both"/>
        <w:rPr>
          <w:rFonts w:ascii="Times New Roman" w:hAnsi="Times New Roman" w:cs="Times New Roman"/>
          <w:bCs/>
          <w:sz w:val="24"/>
          <w:szCs w:val="24"/>
          <w:u w:val="single"/>
        </w:rPr>
      </w:pPr>
      <w:hyperlink r:id="rId23" w:history="1">
        <w:r w:rsidR="003311A1" w:rsidRPr="00CF680E">
          <w:rPr>
            <w:rStyle w:val="Hyperlink"/>
            <w:rFonts w:ascii="Times New Roman" w:hAnsi="Times New Roman" w:cs="Times New Roman"/>
            <w:bCs/>
            <w:sz w:val="24"/>
            <w:szCs w:val="24"/>
          </w:rPr>
          <w:t>https://www.egmontfonden.dk/Upload/Egmontfondendk/PDF-filer/Vidensdokument%20om%20anbragte%20boerns%20laering_web.pdf</w:t>
        </w:r>
      </w:hyperlink>
    </w:p>
    <w:p w14:paraId="2AB15E8E" w14:textId="77777777" w:rsidR="00695500" w:rsidRPr="00CF680E" w:rsidRDefault="00695500" w:rsidP="00CF680E">
      <w:pPr>
        <w:spacing w:line="360" w:lineRule="auto"/>
        <w:jc w:val="both"/>
        <w:rPr>
          <w:rFonts w:ascii="Times New Roman" w:hAnsi="Times New Roman" w:cs="Times New Roman"/>
          <w:i/>
          <w:sz w:val="24"/>
          <w:szCs w:val="24"/>
        </w:rPr>
      </w:pPr>
      <w:r w:rsidRPr="00CF680E">
        <w:rPr>
          <w:rFonts w:ascii="Times New Roman" w:hAnsi="Times New Roman" w:cs="Times New Roman"/>
          <w:sz w:val="24"/>
          <w:szCs w:val="24"/>
        </w:rPr>
        <w:t xml:space="preserve">Ejrnæs, M. (2008): </w:t>
      </w:r>
      <w:r w:rsidRPr="00CF680E">
        <w:rPr>
          <w:rFonts w:ascii="Times New Roman" w:hAnsi="Times New Roman" w:cs="Times New Roman"/>
          <w:i/>
          <w:sz w:val="24"/>
          <w:szCs w:val="24"/>
        </w:rPr>
        <w:t>Pædagoger, forskere og diskursen om social arv</w:t>
      </w:r>
      <w:r w:rsidRPr="00CF680E">
        <w:rPr>
          <w:rFonts w:ascii="Times New Roman" w:hAnsi="Times New Roman" w:cs="Times New Roman"/>
          <w:sz w:val="24"/>
          <w:szCs w:val="24"/>
        </w:rPr>
        <w:t xml:space="preserve"> i Tidsskrift for socialpædagogik nr. 21 2008. </w:t>
      </w:r>
    </w:p>
    <w:p w14:paraId="23B698E6" w14:textId="72F4F244" w:rsidR="003311A1" w:rsidRPr="00CF680E" w:rsidRDefault="00130AF7" w:rsidP="00CF680E">
      <w:pPr>
        <w:spacing w:line="360" w:lineRule="auto"/>
        <w:jc w:val="both"/>
        <w:rPr>
          <w:rFonts w:ascii="Times New Roman" w:hAnsi="Times New Roman" w:cs="Times New Roman"/>
          <w:bCs/>
          <w:sz w:val="24"/>
          <w:szCs w:val="24"/>
          <w:u w:val="single"/>
        </w:rPr>
      </w:pPr>
      <w:hyperlink r:id="rId24" w:history="1">
        <w:r w:rsidR="003311A1" w:rsidRPr="00CF680E">
          <w:rPr>
            <w:rStyle w:val="Hyperlink"/>
            <w:rFonts w:ascii="Times New Roman" w:hAnsi="Times New Roman" w:cs="Times New Roman"/>
            <w:bCs/>
            <w:sz w:val="24"/>
            <w:szCs w:val="24"/>
          </w:rPr>
          <w:t>http://www.socialpaedagogik.dk/assets/morten-ejrnæs---pædagoger%2C-forskere-og-diskursen-om-social-arv---tfs-2008.pdf</w:t>
        </w:r>
      </w:hyperlink>
    </w:p>
    <w:p w14:paraId="213A3076" w14:textId="3443AFA8" w:rsidR="00695500" w:rsidRPr="00CF680E" w:rsidRDefault="00695500" w:rsidP="00CF680E">
      <w:pPr>
        <w:spacing w:line="360" w:lineRule="auto"/>
        <w:jc w:val="both"/>
        <w:rPr>
          <w:rFonts w:ascii="Times New Roman" w:hAnsi="Times New Roman" w:cs="Times New Roman"/>
          <w:bCs/>
          <w:sz w:val="24"/>
          <w:szCs w:val="24"/>
          <w:u w:val="single"/>
          <w:lang w:val="en-US"/>
        </w:rPr>
      </w:pPr>
      <w:r w:rsidRPr="00CF680E">
        <w:rPr>
          <w:rFonts w:ascii="Times New Roman" w:hAnsi="Times New Roman" w:cs="Times New Roman"/>
          <w:bCs/>
          <w:sz w:val="24"/>
          <w:szCs w:val="24"/>
          <w:lang w:val="en-US"/>
        </w:rPr>
        <w:t xml:space="preserve">Foucault, M. (1982): </w:t>
      </w:r>
      <w:r w:rsidRPr="00CF680E">
        <w:rPr>
          <w:rFonts w:ascii="Times New Roman" w:hAnsi="Times New Roman" w:cs="Times New Roman"/>
          <w:bCs/>
          <w:i/>
          <w:sz w:val="24"/>
          <w:szCs w:val="24"/>
          <w:lang w:val="en-US"/>
        </w:rPr>
        <w:t>The subject and power</w:t>
      </w:r>
      <w:r w:rsidRPr="00CF680E">
        <w:rPr>
          <w:rFonts w:ascii="Times New Roman" w:hAnsi="Times New Roman" w:cs="Times New Roman"/>
          <w:bCs/>
          <w:sz w:val="24"/>
          <w:szCs w:val="24"/>
          <w:lang w:val="en-US"/>
        </w:rPr>
        <w:t xml:space="preserve"> I Critical Inquiry, vol. 8 nr. 4</w:t>
      </w:r>
      <w:r w:rsidR="003311A1" w:rsidRPr="00CF680E">
        <w:rPr>
          <w:rFonts w:ascii="Times New Roman" w:hAnsi="Times New Roman" w:cs="Times New Roman"/>
          <w:bCs/>
          <w:sz w:val="24"/>
          <w:szCs w:val="24"/>
          <w:lang w:val="en-US"/>
        </w:rPr>
        <w:t>.</w:t>
      </w:r>
    </w:p>
    <w:p w14:paraId="5061E4ED" w14:textId="77777777" w:rsidR="00695500" w:rsidRPr="00CF680E" w:rsidRDefault="00130AF7" w:rsidP="00CF680E">
      <w:pPr>
        <w:spacing w:line="360" w:lineRule="auto"/>
        <w:jc w:val="both"/>
        <w:rPr>
          <w:rFonts w:ascii="Times New Roman" w:hAnsi="Times New Roman" w:cs="Times New Roman"/>
          <w:bCs/>
          <w:sz w:val="24"/>
          <w:szCs w:val="24"/>
          <w:lang w:val="en-US"/>
        </w:rPr>
      </w:pPr>
      <w:hyperlink r:id="rId25" w:history="1">
        <w:r w:rsidR="00695500" w:rsidRPr="00CF680E">
          <w:rPr>
            <w:rStyle w:val="Hyperlink"/>
            <w:rFonts w:ascii="Times New Roman" w:hAnsi="Times New Roman" w:cs="Times New Roman"/>
            <w:bCs/>
            <w:sz w:val="24"/>
            <w:szCs w:val="24"/>
            <w:lang w:val="en-US"/>
          </w:rPr>
          <w:t>http://www.unisa.edu.au/Global/EASS/HRI/foucault_-_the_subject_and_power.pdf</w:t>
        </w:r>
      </w:hyperlink>
    </w:p>
    <w:p w14:paraId="56982B91" w14:textId="69C08B77" w:rsidR="00695500" w:rsidRPr="00CF680E" w:rsidRDefault="00695500" w:rsidP="00CF680E">
      <w:pPr>
        <w:spacing w:line="360" w:lineRule="auto"/>
        <w:jc w:val="both"/>
        <w:rPr>
          <w:rFonts w:ascii="Times New Roman" w:hAnsi="Times New Roman" w:cs="Times New Roman"/>
          <w:bCs/>
          <w:sz w:val="24"/>
          <w:szCs w:val="24"/>
          <w:lang w:val="en-US"/>
        </w:rPr>
      </w:pPr>
      <w:r w:rsidRPr="00CF680E">
        <w:rPr>
          <w:rFonts w:ascii="Times New Roman" w:hAnsi="Times New Roman" w:cs="Times New Roman"/>
          <w:bCs/>
          <w:sz w:val="24"/>
          <w:szCs w:val="24"/>
          <w:lang w:val="en-US"/>
        </w:rPr>
        <w:t xml:space="preserve">Foucault, M. (1980): </w:t>
      </w:r>
      <w:r w:rsidRPr="00CF680E">
        <w:rPr>
          <w:rFonts w:ascii="Times New Roman" w:hAnsi="Times New Roman" w:cs="Times New Roman"/>
          <w:bCs/>
          <w:i/>
          <w:sz w:val="24"/>
          <w:szCs w:val="24"/>
          <w:lang w:val="en-US"/>
        </w:rPr>
        <w:t xml:space="preserve">Power/Knowlegde Selected interviews &amp; other writings 1972-1977. </w:t>
      </w:r>
      <w:r w:rsidRPr="00CF680E">
        <w:rPr>
          <w:rFonts w:ascii="Times New Roman" w:hAnsi="Times New Roman" w:cs="Times New Roman"/>
          <w:bCs/>
          <w:sz w:val="24"/>
          <w:szCs w:val="24"/>
          <w:lang w:val="en-US"/>
        </w:rPr>
        <w:t>Gordon, C. (Red.) Pantheon Books, New York</w:t>
      </w:r>
      <w:r w:rsidR="003311A1" w:rsidRPr="00CF680E">
        <w:rPr>
          <w:rFonts w:ascii="Times New Roman" w:hAnsi="Times New Roman" w:cs="Times New Roman"/>
          <w:bCs/>
          <w:sz w:val="24"/>
          <w:szCs w:val="24"/>
          <w:lang w:val="en-US"/>
        </w:rPr>
        <w:t>.</w:t>
      </w:r>
      <w:r w:rsidRPr="00CF680E">
        <w:rPr>
          <w:rFonts w:ascii="Times New Roman" w:hAnsi="Times New Roman" w:cs="Times New Roman"/>
          <w:bCs/>
          <w:sz w:val="24"/>
          <w:szCs w:val="24"/>
          <w:lang w:val="en-US"/>
        </w:rPr>
        <w:t xml:space="preserve"> </w:t>
      </w:r>
    </w:p>
    <w:p w14:paraId="26CC40DB" w14:textId="77777777" w:rsidR="00695500" w:rsidRPr="00CF680E" w:rsidRDefault="00130AF7" w:rsidP="00CF680E">
      <w:pPr>
        <w:spacing w:line="360" w:lineRule="auto"/>
        <w:jc w:val="both"/>
        <w:rPr>
          <w:rFonts w:ascii="Times New Roman" w:hAnsi="Times New Roman" w:cs="Times New Roman"/>
          <w:bCs/>
          <w:sz w:val="24"/>
          <w:szCs w:val="24"/>
          <w:lang w:val="en-US"/>
        </w:rPr>
      </w:pPr>
      <w:hyperlink r:id="rId26" w:history="1">
        <w:r w:rsidR="00695500" w:rsidRPr="00CF680E">
          <w:rPr>
            <w:rStyle w:val="Hyperlink"/>
            <w:rFonts w:ascii="Times New Roman" w:hAnsi="Times New Roman" w:cs="Times New Roman"/>
            <w:bCs/>
            <w:sz w:val="24"/>
            <w:szCs w:val="24"/>
            <w:lang w:val="en-US"/>
          </w:rPr>
          <w:t>https://monoskop.org/images/5/5d/Foucault_Michel_Power_Knowledge_Selected_Interviews_and_Other_Writings_1972-1977.pdf</w:t>
        </w:r>
      </w:hyperlink>
    </w:p>
    <w:p w14:paraId="04E0C99C" w14:textId="39FF1C08"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Hestbæk, A.D. Red. (1997) </w:t>
      </w:r>
      <w:r w:rsidRPr="00CF680E">
        <w:rPr>
          <w:rFonts w:ascii="Times New Roman" w:hAnsi="Times New Roman" w:cs="Times New Roman"/>
          <w:bCs/>
          <w:i/>
          <w:sz w:val="24"/>
          <w:szCs w:val="24"/>
        </w:rPr>
        <w:t>Når børn og unge anbringes En undersøgelse af kommunernes praksis i anbringelsessager.</w:t>
      </w:r>
      <w:r w:rsidRPr="00CF680E">
        <w:rPr>
          <w:rFonts w:ascii="Times New Roman" w:hAnsi="Times New Roman" w:cs="Times New Roman"/>
          <w:bCs/>
          <w:sz w:val="24"/>
          <w:szCs w:val="24"/>
        </w:rPr>
        <w:t xml:space="preserve"> Socialforskningsinstituttet, København K</w:t>
      </w:r>
      <w:r w:rsidR="003311A1" w:rsidRPr="00CF680E">
        <w:rPr>
          <w:rFonts w:ascii="Times New Roman" w:hAnsi="Times New Roman" w:cs="Times New Roman"/>
          <w:bCs/>
          <w:sz w:val="24"/>
          <w:szCs w:val="24"/>
        </w:rPr>
        <w:t>.</w:t>
      </w:r>
    </w:p>
    <w:p w14:paraId="3EA3140E" w14:textId="77777777" w:rsidR="00695500" w:rsidRPr="00CF680E" w:rsidRDefault="00130AF7" w:rsidP="00CF680E">
      <w:pPr>
        <w:spacing w:line="360" w:lineRule="auto"/>
        <w:jc w:val="both"/>
        <w:rPr>
          <w:rFonts w:ascii="Times New Roman" w:hAnsi="Times New Roman" w:cs="Times New Roman"/>
          <w:bCs/>
          <w:sz w:val="24"/>
          <w:szCs w:val="24"/>
          <w:u w:val="single"/>
        </w:rPr>
      </w:pPr>
      <w:hyperlink r:id="rId27" w:history="1">
        <w:r w:rsidR="00695500" w:rsidRPr="00CF680E">
          <w:rPr>
            <w:rStyle w:val="Hyperlink"/>
            <w:rFonts w:ascii="Times New Roman" w:hAnsi="Times New Roman" w:cs="Times New Roman"/>
            <w:bCs/>
            <w:sz w:val="24"/>
            <w:szCs w:val="24"/>
          </w:rPr>
          <w:t>https://pure.sfi.dk/ws/files/329457/NaarBoernOgUngeAnbringes.pdf</w:t>
        </w:r>
      </w:hyperlink>
    </w:p>
    <w:p w14:paraId="11452146" w14:textId="0AE3262B"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Højholdt, A., Arndal, L. &amp; Blaarbjerg, B. (2015): </w:t>
      </w:r>
      <w:r w:rsidRPr="00CF680E">
        <w:rPr>
          <w:rFonts w:ascii="Times New Roman" w:hAnsi="Times New Roman" w:cs="Times New Roman"/>
          <w:bCs/>
          <w:i/>
          <w:sz w:val="24"/>
          <w:szCs w:val="24"/>
        </w:rPr>
        <w:t xml:space="preserve">På kanten af skolen Skoletilknytning og forebyggelse i et ungdomsperspektiv. </w:t>
      </w:r>
      <w:r w:rsidRPr="00CF680E">
        <w:rPr>
          <w:rFonts w:ascii="Times New Roman" w:hAnsi="Times New Roman" w:cs="Times New Roman"/>
          <w:bCs/>
          <w:sz w:val="24"/>
          <w:szCs w:val="24"/>
        </w:rPr>
        <w:t>Det Kriminalpræventive Råd, København V</w:t>
      </w:r>
      <w:r w:rsidR="003311A1" w:rsidRPr="00CF680E">
        <w:rPr>
          <w:rFonts w:ascii="Times New Roman" w:hAnsi="Times New Roman" w:cs="Times New Roman"/>
          <w:bCs/>
          <w:sz w:val="24"/>
          <w:szCs w:val="24"/>
        </w:rPr>
        <w:t>.</w:t>
      </w:r>
    </w:p>
    <w:p w14:paraId="241A3926" w14:textId="77777777" w:rsidR="00695500" w:rsidRPr="00CF680E" w:rsidRDefault="00130AF7" w:rsidP="00CF680E">
      <w:pPr>
        <w:spacing w:line="360" w:lineRule="auto"/>
        <w:jc w:val="both"/>
        <w:rPr>
          <w:rFonts w:ascii="Times New Roman" w:hAnsi="Times New Roman" w:cs="Times New Roman"/>
          <w:bCs/>
          <w:sz w:val="24"/>
          <w:szCs w:val="24"/>
          <w:u w:val="single"/>
        </w:rPr>
      </w:pPr>
      <w:hyperlink r:id="rId28" w:history="1">
        <w:r w:rsidR="00695500" w:rsidRPr="00CF680E">
          <w:rPr>
            <w:rStyle w:val="Hyperlink"/>
            <w:rFonts w:ascii="Times New Roman" w:hAnsi="Times New Roman" w:cs="Times New Roman"/>
            <w:bCs/>
            <w:sz w:val="24"/>
            <w:szCs w:val="24"/>
          </w:rPr>
          <w:t>https://www.dkr.dk/media/8316/paa_kanten_af_skolen.pdf</w:t>
        </w:r>
      </w:hyperlink>
    </w:p>
    <w:p w14:paraId="1D0F1B8F" w14:textId="473BE922"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Jakobsen, K. T. (2016): </w:t>
      </w:r>
      <w:r w:rsidRPr="00CF680E">
        <w:rPr>
          <w:rFonts w:ascii="Times New Roman" w:hAnsi="Times New Roman" w:cs="Times New Roman"/>
          <w:i/>
          <w:sz w:val="24"/>
          <w:szCs w:val="24"/>
        </w:rPr>
        <w:t>Den sociale mobilitet målt på indkomst er gået tilbage over de seneste godt ti år</w:t>
      </w:r>
      <w:r w:rsidRPr="00CF680E">
        <w:rPr>
          <w:rFonts w:ascii="Times New Roman" w:hAnsi="Times New Roman" w:cs="Times New Roman"/>
          <w:sz w:val="24"/>
          <w:szCs w:val="24"/>
        </w:rPr>
        <w:t>. Analyse Kraka, 26. december 2016</w:t>
      </w:r>
      <w:r w:rsidR="003311A1" w:rsidRPr="00CF680E">
        <w:rPr>
          <w:rFonts w:ascii="Times New Roman" w:hAnsi="Times New Roman" w:cs="Times New Roman"/>
          <w:sz w:val="24"/>
          <w:szCs w:val="24"/>
        </w:rPr>
        <w:t>.</w:t>
      </w:r>
    </w:p>
    <w:p w14:paraId="67A0EBA1" w14:textId="77777777" w:rsidR="00695500" w:rsidRPr="00CF680E" w:rsidRDefault="00130AF7" w:rsidP="00CF680E">
      <w:pPr>
        <w:spacing w:line="360" w:lineRule="auto"/>
        <w:jc w:val="both"/>
        <w:rPr>
          <w:rFonts w:ascii="Times New Roman" w:hAnsi="Times New Roman" w:cs="Times New Roman"/>
          <w:sz w:val="24"/>
          <w:szCs w:val="24"/>
        </w:rPr>
      </w:pPr>
      <w:hyperlink r:id="rId29" w:history="1">
        <w:r w:rsidR="00695500" w:rsidRPr="00CF680E">
          <w:rPr>
            <w:rStyle w:val="Hyperlink"/>
            <w:rFonts w:ascii="Times New Roman" w:hAnsi="Times New Roman" w:cs="Times New Roman"/>
            <w:sz w:val="24"/>
            <w:szCs w:val="24"/>
          </w:rPr>
          <w:t>http://kraka.org/sites/default/files/public/notat_indkomstmobilitet_over_tid_v2.pdf</w:t>
        </w:r>
      </w:hyperlink>
    </w:p>
    <w:p w14:paraId="237C5F8C" w14:textId="77777777"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Jørgensen, T.T. Kyvsgaard, B. Pedersen, A.B. &amp; Pedersen, M.L. (2012): </w:t>
      </w:r>
      <w:r w:rsidRPr="00CF680E">
        <w:rPr>
          <w:rFonts w:ascii="Times New Roman" w:hAnsi="Times New Roman" w:cs="Times New Roman"/>
          <w:i/>
          <w:sz w:val="24"/>
          <w:szCs w:val="24"/>
        </w:rPr>
        <w:t>Risikofaktorer, Effektevalueringer og Behandlingsprincipper – En forskningsoversigt</w:t>
      </w:r>
      <w:r w:rsidRPr="00CF680E">
        <w:rPr>
          <w:rFonts w:ascii="Times New Roman" w:hAnsi="Times New Roman" w:cs="Times New Roman"/>
          <w:sz w:val="24"/>
          <w:szCs w:val="24"/>
        </w:rPr>
        <w:t>. Justitsministeriets Forskningskontor, oktober 2012.</w:t>
      </w:r>
    </w:p>
    <w:p w14:paraId="756A5273" w14:textId="77777777" w:rsidR="00695500" w:rsidRPr="00CF680E" w:rsidRDefault="00130AF7" w:rsidP="00CF680E">
      <w:pPr>
        <w:spacing w:line="360" w:lineRule="auto"/>
        <w:jc w:val="both"/>
        <w:rPr>
          <w:rFonts w:ascii="Times New Roman" w:hAnsi="Times New Roman" w:cs="Times New Roman"/>
          <w:sz w:val="24"/>
          <w:szCs w:val="24"/>
          <w:u w:val="single"/>
        </w:rPr>
      </w:pPr>
      <w:hyperlink r:id="rId30" w:history="1">
        <w:r w:rsidR="00695500" w:rsidRPr="00CF680E">
          <w:rPr>
            <w:rStyle w:val="Hyperlink"/>
            <w:rFonts w:ascii="Times New Roman" w:hAnsi="Times New Roman" w:cs="Times New Roman"/>
            <w:sz w:val="24"/>
            <w:szCs w:val="24"/>
          </w:rPr>
          <w:t>http://www.justitsministeriet.dk/sites/default/files/media/Arbejdsomraader/Forskning/Forskningsrapporter/2012/Resocialiseringsrapport%20%202012.pdf</w:t>
        </w:r>
      </w:hyperlink>
      <w:r w:rsidR="00695500" w:rsidRPr="00CF680E">
        <w:rPr>
          <w:rFonts w:ascii="Times New Roman" w:hAnsi="Times New Roman" w:cs="Times New Roman"/>
          <w:sz w:val="24"/>
          <w:szCs w:val="24"/>
          <w:u w:val="single"/>
        </w:rPr>
        <w:t xml:space="preserve"> </w:t>
      </w:r>
    </w:p>
    <w:p w14:paraId="0AEA08C1" w14:textId="77777777" w:rsidR="00695500" w:rsidRPr="00CF680E" w:rsidRDefault="00695500" w:rsidP="00CF680E">
      <w:pPr>
        <w:spacing w:line="360" w:lineRule="auto"/>
        <w:jc w:val="both"/>
        <w:rPr>
          <w:rFonts w:ascii="Times New Roman" w:hAnsi="Times New Roman" w:cs="Times New Roman"/>
          <w:bCs/>
          <w:sz w:val="24"/>
          <w:szCs w:val="24"/>
          <w:lang w:val="en-US"/>
        </w:rPr>
      </w:pPr>
      <w:r w:rsidRPr="00CF680E">
        <w:rPr>
          <w:rFonts w:ascii="Times New Roman" w:hAnsi="Times New Roman" w:cs="Times New Roman"/>
          <w:bCs/>
          <w:sz w:val="24"/>
          <w:szCs w:val="24"/>
        </w:rPr>
        <w:t xml:space="preserve">Jørgensen, O. &amp; Preisler, M. (2017): </w:t>
      </w:r>
      <w:r w:rsidRPr="00CF680E">
        <w:rPr>
          <w:rFonts w:ascii="Times New Roman" w:hAnsi="Times New Roman" w:cs="Times New Roman"/>
          <w:bCs/>
          <w:i/>
          <w:sz w:val="24"/>
          <w:szCs w:val="24"/>
        </w:rPr>
        <w:t>Vi kan godt! Styrk anbragte børns læring og livsduelighed</w:t>
      </w:r>
      <w:r w:rsidRPr="00CF680E">
        <w:rPr>
          <w:rFonts w:ascii="Times New Roman" w:hAnsi="Times New Roman" w:cs="Times New Roman"/>
          <w:bCs/>
          <w:sz w:val="24"/>
          <w:szCs w:val="24"/>
        </w:rPr>
        <w:t xml:space="preserve">. </w:t>
      </w:r>
      <w:r w:rsidRPr="00CF680E">
        <w:rPr>
          <w:rFonts w:ascii="Times New Roman" w:hAnsi="Times New Roman" w:cs="Times New Roman"/>
          <w:bCs/>
          <w:sz w:val="24"/>
          <w:szCs w:val="24"/>
          <w:lang w:val="en-US"/>
        </w:rPr>
        <w:t xml:space="preserve">Egmont rapporten 2017, Egmont Fonden, Rosendahls A/S Print Design Media. </w:t>
      </w:r>
    </w:p>
    <w:p w14:paraId="4F5E9B12" w14:textId="77777777" w:rsidR="00695500" w:rsidRPr="00CF680E" w:rsidRDefault="00130AF7" w:rsidP="00CF680E">
      <w:pPr>
        <w:spacing w:line="360" w:lineRule="auto"/>
        <w:jc w:val="both"/>
        <w:rPr>
          <w:rFonts w:ascii="Times New Roman" w:hAnsi="Times New Roman" w:cs="Times New Roman"/>
          <w:bCs/>
          <w:i/>
          <w:sz w:val="24"/>
          <w:szCs w:val="24"/>
          <w:lang w:val="en-US"/>
        </w:rPr>
      </w:pPr>
      <w:hyperlink r:id="rId31" w:history="1">
        <w:r w:rsidR="00695500" w:rsidRPr="00CF680E">
          <w:rPr>
            <w:rStyle w:val="Hyperlink"/>
            <w:rFonts w:ascii="Times New Roman" w:hAnsi="Times New Roman" w:cs="Times New Roman"/>
            <w:bCs/>
            <w:i/>
            <w:sz w:val="24"/>
            <w:szCs w:val="24"/>
            <w:lang w:val="en-US"/>
          </w:rPr>
          <w:t>https://www.egmontfonden.dk/Upload/Egmontfondendk/PDF-filer/ER2017_20x27_R_72dpi_OPSLAG.pdf</w:t>
        </w:r>
      </w:hyperlink>
    </w:p>
    <w:p w14:paraId="7B6FDBE6" w14:textId="606B88F4"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Jæger, M. M. (2008): </w:t>
      </w:r>
      <w:r w:rsidRPr="00CF680E">
        <w:rPr>
          <w:rFonts w:ascii="Times New Roman" w:hAnsi="Times New Roman" w:cs="Times New Roman"/>
          <w:bCs/>
          <w:i/>
          <w:sz w:val="24"/>
          <w:szCs w:val="24"/>
        </w:rPr>
        <w:t xml:space="preserve">Social arv i Danmark. </w:t>
      </w:r>
      <w:r w:rsidRPr="00CF680E">
        <w:rPr>
          <w:rFonts w:ascii="Times New Roman" w:hAnsi="Times New Roman" w:cs="Times New Roman"/>
          <w:bCs/>
          <w:sz w:val="24"/>
          <w:szCs w:val="24"/>
        </w:rPr>
        <w:t>SFI, 14. august 2008</w:t>
      </w:r>
      <w:r w:rsidR="003311A1" w:rsidRPr="00CF680E">
        <w:rPr>
          <w:rFonts w:ascii="Times New Roman" w:hAnsi="Times New Roman" w:cs="Times New Roman"/>
          <w:bCs/>
          <w:sz w:val="24"/>
          <w:szCs w:val="24"/>
        </w:rPr>
        <w:t>.</w:t>
      </w:r>
    </w:p>
    <w:p w14:paraId="0D540902" w14:textId="77777777" w:rsidR="00695500" w:rsidRPr="00CF680E" w:rsidRDefault="00130AF7" w:rsidP="00CF680E">
      <w:pPr>
        <w:spacing w:line="360" w:lineRule="auto"/>
        <w:jc w:val="both"/>
        <w:rPr>
          <w:rFonts w:ascii="Times New Roman" w:hAnsi="Times New Roman" w:cs="Times New Roman"/>
          <w:bCs/>
          <w:sz w:val="24"/>
          <w:szCs w:val="24"/>
        </w:rPr>
      </w:pPr>
      <w:hyperlink r:id="rId32" w:history="1">
        <w:r w:rsidR="00695500" w:rsidRPr="00CF680E">
          <w:rPr>
            <w:rStyle w:val="Hyperlink"/>
            <w:rFonts w:ascii="Times New Roman" w:hAnsi="Times New Roman" w:cs="Times New Roman"/>
            <w:bCs/>
            <w:sz w:val="24"/>
            <w:szCs w:val="24"/>
          </w:rPr>
          <w:t>https://www.sfi.dk/nyt/nyheder/artikler/social-arv-i-danmark/</w:t>
        </w:r>
      </w:hyperlink>
    </w:p>
    <w:p w14:paraId="6BEA4E57" w14:textId="1871DD0C" w:rsidR="00695500" w:rsidRPr="00CF680E" w:rsidRDefault="00695500" w:rsidP="00CF680E">
      <w:pPr>
        <w:spacing w:line="360" w:lineRule="auto"/>
        <w:jc w:val="both"/>
        <w:rPr>
          <w:rFonts w:ascii="Times New Roman" w:hAnsi="Times New Roman" w:cs="Times New Roman"/>
          <w:bCs/>
          <w:i/>
          <w:sz w:val="24"/>
          <w:szCs w:val="24"/>
        </w:rPr>
      </w:pPr>
      <w:r w:rsidRPr="00CF680E">
        <w:rPr>
          <w:rFonts w:ascii="Times New Roman" w:hAnsi="Times New Roman" w:cs="Times New Roman"/>
          <w:bCs/>
          <w:sz w:val="24"/>
          <w:szCs w:val="24"/>
        </w:rPr>
        <w:t xml:space="preserve">Kalhøj, M. (2009) </w:t>
      </w:r>
      <w:r w:rsidRPr="00CF680E">
        <w:rPr>
          <w:rFonts w:ascii="Times New Roman" w:hAnsi="Times New Roman" w:cs="Times New Roman"/>
          <w:bCs/>
          <w:i/>
          <w:sz w:val="24"/>
          <w:szCs w:val="24"/>
        </w:rPr>
        <w:t>Handleplan i praksis</w:t>
      </w:r>
      <w:r w:rsidRPr="00CF680E">
        <w:rPr>
          <w:rFonts w:ascii="Times New Roman" w:hAnsi="Times New Roman" w:cs="Times New Roman"/>
          <w:bCs/>
          <w:sz w:val="24"/>
          <w:szCs w:val="24"/>
        </w:rPr>
        <w:t>. Retsvidenskabeligt Tidsskrift (Rettid) 2009, afhandling nr. 5</w:t>
      </w:r>
      <w:r w:rsidR="003311A1" w:rsidRPr="00CF680E">
        <w:rPr>
          <w:rFonts w:ascii="Times New Roman" w:hAnsi="Times New Roman" w:cs="Times New Roman"/>
          <w:bCs/>
          <w:sz w:val="24"/>
          <w:szCs w:val="24"/>
        </w:rPr>
        <w:t>.</w:t>
      </w:r>
      <w:r w:rsidRPr="00CF680E">
        <w:rPr>
          <w:rFonts w:ascii="Times New Roman" w:hAnsi="Times New Roman" w:cs="Times New Roman"/>
          <w:bCs/>
          <w:sz w:val="24"/>
          <w:szCs w:val="24"/>
        </w:rPr>
        <w:t xml:space="preserve"> </w:t>
      </w:r>
    </w:p>
    <w:p w14:paraId="16CC5DCA" w14:textId="77777777" w:rsidR="00695500" w:rsidRPr="00CF680E" w:rsidRDefault="00130AF7" w:rsidP="00CF680E">
      <w:pPr>
        <w:spacing w:line="360" w:lineRule="auto"/>
        <w:jc w:val="both"/>
        <w:rPr>
          <w:rFonts w:ascii="Times New Roman" w:hAnsi="Times New Roman" w:cs="Times New Roman"/>
          <w:bCs/>
          <w:sz w:val="24"/>
          <w:szCs w:val="24"/>
        </w:rPr>
      </w:pPr>
      <w:hyperlink r:id="rId33" w:history="1">
        <w:r w:rsidR="00695500" w:rsidRPr="00CF680E">
          <w:rPr>
            <w:rStyle w:val="Hyperlink"/>
            <w:rFonts w:ascii="Times New Roman" w:hAnsi="Times New Roman" w:cs="Times New Roman"/>
            <w:bCs/>
            <w:sz w:val="24"/>
            <w:szCs w:val="24"/>
          </w:rPr>
          <w:t>http://law.au.dk/fileadmin/Jura/dokumenter/forskning/rettid/2009/afh5-2009.pdf</w:t>
        </w:r>
      </w:hyperlink>
    </w:p>
    <w:p w14:paraId="3936BD5D"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Katznelson, N., Jørgensen, H. E. D., Sørensen, N. U. (2015) </w:t>
      </w:r>
      <w:r w:rsidRPr="00CF680E">
        <w:rPr>
          <w:rFonts w:ascii="Times New Roman" w:hAnsi="Times New Roman" w:cs="Times New Roman"/>
          <w:bCs/>
          <w:i/>
          <w:sz w:val="24"/>
          <w:szCs w:val="24"/>
        </w:rPr>
        <w:t>Hvem er de unge på kanten af det danske samfund? Om hverdagsliv, ungdomskultur og indsatser der gør en positiv forskel.</w:t>
      </w:r>
      <w:r w:rsidRPr="00CF680E">
        <w:rPr>
          <w:rFonts w:ascii="Times New Roman" w:hAnsi="Times New Roman" w:cs="Times New Roman"/>
          <w:bCs/>
          <w:sz w:val="24"/>
          <w:szCs w:val="24"/>
        </w:rPr>
        <w:t xml:space="preserve"> Aalborg Universitetsforlag, Aalborg Ø. </w:t>
      </w:r>
    </w:p>
    <w:p w14:paraId="040B6E5B" w14:textId="77777777" w:rsidR="00695500" w:rsidRPr="00CF680E" w:rsidRDefault="00130AF7" w:rsidP="00CF680E">
      <w:pPr>
        <w:spacing w:line="360" w:lineRule="auto"/>
        <w:jc w:val="both"/>
        <w:rPr>
          <w:rFonts w:ascii="Times New Roman" w:hAnsi="Times New Roman" w:cs="Times New Roman"/>
          <w:bCs/>
          <w:sz w:val="24"/>
          <w:szCs w:val="24"/>
        </w:rPr>
      </w:pPr>
      <w:hyperlink r:id="rId34" w:history="1">
        <w:r w:rsidR="00695500" w:rsidRPr="00CF680E">
          <w:rPr>
            <w:rStyle w:val="Hyperlink"/>
            <w:rFonts w:ascii="Times New Roman" w:hAnsi="Times New Roman" w:cs="Times New Roman"/>
            <w:bCs/>
            <w:sz w:val="24"/>
            <w:szCs w:val="24"/>
          </w:rPr>
          <w:t>http://vbn.aau.dk/da/publications/hvem-er-de-unge-paa-kanten-af-det-danske-samfund(90815327-2a70-497b-a72c-6bea57f6ccad).html</w:t>
        </w:r>
      </w:hyperlink>
    </w:p>
    <w:p w14:paraId="45955D2B" w14:textId="6339D81E"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Larsen P., Thorup H., Frandsen K., Damsbo-Andersen L., Barfoed L., Gade S. (2016) </w:t>
      </w:r>
      <w:r w:rsidRPr="00CF680E">
        <w:rPr>
          <w:rFonts w:ascii="Times New Roman" w:hAnsi="Times New Roman" w:cs="Times New Roman"/>
          <w:bCs/>
          <w:i/>
          <w:sz w:val="24"/>
          <w:szCs w:val="24"/>
        </w:rPr>
        <w:t xml:space="preserve">Rigsrevisionens beretning om indsatsen over for anbragte børn. </w:t>
      </w:r>
      <w:r w:rsidRPr="00CF680E">
        <w:rPr>
          <w:rFonts w:ascii="Times New Roman" w:hAnsi="Times New Roman" w:cs="Times New Roman"/>
          <w:bCs/>
          <w:sz w:val="24"/>
          <w:szCs w:val="24"/>
        </w:rPr>
        <w:t>Statsrevisorerne, Folketinget, august 2016. Rosendahls-Schultz Distribution, Albertslund</w:t>
      </w:r>
      <w:r w:rsidR="003311A1" w:rsidRPr="00CF680E">
        <w:rPr>
          <w:rFonts w:ascii="Times New Roman" w:hAnsi="Times New Roman" w:cs="Times New Roman"/>
          <w:bCs/>
          <w:sz w:val="24"/>
          <w:szCs w:val="24"/>
        </w:rPr>
        <w:t>.</w:t>
      </w:r>
    </w:p>
    <w:p w14:paraId="0E2418BC" w14:textId="77777777" w:rsidR="00695500" w:rsidRPr="00CF680E" w:rsidRDefault="00130AF7" w:rsidP="00CF680E">
      <w:pPr>
        <w:spacing w:line="360" w:lineRule="auto"/>
        <w:jc w:val="both"/>
        <w:rPr>
          <w:rFonts w:ascii="Times New Roman" w:hAnsi="Times New Roman" w:cs="Times New Roman"/>
          <w:bCs/>
          <w:sz w:val="24"/>
          <w:szCs w:val="24"/>
          <w:u w:val="single"/>
        </w:rPr>
      </w:pPr>
      <w:hyperlink r:id="rId35" w:history="1">
        <w:r w:rsidR="00695500" w:rsidRPr="00CF680E">
          <w:rPr>
            <w:rStyle w:val="Hyperlink"/>
            <w:rFonts w:ascii="Times New Roman" w:hAnsi="Times New Roman" w:cs="Times New Roman"/>
            <w:bCs/>
            <w:sz w:val="24"/>
            <w:szCs w:val="24"/>
          </w:rPr>
          <w:t>http://www.rigsrevisionen.dk/media/2104317/sr2115.pdf</w:t>
        </w:r>
      </w:hyperlink>
    </w:p>
    <w:p w14:paraId="19D59D2C"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Luckow, S. T., Jakobsen, T. B., Langhede, A. P. &amp; Pejtersen, J. H. (2013) </w:t>
      </w:r>
      <w:r w:rsidRPr="00CF680E">
        <w:rPr>
          <w:rFonts w:ascii="Times New Roman" w:hAnsi="Times New Roman" w:cs="Times New Roman"/>
          <w:bCs/>
          <w:i/>
          <w:sz w:val="24"/>
          <w:szCs w:val="24"/>
        </w:rPr>
        <w:t>Bedre overgange for udsatte unge Midtvejsevaluering af efterværnsinitativet ’vejen til uddannelse og beskæftigelse’.</w:t>
      </w:r>
      <w:r w:rsidRPr="00CF680E">
        <w:rPr>
          <w:rFonts w:ascii="Times New Roman" w:hAnsi="Times New Roman" w:cs="Times New Roman"/>
          <w:bCs/>
          <w:sz w:val="24"/>
          <w:szCs w:val="24"/>
        </w:rPr>
        <w:t xml:space="preserve"> SFI – Det nationale forskningscenter for velfærd, København. </w:t>
      </w:r>
    </w:p>
    <w:p w14:paraId="32FB4F4B" w14:textId="77777777" w:rsidR="00695500" w:rsidRPr="00CF680E" w:rsidRDefault="00130AF7" w:rsidP="00CF680E">
      <w:pPr>
        <w:spacing w:line="360" w:lineRule="auto"/>
        <w:jc w:val="both"/>
        <w:rPr>
          <w:rFonts w:ascii="Times New Roman" w:hAnsi="Times New Roman" w:cs="Times New Roman"/>
          <w:bCs/>
          <w:sz w:val="24"/>
          <w:szCs w:val="24"/>
        </w:rPr>
      </w:pPr>
      <w:hyperlink r:id="rId36" w:history="1">
        <w:r w:rsidR="00695500" w:rsidRPr="00CF680E">
          <w:rPr>
            <w:rStyle w:val="Hyperlink"/>
            <w:rFonts w:ascii="Times New Roman" w:hAnsi="Times New Roman" w:cs="Times New Roman"/>
            <w:bCs/>
            <w:sz w:val="24"/>
            <w:szCs w:val="24"/>
          </w:rPr>
          <w:t>https://pure.sfi.dk/ws/files/202992/1320_Bedre_overgange.pdf</w:t>
        </w:r>
      </w:hyperlink>
    </w:p>
    <w:p w14:paraId="6E1DAD76" w14:textId="3D24F108"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Nielsen, H. S. (2006): </w:t>
      </w:r>
      <w:r w:rsidRPr="00CF680E">
        <w:rPr>
          <w:rFonts w:ascii="Times New Roman" w:hAnsi="Times New Roman" w:cs="Times New Roman"/>
          <w:bCs/>
          <w:i/>
          <w:sz w:val="24"/>
          <w:szCs w:val="24"/>
        </w:rPr>
        <w:t xml:space="preserve">Indsats og virkning på døgninstitutioner for børn og unge – et litteraturreview. </w:t>
      </w:r>
      <w:r w:rsidRPr="00CF680E">
        <w:rPr>
          <w:rFonts w:ascii="Times New Roman" w:hAnsi="Times New Roman" w:cs="Times New Roman"/>
          <w:bCs/>
          <w:sz w:val="24"/>
          <w:szCs w:val="24"/>
        </w:rPr>
        <w:t>Danmarks pædagogiske universitetsforlag, Aarhus Universitetsforlag</w:t>
      </w:r>
      <w:r w:rsidR="003311A1" w:rsidRPr="00CF680E">
        <w:rPr>
          <w:rFonts w:ascii="Times New Roman" w:hAnsi="Times New Roman" w:cs="Times New Roman"/>
          <w:bCs/>
          <w:sz w:val="24"/>
          <w:szCs w:val="24"/>
        </w:rPr>
        <w:t>.</w:t>
      </w:r>
    </w:p>
    <w:p w14:paraId="03947112" w14:textId="77777777" w:rsidR="00695500" w:rsidRPr="00CF680E" w:rsidRDefault="00130AF7" w:rsidP="00CF680E">
      <w:pPr>
        <w:spacing w:line="360" w:lineRule="auto"/>
        <w:jc w:val="both"/>
        <w:rPr>
          <w:rFonts w:ascii="Times New Roman" w:hAnsi="Times New Roman" w:cs="Times New Roman"/>
          <w:bCs/>
          <w:sz w:val="24"/>
          <w:szCs w:val="24"/>
          <w:u w:val="single"/>
        </w:rPr>
      </w:pPr>
      <w:hyperlink r:id="rId37" w:history="1">
        <w:r w:rsidR="00695500" w:rsidRPr="00CF680E">
          <w:rPr>
            <w:rStyle w:val="Hyperlink"/>
            <w:rFonts w:ascii="Times New Roman" w:hAnsi="Times New Roman" w:cs="Times New Roman"/>
            <w:bCs/>
            <w:sz w:val="24"/>
            <w:szCs w:val="24"/>
          </w:rPr>
          <w:t>https://viden.sl.dk/media/5132/indsats-og-virkning-paa-doegninstitutioner.pdf</w:t>
        </w:r>
      </w:hyperlink>
    </w:p>
    <w:p w14:paraId="70C273E9"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Pless, M. (2009) </w:t>
      </w:r>
      <w:r w:rsidRPr="00CF680E">
        <w:rPr>
          <w:rFonts w:ascii="Times New Roman" w:hAnsi="Times New Roman" w:cs="Times New Roman"/>
          <w:bCs/>
          <w:i/>
          <w:sz w:val="24"/>
          <w:szCs w:val="24"/>
        </w:rPr>
        <w:t>Udsatte unge på vej i uddannelsessystemet</w:t>
      </w:r>
      <w:r w:rsidRPr="00CF680E">
        <w:rPr>
          <w:rFonts w:ascii="Times New Roman" w:hAnsi="Times New Roman" w:cs="Times New Roman"/>
          <w:bCs/>
          <w:sz w:val="24"/>
          <w:szCs w:val="24"/>
        </w:rPr>
        <w:t xml:space="preserve">. P.h.d. Afhandling. Danmarks Pædagogiske Universitetsskole, Aarhus Universitet. København. </w:t>
      </w:r>
    </w:p>
    <w:p w14:paraId="1C674126" w14:textId="403AFEAF" w:rsidR="003311A1" w:rsidRPr="00CF680E" w:rsidRDefault="00695500" w:rsidP="00CF680E">
      <w:pPr>
        <w:spacing w:line="360" w:lineRule="auto"/>
        <w:jc w:val="both"/>
        <w:rPr>
          <w:rFonts w:ascii="Times New Roman" w:hAnsi="Times New Roman" w:cs="Times New Roman"/>
          <w:bCs/>
          <w:sz w:val="24"/>
          <w:szCs w:val="24"/>
          <w:u w:val="single"/>
        </w:rPr>
      </w:pPr>
      <w:r w:rsidRPr="00CF680E">
        <w:rPr>
          <w:rFonts w:ascii="Times New Roman" w:hAnsi="Times New Roman" w:cs="Times New Roman"/>
          <w:bCs/>
          <w:sz w:val="24"/>
          <w:szCs w:val="24"/>
          <w:u w:val="single"/>
        </w:rPr>
        <w:t>vbn.aau.dk/da/publications/udsatte-unge-paa-vej-i-uddannelsessystemet(349fbfe3-dd6d-476e-a899-57ada7679591).html</w:t>
      </w:r>
    </w:p>
    <w:p w14:paraId="7CB3C5D9"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Sletten, M. A. &amp; Hyggen, C. (2013) </w:t>
      </w:r>
      <w:r w:rsidRPr="00CF680E">
        <w:rPr>
          <w:rFonts w:ascii="Times New Roman" w:hAnsi="Times New Roman" w:cs="Times New Roman"/>
          <w:bCs/>
          <w:i/>
          <w:sz w:val="24"/>
          <w:szCs w:val="24"/>
        </w:rPr>
        <w:t>Ungdom, frafall og marginalisering</w:t>
      </w:r>
      <w:r w:rsidRPr="00CF680E">
        <w:rPr>
          <w:rFonts w:ascii="Times New Roman" w:hAnsi="Times New Roman" w:cs="Times New Roman"/>
          <w:bCs/>
          <w:sz w:val="24"/>
          <w:szCs w:val="24"/>
        </w:rPr>
        <w:t xml:space="preserve">. Norges forskningsråd, april 2013, Hustrykkeriet, Oslo. </w:t>
      </w:r>
    </w:p>
    <w:p w14:paraId="17BA1CEE" w14:textId="77777777" w:rsidR="00695500" w:rsidRPr="00CF680E" w:rsidRDefault="00130AF7" w:rsidP="00CF680E">
      <w:pPr>
        <w:spacing w:line="360" w:lineRule="auto"/>
        <w:jc w:val="both"/>
        <w:rPr>
          <w:rFonts w:ascii="Times New Roman" w:hAnsi="Times New Roman" w:cs="Times New Roman"/>
          <w:bCs/>
          <w:sz w:val="24"/>
          <w:szCs w:val="24"/>
        </w:rPr>
      </w:pPr>
      <w:hyperlink r:id="rId38" w:history="1">
        <w:r w:rsidR="00695500" w:rsidRPr="00CF680E">
          <w:rPr>
            <w:rStyle w:val="Hyperlink"/>
            <w:rFonts w:ascii="Times New Roman" w:hAnsi="Times New Roman" w:cs="Times New Roman"/>
            <w:bCs/>
            <w:sz w:val="24"/>
            <w:szCs w:val="24"/>
          </w:rPr>
          <w:t>http://www.hioa.no/Om-OsloMet/Senter-for-velferds-og-arbeidslivsforskning/NOVA/Prosjekter/Avsluttede/Temanotat-om-ungdom-frafall-og-marginalisering</w:t>
        </w:r>
      </w:hyperlink>
    </w:p>
    <w:p w14:paraId="59F49D1E" w14:textId="32495C09"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Socialt Udviklingscenter SUS &amp; COWI/MUUSMANN (2008) </w:t>
      </w:r>
      <w:r w:rsidRPr="00CF680E">
        <w:rPr>
          <w:rFonts w:ascii="Times New Roman" w:hAnsi="Times New Roman" w:cs="Times New Roman"/>
          <w:bCs/>
          <w:i/>
          <w:sz w:val="24"/>
          <w:szCs w:val="24"/>
        </w:rPr>
        <w:t xml:space="preserve">Bedre tværfaglig indsats – for børn i familier med misbrug eller sindslidelse. </w:t>
      </w:r>
      <w:r w:rsidRPr="00CF680E">
        <w:rPr>
          <w:rFonts w:ascii="Times New Roman" w:hAnsi="Times New Roman" w:cs="Times New Roman"/>
          <w:bCs/>
          <w:sz w:val="24"/>
          <w:szCs w:val="24"/>
        </w:rPr>
        <w:t>Servicestyrelsen, marts 2008, Fihl Jensen Grafisk A/S</w:t>
      </w:r>
      <w:r w:rsidR="003311A1" w:rsidRPr="00CF680E">
        <w:rPr>
          <w:rFonts w:ascii="Times New Roman" w:hAnsi="Times New Roman" w:cs="Times New Roman"/>
          <w:bCs/>
          <w:sz w:val="24"/>
          <w:szCs w:val="24"/>
        </w:rPr>
        <w:t>.</w:t>
      </w:r>
    </w:p>
    <w:p w14:paraId="183C6CC1" w14:textId="77777777" w:rsidR="00695500" w:rsidRPr="00CF680E" w:rsidRDefault="00130AF7" w:rsidP="00CF680E">
      <w:pPr>
        <w:spacing w:line="360" w:lineRule="auto"/>
        <w:jc w:val="both"/>
        <w:rPr>
          <w:rFonts w:ascii="Times New Roman" w:hAnsi="Times New Roman" w:cs="Times New Roman"/>
          <w:bCs/>
          <w:sz w:val="24"/>
          <w:szCs w:val="24"/>
          <w:u w:val="single"/>
        </w:rPr>
      </w:pPr>
      <w:hyperlink r:id="rId39" w:history="1">
        <w:r w:rsidR="00695500" w:rsidRPr="00CF680E">
          <w:rPr>
            <w:rStyle w:val="Hyperlink"/>
            <w:rFonts w:ascii="Times New Roman" w:hAnsi="Times New Roman" w:cs="Times New Roman"/>
            <w:bCs/>
            <w:sz w:val="24"/>
            <w:szCs w:val="24"/>
          </w:rPr>
          <w:t>https://socialstyrelsen.dk/udgivelser/bedre-tvaerfaglig-indsats-for-born-i-familier-med-misbrug-eller-sindslidelse</w:t>
        </w:r>
      </w:hyperlink>
    </w:p>
    <w:p w14:paraId="6124EE52"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Stage, S., Birch, S., Bach Svendsen, A. M., Thygesen, M. R. &amp; Hartelius Dall, I. (2018) </w:t>
      </w:r>
      <w:r w:rsidRPr="00CF680E">
        <w:rPr>
          <w:rFonts w:ascii="Times New Roman" w:hAnsi="Times New Roman" w:cs="Times New Roman"/>
          <w:bCs/>
          <w:i/>
          <w:sz w:val="24"/>
          <w:szCs w:val="24"/>
        </w:rPr>
        <w:t>Svigt af børn i Danmark Udsatte børns skolegang.</w:t>
      </w:r>
      <w:r w:rsidRPr="00CF680E">
        <w:rPr>
          <w:rFonts w:ascii="Times New Roman" w:hAnsi="Times New Roman" w:cs="Times New Roman"/>
          <w:bCs/>
          <w:sz w:val="24"/>
          <w:szCs w:val="24"/>
        </w:rPr>
        <w:t xml:space="preserve"> Fokusrapport 2018/1, Bindslev, M. W. (Red.) Trygfonden og Børns Vilkår. </w:t>
      </w:r>
    </w:p>
    <w:p w14:paraId="60D7A132" w14:textId="77777777" w:rsidR="00695500" w:rsidRPr="00CF680E" w:rsidRDefault="00130AF7" w:rsidP="00CF680E">
      <w:pPr>
        <w:spacing w:line="360" w:lineRule="auto"/>
        <w:jc w:val="both"/>
        <w:rPr>
          <w:rFonts w:ascii="Times New Roman" w:hAnsi="Times New Roman" w:cs="Times New Roman"/>
          <w:bCs/>
          <w:sz w:val="24"/>
          <w:szCs w:val="24"/>
        </w:rPr>
      </w:pPr>
      <w:hyperlink r:id="rId40" w:history="1">
        <w:r w:rsidR="00695500" w:rsidRPr="00CF680E">
          <w:rPr>
            <w:rStyle w:val="Hyperlink"/>
            <w:rFonts w:ascii="Times New Roman" w:hAnsi="Times New Roman" w:cs="Times New Roman"/>
            <w:bCs/>
            <w:sz w:val="24"/>
            <w:szCs w:val="24"/>
          </w:rPr>
          <w:t>https://bornsvilkar.dk/wp-content/uploads/2018/05/Fokusrapport-Udsatte-børns-skolegang-2018.pdf</w:t>
        </w:r>
      </w:hyperlink>
    </w:p>
    <w:p w14:paraId="4B4FDA19" w14:textId="435CA4A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sz w:val="24"/>
          <w:szCs w:val="24"/>
        </w:rPr>
        <w:t xml:space="preserve">Villumsen, A. M. &amp; Kristensen, O. S. (2012): </w:t>
      </w:r>
      <w:r w:rsidRPr="00CF680E">
        <w:rPr>
          <w:rFonts w:ascii="Times New Roman" w:hAnsi="Times New Roman" w:cs="Times New Roman"/>
          <w:i/>
          <w:sz w:val="24"/>
          <w:szCs w:val="24"/>
        </w:rPr>
        <w:t xml:space="preserve">Hvorfor er det så svært? Sporarbejde i den tidlige tværfaglige indsats. </w:t>
      </w:r>
      <w:r w:rsidRPr="00CF680E">
        <w:rPr>
          <w:rFonts w:ascii="Times New Roman" w:hAnsi="Times New Roman" w:cs="Times New Roman"/>
          <w:sz w:val="24"/>
          <w:szCs w:val="24"/>
        </w:rPr>
        <w:t>Socialstyrelsen</w:t>
      </w:r>
      <w:r w:rsidR="003311A1" w:rsidRPr="00CF680E">
        <w:rPr>
          <w:rFonts w:ascii="Times New Roman" w:hAnsi="Times New Roman" w:cs="Times New Roman"/>
          <w:sz w:val="24"/>
          <w:szCs w:val="24"/>
        </w:rPr>
        <w:t>.</w:t>
      </w:r>
    </w:p>
    <w:p w14:paraId="516ED03D" w14:textId="77777777" w:rsidR="00695500" w:rsidRPr="00CF680E" w:rsidRDefault="00130AF7" w:rsidP="00CF680E">
      <w:pPr>
        <w:spacing w:line="360" w:lineRule="auto"/>
        <w:jc w:val="both"/>
        <w:rPr>
          <w:rFonts w:ascii="Times New Roman" w:hAnsi="Times New Roman" w:cs="Times New Roman"/>
          <w:sz w:val="24"/>
          <w:szCs w:val="24"/>
        </w:rPr>
      </w:pPr>
      <w:hyperlink r:id="rId41" w:history="1">
        <w:r w:rsidR="00695500" w:rsidRPr="00CF680E">
          <w:rPr>
            <w:rStyle w:val="Hyperlink"/>
            <w:rFonts w:ascii="Times New Roman" w:hAnsi="Times New Roman" w:cs="Times New Roman"/>
            <w:sz w:val="24"/>
            <w:szCs w:val="24"/>
          </w:rPr>
          <w:t>https://socialstyrelsen.dk/udgivelser/model-for-tidlig-tvaerfaglig-indsats-hvorfor-er-det-sa-svaert-sporarbejde-i-den-tidlige-tvaerfaglige-indsats</w:t>
        </w:r>
      </w:hyperlink>
    </w:p>
    <w:p w14:paraId="2337A83A" w14:textId="77777777"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lastRenderedPageBreak/>
        <w:t xml:space="preserve">Villumsen, A. M., Lund, J. H., Viskum, U. &amp; Jakobsen, I. S. (2015) </w:t>
      </w:r>
      <w:r w:rsidRPr="00CF680E">
        <w:rPr>
          <w:rFonts w:ascii="Times New Roman" w:hAnsi="Times New Roman" w:cs="Times New Roman"/>
          <w:i/>
          <w:sz w:val="24"/>
          <w:szCs w:val="24"/>
        </w:rPr>
        <w:t>Tværprofessionelt samarbejde om udsathed hos børn og unge – et kort over landskabet af forskningsbaseret viden</w:t>
      </w:r>
      <w:r w:rsidRPr="00CF680E">
        <w:rPr>
          <w:rFonts w:ascii="Times New Roman" w:hAnsi="Times New Roman" w:cs="Times New Roman"/>
          <w:sz w:val="24"/>
          <w:szCs w:val="24"/>
        </w:rPr>
        <w:t>. I Børn og unge på tværs. Matthiessen, A. Red. Metropol, København, Professionshøjskolen Metropol.</w:t>
      </w:r>
    </w:p>
    <w:p w14:paraId="293D7A69" w14:textId="77777777" w:rsidR="00695500" w:rsidRPr="00CF680E" w:rsidRDefault="00130AF7" w:rsidP="00CF680E">
      <w:pPr>
        <w:spacing w:line="360" w:lineRule="auto"/>
        <w:jc w:val="both"/>
        <w:rPr>
          <w:rFonts w:ascii="Times New Roman" w:hAnsi="Times New Roman" w:cs="Times New Roman"/>
          <w:sz w:val="24"/>
          <w:szCs w:val="24"/>
        </w:rPr>
      </w:pPr>
      <w:hyperlink r:id="rId42" w:history="1">
        <w:r w:rsidR="00695500" w:rsidRPr="00CF680E">
          <w:rPr>
            <w:rStyle w:val="Hyperlink"/>
            <w:rFonts w:ascii="Times New Roman" w:hAnsi="Times New Roman" w:cs="Times New Roman"/>
            <w:sz w:val="24"/>
            <w:szCs w:val="24"/>
          </w:rPr>
          <w:t>https://viden.sl.dk/media/6645/nubu_bog.pdf</w:t>
        </w:r>
      </w:hyperlink>
    </w:p>
    <w:p w14:paraId="368DD09B"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 xml:space="preserve">Østergaard, S. V., Steensgaard, A. B., Hansen, A. T., Henze-Pedersen, S. &amp; Østergaard, J. (2015): </w:t>
      </w:r>
      <w:r w:rsidRPr="00CF680E">
        <w:rPr>
          <w:rFonts w:ascii="Times New Roman" w:hAnsi="Times New Roman" w:cs="Times New Roman"/>
          <w:bCs/>
          <w:i/>
          <w:sz w:val="24"/>
          <w:szCs w:val="24"/>
        </w:rPr>
        <w:t xml:space="preserve">På vej mod ungdomskriminalitet hvilke faktorer i barndommen gør en forskel? </w:t>
      </w:r>
      <w:r w:rsidRPr="00CF680E">
        <w:rPr>
          <w:rFonts w:ascii="Times New Roman" w:hAnsi="Times New Roman" w:cs="Times New Roman"/>
          <w:bCs/>
          <w:sz w:val="24"/>
          <w:szCs w:val="24"/>
        </w:rPr>
        <w:t>SFI – det nationale forskningscenter for velfærd, København K.</w:t>
      </w:r>
    </w:p>
    <w:p w14:paraId="7988A891" w14:textId="77777777" w:rsidR="00695500" w:rsidRPr="00CF680E" w:rsidRDefault="00130AF7" w:rsidP="00CF680E">
      <w:pPr>
        <w:spacing w:line="360" w:lineRule="auto"/>
        <w:jc w:val="both"/>
        <w:rPr>
          <w:rFonts w:ascii="Times New Roman" w:hAnsi="Times New Roman" w:cs="Times New Roman"/>
          <w:bCs/>
          <w:sz w:val="24"/>
          <w:szCs w:val="24"/>
        </w:rPr>
      </w:pPr>
      <w:hyperlink r:id="rId43" w:history="1">
        <w:r w:rsidR="00695500" w:rsidRPr="00CF680E">
          <w:rPr>
            <w:rStyle w:val="Hyperlink"/>
            <w:rFonts w:ascii="Times New Roman" w:hAnsi="Times New Roman" w:cs="Times New Roman"/>
            <w:bCs/>
            <w:sz w:val="24"/>
            <w:szCs w:val="24"/>
          </w:rPr>
          <w:t>https://www.sfi.dk/publikationer/paa-vej-mod-ungdomskriminalitet-3063/</w:t>
        </w:r>
      </w:hyperlink>
    </w:p>
    <w:p w14:paraId="0AB7AFDA" w14:textId="77777777" w:rsidR="00695500" w:rsidRPr="00CF680E" w:rsidRDefault="00695500" w:rsidP="00CF680E">
      <w:pPr>
        <w:spacing w:line="360" w:lineRule="auto"/>
        <w:jc w:val="both"/>
        <w:rPr>
          <w:rFonts w:ascii="Times New Roman" w:hAnsi="Times New Roman" w:cs="Times New Roman"/>
          <w:b/>
          <w:bCs/>
          <w:sz w:val="24"/>
          <w:szCs w:val="24"/>
        </w:rPr>
      </w:pPr>
      <w:r w:rsidRPr="00CF680E">
        <w:rPr>
          <w:rFonts w:ascii="Times New Roman" w:hAnsi="Times New Roman" w:cs="Times New Roman"/>
          <w:b/>
          <w:bCs/>
          <w:sz w:val="24"/>
          <w:szCs w:val="24"/>
        </w:rPr>
        <w:t>Vejledninger, love og bekendtgørelser:</w:t>
      </w:r>
    </w:p>
    <w:p w14:paraId="43E1E455" w14:textId="77777777" w:rsidR="00695500" w:rsidRPr="00CF680E" w:rsidRDefault="00695500" w:rsidP="00CF680E">
      <w:pPr>
        <w:spacing w:line="360" w:lineRule="auto"/>
        <w:jc w:val="both"/>
        <w:rPr>
          <w:rFonts w:ascii="Times New Roman" w:hAnsi="Times New Roman" w:cs="Times New Roman"/>
          <w:sz w:val="24"/>
          <w:szCs w:val="24"/>
        </w:rPr>
      </w:pPr>
      <w:r w:rsidRPr="00CF680E">
        <w:rPr>
          <w:rFonts w:ascii="Times New Roman" w:hAnsi="Times New Roman" w:cs="Times New Roman"/>
          <w:sz w:val="24"/>
          <w:szCs w:val="24"/>
        </w:rPr>
        <w:t xml:space="preserve">LBK nr. 102 af 29/01/2018 kap. 25 (Serviceloven) </w:t>
      </w:r>
    </w:p>
    <w:p w14:paraId="4C017C2D" w14:textId="77777777" w:rsidR="00695500" w:rsidRPr="00CF680E" w:rsidRDefault="00130AF7" w:rsidP="00CF680E">
      <w:pPr>
        <w:spacing w:line="360" w:lineRule="auto"/>
        <w:jc w:val="both"/>
        <w:rPr>
          <w:rFonts w:ascii="Times New Roman" w:hAnsi="Times New Roman" w:cs="Times New Roman"/>
          <w:sz w:val="24"/>
          <w:szCs w:val="24"/>
        </w:rPr>
      </w:pPr>
      <w:hyperlink r:id="rId44" w:anchor="idfb93cb55-0be9-4529-ab55-95414405e39b" w:history="1">
        <w:r w:rsidR="00695500" w:rsidRPr="00CF680E">
          <w:rPr>
            <w:rStyle w:val="Hyperlink"/>
            <w:rFonts w:ascii="Times New Roman" w:hAnsi="Times New Roman" w:cs="Times New Roman"/>
            <w:sz w:val="24"/>
            <w:szCs w:val="24"/>
          </w:rPr>
          <w:t>https://www.retsinformation.dk/Forms/R0710.aspx?id=197036#idfb93cb55-0be9-4529-ab55-95414405e39b</w:t>
        </w:r>
      </w:hyperlink>
    </w:p>
    <w:p w14:paraId="7005A861"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sz w:val="24"/>
          <w:szCs w:val="24"/>
        </w:rPr>
        <w:t>Lov nr. 501 af 24/06/1992 § 66b (</w:t>
      </w:r>
      <w:r w:rsidRPr="00CF680E">
        <w:rPr>
          <w:rFonts w:ascii="Times New Roman" w:hAnsi="Times New Roman" w:cs="Times New Roman"/>
          <w:bCs/>
          <w:sz w:val="24"/>
          <w:szCs w:val="24"/>
        </w:rPr>
        <w:t>Lov om ændring af lov om social bistand og lov om styrelse af sociale og visse sundhedsmæssige anliggender samt lov om påligningen af indkomst- og formueskat til staten (ligningsloven) m.m. (Ændring af reglerne om foranstaltninger for børn og unge, herunder reglerne om tvangsmæssig gennemførelse af foranstaltninger))</w:t>
      </w:r>
    </w:p>
    <w:p w14:paraId="24198FDE" w14:textId="77777777" w:rsidR="00695500" w:rsidRPr="00CF680E" w:rsidRDefault="00130AF7" w:rsidP="00CF680E">
      <w:pPr>
        <w:spacing w:line="360" w:lineRule="auto"/>
        <w:jc w:val="both"/>
        <w:rPr>
          <w:rFonts w:ascii="Times New Roman" w:hAnsi="Times New Roman" w:cs="Times New Roman"/>
          <w:bCs/>
          <w:sz w:val="24"/>
          <w:szCs w:val="24"/>
        </w:rPr>
      </w:pPr>
      <w:hyperlink r:id="rId45" w:history="1">
        <w:r w:rsidR="00695500" w:rsidRPr="00CF680E">
          <w:rPr>
            <w:rStyle w:val="Hyperlink"/>
            <w:rFonts w:ascii="Times New Roman" w:hAnsi="Times New Roman" w:cs="Times New Roman"/>
            <w:bCs/>
            <w:sz w:val="24"/>
            <w:szCs w:val="24"/>
          </w:rPr>
          <w:t>https://www.retsinformation.dk/Forms/R0710.aspx?id=53856</w:t>
        </w:r>
      </w:hyperlink>
    </w:p>
    <w:p w14:paraId="03B11098" w14:textId="77777777" w:rsidR="00695500" w:rsidRPr="00CF680E" w:rsidRDefault="00695500" w:rsidP="00CF680E">
      <w:pPr>
        <w:spacing w:line="360" w:lineRule="auto"/>
        <w:jc w:val="both"/>
        <w:rPr>
          <w:rFonts w:ascii="Times New Roman" w:hAnsi="Times New Roman" w:cs="Times New Roman"/>
          <w:bCs/>
          <w:sz w:val="24"/>
          <w:szCs w:val="24"/>
        </w:rPr>
      </w:pPr>
      <w:r w:rsidRPr="00CF680E">
        <w:rPr>
          <w:rFonts w:ascii="Times New Roman" w:hAnsi="Times New Roman" w:cs="Times New Roman"/>
          <w:bCs/>
          <w:sz w:val="24"/>
          <w:szCs w:val="24"/>
        </w:rPr>
        <w:t>VEJ nr. 10 af 3/2/2006 pkt. 72 (Vejledning om særlig støtte til børn og unge)</w:t>
      </w:r>
    </w:p>
    <w:p w14:paraId="3AD63BA2" w14:textId="77777777" w:rsidR="00695500" w:rsidRPr="00CF680E" w:rsidRDefault="00130AF7" w:rsidP="00CF680E">
      <w:pPr>
        <w:spacing w:line="360" w:lineRule="auto"/>
        <w:jc w:val="both"/>
        <w:rPr>
          <w:rFonts w:ascii="Times New Roman" w:hAnsi="Times New Roman" w:cs="Times New Roman"/>
          <w:bCs/>
          <w:sz w:val="24"/>
          <w:szCs w:val="24"/>
        </w:rPr>
      </w:pPr>
      <w:hyperlink r:id="rId46" w:history="1">
        <w:r w:rsidR="00695500" w:rsidRPr="00CF680E">
          <w:rPr>
            <w:rStyle w:val="Hyperlink"/>
            <w:rFonts w:ascii="Times New Roman" w:hAnsi="Times New Roman" w:cs="Times New Roman"/>
            <w:bCs/>
            <w:sz w:val="24"/>
            <w:szCs w:val="24"/>
          </w:rPr>
          <w:t>https://www.retsinformation.dk/Forms/R0710.aspx?id=20490</w:t>
        </w:r>
      </w:hyperlink>
    </w:p>
    <w:p w14:paraId="47BA9A55" w14:textId="77777777" w:rsidR="00695500" w:rsidRPr="00CF680E" w:rsidRDefault="00695500" w:rsidP="00CF680E">
      <w:pPr>
        <w:spacing w:line="360" w:lineRule="auto"/>
        <w:jc w:val="both"/>
        <w:rPr>
          <w:rFonts w:ascii="Times New Roman" w:hAnsi="Times New Roman" w:cs="Times New Roman"/>
          <w:b/>
          <w:bCs/>
          <w:sz w:val="24"/>
          <w:szCs w:val="24"/>
        </w:rPr>
      </w:pPr>
      <w:r w:rsidRPr="00CF680E">
        <w:rPr>
          <w:rFonts w:ascii="Times New Roman" w:hAnsi="Times New Roman" w:cs="Times New Roman"/>
          <w:bCs/>
          <w:sz w:val="24"/>
          <w:szCs w:val="24"/>
        </w:rPr>
        <w:t>VEJ nr. 218 af 15/12/1992 pkt. 65 (Vejledning om bistandslovens bestemmelser om særlig støtte til børn og unge)</w:t>
      </w:r>
    </w:p>
    <w:p w14:paraId="5CBF789B" w14:textId="77777777" w:rsidR="00695500" w:rsidRPr="00CF680E" w:rsidRDefault="00130AF7" w:rsidP="00CF680E">
      <w:pPr>
        <w:spacing w:line="360" w:lineRule="auto"/>
        <w:jc w:val="both"/>
        <w:rPr>
          <w:rFonts w:ascii="Times New Roman" w:hAnsi="Times New Roman" w:cs="Times New Roman"/>
          <w:bCs/>
          <w:sz w:val="24"/>
          <w:szCs w:val="24"/>
        </w:rPr>
      </w:pPr>
      <w:hyperlink r:id="rId47" w:history="1">
        <w:r w:rsidR="00695500" w:rsidRPr="00CF680E">
          <w:rPr>
            <w:rStyle w:val="Hyperlink"/>
            <w:rFonts w:ascii="Times New Roman" w:hAnsi="Times New Roman" w:cs="Times New Roman"/>
            <w:bCs/>
            <w:sz w:val="24"/>
            <w:szCs w:val="24"/>
          </w:rPr>
          <w:t>https://www.retsinformation.dk/Forms/R0710.aspx?id=54341</w:t>
        </w:r>
      </w:hyperlink>
    </w:p>
    <w:p w14:paraId="3882C852" w14:textId="77777777" w:rsidR="00695500" w:rsidRPr="00CF680E" w:rsidRDefault="00695500" w:rsidP="00CF680E">
      <w:pPr>
        <w:spacing w:line="360" w:lineRule="auto"/>
        <w:rPr>
          <w:rFonts w:ascii="Times New Roman" w:hAnsi="Times New Roman" w:cs="Times New Roman"/>
          <w:bCs/>
          <w:sz w:val="24"/>
          <w:szCs w:val="24"/>
        </w:rPr>
      </w:pPr>
    </w:p>
    <w:p w14:paraId="0C4BCEDA" w14:textId="77777777" w:rsidR="00695500" w:rsidRPr="00CF680E" w:rsidRDefault="00695500" w:rsidP="00CF680E">
      <w:pPr>
        <w:spacing w:line="360" w:lineRule="auto"/>
        <w:rPr>
          <w:rFonts w:ascii="Times New Roman" w:hAnsi="Times New Roman" w:cs="Times New Roman"/>
          <w:bCs/>
          <w:sz w:val="24"/>
          <w:szCs w:val="24"/>
        </w:rPr>
      </w:pPr>
    </w:p>
    <w:p w14:paraId="534B4B99" w14:textId="77777777" w:rsidR="00695500" w:rsidRPr="00CF680E" w:rsidRDefault="00695500" w:rsidP="00CF680E">
      <w:pPr>
        <w:spacing w:line="360" w:lineRule="auto"/>
        <w:rPr>
          <w:rFonts w:ascii="Times New Roman" w:hAnsi="Times New Roman" w:cs="Times New Roman"/>
          <w:sz w:val="24"/>
          <w:szCs w:val="24"/>
        </w:rPr>
      </w:pPr>
    </w:p>
    <w:p w14:paraId="36732688" w14:textId="77777777" w:rsidR="00695500" w:rsidRPr="00CF680E" w:rsidRDefault="00695500" w:rsidP="00CF680E">
      <w:pPr>
        <w:spacing w:line="360" w:lineRule="auto"/>
        <w:rPr>
          <w:rFonts w:ascii="Times New Roman" w:hAnsi="Times New Roman" w:cs="Times New Roman"/>
          <w:sz w:val="24"/>
          <w:szCs w:val="24"/>
        </w:rPr>
      </w:pPr>
    </w:p>
    <w:sectPr w:rsidR="00695500" w:rsidRPr="00CF680E" w:rsidSect="00C34DF5">
      <w:footerReference w:type="default" r:id="rId48"/>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3DCE" w14:textId="77777777" w:rsidR="006F7141" w:rsidRDefault="006F7141" w:rsidP="00086CFC">
      <w:pPr>
        <w:spacing w:after="0" w:line="240" w:lineRule="auto"/>
      </w:pPr>
      <w:r>
        <w:separator/>
      </w:r>
    </w:p>
  </w:endnote>
  <w:endnote w:type="continuationSeparator" w:id="0">
    <w:p w14:paraId="0A5160A0" w14:textId="77777777" w:rsidR="006F7141" w:rsidRDefault="006F7141" w:rsidP="0008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134504"/>
      <w:docPartObj>
        <w:docPartGallery w:val="Page Numbers (Bottom of Page)"/>
        <w:docPartUnique/>
      </w:docPartObj>
    </w:sdtPr>
    <w:sdtContent>
      <w:p w14:paraId="751F2FBB" w14:textId="35D0E4B5" w:rsidR="006F7141" w:rsidRDefault="006F7141">
        <w:pPr>
          <w:pStyle w:val="Sidefod"/>
          <w:jc w:val="right"/>
        </w:pPr>
        <w:r>
          <w:fldChar w:fldCharType="begin"/>
        </w:r>
        <w:r>
          <w:instrText>PAGE   \* MERGEFORMAT</w:instrText>
        </w:r>
        <w:r>
          <w:fldChar w:fldCharType="separate"/>
        </w:r>
        <w:r>
          <w:rPr>
            <w:noProof/>
          </w:rPr>
          <w:t>59</w:t>
        </w:r>
        <w:r>
          <w:fldChar w:fldCharType="end"/>
        </w:r>
      </w:p>
    </w:sdtContent>
  </w:sdt>
  <w:p w14:paraId="0CFDCC5E" w14:textId="77777777" w:rsidR="006F7141" w:rsidRDefault="006F71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D955" w14:textId="77777777" w:rsidR="006F7141" w:rsidRDefault="006F7141" w:rsidP="00086CFC">
      <w:pPr>
        <w:spacing w:after="0" w:line="240" w:lineRule="auto"/>
      </w:pPr>
      <w:r>
        <w:separator/>
      </w:r>
    </w:p>
  </w:footnote>
  <w:footnote w:type="continuationSeparator" w:id="0">
    <w:p w14:paraId="2AFE11B0" w14:textId="77777777" w:rsidR="006F7141" w:rsidRDefault="006F7141" w:rsidP="00086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3F7"/>
    <w:multiLevelType w:val="hybridMultilevel"/>
    <w:tmpl w:val="733069AA"/>
    <w:lvl w:ilvl="0" w:tplc="DA02038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AA2FD1"/>
    <w:multiLevelType w:val="hybridMultilevel"/>
    <w:tmpl w:val="80888390"/>
    <w:lvl w:ilvl="0" w:tplc="7CC044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0C3ED4"/>
    <w:multiLevelType w:val="hybridMultilevel"/>
    <w:tmpl w:val="60CC09E4"/>
    <w:lvl w:ilvl="0" w:tplc="4DC02A7C">
      <w:numFmt w:val="bullet"/>
      <w:lvlText w:val="-"/>
      <w:lvlJc w:val="left"/>
      <w:pPr>
        <w:ind w:left="720" w:hanging="360"/>
      </w:pPr>
      <w:rPr>
        <w:rFonts w:ascii="Calibri" w:eastAsia="Droid Sans Fallback"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FB2A0A"/>
    <w:multiLevelType w:val="hybridMultilevel"/>
    <w:tmpl w:val="31EC8268"/>
    <w:lvl w:ilvl="0" w:tplc="86DAE35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A6"/>
    <w:rsid w:val="00000699"/>
    <w:rsid w:val="0000072F"/>
    <w:rsid w:val="00002522"/>
    <w:rsid w:val="00003AB7"/>
    <w:rsid w:val="0000464F"/>
    <w:rsid w:val="0000728F"/>
    <w:rsid w:val="000103E5"/>
    <w:rsid w:val="00013E9F"/>
    <w:rsid w:val="00016A3F"/>
    <w:rsid w:val="000204D1"/>
    <w:rsid w:val="0002114D"/>
    <w:rsid w:val="0002243A"/>
    <w:rsid w:val="00031926"/>
    <w:rsid w:val="000420FB"/>
    <w:rsid w:val="000425D5"/>
    <w:rsid w:val="00043D63"/>
    <w:rsid w:val="00043FD7"/>
    <w:rsid w:val="00044845"/>
    <w:rsid w:val="00047219"/>
    <w:rsid w:val="00053B8B"/>
    <w:rsid w:val="00053CF5"/>
    <w:rsid w:val="00056604"/>
    <w:rsid w:val="00056839"/>
    <w:rsid w:val="00062F42"/>
    <w:rsid w:val="000638F0"/>
    <w:rsid w:val="0006739B"/>
    <w:rsid w:val="00071F4E"/>
    <w:rsid w:val="00073A5C"/>
    <w:rsid w:val="000774FA"/>
    <w:rsid w:val="000838B7"/>
    <w:rsid w:val="00086CFC"/>
    <w:rsid w:val="000878E4"/>
    <w:rsid w:val="000907EF"/>
    <w:rsid w:val="00091F97"/>
    <w:rsid w:val="000921F5"/>
    <w:rsid w:val="00094DEB"/>
    <w:rsid w:val="000A4464"/>
    <w:rsid w:val="000A44E4"/>
    <w:rsid w:val="000C3019"/>
    <w:rsid w:val="000C35EB"/>
    <w:rsid w:val="000C4667"/>
    <w:rsid w:val="000D18F6"/>
    <w:rsid w:val="000D6CA0"/>
    <w:rsid w:val="000E2F09"/>
    <w:rsid w:val="000F5CF6"/>
    <w:rsid w:val="001068DF"/>
    <w:rsid w:val="001111E6"/>
    <w:rsid w:val="001205BF"/>
    <w:rsid w:val="0012123D"/>
    <w:rsid w:val="00124101"/>
    <w:rsid w:val="0012691B"/>
    <w:rsid w:val="00126F55"/>
    <w:rsid w:val="001278B4"/>
    <w:rsid w:val="00130AF7"/>
    <w:rsid w:val="00130E39"/>
    <w:rsid w:val="00132155"/>
    <w:rsid w:val="00134E72"/>
    <w:rsid w:val="00140D21"/>
    <w:rsid w:val="001421D1"/>
    <w:rsid w:val="001433BB"/>
    <w:rsid w:val="001438A8"/>
    <w:rsid w:val="00154530"/>
    <w:rsid w:val="001548D1"/>
    <w:rsid w:val="00160738"/>
    <w:rsid w:val="001608AD"/>
    <w:rsid w:val="001612FA"/>
    <w:rsid w:val="001672F7"/>
    <w:rsid w:val="00167E61"/>
    <w:rsid w:val="00177E55"/>
    <w:rsid w:val="00182E6A"/>
    <w:rsid w:val="00187C50"/>
    <w:rsid w:val="001914B1"/>
    <w:rsid w:val="00192C97"/>
    <w:rsid w:val="00195966"/>
    <w:rsid w:val="0019692A"/>
    <w:rsid w:val="001A5C90"/>
    <w:rsid w:val="001B286A"/>
    <w:rsid w:val="001B601A"/>
    <w:rsid w:val="001B7AD8"/>
    <w:rsid w:val="001C28AA"/>
    <w:rsid w:val="001C5886"/>
    <w:rsid w:val="001D17A3"/>
    <w:rsid w:val="001D4AB5"/>
    <w:rsid w:val="001D7292"/>
    <w:rsid w:val="001E129B"/>
    <w:rsid w:val="001E504C"/>
    <w:rsid w:val="001E6CDF"/>
    <w:rsid w:val="001E789B"/>
    <w:rsid w:val="001F6FC7"/>
    <w:rsid w:val="00204300"/>
    <w:rsid w:val="00204973"/>
    <w:rsid w:val="00206A40"/>
    <w:rsid w:val="00211F07"/>
    <w:rsid w:val="0021637D"/>
    <w:rsid w:val="00217420"/>
    <w:rsid w:val="00224EBE"/>
    <w:rsid w:val="002338F8"/>
    <w:rsid w:val="00234B48"/>
    <w:rsid w:val="00240AAC"/>
    <w:rsid w:val="00241E82"/>
    <w:rsid w:val="00243CB2"/>
    <w:rsid w:val="002546BA"/>
    <w:rsid w:val="0025669E"/>
    <w:rsid w:val="00261C48"/>
    <w:rsid w:val="0026763C"/>
    <w:rsid w:val="00270D90"/>
    <w:rsid w:val="00273D6D"/>
    <w:rsid w:val="00277619"/>
    <w:rsid w:val="002778ED"/>
    <w:rsid w:val="00280882"/>
    <w:rsid w:val="0028124B"/>
    <w:rsid w:val="0028237C"/>
    <w:rsid w:val="00293554"/>
    <w:rsid w:val="00296BF3"/>
    <w:rsid w:val="002A0E67"/>
    <w:rsid w:val="002B009B"/>
    <w:rsid w:val="002C1236"/>
    <w:rsid w:val="002C15C6"/>
    <w:rsid w:val="002C3060"/>
    <w:rsid w:val="002D3918"/>
    <w:rsid w:val="002D55BE"/>
    <w:rsid w:val="002E47CA"/>
    <w:rsid w:val="002E4E91"/>
    <w:rsid w:val="002E7B05"/>
    <w:rsid w:val="002F260B"/>
    <w:rsid w:val="00306A02"/>
    <w:rsid w:val="00306EB8"/>
    <w:rsid w:val="003127A9"/>
    <w:rsid w:val="00313ED1"/>
    <w:rsid w:val="003311A1"/>
    <w:rsid w:val="0033299F"/>
    <w:rsid w:val="00333768"/>
    <w:rsid w:val="0033450D"/>
    <w:rsid w:val="00340DBF"/>
    <w:rsid w:val="003460A6"/>
    <w:rsid w:val="003475A4"/>
    <w:rsid w:val="003509B3"/>
    <w:rsid w:val="00352863"/>
    <w:rsid w:val="00353EA0"/>
    <w:rsid w:val="0035563B"/>
    <w:rsid w:val="00357ED2"/>
    <w:rsid w:val="00364147"/>
    <w:rsid w:val="0036746E"/>
    <w:rsid w:val="00371937"/>
    <w:rsid w:val="00372F5C"/>
    <w:rsid w:val="00384E4E"/>
    <w:rsid w:val="00386489"/>
    <w:rsid w:val="003903C7"/>
    <w:rsid w:val="0039416D"/>
    <w:rsid w:val="00394682"/>
    <w:rsid w:val="00395F05"/>
    <w:rsid w:val="00396C5B"/>
    <w:rsid w:val="003A3131"/>
    <w:rsid w:val="003A48AF"/>
    <w:rsid w:val="003A5050"/>
    <w:rsid w:val="003B16A3"/>
    <w:rsid w:val="003C1FFD"/>
    <w:rsid w:val="003C3639"/>
    <w:rsid w:val="003C6B8C"/>
    <w:rsid w:val="003D08CD"/>
    <w:rsid w:val="003D15BB"/>
    <w:rsid w:val="003D35C3"/>
    <w:rsid w:val="003D7DE4"/>
    <w:rsid w:val="003E333C"/>
    <w:rsid w:val="003E6FCF"/>
    <w:rsid w:val="003E7B51"/>
    <w:rsid w:val="003F251B"/>
    <w:rsid w:val="003F44D0"/>
    <w:rsid w:val="00402D95"/>
    <w:rsid w:val="00402FC0"/>
    <w:rsid w:val="004042C3"/>
    <w:rsid w:val="00405131"/>
    <w:rsid w:val="00411288"/>
    <w:rsid w:val="004128B9"/>
    <w:rsid w:val="00414815"/>
    <w:rsid w:val="00414B4C"/>
    <w:rsid w:val="00415465"/>
    <w:rsid w:val="004204B2"/>
    <w:rsid w:val="00425FDF"/>
    <w:rsid w:val="00436C98"/>
    <w:rsid w:val="00437718"/>
    <w:rsid w:val="00437E5B"/>
    <w:rsid w:val="00440B53"/>
    <w:rsid w:val="00441431"/>
    <w:rsid w:val="00443BD3"/>
    <w:rsid w:val="00444123"/>
    <w:rsid w:val="004602F0"/>
    <w:rsid w:val="00460BDE"/>
    <w:rsid w:val="00464949"/>
    <w:rsid w:val="0047075B"/>
    <w:rsid w:val="00472263"/>
    <w:rsid w:val="00474A27"/>
    <w:rsid w:val="004755F4"/>
    <w:rsid w:val="00475E56"/>
    <w:rsid w:val="00475EAA"/>
    <w:rsid w:val="00490640"/>
    <w:rsid w:val="004908B4"/>
    <w:rsid w:val="00496696"/>
    <w:rsid w:val="004A5015"/>
    <w:rsid w:val="004B09B8"/>
    <w:rsid w:val="004B1AAD"/>
    <w:rsid w:val="004B223C"/>
    <w:rsid w:val="004C3EC9"/>
    <w:rsid w:val="004C5626"/>
    <w:rsid w:val="004C5CCF"/>
    <w:rsid w:val="004D1C57"/>
    <w:rsid w:val="004D1EC0"/>
    <w:rsid w:val="004D23A7"/>
    <w:rsid w:val="004D2680"/>
    <w:rsid w:val="004D637D"/>
    <w:rsid w:val="004D7F79"/>
    <w:rsid w:val="004E2C72"/>
    <w:rsid w:val="004E327C"/>
    <w:rsid w:val="004E3EF7"/>
    <w:rsid w:val="004F00B8"/>
    <w:rsid w:val="004F47FC"/>
    <w:rsid w:val="004F528C"/>
    <w:rsid w:val="00503728"/>
    <w:rsid w:val="00510187"/>
    <w:rsid w:val="00510B7F"/>
    <w:rsid w:val="0051522A"/>
    <w:rsid w:val="00520F5A"/>
    <w:rsid w:val="00521A93"/>
    <w:rsid w:val="005228AA"/>
    <w:rsid w:val="005275BA"/>
    <w:rsid w:val="00527D6E"/>
    <w:rsid w:val="0053063B"/>
    <w:rsid w:val="00531250"/>
    <w:rsid w:val="00532552"/>
    <w:rsid w:val="00540809"/>
    <w:rsid w:val="00547BF0"/>
    <w:rsid w:val="0055599C"/>
    <w:rsid w:val="005634F2"/>
    <w:rsid w:val="005641DB"/>
    <w:rsid w:val="00575E3B"/>
    <w:rsid w:val="005923DE"/>
    <w:rsid w:val="00594ECF"/>
    <w:rsid w:val="00596091"/>
    <w:rsid w:val="005A3098"/>
    <w:rsid w:val="005A7DFB"/>
    <w:rsid w:val="005B133D"/>
    <w:rsid w:val="005B2E12"/>
    <w:rsid w:val="005B681A"/>
    <w:rsid w:val="005C2338"/>
    <w:rsid w:val="005C519A"/>
    <w:rsid w:val="005C62EF"/>
    <w:rsid w:val="005C7314"/>
    <w:rsid w:val="005D1434"/>
    <w:rsid w:val="005D3096"/>
    <w:rsid w:val="005D5074"/>
    <w:rsid w:val="005D5CD1"/>
    <w:rsid w:val="005E09CC"/>
    <w:rsid w:val="005E543B"/>
    <w:rsid w:val="005E5546"/>
    <w:rsid w:val="005E6DF0"/>
    <w:rsid w:val="005E74F8"/>
    <w:rsid w:val="005F0937"/>
    <w:rsid w:val="005F2E3C"/>
    <w:rsid w:val="005F3334"/>
    <w:rsid w:val="005F4C9D"/>
    <w:rsid w:val="005F64D5"/>
    <w:rsid w:val="006217C8"/>
    <w:rsid w:val="00623EE0"/>
    <w:rsid w:val="0064216B"/>
    <w:rsid w:val="00643939"/>
    <w:rsid w:val="006448F6"/>
    <w:rsid w:val="00652640"/>
    <w:rsid w:val="00653D3C"/>
    <w:rsid w:val="00654778"/>
    <w:rsid w:val="00657A45"/>
    <w:rsid w:val="00661993"/>
    <w:rsid w:val="00662069"/>
    <w:rsid w:val="006624C8"/>
    <w:rsid w:val="006640D9"/>
    <w:rsid w:val="006642CA"/>
    <w:rsid w:val="00667F94"/>
    <w:rsid w:val="006812B0"/>
    <w:rsid w:val="00684A00"/>
    <w:rsid w:val="00686880"/>
    <w:rsid w:val="006906C0"/>
    <w:rsid w:val="00695500"/>
    <w:rsid w:val="00695CC5"/>
    <w:rsid w:val="006A39E6"/>
    <w:rsid w:val="006A41C1"/>
    <w:rsid w:val="006B09E9"/>
    <w:rsid w:val="006B0D50"/>
    <w:rsid w:val="006B2BA5"/>
    <w:rsid w:val="006B4302"/>
    <w:rsid w:val="006B7005"/>
    <w:rsid w:val="006B7FED"/>
    <w:rsid w:val="006C188C"/>
    <w:rsid w:val="006C69F5"/>
    <w:rsid w:val="006C7CE6"/>
    <w:rsid w:val="006D05D3"/>
    <w:rsid w:val="006E3306"/>
    <w:rsid w:val="006E7CE0"/>
    <w:rsid w:val="006F05E9"/>
    <w:rsid w:val="006F0DD3"/>
    <w:rsid w:val="006F1492"/>
    <w:rsid w:val="006F58D8"/>
    <w:rsid w:val="006F6E59"/>
    <w:rsid w:val="006F7141"/>
    <w:rsid w:val="007038E1"/>
    <w:rsid w:val="0070401E"/>
    <w:rsid w:val="00706531"/>
    <w:rsid w:val="00711CF4"/>
    <w:rsid w:val="00713CD9"/>
    <w:rsid w:val="00714E48"/>
    <w:rsid w:val="00715CD5"/>
    <w:rsid w:val="007171FA"/>
    <w:rsid w:val="007255CD"/>
    <w:rsid w:val="007373CD"/>
    <w:rsid w:val="00742075"/>
    <w:rsid w:val="00744A6B"/>
    <w:rsid w:val="007467D7"/>
    <w:rsid w:val="00753302"/>
    <w:rsid w:val="007544AC"/>
    <w:rsid w:val="00754562"/>
    <w:rsid w:val="00761FF8"/>
    <w:rsid w:val="007661B7"/>
    <w:rsid w:val="007728A8"/>
    <w:rsid w:val="00772DAC"/>
    <w:rsid w:val="007806F4"/>
    <w:rsid w:val="00781631"/>
    <w:rsid w:val="00782368"/>
    <w:rsid w:val="007845FA"/>
    <w:rsid w:val="00787E45"/>
    <w:rsid w:val="00793F34"/>
    <w:rsid w:val="0079653B"/>
    <w:rsid w:val="00796744"/>
    <w:rsid w:val="00796C8A"/>
    <w:rsid w:val="00797DF4"/>
    <w:rsid w:val="007A24ED"/>
    <w:rsid w:val="007B42FB"/>
    <w:rsid w:val="007B58AA"/>
    <w:rsid w:val="007C0744"/>
    <w:rsid w:val="007C0FA6"/>
    <w:rsid w:val="007C20E0"/>
    <w:rsid w:val="007E163E"/>
    <w:rsid w:val="007E3021"/>
    <w:rsid w:val="007E31A6"/>
    <w:rsid w:val="007E3C0E"/>
    <w:rsid w:val="007E3C52"/>
    <w:rsid w:val="007E47D5"/>
    <w:rsid w:val="007E6307"/>
    <w:rsid w:val="007F7227"/>
    <w:rsid w:val="00803020"/>
    <w:rsid w:val="00804368"/>
    <w:rsid w:val="00804BE1"/>
    <w:rsid w:val="00806F18"/>
    <w:rsid w:val="00807BF9"/>
    <w:rsid w:val="008145D2"/>
    <w:rsid w:val="00816B6F"/>
    <w:rsid w:val="00822487"/>
    <w:rsid w:val="00825578"/>
    <w:rsid w:val="00835F86"/>
    <w:rsid w:val="00842C1A"/>
    <w:rsid w:val="00851F18"/>
    <w:rsid w:val="0086637F"/>
    <w:rsid w:val="00867582"/>
    <w:rsid w:val="008676D4"/>
    <w:rsid w:val="008737FC"/>
    <w:rsid w:val="008752AB"/>
    <w:rsid w:val="0087743C"/>
    <w:rsid w:val="0088179D"/>
    <w:rsid w:val="008819F7"/>
    <w:rsid w:val="00893BBE"/>
    <w:rsid w:val="0089746E"/>
    <w:rsid w:val="008975FE"/>
    <w:rsid w:val="008A480B"/>
    <w:rsid w:val="008B229A"/>
    <w:rsid w:val="008C2D3C"/>
    <w:rsid w:val="008C5475"/>
    <w:rsid w:val="008C721F"/>
    <w:rsid w:val="008C7A05"/>
    <w:rsid w:val="008D48DA"/>
    <w:rsid w:val="008E1E23"/>
    <w:rsid w:val="008E3C6D"/>
    <w:rsid w:val="008E4E8C"/>
    <w:rsid w:val="008E6FF3"/>
    <w:rsid w:val="008F4CDE"/>
    <w:rsid w:val="008F579B"/>
    <w:rsid w:val="008F6C76"/>
    <w:rsid w:val="0091027E"/>
    <w:rsid w:val="0091437F"/>
    <w:rsid w:val="00917EE4"/>
    <w:rsid w:val="00925D14"/>
    <w:rsid w:val="00926E77"/>
    <w:rsid w:val="009310F5"/>
    <w:rsid w:val="00932664"/>
    <w:rsid w:val="009370D1"/>
    <w:rsid w:val="009408B5"/>
    <w:rsid w:val="00940E01"/>
    <w:rsid w:val="00944101"/>
    <w:rsid w:val="009461A1"/>
    <w:rsid w:val="00952E83"/>
    <w:rsid w:val="00953A28"/>
    <w:rsid w:val="009604FD"/>
    <w:rsid w:val="00961CBC"/>
    <w:rsid w:val="00977718"/>
    <w:rsid w:val="00984C58"/>
    <w:rsid w:val="0098563D"/>
    <w:rsid w:val="00986AF1"/>
    <w:rsid w:val="009956FE"/>
    <w:rsid w:val="009957E4"/>
    <w:rsid w:val="00996FA6"/>
    <w:rsid w:val="009A4613"/>
    <w:rsid w:val="009A5E66"/>
    <w:rsid w:val="009A6FA3"/>
    <w:rsid w:val="009B0749"/>
    <w:rsid w:val="009B275A"/>
    <w:rsid w:val="009B6E2D"/>
    <w:rsid w:val="009C1054"/>
    <w:rsid w:val="009C106E"/>
    <w:rsid w:val="009C1796"/>
    <w:rsid w:val="009C1D38"/>
    <w:rsid w:val="009C274F"/>
    <w:rsid w:val="009D5F6C"/>
    <w:rsid w:val="009D6490"/>
    <w:rsid w:val="009E10F0"/>
    <w:rsid w:val="009E2ADF"/>
    <w:rsid w:val="009F20B0"/>
    <w:rsid w:val="009F3333"/>
    <w:rsid w:val="009F3A44"/>
    <w:rsid w:val="009F404A"/>
    <w:rsid w:val="00A014DD"/>
    <w:rsid w:val="00A01698"/>
    <w:rsid w:val="00A01BAD"/>
    <w:rsid w:val="00A029D9"/>
    <w:rsid w:val="00A073B0"/>
    <w:rsid w:val="00A07F90"/>
    <w:rsid w:val="00A115F8"/>
    <w:rsid w:val="00A147AB"/>
    <w:rsid w:val="00A1636C"/>
    <w:rsid w:val="00A2195E"/>
    <w:rsid w:val="00A2239D"/>
    <w:rsid w:val="00A22FF2"/>
    <w:rsid w:val="00A268A4"/>
    <w:rsid w:val="00A30143"/>
    <w:rsid w:val="00A30F2F"/>
    <w:rsid w:val="00A33882"/>
    <w:rsid w:val="00A374FD"/>
    <w:rsid w:val="00A42F59"/>
    <w:rsid w:val="00A45C7E"/>
    <w:rsid w:val="00A46B1C"/>
    <w:rsid w:val="00A531A0"/>
    <w:rsid w:val="00A5756D"/>
    <w:rsid w:val="00A62C8B"/>
    <w:rsid w:val="00A655A8"/>
    <w:rsid w:val="00A667C6"/>
    <w:rsid w:val="00A75423"/>
    <w:rsid w:val="00A76836"/>
    <w:rsid w:val="00A86B06"/>
    <w:rsid w:val="00A87DE8"/>
    <w:rsid w:val="00A95988"/>
    <w:rsid w:val="00A97865"/>
    <w:rsid w:val="00AA5720"/>
    <w:rsid w:val="00AA6748"/>
    <w:rsid w:val="00AA67E8"/>
    <w:rsid w:val="00AA7652"/>
    <w:rsid w:val="00AB3077"/>
    <w:rsid w:val="00AC6607"/>
    <w:rsid w:val="00AC66EF"/>
    <w:rsid w:val="00AC6C01"/>
    <w:rsid w:val="00AC7FEC"/>
    <w:rsid w:val="00AD2425"/>
    <w:rsid w:val="00AD4F9F"/>
    <w:rsid w:val="00AD5FC3"/>
    <w:rsid w:val="00AE1595"/>
    <w:rsid w:val="00AF0744"/>
    <w:rsid w:val="00AF0B41"/>
    <w:rsid w:val="00AF5897"/>
    <w:rsid w:val="00B0280D"/>
    <w:rsid w:val="00B03145"/>
    <w:rsid w:val="00B03E78"/>
    <w:rsid w:val="00B04AAC"/>
    <w:rsid w:val="00B06BF9"/>
    <w:rsid w:val="00B0796D"/>
    <w:rsid w:val="00B12884"/>
    <w:rsid w:val="00B1566A"/>
    <w:rsid w:val="00B2019C"/>
    <w:rsid w:val="00B20878"/>
    <w:rsid w:val="00B2146F"/>
    <w:rsid w:val="00B23C36"/>
    <w:rsid w:val="00B247D1"/>
    <w:rsid w:val="00B257E6"/>
    <w:rsid w:val="00B4027D"/>
    <w:rsid w:val="00B41CF7"/>
    <w:rsid w:val="00B43565"/>
    <w:rsid w:val="00B561F5"/>
    <w:rsid w:val="00B601A0"/>
    <w:rsid w:val="00B67366"/>
    <w:rsid w:val="00B714EE"/>
    <w:rsid w:val="00B71BF8"/>
    <w:rsid w:val="00B827FF"/>
    <w:rsid w:val="00B8312E"/>
    <w:rsid w:val="00B8315C"/>
    <w:rsid w:val="00B84B40"/>
    <w:rsid w:val="00B85602"/>
    <w:rsid w:val="00B874AD"/>
    <w:rsid w:val="00B92EE7"/>
    <w:rsid w:val="00B9364E"/>
    <w:rsid w:val="00B956C1"/>
    <w:rsid w:val="00BA41E0"/>
    <w:rsid w:val="00BB118D"/>
    <w:rsid w:val="00BB5C59"/>
    <w:rsid w:val="00BC343E"/>
    <w:rsid w:val="00BC3C00"/>
    <w:rsid w:val="00BC60D7"/>
    <w:rsid w:val="00BC649A"/>
    <w:rsid w:val="00BC7C26"/>
    <w:rsid w:val="00BD400E"/>
    <w:rsid w:val="00BD652F"/>
    <w:rsid w:val="00BD67F4"/>
    <w:rsid w:val="00BF259C"/>
    <w:rsid w:val="00BF3D3E"/>
    <w:rsid w:val="00C01E1C"/>
    <w:rsid w:val="00C02305"/>
    <w:rsid w:val="00C0533D"/>
    <w:rsid w:val="00C10183"/>
    <w:rsid w:val="00C11D9E"/>
    <w:rsid w:val="00C201D9"/>
    <w:rsid w:val="00C21273"/>
    <w:rsid w:val="00C2552A"/>
    <w:rsid w:val="00C25E59"/>
    <w:rsid w:val="00C2634A"/>
    <w:rsid w:val="00C27BA5"/>
    <w:rsid w:val="00C34BE8"/>
    <w:rsid w:val="00C34DF5"/>
    <w:rsid w:val="00C34FB1"/>
    <w:rsid w:val="00C360A9"/>
    <w:rsid w:val="00C37A73"/>
    <w:rsid w:val="00C52428"/>
    <w:rsid w:val="00C54468"/>
    <w:rsid w:val="00C544E7"/>
    <w:rsid w:val="00C63CD0"/>
    <w:rsid w:val="00C77615"/>
    <w:rsid w:val="00C82E69"/>
    <w:rsid w:val="00C84947"/>
    <w:rsid w:val="00C84EB4"/>
    <w:rsid w:val="00C87471"/>
    <w:rsid w:val="00C915BF"/>
    <w:rsid w:val="00C96C07"/>
    <w:rsid w:val="00CA6BB3"/>
    <w:rsid w:val="00CB0A4E"/>
    <w:rsid w:val="00CB10C3"/>
    <w:rsid w:val="00CB789A"/>
    <w:rsid w:val="00CC013E"/>
    <w:rsid w:val="00CC1818"/>
    <w:rsid w:val="00CC3465"/>
    <w:rsid w:val="00CC351C"/>
    <w:rsid w:val="00CC64BC"/>
    <w:rsid w:val="00CE67D8"/>
    <w:rsid w:val="00CE7CE5"/>
    <w:rsid w:val="00CF2A50"/>
    <w:rsid w:val="00CF2C0B"/>
    <w:rsid w:val="00CF3413"/>
    <w:rsid w:val="00CF36EE"/>
    <w:rsid w:val="00CF3735"/>
    <w:rsid w:val="00CF4081"/>
    <w:rsid w:val="00CF42A5"/>
    <w:rsid w:val="00CF680E"/>
    <w:rsid w:val="00D061E5"/>
    <w:rsid w:val="00D06274"/>
    <w:rsid w:val="00D12FC3"/>
    <w:rsid w:val="00D1436C"/>
    <w:rsid w:val="00D164DB"/>
    <w:rsid w:val="00D2069E"/>
    <w:rsid w:val="00D34454"/>
    <w:rsid w:val="00D41867"/>
    <w:rsid w:val="00D57776"/>
    <w:rsid w:val="00D936C9"/>
    <w:rsid w:val="00D96C30"/>
    <w:rsid w:val="00DA7FD6"/>
    <w:rsid w:val="00DB4A11"/>
    <w:rsid w:val="00DC2927"/>
    <w:rsid w:val="00DC790E"/>
    <w:rsid w:val="00DD36D7"/>
    <w:rsid w:val="00DE0402"/>
    <w:rsid w:val="00DF2464"/>
    <w:rsid w:val="00E03E80"/>
    <w:rsid w:val="00E04630"/>
    <w:rsid w:val="00E06FCE"/>
    <w:rsid w:val="00E136EC"/>
    <w:rsid w:val="00E1380D"/>
    <w:rsid w:val="00E139CD"/>
    <w:rsid w:val="00E13E4C"/>
    <w:rsid w:val="00E14B3D"/>
    <w:rsid w:val="00E2092E"/>
    <w:rsid w:val="00E22971"/>
    <w:rsid w:val="00E24CEF"/>
    <w:rsid w:val="00E25302"/>
    <w:rsid w:val="00E259CA"/>
    <w:rsid w:val="00E33CC3"/>
    <w:rsid w:val="00E41295"/>
    <w:rsid w:val="00E458BD"/>
    <w:rsid w:val="00E503DA"/>
    <w:rsid w:val="00E51FE2"/>
    <w:rsid w:val="00E56393"/>
    <w:rsid w:val="00E6500A"/>
    <w:rsid w:val="00E6690F"/>
    <w:rsid w:val="00E75A97"/>
    <w:rsid w:val="00E76698"/>
    <w:rsid w:val="00E825E6"/>
    <w:rsid w:val="00E91F4E"/>
    <w:rsid w:val="00E925BA"/>
    <w:rsid w:val="00E9385E"/>
    <w:rsid w:val="00E97A08"/>
    <w:rsid w:val="00EA7ED9"/>
    <w:rsid w:val="00EB6DC6"/>
    <w:rsid w:val="00EC09D5"/>
    <w:rsid w:val="00EC1C6E"/>
    <w:rsid w:val="00EC33A3"/>
    <w:rsid w:val="00EC4F6A"/>
    <w:rsid w:val="00EC5C31"/>
    <w:rsid w:val="00ED1AD5"/>
    <w:rsid w:val="00ED5C73"/>
    <w:rsid w:val="00ED6A2E"/>
    <w:rsid w:val="00EE5676"/>
    <w:rsid w:val="00EF1ED7"/>
    <w:rsid w:val="00EF7783"/>
    <w:rsid w:val="00F1037E"/>
    <w:rsid w:val="00F10DD7"/>
    <w:rsid w:val="00F22591"/>
    <w:rsid w:val="00F23B45"/>
    <w:rsid w:val="00F24F78"/>
    <w:rsid w:val="00F27B80"/>
    <w:rsid w:val="00F27BC8"/>
    <w:rsid w:val="00F30542"/>
    <w:rsid w:val="00F3108F"/>
    <w:rsid w:val="00F3322B"/>
    <w:rsid w:val="00F33421"/>
    <w:rsid w:val="00F3469F"/>
    <w:rsid w:val="00F41A25"/>
    <w:rsid w:val="00F47969"/>
    <w:rsid w:val="00F545AC"/>
    <w:rsid w:val="00F57917"/>
    <w:rsid w:val="00F71B51"/>
    <w:rsid w:val="00F745AB"/>
    <w:rsid w:val="00F951B1"/>
    <w:rsid w:val="00F95684"/>
    <w:rsid w:val="00F96B2A"/>
    <w:rsid w:val="00F97B81"/>
    <w:rsid w:val="00FB00F8"/>
    <w:rsid w:val="00FB0F02"/>
    <w:rsid w:val="00FB3F31"/>
    <w:rsid w:val="00FC6B05"/>
    <w:rsid w:val="00FC7165"/>
    <w:rsid w:val="00FC74E5"/>
    <w:rsid w:val="00FD1908"/>
    <w:rsid w:val="00FE11FA"/>
    <w:rsid w:val="00FE675C"/>
    <w:rsid w:val="00FF337B"/>
    <w:rsid w:val="00FF465B"/>
    <w:rsid w:val="00FF6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F882"/>
  <w15:chartTrackingRefBased/>
  <w15:docId w15:val="{8BDF9A88-650E-4B76-8056-935283B1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6D"/>
  </w:style>
  <w:style w:type="paragraph" w:styleId="Overskrift1">
    <w:name w:val="heading 1"/>
    <w:basedOn w:val="Normal"/>
    <w:next w:val="Normal"/>
    <w:link w:val="Overskrift1Tegn"/>
    <w:uiPriority w:val="9"/>
    <w:qFormat/>
    <w:rsid w:val="008E3C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3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E3C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402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3C6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E3C6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E3C6D"/>
    <w:rPr>
      <w:rFonts w:asciiTheme="majorHAnsi" w:eastAsiaTheme="majorEastAsia" w:hAnsiTheme="majorHAnsi" w:cstheme="majorBidi"/>
      <w:color w:val="1F3763" w:themeColor="accent1" w:themeShade="7F"/>
      <w:sz w:val="24"/>
      <w:szCs w:val="24"/>
    </w:rPr>
  </w:style>
  <w:style w:type="paragraph" w:styleId="Overskrift">
    <w:name w:val="TOC Heading"/>
    <w:basedOn w:val="Overskrift1"/>
    <w:next w:val="Normal"/>
    <w:uiPriority w:val="39"/>
    <w:unhideWhenUsed/>
    <w:qFormat/>
    <w:rsid w:val="00086CFC"/>
    <w:pPr>
      <w:outlineLvl w:val="9"/>
    </w:pPr>
    <w:rPr>
      <w:lang w:eastAsia="da-DK"/>
    </w:rPr>
  </w:style>
  <w:style w:type="paragraph" w:styleId="Indholdsfortegnelse1">
    <w:name w:val="toc 1"/>
    <w:basedOn w:val="Normal"/>
    <w:next w:val="Normal"/>
    <w:autoRedefine/>
    <w:uiPriority w:val="39"/>
    <w:unhideWhenUsed/>
    <w:rsid w:val="00086CFC"/>
    <w:pPr>
      <w:spacing w:after="100"/>
    </w:pPr>
  </w:style>
  <w:style w:type="paragraph" w:styleId="Indholdsfortegnelse2">
    <w:name w:val="toc 2"/>
    <w:basedOn w:val="Normal"/>
    <w:next w:val="Normal"/>
    <w:autoRedefine/>
    <w:uiPriority w:val="39"/>
    <w:unhideWhenUsed/>
    <w:rsid w:val="00086CFC"/>
    <w:pPr>
      <w:spacing w:after="100"/>
      <w:ind w:left="220"/>
    </w:pPr>
  </w:style>
  <w:style w:type="paragraph" w:styleId="Indholdsfortegnelse3">
    <w:name w:val="toc 3"/>
    <w:basedOn w:val="Normal"/>
    <w:next w:val="Normal"/>
    <w:autoRedefine/>
    <w:uiPriority w:val="39"/>
    <w:unhideWhenUsed/>
    <w:rsid w:val="00086CFC"/>
    <w:pPr>
      <w:spacing w:after="100"/>
      <w:ind w:left="440"/>
    </w:pPr>
  </w:style>
  <w:style w:type="character" w:styleId="Hyperlink">
    <w:name w:val="Hyperlink"/>
    <w:basedOn w:val="Standardskrifttypeiafsnit"/>
    <w:uiPriority w:val="99"/>
    <w:unhideWhenUsed/>
    <w:rsid w:val="00086CFC"/>
    <w:rPr>
      <w:color w:val="0563C1" w:themeColor="hyperlink"/>
      <w:u w:val="single"/>
    </w:rPr>
  </w:style>
  <w:style w:type="paragraph" w:styleId="Sidehoved">
    <w:name w:val="header"/>
    <w:basedOn w:val="Normal"/>
    <w:link w:val="SidehovedTegn"/>
    <w:uiPriority w:val="99"/>
    <w:unhideWhenUsed/>
    <w:rsid w:val="00086C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6CFC"/>
  </w:style>
  <w:style w:type="paragraph" w:styleId="Sidefod">
    <w:name w:val="footer"/>
    <w:basedOn w:val="Normal"/>
    <w:link w:val="SidefodTegn"/>
    <w:uiPriority w:val="99"/>
    <w:unhideWhenUsed/>
    <w:rsid w:val="00086C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6CFC"/>
  </w:style>
  <w:style w:type="table" w:styleId="Tabel-Gitter">
    <w:name w:val="Table Grid"/>
    <w:basedOn w:val="Tabel-Normal"/>
    <w:uiPriority w:val="39"/>
    <w:rsid w:val="00C8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4EB4"/>
    <w:pPr>
      <w:ind w:left="720"/>
      <w:contextualSpacing/>
    </w:pPr>
  </w:style>
  <w:style w:type="paragraph" w:styleId="Undertitel">
    <w:name w:val="Subtitle"/>
    <w:basedOn w:val="Normal"/>
    <w:next w:val="Normal"/>
    <w:link w:val="UndertitelTegn"/>
    <w:uiPriority w:val="11"/>
    <w:qFormat/>
    <w:rsid w:val="00A531A0"/>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531A0"/>
    <w:rPr>
      <w:rFonts w:eastAsiaTheme="minorEastAsia"/>
      <w:color w:val="5A5A5A" w:themeColor="text1" w:themeTint="A5"/>
      <w:spacing w:val="15"/>
    </w:rPr>
  </w:style>
  <w:style w:type="character" w:styleId="Svagfremhvning">
    <w:name w:val="Subtle Emphasis"/>
    <w:basedOn w:val="Standardskrifttypeiafsnit"/>
    <w:uiPriority w:val="19"/>
    <w:qFormat/>
    <w:rsid w:val="00B0280D"/>
    <w:rPr>
      <w:i/>
      <w:iCs/>
      <w:color w:val="404040" w:themeColor="text1" w:themeTint="BF"/>
    </w:rPr>
  </w:style>
  <w:style w:type="paragraph" w:styleId="Ingenafstand">
    <w:name w:val="No Spacing"/>
    <w:link w:val="IngenafstandTegn"/>
    <w:uiPriority w:val="1"/>
    <w:qFormat/>
    <w:rsid w:val="00B0280D"/>
    <w:pPr>
      <w:suppressAutoHyphens/>
      <w:spacing w:after="0" w:line="240" w:lineRule="auto"/>
    </w:pPr>
    <w:rPr>
      <w:rFonts w:ascii="Calibri" w:eastAsia="Droid Sans Fallback" w:hAnsi="Calibri" w:cs="Calibri"/>
    </w:rPr>
  </w:style>
  <w:style w:type="character" w:customStyle="1" w:styleId="Overskrift4Tegn">
    <w:name w:val="Overskrift 4 Tegn"/>
    <w:basedOn w:val="Standardskrifttypeiafsnit"/>
    <w:link w:val="Overskrift4"/>
    <w:uiPriority w:val="9"/>
    <w:rsid w:val="00B4027D"/>
    <w:rPr>
      <w:rFonts w:asciiTheme="majorHAnsi" w:eastAsiaTheme="majorEastAsia" w:hAnsiTheme="majorHAnsi" w:cstheme="majorBidi"/>
      <w:i/>
      <w:iCs/>
      <w:color w:val="2F5496" w:themeColor="accent1" w:themeShade="BF"/>
    </w:rPr>
  </w:style>
  <w:style w:type="character" w:styleId="Kommentarhenvisning">
    <w:name w:val="annotation reference"/>
    <w:basedOn w:val="Standardskrifttypeiafsnit"/>
    <w:uiPriority w:val="99"/>
    <w:semiHidden/>
    <w:unhideWhenUsed/>
    <w:rsid w:val="00DD36D7"/>
    <w:rPr>
      <w:sz w:val="16"/>
      <w:szCs w:val="16"/>
    </w:rPr>
  </w:style>
  <w:style w:type="paragraph" w:styleId="Kommentartekst">
    <w:name w:val="annotation text"/>
    <w:basedOn w:val="Normal"/>
    <w:link w:val="KommentartekstTegn"/>
    <w:uiPriority w:val="99"/>
    <w:semiHidden/>
    <w:unhideWhenUsed/>
    <w:rsid w:val="00DD36D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36D7"/>
    <w:rPr>
      <w:sz w:val="20"/>
      <w:szCs w:val="20"/>
    </w:rPr>
  </w:style>
  <w:style w:type="paragraph" w:styleId="Kommentaremne">
    <w:name w:val="annotation subject"/>
    <w:basedOn w:val="Kommentartekst"/>
    <w:next w:val="Kommentartekst"/>
    <w:link w:val="KommentaremneTegn"/>
    <w:uiPriority w:val="99"/>
    <w:semiHidden/>
    <w:unhideWhenUsed/>
    <w:rsid w:val="00DD36D7"/>
    <w:rPr>
      <w:b/>
      <w:bCs/>
    </w:rPr>
  </w:style>
  <w:style w:type="character" w:customStyle="1" w:styleId="KommentaremneTegn">
    <w:name w:val="Kommentaremne Tegn"/>
    <w:basedOn w:val="KommentartekstTegn"/>
    <w:link w:val="Kommentaremne"/>
    <w:uiPriority w:val="99"/>
    <w:semiHidden/>
    <w:rsid w:val="00DD36D7"/>
    <w:rPr>
      <w:b/>
      <w:bCs/>
      <w:sz w:val="20"/>
      <w:szCs w:val="20"/>
    </w:rPr>
  </w:style>
  <w:style w:type="paragraph" w:styleId="Markeringsbobletekst">
    <w:name w:val="Balloon Text"/>
    <w:basedOn w:val="Normal"/>
    <w:link w:val="MarkeringsbobletekstTegn"/>
    <w:uiPriority w:val="99"/>
    <w:semiHidden/>
    <w:unhideWhenUsed/>
    <w:rsid w:val="00DD36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36D7"/>
    <w:rPr>
      <w:rFonts w:ascii="Segoe UI" w:hAnsi="Segoe UI" w:cs="Segoe UI"/>
      <w:sz w:val="18"/>
      <w:szCs w:val="18"/>
    </w:rPr>
  </w:style>
  <w:style w:type="character" w:styleId="Ulstomtale">
    <w:name w:val="Unresolved Mention"/>
    <w:basedOn w:val="Standardskrifttypeiafsnit"/>
    <w:uiPriority w:val="99"/>
    <w:semiHidden/>
    <w:unhideWhenUsed/>
    <w:rsid w:val="00B92EE7"/>
    <w:rPr>
      <w:color w:val="605E5C"/>
      <w:shd w:val="clear" w:color="auto" w:fill="E1DFDD"/>
    </w:rPr>
  </w:style>
  <w:style w:type="character" w:customStyle="1" w:styleId="IngenafstandTegn">
    <w:name w:val="Ingen afstand Tegn"/>
    <w:basedOn w:val="Standardskrifttypeiafsnit"/>
    <w:link w:val="Ingenafstand"/>
    <w:uiPriority w:val="1"/>
    <w:rsid w:val="00C34DF5"/>
    <w:rPr>
      <w:rFonts w:ascii="Calibri" w:eastAsia="Droid Sans Fallback" w:hAnsi="Calibri" w:cs="Calibri"/>
    </w:rPr>
  </w:style>
  <w:style w:type="paragraph" w:styleId="Titel">
    <w:name w:val="Title"/>
    <w:basedOn w:val="Normal"/>
    <w:next w:val="Normal"/>
    <w:link w:val="TitelTegn"/>
    <w:uiPriority w:val="10"/>
    <w:qFormat/>
    <w:rsid w:val="00C34DF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da-DK"/>
    </w:rPr>
  </w:style>
  <w:style w:type="character" w:customStyle="1" w:styleId="TitelTegn">
    <w:name w:val="Titel Tegn"/>
    <w:basedOn w:val="Standardskrifttypeiafsnit"/>
    <w:link w:val="Titel"/>
    <w:uiPriority w:val="10"/>
    <w:rsid w:val="00C34DF5"/>
    <w:rPr>
      <w:rFonts w:asciiTheme="majorHAnsi" w:eastAsiaTheme="majorEastAsia" w:hAnsiTheme="majorHAnsi" w:cstheme="majorBidi"/>
      <w:color w:val="404040" w:themeColor="text1" w:themeTint="BF"/>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1544">
      <w:bodyDiv w:val="1"/>
      <w:marLeft w:val="0"/>
      <w:marRight w:val="0"/>
      <w:marTop w:val="0"/>
      <w:marBottom w:val="0"/>
      <w:divBdr>
        <w:top w:val="none" w:sz="0" w:space="0" w:color="auto"/>
        <w:left w:val="none" w:sz="0" w:space="0" w:color="auto"/>
        <w:bottom w:val="none" w:sz="0" w:space="0" w:color="auto"/>
        <w:right w:val="none" w:sz="0" w:space="0" w:color="auto"/>
      </w:divBdr>
    </w:div>
    <w:div w:id="538710675">
      <w:bodyDiv w:val="1"/>
      <w:marLeft w:val="0"/>
      <w:marRight w:val="0"/>
      <w:marTop w:val="0"/>
      <w:marBottom w:val="0"/>
      <w:divBdr>
        <w:top w:val="none" w:sz="0" w:space="0" w:color="auto"/>
        <w:left w:val="none" w:sz="0" w:space="0" w:color="auto"/>
        <w:bottom w:val="none" w:sz="0" w:space="0" w:color="auto"/>
        <w:right w:val="none" w:sz="0" w:space="0" w:color="auto"/>
      </w:divBdr>
    </w:div>
    <w:div w:id="6045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ast.dk/publikationer/kommunernes-indsats-pa-omradet-for-unge-kriminelle-marts-2014" TargetMode="External"/><Relationship Id="rId26" Type="http://schemas.openxmlformats.org/officeDocument/2006/relationships/hyperlink" Target="https://monoskop.org/images/5/5d/Foucault_Michel_Power_Knowledge_Selected_Interviews_and_Other_Writings_1972-1977.pdf" TargetMode="External"/><Relationship Id="rId39" Type="http://schemas.openxmlformats.org/officeDocument/2006/relationships/hyperlink" Target="https://socialstyrelsen.dk/udgivelser/bedre-tvaerfaglig-indsats-for-born-i-familier-med-misbrug-eller-sindslidelse" TargetMode="External"/><Relationship Id="rId3" Type="http://schemas.openxmlformats.org/officeDocument/2006/relationships/styles" Target="styles.xml"/><Relationship Id="rId21" Type="http://schemas.openxmlformats.org/officeDocument/2006/relationships/hyperlink" Target="https://www.sfi.dk/publikationer/anbringelse-af-boern-og-unge-uden-for-hjemmet-9130/" TargetMode="External"/><Relationship Id="rId34" Type="http://schemas.openxmlformats.org/officeDocument/2006/relationships/hyperlink" Target="http://vbn.aau.dk/da/publications/hvem-er-de-unge-paa-kanten-af-det-danske-samfund(90815327-2a70-497b-a72c-6bea57f6ccad).html" TargetMode="External"/><Relationship Id="rId42" Type="http://schemas.openxmlformats.org/officeDocument/2006/relationships/hyperlink" Target="https://viden.sl.dk/media/6645/nubu_bog.pdf" TargetMode="External"/><Relationship Id="rId47" Type="http://schemas.openxmlformats.org/officeDocument/2006/relationships/hyperlink" Target="https://www.retsinformation.dk/Forms/R0710.aspx?id=5434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ast.dk/publikationer/undersogelse-om-kommunernes-indsats-over-for-unge-kriminelle-1" TargetMode="External"/><Relationship Id="rId25" Type="http://schemas.openxmlformats.org/officeDocument/2006/relationships/hyperlink" Target="http://www.unisa.edu.au/Global/EASS/HRI/foucault_-_the_subject_and_power.pdf" TargetMode="External"/><Relationship Id="rId33" Type="http://schemas.openxmlformats.org/officeDocument/2006/relationships/hyperlink" Target="http://law.au.dk/fileadmin/Jura/dokumenter/forskning/rettid/2009/afh5-2009.pdf" TargetMode="External"/><Relationship Id="rId38" Type="http://schemas.openxmlformats.org/officeDocument/2006/relationships/hyperlink" Target="http://www.hioa.no/Om-OsloMet/Senter-for-velferds-og-arbeidslivsforskning/NOVA/Prosjekter/Avsluttede/Temanotat-om-ungdom-frafall-og-marginalisering" TargetMode="External"/><Relationship Id="rId46" Type="http://schemas.openxmlformats.org/officeDocument/2006/relationships/hyperlink" Target="https://www.retsinformation.dk/Forms/R0710.aspx?id=20490" TargetMode="External"/><Relationship Id="rId2" Type="http://schemas.openxmlformats.org/officeDocument/2006/relationships/numbering" Target="numbering.xml"/><Relationship Id="rId16" Type="http://schemas.openxmlformats.org/officeDocument/2006/relationships/hyperlink" Target="https://viden.sl.dk/media/5543/kortlaegning-af-modeller-for-tvaerfagligt-samarbejde.pdf" TargetMode="External"/><Relationship Id="rId20" Type="http://schemas.openxmlformats.org/officeDocument/2006/relationships/hyperlink" Target="https://www.sfi.dk/publikationer/smaa-boern-anbragt-uden-for-hjemmet-6274/" TargetMode="External"/><Relationship Id="rId29" Type="http://schemas.openxmlformats.org/officeDocument/2006/relationships/hyperlink" Target="http://kraka.org/sites/default/files/public/notat_indkomstmobilitet_over_tid_v2.pdf" TargetMode="External"/><Relationship Id="rId41" Type="http://schemas.openxmlformats.org/officeDocument/2006/relationships/hyperlink" Target="https://socialstyrelsen.dk/udgivelser/model-for-tidlig-tvaerfaglig-indsats-hvorfor-er-det-sa-svaert-sporarbejde-i-den-tidlige-tvaerfaglige-inds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socialpaedagogik.dk/assets/morten-ejrn&#230;s---p&#230;dagoger%2C-forskere-og-diskursen-om-social-arv---tfs-2008.pdf" TargetMode="External"/><Relationship Id="rId32" Type="http://schemas.openxmlformats.org/officeDocument/2006/relationships/hyperlink" Target="https://www.sfi.dk/nyt/nyheder/artikler/social-arv-i-danmark/" TargetMode="External"/><Relationship Id="rId37" Type="http://schemas.openxmlformats.org/officeDocument/2006/relationships/hyperlink" Target="https://viden.sl.dk/media/5132/indsats-og-virkning-paa-doegninstitutioner.pdf" TargetMode="External"/><Relationship Id="rId40" Type="http://schemas.openxmlformats.org/officeDocument/2006/relationships/hyperlink" Target="https://bornsvilkar.dk/wp-content/uploads/2018/05/Fokusrapport-Udsatte-b&#248;rns-skolegang-2018.pdf" TargetMode="External"/><Relationship Id="rId45" Type="http://schemas.openxmlformats.org/officeDocument/2006/relationships/hyperlink" Target="https://www.retsinformation.dk/Forms/R0710.aspx?id=53856"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egmontfonden.dk/Upload/Egmontfondendk/PDF-filer/Vidensdokument%20om%20anbragte%20boerns%20laering_web.pdf" TargetMode="External"/><Relationship Id="rId28" Type="http://schemas.openxmlformats.org/officeDocument/2006/relationships/hyperlink" Target="https://www.dkr.dk/media/8316/paa_kanten_af_skolen.pdf" TargetMode="External"/><Relationship Id="rId36" Type="http://schemas.openxmlformats.org/officeDocument/2006/relationships/hyperlink" Target="https://pure.sfi.dk/ws/files/202992/1320_Bedre_overgange.pdf" TargetMode="External"/><Relationship Id="rId49" Type="http://schemas.openxmlformats.org/officeDocument/2006/relationships/fontTable" Target="fontTable.xml"/><Relationship Id="rId10" Type="http://schemas.openxmlformats.org/officeDocument/2006/relationships/hyperlink" Target="http://www.studerende.aau.dk/Eksamenssnyd+-+hvordan+undg%C3%A5r+du+det%3F/" TargetMode="External"/><Relationship Id="rId19" Type="http://schemas.openxmlformats.org/officeDocument/2006/relationships/hyperlink" Target="https://pure.sfi.dk/ws/files/327890/AnbringelserAfBoern.pdf" TargetMode="External"/><Relationship Id="rId31" Type="http://schemas.openxmlformats.org/officeDocument/2006/relationships/hyperlink" Target="https://www.egmontfonden.dk/Upload/Egmontfondendk/PDF-filer/ER2017_20x27_R_72dpi_OPSLAG.pdf" TargetMode="External"/><Relationship Id="rId44" Type="http://schemas.openxmlformats.org/officeDocument/2006/relationships/hyperlink" Target="https://www.retsinformation.dk/Forms/R0710.aspx?id=1970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pure.sfi.dk/ws/files/256824/0724_sammenbrud.pdf" TargetMode="External"/><Relationship Id="rId27" Type="http://schemas.openxmlformats.org/officeDocument/2006/relationships/hyperlink" Target="https://pure.sfi.dk/ws/files/329457/NaarBoernOgUngeAnbringes.pdf" TargetMode="External"/><Relationship Id="rId30" Type="http://schemas.openxmlformats.org/officeDocument/2006/relationships/hyperlink" Target="http://www.justitsministeriet.dk/sites/default/files/media/Arbejdsomraader/Forskning/Forskningsrapporter/2012/Resocialiseringsrapport%20%202012.pdf" TargetMode="External"/><Relationship Id="rId35" Type="http://schemas.openxmlformats.org/officeDocument/2006/relationships/hyperlink" Target="http://www.rigsrevisionen.dk/media/2104317/sr2115.pdf" TargetMode="External"/><Relationship Id="rId43" Type="http://schemas.openxmlformats.org/officeDocument/2006/relationships/hyperlink" Target="https://www.sfi.dk/publikationer/paa-vej-mod-ungdomskriminalitet-3063/" TargetMode="External"/><Relationship Id="rId48" Type="http://schemas.openxmlformats.org/officeDocument/2006/relationships/footer" Target="footer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B8FCE0-39F2-45D4-A503-D3BEE5E9095F}"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da-DK"/>
        </a:p>
      </dgm:t>
    </dgm:pt>
    <dgm:pt modelId="{1C5D45EE-0B43-4E99-AFC2-CC4BBE38CE23}">
      <dgm:prSet phldrT="[Tekst]"/>
      <dgm:spPr>
        <a:xfrm>
          <a:off x="274320" y="288579"/>
          <a:ext cx="3840480" cy="35424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Indledning</a:t>
          </a:r>
        </a:p>
      </dgm:t>
    </dgm:pt>
    <dgm:pt modelId="{10F6D6D6-9A32-4D42-8411-6210C2A04403}" type="parTrans" cxnId="{8072C1F6-477B-4DD4-94B8-CF9D88C6E67E}">
      <dgm:prSet/>
      <dgm:spPr/>
      <dgm:t>
        <a:bodyPr/>
        <a:lstStyle/>
        <a:p>
          <a:endParaRPr lang="da-DK"/>
        </a:p>
      </dgm:t>
    </dgm:pt>
    <dgm:pt modelId="{EE7208F0-0D06-4BBE-901A-E84A91ACAC9B}" type="sibTrans" cxnId="{8072C1F6-477B-4DD4-94B8-CF9D88C6E67E}">
      <dgm:prSet/>
      <dgm:spPr/>
      <dgm:t>
        <a:bodyPr/>
        <a:lstStyle/>
        <a:p>
          <a:endParaRPr lang="da-DK"/>
        </a:p>
      </dgm:t>
    </dgm:pt>
    <dgm:pt modelId="{BF7EE048-6DCC-4E27-B8F7-1C1E412CCB82}">
      <dgm:prSet phldrT="[Tekst]"/>
      <dgm:spPr>
        <a:xfrm>
          <a:off x="274320" y="1626699"/>
          <a:ext cx="3840480" cy="35424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Tidligere forskning</a:t>
          </a:r>
        </a:p>
      </dgm:t>
    </dgm:pt>
    <dgm:pt modelId="{8C7B1F0D-CDB0-4723-8E58-7BF9B95CCDBD}" type="parTrans" cxnId="{6CB1BC47-36E1-41C5-8AC7-8E48F03F439A}">
      <dgm:prSet/>
      <dgm:spPr/>
      <dgm:t>
        <a:bodyPr/>
        <a:lstStyle/>
        <a:p>
          <a:endParaRPr lang="da-DK"/>
        </a:p>
      </dgm:t>
    </dgm:pt>
    <dgm:pt modelId="{633B4F0B-7997-43F8-A0D2-EDFE2BCF7061}" type="sibTrans" cxnId="{6CB1BC47-36E1-41C5-8AC7-8E48F03F439A}">
      <dgm:prSet/>
      <dgm:spPr/>
      <dgm:t>
        <a:bodyPr/>
        <a:lstStyle/>
        <a:p>
          <a:endParaRPr lang="da-DK"/>
        </a:p>
      </dgm:t>
    </dgm:pt>
    <dgm:pt modelId="{C6B737B7-7830-4FE4-9399-F83106599002}">
      <dgm:prSet/>
      <dgm:spPr>
        <a:xfrm>
          <a:off x="0" y="46569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Præsentation af emne og fokus</a:t>
          </a:r>
        </a:p>
      </dgm:t>
    </dgm:pt>
    <dgm:pt modelId="{FB716C24-FA84-49B8-963B-F4167CC58B8E}" type="parTrans" cxnId="{D0A14D21-C6A8-447D-BF08-01D903CD07D5}">
      <dgm:prSet/>
      <dgm:spPr/>
      <dgm:t>
        <a:bodyPr/>
        <a:lstStyle/>
        <a:p>
          <a:endParaRPr lang="da-DK"/>
        </a:p>
      </dgm:t>
    </dgm:pt>
    <dgm:pt modelId="{FC38198A-D12D-438F-AAD9-5527A85E2924}" type="sibTrans" cxnId="{D0A14D21-C6A8-447D-BF08-01D903CD07D5}">
      <dgm:prSet/>
      <dgm:spPr/>
      <dgm:t>
        <a:bodyPr/>
        <a:lstStyle/>
        <a:p>
          <a:endParaRPr lang="da-DK"/>
        </a:p>
      </dgm:t>
    </dgm:pt>
    <dgm:pt modelId="{A14738C6-41DA-4AE3-86A7-4FCD33CD21F4}">
      <dgm:prSet/>
      <dgm:spPr>
        <a:xfrm>
          <a:off x="0" y="1803819"/>
          <a:ext cx="5486400" cy="1285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Samlende opsamling</a:t>
          </a:r>
        </a:p>
      </dgm:t>
    </dgm:pt>
    <dgm:pt modelId="{95F30FF9-7659-4231-A0E3-3D191F3AC920}" type="parTrans" cxnId="{9393BFA4-04C5-42E8-86C3-918D7B96AF03}">
      <dgm:prSet/>
      <dgm:spPr/>
      <dgm:t>
        <a:bodyPr/>
        <a:lstStyle/>
        <a:p>
          <a:endParaRPr lang="da-DK"/>
        </a:p>
      </dgm:t>
    </dgm:pt>
    <dgm:pt modelId="{3C949C9E-03BB-4175-BF67-FEEC2787D903}" type="sibTrans" cxnId="{9393BFA4-04C5-42E8-86C3-918D7B96AF03}">
      <dgm:prSet/>
      <dgm:spPr/>
      <dgm:t>
        <a:bodyPr/>
        <a:lstStyle/>
        <a:p>
          <a:endParaRPr lang="da-DK"/>
        </a:p>
      </dgm:t>
    </dgm:pt>
    <dgm:pt modelId="{A24799B5-4712-4634-8FF3-34392D8E806A}">
      <dgm:prSet/>
      <dgm:spPr>
        <a:xfrm>
          <a:off x="274320" y="5036259"/>
          <a:ext cx="3840480" cy="35424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Teori</a:t>
          </a:r>
        </a:p>
      </dgm:t>
    </dgm:pt>
    <dgm:pt modelId="{89D3ECEB-8562-413F-9FE5-73FF7205E02E}" type="parTrans" cxnId="{2D8B6F8A-572B-4F87-B12F-EB2BEE345802}">
      <dgm:prSet/>
      <dgm:spPr/>
      <dgm:t>
        <a:bodyPr/>
        <a:lstStyle/>
        <a:p>
          <a:endParaRPr lang="da-DK"/>
        </a:p>
      </dgm:t>
    </dgm:pt>
    <dgm:pt modelId="{21CB06A2-7EAB-448E-9910-A42F7F160EB6}" type="sibTrans" cxnId="{2D8B6F8A-572B-4F87-B12F-EB2BEE345802}">
      <dgm:prSet/>
      <dgm:spPr/>
      <dgm:t>
        <a:bodyPr/>
        <a:lstStyle/>
        <a:p>
          <a:endParaRPr lang="da-DK"/>
        </a:p>
      </dgm:t>
    </dgm:pt>
    <dgm:pt modelId="{6D75D68D-9C54-4322-81F1-D0EA54E8076C}">
      <dgm:prSet/>
      <dgm:spPr>
        <a:xfrm>
          <a:off x="274320" y="6185380"/>
          <a:ext cx="3840480" cy="35424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Analyse</a:t>
          </a:r>
        </a:p>
      </dgm:t>
    </dgm:pt>
    <dgm:pt modelId="{F340B3F1-DE60-489A-8D24-A38A170B682C}" type="parTrans" cxnId="{DE3ECD71-34E9-4E96-8F81-9F926BC816E2}">
      <dgm:prSet/>
      <dgm:spPr/>
      <dgm:t>
        <a:bodyPr/>
        <a:lstStyle/>
        <a:p>
          <a:endParaRPr lang="da-DK"/>
        </a:p>
      </dgm:t>
    </dgm:pt>
    <dgm:pt modelId="{5050864A-080B-4F13-A5A8-343809ABDE2D}" type="sibTrans" cxnId="{DE3ECD71-34E9-4E96-8F81-9F926BC816E2}">
      <dgm:prSet/>
      <dgm:spPr/>
      <dgm:t>
        <a:bodyPr/>
        <a:lstStyle/>
        <a:p>
          <a:endParaRPr lang="da-DK"/>
        </a:p>
      </dgm:t>
    </dgm:pt>
    <dgm:pt modelId="{7139A347-D5B4-4D8B-A1ED-5EC025B945D8}">
      <dgm:prSet/>
      <dgm:spPr>
        <a:xfrm>
          <a:off x="0" y="5213379"/>
          <a:ext cx="5486400" cy="907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Michel Foucault</a:t>
          </a:r>
        </a:p>
      </dgm:t>
    </dgm:pt>
    <dgm:pt modelId="{26FEBECD-9A98-4EE0-9618-65EAA5DFEC32}" type="parTrans" cxnId="{05E80C17-8728-4569-8BA4-A7093B717B82}">
      <dgm:prSet/>
      <dgm:spPr/>
      <dgm:t>
        <a:bodyPr/>
        <a:lstStyle/>
        <a:p>
          <a:endParaRPr lang="da-DK"/>
        </a:p>
      </dgm:t>
    </dgm:pt>
    <dgm:pt modelId="{7B55E7D2-BE85-4632-A474-47EDA1A558C2}" type="sibTrans" cxnId="{05E80C17-8728-4569-8BA4-A7093B717B82}">
      <dgm:prSet/>
      <dgm:spPr/>
      <dgm:t>
        <a:bodyPr/>
        <a:lstStyle/>
        <a:p>
          <a:endParaRPr lang="da-DK"/>
        </a:p>
      </dgm:t>
    </dgm:pt>
    <dgm:pt modelId="{7E31393B-542B-42FF-8E6B-1126B42A19E8}">
      <dgm:prSet/>
      <dgm:spPr>
        <a:xfrm>
          <a:off x="0" y="5213379"/>
          <a:ext cx="5486400" cy="907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Opsamling</a:t>
          </a:r>
        </a:p>
      </dgm:t>
    </dgm:pt>
    <dgm:pt modelId="{662012F8-B434-4CED-84C5-B91DB2B7D820}" type="parTrans" cxnId="{13B311F8-51D3-4190-9686-463A45CE8C3C}">
      <dgm:prSet/>
      <dgm:spPr/>
      <dgm:t>
        <a:bodyPr/>
        <a:lstStyle/>
        <a:p>
          <a:endParaRPr lang="da-DK"/>
        </a:p>
      </dgm:t>
    </dgm:pt>
    <dgm:pt modelId="{284D2490-B38D-48C9-98AF-8E9D22240196}" type="sibTrans" cxnId="{13B311F8-51D3-4190-9686-463A45CE8C3C}">
      <dgm:prSet/>
      <dgm:spPr/>
      <dgm:t>
        <a:bodyPr/>
        <a:lstStyle/>
        <a:p>
          <a:endParaRPr lang="da-DK"/>
        </a:p>
      </dgm:t>
    </dgm:pt>
    <dgm:pt modelId="{6AC3E2A5-4E39-454C-9522-59D62A0B76A6}">
      <dgm:prSet/>
      <dgm:spPr>
        <a:xfrm>
          <a:off x="274320" y="3698139"/>
          <a:ext cx="3840480" cy="35424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Metode</a:t>
          </a:r>
        </a:p>
      </dgm:t>
    </dgm:pt>
    <dgm:pt modelId="{95FE9067-A4AE-410F-89F9-CD0065003727}" type="parTrans" cxnId="{D4E67221-4E17-45FD-A6BA-B66981EFA30B}">
      <dgm:prSet/>
      <dgm:spPr/>
      <dgm:t>
        <a:bodyPr/>
        <a:lstStyle/>
        <a:p>
          <a:endParaRPr lang="da-DK"/>
        </a:p>
      </dgm:t>
    </dgm:pt>
    <dgm:pt modelId="{B3385A0F-C793-4C0F-93BA-98BC69604F67}" type="sibTrans" cxnId="{D4E67221-4E17-45FD-A6BA-B66981EFA30B}">
      <dgm:prSet/>
      <dgm:spPr/>
      <dgm:t>
        <a:bodyPr/>
        <a:lstStyle/>
        <a:p>
          <a:endParaRPr lang="da-DK"/>
        </a:p>
      </dgm:t>
    </dgm:pt>
    <dgm:pt modelId="{E011B1B8-5DAA-4897-A4B0-89C04A437318}">
      <dgm:prSet/>
      <dgm:spPr>
        <a:xfrm>
          <a:off x="0" y="387525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Casestudie</a:t>
          </a:r>
        </a:p>
      </dgm:t>
    </dgm:pt>
    <dgm:pt modelId="{1E2D6EBC-02B7-4AB7-AC62-58EE2F5E9135}" type="parTrans" cxnId="{ECC3C9F7-4047-49FA-8B1B-9D5C4CF51A1B}">
      <dgm:prSet/>
      <dgm:spPr/>
      <dgm:t>
        <a:bodyPr/>
        <a:lstStyle/>
        <a:p>
          <a:endParaRPr lang="da-DK"/>
        </a:p>
      </dgm:t>
    </dgm:pt>
    <dgm:pt modelId="{515F04A1-F990-45BD-9F5E-5CA87E3C888D}" type="sibTrans" cxnId="{ECC3C9F7-4047-49FA-8B1B-9D5C4CF51A1B}">
      <dgm:prSet/>
      <dgm:spPr/>
      <dgm:t>
        <a:bodyPr/>
        <a:lstStyle/>
        <a:p>
          <a:endParaRPr lang="da-DK"/>
        </a:p>
      </dgm:t>
    </dgm:pt>
    <dgm:pt modelId="{5788C324-17A9-4637-ABB6-D7A5D7A7C36F}">
      <dgm:prSet/>
      <dgm:spPr>
        <a:xfrm>
          <a:off x="0" y="387525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Interviews</a:t>
          </a:r>
        </a:p>
      </dgm:t>
    </dgm:pt>
    <dgm:pt modelId="{62A607D8-EFB2-4723-9C3C-9EF943CFC946}" type="parTrans" cxnId="{B6067EA9-2F05-4F51-9A77-1AB138DCFE35}">
      <dgm:prSet/>
      <dgm:spPr/>
      <dgm:t>
        <a:bodyPr/>
        <a:lstStyle/>
        <a:p>
          <a:endParaRPr lang="da-DK"/>
        </a:p>
      </dgm:t>
    </dgm:pt>
    <dgm:pt modelId="{EE5E3B8A-78E1-463D-8A54-9C2F1706032C}" type="sibTrans" cxnId="{B6067EA9-2F05-4F51-9A77-1AB138DCFE35}">
      <dgm:prSet/>
      <dgm:spPr/>
      <dgm:t>
        <a:bodyPr/>
        <a:lstStyle/>
        <a:p>
          <a:endParaRPr lang="da-DK"/>
        </a:p>
      </dgm:t>
    </dgm:pt>
    <dgm:pt modelId="{D6C2E2A6-7D5B-4F1C-BC2F-941666F52DC0}">
      <dgm:prSet/>
      <dgm:spPr>
        <a:xfrm>
          <a:off x="0" y="6362500"/>
          <a:ext cx="5486400" cy="6993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Disciplinerende</a:t>
          </a:r>
          <a:r>
            <a:rPr lang="da-DK"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normalisering - delkonklusion</a:t>
          </a:r>
          <a:endPar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8BA7615-CB7D-43C0-B875-E93ABABAA442}" type="parTrans" cxnId="{7E6EB498-EDF7-46CD-B806-073D70F5ED08}">
      <dgm:prSet/>
      <dgm:spPr/>
      <dgm:t>
        <a:bodyPr/>
        <a:lstStyle/>
        <a:p>
          <a:endParaRPr lang="da-DK"/>
        </a:p>
      </dgm:t>
    </dgm:pt>
    <dgm:pt modelId="{2E46FC97-92B0-442C-A5F2-114ACDA04A7B}" type="sibTrans" cxnId="{7E6EB498-EDF7-46CD-B806-073D70F5ED08}">
      <dgm:prSet/>
      <dgm:spPr/>
      <dgm:t>
        <a:bodyPr/>
        <a:lstStyle/>
        <a:p>
          <a:endParaRPr lang="da-DK"/>
        </a:p>
      </dgm:t>
    </dgm:pt>
    <dgm:pt modelId="{447BB66B-E53D-4C4C-A188-5CE0CCD5D87A}">
      <dgm:prSet/>
      <dgm:spPr>
        <a:xfrm>
          <a:off x="274320" y="7126600"/>
          <a:ext cx="3840480" cy="35424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Konklusion</a:t>
          </a:r>
        </a:p>
      </dgm:t>
    </dgm:pt>
    <dgm:pt modelId="{8943C212-D608-4010-B305-67E3786BC5BF}" type="parTrans" cxnId="{75CD1E74-AC63-4B3D-8651-29E547E237F3}">
      <dgm:prSet/>
      <dgm:spPr/>
      <dgm:t>
        <a:bodyPr/>
        <a:lstStyle/>
        <a:p>
          <a:endParaRPr lang="da-DK"/>
        </a:p>
      </dgm:t>
    </dgm:pt>
    <dgm:pt modelId="{265BAB8D-E51B-4AE8-B69F-D99D69B0860B}" type="sibTrans" cxnId="{75CD1E74-AC63-4B3D-8651-29E547E237F3}">
      <dgm:prSet/>
      <dgm:spPr/>
      <dgm:t>
        <a:bodyPr/>
        <a:lstStyle/>
        <a:p>
          <a:endParaRPr lang="da-DK"/>
        </a:p>
      </dgm:t>
    </dgm:pt>
    <dgm:pt modelId="{38294347-030C-4787-88EC-720EAB2A55F4}">
      <dgm:prSet/>
      <dgm:spPr>
        <a:xfrm>
          <a:off x="0" y="387525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Fokusgruppeinterview</a:t>
          </a:r>
        </a:p>
      </dgm:t>
    </dgm:pt>
    <dgm:pt modelId="{18D28A50-9D40-446B-9E84-607D1B402243}" type="parTrans" cxnId="{B71C8E09-2A67-486A-8A36-98E6C08D440F}">
      <dgm:prSet/>
      <dgm:spPr/>
      <dgm:t>
        <a:bodyPr/>
        <a:lstStyle/>
        <a:p>
          <a:endParaRPr lang="da-DK"/>
        </a:p>
      </dgm:t>
    </dgm:pt>
    <dgm:pt modelId="{4293C8DC-C51C-45CA-AFB9-3358AB10D526}" type="sibTrans" cxnId="{B71C8E09-2A67-486A-8A36-98E6C08D440F}">
      <dgm:prSet/>
      <dgm:spPr/>
      <dgm:t>
        <a:bodyPr/>
        <a:lstStyle/>
        <a:p>
          <a:endParaRPr lang="da-DK"/>
        </a:p>
      </dgm:t>
    </dgm:pt>
    <dgm:pt modelId="{0055CF50-3C97-447F-AAFE-4E448CC3561E}">
      <dgm:prSet/>
      <dgm:spPr>
        <a:xfrm>
          <a:off x="0" y="387525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Validitet og reliabilitet</a:t>
          </a:r>
        </a:p>
      </dgm:t>
    </dgm:pt>
    <dgm:pt modelId="{2ECF04DD-7C64-4BA2-9766-D9679761A2F8}" type="parTrans" cxnId="{5FEC4692-18BC-443D-B0A8-88C4958E1A69}">
      <dgm:prSet/>
      <dgm:spPr/>
      <dgm:t>
        <a:bodyPr/>
        <a:lstStyle/>
        <a:p>
          <a:endParaRPr lang="da-DK"/>
        </a:p>
      </dgm:t>
    </dgm:pt>
    <dgm:pt modelId="{F0A22396-9719-412E-BFC6-1470115FD117}" type="sibTrans" cxnId="{5FEC4692-18BC-443D-B0A8-88C4958E1A69}">
      <dgm:prSet/>
      <dgm:spPr/>
      <dgm:t>
        <a:bodyPr/>
        <a:lstStyle/>
        <a:p>
          <a:endParaRPr lang="da-DK"/>
        </a:p>
      </dgm:t>
    </dgm:pt>
    <dgm:pt modelId="{8DF180A3-1BFA-4457-88E7-8A4B71EC6365}">
      <dgm:prSet/>
      <dgm:spPr>
        <a:xfrm>
          <a:off x="0" y="46569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problemformulering</a:t>
          </a:r>
        </a:p>
      </dgm:t>
    </dgm:pt>
    <dgm:pt modelId="{1E694338-E805-4EB6-9ACB-F68AFB7511E8}" type="parTrans" cxnId="{71AB423C-5330-48AB-A95D-DC8B003B225E}">
      <dgm:prSet/>
      <dgm:spPr/>
      <dgm:t>
        <a:bodyPr/>
        <a:lstStyle/>
        <a:p>
          <a:endParaRPr lang="da-DK"/>
        </a:p>
      </dgm:t>
    </dgm:pt>
    <dgm:pt modelId="{237F825D-A1B9-441E-8806-4A5E767C5E1B}" type="sibTrans" cxnId="{71AB423C-5330-48AB-A95D-DC8B003B225E}">
      <dgm:prSet/>
      <dgm:spPr/>
      <dgm:t>
        <a:bodyPr/>
        <a:lstStyle/>
        <a:p>
          <a:endParaRPr lang="da-DK"/>
        </a:p>
      </dgm:t>
    </dgm:pt>
    <dgm:pt modelId="{355D45AA-B098-42E7-85EE-99679446ADAB}">
      <dgm:prSet/>
      <dgm:spPr>
        <a:xfrm>
          <a:off x="0" y="46569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præsentation af indhold</a:t>
          </a:r>
        </a:p>
      </dgm:t>
    </dgm:pt>
    <dgm:pt modelId="{F0D5C779-BB19-4581-9C5A-881F8E5D25C6}" type="parTrans" cxnId="{78A4CA0B-1CAE-4863-A9C5-3677C264A07F}">
      <dgm:prSet/>
      <dgm:spPr/>
      <dgm:t>
        <a:bodyPr/>
        <a:lstStyle/>
        <a:p>
          <a:endParaRPr lang="da-DK"/>
        </a:p>
      </dgm:t>
    </dgm:pt>
    <dgm:pt modelId="{548295D3-9659-4D1C-BC31-A19CE35925F0}" type="sibTrans" cxnId="{78A4CA0B-1CAE-4863-A9C5-3677C264A07F}">
      <dgm:prSet/>
      <dgm:spPr/>
      <dgm:t>
        <a:bodyPr/>
        <a:lstStyle/>
        <a:p>
          <a:endParaRPr lang="da-DK"/>
        </a:p>
      </dgm:t>
    </dgm:pt>
    <dgm:pt modelId="{7D41F273-0573-4406-949F-9C3EA3655596}">
      <dgm:prSet/>
      <dgm:spPr>
        <a:xfrm>
          <a:off x="0" y="465699"/>
          <a:ext cx="5486400" cy="1096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begrebsafklaring</a:t>
          </a:r>
        </a:p>
      </dgm:t>
    </dgm:pt>
    <dgm:pt modelId="{AFABACDE-2B15-42DB-BA37-B447C07A74DF}" type="parTrans" cxnId="{2E355AF3-10CD-484D-ACE0-FF24346433AA}">
      <dgm:prSet/>
      <dgm:spPr/>
      <dgm:t>
        <a:bodyPr/>
        <a:lstStyle/>
        <a:p>
          <a:endParaRPr lang="da-DK"/>
        </a:p>
      </dgm:t>
    </dgm:pt>
    <dgm:pt modelId="{F2DEB070-0017-4366-BAA3-5E42710668C9}" type="sibTrans" cxnId="{2E355AF3-10CD-484D-ACE0-FF24346433AA}">
      <dgm:prSet/>
      <dgm:spPr/>
      <dgm:t>
        <a:bodyPr/>
        <a:lstStyle/>
        <a:p>
          <a:endParaRPr lang="da-DK"/>
        </a:p>
      </dgm:t>
    </dgm:pt>
    <dgm:pt modelId="{CBC02AFF-5B37-4322-96E8-D0A32F248C3A}">
      <dgm:prSet/>
      <dgm:spPr>
        <a:xfrm>
          <a:off x="0" y="1803819"/>
          <a:ext cx="5486400" cy="1285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Tværfagligt samarbejde</a:t>
          </a:r>
        </a:p>
      </dgm:t>
    </dgm:pt>
    <dgm:pt modelId="{4B792A67-119A-49C5-A2D3-CF4521B8C8E5}" type="parTrans" cxnId="{8B09C6F1-8142-4ED0-B2ED-CDF045B78DA5}">
      <dgm:prSet/>
      <dgm:spPr/>
      <dgm:t>
        <a:bodyPr/>
        <a:lstStyle/>
        <a:p>
          <a:endParaRPr lang="da-DK"/>
        </a:p>
      </dgm:t>
    </dgm:pt>
    <dgm:pt modelId="{563657F2-A050-4DB7-986B-6CEB7160EDA7}" type="sibTrans" cxnId="{8B09C6F1-8142-4ED0-B2ED-CDF045B78DA5}">
      <dgm:prSet/>
      <dgm:spPr/>
      <dgm:t>
        <a:bodyPr/>
        <a:lstStyle/>
        <a:p>
          <a:endParaRPr lang="da-DK"/>
        </a:p>
      </dgm:t>
    </dgm:pt>
    <dgm:pt modelId="{E7023420-3DC2-40AE-A4BD-CF1C678CEEC4}">
      <dgm:prSet/>
      <dgm:spPr>
        <a:xfrm>
          <a:off x="0" y="1803819"/>
          <a:ext cx="5486400" cy="12852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opsamling</a:t>
          </a:r>
        </a:p>
      </dgm:t>
    </dgm:pt>
    <dgm:pt modelId="{03037BCB-0EB5-4594-98F1-C26FB6633F88}" type="parTrans" cxnId="{AD56615C-1E17-47DC-B7B9-27C9876F4750}">
      <dgm:prSet/>
      <dgm:spPr/>
      <dgm:t>
        <a:bodyPr/>
        <a:lstStyle/>
        <a:p>
          <a:endParaRPr lang="da-DK"/>
        </a:p>
      </dgm:t>
    </dgm:pt>
    <dgm:pt modelId="{3E626441-85D8-4D53-8995-1954C9F607B8}" type="sibTrans" cxnId="{AD56615C-1E17-47DC-B7B9-27C9876F4750}">
      <dgm:prSet/>
      <dgm:spPr/>
      <dgm:t>
        <a:bodyPr/>
        <a:lstStyle/>
        <a:p>
          <a:endParaRPr lang="da-DK"/>
        </a:p>
      </dgm:t>
    </dgm:pt>
    <dgm:pt modelId="{7E233967-130B-4660-BADC-EF91B6C63ED9}">
      <dgm:prSet/>
      <dgm:spPr>
        <a:xfrm>
          <a:off x="0" y="3875259"/>
          <a:ext cx="5486400" cy="1096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Forskningsdesign</a:t>
          </a:r>
        </a:p>
      </dgm:t>
    </dgm:pt>
    <dgm:pt modelId="{9F541BE2-C8EA-41FA-BB30-4931B9DC753B}" type="parTrans" cxnId="{3DD92FBA-7416-463B-8241-D8281F031489}">
      <dgm:prSet/>
      <dgm:spPr/>
      <dgm:t>
        <a:bodyPr/>
        <a:lstStyle/>
        <a:p>
          <a:endParaRPr lang="da-DK"/>
        </a:p>
      </dgm:t>
    </dgm:pt>
    <dgm:pt modelId="{50A7324E-ADA8-4626-9566-3C1742168EDD}" type="sibTrans" cxnId="{3DD92FBA-7416-463B-8241-D8281F031489}">
      <dgm:prSet/>
      <dgm:spPr/>
      <dgm:t>
        <a:bodyPr/>
        <a:lstStyle/>
        <a:p>
          <a:endParaRPr lang="da-DK"/>
        </a:p>
      </dgm:t>
    </dgm:pt>
    <dgm:pt modelId="{EEF73A25-A970-48B3-AD90-63CB4ED8BC08}">
      <dgm:prSet/>
      <dgm:spPr>
        <a:xfrm>
          <a:off x="0" y="6362500"/>
          <a:ext cx="5486400" cy="699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Diskurser: Social arv, Læring- og uddannelse - delkonklusioner</a:t>
          </a:r>
        </a:p>
      </dgm:t>
    </dgm:pt>
    <dgm:pt modelId="{148351F6-9910-4EC8-9C45-E3689FD296A4}" type="parTrans" cxnId="{17A85936-7973-44FD-B68D-8345F7DBC452}">
      <dgm:prSet/>
      <dgm:spPr/>
      <dgm:t>
        <a:bodyPr/>
        <a:lstStyle/>
        <a:p>
          <a:endParaRPr lang="da-DK"/>
        </a:p>
      </dgm:t>
    </dgm:pt>
    <dgm:pt modelId="{17829E3B-0D3B-41DF-A0CA-46D7E32CDA50}" type="sibTrans" cxnId="{17A85936-7973-44FD-B68D-8345F7DBC452}">
      <dgm:prSet/>
      <dgm:spPr/>
      <dgm:t>
        <a:bodyPr/>
        <a:lstStyle/>
        <a:p>
          <a:endParaRPr lang="da-DK"/>
        </a:p>
      </dgm:t>
    </dgm:pt>
    <dgm:pt modelId="{7658408F-2FDE-45A4-9311-3B9B8A59B0A2}">
      <dgm:prSet/>
      <dgm:spPr>
        <a:xfrm>
          <a:off x="0" y="6362500"/>
          <a:ext cx="5486400" cy="699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Det tværfaglige samarbejde - delkonklusion</a:t>
          </a:r>
        </a:p>
      </dgm:t>
    </dgm:pt>
    <dgm:pt modelId="{A0A9C876-35A4-4E64-B180-C5F83237216E}" type="parTrans" cxnId="{69A6374D-3699-477E-A406-6655266CB9A7}">
      <dgm:prSet/>
      <dgm:spPr/>
      <dgm:t>
        <a:bodyPr/>
        <a:lstStyle/>
        <a:p>
          <a:endParaRPr lang="da-DK"/>
        </a:p>
      </dgm:t>
    </dgm:pt>
    <dgm:pt modelId="{B2122E80-3A39-4577-B732-0A6DE49E2D3D}" type="sibTrans" cxnId="{69A6374D-3699-477E-A406-6655266CB9A7}">
      <dgm:prSet/>
      <dgm:spPr/>
      <dgm:t>
        <a:bodyPr/>
        <a:lstStyle/>
        <a:p>
          <a:endParaRPr lang="da-DK"/>
        </a:p>
      </dgm:t>
    </dgm:pt>
    <dgm:pt modelId="{C24CE74A-33A7-4979-8C99-4DE51C9CC4FE}">
      <dgm:prSet/>
      <dgm:spPr>
        <a:xfrm>
          <a:off x="0" y="1803819"/>
          <a:ext cx="5486400" cy="1285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Handleplaner</a:t>
          </a:r>
        </a:p>
      </dgm:t>
    </dgm:pt>
    <dgm:pt modelId="{1EAE71DA-E980-4A88-B58B-FFB57EB0FAB8}" type="parTrans" cxnId="{679E40D4-B8EC-42B0-B36E-5CFB0F087343}">
      <dgm:prSet/>
      <dgm:spPr/>
      <dgm:t>
        <a:bodyPr/>
        <a:lstStyle/>
        <a:p>
          <a:endParaRPr lang="da-DK"/>
        </a:p>
      </dgm:t>
    </dgm:pt>
    <dgm:pt modelId="{812DCA3A-61EC-4F0A-8601-89420D32A6FF}" type="sibTrans" cxnId="{679E40D4-B8EC-42B0-B36E-5CFB0F087343}">
      <dgm:prSet/>
      <dgm:spPr/>
      <dgm:t>
        <a:bodyPr/>
        <a:lstStyle/>
        <a:p>
          <a:endParaRPr lang="da-DK"/>
        </a:p>
      </dgm:t>
    </dgm:pt>
    <dgm:pt modelId="{59D3E027-6D16-47EC-A609-CBB6F4920A9F}">
      <dgm:prSet/>
      <dgm:spPr>
        <a:xfrm>
          <a:off x="0" y="1803819"/>
          <a:ext cx="5486400" cy="1285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opsamling</a:t>
          </a:r>
        </a:p>
      </dgm:t>
    </dgm:pt>
    <dgm:pt modelId="{C3D66FD6-8971-4B51-9769-E8BCEADA223E}" type="parTrans" cxnId="{1F0618E1-707F-440E-B6B2-D9BB3DC6788D}">
      <dgm:prSet/>
      <dgm:spPr/>
      <dgm:t>
        <a:bodyPr/>
        <a:lstStyle/>
        <a:p>
          <a:endParaRPr lang="da-DK"/>
        </a:p>
      </dgm:t>
    </dgm:pt>
    <dgm:pt modelId="{9EF78BFB-669F-4725-9FBD-D770E3F34379}" type="sibTrans" cxnId="{1F0618E1-707F-440E-B6B2-D9BB3DC6788D}">
      <dgm:prSet/>
      <dgm:spPr/>
      <dgm:t>
        <a:bodyPr/>
        <a:lstStyle/>
        <a:p>
          <a:endParaRPr lang="da-DK"/>
        </a:p>
      </dgm:t>
    </dgm:pt>
    <dgm:pt modelId="{59A74AD7-564E-41E0-A7C8-B014F046E9B3}">
      <dgm:prSet/>
      <dgm:spPr>
        <a:xfrm>
          <a:off x="274320" y="7126600"/>
          <a:ext cx="3840480" cy="354240"/>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Diskussion</a:t>
          </a:r>
        </a:p>
      </dgm:t>
    </dgm:pt>
    <dgm:pt modelId="{4A319217-4FB4-46B8-934A-E00778D86046}" type="parTrans" cxnId="{EC2FF2B6-896E-4C82-9BCB-5D6D8ABD52DC}">
      <dgm:prSet/>
      <dgm:spPr/>
      <dgm:t>
        <a:bodyPr/>
        <a:lstStyle/>
        <a:p>
          <a:endParaRPr lang="da-DK"/>
        </a:p>
      </dgm:t>
    </dgm:pt>
    <dgm:pt modelId="{F410DDF9-2369-4324-AD04-A025F9E0D783}" type="sibTrans" cxnId="{EC2FF2B6-896E-4C82-9BCB-5D6D8ABD52DC}">
      <dgm:prSet/>
      <dgm:spPr/>
      <dgm:t>
        <a:bodyPr/>
        <a:lstStyle/>
        <a:p>
          <a:endParaRPr lang="da-DK"/>
        </a:p>
      </dgm:t>
    </dgm:pt>
    <dgm:pt modelId="{92D051D0-F7E3-4397-82CF-5FC6A5396DC6}">
      <dgm:prSet/>
      <dgm:spPr>
        <a:xfrm>
          <a:off x="0" y="5213379"/>
          <a:ext cx="5486400" cy="907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 moderne liberale stat og biopolitikken</a:t>
          </a:r>
        </a:p>
      </dgm:t>
    </dgm:pt>
    <dgm:pt modelId="{A5FFC80B-CB41-49FE-8897-F815F42BA8FD}" type="sibTrans" cxnId="{478B2140-25C2-4814-8433-5EAF71A04D62}">
      <dgm:prSet/>
      <dgm:spPr/>
    </dgm:pt>
    <dgm:pt modelId="{1F526FBD-4DE4-4975-A10F-2E8B38E1838C}" type="parTrans" cxnId="{478B2140-25C2-4814-8433-5EAF71A04D62}">
      <dgm:prSet/>
      <dgm:spPr/>
    </dgm:pt>
    <dgm:pt modelId="{FAE9438C-4949-4F56-A382-C1E4F4D28BEB}">
      <dgm:prSet/>
      <dgm:spPr>
        <a:xfrm>
          <a:off x="0" y="5213379"/>
          <a:ext cx="5486400" cy="907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Disciplinerende normalisering</a:t>
          </a:r>
        </a:p>
      </dgm:t>
    </dgm:pt>
    <dgm:pt modelId="{E6064830-D741-408B-87C8-693B1CB1866F}" type="sibTrans" cxnId="{2D82DD33-63A7-4445-A7D1-F6D99C48DEE8}">
      <dgm:prSet/>
      <dgm:spPr/>
    </dgm:pt>
    <dgm:pt modelId="{974080F6-AC3B-4A10-88FB-979F282758E1}" type="parTrans" cxnId="{2D82DD33-63A7-4445-A7D1-F6D99C48DEE8}">
      <dgm:prSet/>
      <dgm:spPr/>
    </dgm:pt>
    <dgm:pt modelId="{D0DF10B2-D017-45D6-99FB-5E6FF32ED142}">
      <dgm:prSet/>
      <dgm:spPr>
        <a:xfrm>
          <a:off x="0" y="5213379"/>
          <a:ext cx="5486400" cy="907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Disciplinær og pastoral magt</a:t>
          </a:r>
        </a:p>
      </dgm:t>
    </dgm:pt>
    <dgm:pt modelId="{7DA89057-CFB4-4857-8883-C7A4B459380F}" type="sibTrans" cxnId="{CB342DCE-8EFF-4546-A614-F6FB6CB17019}">
      <dgm:prSet/>
      <dgm:spPr/>
    </dgm:pt>
    <dgm:pt modelId="{C0FEEF5D-7720-4C9C-B4AC-131B5733A860}" type="parTrans" cxnId="{CB342DCE-8EFF-4546-A614-F6FB6CB17019}">
      <dgm:prSet/>
      <dgm:spPr/>
    </dgm:pt>
    <dgm:pt modelId="{DDD34B92-0011-49C1-B878-6D353A9FCB71}">
      <dgm:prSet/>
      <dgm:spPr>
        <a:xfrm>
          <a:off x="0" y="5213379"/>
          <a:ext cx="5486400" cy="907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Sandhed, viden og diskurs</a:t>
          </a:r>
        </a:p>
      </dgm:t>
    </dgm:pt>
    <dgm:pt modelId="{86F75C09-68CC-4BFF-A50E-993AD30A0F33}" type="sibTrans" cxnId="{5982A831-4E17-4E5C-977C-8EBD07A6C048}">
      <dgm:prSet/>
      <dgm:spPr/>
    </dgm:pt>
    <dgm:pt modelId="{50FF117A-7B37-454F-94EB-2D02CEC76E3F}" type="parTrans" cxnId="{5982A831-4E17-4E5C-977C-8EBD07A6C048}">
      <dgm:prSet/>
      <dgm:spPr/>
    </dgm:pt>
    <dgm:pt modelId="{CDE81459-A2A9-4FB2-8CB9-72321A186ADF}">
      <dgm:prSet/>
      <dgm:spPr>
        <a:xfrm>
          <a:off x="0" y="5213379"/>
          <a:ext cx="5486400" cy="9072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da-DK">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Selvteknologier og bekendelse</a:t>
          </a:r>
        </a:p>
      </dgm:t>
    </dgm:pt>
    <dgm:pt modelId="{9A41E043-6C7C-4BCB-9049-52EA0BB164E5}" type="sibTrans" cxnId="{8C3F2D84-FB7A-41A3-8A1D-04EEE0D0863E}">
      <dgm:prSet/>
      <dgm:spPr/>
    </dgm:pt>
    <dgm:pt modelId="{A3265D2B-1111-4ECA-8E50-FD882921A0A6}" type="parTrans" cxnId="{8C3F2D84-FB7A-41A3-8A1D-04EEE0D0863E}">
      <dgm:prSet/>
      <dgm:spPr/>
    </dgm:pt>
    <dgm:pt modelId="{BD47924E-6891-4A0E-915E-A04E0717DC6C}" type="pres">
      <dgm:prSet presAssocID="{7CB8FCE0-39F2-45D4-A503-D3BEE5E9095F}" presName="linear" presStyleCnt="0">
        <dgm:presLayoutVars>
          <dgm:dir/>
          <dgm:animLvl val="lvl"/>
          <dgm:resizeHandles val="exact"/>
        </dgm:presLayoutVars>
      </dgm:prSet>
      <dgm:spPr/>
    </dgm:pt>
    <dgm:pt modelId="{B777631C-EA9A-48F5-9718-BB62256855D6}" type="pres">
      <dgm:prSet presAssocID="{1C5D45EE-0B43-4E99-AFC2-CC4BBE38CE23}" presName="parentLin" presStyleCnt="0"/>
      <dgm:spPr/>
    </dgm:pt>
    <dgm:pt modelId="{101E6DAC-9034-4414-B180-7075D40ED179}" type="pres">
      <dgm:prSet presAssocID="{1C5D45EE-0B43-4E99-AFC2-CC4BBE38CE23}" presName="parentLeftMargin" presStyleLbl="node1" presStyleIdx="0" presStyleCnt="7"/>
      <dgm:spPr/>
    </dgm:pt>
    <dgm:pt modelId="{2EB28BAD-D34E-417F-AFC7-DFBE6AA970E6}" type="pres">
      <dgm:prSet presAssocID="{1C5D45EE-0B43-4E99-AFC2-CC4BBE38CE23}" presName="parentText" presStyleLbl="node1" presStyleIdx="0" presStyleCnt="7">
        <dgm:presLayoutVars>
          <dgm:chMax val="0"/>
          <dgm:bulletEnabled val="1"/>
        </dgm:presLayoutVars>
      </dgm:prSet>
      <dgm:spPr/>
    </dgm:pt>
    <dgm:pt modelId="{E7478BED-E79C-492C-BA88-468751575527}" type="pres">
      <dgm:prSet presAssocID="{1C5D45EE-0B43-4E99-AFC2-CC4BBE38CE23}" presName="negativeSpace" presStyleCnt="0"/>
      <dgm:spPr/>
    </dgm:pt>
    <dgm:pt modelId="{2289D093-5EA8-4DB6-94EC-54C6F56D5D08}" type="pres">
      <dgm:prSet presAssocID="{1C5D45EE-0B43-4E99-AFC2-CC4BBE38CE23}" presName="childText" presStyleLbl="conFgAcc1" presStyleIdx="0" presStyleCnt="7">
        <dgm:presLayoutVars>
          <dgm:bulletEnabled val="1"/>
        </dgm:presLayoutVars>
      </dgm:prSet>
      <dgm:spPr>
        <a:prstGeom prst="rect">
          <a:avLst/>
        </a:prstGeom>
      </dgm:spPr>
    </dgm:pt>
    <dgm:pt modelId="{DFC6FAF0-451D-4D8E-BC06-B1602A269C46}" type="pres">
      <dgm:prSet presAssocID="{EE7208F0-0D06-4BBE-901A-E84A91ACAC9B}" presName="spaceBetweenRectangles" presStyleCnt="0"/>
      <dgm:spPr/>
    </dgm:pt>
    <dgm:pt modelId="{355CCC15-9001-4F40-852C-E676A1B0ED2A}" type="pres">
      <dgm:prSet presAssocID="{BF7EE048-6DCC-4E27-B8F7-1C1E412CCB82}" presName="parentLin" presStyleCnt="0"/>
      <dgm:spPr/>
    </dgm:pt>
    <dgm:pt modelId="{1A554D66-F387-4F80-9C7B-3AE9E574E7BB}" type="pres">
      <dgm:prSet presAssocID="{BF7EE048-6DCC-4E27-B8F7-1C1E412CCB82}" presName="parentLeftMargin" presStyleLbl="node1" presStyleIdx="0" presStyleCnt="7"/>
      <dgm:spPr/>
    </dgm:pt>
    <dgm:pt modelId="{D8B9CC92-A4C5-4156-90AE-E16CFB3C0B28}" type="pres">
      <dgm:prSet presAssocID="{BF7EE048-6DCC-4E27-B8F7-1C1E412CCB82}" presName="parentText" presStyleLbl="node1" presStyleIdx="1" presStyleCnt="7">
        <dgm:presLayoutVars>
          <dgm:chMax val="0"/>
          <dgm:bulletEnabled val="1"/>
        </dgm:presLayoutVars>
      </dgm:prSet>
      <dgm:spPr/>
    </dgm:pt>
    <dgm:pt modelId="{6055EE0D-1230-4C32-A737-87FD71047C2D}" type="pres">
      <dgm:prSet presAssocID="{BF7EE048-6DCC-4E27-B8F7-1C1E412CCB82}" presName="negativeSpace" presStyleCnt="0"/>
      <dgm:spPr/>
    </dgm:pt>
    <dgm:pt modelId="{BAD01A77-58EE-4D35-8CE9-3EFE8543C2E4}" type="pres">
      <dgm:prSet presAssocID="{BF7EE048-6DCC-4E27-B8F7-1C1E412CCB82}" presName="childText" presStyleLbl="conFgAcc1" presStyleIdx="1" presStyleCnt="7" custLinFactNeighborX="116">
        <dgm:presLayoutVars>
          <dgm:bulletEnabled val="1"/>
        </dgm:presLayoutVars>
      </dgm:prSet>
      <dgm:spPr>
        <a:prstGeom prst="rect">
          <a:avLst/>
        </a:prstGeom>
      </dgm:spPr>
    </dgm:pt>
    <dgm:pt modelId="{7880423C-EB20-4DC8-A8B4-C45A4C8828BF}" type="pres">
      <dgm:prSet presAssocID="{633B4F0B-7997-43F8-A0D2-EDFE2BCF7061}" presName="spaceBetweenRectangles" presStyleCnt="0"/>
      <dgm:spPr/>
    </dgm:pt>
    <dgm:pt modelId="{26ACCCB4-F333-4C80-9805-2BCB5931DF95}" type="pres">
      <dgm:prSet presAssocID="{6AC3E2A5-4E39-454C-9522-59D62A0B76A6}" presName="parentLin" presStyleCnt="0"/>
      <dgm:spPr/>
    </dgm:pt>
    <dgm:pt modelId="{129A03F6-11FA-441E-93F8-642219FE3C76}" type="pres">
      <dgm:prSet presAssocID="{6AC3E2A5-4E39-454C-9522-59D62A0B76A6}" presName="parentLeftMargin" presStyleLbl="node1" presStyleIdx="1" presStyleCnt="7"/>
      <dgm:spPr/>
    </dgm:pt>
    <dgm:pt modelId="{399E4CDD-4CC9-4E24-8B63-5068D7AFD825}" type="pres">
      <dgm:prSet presAssocID="{6AC3E2A5-4E39-454C-9522-59D62A0B76A6}" presName="parentText" presStyleLbl="node1" presStyleIdx="2" presStyleCnt="7">
        <dgm:presLayoutVars>
          <dgm:chMax val="0"/>
          <dgm:bulletEnabled val="1"/>
        </dgm:presLayoutVars>
      </dgm:prSet>
      <dgm:spPr/>
    </dgm:pt>
    <dgm:pt modelId="{5AC4AFFE-91F9-4882-B700-6A9189D84060}" type="pres">
      <dgm:prSet presAssocID="{6AC3E2A5-4E39-454C-9522-59D62A0B76A6}" presName="negativeSpace" presStyleCnt="0"/>
      <dgm:spPr/>
    </dgm:pt>
    <dgm:pt modelId="{5969F693-CF0D-4AB6-925D-6AFD36EAC5E5}" type="pres">
      <dgm:prSet presAssocID="{6AC3E2A5-4E39-454C-9522-59D62A0B76A6}" presName="childText" presStyleLbl="conFgAcc1" presStyleIdx="2" presStyleCnt="7" custLinFactNeighborY="0">
        <dgm:presLayoutVars>
          <dgm:bulletEnabled val="1"/>
        </dgm:presLayoutVars>
      </dgm:prSet>
      <dgm:spPr>
        <a:prstGeom prst="rect">
          <a:avLst/>
        </a:prstGeom>
      </dgm:spPr>
    </dgm:pt>
    <dgm:pt modelId="{92A9D371-E008-4486-BCC8-845113981DBE}" type="pres">
      <dgm:prSet presAssocID="{B3385A0F-C793-4C0F-93BA-98BC69604F67}" presName="spaceBetweenRectangles" presStyleCnt="0"/>
      <dgm:spPr/>
    </dgm:pt>
    <dgm:pt modelId="{E4CCB610-2126-4DA3-8385-ADDADEB01AFD}" type="pres">
      <dgm:prSet presAssocID="{A24799B5-4712-4634-8FF3-34392D8E806A}" presName="parentLin" presStyleCnt="0"/>
      <dgm:spPr/>
    </dgm:pt>
    <dgm:pt modelId="{0CC9DDBD-195C-48E4-A012-DB967305086F}" type="pres">
      <dgm:prSet presAssocID="{A24799B5-4712-4634-8FF3-34392D8E806A}" presName="parentLeftMargin" presStyleLbl="node1" presStyleIdx="2" presStyleCnt="7"/>
      <dgm:spPr/>
    </dgm:pt>
    <dgm:pt modelId="{0B46B676-4F4D-4472-B7AE-F734B9153737}" type="pres">
      <dgm:prSet presAssocID="{A24799B5-4712-4634-8FF3-34392D8E806A}" presName="parentText" presStyleLbl="node1" presStyleIdx="3" presStyleCnt="7">
        <dgm:presLayoutVars>
          <dgm:chMax val="0"/>
          <dgm:bulletEnabled val="1"/>
        </dgm:presLayoutVars>
      </dgm:prSet>
      <dgm:spPr/>
    </dgm:pt>
    <dgm:pt modelId="{E6D97826-65C3-4ACE-96C0-3E685D54B404}" type="pres">
      <dgm:prSet presAssocID="{A24799B5-4712-4634-8FF3-34392D8E806A}" presName="negativeSpace" presStyleCnt="0"/>
      <dgm:spPr/>
    </dgm:pt>
    <dgm:pt modelId="{CF7F4544-F2F0-43B4-8D02-11554C74DFF4}" type="pres">
      <dgm:prSet presAssocID="{A24799B5-4712-4634-8FF3-34392D8E806A}" presName="childText" presStyleLbl="conFgAcc1" presStyleIdx="3" presStyleCnt="7">
        <dgm:presLayoutVars>
          <dgm:bulletEnabled val="1"/>
        </dgm:presLayoutVars>
      </dgm:prSet>
      <dgm:spPr>
        <a:prstGeom prst="rect">
          <a:avLst/>
        </a:prstGeom>
      </dgm:spPr>
    </dgm:pt>
    <dgm:pt modelId="{B2F5A8AB-9CF5-4133-9CEC-FE5A7DE9F35B}" type="pres">
      <dgm:prSet presAssocID="{21CB06A2-7EAB-448E-9910-A42F7F160EB6}" presName="spaceBetweenRectangles" presStyleCnt="0"/>
      <dgm:spPr/>
    </dgm:pt>
    <dgm:pt modelId="{DF6CC2F8-AD40-47FD-834C-5D69D8498B05}" type="pres">
      <dgm:prSet presAssocID="{6D75D68D-9C54-4322-81F1-D0EA54E8076C}" presName="parentLin" presStyleCnt="0"/>
      <dgm:spPr/>
    </dgm:pt>
    <dgm:pt modelId="{4FE2BFB6-21D7-424A-9352-811E8EFA3046}" type="pres">
      <dgm:prSet presAssocID="{6D75D68D-9C54-4322-81F1-D0EA54E8076C}" presName="parentLeftMargin" presStyleLbl="node1" presStyleIdx="3" presStyleCnt="7"/>
      <dgm:spPr/>
    </dgm:pt>
    <dgm:pt modelId="{8944BE69-FE4B-4C2D-BFC6-9591340665D9}" type="pres">
      <dgm:prSet presAssocID="{6D75D68D-9C54-4322-81F1-D0EA54E8076C}" presName="parentText" presStyleLbl="node1" presStyleIdx="4" presStyleCnt="7">
        <dgm:presLayoutVars>
          <dgm:chMax val="0"/>
          <dgm:bulletEnabled val="1"/>
        </dgm:presLayoutVars>
      </dgm:prSet>
      <dgm:spPr/>
    </dgm:pt>
    <dgm:pt modelId="{8A350583-9C64-4292-9443-6EC32B879D8A}" type="pres">
      <dgm:prSet presAssocID="{6D75D68D-9C54-4322-81F1-D0EA54E8076C}" presName="negativeSpace" presStyleCnt="0"/>
      <dgm:spPr/>
    </dgm:pt>
    <dgm:pt modelId="{C943001E-CAE1-40DB-A87A-83BE61F76FE8}" type="pres">
      <dgm:prSet presAssocID="{6D75D68D-9C54-4322-81F1-D0EA54E8076C}" presName="childText" presStyleLbl="conFgAcc1" presStyleIdx="4" presStyleCnt="7">
        <dgm:presLayoutVars>
          <dgm:bulletEnabled val="1"/>
        </dgm:presLayoutVars>
      </dgm:prSet>
      <dgm:spPr>
        <a:prstGeom prst="rect">
          <a:avLst/>
        </a:prstGeom>
      </dgm:spPr>
    </dgm:pt>
    <dgm:pt modelId="{6E649E6C-4941-4847-B0F8-019BAF7724B4}" type="pres">
      <dgm:prSet presAssocID="{5050864A-080B-4F13-A5A8-343809ABDE2D}" presName="spaceBetweenRectangles" presStyleCnt="0"/>
      <dgm:spPr/>
    </dgm:pt>
    <dgm:pt modelId="{37150B12-FD26-47DF-8770-55E3750EC41B}" type="pres">
      <dgm:prSet presAssocID="{447BB66B-E53D-4C4C-A188-5CE0CCD5D87A}" presName="parentLin" presStyleCnt="0"/>
      <dgm:spPr/>
    </dgm:pt>
    <dgm:pt modelId="{DE268F18-220A-4B9E-A311-EAE6D40A7392}" type="pres">
      <dgm:prSet presAssocID="{447BB66B-E53D-4C4C-A188-5CE0CCD5D87A}" presName="parentLeftMargin" presStyleLbl="node1" presStyleIdx="4" presStyleCnt="7"/>
      <dgm:spPr/>
    </dgm:pt>
    <dgm:pt modelId="{9DB55F6D-0520-41DC-AFA3-87EAFDF207A4}" type="pres">
      <dgm:prSet presAssocID="{447BB66B-E53D-4C4C-A188-5CE0CCD5D87A}" presName="parentText" presStyleLbl="node1" presStyleIdx="5" presStyleCnt="7">
        <dgm:presLayoutVars>
          <dgm:chMax val="0"/>
          <dgm:bulletEnabled val="1"/>
        </dgm:presLayoutVars>
      </dgm:prSet>
      <dgm:spPr/>
    </dgm:pt>
    <dgm:pt modelId="{D6A28B48-8AB1-4646-B573-A93A355720E5}" type="pres">
      <dgm:prSet presAssocID="{447BB66B-E53D-4C4C-A188-5CE0CCD5D87A}" presName="negativeSpace" presStyleCnt="0"/>
      <dgm:spPr/>
    </dgm:pt>
    <dgm:pt modelId="{CE3C24AF-8EAA-46E9-B966-76FE2F3EE8A4}" type="pres">
      <dgm:prSet presAssocID="{447BB66B-E53D-4C4C-A188-5CE0CCD5D87A}" presName="childText" presStyleLbl="conFgAcc1" presStyleIdx="5" presStyleCnt="7">
        <dgm:presLayoutVars>
          <dgm:bulletEnabled val="1"/>
        </dgm:presLayoutVars>
      </dgm:prSet>
      <dgm:spPr/>
    </dgm:pt>
    <dgm:pt modelId="{6473329E-2395-47B7-8DD9-897D4F49A6AC}" type="pres">
      <dgm:prSet presAssocID="{265BAB8D-E51B-4AE8-B69F-D99D69B0860B}" presName="spaceBetweenRectangles" presStyleCnt="0"/>
      <dgm:spPr/>
    </dgm:pt>
    <dgm:pt modelId="{3A7BBA3A-CB2A-48AF-8E7B-907C1C9766BC}" type="pres">
      <dgm:prSet presAssocID="{59A74AD7-564E-41E0-A7C8-B014F046E9B3}" presName="parentLin" presStyleCnt="0"/>
      <dgm:spPr/>
    </dgm:pt>
    <dgm:pt modelId="{DC19EB41-D135-4BC3-9FBA-28253BC4904F}" type="pres">
      <dgm:prSet presAssocID="{59A74AD7-564E-41E0-A7C8-B014F046E9B3}" presName="parentLeftMargin" presStyleLbl="node1" presStyleIdx="5" presStyleCnt="7"/>
      <dgm:spPr>
        <a:prstGeom prst="roundRect">
          <a:avLst/>
        </a:prstGeom>
      </dgm:spPr>
    </dgm:pt>
    <dgm:pt modelId="{56E3F62D-1D87-4B29-823F-BEF4EB38943C}" type="pres">
      <dgm:prSet presAssocID="{59A74AD7-564E-41E0-A7C8-B014F046E9B3}" presName="parentText" presStyleLbl="node1" presStyleIdx="6" presStyleCnt="7">
        <dgm:presLayoutVars>
          <dgm:chMax val="0"/>
          <dgm:bulletEnabled val="1"/>
        </dgm:presLayoutVars>
      </dgm:prSet>
      <dgm:spPr/>
    </dgm:pt>
    <dgm:pt modelId="{B2B1A5C6-6BB0-45F0-A59F-73086BA0282B}" type="pres">
      <dgm:prSet presAssocID="{59A74AD7-564E-41E0-A7C8-B014F046E9B3}" presName="negativeSpace" presStyleCnt="0"/>
      <dgm:spPr/>
    </dgm:pt>
    <dgm:pt modelId="{1B997F54-F4F8-46F3-BA1A-89E0E2F0C7A5}" type="pres">
      <dgm:prSet presAssocID="{59A74AD7-564E-41E0-A7C8-B014F046E9B3}" presName="childText" presStyleLbl="conFgAcc1" presStyleIdx="6" presStyleCnt="7">
        <dgm:presLayoutVars>
          <dgm:bulletEnabled val="1"/>
        </dgm:presLayoutVars>
      </dgm:prSet>
      <dgm:spPr/>
    </dgm:pt>
  </dgm:ptLst>
  <dgm:cxnLst>
    <dgm:cxn modelId="{80A6E106-1F5A-4965-9DDE-B298694ABE40}" type="presOf" srcId="{BF7EE048-6DCC-4E27-B8F7-1C1E412CCB82}" destId="{D8B9CC92-A4C5-4156-90AE-E16CFB3C0B28}" srcOrd="1" destOrd="0" presId="urn:microsoft.com/office/officeart/2005/8/layout/list1"/>
    <dgm:cxn modelId="{526A0D08-B4C5-4BBD-95A5-70E8BA99FA5E}" type="presOf" srcId="{D0DF10B2-D017-45D6-99FB-5E6FF32ED142}" destId="{CF7F4544-F2F0-43B4-8D02-11554C74DFF4}" srcOrd="0" destOrd="3" presId="urn:microsoft.com/office/officeart/2005/8/layout/list1"/>
    <dgm:cxn modelId="{B71C8E09-2A67-486A-8A36-98E6C08D440F}" srcId="{6AC3E2A5-4E39-454C-9522-59D62A0B76A6}" destId="{38294347-030C-4787-88EC-720EAB2A55F4}" srcOrd="3" destOrd="0" parTransId="{18D28A50-9D40-446B-9E84-607D1B402243}" sibTransId="{4293C8DC-C51C-45CA-AFB9-3358AB10D526}"/>
    <dgm:cxn modelId="{78A4CA0B-1CAE-4863-A9C5-3677C264A07F}" srcId="{1C5D45EE-0B43-4E99-AFC2-CC4BBE38CE23}" destId="{355D45AA-B098-42E7-85EE-99679446ADAB}" srcOrd="1" destOrd="0" parTransId="{F0D5C779-BB19-4581-9C5A-881F8E5D25C6}" sibTransId="{548295D3-9659-4D1C-BC31-A19CE35925F0}"/>
    <dgm:cxn modelId="{182CF30C-CDF8-4504-A54A-58B711DFC3EB}" type="presOf" srcId="{8DF180A3-1BFA-4457-88E7-8A4B71EC6365}" destId="{2289D093-5EA8-4DB6-94EC-54C6F56D5D08}" srcOrd="0" destOrd="2" presId="urn:microsoft.com/office/officeart/2005/8/layout/list1"/>
    <dgm:cxn modelId="{05FF9312-CFB1-4DC0-BE69-7D8B4EB42C22}" type="presOf" srcId="{6AC3E2A5-4E39-454C-9522-59D62A0B76A6}" destId="{399E4CDD-4CC9-4E24-8B63-5068D7AFD825}" srcOrd="1" destOrd="0" presId="urn:microsoft.com/office/officeart/2005/8/layout/list1"/>
    <dgm:cxn modelId="{05E80C17-8728-4569-8BA4-A7093B717B82}" srcId="{A24799B5-4712-4634-8FF3-34392D8E806A}" destId="{7139A347-D5B4-4D8B-A1ED-5EC025B945D8}" srcOrd="0" destOrd="0" parTransId="{26FEBECD-9A98-4EE0-9618-65EAA5DFEC32}" sibTransId="{7B55E7D2-BE85-4632-A474-47EDA1A558C2}"/>
    <dgm:cxn modelId="{8F0DDE1B-CFD9-4332-9DE8-513AD73D915C}" type="presOf" srcId="{38294347-030C-4787-88EC-720EAB2A55F4}" destId="{5969F693-CF0D-4AB6-925D-6AFD36EAC5E5}" srcOrd="0" destOrd="3" presId="urn:microsoft.com/office/officeart/2005/8/layout/list1"/>
    <dgm:cxn modelId="{D0A14D21-C6A8-447D-BF08-01D903CD07D5}" srcId="{1C5D45EE-0B43-4E99-AFC2-CC4BBE38CE23}" destId="{C6B737B7-7830-4FE4-9399-F83106599002}" srcOrd="0" destOrd="0" parTransId="{FB716C24-FA84-49B8-963B-F4167CC58B8E}" sibTransId="{FC38198A-D12D-438F-AAD9-5527A85E2924}"/>
    <dgm:cxn modelId="{D4E67221-4E17-45FD-A6BA-B66981EFA30B}" srcId="{7CB8FCE0-39F2-45D4-A503-D3BEE5E9095F}" destId="{6AC3E2A5-4E39-454C-9522-59D62A0B76A6}" srcOrd="2" destOrd="0" parTransId="{95FE9067-A4AE-410F-89F9-CD0065003727}" sibTransId="{B3385A0F-C793-4C0F-93BA-98BC69604F67}"/>
    <dgm:cxn modelId="{57DE9128-3621-4C65-9E67-DB2075516B2B}" type="presOf" srcId="{A24799B5-4712-4634-8FF3-34392D8E806A}" destId="{0CC9DDBD-195C-48E4-A012-DB967305086F}" srcOrd="0" destOrd="0" presId="urn:microsoft.com/office/officeart/2005/8/layout/list1"/>
    <dgm:cxn modelId="{895F902B-E9C7-45A7-AFD9-8417BAD9BA9C}" type="presOf" srcId="{E011B1B8-5DAA-4897-A4B0-89C04A437318}" destId="{5969F693-CF0D-4AB6-925D-6AFD36EAC5E5}" srcOrd="0" destOrd="1" presId="urn:microsoft.com/office/officeart/2005/8/layout/list1"/>
    <dgm:cxn modelId="{E8572631-A6D7-468C-B9DF-87A02A2C95E1}" type="presOf" srcId="{7658408F-2FDE-45A4-9311-3B9B8A59B0A2}" destId="{C943001E-CAE1-40DB-A87A-83BE61F76FE8}" srcOrd="0" destOrd="2" presId="urn:microsoft.com/office/officeart/2005/8/layout/list1"/>
    <dgm:cxn modelId="{5982A831-4E17-4E5C-977C-8EBD07A6C048}" srcId="{A24799B5-4712-4634-8FF3-34392D8E806A}" destId="{DDD34B92-0011-49C1-B878-6D353A9FCB71}" srcOrd="4" destOrd="0" parTransId="{50FF117A-7B37-454F-94EB-2D02CEC76E3F}" sibTransId="{86F75C09-68CC-4BFF-A50E-993AD30A0F33}"/>
    <dgm:cxn modelId="{2D82DD33-63A7-4445-A7D1-F6D99C48DEE8}" srcId="{A24799B5-4712-4634-8FF3-34392D8E806A}" destId="{FAE9438C-4949-4F56-A382-C1E4F4D28BEB}" srcOrd="2" destOrd="0" parTransId="{974080F6-AC3B-4A10-88FB-979F282758E1}" sibTransId="{E6064830-D741-408B-87C8-693B1CB1866F}"/>
    <dgm:cxn modelId="{979CB535-A53E-43EA-BBCF-6566A38B8E8E}" type="presOf" srcId="{447BB66B-E53D-4C4C-A188-5CE0CCD5D87A}" destId="{DE268F18-220A-4B9E-A311-EAE6D40A7392}" srcOrd="0" destOrd="0" presId="urn:microsoft.com/office/officeart/2005/8/layout/list1"/>
    <dgm:cxn modelId="{17A85936-7973-44FD-B68D-8345F7DBC452}" srcId="{6D75D68D-9C54-4322-81F1-D0EA54E8076C}" destId="{EEF73A25-A970-48B3-AD90-63CB4ED8BC08}" srcOrd="1" destOrd="0" parTransId="{148351F6-9910-4EC8-9C45-E3689FD296A4}" sibTransId="{17829E3B-0D3B-41DF-A0CA-46D7E32CDA50}"/>
    <dgm:cxn modelId="{5B142F37-22ED-47DA-BAA7-CB30F441DA36}" type="presOf" srcId="{5788C324-17A9-4637-ABB6-D7A5D7A7C36F}" destId="{5969F693-CF0D-4AB6-925D-6AFD36EAC5E5}" srcOrd="0" destOrd="2" presId="urn:microsoft.com/office/officeart/2005/8/layout/list1"/>
    <dgm:cxn modelId="{1A003338-E4F2-4069-B082-B569570D6C01}" type="presOf" srcId="{DDD34B92-0011-49C1-B878-6D353A9FCB71}" destId="{CF7F4544-F2F0-43B4-8D02-11554C74DFF4}" srcOrd="0" destOrd="4" presId="urn:microsoft.com/office/officeart/2005/8/layout/list1"/>
    <dgm:cxn modelId="{71AB423C-5330-48AB-A95D-DC8B003B225E}" srcId="{1C5D45EE-0B43-4E99-AFC2-CC4BBE38CE23}" destId="{8DF180A3-1BFA-4457-88E7-8A4B71EC6365}" srcOrd="2" destOrd="0" parTransId="{1E694338-E805-4EB6-9ACB-F68AFB7511E8}" sibTransId="{237F825D-A1B9-441E-8806-4A5E767C5E1B}"/>
    <dgm:cxn modelId="{EE6C383E-7676-40DE-816A-696D37338701}" type="presOf" srcId="{6AC3E2A5-4E39-454C-9522-59D62A0B76A6}" destId="{129A03F6-11FA-441E-93F8-642219FE3C76}" srcOrd="0" destOrd="0" presId="urn:microsoft.com/office/officeart/2005/8/layout/list1"/>
    <dgm:cxn modelId="{478B2140-25C2-4814-8433-5EAF71A04D62}" srcId="{A24799B5-4712-4634-8FF3-34392D8E806A}" destId="{92D051D0-F7E3-4397-82CF-5FC6A5396DC6}" srcOrd="1" destOrd="0" parTransId="{1F526FBD-4DE4-4975-A10F-2E8B38E1838C}" sibTransId="{A5FFC80B-CB41-49FE-8897-F815F42BA8FD}"/>
    <dgm:cxn modelId="{1AD8295C-D35D-4E80-B3CC-D904175D1199}" type="presOf" srcId="{EEF73A25-A970-48B3-AD90-63CB4ED8BC08}" destId="{C943001E-CAE1-40DB-A87A-83BE61F76FE8}" srcOrd="0" destOrd="1" presId="urn:microsoft.com/office/officeart/2005/8/layout/list1"/>
    <dgm:cxn modelId="{AD56615C-1E17-47DC-B7B9-27C9876F4750}" srcId="{CBC02AFF-5B37-4322-96E8-D0A32F248C3A}" destId="{E7023420-3DC2-40AE-A4BD-CF1C678CEEC4}" srcOrd="0" destOrd="0" parTransId="{03037BCB-0EB5-4594-98F1-C26FB6633F88}" sibTransId="{3E626441-85D8-4D53-8995-1954C9F607B8}"/>
    <dgm:cxn modelId="{61A26A41-18B1-4862-B268-9CCAAC100287}" type="presOf" srcId="{7139A347-D5B4-4D8B-A1ED-5EC025B945D8}" destId="{CF7F4544-F2F0-43B4-8D02-11554C74DFF4}" srcOrd="0" destOrd="0" presId="urn:microsoft.com/office/officeart/2005/8/layout/list1"/>
    <dgm:cxn modelId="{3F02E644-0E1B-41CE-81DF-05F8C8C56EAA}" type="presOf" srcId="{0055CF50-3C97-447F-AAFE-4E448CC3561E}" destId="{5969F693-CF0D-4AB6-925D-6AFD36EAC5E5}" srcOrd="0" destOrd="4" presId="urn:microsoft.com/office/officeart/2005/8/layout/list1"/>
    <dgm:cxn modelId="{6CB1BC47-36E1-41C5-8AC7-8E48F03F439A}" srcId="{7CB8FCE0-39F2-45D4-A503-D3BEE5E9095F}" destId="{BF7EE048-6DCC-4E27-B8F7-1C1E412CCB82}" srcOrd="1" destOrd="0" parTransId="{8C7B1F0D-CDB0-4723-8E58-7BF9B95CCDBD}" sibTransId="{633B4F0B-7997-43F8-A0D2-EDFE2BCF7061}"/>
    <dgm:cxn modelId="{69A6374D-3699-477E-A406-6655266CB9A7}" srcId="{6D75D68D-9C54-4322-81F1-D0EA54E8076C}" destId="{7658408F-2FDE-45A4-9311-3B9B8A59B0A2}" srcOrd="2" destOrd="0" parTransId="{A0A9C876-35A4-4E64-B180-C5F83237216E}" sibTransId="{B2122E80-3A39-4577-B732-0A6DE49E2D3D}"/>
    <dgm:cxn modelId="{1795D74F-C6BC-4547-BD2D-5B3AF8E0429C}" type="presOf" srcId="{92D051D0-F7E3-4397-82CF-5FC6A5396DC6}" destId="{CF7F4544-F2F0-43B4-8D02-11554C74DFF4}" srcOrd="0" destOrd="1" presId="urn:microsoft.com/office/officeart/2005/8/layout/list1"/>
    <dgm:cxn modelId="{DE3ECD71-34E9-4E96-8F81-9F926BC816E2}" srcId="{7CB8FCE0-39F2-45D4-A503-D3BEE5E9095F}" destId="{6D75D68D-9C54-4322-81F1-D0EA54E8076C}" srcOrd="4" destOrd="0" parTransId="{F340B3F1-DE60-489A-8D24-A38A170B682C}" sibTransId="{5050864A-080B-4F13-A5A8-343809ABDE2D}"/>
    <dgm:cxn modelId="{75CD1E74-AC63-4B3D-8651-29E547E237F3}" srcId="{7CB8FCE0-39F2-45D4-A503-D3BEE5E9095F}" destId="{447BB66B-E53D-4C4C-A188-5CE0CCD5D87A}" srcOrd="5" destOrd="0" parTransId="{8943C212-D608-4010-B305-67E3786BC5BF}" sibTransId="{265BAB8D-E51B-4AE8-B69F-D99D69B0860B}"/>
    <dgm:cxn modelId="{4B886977-4CCE-4DD9-9154-60B3AD4E6702}" type="presOf" srcId="{7CB8FCE0-39F2-45D4-A503-D3BEE5E9095F}" destId="{BD47924E-6891-4A0E-915E-A04E0717DC6C}" srcOrd="0" destOrd="0" presId="urn:microsoft.com/office/officeart/2005/8/layout/list1"/>
    <dgm:cxn modelId="{A3F4AC5A-1A9C-4DCE-83DC-3AE783879887}" type="presOf" srcId="{1C5D45EE-0B43-4E99-AFC2-CC4BBE38CE23}" destId="{101E6DAC-9034-4414-B180-7075D40ED179}" srcOrd="0" destOrd="0" presId="urn:microsoft.com/office/officeart/2005/8/layout/list1"/>
    <dgm:cxn modelId="{5D024C7C-2F09-46E5-A08A-CD5A5BB305C2}" type="presOf" srcId="{59A74AD7-564E-41E0-A7C8-B014F046E9B3}" destId="{DC19EB41-D135-4BC3-9FBA-28253BC4904F}" srcOrd="0" destOrd="0" presId="urn:microsoft.com/office/officeart/2005/8/layout/list1"/>
    <dgm:cxn modelId="{FAB59483-4AFE-4BF7-823A-B79E25B9F593}" type="presOf" srcId="{E7023420-3DC2-40AE-A4BD-CF1C678CEEC4}" destId="{BAD01A77-58EE-4D35-8CE9-3EFE8543C2E4}" srcOrd="0" destOrd="3" presId="urn:microsoft.com/office/officeart/2005/8/layout/list1"/>
    <dgm:cxn modelId="{8C3F2D84-FB7A-41A3-8A1D-04EEE0D0863E}" srcId="{A24799B5-4712-4634-8FF3-34392D8E806A}" destId="{CDE81459-A2A9-4FB2-8CB9-72321A186ADF}" srcOrd="5" destOrd="0" parTransId="{A3265D2B-1111-4ECA-8E50-FD882921A0A6}" sibTransId="{9A41E043-6C7C-4BCB-9049-52EA0BB164E5}"/>
    <dgm:cxn modelId="{2D8B6F8A-572B-4F87-B12F-EB2BEE345802}" srcId="{7CB8FCE0-39F2-45D4-A503-D3BEE5E9095F}" destId="{A24799B5-4712-4634-8FF3-34392D8E806A}" srcOrd="3" destOrd="0" parTransId="{89D3ECEB-8562-413F-9FE5-73FF7205E02E}" sibTransId="{21CB06A2-7EAB-448E-9910-A42F7F160EB6}"/>
    <dgm:cxn modelId="{5A1C688C-042C-42B5-9F16-938044777164}" type="presOf" srcId="{6D75D68D-9C54-4322-81F1-D0EA54E8076C}" destId="{4FE2BFB6-21D7-424A-9352-811E8EFA3046}" srcOrd="0" destOrd="0" presId="urn:microsoft.com/office/officeart/2005/8/layout/list1"/>
    <dgm:cxn modelId="{703E4A8C-CE72-480B-94D1-1D14F2D5FE02}" type="presOf" srcId="{6D75D68D-9C54-4322-81F1-D0EA54E8076C}" destId="{8944BE69-FE4B-4C2D-BFC6-9591340665D9}" srcOrd="1" destOrd="0" presId="urn:microsoft.com/office/officeart/2005/8/layout/list1"/>
    <dgm:cxn modelId="{5FEC4692-18BC-443D-B0A8-88C4958E1A69}" srcId="{6AC3E2A5-4E39-454C-9522-59D62A0B76A6}" destId="{0055CF50-3C97-447F-AAFE-4E448CC3561E}" srcOrd="4" destOrd="0" parTransId="{2ECF04DD-7C64-4BA2-9766-D9679761A2F8}" sibTransId="{F0A22396-9719-412E-BFC6-1470115FD117}"/>
    <dgm:cxn modelId="{05A97D92-81A2-451A-A562-D65057E013E7}" type="presOf" srcId="{447BB66B-E53D-4C4C-A188-5CE0CCD5D87A}" destId="{9DB55F6D-0520-41DC-AFA3-87EAFDF207A4}" srcOrd="1" destOrd="0" presId="urn:microsoft.com/office/officeart/2005/8/layout/list1"/>
    <dgm:cxn modelId="{69EBBF92-7BB4-4F29-8B6D-1813349CA517}" type="presOf" srcId="{1C5D45EE-0B43-4E99-AFC2-CC4BBE38CE23}" destId="{2EB28BAD-D34E-417F-AFC7-DFBE6AA970E6}" srcOrd="1" destOrd="0" presId="urn:microsoft.com/office/officeart/2005/8/layout/list1"/>
    <dgm:cxn modelId="{AA2D7F94-B027-4B8F-AFE9-8D983C6F394A}" type="presOf" srcId="{59D3E027-6D16-47EC-A609-CBB6F4920A9F}" destId="{BAD01A77-58EE-4D35-8CE9-3EFE8543C2E4}" srcOrd="0" destOrd="1" presId="urn:microsoft.com/office/officeart/2005/8/layout/list1"/>
    <dgm:cxn modelId="{232F9396-5A7C-4E6B-A94D-8DAFFA957918}" type="presOf" srcId="{C24CE74A-33A7-4979-8C99-4DE51C9CC4FE}" destId="{BAD01A77-58EE-4D35-8CE9-3EFE8543C2E4}" srcOrd="0" destOrd="0" presId="urn:microsoft.com/office/officeart/2005/8/layout/list1"/>
    <dgm:cxn modelId="{B19A0297-5810-4FE5-A55D-22B50D04E1B1}" type="presOf" srcId="{355D45AA-B098-42E7-85EE-99679446ADAB}" destId="{2289D093-5EA8-4DB6-94EC-54C6F56D5D08}" srcOrd="0" destOrd="1" presId="urn:microsoft.com/office/officeart/2005/8/layout/list1"/>
    <dgm:cxn modelId="{807E6F97-5C0F-4012-85AD-31A21F5B6758}" type="presOf" srcId="{D6C2E2A6-7D5B-4F1C-BC2F-941666F52DC0}" destId="{C943001E-CAE1-40DB-A87A-83BE61F76FE8}" srcOrd="0" destOrd="0" presId="urn:microsoft.com/office/officeart/2005/8/layout/list1"/>
    <dgm:cxn modelId="{7E6EB498-EDF7-46CD-B806-073D70F5ED08}" srcId="{6D75D68D-9C54-4322-81F1-D0EA54E8076C}" destId="{D6C2E2A6-7D5B-4F1C-BC2F-941666F52DC0}" srcOrd="0" destOrd="0" parTransId="{68BA7615-CB7D-43C0-B875-E93ABABAA442}" sibTransId="{2E46FC97-92B0-442C-A5F2-114ACDA04A7B}"/>
    <dgm:cxn modelId="{9393BFA4-04C5-42E8-86C3-918D7B96AF03}" srcId="{BF7EE048-6DCC-4E27-B8F7-1C1E412CCB82}" destId="{A14738C6-41DA-4AE3-86A7-4FCD33CD21F4}" srcOrd="2" destOrd="0" parTransId="{95F30FF9-7659-4231-A0E3-3D191F3AC920}" sibTransId="{3C949C9E-03BB-4175-BF67-FEEC2787D903}"/>
    <dgm:cxn modelId="{B6067EA9-2F05-4F51-9A77-1AB138DCFE35}" srcId="{6AC3E2A5-4E39-454C-9522-59D62A0B76A6}" destId="{5788C324-17A9-4637-ABB6-D7A5D7A7C36F}" srcOrd="2" destOrd="0" parTransId="{62A607D8-EFB2-4723-9C3C-9EF943CFC946}" sibTransId="{EE5E3B8A-78E1-463D-8A54-9C2F1706032C}"/>
    <dgm:cxn modelId="{035B8CAE-8A9D-4CA5-9971-28A1C47E4CCA}" type="presOf" srcId="{CBC02AFF-5B37-4322-96E8-D0A32F248C3A}" destId="{BAD01A77-58EE-4D35-8CE9-3EFE8543C2E4}" srcOrd="0" destOrd="2" presId="urn:microsoft.com/office/officeart/2005/8/layout/list1"/>
    <dgm:cxn modelId="{EC2FF2B6-896E-4C82-9BCB-5D6D8ABD52DC}" srcId="{7CB8FCE0-39F2-45D4-A503-D3BEE5E9095F}" destId="{59A74AD7-564E-41E0-A7C8-B014F046E9B3}" srcOrd="6" destOrd="0" parTransId="{4A319217-4FB4-46B8-934A-E00778D86046}" sibTransId="{F410DDF9-2369-4324-AD04-A025F9E0D783}"/>
    <dgm:cxn modelId="{A75019B7-0068-4A2B-9868-79DA3CE54B35}" type="presOf" srcId="{FAE9438C-4949-4F56-A382-C1E4F4D28BEB}" destId="{CF7F4544-F2F0-43B4-8D02-11554C74DFF4}" srcOrd="0" destOrd="2" presId="urn:microsoft.com/office/officeart/2005/8/layout/list1"/>
    <dgm:cxn modelId="{99FB04BA-22D1-4C93-A359-FEEE49B43F9B}" type="presOf" srcId="{7E31393B-542B-42FF-8E6B-1126B42A19E8}" destId="{CF7F4544-F2F0-43B4-8D02-11554C74DFF4}" srcOrd="0" destOrd="6" presId="urn:microsoft.com/office/officeart/2005/8/layout/list1"/>
    <dgm:cxn modelId="{3DD92FBA-7416-463B-8241-D8281F031489}" srcId="{6AC3E2A5-4E39-454C-9522-59D62A0B76A6}" destId="{7E233967-130B-4660-BADC-EF91B6C63ED9}" srcOrd="0" destOrd="0" parTransId="{9F541BE2-C8EA-41FA-BB30-4931B9DC753B}" sibTransId="{50A7324E-ADA8-4626-9566-3C1742168EDD}"/>
    <dgm:cxn modelId="{CD6A1BC4-1CF6-40D2-8758-45CB136DA8CE}" type="presOf" srcId="{7D41F273-0573-4406-949F-9C3EA3655596}" destId="{2289D093-5EA8-4DB6-94EC-54C6F56D5D08}" srcOrd="0" destOrd="3" presId="urn:microsoft.com/office/officeart/2005/8/layout/list1"/>
    <dgm:cxn modelId="{CB342DCE-8EFF-4546-A614-F6FB6CB17019}" srcId="{A24799B5-4712-4634-8FF3-34392D8E806A}" destId="{D0DF10B2-D017-45D6-99FB-5E6FF32ED142}" srcOrd="3" destOrd="0" parTransId="{C0FEEF5D-7720-4C9C-B4AC-131B5733A860}" sibTransId="{7DA89057-CFB4-4857-8883-C7A4B459380F}"/>
    <dgm:cxn modelId="{679E40D4-B8EC-42B0-B36E-5CFB0F087343}" srcId="{BF7EE048-6DCC-4E27-B8F7-1C1E412CCB82}" destId="{C24CE74A-33A7-4979-8C99-4DE51C9CC4FE}" srcOrd="0" destOrd="0" parTransId="{1EAE71DA-E980-4A88-B58B-FFB57EB0FAB8}" sibTransId="{812DCA3A-61EC-4F0A-8601-89420D32A6FF}"/>
    <dgm:cxn modelId="{E683F2D7-8178-4950-919A-20919C0F6836}" type="presOf" srcId="{7E233967-130B-4660-BADC-EF91B6C63ED9}" destId="{5969F693-CF0D-4AB6-925D-6AFD36EAC5E5}" srcOrd="0" destOrd="0" presId="urn:microsoft.com/office/officeart/2005/8/layout/list1"/>
    <dgm:cxn modelId="{549A06DE-A2F8-498A-9EA1-62CEFA9B625D}" type="presOf" srcId="{A24799B5-4712-4634-8FF3-34392D8E806A}" destId="{0B46B676-4F4D-4472-B7AE-F734B9153737}" srcOrd="1" destOrd="0" presId="urn:microsoft.com/office/officeart/2005/8/layout/list1"/>
    <dgm:cxn modelId="{1F0618E1-707F-440E-B6B2-D9BB3DC6788D}" srcId="{C24CE74A-33A7-4979-8C99-4DE51C9CC4FE}" destId="{59D3E027-6D16-47EC-A609-CBB6F4920A9F}" srcOrd="0" destOrd="0" parTransId="{C3D66FD6-8971-4B51-9769-E8BCEADA223E}" sibTransId="{9EF78BFB-669F-4725-9FBD-D770E3F34379}"/>
    <dgm:cxn modelId="{435808E2-852D-4B6A-BEC0-D2D8E4FFA2A6}" type="presOf" srcId="{59A74AD7-564E-41E0-A7C8-B014F046E9B3}" destId="{56E3F62D-1D87-4B29-823F-BEF4EB38943C}" srcOrd="1" destOrd="0" presId="urn:microsoft.com/office/officeart/2005/8/layout/list1"/>
    <dgm:cxn modelId="{E1F013E3-AEC7-48D5-94A4-7D184D37EE0E}" type="presOf" srcId="{BF7EE048-6DCC-4E27-B8F7-1C1E412CCB82}" destId="{1A554D66-F387-4F80-9C7B-3AE9E574E7BB}" srcOrd="0" destOrd="0" presId="urn:microsoft.com/office/officeart/2005/8/layout/list1"/>
    <dgm:cxn modelId="{5BDFB1E5-1607-4BD4-9A78-14C758E5593D}" type="presOf" srcId="{CDE81459-A2A9-4FB2-8CB9-72321A186ADF}" destId="{CF7F4544-F2F0-43B4-8D02-11554C74DFF4}" srcOrd="0" destOrd="5" presId="urn:microsoft.com/office/officeart/2005/8/layout/list1"/>
    <dgm:cxn modelId="{B4F9A8E6-AA76-47DE-BBAA-98FD7A5DACBD}" type="presOf" srcId="{A14738C6-41DA-4AE3-86A7-4FCD33CD21F4}" destId="{BAD01A77-58EE-4D35-8CE9-3EFE8543C2E4}" srcOrd="0" destOrd="4" presId="urn:microsoft.com/office/officeart/2005/8/layout/list1"/>
    <dgm:cxn modelId="{8B09C6F1-8142-4ED0-B2ED-CDF045B78DA5}" srcId="{BF7EE048-6DCC-4E27-B8F7-1C1E412CCB82}" destId="{CBC02AFF-5B37-4322-96E8-D0A32F248C3A}" srcOrd="1" destOrd="0" parTransId="{4B792A67-119A-49C5-A2D3-CF4521B8C8E5}" sibTransId="{563657F2-A050-4DB7-986B-6CEB7160EDA7}"/>
    <dgm:cxn modelId="{2E355AF3-10CD-484D-ACE0-FF24346433AA}" srcId="{1C5D45EE-0B43-4E99-AFC2-CC4BBE38CE23}" destId="{7D41F273-0573-4406-949F-9C3EA3655596}" srcOrd="3" destOrd="0" parTransId="{AFABACDE-2B15-42DB-BA37-B447C07A74DF}" sibTransId="{F2DEB070-0017-4366-BAA3-5E42710668C9}"/>
    <dgm:cxn modelId="{8072C1F6-477B-4DD4-94B8-CF9D88C6E67E}" srcId="{7CB8FCE0-39F2-45D4-A503-D3BEE5E9095F}" destId="{1C5D45EE-0B43-4E99-AFC2-CC4BBE38CE23}" srcOrd="0" destOrd="0" parTransId="{10F6D6D6-9A32-4D42-8411-6210C2A04403}" sibTransId="{EE7208F0-0D06-4BBE-901A-E84A91ACAC9B}"/>
    <dgm:cxn modelId="{ECC3C9F7-4047-49FA-8B1B-9D5C4CF51A1B}" srcId="{6AC3E2A5-4E39-454C-9522-59D62A0B76A6}" destId="{E011B1B8-5DAA-4897-A4B0-89C04A437318}" srcOrd="1" destOrd="0" parTransId="{1E2D6EBC-02B7-4AB7-AC62-58EE2F5E9135}" sibTransId="{515F04A1-F990-45BD-9F5E-5CA87E3C888D}"/>
    <dgm:cxn modelId="{13B311F8-51D3-4190-9686-463A45CE8C3C}" srcId="{CDE81459-A2A9-4FB2-8CB9-72321A186ADF}" destId="{7E31393B-542B-42FF-8E6B-1126B42A19E8}" srcOrd="0" destOrd="0" parTransId="{662012F8-B434-4CED-84C5-B91DB2B7D820}" sibTransId="{284D2490-B38D-48C9-98AF-8E9D22240196}"/>
    <dgm:cxn modelId="{072547FF-CE37-4E1E-B6CB-72FB1A221F70}" type="presOf" srcId="{C6B737B7-7830-4FE4-9399-F83106599002}" destId="{2289D093-5EA8-4DB6-94EC-54C6F56D5D08}" srcOrd="0" destOrd="0" presId="urn:microsoft.com/office/officeart/2005/8/layout/list1"/>
    <dgm:cxn modelId="{F9F9B30D-CF93-48A2-823C-70A80268A1A5}" type="presParOf" srcId="{BD47924E-6891-4A0E-915E-A04E0717DC6C}" destId="{B777631C-EA9A-48F5-9718-BB62256855D6}" srcOrd="0" destOrd="0" presId="urn:microsoft.com/office/officeart/2005/8/layout/list1"/>
    <dgm:cxn modelId="{8C1CF54A-8C0E-4E55-BB65-40FF55219B51}" type="presParOf" srcId="{B777631C-EA9A-48F5-9718-BB62256855D6}" destId="{101E6DAC-9034-4414-B180-7075D40ED179}" srcOrd="0" destOrd="0" presId="urn:microsoft.com/office/officeart/2005/8/layout/list1"/>
    <dgm:cxn modelId="{D5E7FDDD-27DE-4B14-9B09-2CAC93F3C724}" type="presParOf" srcId="{B777631C-EA9A-48F5-9718-BB62256855D6}" destId="{2EB28BAD-D34E-417F-AFC7-DFBE6AA970E6}" srcOrd="1" destOrd="0" presId="urn:microsoft.com/office/officeart/2005/8/layout/list1"/>
    <dgm:cxn modelId="{26D42ED0-B49A-4F2B-AB91-FF8B94382C03}" type="presParOf" srcId="{BD47924E-6891-4A0E-915E-A04E0717DC6C}" destId="{E7478BED-E79C-492C-BA88-468751575527}" srcOrd="1" destOrd="0" presId="urn:microsoft.com/office/officeart/2005/8/layout/list1"/>
    <dgm:cxn modelId="{8AF20FD1-027C-4A1E-ABEB-0A6B2EBDF050}" type="presParOf" srcId="{BD47924E-6891-4A0E-915E-A04E0717DC6C}" destId="{2289D093-5EA8-4DB6-94EC-54C6F56D5D08}" srcOrd="2" destOrd="0" presId="urn:microsoft.com/office/officeart/2005/8/layout/list1"/>
    <dgm:cxn modelId="{2F7102DA-5E42-4B54-A92B-A7521C72C47C}" type="presParOf" srcId="{BD47924E-6891-4A0E-915E-A04E0717DC6C}" destId="{DFC6FAF0-451D-4D8E-BC06-B1602A269C46}" srcOrd="3" destOrd="0" presId="urn:microsoft.com/office/officeart/2005/8/layout/list1"/>
    <dgm:cxn modelId="{B71A6EDF-6B32-4A9C-AF53-64C5CA4C8E75}" type="presParOf" srcId="{BD47924E-6891-4A0E-915E-A04E0717DC6C}" destId="{355CCC15-9001-4F40-852C-E676A1B0ED2A}" srcOrd="4" destOrd="0" presId="urn:microsoft.com/office/officeart/2005/8/layout/list1"/>
    <dgm:cxn modelId="{0D1A2D41-5E4D-467C-9DE6-8BB6C2FDC504}" type="presParOf" srcId="{355CCC15-9001-4F40-852C-E676A1B0ED2A}" destId="{1A554D66-F387-4F80-9C7B-3AE9E574E7BB}" srcOrd="0" destOrd="0" presId="urn:microsoft.com/office/officeart/2005/8/layout/list1"/>
    <dgm:cxn modelId="{BBEE2443-5495-4ACC-82D2-852C92A60E3D}" type="presParOf" srcId="{355CCC15-9001-4F40-852C-E676A1B0ED2A}" destId="{D8B9CC92-A4C5-4156-90AE-E16CFB3C0B28}" srcOrd="1" destOrd="0" presId="urn:microsoft.com/office/officeart/2005/8/layout/list1"/>
    <dgm:cxn modelId="{6A6E54A2-DF66-49AE-AD6F-3802CFD7ACE7}" type="presParOf" srcId="{BD47924E-6891-4A0E-915E-A04E0717DC6C}" destId="{6055EE0D-1230-4C32-A737-87FD71047C2D}" srcOrd="5" destOrd="0" presId="urn:microsoft.com/office/officeart/2005/8/layout/list1"/>
    <dgm:cxn modelId="{D832C9E0-01D0-4362-A606-41CC3988BABA}" type="presParOf" srcId="{BD47924E-6891-4A0E-915E-A04E0717DC6C}" destId="{BAD01A77-58EE-4D35-8CE9-3EFE8543C2E4}" srcOrd="6" destOrd="0" presId="urn:microsoft.com/office/officeart/2005/8/layout/list1"/>
    <dgm:cxn modelId="{466862B9-93F1-4610-A8A3-5E656FBCE1CE}" type="presParOf" srcId="{BD47924E-6891-4A0E-915E-A04E0717DC6C}" destId="{7880423C-EB20-4DC8-A8B4-C45A4C8828BF}" srcOrd="7" destOrd="0" presId="urn:microsoft.com/office/officeart/2005/8/layout/list1"/>
    <dgm:cxn modelId="{2506C1C3-3BA2-4512-A991-9CB1A303E9D1}" type="presParOf" srcId="{BD47924E-6891-4A0E-915E-A04E0717DC6C}" destId="{26ACCCB4-F333-4C80-9805-2BCB5931DF95}" srcOrd="8" destOrd="0" presId="urn:microsoft.com/office/officeart/2005/8/layout/list1"/>
    <dgm:cxn modelId="{29676B2F-74D4-4008-B488-68522FC390AA}" type="presParOf" srcId="{26ACCCB4-F333-4C80-9805-2BCB5931DF95}" destId="{129A03F6-11FA-441E-93F8-642219FE3C76}" srcOrd="0" destOrd="0" presId="urn:microsoft.com/office/officeart/2005/8/layout/list1"/>
    <dgm:cxn modelId="{55C57924-1317-427F-9B4F-1F3ACEAD992E}" type="presParOf" srcId="{26ACCCB4-F333-4C80-9805-2BCB5931DF95}" destId="{399E4CDD-4CC9-4E24-8B63-5068D7AFD825}" srcOrd="1" destOrd="0" presId="urn:microsoft.com/office/officeart/2005/8/layout/list1"/>
    <dgm:cxn modelId="{821BDBE2-B2BC-4484-BEF6-08F03F6846D6}" type="presParOf" srcId="{BD47924E-6891-4A0E-915E-A04E0717DC6C}" destId="{5AC4AFFE-91F9-4882-B700-6A9189D84060}" srcOrd="9" destOrd="0" presId="urn:microsoft.com/office/officeart/2005/8/layout/list1"/>
    <dgm:cxn modelId="{10059DA5-5791-4FD0-B173-33D248422A68}" type="presParOf" srcId="{BD47924E-6891-4A0E-915E-A04E0717DC6C}" destId="{5969F693-CF0D-4AB6-925D-6AFD36EAC5E5}" srcOrd="10" destOrd="0" presId="urn:microsoft.com/office/officeart/2005/8/layout/list1"/>
    <dgm:cxn modelId="{B4746101-E2D3-44A5-A252-68C947A7008C}" type="presParOf" srcId="{BD47924E-6891-4A0E-915E-A04E0717DC6C}" destId="{92A9D371-E008-4486-BCC8-845113981DBE}" srcOrd="11" destOrd="0" presId="urn:microsoft.com/office/officeart/2005/8/layout/list1"/>
    <dgm:cxn modelId="{58AF320A-FCC5-4DB8-9A11-8921608C5878}" type="presParOf" srcId="{BD47924E-6891-4A0E-915E-A04E0717DC6C}" destId="{E4CCB610-2126-4DA3-8385-ADDADEB01AFD}" srcOrd="12" destOrd="0" presId="urn:microsoft.com/office/officeart/2005/8/layout/list1"/>
    <dgm:cxn modelId="{2A5CB45A-3508-4D73-846A-33B6CEB19296}" type="presParOf" srcId="{E4CCB610-2126-4DA3-8385-ADDADEB01AFD}" destId="{0CC9DDBD-195C-48E4-A012-DB967305086F}" srcOrd="0" destOrd="0" presId="urn:microsoft.com/office/officeart/2005/8/layout/list1"/>
    <dgm:cxn modelId="{526F65E8-7EBA-4CD0-9D77-DDB3FBE650EC}" type="presParOf" srcId="{E4CCB610-2126-4DA3-8385-ADDADEB01AFD}" destId="{0B46B676-4F4D-4472-B7AE-F734B9153737}" srcOrd="1" destOrd="0" presId="urn:microsoft.com/office/officeart/2005/8/layout/list1"/>
    <dgm:cxn modelId="{CF9461C2-461A-49C1-97AE-07EE76A78167}" type="presParOf" srcId="{BD47924E-6891-4A0E-915E-A04E0717DC6C}" destId="{E6D97826-65C3-4ACE-96C0-3E685D54B404}" srcOrd="13" destOrd="0" presId="urn:microsoft.com/office/officeart/2005/8/layout/list1"/>
    <dgm:cxn modelId="{D02A2B60-C065-49D5-9C14-C37C71758C87}" type="presParOf" srcId="{BD47924E-6891-4A0E-915E-A04E0717DC6C}" destId="{CF7F4544-F2F0-43B4-8D02-11554C74DFF4}" srcOrd="14" destOrd="0" presId="urn:microsoft.com/office/officeart/2005/8/layout/list1"/>
    <dgm:cxn modelId="{832D1019-539C-470D-A9D9-43CDC844E597}" type="presParOf" srcId="{BD47924E-6891-4A0E-915E-A04E0717DC6C}" destId="{B2F5A8AB-9CF5-4133-9CEC-FE5A7DE9F35B}" srcOrd="15" destOrd="0" presId="urn:microsoft.com/office/officeart/2005/8/layout/list1"/>
    <dgm:cxn modelId="{5C5EB65F-C77E-4951-A352-A82F05950E1E}" type="presParOf" srcId="{BD47924E-6891-4A0E-915E-A04E0717DC6C}" destId="{DF6CC2F8-AD40-47FD-834C-5D69D8498B05}" srcOrd="16" destOrd="0" presId="urn:microsoft.com/office/officeart/2005/8/layout/list1"/>
    <dgm:cxn modelId="{A29039AF-82B1-464E-9BAF-9B86A0412546}" type="presParOf" srcId="{DF6CC2F8-AD40-47FD-834C-5D69D8498B05}" destId="{4FE2BFB6-21D7-424A-9352-811E8EFA3046}" srcOrd="0" destOrd="0" presId="urn:microsoft.com/office/officeart/2005/8/layout/list1"/>
    <dgm:cxn modelId="{1F81F619-7BAD-4565-9500-2872630C1224}" type="presParOf" srcId="{DF6CC2F8-AD40-47FD-834C-5D69D8498B05}" destId="{8944BE69-FE4B-4C2D-BFC6-9591340665D9}" srcOrd="1" destOrd="0" presId="urn:microsoft.com/office/officeart/2005/8/layout/list1"/>
    <dgm:cxn modelId="{E0C6B677-E857-4DE9-A47A-9B42917F131E}" type="presParOf" srcId="{BD47924E-6891-4A0E-915E-A04E0717DC6C}" destId="{8A350583-9C64-4292-9443-6EC32B879D8A}" srcOrd="17" destOrd="0" presId="urn:microsoft.com/office/officeart/2005/8/layout/list1"/>
    <dgm:cxn modelId="{8339A755-EEC8-4479-B0C3-34C8368BA317}" type="presParOf" srcId="{BD47924E-6891-4A0E-915E-A04E0717DC6C}" destId="{C943001E-CAE1-40DB-A87A-83BE61F76FE8}" srcOrd="18" destOrd="0" presId="urn:microsoft.com/office/officeart/2005/8/layout/list1"/>
    <dgm:cxn modelId="{F653EFDD-330F-457A-8AE7-DD6783A8E32F}" type="presParOf" srcId="{BD47924E-6891-4A0E-915E-A04E0717DC6C}" destId="{6E649E6C-4941-4847-B0F8-019BAF7724B4}" srcOrd="19" destOrd="0" presId="urn:microsoft.com/office/officeart/2005/8/layout/list1"/>
    <dgm:cxn modelId="{F14E1C3E-73A1-47C1-9B12-310153C173B8}" type="presParOf" srcId="{BD47924E-6891-4A0E-915E-A04E0717DC6C}" destId="{37150B12-FD26-47DF-8770-55E3750EC41B}" srcOrd="20" destOrd="0" presId="urn:microsoft.com/office/officeart/2005/8/layout/list1"/>
    <dgm:cxn modelId="{B62A52BC-9B2D-4801-9B66-EA89CABBABE1}" type="presParOf" srcId="{37150B12-FD26-47DF-8770-55E3750EC41B}" destId="{DE268F18-220A-4B9E-A311-EAE6D40A7392}" srcOrd="0" destOrd="0" presId="urn:microsoft.com/office/officeart/2005/8/layout/list1"/>
    <dgm:cxn modelId="{DCF271F7-C890-490B-AC21-49818B6B1C21}" type="presParOf" srcId="{37150B12-FD26-47DF-8770-55E3750EC41B}" destId="{9DB55F6D-0520-41DC-AFA3-87EAFDF207A4}" srcOrd="1" destOrd="0" presId="urn:microsoft.com/office/officeart/2005/8/layout/list1"/>
    <dgm:cxn modelId="{E4C28202-A0EC-4A52-952D-26031BA7190D}" type="presParOf" srcId="{BD47924E-6891-4A0E-915E-A04E0717DC6C}" destId="{D6A28B48-8AB1-4646-B573-A93A355720E5}" srcOrd="21" destOrd="0" presId="urn:microsoft.com/office/officeart/2005/8/layout/list1"/>
    <dgm:cxn modelId="{4D79CBB5-2B2E-4B0A-9CF3-A1E5A38DD665}" type="presParOf" srcId="{BD47924E-6891-4A0E-915E-A04E0717DC6C}" destId="{CE3C24AF-8EAA-46E9-B966-76FE2F3EE8A4}" srcOrd="22" destOrd="0" presId="urn:microsoft.com/office/officeart/2005/8/layout/list1"/>
    <dgm:cxn modelId="{46FA7F80-93BA-4570-A8AB-825E140F0A63}" type="presParOf" srcId="{BD47924E-6891-4A0E-915E-A04E0717DC6C}" destId="{6473329E-2395-47B7-8DD9-897D4F49A6AC}" srcOrd="23" destOrd="0" presId="urn:microsoft.com/office/officeart/2005/8/layout/list1"/>
    <dgm:cxn modelId="{BC04ACCA-1280-4B64-BAB1-6241A4EAEF23}" type="presParOf" srcId="{BD47924E-6891-4A0E-915E-A04E0717DC6C}" destId="{3A7BBA3A-CB2A-48AF-8E7B-907C1C9766BC}" srcOrd="24" destOrd="0" presId="urn:microsoft.com/office/officeart/2005/8/layout/list1"/>
    <dgm:cxn modelId="{D99D432F-4B5E-4230-97AE-607DBD482F75}" type="presParOf" srcId="{3A7BBA3A-CB2A-48AF-8E7B-907C1C9766BC}" destId="{DC19EB41-D135-4BC3-9FBA-28253BC4904F}" srcOrd="0" destOrd="0" presId="urn:microsoft.com/office/officeart/2005/8/layout/list1"/>
    <dgm:cxn modelId="{5C76CA30-B7FB-49A6-8510-B45354295F1F}" type="presParOf" srcId="{3A7BBA3A-CB2A-48AF-8E7B-907C1C9766BC}" destId="{56E3F62D-1D87-4B29-823F-BEF4EB38943C}" srcOrd="1" destOrd="0" presId="urn:microsoft.com/office/officeart/2005/8/layout/list1"/>
    <dgm:cxn modelId="{591A4FE1-C490-451B-8060-8F0931B5CD15}" type="presParOf" srcId="{BD47924E-6891-4A0E-915E-A04E0717DC6C}" destId="{B2B1A5C6-6BB0-45F0-A59F-73086BA0282B}" srcOrd="25" destOrd="0" presId="urn:microsoft.com/office/officeart/2005/8/layout/list1"/>
    <dgm:cxn modelId="{52C41CE4-4F81-4EAC-8242-D41EA5A2BA13}" type="presParOf" srcId="{BD47924E-6891-4A0E-915E-A04E0717DC6C}" destId="{1B997F54-F4F8-46F3-BA1A-89E0E2F0C7A5}" srcOrd="26"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89D093-5EA8-4DB6-94EC-54C6F56D5D08}">
      <dsp:nvSpPr>
        <dsp:cNvPr id="0" name=""/>
        <dsp:cNvSpPr/>
      </dsp:nvSpPr>
      <dsp:spPr>
        <a:xfrm>
          <a:off x="0" y="284749"/>
          <a:ext cx="4933950" cy="8820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08280" rIns="382929" bIns="71120" numCol="1" spcCol="1270" anchor="t"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Præsentation af emne og fokus</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præsentation af indhold</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problemformulering</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begrebsafklaring</a:t>
          </a:r>
        </a:p>
      </dsp:txBody>
      <dsp:txXfrm>
        <a:off x="0" y="284749"/>
        <a:ext cx="4933950" cy="882000"/>
      </dsp:txXfrm>
    </dsp:sp>
    <dsp:sp modelId="{2EB28BAD-D34E-417F-AFC7-DFBE6AA970E6}">
      <dsp:nvSpPr>
        <dsp:cNvPr id="0" name=""/>
        <dsp:cNvSpPr/>
      </dsp:nvSpPr>
      <dsp:spPr>
        <a:xfrm>
          <a:off x="246697" y="137149"/>
          <a:ext cx="3453765" cy="29520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44500">
            <a:lnSpc>
              <a:spcPct val="90000"/>
            </a:lnSpc>
            <a:spcBef>
              <a:spcPct val="0"/>
            </a:spcBef>
            <a:spcAft>
              <a:spcPct val="35000"/>
            </a:spcAft>
            <a:buNone/>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Indledning</a:t>
          </a:r>
        </a:p>
      </dsp:txBody>
      <dsp:txXfrm>
        <a:off x="261107" y="151559"/>
        <a:ext cx="3424945" cy="266380"/>
      </dsp:txXfrm>
    </dsp:sp>
    <dsp:sp modelId="{BAD01A77-58EE-4D35-8CE9-3EFE8543C2E4}">
      <dsp:nvSpPr>
        <dsp:cNvPr id="0" name=""/>
        <dsp:cNvSpPr/>
      </dsp:nvSpPr>
      <dsp:spPr>
        <a:xfrm>
          <a:off x="0" y="1368349"/>
          <a:ext cx="4933950" cy="10395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08280" rIns="382929" bIns="71120" numCol="1" spcCol="1270" anchor="t"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Handleplaner</a:t>
          </a: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opsamling</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Tværfagligt samarbejde</a:t>
          </a: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opsamling</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Samlende opsamling</a:t>
          </a:r>
        </a:p>
      </dsp:txBody>
      <dsp:txXfrm>
        <a:off x="0" y="1368349"/>
        <a:ext cx="4933950" cy="1039500"/>
      </dsp:txXfrm>
    </dsp:sp>
    <dsp:sp modelId="{D8B9CC92-A4C5-4156-90AE-E16CFB3C0B28}">
      <dsp:nvSpPr>
        <dsp:cNvPr id="0" name=""/>
        <dsp:cNvSpPr/>
      </dsp:nvSpPr>
      <dsp:spPr>
        <a:xfrm>
          <a:off x="246697" y="1220749"/>
          <a:ext cx="3453765" cy="29520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44500">
            <a:lnSpc>
              <a:spcPct val="90000"/>
            </a:lnSpc>
            <a:spcBef>
              <a:spcPct val="0"/>
            </a:spcBef>
            <a:spcAft>
              <a:spcPct val="35000"/>
            </a:spcAft>
            <a:buNone/>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Tidligere forskning</a:t>
          </a:r>
        </a:p>
      </dsp:txBody>
      <dsp:txXfrm>
        <a:off x="261107" y="1235159"/>
        <a:ext cx="3424945" cy="266380"/>
      </dsp:txXfrm>
    </dsp:sp>
    <dsp:sp modelId="{5969F693-CF0D-4AB6-925D-6AFD36EAC5E5}">
      <dsp:nvSpPr>
        <dsp:cNvPr id="0" name=""/>
        <dsp:cNvSpPr/>
      </dsp:nvSpPr>
      <dsp:spPr>
        <a:xfrm>
          <a:off x="0" y="2609450"/>
          <a:ext cx="4933950" cy="10395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08280" rIns="382929" bIns="71120" numCol="1" spcCol="1270" anchor="t" anchorCtr="0">
          <a:noAutofit/>
        </a:bodyPr>
        <a:lstStyle/>
        <a:p>
          <a:pPr marL="57150" lvl="1" indent="-57150" algn="l" defTabSz="444500">
            <a:lnSpc>
              <a:spcPct val="90000"/>
            </a:lnSpc>
            <a:spcBef>
              <a:spcPct val="0"/>
            </a:spcBef>
            <a:spcAft>
              <a:spcPct val="15000"/>
            </a:spcAft>
            <a:buChar char="•"/>
          </a:pPr>
          <a:r>
            <a:rPr lang="da-DK" sz="10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Forskningsdesign</a:t>
          </a:r>
        </a:p>
        <a:p>
          <a:pPr marL="57150" lvl="1" indent="-57150" algn="l" defTabSz="444500">
            <a:lnSpc>
              <a:spcPct val="90000"/>
            </a:lnSpc>
            <a:spcBef>
              <a:spcPct val="0"/>
            </a:spcBef>
            <a:spcAft>
              <a:spcPct val="15000"/>
            </a:spcAft>
            <a:buChar char="•"/>
          </a:pPr>
          <a:r>
            <a:rPr lang="da-DK" sz="10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Casestudie</a:t>
          </a:r>
        </a:p>
        <a:p>
          <a:pPr marL="57150" lvl="1" indent="-57150" algn="l" defTabSz="444500">
            <a:lnSpc>
              <a:spcPct val="90000"/>
            </a:lnSpc>
            <a:spcBef>
              <a:spcPct val="0"/>
            </a:spcBef>
            <a:spcAft>
              <a:spcPct val="15000"/>
            </a:spcAft>
            <a:buChar char="•"/>
          </a:pPr>
          <a:r>
            <a:rPr lang="da-DK" sz="10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Interviews</a:t>
          </a:r>
        </a:p>
        <a:p>
          <a:pPr marL="57150" lvl="1" indent="-57150" algn="l" defTabSz="444500">
            <a:lnSpc>
              <a:spcPct val="90000"/>
            </a:lnSpc>
            <a:spcBef>
              <a:spcPct val="0"/>
            </a:spcBef>
            <a:spcAft>
              <a:spcPct val="15000"/>
            </a:spcAft>
            <a:buChar char="•"/>
          </a:pPr>
          <a:r>
            <a:rPr lang="da-DK" sz="10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Fokusgruppeinterview</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Validitet og reliabilitet</a:t>
          </a:r>
        </a:p>
      </dsp:txBody>
      <dsp:txXfrm>
        <a:off x="0" y="2609450"/>
        <a:ext cx="4933950" cy="1039500"/>
      </dsp:txXfrm>
    </dsp:sp>
    <dsp:sp modelId="{399E4CDD-4CC9-4E24-8B63-5068D7AFD825}">
      <dsp:nvSpPr>
        <dsp:cNvPr id="0" name=""/>
        <dsp:cNvSpPr/>
      </dsp:nvSpPr>
      <dsp:spPr>
        <a:xfrm>
          <a:off x="246697" y="2461850"/>
          <a:ext cx="3453765" cy="29520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44500">
            <a:lnSpc>
              <a:spcPct val="90000"/>
            </a:lnSpc>
            <a:spcBef>
              <a:spcPct val="0"/>
            </a:spcBef>
            <a:spcAft>
              <a:spcPct val="35000"/>
            </a:spcAft>
            <a:buNone/>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Metode</a:t>
          </a:r>
        </a:p>
      </dsp:txBody>
      <dsp:txXfrm>
        <a:off x="261107" y="2476260"/>
        <a:ext cx="3424945" cy="266380"/>
      </dsp:txXfrm>
    </dsp:sp>
    <dsp:sp modelId="{CF7F4544-F2F0-43B4-8D02-11554C74DFF4}">
      <dsp:nvSpPr>
        <dsp:cNvPr id="0" name=""/>
        <dsp:cNvSpPr/>
      </dsp:nvSpPr>
      <dsp:spPr>
        <a:xfrm>
          <a:off x="0" y="3850550"/>
          <a:ext cx="4933950" cy="13545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08280" rIns="382929" bIns="71120" numCol="1" spcCol="1270" anchor="t"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Michel Foucault</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 moderne liberale stat og biopolitikken</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Disciplinerende normalisering</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Disciplinær og pastoral magt</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Sandhed, viden og diskurs</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Selvteknologier og bekendelse</a:t>
          </a: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Opsamling</a:t>
          </a:r>
        </a:p>
      </dsp:txBody>
      <dsp:txXfrm>
        <a:off x="0" y="3850550"/>
        <a:ext cx="4933950" cy="1354500"/>
      </dsp:txXfrm>
    </dsp:sp>
    <dsp:sp modelId="{0B46B676-4F4D-4472-B7AE-F734B9153737}">
      <dsp:nvSpPr>
        <dsp:cNvPr id="0" name=""/>
        <dsp:cNvSpPr/>
      </dsp:nvSpPr>
      <dsp:spPr>
        <a:xfrm>
          <a:off x="246697" y="3702950"/>
          <a:ext cx="3453765" cy="29520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44500">
            <a:lnSpc>
              <a:spcPct val="90000"/>
            </a:lnSpc>
            <a:spcBef>
              <a:spcPct val="0"/>
            </a:spcBef>
            <a:spcAft>
              <a:spcPct val="35000"/>
            </a:spcAft>
            <a:buNone/>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Teori</a:t>
          </a:r>
        </a:p>
      </dsp:txBody>
      <dsp:txXfrm>
        <a:off x="261107" y="3717360"/>
        <a:ext cx="3424945" cy="266380"/>
      </dsp:txXfrm>
    </dsp:sp>
    <dsp:sp modelId="{C943001E-CAE1-40DB-A87A-83BE61F76FE8}">
      <dsp:nvSpPr>
        <dsp:cNvPr id="0" name=""/>
        <dsp:cNvSpPr/>
      </dsp:nvSpPr>
      <dsp:spPr>
        <a:xfrm>
          <a:off x="0" y="5406650"/>
          <a:ext cx="4933950" cy="724500"/>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08280" rIns="382929" bIns="71120" numCol="1" spcCol="1270" anchor="t"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Disciplinerende</a:t>
          </a:r>
          <a:r>
            <a:rPr lang="da-DK" sz="10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normalisering - delkonklusion</a:t>
          </a:r>
          <a:endPar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Diskurser: Social arv, Læring- og uddannelse - delkonklusioner</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Det tværfaglige samarbejde - delkonklusion</a:t>
          </a:r>
        </a:p>
      </dsp:txBody>
      <dsp:txXfrm>
        <a:off x="0" y="5406650"/>
        <a:ext cx="4933950" cy="724500"/>
      </dsp:txXfrm>
    </dsp:sp>
    <dsp:sp modelId="{8944BE69-FE4B-4C2D-BFC6-9591340665D9}">
      <dsp:nvSpPr>
        <dsp:cNvPr id="0" name=""/>
        <dsp:cNvSpPr/>
      </dsp:nvSpPr>
      <dsp:spPr>
        <a:xfrm>
          <a:off x="246697" y="5259050"/>
          <a:ext cx="3453765" cy="29520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44500">
            <a:lnSpc>
              <a:spcPct val="90000"/>
            </a:lnSpc>
            <a:spcBef>
              <a:spcPct val="0"/>
            </a:spcBef>
            <a:spcAft>
              <a:spcPct val="35000"/>
            </a:spcAft>
            <a:buNone/>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Analyse</a:t>
          </a:r>
        </a:p>
      </dsp:txBody>
      <dsp:txXfrm>
        <a:off x="261107" y="5273460"/>
        <a:ext cx="3424945" cy="266380"/>
      </dsp:txXfrm>
    </dsp:sp>
    <dsp:sp modelId="{CE3C24AF-8EAA-46E9-B966-76FE2F3EE8A4}">
      <dsp:nvSpPr>
        <dsp:cNvPr id="0" name=""/>
        <dsp:cNvSpPr/>
      </dsp:nvSpPr>
      <dsp:spPr>
        <a:xfrm>
          <a:off x="0" y="6332750"/>
          <a:ext cx="4933950"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B55F6D-0520-41DC-AFA3-87EAFDF207A4}">
      <dsp:nvSpPr>
        <dsp:cNvPr id="0" name=""/>
        <dsp:cNvSpPr/>
      </dsp:nvSpPr>
      <dsp:spPr>
        <a:xfrm>
          <a:off x="246697" y="6185150"/>
          <a:ext cx="3453765" cy="29520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44500">
            <a:lnSpc>
              <a:spcPct val="90000"/>
            </a:lnSpc>
            <a:spcBef>
              <a:spcPct val="0"/>
            </a:spcBef>
            <a:spcAft>
              <a:spcPct val="35000"/>
            </a:spcAft>
            <a:buNone/>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Konklusion</a:t>
          </a:r>
        </a:p>
      </dsp:txBody>
      <dsp:txXfrm>
        <a:off x="261107" y="6199560"/>
        <a:ext cx="3424945" cy="266380"/>
      </dsp:txXfrm>
    </dsp:sp>
    <dsp:sp modelId="{1B997F54-F4F8-46F3-BA1A-89E0E2F0C7A5}">
      <dsp:nvSpPr>
        <dsp:cNvPr id="0" name=""/>
        <dsp:cNvSpPr/>
      </dsp:nvSpPr>
      <dsp:spPr>
        <a:xfrm>
          <a:off x="0" y="6786350"/>
          <a:ext cx="4933950" cy="2520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6E3F62D-1D87-4B29-823F-BEF4EB38943C}">
      <dsp:nvSpPr>
        <dsp:cNvPr id="0" name=""/>
        <dsp:cNvSpPr/>
      </dsp:nvSpPr>
      <dsp:spPr>
        <a:xfrm>
          <a:off x="246697" y="6638750"/>
          <a:ext cx="3453765" cy="295200"/>
        </a:xfrm>
        <a:prstGeom prst="roundRect">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44500">
            <a:lnSpc>
              <a:spcPct val="90000"/>
            </a:lnSpc>
            <a:spcBef>
              <a:spcPct val="0"/>
            </a:spcBef>
            <a:spcAft>
              <a:spcPct val="35000"/>
            </a:spcAft>
            <a:buNone/>
          </a:pPr>
          <a:r>
            <a:rPr lang="da-DK"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Diskussion</a:t>
          </a:r>
        </a:p>
      </dsp:txBody>
      <dsp:txXfrm>
        <a:off x="261107" y="6653160"/>
        <a:ext cx="3424945"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D3C2-9BCB-4CC0-B51C-2516320F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27405</Words>
  <Characters>167174</Characters>
  <Application>Microsoft Office Word</Application>
  <DocSecurity>0</DocSecurity>
  <Lines>1393</Lines>
  <Paragraphs>388</Paragraphs>
  <ScaleCrop>false</ScaleCrop>
  <HeadingPairs>
    <vt:vector size="2" baseType="variant">
      <vt:variant>
        <vt:lpstr>Titel</vt:lpstr>
      </vt:variant>
      <vt:variant>
        <vt:i4>1</vt:i4>
      </vt:variant>
    </vt:vector>
  </HeadingPairs>
  <TitlesOfParts>
    <vt:vector size="1" baseType="lpstr">
      <vt:lpstr>Magt og diskurser i arbejdet med udsatte unge</vt:lpstr>
    </vt:vector>
  </TitlesOfParts>
  <Company/>
  <LinksUpToDate>false</LinksUpToDate>
  <CharactersWithSpaces>194191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Magt og diskurser i arbejdet med udsatte unge</dc:title>
  <dc:subject>Om det sociale og forebyggende arbejde i en ungdomsklasse</dc:subject>
  <dc:creator>Betina Lundsby</dc:creator>
  <cp:keywords/>
  <dc:description/>
  <cp:lastModifiedBy>Betina Lundsby</cp:lastModifiedBy>
  <cp:revision>7</cp:revision>
  <cp:lastPrinted>2018-09-03T16:17:00Z</cp:lastPrinted>
  <dcterms:created xsi:type="dcterms:W3CDTF">2018-09-03T16:14:00Z</dcterms:created>
  <dcterms:modified xsi:type="dcterms:W3CDTF">2018-09-03T16:18:00Z</dcterms:modified>
</cp:coreProperties>
</file>