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927" w:rsidRPr="006E594C" w:rsidRDefault="005C0C83" w:rsidP="00A200B9">
      <w:pPr>
        <w:pStyle w:val="Heading1"/>
        <w:spacing w:line="360" w:lineRule="auto"/>
        <w:jc w:val="both"/>
        <w:rPr>
          <w:rFonts w:ascii="Times New Roman" w:hAnsi="Times New Roman" w:cs="Times New Roman"/>
          <w:sz w:val="24"/>
          <w:szCs w:val="24"/>
        </w:rPr>
      </w:pPr>
      <w:r>
        <w:rPr>
          <w:rFonts w:ascii="Times New Roman" w:hAnsi="Times New Roman" w:cs="Times New Roman"/>
          <w:noProof/>
          <w:color w:val="FFFFFF" w:themeColor="background1"/>
          <w:sz w:val="24"/>
          <w:szCs w:val="24"/>
        </w:rPr>
        <mc:AlternateContent>
          <mc:Choice Requires="wps">
            <w:drawing>
              <wp:anchor distT="0" distB="0" distL="114300" distR="114300" simplePos="0" relativeHeight="251658239" behindDoc="0" locked="0" layoutInCell="1" allowOverlap="1">
                <wp:simplePos x="0" y="0"/>
                <wp:positionH relativeFrom="column">
                  <wp:posOffset>-1033145</wp:posOffset>
                </wp:positionH>
                <wp:positionV relativeFrom="paragraph">
                  <wp:posOffset>-975995</wp:posOffset>
                </wp:positionV>
                <wp:extent cx="7962900" cy="10153650"/>
                <wp:effectExtent l="19050" t="19050" r="38100" b="47625"/>
                <wp:wrapNone/>
                <wp:docPr id="1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015365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 xml:space="preserve">The Motivation of Entrepreneurs to </w:t>
                            </w:r>
                          </w:p>
                          <w:p w:rsidR="00503D80" w:rsidRDefault="00503D80" w:rsidP="00A159BA">
                            <w:pPr>
                              <w:jc w:val="center"/>
                              <w:rPr>
                                <w:rFonts w:ascii="Times New Roman" w:hAnsi="Times New Roman" w:cs="Times New Roman"/>
                                <w:color w:val="FFFFFF" w:themeColor="background1"/>
                                <w:sz w:val="72"/>
                                <w:szCs w:val="72"/>
                              </w:rPr>
                            </w:pPr>
                            <w:proofErr w:type="gramStart"/>
                            <w:r>
                              <w:rPr>
                                <w:rFonts w:ascii="Times New Roman" w:hAnsi="Times New Roman" w:cs="Times New Roman"/>
                                <w:color w:val="FFFFFF" w:themeColor="background1"/>
                                <w:sz w:val="72"/>
                                <w:szCs w:val="72"/>
                              </w:rPr>
                              <w:t>start</w:t>
                            </w:r>
                            <w:proofErr w:type="gramEnd"/>
                            <w:r>
                              <w:rPr>
                                <w:rFonts w:ascii="Times New Roman" w:hAnsi="Times New Roman" w:cs="Times New Roman"/>
                                <w:color w:val="FFFFFF" w:themeColor="background1"/>
                                <w:sz w:val="72"/>
                                <w:szCs w:val="72"/>
                              </w:rPr>
                              <w:t xml:space="preserve"> a business:</w:t>
                            </w:r>
                          </w:p>
                          <w:p w:rsidR="00503D80" w:rsidRDefault="00503D80" w:rsidP="00A159BA">
                            <w:pPr>
                              <w:jc w:val="cente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A case of Denmark and Bulgaria</w:t>
                            </w: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r w:rsidRPr="00A159BA">
                              <w:rPr>
                                <w:rFonts w:ascii="Times New Roman" w:hAnsi="Times New Roman" w:cs="Times New Roman"/>
                                <w:noProof/>
                                <w:color w:val="FFFFFF" w:themeColor="background1"/>
                                <w:sz w:val="72"/>
                                <w:szCs w:val="72"/>
                              </w:rPr>
                              <w:drawing>
                                <wp:inline distT="0" distB="0" distL="0" distR="0">
                                  <wp:extent cx="1685925" cy="990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 logo"/>
                                          <pic:cNvPicPr>
                                            <a:picLocks noChangeAspect="1" noChangeArrowheads="1"/>
                                          </pic:cNvPicPr>
                                        </pic:nvPicPr>
                                        <pic:blipFill>
                                          <a:blip r:embed="rId9"/>
                                          <a:srcRect/>
                                          <a:stretch>
                                            <a:fillRect/>
                                          </a:stretch>
                                        </pic:blipFill>
                                        <pic:spPr bwMode="auto">
                                          <a:xfrm>
                                            <a:off x="0" y="0"/>
                                            <a:ext cx="1683385" cy="993775"/>
                                          </a:xfrm>
                                          <a:prstGeom prst="rect">
                                            <a:avLst/>
                                          </a:prstGeom>
                                          <a:noFill/>
                                          <a:ln w="9525">
                                            <a:noFill/>
                                            <a:miter lim="800000"/>
                                            <a:headEnd/>
                                            <a:tailEnd/>
                                          </a:ln>
                                        </pic:spPr>
                                      </pic:pic>
                                    </a:graphicData>
                                  </a:graphic>
                                </wp:inline>
                              </w:drawing>
                            </w:r>
                          </w:p>
                          <w:p w:rsidR="00503D80" w:rsidRPr="00A159BA" w:rsidRDefault="00503D80" w:rsidP="00A159BA">
                            <w:pPr>
                              <w:jc w:val="center"/>
                              <w:rPr>
                                <w:rFonts w:ascii="Times New Roman" w:hAnsi="Times New Roman" w:cs="Times New Roman"/>
                                <w:color w:val="FFFFFF" w:themeColor="background1"/>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7" o:spid="_x0000_s1026" style="position:absolute;left:0;text-align:left;margin-left:-81.35pt;margin-top:-76.85pt;width:627pt;height:79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" fillcolor="black [3200]" strokecolor="#f2f2f2 [3041]" strokeweight="3pt">
                <v:shadow on="t" color="#7f7f7f [1601]" opacity=".5" offset="1pt"/>
                <v:textbox>
                  <w:txbxContent>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 xml:space="preserve">The Motivation of Entrepreneurs to </w:t>
                      </w:r>
                    </w:p>
                    <w:p w:rsidR="00503D80" w:rsidRDefault="00503D80" w:rsidP="00A159BA">
                      <w:pPr>
                        <w:jc w:val="cente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start a business:</w:t>
                      </w:r>
                    </w:p>
                    <w:p w:rsidR="00503D80" w:rsidRDefault="00503D80" w:rsidP="00A159BA">
                      <w:pPr>
                        <w:jc w:val="cente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A case of Denmark and Bulgaria</w:t>
                      </w: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p>
                    <w:p w:rsidR="00503D80" w:rsidRDefault="00503D80" w:rsidP="00A159BA">
                      <w:pPr>
                        <w:jc w:val="center"/>
                        <w:rPr>
                          <w:rFonts w:ascii="Times New Roman" w:hAnsi="Times New Roman" w:cs="Times New Roman"/>
                          <w:color w:val="FFFFFF" w:themeColor="background1"/>
                          <w:sz w:val="72"/>
                          <w:szCs w:val="72"/>
                        </w:rPr>
                      </w:pPr>
                      <w:r w:rsidRPr="00A159BA">
                        <w:rPr>
                          <w:rFonts w:ascii="Times New Roman" w:hAnsi="Times New Roman" w:cs="Times New Roman"/>
                          <w:noProof/>
                          <w:color w:val="FFFFFF" w:themeColor="background1"/>
                          <w:sz w:val="72"/>
                          <w:szCs w:val="72"/>
                        </w:rPr>
                        <w:drawing>
                          <wp:inline distT="0" distB="0" distL="0" distR="0">
                            <wp:extent cx="1685925" cy="990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 logo"/>
                                    <pic:cNvPicPr>
                                      <a:picLocks noChangeAspect="1" noChangeArrowheads="1"/>
                                    </pic:cNvPicPr>
                                  </pic:nvPicPr>
                                  <pic:blipFill>
                                    <a:blip r:embed="rId10"/>
                                    <a:srcRect/>
                                    <a:stretch>
                                      <a:fillRect/>
                                    </a:stretch>
                                  </pic:blipFill>
                                  <pic:spPr bwMode="auto">
                                    <a:xfrm>
                                      <a:off x="0" y="0"/>
                                      <a:ext cx="1683385" cy="993775"/>
                                    </a:xfrm>
                                    <a:prstGeom prst="rect">
                                      <a:avLst/>
                                    </a:prstGeom>
                                    <a:noFill/>
                                    <a:ln w="9525">
                                      <a:noFill/>
                                      <a:miter lim="800000"/>
                                      <a:headEnd/>
                                      <a:tailEnd/>
                                    </a:ln>
                                  </pic:spPr>
                                </pic:pic>
                              </a:graphicData>
                            </a:graphic>
                          </wp:inline>
                        </w:drawing>
                      </w:r>
                    </w:p>
                    <w:p w:rsidR="00503D80" w:rsidRPr="00A159BA" w:rsidRDefault="00503D80" w:rsidP="00A159BA">
                      <w:pPr>
                        <w:jc w:val="center"/>
                        <w:rPr>
                          <w:rFonts w:ascii="Times New Roman" w:hAnsi="Times New Roman" w:cs="Times New Roman"/>
                          <w:color w:val="FFFFFF" w:themeColor="background1"/>
                          <w:sz w:val="72"/>
                          <w:szCs w:val="72"/>
                        </w:rPr>
                      </w:pPr>
                    </w:p>
                  </w:txbxContent>
                </v:textbox>
              </v:rect>
            </w:pict>
          </mc:Fallback>
        </mc:AlternateContent>
      </w:r>
    </w:p>
    <w:p w:rsidR="00656927" w:rsidRPr="006E594C" w:rsidRDefault="00656927" w:rsidP="00A200B9">
      <w:pPr>
        <w:pStyle w:val="Heading1"/>
        <w:spacing w:line="360" w:lineRule="auto"/>
        <w:jc w:val="both"/>
        <w:rPr>
          <w:rFonts w:ascii="Times New Roman" w:hAnsi="Times New Roman" w:cs="Times New Roman"/>
          <w:sz w:val="24"/>
          <w:szCs w:val="24"/>
        </w:rPr>
      </w:pPr>
    </w:p>
    <w:p w:rsidR="00656927" w:rsidRPr="006E594C" w:rsidRDefault="00656927" w:rsidP="00A200B9">
      <w:pPr>
        <w:pStyle w:val="Heading1"/>
        <w:spacing w:line="360" w:lineRule="auto"/>
        <w:jc w:val="both"/>
        <w:rPr>
          <w:rFonts w:ascii="Times New Roman" w:hAnsi="Times New Roman" w:cs="Times New Roman"/>
          <w:sz w:val="24"/>
          <w:szCs w:val="24"/>
        </w:rPr>
      </w:pPr>
    </w:p>
    <w:p w:rsidR="00656927" w:rsidRPr="006E594C" w:rsidRDefault="00A159BA" w:rsidP="00A200B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-1101462</wp:posOffset>
            </wp:positionH>
            <wp:positionV relativeFrom="paragraph">
              <wp:posOffset>140335</wp:posOffset>
            </wp:positionV>
            <wp:extent cx="8021364" cy="5376042"/>
            <wp:effectExtent l="19050" t="0" r="0" b="0"/>
            <wp:wrapNone/>
            <wp:docPr id="15" name="Picture 1" descr="D:\Master Thesis\REPORT\examples master theses\star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ter Thesis\REPORT\examples master theses\startup.jpg"/>
                    <pic:cNvPicPr>
                      <a:picLocks noChangeAspect="1" noChangeArrowheads="1"/>
                    </pic:cNvPicPr>
                  </pic:nvPicPr>
                  <pic:blipFill>
                    <a:blip r:embed="rId11" cstate="print"/>
                    <a:srcRect/>
                    <a:stretch>
                      <a:fillRect/>
                    </a:stretch>
                  </pic:blipFill>
                  <pic:spPr bwMode="auto">
                    <a:xfrm>
                      <a:off x="0" y="0"/>
                      <a:ext cx="8021364" cy="5376042"/>
                    </a:xfrm>
                    <a:prstGeom prst="rect">
                      <a:avLst/>
                    </a:prstGeom>
                    <a:noFill/>
                    <a:ln w="9525">
                      <a:noFill/>
                      <a:miter lim="800000"/>
                      <a:headEnd/>
                      <a:tailEnd/>
                    </a:ln>
                  </pic:spPr>
                </pic:pic>
              </a:graphicData>
            </a:graphic>
          </wp:anchor>
        </w:drawing>
      </w:r>
    </w:p>
    <w:p w:rsidR="00656927" w:rsidRPr="006E594C" w:rsidRDefault="00656927" w:rsidP="00A200B9">
      <w:pPr>
        <w:spacing w:line="360" w:lineRule="auto"/>
        <w:jc w:val="both"/>
        <w:rPr>
          <w:rFonts w:ascii="Times New Roman" w:hAnsi="Times New Roman" w:cs="Times New Roman"/>
          <w:sz w:val="24"/>
          <w:szCs w:val="24"/>
        </w:rPr>
      </w:pPr>
    </w:p>
    <w:p w:rsidR="00656927" w:rsidRPr="006E594C" w:rsidRDefault="00656927" w:rsidP="00A200B9">
      <w:pPr>
        <w:spacing w:line="360" w:lineRule="auto"/>
        <w:jc w:val="both"/>
        <w:rPr>
          <w:rFonts w:ascii="Times New Roman" w:hAnsi="Times New Roman" w:cs="Times New Roman"/>
          <w:sz w:val="24"/>
          <w:szCs w:val="24"/>
        </w:rPr>
      </w:pPr>
    </w:p>
    <w:p w:rsidR="00656927" w:rsidRDefault="00656927" w:rsidP="00A200B9">
      <w:pPr>
        <w:spacing w:line="360" w:lineRule="auto"/>
        <w:jc w:val="both"/>
        <w:rPr>
          <w:rFonts w:ascii="Times New Roman" w:hAnsi="Times New Roman" w:cs="Times New Roman"/>
          <w:sz w:val="24"/>
          <w:szCs w:val="24"/>
        </w:rPr>
      </w:pPr>
    </w:p>
    <w:p w:rsidR="00822326" w:rsidRDefault="00822326" w:rsidP="00A200B9">
      <w:pPr>
        <w:spacing w:line="360" w:lineRule="auto"/>
        <w:jc w:val="both"/>
        <w:rPr>
          <w:rFonts w:ascii="Times New Roman" w:hAnsi="Times New Roman" w:cs="Times New Roman"/>
          <w:sz w:val="24"/>
          <w:szCs w:val="24"/>
        </w:rPr>
      </w:pPr>
    </w:p>
    <w:p w:rsidR="00822326" w:rsidRDefault="00822326" w:rsidP="00A200B9">
      <w:pPr>
        <w:spacing w:line="360" w:lineRule="auto"/>
        <w:jc w:val="both"/>
        <w:rPr>
          <w:rFonts w:ascii="Times New Roman" w:hAnsi="Times New Roman" w:cs="Times New Roman"/>
          <w:sz w:val="24"/>
          <w:szCs w:val="24"/>
        </w:rPr>
      </w:pPr>
    </w:p>
    <w:p w:rsidR="00EA5965" w:rsidRDefault="00EA5965" w:rsidP="00C12262">
      <w:pPr>
        <w:spacing w:line="360" w:lineRule="auto"/>
        <w:jc w:val="both"/>
        <w:rPr>
          <w:rFonts w:ascii="Times New Roman" w:hAnsi="Times New Roman" w:cs="Times New Roman"/>
          <w:sz w:val="24"/>
          <w:szCs w:val="24"/>
        </w:rPr>
      </w:pPr>
    </w:p>
    <w:p w:rsidR="00EA5965" w:rsidRDefault="00EA5965" w:rsidP="00A200B9">
      <w:pPr>
        <w:spacing w:line="360" w:lineRule="auto"/>
        <w:jc w:val="both"/>
        <w:rPr>
          <w:rFonts w:ascii="Times New Roman" w:hAnsi="Times New Roman" w:cs="Times New Roman"/>
          <w:sz w:val="24"/>
          <w:szCs w:val="24"/>
        </w:rPr>
      </w:pPr>
    </w:p>
    <w:p w:rsidR="00EA5965" w:rsidRDefault="00EA5965" w:rsidP="00A200B9">
      <w:pPr>
        <w:spacing w:line="360" w:lineRule="auto"/>
        <w:jc w:val="both"/>
        <w:rPr>
          <w:rFonts w:ascii="Times New Roman" w:hAnsi="Times New Roman" w:cs="Times New Roman"/>
          <w:sz w:val="24"/>
          <w:szCs w:val="24"/>
        </w:rPr>
      </w:pPr>
    </w:p>
    <w:p w:rsidR="00EA5965" w:rsidRDefault="00EA5965" w:rsidP="00A200B9">
      <w:pPr>
        <w:spacing w:line="360" w:lineRule="auto"/>
        <w:jc w:val="both"/>
        <w:rPr>
          <w:rFonts w:ascii="Times New Roman" w:hAnsi="Times New Roman" w:cs="Times New Roman"/>
          <w:sz w:val="24"/>
          <w:szCs w:val="24"/>
        </w:rPr>
      </w:pPr>
    </w:p>
    <w:p w:rsidR="00EA5965" w:rsidRDefault="00EA5965" w:rsidP="00A200B9">
      <w:pPr>
        <w:spacing w:line="360" w:lineRule="auto"/>
        <w:jc w:val="both"/>
        <w:rPr>
          <w:rFonts w:ascii="Times New Roman" w:hAnsi="Times New Roman" w:cs="Times New Roman"/>
          <w:sz w:val="24"/>
          <w:szCs w:val="24"/>
        </w:rPr>
      </w:pPr>
    </w:p>
    <w:p w:rsidR="00EA5965" w:rsidRDefault="00EA5965" w:rsidP="00A200B9">
      <w:pPr>
        <w:spacing w:line="360" w:lineRule="auto"/>
        <w:jc w:val="both"/>
        <w:rPr>
          <w:rFonts w:ascii="Times New Roman" w:hAnsi="Times New Roman" w:cs="Times New Roman"/>
          <w:sz w:val="24"/>
          <w:szCs w:val="24"/>
        </w:rPr>
      </w:pPr>
    </w:p>
    <w:p w:rsidR="00EA5965" w:rsidRDefault="00EA5965" w:rsidP="00A200B9">
      <w:pPr>
        <w:spacing w:line="360" w:lineRule="auto"/>
        <w:jc w:val="both"/>
        <w:rPr>
          <w:rFonts w:ascii="Times New Roman" w:hAnsi="Times New Roman" w:cs="Times New Roman"/>
          <w:sz w:val="24"/>
          <w:szCs w:val="24"/>
        </w:rPr>
      </w:pPr>
    </w:p>
    <w:p w:rsidR="00EA5965" w:rsidRDefault="00EA5965" w:rsidP="00A200B9">
      <w:pPr>
        <w:spacing w:line="360" w:lineRule="auto"/>
        <w:jc w:val="both"/>
        <w:rPr>
          <w:rFonts w:ascii="Times New Roman" w:hAnsi="Times New Roman" w:cs="Times New Roman"/>
          <w:sz w:val="24"/>
          <w:szCs w:val="24"/>
        </w:rPr>
      </w:pPr>
    </w:p>
    <w:p w:rsidR="00EA5965" w:rsidRPr="006E594C" w:rsidRDefault="00EA5965" w:rsidP="00A200B9">
      <w:pPr>
        <w:spacing w:line="360" w:lineRule="auto"/>
        <w:jc w:val="both"/>
        <w:rPr>
          <w:rFonts w:ascii="Times New Roman" w:hAnsi="Times New Roman" w:cs="Times New Roman"/>
          <w:sz w:val="24"/>
          <w:szCs w:val="24"/>
        </w:rPr>
      </w:pPr>
    </w:p>
    <w:bookmarkStart w:id="0" w:name="h.30j0zll"/>
    <w:bookmarkEnd w:id="0"/>
    <w:p w:rsidR="00C83311" w:rsidRDefault="005C0C83" w:rsidP="00A200B9">
      <w:pPr>
        <w:pStyle w:val="Heading1"/>
        <w:spacing w:after="240" w:line="360" w:lineRule="auto"/>
        <w:jc w:val="both"/>
        <w:rPr>
          <w:rFonts w:ascii="Times New Roman" w:hAnsi="Times New Roman" w:cs="Times New Roman"/>
          <w:color w:val="auto"/>
          <w:sz w:val="30"/>
          <w:szCs w:val="30"/>
        </w:rPr>
      </w:pPr>
      <w:r>
        <w:rPr>
          <w:rFonts w:ascii="Times New Roman" w:hAnsi="Times New Roman" w:cs="Times New Roman"/>
          <w:noProof/>
          <w:color w:val="auto"/>
          <w:sz w:val="30"/>
          <w:szCs w:val="30"/>
        </w:rPr>
        <w:lastRenderedPageBreak/>
        <mc:AlternateContent>
          <mc:Choice Requires="wps">
            <w:drawing>
              <wp:anchor distT="0" distB="0" distL="114300" distR="114300" simplePos="0" relativeHeight="251663360" behindDoc="0" locked="0" layoutInCell="1" allowOverlap="1">
                <wp:simplePos x="0" y="0"/>
                <wp:positionH relativeFrom="column">
                  <wp:posOffset>-506730</wp:posOffset>
                </wp:positionH>
                <wp:positionV relativeFrom="paragraph">
                  <wp:posOffset>-45085</wp:posOffset>
                </wp:positionV>
                <wp:extent cx="45085" cy="5020310"/>
                <wp:effectExtent l="12065" t="16510" r="9525" b="11430"/>
                <wp:wrapNone/>
                <wp:docPr id="17"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5020310"/>
                        </a:xfrm>
                        <a:prstGeom prst="rect">
                          <a:avLst/>
                        </a:prstGeom>
                        <a:solidFill>
                          <a:schemeClr val="bg1">
                            <a:lumMod val="85000"/>
                            <a:lumOff val="0"/>
                          </a:schemeClr>
                        </a:solidFill>
                        <a:ln>
                          <a:noFill/>
                        </a:ln>
                        <a:effectLst>
                          <a:prstShdw prst="shdw17" dist="17961" dir="2700000">
                            <a:schemeClr val="bg1">
                              <a:lumMod val="85000"/>
                              <a:lumOff val="0"/>
                              <a:gamma/>
                              <a:shade val="60000"/>
                              <a:invGamma/>
                            </a:schemeClr>
                          </a:prstShdw>
                        </a:effectLst>
                        <a:extLst>
                          <a:ext uri="{91240B29-F687-4F45-9708-019B960494DF}">
                            <a14:hiddenLine xmlns:a14="http://schemas.microsoft.com/office/drawing/2010/main" w="12700">
                              <a:solidFill>
                                <a:schemeClr val="accent6">
                                  <a:lumMod val="60000"/>
                                  <a:lumOff val="4000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47CB92" id="Rectangle 594" o:spid="_x0000_s1026" style="position:absolute;margin-left:-39.9pt;margin-top:-3.55pt;width:3.55pt;height:395.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" fillcolor="#d8d8d8 [2732]" stroked="f" strokecolor="#c8da91 [1945]" strokeweight="1pt">
                <v:imagedata embosscolor="shadow add(51)"/>
                <v:shadow on="t" type="emboss" color="#d8d8d8 [2732]" color2="shadow add(102)" offset="1pt,1pt" offset2="-1pt,-1pt"/>
              </v:rect>
            </w:pict>
          </mc:Fallback>
        </mc:AlternateContent>
      </w:r>
      <w:r>
        <w:rPr>
          <w:rFonts w:ascii="Times New Roman" w:hAnsi="Times New Roman" w:cs="Times New Roman"/>
          <w:noProof/>
          <w:color w:val="auto"/>
          <w:sz w:val="30"/>
          <w:szCs w:val="30"/>
        </w:rPr>
        <mc:AlternateContent>
          <mc:Choice Requires="wps">
            <w:drawing>
              <wp:anchor distT="0" distB="0" distL="114300" distR="114300" simplePos="0" relativeHeight="251662336" behindDoc="0" locked="0" layoutInCell="1" allowOverlap="1">
                <wp:simplePos x="0" y="0"/>
                <wp:positionH relativeFrom="column">
                  <wp:posOffset>-887730</wp:posOffset>
                </wp:positionH>
                <wp:positionV relativeFrom="paragraph">
                  <wp:posOffset>-876300</wp:posOffset>
                </wp:positionV>
                <wp:extent cx="7754620" cy="10022840"/>
                <wp:effectExtent l="21590" t="23495" r="34290" b="50165"/>
                <wp:wrapNone/>
                <wp:docPr id="14"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4620" cy="10022840"/>
                        </a:xfrm>
                        <a:prstGeom prst="rect">
                          <a:avLst/>
                        </a:prstGeom>
                        <a:solidFill>
                          <a:srgbClr val="77CB4D"/>
                        </a:solidFill>
                        <a:ln w="38100">
                          <a:solidFill>
                            <a:schemeClr val="accent5">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503D80" w:rsidRDefault="00503D80"/>
                          <w:p w:rsidR="00503D80" w:rsidRDefault="00503D80"/>
                          <w:p w:rsidR="00503D80" w:rsidRPr="00F23295" w:rsidRDefault="00503D80" w:rsidP="00822F0F">
                            <w:pPr>
                              <w:ind w:firstLine="720"/>
                              <w:rPr>
                                <w:rFonts w:ascii="Times New Roman" w:hAnsi="Times New Roman" w:cs="Times New Roman"/>
                                <w:b/>
                                <w:color w:val="FFFFFF" w:themeColor="background1"/>
                                <w:sz w:val="48"/>
                                <w:szCs w:val="48"/>
                              </w:rPr>
                            </w:pPr>
                            <w:r w:rsidRPr="00F23295">
                              <w:rPr>
                                <w:rFonts w:ascii="Times New Roman" w:hAnsi="Times New Roman" w:cs="Times New Roman"/>
                                <w:b/>
                                <w:color w:val="FFFFFF" w:themeColor="background1"/>
                                <w:sz w:val="48"/>
                                <w:szCs w:val="48"/>
                              </w:rPr>
                              <w:t>Index</w:t>
                            </w:r>
                          </w:p>
                          <w:p w:rsidR="00503D80" w:rsidRPr="001D022B" w:rsidRDefault="00503D80" w:rsidP="00822F0F">
                            <w:pPr>
                              <w:ind w:firstLine="720"/>
                              <w:rPr>
                                <w:rFonts w:ascii="Times New Roman" w:hAnsi="Times New Roman" w:cs="Times New Roman"/>
                                <w:b/>
                                <w:color w:val="FFFFFF" w:themeColor="background1"/>
                                <w:sz w:val="28"/>
                                <w:szCs w:val="28"/>
                              </w:rPr>
                            </w:pPr>
                            <w:r w:rsidRPr="001D022B">
                              <w:rPr>
                                <w:rFonts w:ascii="Times New Roman" w:hAnsi="Times New Roman" w:cs="Times New Roman"/>
                                <w:b/>
                                <w:color w:val="FFFFFF" w:themeColor="background1"/>
                                <w:sz w:val="28"/>
                                <w:szCs w:val="28"/>
                              </w:rPr>
                              <w:t>Aalborg University</w:t>
                            </w:r>
                          </w:p>
                          <w:p w:rsidR="00503D80" w:rsidRPr="00822F0F" w:rsidRDefault="00503D80">
                            <w:pPr>
                              <w:rPr>
                                <w:rFonts w:ascii="Times New Roman" w:hAnsi="Times New Roman" w:cs="Times New Roman"/>
                                <w:color w:val="FFFFFF" w:themeColor="background1"/>
                                <w:sz w:val="28"/>
                                <w:szCs w:val="28"/>
                              </w:rPr>
                            </w:pPr>
                            <w:r>
                              <w:tab/>
                            </w:r>
                            <w:r>
                              <w:rPr>
                                <w:rFonts w:ascii="Times New Roman" w:hAnsi="Times New Roman" w:cs="Times New Roman"/>
                                <w:b/>
                                <w:color w:val="FFFFFF" w:themeColor="background1"/>
                                <w:sz w:val="28"/>
                                <w:szCs w:val="28"/>
                              </w:rPr>
                              <w:t xml:space="preserve">Master of Science    </w:t>
                            </w:r>
                            <w:r>
                              <w:rPr>
                                <w:rFonts w:ascii="Times New Roman" w:hAnsi="Times New Roman" w:cs="Times New Roman"/>
                                <w:color w:val="FFFFFF" w:themeColor="background1"/>
                                <w:sz w:val="28"/>
                                <w:szCs w:val="28"/>
                              </w:rPr>
                              <w:t xml:space="preserve">              </w:t>
                            </w:r>
                            <w:r w:rsidRPr="00822F0F">
                              <w:rPr>
                                <w:rFonts w:ascii="Times New Roman" w:hAnsi="Times New Roman" w:cs="Times New Roman"/>
                                <w:color w:val="FFFFFF" w:themeColor="background1"/>
                                <w:sz w:val="28"/>
                                <w:szCs w:val="28"/>
                              </w:rPr>
                              <w:t xml:space="preserve"> </w:t>
                            </w:r>
                            <w:r>
                              <w:rPr>
                                <w:rFonts w:ascii="Times New Roman" w:hAnsi="Times New Roman" w:cs="Times New Roman"/>
                                <w:color w:val="FFFFFF" w:themeColor="background1"/>
                                <w:sz w:val="28"/>
                                <w:szCs w:val="28"/>
                              </w:rPr>
                              <w:t xml:space="preserve">  </w:t>
                            </w:r>
                            <w:r w:rsidRPr="00822F0F">
                              <w:rPr>
                                <w:rFonts w:ascii="Times New Roman" w:hAnsi="Times New Roman" w:cs="Times New Roman"/>
                                <w:color w:val="FFFFFF" w:themeColor="background1"/>
                                <w:sz w:val="28"/>
                                <w:szCs w:val="28"/>
                              </w:rPr>
                              <w:t>Innovation</w:t>
                            </w:r>
                            <w:r>
                              <w:rPr>
                                <w:rFonts w:ascii="Times New Roman" w:hAnsi="Times New Roman" w:cs="Times New Roman"/>
                                <w:color w:val="FFFFFF" w:themeColor="background1"/>
                                <w:sz w:val="28"/>
                                <w:szCs w:val="28"/>
                              </w:rPr>
                              <w:t xml:space="preserve">, Knowledge and </w:t>
                            </w:r>
                            <w:proofErr w:type="gramStart"/>
                            <w:r>
                              <w:rPr>
                                <w:rFonts w:ascii="Times New Roman" w:hAnsi="Times New Roman" w:cs="Times New Roman"/>
                                <w:color w:val="FFFFFF" w:themeColor="background1"/>
                                <w:sz w:val="28"/>
                                <w:szCs w:val="28"/>
                              </w:rPr>
                              <w:t xml:space="preserve">Entrepreneurial </w:t>
                            </w:r>
                            <w:r w:rsidRPr="00822F0F">
                              <w:rPr>
                                <w:rFonts w:ascii="Times New Roman" w:hAnsi="Times New Roman" w:cs="Times New Roman"/>
                                <w:color w:val="FFFFFF" w:themeColor="background1"/>
                                <w:sz w:val="28"/>
                                <w:szCs w:val="28"/>
                              </w:rPr>
                              <w:t xml:space="preserve"> Dynamics</w:t>
                            </w:r>
                            <w:proofErr w:type="gramEnd"/>
                          </w:p>
                          <w:p w:rsidR="00503D80" w:rsidRDefault="00503D80" w:rsidP="001D022B">
                            <w:p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                                                              </w:t>
                            </w:r>
                            <w:r w:rsidRPr="00822F0F">
                              <w:rPr>
                                <w:rFonts w:ascii="Times New Roman" w:hAnsi="Times New Roman" w:cs="Times New Roman"/>
                                <w:color w:val="FFFFFF" w:themeColor="background1"/>
                                <w:sz w:val="28"/>
                                <w:szCs w:val="28"/>
                              </w:rPr>
                              <w:t>Innovation</w:t>
                            </w:r>
                            <w:r>
                              <w:rPr>
                                <w:rFonts w:ascii="Times New Roman" w:hAnsi="Times New Roman" w:cs="Times New Roman"/>
                                <w:color w:val="FFFFFF" w:themeColor="background1"/>
                                <w:sz w:val="28"/>
                                <w:szCs w:val="28"/>
                              </w:rPr>
                              <w:t>, Knowledge and Economic</w:t>
                            </w:r>
                            <w:r w:rsidRPr="00822F0F">
                              <w:rPr>
                                <w:rFonts w:ascii="Times New Roman" w:hAnsi="Times New Roman" w:cs="Times New Roman"/>
                                <w:color w:val="FFFFFF" w:themeColor="background1"/>
                                <w:sz w:val="28"/>
                                <w:szCs w:val="28"/>
                              </w:rPr>
                              <w:t xml:space="preserve"> Dynamics</w:t>
                            </w:r>
                          </w:p>
                          <w:p w:rsidR="00503D80" w:rsidRDefault="00503D80" w:rsidP="00D04473">
                            <w:pPr>
                              <w:spacing w:after="0"/>
                              <w:rPr>
                                <w:rFonts w:ascii="Times New Roman" w:hAnsi="Times New Roman" w:cs="Times New Roman"/>
                                <w:color w:val="FFFFFF" w:themeColor="background1"/>
                                <w:sz w:val="28"/>
                                <w:szCs w:val="28"/>
                              </w:rPr>
                            </w:pPr>
                          </w:p>
                          <w:p w:rsidR="00503D80" w:rsidRDefault="00503D80" w:rsidP="000E14D7">
                            <w:pPr>
                              <w:ind w:firstLine="720"/>
                              <w:rPr>
                                <w:rFonts w:ascii="Times New Roman" w:hAnsi="Times New Roman" w:cs="Times New Roman"/>
                                <w:color w:val="FFFFFF" w:themeColor="background1"/>
                                <w:sz w:val="28"/>
                                <w:szCs w:val="28"/>
                              </w:rPr>
                            </w:pPr>
                            <w:r w:rsidRPr="00BD18B4">
                              <w:rPr>
                                <w:rFonts w:ascii="Times New Roman" w:hAnsi="Times New Roman" w:cs="Times New Roman"/>
                                <w:b/>
                                <w:color w:val="FFFFFF" w:themeColor="background1"/>
                                <w:sz w:val="28"/>
                                <w:szCs w:val="28"/>
                              </w:rPr>
                              <w:t>Authors</w:t>
                            </w:r>
                            <w:r w:rsidRPr="00BD18B4">
                              <w:rPr>
                                <w:rFonts w:ascii="Times New Roman" w:hAnsi="Times New Roman" w:cs="Times New Roman"/>
                                <w:color w:val="FFFFFF" w:themeColor="background1"/>
                                <w:sz w:val="28"/>
                                <w:szCs w:val="28"/>
                              </w:rPr>
                              <w:t xml:space="preserve"> </w:t>
                            </w:r>
                            <w:r>
                              <w:rPr>
                                <w:rFonts w:ascii="Times New Roman" w:hAnsi="Times New Roman" w:cs="Times New Roman"/>
                                <w:color w:val="FFFFFF" w:themeColor="background1"/>
                                <w:sz w:val="28"/>
                                <w:szCs w:val="28"/>
                              </w:rPr>
                              <w:t xml:space="preserve">                                     </w:t>
                            </w:r>
                            <w:proofErr w:type="spellStart"/>
                            <w:r>
                              <w:rPr>
                                <w:rFonts w:ascii="Times New Roman" w:hAnsi="Times New Roman" w:cs="Times New Roman"/>
                                <w:color w:val="FFFFFF" w:themeColor="background1"/>
                                <w:sz w:val="28"/>
                                <w:szCs w:val="28"/>
                              </w:rPr>
                              <w:t>Alya</w:t>
                            </w:r>
                            <w:proofErr w:type="spellEnd"/>
                            <w:r>
                              <w:rPr>
                                <w:rFonts w:ascii="Times New Roman" w:hAnsi="Times New Roman" w:cs="Times New Roman"/>
                                <w:color w:val="FFFFFF" w:themeColor="background1"/>
                                <w:sz w:val="28"/>
                                <w:szCs w:val="28"/>
                              </w:rPr>
                              <w:t xml:space="preserve"> </w:t>
                            </w:r>
                            <w:proofErr w:type="spellStart"/>
                            <w:r>
                              <w:rPr>
                                <w:rFonts w:ascii="Times New Roman" w:hAnsi="Times New Roman" w:cs="Times New Roman"/>
                                <w:color w:val="FFFFFF" w:themeColor="background1"/>
                                <w:sz w:val="28"/>
                                <w:szCs w:val="28"/>
                              </w:rPr>
                              <w:t>Cheiri</w:t>
                            </w:r>
                            <w:proofErr w:type="spellEnd"/>
                            <w:r>
                              <w:rPr>
                                <w:rFonts w:ascii="Times New Roman" w:hAnsi="Times New Roman" w:cs="Times New Roman"/>
                                <w:color w:val="FFFFFF" w:themeColor="background1"/>
                                <w:sz w:val="28"/>
                                <w:szCs w:val="28"/>
                              </w:rPr>
                              <w:t xml:space="preserve">                                        </w:t>
                            </w:r>
                          </w:p>
                          <w:p w:rsidR="00503D80" w:rsidRPr="004C10F4" w:rsidRDefault="00503D80">
                            <w:p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ab/>
                            </w:r>
                            <w:r w:rsidRPr="004C10F4">
                              <w:rPr>
                                <w:rFonts w:ascii="Times New Roman" w:hAnsi="Times New Roman" w:cs="Times New Roman"/>
                                <w:color w:val="FFFFFF" w:themeColor="background1"/>
                                <w:sz w:val="28"/>
                                <w:szCs w:val="28"/>
                              </w:rPr>
                              <w:t xml:space="preserve">                                                    </w:t>
                            </w:r>
                            <w:proofErr w:type="spellStart"/>
                            <w:r w:rsidRPr="004C10F4">
                              <w:rPr>
                                <w:rFonts w:ascii="Times New Roman" w:hAnsi="Times New Roman" w:cs="Times New Roman"/>
                                <w:color w:val="FFFFFF" w:themeColor="background1"/>
                                <w:sz w:val="28"/>
                                <w:szCs w:val="28"/>
                              </w:rPr>
                              <w:t>Milen</w:t>
                            </w:r>
                            <w:proofErr w:type="spellEnd"/>
                            <w:r w:rsidRPr="004C10F4">
                              <w:rPr>
                                <w:rFonts w:ascii="Times New Roman" w:hAnsi="Times New Roman" w:cs="Times New Roman"/>
                                <w:color w:val="FFFFFF" w:themeColor="background1"/>
                                <w:sz w:val="28"/>
                                <w:szCs w:val="28"/>
                              </w:rPr>
                              <w:t xml:space="preserve"> </w:t>
                            </w:r>
                            <w:proofErr w:type="spellStart"/>
                            <w:r w:rsidRPr="004C10F4">
                              <w:rPr>
                                <w:rFonts w:ascii="Times New Roman" w:hAnsi="Times New Roman" w:cs="Times New Roman"/>
                                <w:color w:val="FFFFFF" w:themeColor="background1"/>
                                <w:sz w:val="28"/>
                                <w:szCs w:val="28"/>
                              </w:rPr>
                              <w:t>Angyozov</w:t>
                            </w:r>
                            <w:proofErr w:type="spellEnd"/>
                            <w:r w:rsidRPr="004C10F4">
                              <w:rPr>
                                <w:rFonts w:ascii="Times New Roman" w:hAnsi="Times New Roman" w:cs="Times New Roman"/>
                                <w:color w:val="FFFFFF" w:themeColor="background1"/>
                                <w:sz w:val="28"/>
                                <w:szCs w:val="28"/>
                              </w:rPr>
                              <w:t xml:space="preserve">          </w:t>
                            </w:r>
                            <w:r>
                              <w:rPr>
                                <w:rFonts w:ascii="Times New Roman" w:hAnsi="Times New Roman" w:cs="Times New Roman"/>
                                <w:color w:val="FFFFFF" w:themeColor="background1"/>
                                <w:sz w:val="28"/>
                                <w:szCs w:val="28"/>
                              </w:rPr>
                              <w:t xml:space="preserve">                    </w:t>
                            </w:r>
                          </w:p>
                          <w:p w:rsidR="00503D80" w:rsidRPr="001D022B" w:rsidRDefault="00503D80">
                            <w:pPr>
                              <w:rPr>
                                <w:rFonts w:ascii="Times New Roman" w:hAnsi="Times New Roman" w:cs="Times New Roman"/>
                                <w:color w:val="FFFFFF" w:themeColor="background1"/>
                                <w:sz w:val="28"/>
                                <w:szCs w:val="28"/>
                                <w:lang w:val="da-DK"/>
                              </w:rPr>
                            </w:pPr>
                            <w:r w:rsidRPr="004C10F4">
                              <w:rPr>
                                <w:rFonts w:ascii="Times New Roman" w:hAnsi="Times New Roman" w:cs="Times New Roman"/>
                                <w:color w:val="FFFFFF" w:themeColor="background1"/>
                                <w:sz w:val="28"/>
                                <w:szCs w:val="28"/>
                              </w:rPr>
                              <w:tab/>
                              <w:t xml:space="preserve">                                                    </w:t>
                            </w:r>
                            <w:r w:rsidRPr="001D022B">
                              <w:rPr>
                                <w:rFonts w:ascii="Times New Roman" w:hAnsi="Times New Roman" w:cs="Times New Roman"/>
                                <w:color w:val="FFFFFF" w:themeColor="background1"/>
                                <w:sz w:val="28"/>
                                <w:szCs w:val="28"/>
                                <w:lang w:val="da-DK"/>
                              </w:rPr>
                              <w:t xml:space="preserve">Simon Kolev   </w:t>
                            </w:r>
                            <w:r>
                              <w:rPr>
                                <w:rFonts w:ascii="Times New Roman" w:hAnsi="Times New Roman" w:cs="Times New Roman"/>
                                <w:color w:val="FFFFFF" w:themeColor="background1"/>
                                <w:sz w:val="28"/>
                                <w:szCs w:val="28"/>
                                <w:lang w:val="da-DK"/>
                              </w:rPr>
                              <w:t xml:space="preserve">                                  </w:t>
                            </w:r>
                          </w:p>
                          <w:p w:rsidR="00503D80" w:rsidRPr="001D022B" w:rsidRDefault="00503D80" w:rsidP="00D04473">
                            <w:pPr>
                              <w:spacing w:after="0"/>
                              <w:ind w:firstLine="720"/>
                              <w:rPr>
                                <w:rFonts w:ascii="Times New Roman" w:hAnsi="Times New Roman" w:cs="Times New Roman"/>
                                <w:b/>
                                <w:color w:val="FFFFFF" w:themeColor="background1"/>
                                <w:sz w:val="36"/>
                                <w:szCs w:val="36"/>
                                <w:lang w:val="da-DK"/>
                              </w:rPr>
                            </w:pPr>
                          </w:p>
                          <w:p w:rsidR="00503D80" w:rsidRPr="00D04473" w:rsidRDefault="00503D80" w:rsidP="000E14D7">
                            <w:pPr>
                              <w:ind w:firstLine="720"/>
                              <w:rPr>
                                <w:rFonts w:ascii="Times New Roman" w:hAnsi="Times New Roman" w:cs="Times New Roman"/>
                                <w:color w:val="FFFFFF" w:themeColor="background1"/>
                                <w:sz w:val="28"/>
                                <w:szCs w:val="28"/>
                              </w:rPr>
                            </w:pPr>
                            <w:r w:rsidRPr="00D04473">
                              <w:rPr>
                                <w:rFonts w:ascii="Times New Roman" w:hAnsi="Times New Roman" w:cs="Times New Roman"/>
                                <w:b/>
                                <w:color w:val="FFFFFF" w:themeColor="background1"/>
                                <w:sz w:val="28"/>
                                <w:szCs w:val="28"/>
                              </w:rPr>
                              <w:t>Supervisor</w:t>
                            </w:r>
                            <w:r w:rsidRPr="00D04473">
                              <w:rPr>
                                <w:rFonts w:ascii="Times New Roman" w:hAnsi="Times New Roman" w:cs="Times New Roman"/>
                                <w:b/>
                                <w:color w:val="FFFFFF" w:themeColor="background1"/>
                                <w:sz w:val="36"/>
                                <w:szCs w:val="36"/>
                              </w:rPr>
                              <w:t xml:space="preserve"> </w:t>
                            </w:r>
                            <w:r w:rsidRPr="00D04473">
                              <w:rPr>
                                <w:rFonts w:ascii="Times New Roman" w:hAnsi="Times New Roman" w:cs="Times New Roman"/>
                                <w:color w:val="FFFFFF" w:themeColor="background1"/>
                                <w:sz w:val="28"/>
                                <w:szCs w:val="28"/>
                              </w:rPr>
                              <w:t xml:space="preserve">                                </w:t>
                            </w:r>
                            <w:proofErr w:type="spellStart"/>
                            <w:r w:rsidRPr="00D04473">
                              <w:rPr>
                                <w:rFonts w:ascii="Times New Roman" w:hAnsi="Times New Roman" w:cs="Times New Roman"/>
                                <w:color w:val="FFFFFF" w:themeColor="background1"/>
                                <w:sz w:val="28"/>
                                <w:szCs w:val="28"/>
                              </w:rPr>
                              <w:t>Nazanin</w:t>
                            </w:r>
                            <w:proofErr w:type="spellEnd"/>
                            <w:r w:rsidRPr="00D04473">
                              <w:rPr>
                                <w:rFonts w:ascii="Times New Roman" w:hAnsi="Times New Roman" w:cs="Times New Roman"/>
                                <w:color w:val="FFFFFF" w:themeColor="background1"/>
                                <w:sz w:val="28"/>
                                <w:szCs w:val="28"/>
                              </w:rPr>
                              <w:t xml:space="preserve"> </w:t>
                            </w:r>
                            <w:proofErr w:type="spellStart"/>
                            <w:r w:rsidRPr="00D04473">
                              <w:rPr>
                                <w:rFonts w:ascii="Times New Roman" w:hAnsi="Times New Roman" w:cs="Times New Roman"/>
                                <w:color w:val="FFFFFF" w:themeColor="background1"/>
                                <w:sz w:val="28"/>
                                <w:szCs w:val="28"/>
                              </w:rPr>
                              <w:t>Eftekhari</w:t>
                            </w:r>
                            <w:proofErr w:type="spellEnd"/>
                            <w:r w:rsidRPr="00D04473">
                              <w:rPr>
                                <w:rFonts w:ascii="Times New Roman" w:hAnsi="Times New Roman" w:cs="Times New Roman"/>
                                <w:color w:val="FFFFFF" w:themeColor="background1"/>
                                <w:sz w:val="28"/>
                                <w:szCs w:val="28"/>
                              </w:rPr>
                              <w:t xml:space="preserve">                             </w:t>
                            </w:r>
                          </w:p>
                          <w:p w:rsidR="00503D80" w:rsidRPr="00D04473" w:rsidRDefault="00503D80">
                            <w:r w:rsidRPr="00D04473">
                              <w:tab/>
                            </w:r>
                          </w:p>
                          <w:p w:rsidR="00503D80" w:rsidRDefault="00503D80" w:rsidP="000E14D7">
                            <w:pPr>
                              <w:ind w:firstLine="720"/>
                              <w:rPr>
                                <w:rFonts w:ascii="Times New Roman" w:hAnsi="Times New Roman" w:cs="Times New Roman"/>
                                <w:color w:val="FFFFFF" w:themeColor="background1"/>
                                <w:sz w:val="28"/>
                                <w:szCs w:val="28"/>
                              </w:rPr>
                            </w:pPr>
                            <w:r>
                              <w:rPr>
                                <w:rFonts w:ascii="Times New Roman" w:hAnsi="Times New Roman" w:cs="Times New Roman"/>
                                <w:b/>
                                <w:color w:val="FFFFFF" w:themeColor="background1"/>
                                <w:sz w:val="28"/>
                                <w:szCs w:val="28"/>
                              </w:rPr>
                              <w:t xml:space="preserve">Master Thesis </w:t>
                            </w:r>
                            <w:r w:rsidRPr="00311EC9">
                              <w:rPr>
                                <w:rFonts w:ascii="Times New Roman" w:hAnsi="Times New Roman" w:cs="Times New Roman"/>
                                <w:b/>
                                <w:color w:val="FFFFFF" w:themeColor="background1"/>
                                <w:sz w:val="28"/>
                                <w:szCs w:val="28"/>
                              </w:rPr>
                              <w:t>Title</w:t>
                            </w:r>
                            <w:r>
                              <w:rPr>
                                <w:rFonts w:ascii="Times New Roman" w:hAnsi="Times New Roman" w:cs="Times New Roman"/>
                                <w:color w:val="FFFFFF" w:themeColor="background1"/>
                                <w:sz w:val="28"/>
                                <w:szCs w:val="28"/>
                              </w:rPr>
                              <w:t xml:space="preserve">                   The Motivation of Entrepreneurs to start a business:</w:t>
                            </w:r>
                          </w:p>
                          <w:p w:rsidR="00503D80" w:rsidRPr="000E14D7" w:rsidRDefault="00503D80" w:rsidP="000E14D7">
                            <w:pPr>
                              <w:ind w:firstLine="720"/>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t xml:space="preserve"> A case of Denmark and Bulgaria</w:t>
                            </w:r>
                            <w:bookmarkStart w:id="1" w:name="_GoBack"/>
                            <w:bookmarkEnd w:id="1"/>
                          </w:p>
                          <w:p w:rsidR="00503D80" w:rsidRDefault="00503D80" w:rsidP="000E14D7">
                            <w:pPr>
                              <w:ind w:firstLine="720"/>
                              <w:rPr>
                                <w:rFonts w:ascii="Times New Roman" w:hAnsi="Times New Roman" w:cs="Times New Roman"/>
                                <w:color w:val="FFFFFF" w:themeColor="background1"/>
                                <w:sz w:val="28"/>
                                <w:szCs w:val="28"/>
                              </w:rPr>
                            </w:pPr>
                            <w:r w:rsidRPr="00311EC9">
                              <w:rPr>
                                <w:rFonts w:ascii="Times New Roman" w:hAnsi="Times New Roman" w:cs="Times New Roman"/>
                                <w:b/>
                                <w:color w:val="FFFFFF" w:themeColor="background1"/>
                                <w:sz w:val="28"/>
                                <w:szCs w:val="28"/>
                              </w:rPr>
                              <w:t>Number of pages</w:t>
                            </w:r>
                            <w:r>
                              <w:rPr>
                                <w:rFonts w:ascii="Times New Roman" w:hAnsi="Times New Roman" w:cs="Times New Roman"/>
                                <w:color w:val="FFFFFF" w:themeColor="background1"/>
                                <w:sz w:val="28"/>
                                <w:szCs w:val="28"/>
                              </w:rPr>
                              <w:t xml:space="preserve">                       </w:t>
                            </w:r>
                            <w:r w:rsidR="00E902DF">
                              <w:rPr>
                                <w:rFonts w:ascii="Times New Roman" w:hAnsi="Times New Roman" w:cs="Times New Roman"/>
                                <w:color w:val="FFFFFF" w:themeColor="background1"/>
                                <w:sz w:val="28"/>
                                <w:szCs w:val="28"/>
                              </w:rPr>
                              <w:t>122</w:t>
                            </w:r>
                          </w:p>
                          <w:p w:rsidR="00503D80" w:rsidRDefault="00503D80" w:rsidP="000E14D7">
                            <w:pPr>
                              <w:ind w:firstLine="720"/>
                              <w:rPr>
                                <w:rFonts w:ascii="Times New Roman" w:hAnsi="Times New Roman" w:cs="Times New Roman"/>
                                <w:color w:val="FFFFFF" w:themeColor="background1"/>
                                <w:sz w:val="28"/>
                                <w:szCs w:val="28"/>
                              </w:rPr>
                            </w:pPr>
                            <w:r w:rsidRPr="00311EC9">
                              <w:rPr>
                                <w:rFonts w:ascii="Times New Roman" w:hAnsi="Times New Roman" w:cs="Times New Roman"/>
                                <w:b/>
                                <w:color w:val="FFFFFF" w:themeColor="background1"/>
                                <w:sz w:val="28"/>
                                <w:szCs w:val="28"/>
                              </w:rPr>
                              <w:t>Date</w:t>
                            </w: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t xml:space="preserve">          June 2015</w:t>
                            </w:r>
                          </w:p>
                          <w:p w:rsidR="00503D80" w:rsidRDefault="00503D80"/>
                          <w:p w:rsidR="00503D80" w:rsidRDefault="00503D80" w:rsidP="00BD18B4">
                            <w:pPr>
                              <w:spacing w:after="0"/>
                            </w:pPr>
                          </w:p>
                          <w:p w:rsidR="00503D80" w:rsidRDefault="00503D80" w:rsidP="001D022B">
                            <w:pPr>
                              <w:ind w:firstLine="720"/>
                              <w:rPr>
                                <w:rFonts w:ascii="Times New Roman" w:hAnsi="Times New Roman" w:cs="Times New Roman"/>
                                <w:b/>
                                <w:color w:val="FFFFFF" w:themeColor="background1"/>
                                <w:sz w:val="48"/>
                                <w:szCs w:val="48"/>
                              </w:rPr>
                            </w:pPr>
                            <w:r w:rsidRPr="00F23295">
                              <w:rPr>
                                <w:rFonts w:ascii="Times New Roman" w:hAnsi="Times New Roman" w:cs="Times New Roman"/>
                                <w:b/>
                                <w:color w:val="FFFFFF" w:themeColor="background1"/>
                                <w:sz w:val="48"/>
                                <w:szCs w:val="48"/>
                              </w:rPr>
                              <w:t>Acknowledgement</w:t>
                            </w:r>
                          </w:p>
                          <w:p w:rsidR="00503D80" w:rsidRPr="00B96002" w:rsidRDefault="00503D80" w:rsidP="00AA36DC">
                            <w:pPr>
                              <w:ind w:left="720"/>
                              <w:jc w:val="both"/>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We want to express our gratitude to the people who supported us and without whom this thesis would not be possible. First of all, we would like to thank </w:t>
                            </w:r>
                            <w:proofErr w:type="spellStart"/>
                            <w:r w:rsidRPr="00713ABF">
                              <w:rPr>
                                <w:rFonts w:ascii="Times New Roman" w:hAnsi="Times New Roman" w:cs="Times New Roman"/>
                                <w:b/>
                                <w:color w:val="FFFFFF" w:themeColor="background1"/>
                                <w:sz w:val="28"/>
                                <w:szCs w:val="28"/>
                              </w:rPr>
                              <w:t>Nazanin</w:t>
                            </w:r>
                            <w:proofErr w:type="spellEnd"/>
                            <w:r>
                              <w:rPr>
                                <w:rFonts w:ascii="Times New Roman" w:hAnsi="Times New Roman" w:cs="Times New Roman"/>
                                <w:b/>
                                <w:color w:val="FFFFFF" w:themeColor="background1"/>
                                <w:sz w:val="28"/>
                                <w:szCs w:val="28"/>
                              </w:rPr>
                              <w:t xml:space="preserve"> </w:t>
                            </w:r>
                            <w:proofErr w:type="spellStart"/>
                            <w:r w:rsidRPr="00713ABF">
                              <w:rPr>
                                <w:rFonts w:ascii="Times New Roman" w:hAnsi="Times New Roman" w:cs="Times New Roman"/>
                                <w:b/>
                                <w:color w:val="FFFFFF" w:themeColor="background1"/>
                                <w:sz w:val="28"/>
                                <w:szCs w:val="28"/>
                              </w:rPr>
                              <w:t>Eftekhari</w:t>
                            </w:r>
                            <w:proofErr w:type="spellEnd"/>
                            <w:r>
                              <w:rPr>
                                <w:rFonts w:ascii="Times New Roman" w:hAnsi="Times New Roman" w:cs="Times New Roman"/>
                                <w:b/>
                                <w:color w:val="FFFFFF" w:themeColor="background1"/>
                                <w:sz w:val="28"/>
                                <w:szCs w:val="28"/>
                              </w:rPr>
                              <w:t>, our supervisor, for the professional help and feedback. We also want to thank all the 32 entrepreneurs in Denmark and Bulgaria who responded to our requests and who gladly cooperated and shared their business stories. Last but not least, we thank our families for the moral support during the difficulties we faced while working on this final university project.</w:t>
                            </w:r>
                          </w:p>
                          <w:p w:rsidR="00503D80" w:rsidRPr="00822F0F" w:rsidRDefault="00503D80">
                            <w:pPr>
                              <w:rPr>
                                <w:rFonts w:ascii="Times New Roman" w:hAnsi="Times New Roman" w:cs="Times New Roman"/>
                                <w:color w:val="FFFFFF" w:themeColor="background1"/>
                                <w:sz w:val="48"/>
                                <w:szCs w:val="48"/>
                              </w:rPr>
                            </w:pPr>
                          </w:p>
                          <w:p w:rsidR="00503D80" w:rsidRDefault="00503D80">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27" style="position:absolute;left:0;text-align:left;margin-left:-69.9pt;margin-top:-69pt;width:610.6pt;height:78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" fillcolor="#77cb4d" strokecolor="#7cca62 [3208]" strokeweight="3pt">
                <v:shadow on="t" color="#386f25 [1608]" opacity=".5" offset="1pt"/>
                <v:textbox>
                  <w:txbxContent>
                    <w:p w:rsidR="00503D80" w:rsidRDefault="00503D80"/>
                    <w:p w:rsidR="00503D80" w:rsidRDefault="00503D80"/>
                    <w:p w:rsidR="00503D80" w:rsidRPr="00F23295" w:rsidRDefault="00503D80" w:rsidP="00822F0F">
                      <w:pPr>
                        <w:ind w:firstLine="720"/>
                        <w:rPr>
                          <w:rFonts w:ascii="Times New Roman" w:hAnsi="Times New Roman" w:cs="Times New Roman"/>
                          <w:b/>
                          <w:color w:val="FFFFFF" w:themeColor="background1"/>
                          <w:sz w:val="48"/>
                          <w:szCs w:val="48"/>
                        </w:rPr>
                      </w:pPr>
                      <w:r w:rsidRPr="00F23295">
                        <w:rPr>
                          <w:rFonts w:ascii="Times New Roman" w:hAnsi="Times New Roman" w:cs="Times New Roman"/>
                          <w:b/>
                          <w:color w:val="FFFFFF" w:themeColor="background1"/>
                          <w:sz w:val="48"/>
                          <w:szCs w:val="48"/>
                        </w:rPr>
                        <w:t>Index</w:t>
                      </w:r>
                    </w:p>
                    <w:p w:rsidR="00503D80" w:rsidRPr="001D022B" w:rsidRDefault="00503D80" w:rsidP="00822F0F">
                      <w:pPr>
                        <w:ind w:firstLine="720"/>
                        <w:rPr>
                          <w:rFonts w:ascii="Times New Roman" w:hAnsi="Times New Roman" w:cs="Times New Roman"/>
                          <w:b/>
                          <w:color w:val="FFFFFF" w:themeColor="background1"/>
                          <w:sz w:val="28"/>
                          <w:szCs w:val="28"/>
                        </w:rPr>
                      </w:pPr>
                      <w:r w:rsidRPr="001D022B">
                        <w:rPr>
                          <w:rFonts w:ascii="Times New Roman" w:hAnsi="Times New Roman" w:cs="Times New Roman"/>
                          <w:b/>
                          <w:color w:val="FFFFFF" w:themeColor="background1"/>
                          <w:sz w:val="28"/>
                          <w:szCs w:val="28"/>
                        </w:rPr>
                        <w:t>Aalborg University</w:t>
                      </w:r>
                    </w:p>
                    <w:p w:rsidR="00503D80" w:rsidRPr="00822F0F" w:rsidRDefault="00503D80">
                      <w:pPr>
                        <w:rPr>
                          <w:rFonts w:ascii="Times New Roman" w:hAnsi="Times New Roman" w:cs="Times New Roman"/>
                          <w:color w:val="FFFFFF" w:themeColor="background1"/>
                          <w:sz w:val="28"/>
                          <w:szCs w:val="28"/>
                        </w:rPr>
                      </w:pPr>
                      <w:r>
                        <w:tab/>
                      </w:r>
                      <w:r>
                        <w:rPr>
                          <w:rFonts w:ascii="Times New Roman" w:hAnsi="Times New Roman" w:cs="Times New Roman"/>
                          <w:b/>
                          <w:color w:val="FFFFFF" w:themeColor="background1"/>
                          <w:sz w:val="28"/>
                          <w:szCs w:val="28"/>
                        </w:rPr>
                        <w:t xml:space="preserve">Master of Science    </w:t>
                      </w:r>
                      <w:r>
                        <w:rPr>
                          <w:rFonts w:ascii="Times New Roman" w:hAnsi="Times New Roman" w:cs="Times New Roman"/>
                          <w:color w:val="FFFFFF" w:themeColor="background1"/>
                          <w:sz w:val="28"/>
                          <w:szCs w:val="28"/>
                        </w:rPr>
                        <w:t xml:space="preserve">              </w:t>
                      </w:r>
                      <w:r w:rsidRPr="00822F0F">
                        <w:rPr>
                          <w:rFonts w:ascii="Times New Roman" w:hAnsi="Times New Roman" w:cs="Times New Roman"/>
                          <w:color w:val="FFFFFF" w:themeColor="background1"/>
                          <w:sz w:val="28"/>
                          <w:szCs w:val="28"/>
                        </w:rPr>
                        <w:t xml:space="preserve"> </w:t>
                      </w:r>
                      <w:r>
                        <w:rPr>
                          <w:rFonts w:ascii="Times New Roman" w:hAnsi="Times New Roman" w:cs="Times New Roman"/>
                          <w:color w:val="FFFFFF" w:themeColor="background1"/>
                          <w:sz w:val="28"/>
                          <w:szCs w:val="28"/>
                        </w:rPr>
                        <w:t xml:space="preserve">  </w:t>
                      </w:r>
                      <w:r w:rsidRPr="00822F0F">
                        <w:rPr>
                          <w:rFonts w:ascii="Times New Roman" w:hAnsi="Times New Roman" w:cs="Times New Roman"/>
                          <w:color w:val="FFFFFF" w:themeColor="background1"/>
                          <w:sz w:val="28"/>
                          <w:szCs w:val="28"/>
                        </w:rPr>
                        <w:t>Innovation</w:t>
                      </w:r>
                      <w:r>
                        <w:rPr>
                          <w:rFonts w:ascii="Times New Roman" w:hAnsi="Times New Roman" w:cs="Times New Roman"/>
                          <w:color w:val="FFFFFF" w:themeColor="background1"/>
                          <w:sz w:val="28"/>
                          <w:szCs w:val="28"/>
                        </w:rPr>
                        <w:t xml:space="preserve">, Knowledge and </w:t>
                      </w:r>
                      <w:proofErr w:type="gramStart"/>
                      <w:r>
                        <w:rPr>
                          <w:rFonts w:ascii="Times New Roman" w:hAnsi="Times New Roman" w:cs="Times New Roman"/>
                          <w:color w:val="FFFFFF" w:themeColor="background1"/>
                          <w:sz w:val="28"/>
                          <w:szCs w:val="28"/>
                        </w:rPr>
                        <w:t xml:space="preserve">Entrepreneurial </w:t>
                      </w:r>
                      <w:r w:rsidRPr="00822F0F">
                        <w:rPr>
                          <w:rFonts w:ascii="Times New Roman" w:hAnsi="Times New Roman" w:cs="Times New Roman"/>
                          <w:color w:val="FFFFFF" w:themeColor="background1"/>
                          <w:sz w:val="28"/>
                          <w:szCs w:val="28"/>
                        </w:rPr>
                        <w:t xml:space="preserve"> Dynamics</w:t>
                      </w:r>
                      <w:proofErr w:type="gramEnd"/>
                    </w:p>
                    <w:p w:rsidR="00503D80" w:rsidRDefault="00503D80" w:rsidP="001D022B">
                      <w:p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                                                              </w:t>
                      </w:r>
                      <w:r w:rsidRPr="00822F0F">
                        <w:rPr>
                          <w:rFonts w:ascii="Times New Roman" w:hAnsi="Times New Roman" w:cs="Times New Roman"/>
                          <w:color w:val="FFFFFF" w:themeColor="background1"/>
                          <w:sz w:val="28"/>
                          <w:szCs w:val="28"/>
                        </w:rPr>
                        <w:t>Innovation</w:t>
                      </w:r>
                      <w:r>
                        <w:rPr>
                          <w:rFonts w:ascii="Times New Roman" w:hAnsi="Times New Roman" w:cs="Times New Roman"/>
                          <w:color w:val="FFFFFF" w:themeColor="background1"/>
                          <w:sz w:val="28"/>
                          <w:szCs w:val="28"/>
                        </w:rPr>
                        <w:t>, Knowledge and Economic</w:t>
                      </w:r>
                      <w:r w:rsidRPr="00822F0F">
                        <w:rPr>
                          <w:rFonts w:ascii="Times New Roman" w:hAnsi="Times New Roman" w:cs="Times New Roman"/>
                          <w:color w:val="FFFFFF" w:themeColor="background1"/>
                          <w:sz w:val="28"/>
                          <w:szCs w:val="28"/>
                        </w:rPr>
                        <w:t xml:space="preserve"> Dynamics</w:t>
                      </w:r>
                    </w:p>
                    <w:p w:rsidR="00503D80" w:rsidRDefault="00503D80" w:rsidP="00D04473">
                      <w:pPr>
                        <w:spacing w:after="0"/>
                        <w:rPr>
                          <w:rFonts w:ascii="Times New Roman" w:hAnsi="Times New Roman" w:cs="Times New Roman"/>
                          <w:color w:val="FFFFFF" w:themeColor="background1"/>
                          <w:sz w:val="28"/>
                          <w:szCs w:val="28"/>
                        </w:rPr>
                      </w:pPr>
                    </w:p>
                    <w:p w:rsidR="00503D80" w:rsidRDefault="00503D80" w:rsidP="000E14D7">
                      <w:pPr>
                        <w:ind w:firstLine="720"/>
                        <w:rPr>
                          <w:rFonts w:ascii="Times New Roman" w:hAnsi="Times New Roman" w:cs="Times New Roman"/>
                          <w:color w:val="FFFFFF" w:themeColor="background1"/>
                          <w:sz w:val="28"/>
                          <w:szCs w:val="28"/>
                        </w:rPr>
                      </w:pPr>
                      <w:r w:rsidRPr="00BD18B4">
                        <w:rPr>
                          <w:rFonts w:ascii="Times New Roman" w:hAnsi="Times New Roman" w:cs="Times New Roman"/>
                          <w:b/>
                          <w:color w:val="FFFFFF" w:themeColor="background1"/>
                          <w:sz w:val="28"/>
                          <w:szCs w:val="28"/>
                        </w:rPr>
                        <w:t>Authors</w:t>
                      </w:r>
                      <w:r w:rsidRPr="00BD18B4">
                        <w:rPr>
                          <w:rFonts w:ascii="Times New Roman" w:hAnsi="Times New Roman" w:cs="Times New Roman"/>
                          <w:color w:val="FFFFFF" w:themeColor="background1"/>
                          <w:sz w:val="28"/>
                          <w:szCs w:val="28"/>
                        </w:rPr>
                        <w:t xml:space="preserve"> </w:t>
                      </w:r>
                      <w:r>
                        <w:rPr>
                          <w:rFonts w:ascii="Times New Roman" w:hAnsi="Times New Roman" w:cs="Times New Roman"/>
                          <w:color w:val="FFFFFF" w:themeColor="background1"/>
                          <w:sz w:val="28"/>
                          <w:szCs w:val="28"/>
                        </w:rPr>
                        <w:t xml:space="preserve">                                     </w:t>
                      </w:r>
                      <w:proofErr w:type="spellStart"/>
                      <w:r>
                        <w:rPr>
                          <w:rFonts w:ascii="Times New Roman" w:hAnsi="Times New Roman" w:cs="Times New Roman"/>
                          <w:color w:val="FFFFFF" w:themeColor="background1"/>
                          <w:sz w:val="28"/>
                          <w:szCs w:val="28"/>
                        </w:rPr>
                        <w:t>Alya</w:t>
                      </w:r>
                      <w:proofErr w:type="spellEnd"/>
                      <w:r>
                        <w:rPr>
                          <w:rFonts w:ascii="Times New Roman" w:hAnsi="Times New Roman" w:cs="Times New Roman"/>
                          <w:color w:val="FFFFFF" w:themeColor="background1"/>
                          <w:sz w:val="28"/>
                          <w:szCs w:val="28"/>
                        </w:rPr>
                        <w:t xml:space="preserve"> </w:t>
                      </w:r>
                      <w:proofErr w:type="spellStart"/>
                      <w:r>
                        <w:rPr>
                          <w:rFonts w:ascii="Times New Roman" w:hAnsi="Times New Roman" w:cs="Times New Roman"/>
                          <w:color w:val="FFFFFF" w:themeColor="background1"/>
                          <w:sz w:val="28"/>
                          <w:szCs w:val="28"/>
                        </w:rPr>
                        <w:t>Cheiri</w:t>
                      </w:r>
                      <w:proofErr w:type="spellEnd"/>
                      <w:r>
                        <w:rPr>
                          <w:rFonts w:ascii="Times New Roman" w:hAnsi="Times New Roman" w:cs="Times New Roman"/>
                          <w:color w:val="FFFFFF" w:themeColor="background1"/>
                          <w:sz w:val="28"/>
                          <w:szCs w:val="28"/>
                        </w:rPr>
                        <w:t xml:space="preserve">                                        </w:t>
                      </w:r>
                    </w:p>
                    <w:p w:rsidR="00503D80" w:rsidRPr="004C10F4" w:rsidRDefault="00503D80">
                      <w:p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ab/>
                      </w:r>
                      <w:r w:rsidRPr="004C10F4">
                        <w:rPr>
                          <w:rFonts w:ascii="Times New Roman" w:hAnsi="Times New Roman" w:cs="Times New Roman"/>
                          <w:color w:val="FFFFFF" w:themeColor="background1"/>
                          <w:sz w:val="28"/>
                          <w:szCs w:val="28"/>
                        </w:rPr>
                        <w:t xml:space="preserve">                                                    </w:t>
                      </w:r>
                      <w:proofErr w:type="spellStart"/>
                      <w:r w:rsidRPr="004C10F4">
                        <w:rPr>
                          <w:rFonts w:ascii="Times New Roman" w:hAnsi="Times New Roman" w:cs="Times New Roman"/>
                          <w:color w:val="FFFFFF" w:themeColor="background1"/>
                          <w:sz w:val="28"/>
                          <w:szCs w:val="28"/>
                        </w:rPr>
                        <w:t>Milen</w:t>
                      </w:r>
                      <w:proofErr w:type="spellEnd"/>
                      <w:r w:rsidRPr="004C10F4">
                        <w:rPr>
                          <w:rFonts w:ascii="Times New Roman" w:hAnsi="Times New Roman" w:cs="Times New Roman"/>
                          <w:color w:val="FFFFFF" w:themeColor="background1"/>
                          <w:sz w:val="28"/>
                          <w:szCs w:val="28"/>
                        </w:rPr>
                        <w:t xml:space="preserve"> </w:t>
                      </w:r>
                      <w:proofErr w:type="spellStart"/>
                      <w:r w:rsidRPr="004C10F4">
                        <w:rPr>
                          <w:rFonts w:ascii="Times New Roman" w:hAnsi="Times New Roman" w:cs="Times New Roman"/>
                          <w:color w:val="FFFFFF" w:themeColor="background1"/>
                          <w:sz w:val="28"/>
                          <w:szCs w:val="28"/>
                        </w:rPr>
                        <w:t>Angyozov</w:t>
                      </w:r>
                      <w:proofErr w:type="spellEnd"/>
                      <w:r w:rsidRPr="004C10F4">
                        <w:rPr>
                          <w:rFonts w:ascii="Times New Roman" w:hAnsi="Times New Roman" w:cs="Times New Roman"/>
                          <w:color w:val="FFFFFF" w:themeColor="background1"/>
                          <w:sz w:val="28"/>
                          <w:szCs w:val="28"/>
                        </w:rPr>
                        <w:t xml:space="preserve">          </w:t>
                      </w:r>
                      <w:r>
                        <w:rPr>
                          <w:rFonts w:ascii="Times New Roman" w:hAnsi="Times New Roman" w:cs="Times New Roman"/>
                          <w:color w:val="FFFFFF" w:themeColor="background1"/>
                          <w:sz w:val="28"/>
                          <w:szCs w:val="28"/>
                        </w:rPr>
                        <w:t xml:space="preserve">                    </w:t>
                      </w:r>
                    </w:p>
                    <w:p w:rsidR="00503D80" w:rsidRPr="001D022B" w:rsidRDefault="00503D80">
                      <w:pPr>
                        <w:rPr>
                          <w:rFonts w:ascii="Times New Roman" w:hAnsi="Times New Roman" w:cs="Times New Roman"/>
                          <w:color w:val="FFFFFF" w:themeColor="background1"/>
                          <w:sz w:val="28"/>
                          <w:szCs w:val="28"/>
                          <w:lang w:val="da-DK"/>
                        </w:rPr>
                      </w:pPr>
                      <w:r w:rsidRPr="004C10F4">
                        <w:rPr>
                          <w:rFonts w:ascii="Times New Roman" w:hAnsi="Times New Roman" w:cs="Times New Roman"/>
                          <w:color w:val="FFFFFF" w:themeColor="background1"/>
                          <w:sz w:val="28"/>
                          <w:szCs w:val="28"/>
                        </w:rPr>
                        <w:tab/>
                        <w:t xml:space="preserve">                                                    </w:t>
                      </w:r>
                      <w:r w:rsidRPr="001D022B">
                        <w:rPr>
                          <w:rFonts w:ascii="Times New Roman" w:hAnsi="Times New Roman" w:cs="Times New Roman"/>
                          <w:color w:val="FFFFFF" w:themeColor="background1"/>
                          <w:sz w:val="28"/>
                          <w:szCs w:val="28"/>
                          <w:lang w:val="da-DK"/>
                        </w:rPr>
                        <w:t xml:space="preserve">Simon Kolev   </w:t>
                      </w:r>
                      <w:r>
                        <w:rPr>
                          <w:rFonts w:ascii="Times New Roman" w:hAnsi="Times New Roman" w:cs="Times New Roman"/>
                          <w:color w:val="FFFFFF" w:themeColor="background1"/>
                          <w:sz w:val="28"/>
                          <w:szCs w:val="28"/>
                          <w:lang w:val="da-DK"/>
                        </w:rPr>
                        <w:t xml:space="preserve">                                  </w:t>
                      </w:r>
                    </w:p>
                    <w:p w:rsidR="00503D80" w:rsidRPr="001D022B" w:rsidRDefault="00503D80" w:rsidP="00D04473">
                      <w:pPr>
                        <w:spacing w:after="0"/>
                        <w:ind w:firstLine="720"/>
                        <w:rPr>
                          <w:rFonts w:ascii="Times New Roman" w:hAnsi="Times New Roman" w:cs="Times New Roman"/>
                          <w:b/>
                          <w:color w:val="FFFFFF" w:themeColor="background1"/>
                          <w:sz w:val="36"/>
                          <w:szCs w:val="36"/>
                          <w:lang w:val="da-DK"/>
                        </w:rPr>
                      </w:pPr>
                    </w:p>
                    <w:p w:rsidR="00503D80" w:rsidRPr="00D04473" w:rsidRDefault="00503D80" w:rsidP="000E14D7">
                      <w:pPr>
                        <w:ind w:firstLine="720"/>
                        <w:rPr>
                          <w:rFonts w:ascii="Times New Roman" w:hAnsi="Times New Roman" w:cs="Times New Roman"/>
                          <w:color w:val="FFFFFF" w:themeColor="background1"/>
                          <w:sz w:val="28"/>
                          <w:szCs w:val="28"/>
                        </w:rPr>
                      </w:pPr>
                      <w:r w:rsidRPr="00D04473">
                        <w:rPr>
                          <w:rFonts w:ascii="Times New Roman" w:hAnsi="Times New Roman" w:cs="Times New Roman"/>
                          <w:b/>
                          <w:color w:val="FFFFFF" w:themeColor="background1"/>
                          <w:sz w:val="28"/>
                          <w:szCs w:val="28"/>
                        </w:rPr>
                        <w:t>Supervisor</w:t>
                      </w:r>
                      <w:r w:rsidRPr="00D04473">
                        <w:rPr>
                          <w:rFonts w:ascii="Times New Roman" w:hAnsi="Times New Roman" w:cs="Times New Roman"/>
                          <w:b/>
                          <w:color w:val="FFFFFF" w:themeColor="background1"/>
                          <w:sz w:val="36"/>
                          <w:szCs w:val="36"/>
                        </w:rPr>
                        <w:t xml:space="preserve"> </w:t>
                      </w:r>
                      <w:r w:rsidRPr="00D04473">
                        <w:rPr>
                          <w:rFonts w:ascii="Times New Roman" w:hAnsi="Times New Roman" w:cs="Times New Roman"/>
                          <w:color w:val="FFFFFF" w:themeColor="background1"/>
                          <w:sz w:val="28"/>
                          <w:szCs w:val="28"/>
                        </w:rPr>
                        <w:t xml:space="preserve">                                </w:t>
                      </w:r>
                      <w:proofErr w:type="spellStart"/>
                      <w:r w:rsidRPr="00D04473">
                        <w:rPr>
                          <w:rFonts w:ascii="Times New Roman" w:hAnsi="Times New Roman" w:cs="Times New Roman"/>
                          <w:color w:val="FFFFFF" w:themeColor="background1"/>
                          <w:sz w:val="28"/>
                          <w:szCs w:val="28"/>
                        </w:rPr>
                        <w:t>Nazanin</w:t>
                      </w:r>
                      <w:proofErr w:type="spellEnd"/>
                      <w:r w:rsidRPr="00D04473">
                        <w:rPr>
                          <w:rFonts w:ascii="Times New Roman" w:hAnsi="Times New Roman" w:cs="Times New Roman"/>
                          <w:color w:val="FFFFFF" w:themeColor="background1"/>
                          <w:sz w:val="28"/>
                          <w:szCs w:val="28"/>
                        </w:rPr>
                        <w:t xml:space="preserve"> </w:t>
                      </w:r>
                      <w:proofErr w:type="spellStart"/>
                      <w:r w:rsidRPr="00D04473">
                        <w:rPr>
                          <w:rFonts w:ascii="Times New Roman" w:hAnsi="Times New Roman" w:cs="Times New Roman"/>
                          <w:color w:val="FFFFFF" w:themeColor="background1"/>
                          <w:sz w:val="28"/>
                          <w:szCs w:val="28"/>
                        </w:rPr>
                        <w:t>Eftekhari</w:t>
                      </w:r>
                      <w:proofErr w:type="spellEnd"/>
                      <w:r w:rsidRPr="00D04473">
                        <w:rPr>
                          <w:rFonts w:ascii="Times New Roman" w:hAnsi="Times New Roman" w:cs="Times New Roman"/>
                          <w:color w:val="FFFFFF" w:themeColor="background1"/>
                          <w:sz w:val="28"/>
                          <w:szCs w:val="28"/>
                        </w:rPr>
                        <w:t xml:space="preserve">                             </w:t>
                      </w:r>
                    </w:p>
                    <w:p w:rsidR="00503D80" w:rsidRPr="00D04473" w:rsidRDefault="00503D80">
                      <w:r w:rsidRPr="00D04473">
                        <w:tab/>
                      </w:r>
                    </w:p>
                    <w:p w:rsidR="00503D80" w:rsidRDefault="00503D80" w:rsidP="000E14D7">
                      <w:pPr>
                        <w:ind w:firstLine="720"/>
                        <w:rPr>
                          <w:rFonts w:ascii="Times New Roman" w:hAnsi="Times New Roman" w:cs="Times New Roman"/>
                          <w:color w:val="FFFFFF" w:themeColor="background1"/>
                          <w:sz w:val="28"/>
                          <w:szCs w:val="28"/>
                        </w:rPr>
                      </w:pPr>
                      <w:r>
                        <w:rPr>
                          <w:rFonts w:ascii="Times New Roman" w:hAnsi="Times New Roman" w:cs="Times New Roman"/>
                          <w:b/>
                          <w:color w:val="FFFFFF" w:themeColor="background1"/>
                          <w:sz w:val="28"/>
                          <w:szCs w:val="28"/>
                        </w:rPr>
                        <w:t xml:space="preserve">Master Thesis </w:t>
                      </w:r>
                      <w:r w:rsidRPr="00311EC9">
                        <w:rPr>
                          <w:rFonts w:ascii="Times New Roman" w:hAnsi="Times New Roman" w:cs="Times New Roman"/>
                          <w:b/>
                          <w:color w:val="FFFFFF" w:themeColor="background1"/>
                          <w:sz w:val="28"/>
                          <w:szCs w:val="28"/>
                        </w:rPr>
                        <w:t>Title</w:t>
                      </w:r>
                      <w:r>
                        <w:rPr>
                          <w:rFonts w:ascii="Times New Roman" w:hAnsi="Times New Roman" w:cs="Times New Roman"/>
                          <w:color w:val="FFFFFF" w:themeColor="background1"/>
                          <w:sz w:val="28"/>
                          <w:szCs w:val="28"/>
                        </w:rPr>
                        <w:t xml:space="preserve">                   The Motivation of Entrepreneurs to start a business:</w:t>
                      </w:r>
                    </w:p>
                    <w:p w:rsidR="00503D80" w:rsidRPr="000E14D7" w:rsidRDefault="00503D80" w:rsidP="000E14D7">
                      <w:pPr>
                        <w:ind w:firstLine="720"/>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t xml:space="preserve"> A case of Denmark and Bulgaria</w:t>
                      </w:r>
                      <w:bookmarkStart w:id="2" w:name="_GoBack"/>
                      <w:bookmarkEnd w:id="2"/>
                    </w:p>
                    <w:p w:rsidR="00503D80" w:rsidRDefault="00503D80" w:rsidP="000E14D7">
                      <w:pPr>
                        <w:ind w:firstLine="720"/>
                        <w:rPr>
                          <w:rFonts w:ascii="Times New Roman" w:hAnsi="Times New Roman" w:cs="Times New Roman"/>
                          <w:color w:val="FFFFFF" w:themeColor="background1"/>
                          <w:sz w:val="28"/>
                          <w:szCs w:val="28"/>
                        </w:rPr>
                      </w:pPr>
                      <w:r w:rsidRPr="00311EC9">
                        <w:rPr>
                          <w:rFonts w:ascii="Times New Roman" w:hAnsi="Times New Roman" w:cs="Times New Roman"/>
                          <w:b/>
                          <w:color w:val="FFFFFF" w:themeColor="background1"/>
                          <w:sz w:val="28"/>
                          <w:szCs w:val="28"/>
                        </w:rPr>
                        <w:t>Number of pages</w:t>
                      </w:r>
                      <w:r>
                        <w:rPr>
                          <w:rFonts w:ascii="Times New Roman" w:hAnsi="Times New Roman" w:cs="Times New Roman"/>
                          <w:color w:val="FFFFFF" w:themeColor="background1"/>
                          <w:sz w:val="28"/>
                          <w:szCs w:val="28"/>
                        </w:rPr>
                        <w:t xml:space="preserve">                       </w:t>
                      </w:r>
                      <w:r w:rsidR="00E902DF">
                        <w:rPr>
                          <w:rFonts w:ascii="Times New Roman" w:hAnsi="Times New Roman" w:cs="Times New Roman"/>
                          <w:color w:val="FFFFFF" w:themeColor="background1"/>
                          <w:sz w:val="28"/>
                          <w:szCs w:val="28"/>
                        </w:rPr>
                        <w:t>122</w:t>
                      </w:r>
                    </w:p>
                    <w:p w:rsidR="00503D80" w:rsidRDefault="00503D80" w:rsidP="000E14D7">
                      <w:pPr>
                        <w:ind w:firstLine="720"/>
                        <w:rPr>
                          <w:rFonts w:ascii="Times New Roman" w:hAnsi="Times New Roman" w:cs="Times New Roman"/>
                          <w:color w:val="FFFFFF" w:themeColor="background1"/>
                          <w:sz w:val="28"/>
                          <w:szCs w:val="28"/>
                        </w:rPr>
                      </w:pPr>
                      <w:r w:rsidRPr="00311EC9">
                        <w:rPr>
                          <w:rFonts w:ascii="Times New Roman" w:hAnsi="Times New Roman" w:cs="Times New Roman"/>
                          <w:b/>
                          <w:color w:val="FFFFFF" w:themeColor="background1"/>
                          <w:sz w:val="28"/>
                          <w:szCs w:val="28"/>
                        </w:rPr>
                        <w:t>Date</w:t>
                      </w: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r>
                      <w:r>
                        <w:rPr>
                          <w:rFonts w:ascii="Times New Roman" w:hAnsi="Times New Roman" w:cs="Times New Roman"/>
                          <w:color w:val="FFFFFF" w:themeColor="background1"/>
                          <w:sz w:val="28"/>
                          <w:szCs w:val="28"/>
                        </w:rPr>
                        <w:tab/>
                        <w:t xml:space="preserve">          June 2015</w:t>
                      </w:r>
                    </w:p>
                    <w:p w:rsidR="00503D80" w:rsidRDefault="00503D80"/>
                    <w:p w:rsidR="00503D80" w:rsidRDefault="00503D80" w:rsidP="00BD18B4">
                      <w:pPr>
                        <w:spacing w:after="0"/>
                      </w:pPr>
                    </w:p>
                    <w:p w:rsidR="00503D80" w:rsidRDefault="00503D80" w:rsidP="001D022B">
                      <w:pPr>
                        <w:ind w:firstLine="720"/>
                        <w:rPr>
                          <w:rFonts w:ascii="Times New Roman" w:hAnsi="Times New Roman" w:cs="Times New Roman"/>
                          <w:b/>
                          <w:color w:val="FFFFFF" w:themeColor="background1"/>
                          <w:sz w:val="48"/>
                          <w:szCs w:val="48"/>
                        </w:rPr>
                      </w:pPr>
                      <w:r w:rsidRPr="00F23295">
                        <w:rPr>
                          <w:rFonts w:ascii="Times New Roman" w:hAnsi="Times New Roman" w:cs="Times New Roman"/>
                          <w:b/>
                          <w:color w:val="FFFFFF" w:themeColor="background1"/>
                          <w:sz w:val="48"/>
                          <w:szCs w:val="48"/>
                        </w:rPr>
                        <w:t>Acknowledgement</w:t>
                      </w:r>
                    </w:p>
                    <w:p w:rsidR="00503D80" w:rsidRPr="00B96002" w:rsidRDefault="00503D80" w:rsidP="00AA36DC">
                      <w:pPr>
                        <w:ind w:left="720"/>
                        <w:jc w:val="both"/>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We want to express our gratitude to the people who supported us and without whom this thesis would not be possible. First of all, we would like to thank </w:t>
                      </w:r>
                      <w:proofErr w:type="spellStart"/>
                      <w:r w:rsidRPr="00713ABF">
                        <w:rPr>
                          <w:rFonts w:ascii="Times New Roman" w:hAnsi="Times New Roman" w:cs="Times New Roman"/>
                          <w:b/>
                          <w:color w:val="FFFFFF" w:themeColor="background1"/>
                          <w:sz w:val="28"/>
                          <w:szCs w:val="28"/>
                        </w:rPr>
                        <w:t>Nazanin</w:t>
                      </w:r>
                      <w:proofErr w:type="spellEnd"/>
                      <w:r>
                        <w:rPr>
                          <w:rFonts w:ascii="Times New Roman" w:hAnsi="Times New Roman" w:cs="Times New Roman"/>
                          <w:b/>
                          <w:color w:val="FFFFFF" w:themeColor="background1"/>
                          <w:sz w:val="28"/>
                          <w:szCs w:val="28"/>
                        </w:rPr>
                        <w:t xml:space="preserve"> </w:t>
                      </w:r>
                      <w:proofErr w:type="spellStart"/>
                      <w:r w:rsidRPr="00713ABF">
                        <w:rPr>
                          <w:rFonts w:ascii="Times New Roman" w:hAnsi="Times New Roman" w:cs="Times New Roman"/>
                          <w:b/>
                          <w:color w:val="FFFFFF" w:themeColor="background1"/>
                          <w:sz w:val="28"/>
                          <w:szCs w:val="28"/>
                        </w:rPr>
                        <w:t>Eftekhari</w:t>
                      </w:r>
                      <w:proofErr w:type="spellEnd"/>
                      <w:r>
                        <w:rPr>
                          <w:rFonts w:ascii="Times New Roman" w:hAnsi="Times New Roman" w:cs="Times New Roman"/>
                          <w:b/>
                          <w:color w:val="FFFFFF" w:themeColor="background1"/>
                          <w:sz w:val="28"/>
                          <w:szCs w:val="28"/>
                        </w:rPr>
                        <w:t>, our supervisor, for the professional help and feedback. We also want to thank all the 32 entrepreneurs in Denmark and Bulgaria who responded to our requests and who gladly cooperated and shared their business stories. Last but not least, we thank our families for the moral support during the difficulties we faced while working on this final university project.</w:t>
                      </w:r>
                    </w:p>
                    <w:p w:rsidR="00503D80" w:rsidRPr="00822F0F" w:rsidRDefault="00503D80">
                      <w:pPr>
                        <w:rPr>
                          <w:rFonts w:ascii="Times New Roman" w:hAnsi="Times New Roman" w:cs="Times New Roman"/>
                          <w:color w:val="FFFFFF" w:themeColor="background1"/>
                          <w:sz w:val="48"/>
                          <w:szCs w:val="48"/>
                        </w:rPr>
                      </w:pPr>
                    </w:p>
                    <w:p w:rsidR="00503D80" w:rsidRDefault="00503D80">
                      <w:r>
                        <w:tab/>
                      </w:r>
                    </w:p>
                  </w:txbxContent>
                </v:textbox>
              </v:rect>
            </w:pict>
          </mc:Fallback>
        </mc:AlternateContent>
      </w:r>
    </w:p>
    <w:p w:rsidR="00C83311" w:rsidRDefault="00C83311" w:rsidP="00A200B9">
      <w:pPr>
        <w:pStyle w:val="Heading1"/>
        <w:spacing w:after="240" w:line="360" w:lineRule="auto"/>
        <w:jc w:val="both"/>
        <w:rPr>
          <w:rFonts w:ascii="Times New Roman" w:hAnsi="Times New Roman" w:cs="Times New Roman"/>
          <w:color w:val="auto"/>
          <w:sz w:val="30"/>
          <w:szCs w:val="30"/>
        </w:rPr>
      </w:pPr>
    </w:p>
    <w:p w:rsidR="00C83311" w:rsidRDefault="00C83311" w:rsidP="00A200B9">
      <w:pPr>
        <w:pStyle w:val="Heading1"/>
        <w:spacing w:after="240" w:line="360" w:lineRule="auto"/>
        <w:jc w:val="both"/>
        <w:rPr>
          <w:rFonts w:ascii="Times New Roman" w:hAnsi="Times New Roman" w:cs="Times New Roman"/>
          <w:color w:val="auto"/>
          <w:sz w:val="30"/>
          <w:szCs w:val="30"/>
        </w:rPr>
      </w:pPr>
    </w:p>
    <w:p w:rsidR="00C83311" w:rsidRDefault="00C83311" w:rsidP="00A200B9">
      <w:pPr>
        <w:pStyle w:val="Heading1"/>
        <w:spacing w:after="240" w:line="360" w:lineRule="auto"/>
        <w:jc w:val="both"/>
        <w:rPr>
          <w:rFonts w:ascii="Times New Roman" w:hAnsi="Times New Roman" w:cs="Times New Roman"/>
          <w:color w:val="auto"/>
          <w:sz w:val="30"/>
          <w:szCs w:val="30"/>
        </w:rPr>
      </w:pPr>
    </w:p>
    <w:p w:rsidR="00C83311" w:rsidRDefault="00C83311" w:rsidP="00A200B9">
      <w:pPr>
        <w:pStyle w:val="Heading1"/>
        <w:spacing w:after="240" w:line="360" w:lineRule="auto"/>
        <w:jc w:val="both"/>
        <w:rPr>
          <w:rFonts w:ascii="Times New Roman" w:hAnsi="Times New Roman" w:cs="Times New Roman"/>
          <w:color w:val="auto"/>
          <w:sz w:val="30"/>
          <w:szCs w:val="30"/>
        </w:rPr>
      </w:pPr>
    </w:p>
    <w:p w:rsidR="00C83311" w:rsidRDefault="00C83311" w:rsidP="00A200B9">
      <w:pPr>
        <w:pStyle w:val="Heading1"/>
        <w:spacing w:after="240" w:line="360" w:lineRule="auto"/>
        <w:jc w:val="both"/>
        <w:rPr>
          <w:rFonts w:ascii="Times New Roman" w:hAnsi="Times New Roman" w:cs="Times New Roman"/>
          <w:color w:val="auto"/>
          <w:sz w:val="30"/>
          <w:szCs w:val="30"/>
        </w:rPr>
      </w:pPr>
    </w:p>
    <w:p w:rsidR="00C83311" w:rsidRDefault="00C83311" w:rsidP="00A200B9">
      <w:pPr>
        <w:pStyle w:val="Heading1"/>
        <w:spacing w:after="240" w:line="360" w:lineRule="auto"/>
        <w:jc w:val="both"/>
        <w:rPr>
          <w:rFonts w:ascii="Times New Roman" w:hAnsi="Times New Roman" w:cs="Times New Roman"/>
          <w:color w:val="auto"/>
          <w:sz w:val="30"/>
          <w:szCs w:val="30"/>
        </w:rPr>
      </w:pPr>
    </w:p>
    <w:p w:rsidR="00C83311" w:rsidRDefault="00C83311" w:rsidP="00A200B9">
      <w:pPr>
        <w:pStyle w:val="Heading1"/>
        <w:spacing w:after="240" w:line="360" w:lineRule="auto"/>
        <w:jc w:val="both"/>
        <w:rPr>
          <w:rFonts w:ascii="Times New Roman" w:hAnsi="Times New Roman" w:cs="Times New Roman"/>
          <w:color w:val="auto"/>
          <w:sz w:val="30"/>
          <w:szCs w:val="30"/>
        </w:rPr>
      </w:pPr>
    </w:p>
    <w:p w:rsidR="00C83311" w:rsidRDefault="00C83311" w:rsidP="00A200B9">
      <w:pPr>
        <w:pStyle w:val="Heading1"/>
        <w:spacing w:after="240" w:line="360" w:lineRule="auto"/>
        <w:jc w:val="both"/>
        <w:rPr>
          <w:rFonts w:ascii="Times New Roman" w:hAnsi="Times New Roman" w:cs="Times New Roman"/>
          <w:color w:val="auto"/>
          <w:sz w:val="30"/>
          <w:szCs w:val="30"/>
        </w:rPr>
      </w:pPr>
    </w:p>
    <w:p w:rsidR="00C83311" w:rsidRDefault="005C0C83" w:rsidP="00A200B9">
      <w:pPr>
        <w:pStyle w:val="Heading1"/>
        <w:spacing w:after="240" w:line="360" w:lineRule="auto"/>
        <w:jc w:val="both"/>
        <w:rPr>
          <w:rFonts w:ascii="Times New Roman" w:hAnsi="Times New Roman" w:cs="Times New Roman"/>
          <w:color w:val="auto"/>
          <w:sz w:val="30"/>
          <w:szCs w:val="30"/>
        </w:rPr>
      </w:pPr>
      <w:r>
        <w:rPr>
          <w:rFonts w:ascii="Times New Roman" w:hAnsi="Times New Roman" w:cs="Times New Roman"/>
          <w:noProof/>
          <w:color w:val="auto"/>
          <w:sz w:val="30"/>
          <w:szCs w:val="30"/>
        </w:rPr>
        <mc:AlternateContent>
          <mc:Choice Requires="wps">
            <w:drawing>
              <wp:anchor distT="0" distB="0" distL="114300" distR="114300" simplePos="0" relativeHeight="251664384" behindDoc="0" locked="0" layoutInCell="1" allowOverlap="1">
                <wp:simplePos x="0" y="0"/>
                <wp:positionH relativeFrom="column">
                  <wp:posOffset>-474345</wp:posOffset>
                </wp:positionH>
                <wp:positionV relativeFrom="paragraph">
                  <wp:posOffset>307975</wp:posOffset>
                </wp:positionV>
                <wp:extent cx="45085" cy="2734310"/>
                <wp:effectExtent l="15875" t="12065" r="15240" b="15875"/>
                <wp:wrapNone/>
                <wp:docPr id="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734310"/>
                        </a:xfrm>
                        <a:prstGeom prst="rect">
                          <a:avLst/>
                        </a:prstGeom>
                        <a:solidFill>
                          <a:schemeClr val="bg1">
                            <a:lumMod val="85000"/>
                            <a:lumOff val="0"/>
                          </a:schemeClr>
                        </a:solidFill>
                        <a:ln>
                          <a:noFill/>
                        </a:ln>
                        <a:effectLst>
                          <a:prstShdw prst="shdw17" dist="17961" dir="2700000">
                            <a:schemeClr val="bg1">
                              <a:lumMod val="85000"/>
                              <a:lumOff val="0"/>
                              <a:gamma/>
                              <a:shade val="60000"/>
                              <a:invGamma/>
                            </a:schemeClr>
                          </a:prstShdw>
                        </a:effectLst>
                        <a:extLst>
                          <a:ext uri="{91240B29-F687-4F45-9708-019B960494DF}">
                            <a14:hiddenLine xmlns:a14="http://schemas.microsoft.com/office/drawing/2010/main" w="12700">
                              <a:solidFill>
                                <a:schemeClr val="accent6">
                                  <a:lumMod val="60000"/>
                                  <a:lumOff val="4000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45DE5F" id="Rectangle 595" o:spid="_x0000_s1026" style="position:absolute;margin-left:-37.35pt;margin-top:24.25pt;width:3.55pt;height:215.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" fillcolor="#d8d8d8 [2732]" stroked="f" strokecolor="#c8da91 [1945]" strokeweight="1pt">
                <v:imagedata embosscolor="shadow add(51)"/>
                <v:shadow on="t" type="emboss" color="#d8d8d8 [2732]" color2="shadow add(102)" offset="1pt,1pt" offset2="-1pt,-1pt"/>
              </v:rect>
            </w:pict>
          </mc:Fallback>
        </mc:AlternateContent>
      </w:r>
    </w:p>
    <w:p w:rsidR="00C83311" w:rsidRDefault="00C83311" w:rsidP="00A200B9">
      <w:pPr>
        <w:pStyle w:val="Heading1"/>
        <w:spacing w:after="240" w:line="360" w:lineRule="auto"/>
        <w:jc w:val="both"/>
        <w:rPr>
          <w:rFonts w:ascii="Times New Roman" w:hAnsi="Times New Roman" w:cs="Times New Roman"/>
          <w:color w:val="auto"/>
          <w:sz w:val="30"/>
          <w:szCs w:val="30"/>
        </w:rPr>
      </w:pPr>
    </w:p>
    <w:p w:rsidR="00C83311" w:rsidRDefault="00C83311" w:rsidP="00A200B9">
      <w:pPr>
        <w:pStyle w:val="Heading1"/>
        <w:spacing w:after="240" w:line="360" w:lineRule="auto"/>
        <w:jc w:val="both"/>
        <w:rPr>
          <w:rFonts w:ascii="Times New Roman" w:hAnsi="Times New Roman" w:cs="Times New Roman"/>
          <w:color w:val="auto"/>
          <w:sz w:val="30"/>
          <w:szCs w:val="30"/>
        </w:rPr>
      </w:pPr>
    </w:p>
    <w:p w:rsidR="00C83311" w:rsidRDefault="00C83311" w:rsidP="00A200B9">
      <w:pPr>
        <w:pStyle w:val="Heading1"/>
        <w:spacing w:after="240" w:line="360" w:lineRule="auto"/>
        <w:jc w:val="both"/>
        <w:rPr>
          <w:rFonts w:ascii="Times New Roman" w:hAnsi="Times New Roman" w:cs="Times New Roman"/>
          <w:color w:val="auto"/>
          <w:sz w:val="30"/>
          <w:szCs w:val="30"/>
        </w:rPr>
      </w:pPr>
    </w:p>
    <w:p w:rsidR="00801C24" w:rsidRPr="00801C24" w:rsidRDefault="004C10F4" w:rsidP="00801C24">
      <w:pPr>
        <w:pStyle w:val="Heading1"/>
        <w:pBdr>
          <w:bottom w:val="single" w:sz="18" w:space="1" w:color="08674D" w:themeColor="accent4" w:themeShade="80"/>
        </w:pBdr>
        <w:spacing w:after="240" w:line="360" w:lineRule="auto"/>
        <w:rPr>
          <w:rFonts w:ascii="Times New Roman" w:hAnsi="Times New Roman" w:cs="Times New Roman"/>
          <w:color w:val="387026" w:themeColor="accent5" w:themeShade="80"/>
          <w:sz w:val="48"/>
          <w:szCs w:val="48"/>
        </w:rPr>
      </w:pPr>
      <w:bookmarkStart w:id="3" w:name="_Toc421032770"/>
      <w:r>
        <w:rPr>
          <w:rFonts w:ascii="Times New Roman" w:hAnsi="Times New Roman" w:cs="Times New Roman"/>
          <w:color w:val="387026" w:themeColor="accent5" w:themeShade="80"/>
          <w:sz w:val="48"/>
          <w:szCs w:val="48"/>
        </w:rPr>
        <w:lastRenderedPageBreak/>
        <w:t>Abstract</w:t>
      </w:r>
      <w:bookmarkEnd w:id="3"/>
    </w:p>
    <w:p w:rsidR="00EA5965" w:rsidRPr="007C1C45" w:rsidRDefault="00EA5965" w:rsidP="00A200B9">
      <w:pPr>
        <w:spacing w:line="360" w:lineRule="auto"/>
        <w:jc w:val="both"/>
        <w:rPr>
          <w:rFonts w:ascii="Times New Roman" w:hAnsi="Times New Roman" w:cs="Times New Roman"/>
          <w:sz w:val="24"/>
          <w:szCs w:val="24"/>
        </w:rPr>
      </w:pPr>
      <w:r w:rsidRPr="007C1C45">
        <w:rPr>
          <w:rFonts w:ascii="Times New Roman" w:hAnsi="Times New Roman" w:cs="Times New Roman"/>
          <w:sz w:val="24"/>
          <w:szCs w:val="24"/>
        </w:rPr>
        <w:t>The aim of this qualitative study is to explore what influences the motivation of people in Denmark and Bulgaria to become entrepreneurs. For this purpose, a framework of predetermined codes was used, resulted from a thorough review of the relevant literature. Thus, we found that the motivation for new venture creation is determined by two main groups of drivers - personal and situational. The personal factors comprise needs, traits and values. Accordingly, situational factors refer to the opportunities and constraints that entrepreneurs have identified</w:t>
      </w:r>
      <w:r w:rsidR="006304C1" w:rsidRPr="007C1C45">
        <w:rPr>
          <w:rFonts w:ascii="Times New Roman" w:hAnsi="Times New Roman" w:cs="Times New Roman"/>
          <w:sz w:val="24"/>
          <w:szCs w:val="24"/>
        </w:rPr>
        <w:t xml:space="preserve"> in the environment</w:t>
      </w:r>
      <w:r w:rsidRPr="007C1C45">
        <w:rPr>
          <w:rFonts w:ascii="Times New Roman" w:hAnsi="Times New Roman" w:cs="Times New Roman"/>
          <w:sz w:val="24"/>
          <w:szCs w:val="24"/>
        </w:rPr>
        <w:t xml:space="preserve">. </w:t>
      </w:r>
    </w:p>
    <w:p w:rsidR="00EA5965" w:rsidRPr="007C1C45" w:rsidRDefault="00EA5965" w:rsidP="00A200B9">
      <w:pPr>
        <w:spacing w:line="360" w:lineRule="auto"/>
        <w:jc w:val="both"/>
        <w:rPr>
          <w:rFonts w:ascii="Times New Roman" w:hAnsi="Times New Roman" w:cs="Times New Roman"/>
          <w:sz w:val="24"/>
          <w:szCs w:val="24"/>
        </w:rPr>
      </w:pPr>
      <w:r w:rsidRPr="007C1C45">
        <w:rPr>
          <w:rFonts w:ascii="Times New Roman" w:hAnsi="Times New Roman" w:cs="Times New Roman"/>
          <w:sz w:val="24"/>
          <w:szCs w:val="24"/>
        </w:rPr>
        <w:t xml:space="preserve">In order to analyze these factors, 32 interviews with entrepreneurs based in Denmark and Bulgaria were conducted (16 in each country). Firstly, the findings led to the exclusion of needs and consequences blocks from the framework. Secondly, it was observed that traits do not have a different influence on motivation in the two groups of entrepreneurs. In terms of values, significant differences were observed only with regards to teamwork and social recognition, which is explained by the historical and cultural differences between the countries. Finally, the analysis of situational factors led to the conclusion that they strongly differ across the countries in focus. Apart from some common opportunities and constraints, many of them </w:t>
      </w:r>
      <w:r w:rsidR="00F044DE" w:rsidRPr="007C1C45">
        <w:rPr>
          <w:rFonts w:ascii="Times New Roman" w:hAnsi="Times New Roman" w:cs="Times New Roman"/>
          <w:sz w:val="24"/>
          <w:szCs w:val="24"/>
        </w:rPr>
        <w:t>were identified</w:t>
      </w:r>
      <w:r w:rsidRPr="007C1C45">
        <w:rPr>
          <w:rFonts w:ascii="Times New Roman" w:hAnsi="Times New Roman" w:cs="Times New Roman"/>
          <w:sz w:val="24"/>
          <w:szCs w:val="24"/>
        </w:rPr>
        <w:t xml:space="preserve"> in only one of the countries. Furthermore, certain categories, such as the regulations, are perceived as an opportunity in one of the countries and a constraint in the other. </w:t>
      </w:r>
    </w:p>
    <w:p w:rsidR="00EA5965" w:rsidRPr="007C1C45" w:rsidRDefault="00EA5965" w:rsidP="00A200B9">
      <w:pPr>
        <w:spacing w:line="360" w:lineRule="auto"/>
        <w:jc w:val="both"/>
        <w:rPr>
          <w:rFonts w:ascii="Times New Roman" w:hAnsi="Times New Roman" w:cs="Times New Roman"/>
          <w:sz w:val="24"/>
          <w:szCs w:val="24"/>
        </w:rPr>
      </w:pPr>
      <w:r w:rsidRPr="007C1C45">
        <w:rPr>
          <w:rFonts w:ascii="Times New Roman" w:hAnsi="Times New Roman" w:cs="Times New Roman"/>
          <w:sz w:val="24"/>
          <w:szCs w:val="24"/>
        </w:rPr>
        <w:t>Thus, it was concluded that in an example of comparison between entrepreneurs based in developing (Bulgaria)</w:t>
      </w:r>
      <w:r w:rsidR="00F044DE" w:rsidRPr="007C1C45">
        <w:rPr>
          <w:rFonts w:ascii="Times New Roman" w:hAnsi="Times New Roman" w:cs="Times New Roman"/>
          <w:sz w:val="24"/>
          <w:szCs w:val="24"/>
        </w:rPr>
        <w:t xml:space="preserve"> and developed (Denmark) countries,</w:t>
      </w:r>
      <w:r w:rsidRPr="007C1C45">
        <w:rPr>
          <w:rFonts w:ascii="Times New Roman" w:hAnsi="Times New Roman" w:cs="Times New Roman"/>
          <w:sz w:val="24"/>
          <w:szCs w:val="24"/>
        </w:rPr>
        <w:t xml:space="preserve"> the motivation to start a business among entrepreneurs creates exceptions due to the differences in the situational factors of access to network, financial security, access to capital, regulations, available workforce, small market, ability to change and market competition. We suggest that this framework of factors should be considered by entrepreneurs when plan</w:t>
      </w:r>
      <w:r w:rsidR="00F044DE" w:rsidRPr="007C1C45">
        <w:rPr>
          <w:rFonts w:ascii="Times New Roman" w:hAnsi="Times New Roman" w:cs="Times New Roman"/>
          <w:sz w:val="24"/>
          <w:szCs w:val="24"/>
        </w:rPr>
        <w:t>ning</w:t>
      </w:r>
      <w:r w:rsidRPr="007C1C45">
        <w:rPr>
          <w:rFonts w:ascii="Times New Roman" w:hAnsi="Times New Roman" w:cs="Times New Roman"/>
          <w:sz w:val="24"/>
          <w:szCs w:val="24"/>
        </w:rPr>
        <w:t xml:space="preserve"> to create new businesses in developin</w:t>
      </w:r>
      <w:r w:rsidR="00F044DE" w:rsidRPr="007C1C45">
        <w:rPr>
          <w:rFonts w:ascii="Times New Roman" w:hAnsi="Times New Roman" w:cs="Times New Roman"/>
          <w:sz w:val="24"/>
          <w:szCs w:val="24"/>
        </w:rPr>
        <w:t>g or developed countries. We encourage future researches on this topic which test quantitatively our findings in order to confirm the validity and generalize our conclusions.</w:t>
      </w:r>
    </w:p>
    <w:p w:rsidR="00EA5965" w:rsidRDefault="00EA5965" w:rsidP="00A200B9">
      <w:pPr>
        <w:spacing w:line="360" w:lineRule="auto"/>
        <w:jc w:val="both"/>
      </w:pPr>
    </w:p>
    <w:p w:rsidR="00EA5965" w:rsidRDefault="00EA5965" w:rsidP="00A200B9">
      <w:pPr>
        <w:spacing w:line="360" w:lineRule="auto"/>
        <w:jc w:val="both"/>
      </w:pPr>
    </w:p>
    <w:p w:rsidR="00664591" w:rsidRDefault="00664591">
      <w:pPr>
        <w:pStyle w:val="TOCHeading"/>
        <w:rPr>
          <w:rFonts w:ascii="Calibri" w:eastAsia="Times New Roman" w:hAnsi="Calibri" w:cs="Calibri"/>
          <w:b w:val="0"/>
          <w:bCs w:val="0"/>
          <w:color w:val="000000"/>
          <w:sz w:val="22"/>
          <w:szCs w:val="22"/>
        </w:rPr>
        <w:sectPr w:rsidR="00664591" w:rsidSect="00A23CCF">
          <w:footerReference w:type="default" r:id="rId12"/>
          <w:pgSz w:w="12240" w:h="15840"/>
          <w:pgMar w:top="1417" w:right="1417" w:bottom="1417" w:left="1417" w:header="708" w:footer="708" w:gutter="0"/>
          <w:cols w:space="708"/>
          <w:noEndnote/>
          <w:docGrid w:linePitch="360"/>
        </w:sectPr>
      </w:pPr>
    </w:p>
    <w:sdt>
      <w:sdtPr>
        <w:rPr>
          <w:rFonts w:ascii="Times New Roman" w:eastAsia="Times New Roman" w:hAnsi="Times New Roman" w:cs="Times New Roman"/>
          <w:b w:val="0"/>
          <w:bCs w:val="0"/>
          <w:color w:val="000000"/>
          <w:sz w:val="22"/>
          <w:szCs w:val="22"/>
        </w:rPr>
        <w:id w:val="23756779"/>
        <w:docPartObj>
          <w:docPartGallery w:val="Table of Contents"/>
          <w:docPartUnique/>
        </w:docPartObj>
      </w:sdtPr>
      <w:sdtEndPr>
        <w:rPr>
          <w:rFonts w:ascii="Calibri" w:hAnsi="Calibri" w:cs="Calibri"/>
        </w:rPr>
      </w:sdtEndPr>
      <w:sdtContent>
        <w:p w:rsidR="006E704A" w:rsidRPr="00664591" w:rsidRDefault="00664591" w:rsidP="00664591">
          <w:pPr>
            <w:pStyle w:val="TOCHeading"/>
            <w:spacing w:after="240"/>
            <w:rPr>
              <w:rFonts w:ascii="Times New Roman" w:hAnsi="Times New Roman" w:cs="Times New Roman"/>
              <w:sz w:val="22"/>
              <w:szCs w:val="22"/>
            </w:rPr>
          </w:pPr>
          <w:r>
            <w:rPr>
              <w:rFonts w:ascii="Times New Roman" w:hAnsi="Times New Roman" w:cs="Times New Roman"/>
              <w:color w:val="387026" w:themeColor="accent5" w:themeShade="80"/>
              <w:sz w:val="48"/>
              <w:szCs w:val="48"/>
            </w:rPr>
            <w:t>Table of C</w:t>
          </w:r>
          <w:r w:rsidR="006E704A" w:rsidRPr="00664591">
            <w:rPr>
              <w:rFonts w:ascii="Times New Roman" w:hAnsi="Times New Roman" w:cs="Times New Roman"/>
              <w:color w:val="387026" w:themeColor="accent5" w:themeShade="80"/>
              <w:sz w:val="48"/>
              <w:szCs w:val="48"/>
            </w:rPr>
            <w:t>ontents</w:t>
          </w:r>
        </w:p>
        <w:p w:rsidR="000B5412" w:rsidRDefault="00D17C72">
          <w:pPr>
            <w:pStyle w:val="TOC1"/>
            <w:tabs>
              <w:tab w:val="right" w:leader="dot" w:pos="9396"/>
            </w:tabs>
            <w:rPr>
              <w:rFonts w:asciiTheme="minorHAnsi" w:eastAsiaTheme="minorEastAsia" w:hAnsiTheme="minorHAnsi" w:cstheme="minorBidi"/>
              <w:noProof/>
              <w:color w:val="auto"/>
            </w:rPr>
          </w:pPr>
          <w:r w:rsidRPr="00664591">
            <w:rPr>
              <w:rFonts w:ascii="Times New Roman" w:hAnsi="Times New Roman" w:cs="Times New Roman"/>
            </w:rPr>
            <w:fldChar w:fldCharType="begin"/>
          </w:r>
          <w:r w:rsidR="006E704A" w:rsidRPr="00664591">
            <w:rPr>
              <w:rFonts w:ascii="Times New Roman" w:hAnsi="Times New Roman" w:cs="Times New Roman"/>
            </w:rPr>
            <w:instrText xml:space="preserve"> TOC \o "1-3" \h \z \u </w:instrText>
          </w:r>
          <w:r w:rsidRPr="00664591">
            <w:rPr>
              <w:rFonts w:ascii="Times New Roman" w:hAnsi="Times New Roman" w:cs="Times New Roman"/>
            </w:rPr>
            <w:fldChar w:fldCharType="separate"/>
          </w:r>
          <w:hyperlink w:anchor="_Toc421032770" w:history="1">
            <w:r w:rsidR="000B5412" w:rsidRPr="00114EED">
              <w:rPr>
                <w:rStyle w:val="Hyperlink"/>
                <w:rFonts w:ascii="Times New Roman" w:hAnsi="Times New Roman" w:cs="Times New Roman"/>
                <w:noProof/>
              </w:rPr>
              <w:t>Abstract</w:t>
            </w:r>
            <w:r w:rsidR="000B5412">
              <w:rPr>
                <w:noProof/>
                <w:webHidden/>
              </w:rPr>
              <w:tab/>
            </w:r>
            <w:r w:rsidR="000B5412">
              <w:rPr>
                <w:noProof/>
                <w:webHidden/>
              </w:rPr>
              <w:fldChar w:fldCharType="begin"/>
            </w:r>
            <w:r w:rsidR="000B5412">
              <w:rPr>
                <w:noProof/>
                <w:webHidden/>
              </w:rPr>
              <w:instrText xml:space="preserve"> PAGEREF _Toc421032770 \h </w:instrText>
            </w:r>
            <w:r w:rsidR="000B5412">
              <w:rPr>
                <w:noProof/>
                <w:webHidden/>
              </w:rPr>
            </w:r>
            <w:r w:rsidR="000B5412">
              <w:rPr>
                <w:noProof/>
                <w:webHidden/>
              </w:rPr>
              <w:fldChar w:fldCharType="separate"/>
            </w:r>
            <w:r w:rsidR="00E902DF">
              <w:rPr>
                <w:noProof/>
                <w:webHidden/>
              </w:rPr>
              <w:t>3</w:t>
            </w:r>
            <w:r w:rsidR="000B5412">
              <w:rPr>
                <w:noProof/>
                <w:webHidden/>
              </w:rPr>
              <w:fldChar w:fldCharType="end"/>
            </w:r>
          </w:hyperlink>
        </w:p>
        <w:p w:rsidR="000B5412" w:rsidRDefault="003F5AAD">
          <w:pPr>
            <w:pStyle w:val="TOC1"/>
            <w:tabs>
              <w:tab w:val="right" w:leader="dot" w:pos="9396"/>
            </w:tabs>
            <w:rPr>
              <w:rFonts w:asciiTheme="minorHAnsi" w:eastAsiaTheme="minorEastAsia" w:hAnsiTheme="minorHAnsi" w:cstheme="minorBidi"/>
              <w:noProof/>
              <w:color w:val="auto"/>
            </w:rPr>
          </w:pPr>
          <w:hyperlink w:anchor="_Toc421032771" w:history="1">
            <w:r w:rsidR="000B5412" w:rsidRPr="00114EED">
              <w:rPr>
                <w:rStyle w:val="Hyperlink"/>
                <w:rFonts w:ascii="Times New Roman" w:hAnsi="Times New Roman" w:cs="Times New Roman"/>
                <w:noProof/>
              </w:rPr>
              <w:t>Table of Figures</w:t>
            </w:r>
            <w:r w:rsidR="000B5412">
              <w:rPr>
                <w:noProof/>
                <w:webHidden/>
              </w:rPr>
              <w:tab/>
            </w:r>
            <w:r w:rsidR="000B5412">
              <w:rPr>
                <w:noProof/>
                <w:webHidden/>
              </w:rPr>
              <w:fldChar w:fldCharType="begin"/>
            </w:r>
            <w:r w:rsidR="000B5412">
              <w:rPr>
                <w:noProof/>
                <w:webHidden/>
              </w:rPr>
              <w:instrText xml:space="preserve"> PAGEREF _Toc421032771 \h </w:instrText>
            </w:r>
            <w:r w:rsidR="000B5412">
              <w:rPr>
                <w:noProof/>
                <w:webHidden/>
              </w:rPr>
            </w:r>
            <w:r w:rsidR="000B5412">
              <w:rPr>
                <w:noProof/>
                <w:webHidden/>
              </w:rPr>
              <w:fldChar w:fldCharType="separate"/>
            </w:r>
            <w:r w:rsidR="00E902DF">
              <w:rPr>
                <w:noProof/>
                <w:webHidden/>
              </w:rPr>
              <w:t>6</w:t>
            </w:r>
            <w:r w:rsidR="000B5412">
              <w:rPr>
                <w:noProof/>
                <w:webHidden/>
              </w:rPr>
              <w:fldChar w:fldCharType="end"/>
            </w:r>
          </w:hyperlink>
        </w:p>
        <w:p w:rsidR="000B5412" w:rsidRDefault="003F5AAD">
          <w:pPr>
            <w:pStyle w:val="TOC1"/>
            <w:tabs>
              <w:tab w:val="left" w:pos="440"/>
              <w:tab w:val="right" w:leader="dot" w:pos="9396"/>
            </w:tabs>
            <w:rPr>
              <w:rStyle w:val="Hyperlink"/>
              <w:noProof/>
            </w:rPr>
          </w:pPr>
          <w:hyperlink w:anchor="_Toc421032772" w:history="1">
            <w:r w:rsidR="000B5412" w:rsidRPr="00114EED">
              <w:rPr>
                <w:rStyle w:val="Hyperlink"/>
                <w:rFonts w:ascii="Times New Roman" w:hAnsi="Times New Roman" w:cs="Times New Roman"/>
                <w:noProof/>
              </w:rPr>
              <w:t>1.</w:t>
            </w:r>
            <w:r w:rsidR="000B5412">
              <w:rPr>
                <w:rFonts w:asciiTheme="minorHAnsi" w:eastAsiaTheme="minorEastAsia" w:hAnsiTheme="minorHAnsi" w:cstheme="minorBidi"/>
                <w:noProof/>
                <w:color w:val="auto"/>
              </w:rPr>
              <w:tab/>
            </w:r>
            <w:r w:rsidR="000B5412" w:rsidRPr="000B5412">
              <w:rPr>
                <w:rStyle w:val="Hyperlink"/>
                <w:rFonts w:ascii="Times New Roman" w:hAnsi="Times New Roman" w:cs="Times New Roman"/>
                <w:b/>
                <w:noProof/>
              </w:rPr>
              <w:t>Introduction</w:t>
            </w:r>
            <w:r w:rsidR="000B5412">
              <w:rPr>
                <w:noProof/>
                <w:webHidden/>
              </w:rPr>
              <w:tab/>
            </w:r>
            <w:r w:rsidR="000B5412">
              <w:rPr>
                <w:noProof/>
                <w:webHidden/>
              </w:rPr>
              <w:fldChar w:fldCharType="begin"/>
            </w:r>
            <w:r w:rsidR="000B5412">
              <w:rPr>
                <w:noProof/>
                <w:webHidden/>
              </w:rPr>
              <w:instrText xml:space="preserve"> PAGEREF _Toc421032772 \h </w:instrText>
            </w:r>
            <w:r w:rsidR="000B5412">
              <w:rPr>
                <w:noProof/>
                <w:webHidden/>
              </w:rPr>
            </w:r>
            <w:r w:rsidR="000B5412">
              <w:rPr>
                <w:noProof/>
                <w:webHidden/>
              </w:rPr>
              <w:fldChar w:fldCharType="separate"/>
            </w:r>
            <w:r w:rsidR="00E902DF">
              <w:rPr>
                <w:noProof/>
                <w:webHidden/>
              </w:rPr>
              <w:t>7</w:t>
            </w:r>
            <w:r w:rsidR="000B5412">
              <w:rPr>
                <w:noProof/>
                <w:webHidden/>
              </w:rPr>
              <w:fldChar w:fldCharType="end"/>
            </w:r>
          </w:hyperlink>
        </w:p>
        <w:p w:rsidR="000B5412" w:rsidRPr="000B5412" w:rsidRDefault="000B5412" w:rsidP="000B5412">
          <w:pPr>
            <w:rPr>
              <w:rFonts w:eastAsiaTheme="minorEastAsia"/>
              <w:noProof/>
            </w:rPr>
          </w:pPr>
        </w:p>
        <w:p w:rsidR="000B5412" w:rsidRDefault="003F5AAD">
          <w:pPr>
            <w:pStyle w:val="TOC1"/>
            <w:tabs>
              <w:tab w:val="left" w:pos="440"/>
              <w:tab w:val="right" w:leader="dot" w:pos="9396"/>
            </w:tabs>
            <w:rPr>
              <w:rFonts w:asciiTheme="minorHAnsi" w:eastAsiaTheme="minorEastAsia" w:hAnsiTheme="minorHAnsi" w:cstheme="minorBidi"/>
              <w:noProof/>
              <w:color w:val="auto"/>
            </w:rPr>
          </w:pPr>
          <w:hyperlink w:anchor="_Toc421032773" w:history="1">
            <w:r w:rsidR="000B5412" w:rsidRPr="00114EED">
              <w:rPr>
                <w:rStyle w:val="Hyperlink"/>
                <w:rFonts w:ascii="Times New Roman" w:hAnsi="Times New Roman" w:cs="Times New Roman"/>
                <w:noProof/>
              </w:rPr>
              <w:t>2.</w:t>
            </w:r>
            <w:r w:rsidR="000B5412">
              <w:rPr>
                <w:rFonts w:asciiTheme="minorHAnsi" w:eastAsiaTheme="minorEastAsia" w:hAnsiTheme="minorHAnsi" w:cstheme="minorBidi"/>
                <w:noProof/>
                <w:color w:val="auto"/>
              </w:rPr>
              <w:tab/>
            </w:r>
            <w:r w:rsidR="000B5412" w:rsidRPr="000B5412">
              <w:rPr>
                <w:rStyle w:val="Hyperlink"/>
                <w:rFonts w:ascii="Times New Roman" w:hAnsi="Times New Roman" w:cs="Times New Roman"/>
                <w:b/>
                <w:noProof/>
              </w:rPr>
              <w:t>Theoretical background</w:t>
            </w:r>
            <w:r w:rsidR="000B5412">
              <w:rPr>
                <w:noProof/>
                <w:webHidden/>
              </w:rPr>
              <w:tab/>
            </w:r>
            <w:r w:rsidR="000B5412">
              <w:rPr>
                <w:noProof/>
                <w:webHidden/>
              </w:rPr>
              <w:fldChar w:fldCharType="begin"/>
            </w:r>
            <w:r w:rsidR="000B5412">
              <w:rPr>
                <w:noProof/>
                <w:webHidden/>
              </w:rPr>
              <w:instrText xml:space="preserve"> PAGEREF _Toc421032773 \h </w:instrText>
            </w:r>
            <w:r w:rsidR="000B5412">
              <w:rPr>
                <w:noProof/>
                <w:webHidden/>
              </w:rPr>
            </w:r>
            <w:r w:rsidR="000B5412">
              <w:rPr>
                <w:noProof/>
                <w:webHidden/>
              </w:rPr>
              <w:fldChar w:fldCharType="separate"/>
            </w:r>
            <w:r w:rsidR="00E902DF">
              <w:rPr>
                <w:noProof/>
                <w:webHidden/>
              </w:rPr>
              <w:t>11</w:t>
            </w:r>
            <w:r w:rsidR="000B5412">
              <w:rPr>
                <w:noProof/>
                <w:webHidden/>
              </w:rPr>
              <w:fldChar w:fldCharType="end"/>
            </w:r>
          </w:hyperlink>
        </w:p>
        <w:p w:rsidR="000B5412" w:rsidRDefault="003F5AAD">
          <w:pPr>
            <w:pStyle w:val="TOC2"/>
            <w:tabs>
              <w:tab w:val="right" w:leader="dot" w:pos="9396"/>
            </w:tabs>
            <w:rPr>
              <w:rFonts w:asciiTheme="minorHAnsi" w:eastAsiaTheme="minorEastAsia" w:hAnsiTheme="minorHAnsi" w:cstheme="minorBidi"/>
              <w:noProof/>
              <w:color w:val="auto"/>
            </w:rPr>
          </w:pPr>
          <w:hyperlink w:anchor="_Toc421032774" w:history="1">
            <w:r w:rsidR="000B5412" w:rsidRPr="00114EED">
              <w:rPr>
                <w:rStyle w:val="Hyperlink"/>
                <w:rFonts w:ascii="Times New Roman" w:hAnsi="Times New Roman" w:cs="Times New Roman"/>
                <w:noProof/>
              </w:rPr>
              <w:t>2.1. The role of Entrepreneurship</w:t>
            </w:r>
            <w:r w:rsidR="000B5412">
              <w:rPr>
                <w:noProof/>
                <w:webHidden/>
              </w:rPr>
              <w:tab/>
            </w:r>
            <w:r w:rsidR="000B5412">
              <w:rPr>
                <w:noProof/>
                <w:webHidden/>
              </w:rPr>
              <w:fldChar w:fldCharType="begin"/>
            </w:r>
            <w:r w:rsidR="000B5412">
              <w:rPr>
                <w:noProof/>
                <w:webHidden/>
              </w:rPr>
              <w:instrText xml:space="preserve"> PAGEREF _Toc421032774 \h </w:instrText>
            </w:r>
            <w:r w:rsidR="000B5412">
              <w:rPr>
                <w:noProof/>
                <w:webHidden/>
              </w:rPr>
            </w:r>
            <w:r w:rsidR="000B5412">
              <w:rPr>
                <w:noProof/>
                <w:webHidden/>
              </w:rPr>
              <w:fldChar w:fldCharType="separate"/>
            </w:r>
            <w:r w:rsidR="00E902DF">
              <w:rPr>
                <w:noProof/>
                <w:webHidden/>
              </w:rPr>
              <w:t>11</w:t>
            </w:r>
            <w:r w:rsidR="000B5412">
              <w:rPr>
                <w:noProof/>
                <w:webHidden/>
              </w:rPr>
              <w:fldChar w:fldCharType="end"/>
            </w:r>
          </w:hyperlink>
        </w:p>
        <w:p w:rsidR="000B5412" w:rsidRDefault="003F5AAD">
          <w:pPr>
            <w:pStyle w:val="TOC2"/>
            <w:tabs>
              <w:tab w:val="left" w:pos="880"/>
              <w:tab w:val="right" w:leader="dot" w:pos="9396"/>
            </w:tabs>
            <w:rPr>
              <w:rFonts w:asciiTheme="minorHAnsi" w:eastAsiaTheme="minorEastAsia" w:hAnsiTheme="minorHAnsi" w:cstheme="minorBidi"/>
              <w:noProof/>
              <w:color w:val="auto"/>
            </w:rPr>
          </w:pPr>
          <w:hyperlink w:anchor="_Toc421032775" w:history="1">
            <w:r w:rsidR="000B5412" w:rsidRPr="00114EED">
              <w:rPr>
                <w:rStyle w:val="Hyperlink"/>
                <w:rFonts w:ascii="Times New Roman" w:hAnsi="Times New Roman" w:cs="Times New Roman"/>
                <w:noProof/>
              </w:rPr>
              <w:t>2.2</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What is an Entrepreneur?</w:t>
            </w:r>
            <w:r w:rsidR="000B5412">
              <w:rPr>
                <w:noProof/>
                <w:webHidden/>
              </w:rPr>
              <w:tab/>
            </w:r>
            <w:r w:rsidR="000B5412">
              <w:rPr>
                <w:noProof/>
                <w:webHidden/>
              </w:rPr>
              <w:fldChar w:fldCharType="begin"/>
            </w:r>
            <w:r w:rsidR="000B5412">
              <w:rPr>
                <w:noProof/>
                <w:webHidden/>
              </w:rPr>
              <w:instrText xml:space="preserve"> PAGEREF _Toc421032775 \h </w:instrText>
            </w:r>
            <w:r w:rsidR="000B5412">
              <w:rPr>
                <w:noProof/>
                <w:webHidden/>
              </w:rPr>
            </w:r>
            <w:r w:rsidR="000B5412">
              <w:rPr>
                <w:noProof/>
                <w:webHidden/>
              </w:rPr>
              <w:fldChar w:fldCharType="separate"/>
            </w:r>
            <w:r w:rsidR="00E902DF">
              <w:rPr>
                <w:noProof/>
                <w:webHidden/>
              </w:rPr>
              <w:t>13</w:t>
            </w:r>
            <w:r w:rsidR="000B5412">
              <w:rPr>
                <w:noProof/>
                <w:webHidden/>
              </w:rPr>
              <w:fldChar w:fldCharType="end"/>
            </w:r>
          </w:hyperlink>
        </w:p>
        <w:p w:rsidR="000B5412" w:rsidRDefault="003F5AAD">
          <w:pPr>
            <w:pStyle w:val="TOC3"/>
            <w:tabs>
              <w:tab w:val="right" w:leader="dot" w:pos="9396"/>
            </w:tabs>
            <w:rPr>
              <w:rFonts w:asciiTheme="minorHAnsi" w:eastAsiaTheme="minorEastAsia" w:hAnsiTheme="minorHAnsi" w:cstheme="minorBidi"/>
              <w:noProof/>
              <w:color w:val="auto"/>
            </w:rPr>
          </w:pPr>
          <w:hyperlink w:anchor="_Toc421032776" w:history="1">
            <w:r w:rsidR="000B5412" w:rsidRPr="00114EED">
              <w:rPr>
                <w:rStyle w:val="Hyperlink"/>
                <w:rFonts w:ascii="Times New Roman" w:hAnsi="Times New Roman" w:cs="Times New Roman"/>
                <w:noProof/>
              </w:rPr>
              <w:t>2.2.1. Approaches to define entrepreneurs</w:t>
            </w:r>
            <w:r w:rsidR="000B5412">
              <w:rPr>
                <w:noProof/>
                <w:webHidden/>
              </w:rPr>
              <w:tab/>
            </w:r>
            <w:r w:rsidR="000B5412">
              <w:rPr>
                <w:noProof/>
                <w:webHidden/>
              </w:rPr>
              <w:fldChar w:fldCharType="begin"/>
            </w:r>
            <w:r w:rsidR="000B5412">
              <w:rPr>
                <w:noProof/>
                <w:webHidden/>
              </w:rPr>
              <w:instrText xml:space="preserve"> PAGEREF _Toc421032776 \h </w:instrText>
            </w:r>
            <w:r w:rsidR="000B5412">
              <w:rPr>
                <w:noProof/>
                <w:webHidden/>
              </w:rPr>
            </w:r>
            <w:r w:rsidR="000B5412">
              <w:rPr>
                <w:noProof/>
                <w:webHidden/>
              </w:rPr>
              <w:fldChar w:fldCharType="separate"/>
            </w:r>
            <w:r w:rsidR="00E902DF">
              <w:rPr>
                <w:noProof/>
                <w:webHidden/>
              </w:rPr>
              <w:t>13</w:t>
            </w:r>
            <w:r w:rsidR="000B5412">
              <w:rPr>
                <w:noProof/>
                <w:webHidden/>
              </w:rPr>
              <w:fldChar w:fldCharType="end"/>
            </w:r>
          </w:hyperlink>
        </w:p>
        <w:p w:rsidR="000B5412" w:rsidRDefault="003F5AAD">
          <w:pPr>
            <w:pStyle w:val="TOC3"/>
            <w:tabs>
              <w:tab w:val="right" w:leader="dot" w:pos="9396"/>
            </w:tabs>
            <w:rPr>
              <w:rFonts w:asciiTheme="minorHAnsi" w:eastAsiaTheme="minorEastAsia" w:hAnsiTheme="minorHAnsi" w:cstheme="minorBidi"/>
              <w:noProof/>
              <w:color w:val="auto"/>
            </w:rPr>
          </w:pPr>
          <w:hyperlink w:anchor="_Toc421032777" w:history="1">
            <w:r w:rsidR="000B5412" w:rsidRPr="00114EED">
              <w:rPr>
                <w:rStyle w:val="Hyperlink"/>
                <w:rFonts w:ascii="Times New Roman" w:hAnsi="Times New Roman" w:cs="Times New Roman"/>
                <w:noProof/>
              </w:rPr>
              <w:t>2.2.2. Definition of an Entrepreneur</w:t>
            </w:r>
            <w:r w:rsidR="000B5412">
              <w:rPr>
                <w:noProof/>
                <w:webHidden/>
              </w:rPr>
              <w:tab/>
            </w:r>
            <w:r w:rsidR="000B5412">
              <w:rPr>
                <w:noProof/>
                <w:webHidden/>
              </w:rPr>
              <w:fldChar w:fldCharType="begin"/>
            </w:r>
            <w:r w:rsidR="000B5412">
              <w:rPr>
                <w:noProof/>
                <w:webHidden/>
              </w:rPr>
              <w:instrText xml:space="preserve"> PAGEREF _Toc421032777 \h </w:instrText>
            </w:r>
            <w:r w:rsidR="000B5412">
              <w:rPr>
                <w:noProof/>
                <w:webHidden/>
              </w:rPr>
            </w:r>
            <w:r w:rsidR="000B5412">
              <w:rPr>
                <w:noProof/>
                <w:webHidden/>
              </w:rPr>
              <w:fldChar w:fldCharType="separate"/>
            </w:r>
            <w:r w:rsidR="00E902DF">
              <w:rPr>
                <w:noProof/>
                <w:webHidden/>
              </w:rPr>
              <w:t>14</w:t>
            </w:r>
            <w:r w:rsidR="000B5412">
              <w:rPr>
                <w:noProof/>
                <w:webHidden/>
              </w:rPr>
              <w:fldChar w:fldCharType="end"/>
            </w:r>
          </w:hyperlink>
        </w:p>
        <w:p w:rsidR="000B5412" w:rsidRDefault="003F5AAD">
          <w:pPr>
            <w:pStyle w:val="TOC2"/>
            <w:tabs>
              <w:tab w:val="right" w:leader="dot" w:pos="9396"/>
            </w:tabs>
            <w:rPr>
              <w:rFonts w:asciiTheme="minorHAnsi" w:eastAsiaTheme="minorEastAsia" w:hAnsiTheme="minorHAnsi" w:cstheme="minorBidi"/>
              <w:noProof/>
              <w:color w:val="auto"/>
            </w:rPr>
          </w:pPr>
          <w:hyperlink w:anchor="_Toc421032778" w:history="1">
            <w:r w:rsidR="000B5412" w:rsidRPr="00114EED">
              <w:rPr>
                <w:rStyle w:val="Hyperlink"/>
                <w:rFonts w:ascii="Times New Roman" w:hAnsi="Times New Roman" w:cs="Times New Roman"/>
                <w:noProof/>
              </w:rPr>
              <w:t>2.3. Entrepreneurial motivation and behavior</w:t>
            </w:r>
            <w:r w:rsidR="000B5412">
              <w:rPr>
                <w:noProof/>
                <w:webHidden/>
              </w:rPr>
              <w:tab/>
            </w:r>
            <w:r w:rsidR="000B5412">
              <w:rPr>
                <w:noProof/>
                <w:webHidden/>
              </w:rPr>
              <w:fldChar w:fldCharType="begin"/>
            </w:r>
            <w:r w:rsidR="000B5412">
              <w:rPr>
                <w:noProof/>
                <w:webHidden/>
              </w:rPr>
              <w:instrText xml:space="preserve"> PAGEREF _Toc421032778 \h </w:instrText>
            </w:r>
            <w:r w:rsidR="000B5412">
              <w:rPr>
                <w:noProof/>
                <w:webHidden/>
              </w:rPr>
            </w:r>
            <w:r w:rsidR="000B5412">
              <w:rPr>
                <w:noProof/>
                <w:webHidden/>
              </w:rPr>
              <w:fldChar w:fldCharType="separate"/>
            </w:r>
            <w:r w:rsidR="00E902DF">
              <w:rPr>
                <w:noProof/>
                <w:webHidden/>
              </w:rPr>
              <w:t>15</w:t>
            </w:r>
            <w:r w:rsidR="000B5412">
              <w:rPr>
                <w:noProof/>
                <w:webHidden/>
              </w:rPr>
              <w:fldChar w:fldCharType="end"/>
            </w:r>
          </w:hyperlink>
        </w:p>
        <w:p w:rsidR="000B5412" w:rsidRDefault="003F5AAD">
          <w:pPr>
            <w:pStyle w:val="TOC3"/>
            <w:tabs>
              <w:tab w:val="right" w:leader="dot" w:pos="9396"/>
            </w:tabs>
            <w:rPr>
              <w:rFonts w:asciiTheme="minorHAnsi" w:eastAsiaTheme="minorEastAsia" w:hAnsiTheme="minorHAnsi" w:cstheme="minorBidi"/>
              <w:noProof/>
              <w:color w:val="auto"/>
            </w:rPr>
          </w:pPr>
          <w:hyperlink w:anchor="_Toc421032779" w:history="1">
            <w:r w:rsidR="000B5412" w:rsidRPr="00114EED">
              <w:rPr>
                <w:rStyle w:val="Hyperlink"/>
                <w:rFonts w:ascii="Times New Roman" w:hAnsi="Times New Roman" w:cs="Times New Roman"/>
                <w:noProof/>
              </w:rPr>
              <w:t>2.3.1. Motivation and Entrepreneurship</w:t>
            </w:r>
            <w:r w:rsidR="000B5412">
              <w:rPr>
                <w:noProof/>
                <w:webHidden/>
              </w:rPr>
              <w:tab/>
            </w:r>
            <w:r w:rsidR="000B5412">
              <w:rPr>
                <w:noProof/>
                <w:webHidden/>
              </w:rPr>
              <w:fldChar w:fldCharType="begin"/>
            </w:r>
            <w:r w:rsidR="000B5412">
              <w:rPr>
                <w:noProof/>
                <w:webHidden/>
              </w:rPr>
              <w:instrText xml:space="preserve"> PAGEREF _Toc421032779 \h </w:instrText>
            </w:r>
            <w:r w:rsidR="000B5412">
              <w:rPr>
                <w:noProof/>
                <w:webHidden/>
              </w:rPr>
            </w:r>
            <w:r w:rsidR="000B5412">
              <w:rPr>
                <w:noProof/>
                <w:webHidden/>
              </w:rPr>
              <w:fldChar w:fldCharType="separate"/>
            </w:r>
            <w:r w:rsidR="00E902DF">
              <w:rPr>
                <w:noProof/>
                <w:webHidden/>
              </w:rPr>
              <w:t>15</w:t>
            </w:r>
            <w:r w:rsidR="000B5412">
              <w:rPr>
                <w:noProof/>
                <w:webHidden/>
              </w:rPr>
              <w:fldChar w:fldCharType="end"/>
            </w:r>
          </w:hyperlink>
        </w:p>
        <w:p w:rsidR="000B5412" w:rsidRDefault="003F5AAD">
          <w:pPr>
            <w:pStyle w:val="TOC3"/>
            <w:tabs>
              <w:tab w:val="right" w:leader="dot" w:pos="9396"/>
            </w:tabs>
            <w:rPr>
              <w:rFonts w:asciiTheme="minorHAnsi" w:eastAsiaTheme="minorEastAsia" w:hAnsiTheme="minorHAnsi" w:cstheme="minorBidi"/>
              <w:noProof/>
              <w:color w:val="auto"/>
            </w:rPr>
          </w:pPr>
          <w:hyperlink w:anchor="_Toc421032780" w:history="1">
            <w:r w:rsidR="000B5412" w:rsidRPr="00114EED">
              <w:rPr>
                <w:rStyle w:val="Hyperlink"/>
                <w:rFonts w:ascii="Times New Roman" w:hAnsi="Times New Roman" w:cs="Times New Roman"/>
                <w:noProof/>
              </w:rPr>
              <w:t>2.3.2. Entrepreneurial behavior as a result of motivation</w:t>
            </w:r>
            <w:r w:rsidR="000B5412">
              <w:rPr>
                <w:noProof/>
                <w:webHidden/>
              </w:rPr>
              <w:tab/>
            </w:r>
            <w:r w:rsidR="000B5412">
              <w:rPr>
                <w:noProof/>
                <w:webHidden/>
              </w:rPr>
              <w:fldChar w:fldCharType="begin"/>
            </w:r>
            <w:r w:rsidR="000B5412">
              <w:rPr>
                <w:noProof/>
                <w:webHidden/>
              </w:rPr>
              <w:instrText xml:space="preserve"> PAGEREF _Toc421032780 \h </w:instrText>
            </w:r>
            <w:r w:rsidR="000B5412">
              <w:rPr>
                <w:noProof/>
                <w:webHidden/>
              </w:rPr>
            </w:r>
            <w:r w:rsidR="000B5412">
              <w:rPr>
                <w:noProof/>
                <w:webHidden/>
              </w:rPr>
              <w:fldChar w:fldCharType="separate"/>
            </w:r>
            <w:r w:rsidR="00E902DF">
              <w:rPr>
                <w:noProof/>
                <w:webHidden/>
              </w:rPr>
              <w:t>16</w:t>
            </w:r>
            <w:r w:rsidR="000B5412">
              <w:rPr>
                <w:noProof/>
                <w:webHidden/>
              </w:rPr>
              <w:fldChar w:fldCharType="end"/>
            </w:r>
          </w:hyperlink>
        </w:p>
        <w:p w:rsidR="000B5412" w:rsidRDefault="003F5AAD">
          <w:pPr>
            <w:pStyle w:val="TOC3"/>
            <w:tabs>
              <w:tab w:val="right" w:leader="dot" w:pos="9396"/>
            </w:tabs>
            <w:rPr>
              <w:rFonts w:asciiTheme="minorHAnsi" w:eastAsiaTheme="minorEastAsia" w:hAnsiTheme="minorHAnsi" w:cstheme="minorBidi"/>
              <w:noProof/>
              <w:color w:val="auto"/>
            </w:rPr>
          </w:pPr>
          <w:hyperlink w:anchor="_Toc421032781" w:history="1">
            <w:r w:rsidR="000B5412" w:rsidRPr="00114EED">
              <w:rPr>
                <w:rStyle w:val="Hyperlink"/>
                <w:rFonts w:ascii="Times New Roman" w:hAnsi="Times New Roman" w:cs="Times New Roman"/>
                <w:noProof/>
              </w:rPr>
              <w:t>2.3.3 The decision to start a business</w:t>
            </w:r>
            <w:r w:rsidR="000B5412">
              <w:rPr>
                <w:noProof/>
                <w:webHidden/>
              </w:rPr>
              <w:tab/>
            </w:r>
            <w:r w:rsidR="000B5412">
              <w:rPr>
                <w:noProof/>
                <w:webHidden/>
              </w:rPr>
              <w:fldChar w:fldCharType="begin"/>
            </w:r>
            <w:r w:rsidR="000B5412">
              <w:rPr>
                <w:noProof/>
                <w:webHidden/>
              </w:rPr>
              <w:instrText xml:space="preserve"> PAGEREF _Toc421032781 \h </w:instrText>
            </w:r>
            <w:r w:rsidR="000B5412">
              <w:rPr>
                <w:noProof/>
                <w:webHidden/>
              </w:rPr>
            </w:r>
            <w:r w:rsidR="000B5412">
              <w:rPr>
                <w:noProof/>
                <w:webHidden/>
              </w:rPr>
              <w:fldChar w:fldCharType="separate"/>
            </w:r>
            <w:r w:rsidR="00E902DF">
              <w:rPr>
                <w:noProof/>
                <w:webHidden/>
              </w:rPr>
              <w:t>19</w:t>
            </w:r>
            <w:r w:rsidR="000B5412">
              <w:rPr>
                <w:noProof/>
                <w:webHidden/>
              </w:rPr>
              <w:fldChar w:fldCharType="end"/>
            </w:r>
          </w:hyperlink>
        </w:p>
        <w:p w:rsidR="000B5412" w:rsidRDefault="003F5AAD">
          <w:pPr>
            <w:pStyle w:val="TOC2"/>
            <w:tabs>
              <w:tab w:val="right" w:leader="dot" w:pos="9396"/>
            </w:tabs>
            <w:rPr>
              <w:rFonts w:asciiTheme="minorHAnsi" w:eastAsiaTheme="minorEastAsia" w:hAnsiTheme="minorHAnsi" w:cstheme="minorBidi"/>
              <w:noProof/>
              <w:color w:val="auto"/>
            </w:rPr>
          </w:pPr>
          <w:hyperlink w:anchor="_Toc421032782" w:history="1">
            <w:r w:rsidR="000B5412" w:rsidRPr="00114EED">
              <w:rPr>
                <w:rStyle w:val="Hyperlink"/>
                <w:rFonts w:ascii="Times New Roman" w:hAnsi="Times New Roman" w:cs="Times New Roman"/>
                <w:noProof/>
              </w:rPr>
              <w:t>2.4. Conceptual Framework</w:t>
            </w:r>
            <w:r w:rsidR="000B5412">
              <w:rPr>
                <w:noProof/>
                <w:webHidden/>
              </w:rPr>
              <w:tab/>
            </w:r>
            <w:r w:rsidR="000B5412">
              <w:rPr>
                <w:noProof/>
                <w:webHidden/>
              </w:rPr>
              <w:fldChar w:fldCharType="begin"/>
            </w:r>
            <w:r w:rsidR="000B5412">
              <w:rPr>
                <w:noProof/>
                <w:webHidden/>
              </w:rPr>
              <w:instrText xml:space="preserve"> PAGEREF _Toc421032782 \h </w:instrText>
            </w:r>
            <w:r w:rsidR="000B5412">
              <w:rPr>
                <w:noProof/>
                <w:webHidden/>
              </w:rPr>
            </w:r>
            <w:r w:rsidR="000B5412">
              <w:rPr>
                <w:noProof/>
                <w:webHidden/>
              </w:rPr>
              <w:fldChar w:fldCharType="separate"/>
            </w:r>
            <w:r w:rsidR="00E902DF">
              <w:rPr>
                <w:noProof/>
                <w:webHidden/>
              </w:rPr>
              <w:t>21</w:t>
            </w:r>
            <w:r w:rsidR="000B5412">
              <w:rPr>
                <w:noProof/>
                <w:webHidden/>
              </w:rPr>
              <w:fldChar w:fldCharType="end"/>
            </w:r>
          </w:hyperlink>
        </w:p>
        <w:p w:rsidR="000B5412" w:rsidRDefault="003F5AAD">
          <w:pPr>
            <w:pStyle w:val="TOC3"/>
            <w:tabs>
              <w:tab w:val="right" w:leader="dot" w:pos="9396"/>
            </w:tabs>
            <w:rPr>
              <w:rFonts w:asciiTheme="minorHAnsi" w:eastAsiaTheme="minorEastAsia" w:hAnsiTheme="minorHAnsi" w:cstheme="minorBidi"/>
              <w:noProof/>
              <w:color w:val="auto"/>
            </w:rPr>
          </w:pPr>
          <w:hyperlink w:anchor="_Toc421032783" w:history="1">
            <w:r w:rsidR="000B5412" w:rsidRPr="00114EED">
              <w:rPr>
                <w:rStyle w:val="Hyperlink"/>
                <w:rFonts w:ascii="Times New Roman" w:hAnsi="Times New Roman" w:cs="Times New Roman"/>
                <w:noProof/>
              </w:rPr>
              <w:t>2.4.1. Initial model</w:t>
            </w:r>
            <w:r w:rsidR="000B5412">
              <w:rPr>
                <w:noProof/>
                <w:webHidden/>
              </w:rPr>
              <w:tab/>
            </w:r>
            <w:r w:rsidR="000B5412">
              <w:rPr>
                <w:noProof/>
                <w:webHidden/>
              </w:rPr>
              <w:fldChar w:fldCharType="begin"/>
            </w:r>
            <w:r w:rsidR="000B5412">
              <w:rPr>
                <w:noProof/>
                <w:webHidden/>
              </w:rPr>
              <w:instrText xml:space="preserve"> PAGEREF _Toc421032783 \h </w:instrText>
            </w:r>
            <w:r w:rsidR="000B5412">
              <w:rPr>
                <w:noProof/>
                <w:webHidden/>
              </w:rPr>
            </w:r>
            <w:r w:rsidR="000B5412">
              <w:rPr>
                <w:noProof/>
                <w:webHidden/>
              </w:rPr>
              <w:fldChar w:fldCharType="separate"/>
            </w:r>
            <w:r w:rsidR="00E902DF">
              <w:rPr>
                <w:noProof/>
                <w:webHidden/>
              </w:rPr>
              <w:t>21</w:t>
            </w:r>
            <w:r w:rsidR="000B5412">
              <w:rPr>
                <w:noProof/>
                <w:webHidden/>
              </w:rPr>
              <w:fldChar w:fldCharType="end"/>
            </w:r>
          </w:hyperlink>
        </w:p>
        <w:p w:rsidR="000B5412" w:rsidRDefault="003F5AAD">
          <w:pPr>
            <w:pStyle w:val="TOC3"/>
            <w:tabs>
              <w:tab w:val="right" w:leader="dot" w:pos="9396"/>
            </w:tabs>
            <w:rPr>
              <w:rFonts w:asciiTheme="minorHAnsi" w:eastAsiaTheme="minorEastAsia" w:hAnsiTheme="minorHAnsi" w:cstheme="minorBidi"/>
              <w:noProof/>
              <w:color w:val="auto"/>
            </w:rPr>
          </w:pPr>
          <w:hyperlink w:anchor="_Toc421032784" w:history="1">
            <w:r w:rsidR="000B5412" w:rsidRPr="00114EED">
              <w:rPr>
                <w:rStyle w:val="Hyperlink"/>
                <w:rFonts w:ascii="Times New Roman" w:hAnsi="Times New Roman" w:cs="Times New Roman"/>
                <w:noProof/>
              </w:rPr>
              <w:t>2.4.2. New motivation model</w:t>
            </w:r>
            <w:r w:rsidR="000B5412">
              <w:rPr>
                <w:noProof/>
                <w:webHidden/>
              </w:rPr>
              <w:tab/>
            </w:r>
            <w:r w:rsidR="000B5412">
              <w:rPr>
                <w:noProof/>
                <w:webHidden/>
              </w:rPr>
              <w:fldChar w:fldCharType="begin"/>
            </w:r>
            <w:r w:rsidR="000B5412">
              <w:rPr>
                <w:noProof/>
                <w:webHidden/>
              </w:rPr>
              <w:instrText xml:space="preserve"> PAGEREF _Toc421032784 \h </w:instrText>
            </w:r>
            <w:r w:rsidR="000B5412">
              <w:rPr>
                <w:noProof/>
                <w:webHidden/>
              </w:rPr>
            </w:r>
            <w:r w:rsidR="000B5412">
              <w:rPr>
                <w:noProof/>
                <w:webHidden/>
              </w:rPr>
              <w:fldChar w:fldCharType="separate"/>
            </w:r>
            <w:r w:rsidR="00E902DF">
              <w:rPr>
                <w:noProof/>
                <w:webHidden/>
              </w:rPr>
              <w:t>23</w:t>
            </w:r>
            <w:r w:rsidR="000B5412">
              <w:rPr>
                <w:noProof/>
                <w:webHidden/>
              </w:rPr>
              <w:fldChar w:fldCharType="end"/>
            </w:r>
          </w:hyperlink>
        </w:p>
        <w:p w:rsidR="000B5412" w:rsidRDefault="003F5AAD">
          <w:pPr>
            <w:pStyle w:val="TOC2"/>
            <w:tabs>
              <w:tab w:val="right" w:leader="dot" w:pos="9396"/>
            </w:tabs>
            <w:rPr>
              <w:rStyle w:val="Hyperlink"/>
              <w:noProof/>
            </w:rPr>
          </w:pPr>
          <w:hyperlink w:anchor="_Toc421032785" w:history="1">
            <w:r w:rsidR="000B5412" w:rsidRPr="00114EED">
              <w:rPr>
                <w:rStyle w:val="Hyperlink"/>
                <w:rFonts w:ascii="Times New Roman" w:hAnsi="Times New Roman" w:cs="Times New Roman"/>
                <w:noProof/>
              </w:rPr>
              <w:t>2.5. Problem statement</w:t>
            </w:r>
            <w:r w:rsidR="000B5412">
              <w:rPr>
                <w:noProof/>
                <w:webHidden/>
              </w:rPr>
              <w:tab/>
            </w:r>
            <w:r w:rsidR="000B5412">
              <w:rPr>
                <w:noProof/>
                <w:webHidden/>
              </w:rPr>
              <w:fldChar w:fldCharType="begin"/>
            </w:r>
            <w:r w:rsidR="000B5412">
              <w:rPr>
                <w:noProof/>
                <w:webHidden/>
              </w:rPr>
              <w:instrText xml:space="preserve"> PAGEREF _Toc421032785 \h </w:instrText>
            </w:r>
            <w:r w:rsidR="000B5412">
              <w:rPr>
                <w:noProof/>
                <w:webHidden/>
              </w:rPr>
            </w:r>
            <w:r w:rsidR="000B5412">
              <w:rPr>
                <w:noProof/>
                <w:webHidden/>
              </w:rPr>
              <w:fldChar w:fldCharType="separate"/>
            </w:r>
            <w:r w:rsidR="00E902DF">
              <w:rPr>
                <w:noProof/>
                <w:webHidden/>
              </w:rPr>
              <w:t>44</w:t>
            </w:r>
            <w:r w:rsidR="000B5412">
              <w:rPr>
                <w:noProof/>
                <w:webHidden/>
              </w:rPr>
              <w:fldChar w:fldCharType="end"/>
            </w:r>
          </w:hyperlink>
        </w:p>
        <w:p w:rsidR="000B5412" w:rsidRPr="000B5412" w:rsidRDefault="000B5412" w:rsidP="000B5412">
          <w:pPr>
            <w:rPr>
              <w:rFonts w:eastAsiaTheme="minorEastAsia"/>
              <w:noProof/>
            </w:rPr>
          </w:pPr>
        </w:p>
        <w:p w:rsidR="000B5412" w:rsidRDefault="003F5AAD">
          <w:pPr>
            <w:pStyle w:val="TOC1"/>
            <w:tabs>
              <w:tab w:val="left" w:pos="440"/>
              <w:tab w:val="right" w:leader="dot" w:pos="9396"/>
            </w:tabs>
            <w:rPr>
              <w:rFonts w:asciiTheme="minorHAnsi" w:eastAsiaTheme="minorEastAsia" w:hAnsiTheme="minorHAnsi" w:cstheme="minorBidi"/>
              <w:noProof/>
              <w:color w:val="auto"/>
            </w:rPr>
          </w:pPr>
          <w:hyperlink w:anchor="_Toc421032786" w:history="1">
            <w:r w:rsidR="000B5412" w:rsidRPr="00114EED">
              <w:rPr>
                <w:rStyle w:val="Hyperlink"/>
                <w:rFonts w:ascii="Times New Roman" w:hAnsi="Times New Roman" w:cs="Times New Roman"/>
                <w:noProof/>
              </w:rPr>
              <w:t>3.</w:t>
            </w:r>
            <w:r w:rsidR="000B5412">
              <w:rPr>
                <w:rFonts w:asciiTheme="minorHAnsi" w:eastAsiaTheme="minorEastAsia" w:hAnsiTheme="minorHAnsi" w:cstheme="minorBidi"/>
                <w:noProof/>
                <w:color w:val="auto"/>
              </w:rPr>
              <w:tab/>
            </w:r>
            <w:r w:rsidR="000B5412" w:rsidRPr="000B5412">
              <w:rPr>
                <w:rStyle w:val="Hyperlink"/>
                <w:rFonts w:ascii="Times New Roman" w:hAnsi="Times New Roman" w:cs="Times New Roman"/>
                <w:b/>
                <w:noProof/>
              </w:rPr>
              <w:t>Methodology</w:t>
            </w:r>
            <w:r w:rsidR="000B5412">
              <w:rPr>
                <w:noProof/>
                <w:webHidden/>
              </w:rPr>
              <w:tab/>
            </w:r>
            <w:r w:rsidR="000B5412">
              <w:rPr>
                <w:noProof/>
                <w:webHidden/>
              </w:rPr>
              <w:fldChar w:fldCharType="begin"/>
            </w:r>
            <w:r w:rsidR="000B5412">
              <w:rPr>
                <w:noProof/>
                <w:webHidden/>
              </w:rPr>
              <w:instrText xml:space="preserve"> PAGEREF _Toc421032786 \h </w:instrText>
            </w:r>
            <w:r w:rsidR="000B5412">
              <w:rPr>
                <w:noProof/>
                <w:webHidden/>
              </w:rPr>
            </w:r>
            <w:r w:rsidR="000B5412">
              <w:rPr>
                <w:noProof/>
                <w:webHidden/>
              </w:rPr>
              <w:fldChar w:fldCharType="separate"/>
            </w:r>
            <w:r w:rsidR="00E902DF">
              <w:rPr>
                <w:noProof/>
                <w:webHidden/>
              </w:rPr>
              <w:t>48</w:t>
            </w:r>
            <w:r w:rsidR="000B5412">
              <w:rPr>
                <w:noProof/>
                <w:webHidden/>
              </w:rPr>
              <w:fldChar w:fldCharType="end"/>
            </w:r>
          </w:hyperlink>
        </w:p>
        <w:p w:rsidR="000B5412" w:rsidRDefault="003F5AAD">
          <w:pPr>
            <w:pStyle w:val="TOC2"/>
            <w:tabs>
              <w:tab w:val="right" w:leader="dot" w:pos="9396"/>
            </w:tabs>
            <w:rPr>
              <w:rFonts w:asciiTheme="minorHAnsi" w:eastAsiaTheme="minorEastAsia" w:hAnsiTheme="minorHAnsi" w:cstheme="minorBidi"/>
              <w:noProof/>
              <w:color w:val="auto"/>
            </w:rPr>
          </w:pPr>
          <w:hyperlink w:anchor="_Toc421032787" w:history="1">
            <w:r w:rsidR="000B5412" w:rsidRPr="00114EED">
              <w:rPr>
                <w:rStyle w:val="Hyperlink"/>
                <w:rFonts w:ascii="Times New Roman" w:hAnsi="Times New Roman" w:cs="Times New Roman"/>
                <w:noProof/>
              </w:rPr>
              <w:t>3.1 The choice of the countries – Denmark and Bulgaria</w:t>
            </w:r>
            <w:r w:rsidR="000B5412">
              <w:rPr>
                <w:noProof/>
                <w:webHidden/>
              </w:rPr>
              <w:tab/>
            </w:r>
            <w:r w:rsidR="000B5412">
              <w:rPr>
                <w:noProof/>
                <w:webHidden/>
              </w:rPr>
              <w:fldChar w:fldCharType="begin"/>
            </w:r>
            <w:r w:rsidR="000B5412">
              <w:rPr>
                <w:noProof/>
                <w:webHidden/>
              </w:rPr>
              <w:instrText xml:space="preserve"> PAGEREF _Toc421032787 \h </w:instrText>
            </w:r>
            <w:r w:rsidR="000B5412">
              <w:rPr>
                <w:noProof/>
                <w:webHidden/>
              </w:rPr>
            </w:r>
            <w:r w:rsidR="000B5412">
              <w:rPr>
                <w:noProof/>
                <w:webHidden/>
              </w:rPr>
              <w:fldChar w:fldCharType="separate"/>
            </w:r>
            <w:r w:rsidR="00E902DF">
              <w:rPr>
                <w:noProof/>
                <w:webHidden/>
              </w:rPr>
              <w:t>48</w:t>
            </w:r>
            <w:r w:rsidR="000B5412">
              <w:rPr>
                <w:noProof/>
                <w:webHidden/>
              </w:rPr>
              <w:fldChar w:fldCharType="end"/>
            </w:r>
          </w:hyperlink>
        </w:p>
        <w:p w:rsidR="000B5412" w:rsidRDefault="003F5AAD">
          <w:pPr>
            <w:pStyle w:val="TOC2"/>
            <w:tabs>
              <w:tab w:val="right" w:leader="dot" w:pos="9396"/>
            </w:tabs>
            <w:rPr>
              <w:rFonts w:asciiTheme="minorHAnsi" w:eastAsiaTheme="minorEastAsia" w:hAnsiTheme="minorHAnsi" w:cstheme="minorBidi"/>
              <w:noProof/>
              <w:color w:val="auto"/>
            </w:rPr>
          </w:pPr>
          <w:hyperlink w:anchor="_Toc421032788" w:history="1">
            <w:r w:rsidR="000B5412" w:rsidRPr="00114EED">
              <w:rPr>
                <w:rStyle w:val="Hyperlink"/>
                <w:rFonts w:ascii="Times New Roman" w:hAnsi="Times New Roman" w:cs="Times New Roman"/>
                <w:noProof/>
              </w:rPr>
              <w:t>3.2 Research design</w:t>
            </w:r>
            <w:r w:rsidR="000B5412">
              <w:rPr>
                <w:noProof/>
                <w:webHidden/>
              </w:rPr>
              <w:tab/>
            </w:r>
            <w:r w:rsidR="000B5412">
              <w:rPr>
                <w:noProof/>
                <w:webHidden/>
              </w:rPr>
              <w:fldChar w:fldCharType="begin"/>
            </w:r>
            <w:r w:rsidR="000B5412">
              <w:rPr>
                <w:noProof/>
                <w:webHidden/>
              </w:rPr>
              <w:instrText xml:space="preserve"> PAGEREF _Toc421032788 \h </w:instrText>
            </w:r>
            <w:r w:rsidR="000B5412">
              <w:rPr>
                <w:noProof/>
                <w:webHidden/>
              </w:rPr>
            </w:r>
            <w:r w:rsidR="000B5412">
              <w:rPr>
                <w:noProof/>
                <w:webHidden/>
              </w:rPr>
              <w:fldChar w:fldCharType="separate"/>
            </w:r>
            <w:r w:rsidR="00E902DF">
              <w:rPr>
                <w:noProof/>
                <w:webHidden/>
              </w:rPr>
              <w:t>49</w:t>
            </w:r>
            <w:r w:rsidR="000B5412">
              <w:rPr>
                <w:noProof/>
                <w:webHidden/>
              </w:rPr>
              <w:fldChar w:fldCharType="end"/>
            </w:r>
          </w:hyperlink>
        </w:p>
        <w:p w:rsidR="000B5412" w:rsidRDefault="003F5AAD">
          <w:pPr>
            <w:pStyle w:val="TOC3"/>
            <w:tabs>
              <w:tab w:val="right" w:leader="dot" w:pos="9396"/>
            </w:tabs>
            <w:rPr>
              <w:rFonts w:asciiTheme="minorHAnsi" w:eastAsiaTheme="minorEastAsia" w:hAnsiTheme="minorHAnsi" w:cstheme="minorBidi"/>
              <w:noProof/>
              <w:color w:val="auto"/>
            </w:rPr>
          </w:pPr>
          <w:hyperlink w:anchor="_Toc421032789" w:history="1">
            <w:r w:rsidR="000B5412" w:rsidRPr="00114EED">
              <w:rPr>
                <w:rStyle w:val="Hyperlink"/>
                <w:rFonts w:ascii="Times New Roman" w:hAnsi="Times New Roman" w:cs="Times New Roman"/>
                <w:noProof/>
              </w:rPr>
              <w:t>3.1.1. Research philosophies</w:t>
            </w:r>
            <w:r w:rsidR="000B5412">
              <w:rPr>
                <w:noProof/>
                <w:webHidden/>
              </w:rPr>
              <w:tab/>
            </w:r>
            <w:r w:rsidR="000B5412">
              <w:rPr>
                <w:noProof/>
                <w:webHidden/>
              </w:rPr>
              <w:fldChar w:fldCharType="begin"/>
            </w:r>
            <w:r w:rsidR="000B5412">
              <w:rPr>
                <w:noProof/>
                <w:webHidden/>
              </w:rPr>
              <w:instrText xml:space="preserve"> PAGEREF _Toc421032789 \h </w:instrText>
            </w:r>
            <w:r w:rsidR="000B5412">
              <w:rPr>
                <w:noProof/>
                <w:webHidden/>
              </w:rPr>
            </w:r>
            <w:r w:rsidR="000B5412">
              <w:rPr>
                <w:noProof/>
                <w:webHidden/>
              </w:rPr>
              <w:fldChar w:fldCharType="separate"/>
            </w:r>
            <w:r w:rsidR="00E902DF">
              <w:rPr>
                <w:noProof/>
                <w:webHidden/>
              </w:rPr>
              <w:t>49</w:t>
            </w:r>
            <w:r w:rsidR="000B5412">
              <w:rPr>
                <w:noProof/>
                <w:webHidden/>
              </w:rPr>
              <w:fldChar w:fldCharType="end"/>
            </w:r>
          </w:hyperlink>
        </w:p>
        <w:p w:rsidR="000B5412" w:rsidRDefault="003F5AAD">
          <w:pPr>
            <w:pStyle w:val="TOC3"/>
            <w:tabs>
              <w:tab w:val="left" w:pos="1320"/>
              <w:tab w:val="right" w:leader="dot" w:pos="9396"/>
            </w:tabs>
            <w:rPr>
              <w:rFonts w:asciiTheme="minorHAnsi" w:eastAsiaTheme="minorEastAsia" w:hAnsiTheme="minorHAnsi" w:cstheme="minorBidi"/>
              <w:noProof/>
              <w:color w:val="auto"/>
            </w:rPr>
          </w:pPr>
          <w:hyperlink w:anchor="_Toc421032790" w:history="1">
            <w:r w:rsidR="000B5412" w:rsidRPr="00114EED">
              <w:rPr>
                <w:rStyle w:val="Hyperlink"/>
                <w:rFonts w:ascii="Times New Roman" w:hAnsi="Times New Roman" w:cs="Times New Roman"/>
                <w:noProof/>
              </w:rPr>
              <w:t>3.1.2.</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Data collection</w:t>
            </w:r>
            <w:r w:rsidR="000B5412">
              <w:rPr>
                <w:noProof/>
                <w:webHidden/>
              </w:rPr>
              <w:tab/>
            </w:r>
            <w:r w:rsidR="000B5412">
              <w:rPr>
                <w:noProof/>
                <w:webHidden/>
              </w:rPr>
              <w:fldChar w:fldCharType="begin"/>
            </w:r>
            <w:r w:rsidR="000B5412">
              <w:rPr>
                <w:noProof/>
                <w:webHidden/>
              </w:rPr>
              <w:instrText xml:space="preserve"> PAGEREF _Toc421032790 \h </w:instrText>
            </w:r>
            <w:r w:rsidR="000B5412">
              <w:rPr>
                <w:noProof/>
                <w:webHidden/>
              </w:rPr>
            </w:r>
            <w:r w:rsidR="000B5412">
              <w:rPr>
                <w:noProof/>
                <w:webHidden/>
              </w:rPr>
              <w:fldChar w:fldCharType="separate"/>
            </w:r>
            <w:r w:rsidR="00E902DF">
              <w:rPr>
                <w:noProof/>
                <w:webHidden/>
              </w:rPr>
              <w:t>53</w:t>
            </w:r>
            <w:r w:rsidR="000B5412">
              <w:rPr>
                <w:noProof/>
                <w:webHidden/>
              </w:rPr>
              <w:fldChar w:fldCharType="end"/>
            </w:r>
          </w:hyperlink>
        </w:p>
        <w:p w:rsidR="000B5412" w:rsidRDefault="003F5AAD">
          <w:pPr>
            <w:pStyle w:val="TOC3"/>
            <w:tabs>
              <w:tab w:val="left" w:pos="1320"/>
              <w:tab w:val="right" w:leader="dot" w:pos="9396"/>
            </w:tabs>
            <w:rPr>
              <w:rFonts w:asciiTheme="minorHAnsi" w:eastAsiaTheme="minorEastAsia" w:hAnsiTheme="minorHAnsi" w:cstheme="minorBidi"/>
              <w:noProof/>
              <w:color w:val="auto"/>
            </w:rPr>
          </w:pPr>
          <w:hyperlink w:anchor="_Toc421032791" w:history="1">
            <w:r w:rsidR="000B5412" w:rsidRPr="00114EED">
              <w:rPr>
                <w:rStyle w:val="Hyperlink"/>
                <w:rFonts w:ascii="Times New Roman" w:hAnsi="Times New Roman" w:cs="Times New Roman"/>
                <w:noProof/>
              </w:rPr>
              <w:t>3.1.3.</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Research Setting</w:t>
            </w:r>
            <w:r w:rsidR="000B5412">
              <w:rPr>
                <w:noProof/>
                <w:webHidden/>
              </w:rPr>
              <w:tab/>
            </w:r>
            <w:r w:rsidR="000B5412">
              <w:rPr>
                <w:noProof/>
                <w:webHidden/>
              </w:rPr>
              <w:fldChar w:fldCharType="begin"/>
            </w:r>
            <w:r w:rsidR="000B5412">
              <w:rPr>
                <w:noProof/>
                <w:webHidden/>
              </w:rPr>
              <w:instrText xml:space="preserve"> PAGEREF _Toc421032791 \h </w:instrText>
            </w:r>
            <w:r w:rsidR="000B5412">
              <w:rPr>
                <w:noProof/>
                <w:webHidden/>
              </w:rPr>
            </w:r>
            <w:r w:rsidR="000B5412">
              <w:rPr>
                <w:noProof/>
                <w:webHidden/>
              </w:rPr>
              <w:fldChar w:fldCharType="separate"/>
            </w:r>
            <w:r w:rsidR="00E902DF">
              <w:rPr>
                <w:noProof/>
                <w:webHidden/>
              </w:rPr>
              <w:t>60</w:t>
            </w:r>
            <w:r w:rsidR="000B5412">
              <w:rPr>
                <w:noProof/>
                <w:webHidden/>
              </w:rPr>
              <w:fldChar w:fldCharType="end"/>
            </w:r>
          </w:hyperlink>
        </w:p>
        <w:p w:rsidR="000B5412" w:rsidRDefault="003F5AAD">
          <w:pPr>
            <w:pStyle w:val="TOC3"/>
            <w:tabs>
              <w:tab w:val="left" w:pos="1320"/>
              <w:tab w:val="right" w:leader="dot" w:pos="9396"/>
            </w:tabs>
            <w:rPr>
              <w:rStyle w:val="Hyperlink"/>
              <w:noProof/>
            </w:rPr>
          </w:pPr>
          <w:hyperlink w:anchor="_Toc421032792" w:history="1">
            <w:r w:rsidR="000B5412" w:rsidRPr="00114EED">
              <w:rPr>
                <w:rStyle w:val="Hyperlink"/>
                <w:rFonts w:ascii="Times New Roman" w:hAnsi="Times New Roman" w:cs="Times New Roman"/>
                <w:noProof/>
              </w:rPr>
              <w:t>3.1.4.</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Method of analysis</w:t>
            </w:r>
            <w:r w:rsidR="000B5412">
              <w:rPr>
                <w:noProof/>
                <w:webHidden/>
              </w:rPr>
              <w:tab/>
            </w:r>
            <w:r w:rsidR="000B5412">
              <w:rPr>
                <w:noProof/>
                <w:webHidden/>
              </w:rPr>
              <w:fldChar w:fldCharType="begin"/>
            </w:r>
            <w:r w:rsidR="000B5412">
              <w:rPr>
                <w:noProof/>
                <w:webHidden/>
              </w:rPr>
              <w:instrText xml:space="preserve"> PAGEREF _Toc421032792 \h </w:instrText>
            </w:r>
            <w:r w:rsidR="000B5412">
              <w:rPr>
                <w:noProof/>
                <w:webHidden/>
              </w:rPr>
            </w:r>
            <w:r w:rsidR="000B5412">
              <w:rPr>
                <w:noProof/>
                <w:webHidden/>
              </w:rPr>
              <w:fldChar w:fldCharType="separate"/>
            </w:r>
            <w:r w:rsidR="00E902DF">
              <w:rPr>
                <w:noProof/>
                <w:webHidden/>
              </w:rPr>
              <w:t>64</w:t>
            </w:r>
            <w:r w:rsidR="000B5412">
              <w:rPr>
                <w:noProof/>
                <w:webHidden/>
              </w:rPr>
              <w:fldChar w:fldCharType="end"/>
            </w:r>
          </w:hyperlink>
        </w:p>
        <w:p w:rsidR="000B5412" w:rsidRPr="000B5412" w:rsidRDefault="000B5412" w:rsidP="000B5412">
          <w:pPr>
            <w:rPr>
              <w:rFonts w:eastAsiaTheme="minorEastAsia"/>
              <w:noProof/>
            </w:rPr>
          </w:pPr>
        </w:p>
        <w:p w:rsidR="000B5412" w:rsidRDefault="003F5AAD">
          <w:pPr>
            <w:pStyle w:val="TOC1"/>
            <w:tabs>
              <w:tab w:val="left" w:pos="440"/>
              <w:tab w:val="right" w:leader="dot" w:pos="9396"/>
            </w:tabs>
            <w:rPr>
              <w:rFonts w:asciiTheme="minorHAnsi" w:eastAsiaTheme="minorEastAsia" w:hAnsiTheme="minorHAnsi" w:cstheme="minorBidi"/>
              <w:noProof/>
              <w:color w:val="auto"/>
            </w:rPr>
          </w:pPr>
          <w:hyperlink w:anchor="_Toc421032793" w:history="1">
            <w:r w:rsidR="000B5412" w:rsidRPr="00114EED">
              <w:rPr>
                <w:rStyle w:val="Hyperlink"/>
                <w:rFonts w:ascii="Times New Roman" w:hAnsi="Times New Roman" w:cs="Times New Roman"/>
                <w:noProof/>
              </w:rPr>
              <w:t>4.</w:t>
            </w:r>
            <w:r w:rsidR="000B5412">
              <w:rPr>
                <w:rFonts w:asciiTheme="minorHAnsi" w:eastAsiaTheme="minorEastAsia" w:hAnsiTheme="minorHAnsi" w:cstheme="minorBidi"/>
                <w:noProof/>
                <w:color w:val="auto"/>
              </w:rPr>
              <w:tab/>
            </w:r>
            <w:r w:rsidR="000B5412" w:rsidRPr="000B5412">
              <w:rPr>
                <w:rStyle w:val="Hyperlink"/>
                <w:rFonts w:ascii="Times New Roman" w:hAnsi="Times New Roman" w:cs="Times New Roman"/>
                <w:b/>
                <w:noProof/>
              </w:rPr>
              <w:t>Analysis</w:t>
            </w:r>
            <w:r w:rsidR="000B5412">
              <w:rPr>
                <w:noProof/>
                <w:webHidden/>
              </w:rPr>
              <w:tab/>
            </w:r>
            <w:r w:rsidR="000B5412">
              <w:rPr>
                <w:noProof/>
                <w:webHidden/>
              </w:rPr>
              <w:fldChar w:fldCharType="begin"/>
            </w:r>
            <w:r w:rsidR="000B5412">
              <w:rPr>
                <w:noProof/>
                <w:webHidden/>
              </w:rPr>
              <w:instrText xml:space="preserve"> PAGEREF _Toc421032793 \h </w:instrText>
            </w:r>
            <w:r w:rsidR="000B5412">
              <w:rPr>
                <w:noProof/>
                <w:webHidden/>
              </w:rPr>
            </w:r>
            <w:r w:rsidR="000B5412">
              <w:rPr>
                <w:noProof/>
                <w:webHidden/>
              </w:rPr>
              <w:fldChar w:fldCharType="separate"/>
            </w:r>
            <w:r w:rsidR="00E902DF">
              <w:rPr>
                <w:noProof/>
                <w:webHidden/>
              </w:rPr>
              <w:t>66</w:t>
            </w:r>
            <w:r w:rsidR="000B5412">
              <w:rPr>
                <w:noProof/>
                <w:webHidden/>
              </w:rPr>
              <w:fldChar w:fldCharType="end"/>
            </w:r>
          </w:hyperlink>
        </w:p>
        <w:p w:rsidR="000B5412" w:rsidRDefault="003F5AAD">
          <w:pPr>
            <w:pStyle w:val="TOC2"/>
            <w:tabs>
              <w:tab w:val="left" w:pos="880"/>
              <w:tab w:val="right" w:leader="dot" w:pos="9396"/>
            </w:tabs>
            <w:rPr>
              <w:rFonts w:asciiTheme="minorHAnsi" w:eastAsiaTheme="minorEastAsia" w:hAnsiTheme="minorHAnsi" w:cstheme="minorBidi"/>
              <w:noProof/>
              <w:color w:val="auto"/>
            </w:rPr>
          </w:pPr>
          <w:hyperlink w:anchor="_Toc421032794" w:history="1">
            <w:r w:rsidR="000B5412" w:rsidRPr="00114EED">
              <w:rPr>
                <w:rStyle w:val="Hyperlink"/>
                <w:rFonts w:ascii="Times New Roman" w:hAnsi="Times New Roman" w:cs="Times New Roman"/>
                <w:noProof/>
              </w:rPr>
              <w:t>4.1.</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Needs - Findings</w:t>
            </w:r>
            <w:r w:rsidR="000B5412">
              <w:rPr>
                <w:noProof/>
                <w:webHidden/>
              </w:rPr>
              <w:tab/>
            </w:r>
            <w:r w:rsidR="000B5412">
              <w:rPr>
                <w:noProof/>
                <w:webHidden/>
              </w:rPr>
              <w:fldChar w:fldCharType="begin"/>
            </w:r>
            <w:r w:rsidR="000B5412">
              <w:rPr>
                <w:noProof/>
                <w:webHidden/>
              </w:rPr>
              <w:instrText xml:space="preserve"> PAGEREF _Toc421032794 \h </w:instrText>
            </w:r>
            <w:r w:rsidR="000B5412">
              <w:rPr>
                <w:noProof/>
                <w:webHidden/>
              </w:rPr>
            </w:r>
            <w:r w:rsidR="000B5412">
              <w:rPr>
                <w:noProof/>
                <w:webHidden/>
              </w:rPr>
              <w:fldChar w:fldCharType="separate"/>
            </w:r>
            <w:r w:rsidR="00E902DF">
              <w:rPr>
                <w:noProof/>
                <w:webHidden/>
              </w:rPr>
              <w:t>67</w:t>
            </w:r>
            <w:r w:rsidR="000B5412">
              <w:rPr>
                <w:noProof/>
                <w:webHidden/>
              </w:rPr>
              <w:fldChar w:fldCharType="end"/>
            </w:r>
          </w:hyperlink>
        </w:p>
        <w:p w:rsidR="000B5412" w:rsidRDefault="003F5AAD">
          <w:pPr>
            <w:pStyle w:val="TOC2"/>
            <w:tabs>
              <w:tab w:val="left" w:pos="880"/>
              <w:tab w:val="right" w:leader="dot" w:pos="9396"/>
            </w:tabs>
            <w:rPr>
              <w:rFonts w:asciiTheme="minorHAnsi" w:eastAsiaTheme="minorEastAsia" w:hAnsiTheme="minorHAnsi" w:cstheme="minorBidi"/>
              <w:noProof/>
              <w:color w:val="auto"/>
            </w:rPr>
          </w:pPr>
          <w:hyperlink w:anchor="_Toc421032795" w:history="1">
            <w:r w:rsidR="000B5412" w:rsidRPr="00114EED">
              <w:rPr>
                <w:rStyle w:val="Hyperlink"/>
                <w:rFonts w:ascii="Times New Roman" w:hAnsi="Times New Roman" w:cs="Times New Roman"/>
                <w:noProof/>
              </w:rPr>
              <w:t>4.2.</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Consequences - Findings</w:t>
            </w:r>
            <w:r w:rsidR="000B5412">
              <w:rPr>
                <w:noProof/>
                <w:webHidden/>
              </w:rPr>
              <w:tab/>
            </w:r>
            <w:r w:rsidR="000B5412">
              <w:rPr>
                <w:noProof/>
                <w:webHidden/>
              </w:rPr>
              <w:fldChar w:fldCharType="begin"/>
            </w:r>
            <w:r w:rsidR="000B5412">
              <w:rPr>
                <w:noProof/>
                <w:webHidden/>
              </w:rPr>
              <w:instrText xml:space="preserve"> PAGEREF _Toc421032795 \h </w:instrText>
            </w:r>
            <w:r w:rsidR="000B5412">
              <w:rPr>
                <w:noProof/>
                <w:webHidden/>
              </w:rPr>
            </w:r>
            <w:r w:rsidR="000B5412">
              <w:rPr>
                <w:noProof/>
                <w:webHidden/>
              </w:rPr>
              <w:fldChar w:fldCharType="separate"/>
            </w:r>
            <w:r w:rsidR="00E902DF">
              <w:rPr>
                <w:noProof/>
                <w:webHidden/>
              </w:rPr>
              <w:t>70</w:t>
            </w:r>
            <w:r w:rsidR="000B5412">
              <w:rPr>
                <w:noProof/>
                <w:webHidden/>
              </w:rPr>
              <w:fldChar w:fldCharType="end"/>
            </w:r>
          </w:hyperlink>
        </w:p>
        <w:p w:rsidR="000B5412" w:rsidRDefault="003F5AAD">
          <w:pPr>
            <w:pStyle w:val="TOC2"/>
            <w:tabs>
              <w:tab w:val="left" w:pos="880"/>
              <w:tab w:val="right" w:leader="dot" w:pos="9396"/>
            </w:tabs>
            <w:rPr>
              <w:rFonts w:asciiTheme="minorHAnsi" w:eastAsiaTheme="minorEastAsia" w:hAnsiTheme="minorHAnsi" w:cstheme="minorBidi"/>
              <w:noProof/>
              <w:color w:val="auto"/>
            </w:rPr>
          </w:pPr>
          <w:hyperlink w:anchor="_Toc421032796" w:history="1">
            <w:r w:rsidR="000B5412" w:rsidRPr="00114EED">
              <w:rPr>
                <w:rStyle w:val="Hyperlink"/>
                <w:rFonts w:ascii="Times New Roman" w:hAnsi="Times New Roman" w:cs="Times New Roman"/>
                <w:noProof/>
              </w:rPr>
              <w:t>4.3.</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Personal factors</w:t>
            </w:r>
            <w:r w:rsidR="000B5412">
              <w:rPr>
                <w:noProof/>
                <w:webHidden/>
              </w:rPr>
              <w:tab/>
            </w:r>
            <w:r w:rsidR="000B5412">
              <w:rPr>
                <w:noProof/>
                <w:webHidden/>
              </w:rPr>
              <w:fldChar w:fldCharType="begin"/>
            </w:r>
            <w:r w:rsidR="000B5412">
              <w:rPr>
                <w:noProof/>
                <w:webHidden/>
              </w:rPr>
              <w:instrText xml:space="preserve"> PAGEREF _Toc421032796 \h </w:instrText>
            </w:r>
            <w:r w:rsidR="000B5412">
              <w:rPr>
                <w:noProof/>
                <w:webHidden/>
              </w:rPr>
            </w:r>
            <w:r w:rsidR="000B5412">
              <w:rPr>
                <w:noProof/>
                <w:webHidden/>
              </w:rPr>
              <w:fldChar w:fldCharType="separate"/>
            </w:r>
            <w:r w:rsidR="00E902DF">
              <w:rPr>
                <w:noProof/>
                <w:webHidden/>
              </w:rPr>
              <w:t>73</w:t>
            </w:r>
            <w:r w:rsidR="000B5412">
              <w:rPr>
                <w:noProof/>
                <w:webHidden/>
              </w:rPr>
              <w:fldChar w:fldCharType="end"/>
            </w:r>
          </w:hyperlink>
        </w:p>
        <w:p w:rsidR="000B5412" w:rsidRDefault="003F5AAD">
          <w:pPr>
            <w:pStyle w:val="TOC3"/>
            <w:tabs>
              <w:tab w:val="left" w:pos="1320"/>
              <w:tab w:val="right" w:leader="dot" w:pos="9396"/>
            </w:tabs>
            <w:rPr>
              <w:rFonts w:asciiTheme="minorHAnsi" w:eastAsiaTheme="minorEastAsia" w:hAnsiTheme="minorHAnsi" w:cstheme="minorBidi"/>
              <w:noProof/>
              <w:color w:val="auto"/>
            </w:rPr>
          </w:pPr>
          <w:hyperlink w:anchor="_Toc421032797" w:history="1">
            <w:r w:rsidR="000B5412" w:rsidRPr="00114EED">
              <w:rPr>
                <w:rStyle w:val="Hyperlink"/>
                <w:rFonts w:ascii="Times New Roman" w:hAnsi="Times New Roman" w:cs="Times New Roman"/>
                <w:noProof/>
              </w:rPr>
              <w:t>4.3.1.</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Traits - Findings</w:t>
            </w:r>
            <w:r w:rsidR="000B5412">
              <w:rPr>
                <w:noProof/>
                <w:webHidden/>
              </w:rPr>
              <w:tab/>
            </w:r>
            <w:r w:rsidR="000B5412">
              <w:rPr>
                <w:noProof/>
                <w:webHidden/>
              </w:rPr>
              <w:fldChar w:fldCharType="begin"/>
            </w:r>
            <w:r w:rsidR="000B5412">
              <w:rPr>
                <w:noProof/>
                <w:webHidden/>
              </w:rPr>
              <w:instrText xml:space="preserve"> PAGEREF _Toc421032797 \h </w:instrText>
            </w:r>
            <w:r w:rsidR="000B5412">
              <w:rPr>
                <w:noProof/>
                <w:webHidden/>
              </w:rPr>
            </w:r>
            <w:r w:rsidR="000B5412">
              <w:rPr>
                <w:noProof/>
                <w:webHidden/>
              </w:rPr>
              <w:fldChar w:fldCharType="separate"/>
            </w:r>
            <w:r w:rsidR="00E902DF">
              <w:rPr>
                <w:noProof/>
                <w:webHidden/>
              </w:rPr>
              <w:t>73</w:t>
            </w:r>
            <w:r w:rsidR="000B5412">
              <w:rPr>
                <w:noProof/>
                <w:webHidden/>
              </w:rPr>
              <w:fldChar w:fldCharType="end"/>
            </w:r>
          </w:hyperlink>
        </w:p>
        <w:p w:rsidR="000B5412" w:rsidRDefault="003F5AAD">
          <w:pPr>
            <w:pStyle w:val="TOC3"/>
            <w:tabs>
              <w:tab w:val="left" w:pos="1320"/>
              <w:tab w:val="right" w:leader="dot" w:pos="9396"/>
            </w:tabs>
            <w:rPr>
              <w:rFonts w:asciiTheme="minorHAnsi" w:eastAsiaTheme="minorEastAsia" w:hAnsiTheme="minorHAnsi" w:cstheme="minorBidi"/>
              <w:noProof/>
              <w:color w:val="auto"/>
            </w:rPr>
          </w:pPr>
          <w:hyperlink w:anchor="_Toc421032798" w:history="1">
            <w:r w:rsidR="000B5412" w:rsidRPr="00114EED">
              <w:rPr>
                <w:rStyle w:val="Hyperlink"/>
                <w:rFonts w:ascii="Times New Roman" w:hAnsi="Times New Roman" w:cs="Times New Roman"/>
                <w:noProof/>
              </w:rPr>
              <w:t>4.3.2.</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Values - Findings</w:t>
            </w:r>
            <w:r w:rsidR="000B5412">
              <w:rPr>
                <w:noProof/>
                <w:webHidden/>
              </w:rPr>
              <w:tab/>
            </w:r>
            <w:r w:rsidR="000B5412">
              <w:rPr>
                <w:noProof/>
                <w:webHidden/>
              </w:rPr>
              <w:fldChar w:fldCharType="begin"/>
            </w:r>
            <w:r w:rsidR="000B5412">
              <w:rPr>
                <w:noProof/>
                <w:webHidden/>
              </w:rPr>
              <w:instrText xml:space="preserve"> PAGEREF _Toc421032798 \h </w:instrText>
            </w:r>
            <w:r w:rsidR="000B5412">
              <w:rPr>
                <w:noProof/>
                <w:webHidden/>
              </w:rPr>
            </w:r>
            <w:r w:rsidR="000B5412">
              <w:rPr>
                <w:noProof/>
                <w:webHidden/>
              </w:rPr>
              <w:fldChar w:fldCharType="separate"/>
            </w:r>
            <w:r w:rsidR="00E902DF">
              <w:rPr>
                <w:noProof/>
                <w:webHidden/>
              </w:rPr>
              <w:t>80</w:t>
            </w:r>
            <w:r w:rsidR="000B5412">
              <w:rPr>
                <w:noProof/>
                <w:webHidden/>
              </w:rPr>
              <w:fldChar w:fldCharType="end"/>
            </w:r>
          </w:hyperlink>
        </w:p>
        <w:p w:rsidR="000B5412" w:rsidRDefault="003F5AAD">
          <w:pPr>
            <w:pStyle w:val="TOC3"/>
            <w:tabs>
              <w:tab w:val="left" w:pos="1320"/>
              <w:tab w:val="right" w:leader="dot" w:pos="9396"/>
            </w:tabs>
            <w:rPr>
              <w:rFonts w:asciiTheme="minorHAnsi" w:eastAsiaTheme="minorEastAsia" w:hAnsiTheme="minorHAnsi" w:cstheme="minorBidi"/>
              <w:noProof/>
              <w:color w:val="auto"/>
            </w:rPr>
          </w:pPr>
          <w:hyperlink w:anchor="_Toc421032799" w:history="1">
            <w:r w:rsidR="000B5412" w:rsidRPr="00114EED">
              <w:rPr>
                <w:rStyle w:val="Hyperlink"/>
                <w:rFonts w:ascii="Times New Roman" w:hAnsi="Times New Roman" w:cs="Times New Roman"/>
                <w:noProof/>
              </w:rPr>
              <w:t>4.3.3.</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Personal factors - Conclusion</w:t>
            </w:r>
            <w:r w:rsidR="000B5412">
              <w:rPr>
                <w:noProof/>
                <w:webHidden/>
              </w:rPr>
              <w:tab/>
            </w:r>
            <w:r w:rsidR="000B5412">
              <w:rPr>
                <w:noProof/>
                <w:webHidden/>
              </w:rPr>
              <w:fldChar w:fldCharType="begin"/>
            </w:r>
            <w:r w:rsidR="000B5412">
              <w:rPr>
                <w:noProof/>
                <w:webHidden/>
              </w:rPr>
              <w:instrText xml:space="preserve"> PAGEREF _Toc421032799 \h </w:instrText>
            </w:r>
            <w:r w:rsidR="000B5412">
              <w:rPr>
                <w:noProof/>
                <w:webHidden/>
              </w:rPr>
            </w:r>
            <w:r w:rsidR="000B5412">
              <w:rPr>
                <w:noProof/>
                <w:webHidden/>
              </w:rPr>
              <w:fldChar w:fldCharType="separate"/>
            </w:r>
            <w:r w:rsidR="00E902DF">
              <w:rPr>
                <w:noProof/>
                <w:webHidden/>
              </w:rPr>
              <w:t>90</w:t>
            </w:r>
            <w:r w:rsidR="000B5412">
              <w:rPr>
                <w:noProof/>
                <w:webHidden/>
              </w:rPr>
              <w:fldChar w:fldCharType="end"/>
            </w:r>
          </w:hyperlink>
        </w:p>
        <w:p w:rsidR="000B5412" w:rsidRDefault="003F5AAD">
          <w:pPr>
            <w:pStyle w:val="TOC2"/>
            <w:tabs>
              <w:tab w:val="left" w:pos="880"/>
              <w:tab w:val="right" w:leader="dot" w:pos="9396"/>
            </w:tabs>
            <w:rPr>
              <w:rFonts w:asciiTheme="minorHAnsi" w:eastAsiaTheme="minorEastAsia" w:hAnsiTheme="minorHAnsi" w:cstheme="minorBidi"/>
              <w:noProof/>
              <w:color w:val="auto"/>
            </w:rPr>
          </w:pPr>
          <w:hyperlink w:anchor="_Toc421032800" w:history="1">
            <w:r w:rsidR="000B5412" w:rsidRPr="00114EED">
              <w:rPr>
                <w:rStyle w:val="Hyperlink"/>
                <w:rFonts w:ascii="Times New Roman" w:hAnsi="Times New Roman" w:cs="Times New Roman"/>
                <w:noProof/>
              </w:rPr>
              <w:t>4.4.</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Situational factors</w:t>
            </w:r>
            <w:r w:rsidR="000B5412">
              <w:rPr>
                <w:noProof/>
                <w:webHidden/>
              </w:rPr>
              <w:tab/>
            </w:r>
            <w:r w:rsidR="000B5412">
              <w:rPr>
                <w:noProof/>
                <w:webHidden/>
              </w:rPr>
              <w:fldChar w:fldCharType="begin"/>
            </w:r>
            <w:r w:rsidR="000B5412">
              <w:rPr>
                <w:noProof/>
                <w:webHidden/>
              </w:rPr>
              <w:instrText xml:space="preserve"> PAGEREF _Toc421032800 \h </w:instrText>
            </w:r>
            <w:r w:rsidR="000B5412">
              <w:rPr>
                <w:noProof/>
                <w:webHidden/>
              </w:rPr>
            </w:r>
            <w:r w:rsidR="000B5412">
              <w:rPr>
                <w:noProof/>
                <w:webHidden/>
              </w:rPr>
              <w:fldChar w:fldCharType="separate"/>
            </w:r>
            <w:r w:rsidR="00E902DF">
              <w:rPr>
                <w:noProof/>
                <w:webHidden/>
              </w:rPr>
              <w:t>91</w:t>
            </w:r>
            <w:r w:rsidR="000B5412">
              <w:rPr>
                <w:noProof/>
                <w:webHidden/>
              </w:rPr>
              <w:fldChar w:fldCharType="end"/>
            </w:r>
          </w:hyperlink>
        </w:p>
        <w:p w:rsidR="000B5412" w:rsidRDefault="003F5AAD">
          <w:pPr>
            <w:pStyle w:val="TOC3"/>
            <w:tabs>
              <w:tab w:val="left" w:pos="1320"/>
              <w:tab w:val="right" w:leader="dot" w:pos="9396"/>
            </w:tabs>
            <w:rPr>
              <w:rFonts w:asciiTheme="minorHAnsi" w:eastAsiaTheme="minorEastAsia" w:hAnsiTheme="minorHAnsi" w:cstheme="minorBidi"/>
              <w:noProof/>
              <w:color w:val="auto"/>
            </w:rPr>
          </w:pPr>
          <w:hyperlink w:anchor="_Toc421032801" w:history="1">
            <w:r w:rsidR="000B5412" w:rsidRPr="00114EED">
              <w:rPr>
                <w:rStyle w:val="Hyperlink"/>
                <w:rFonts w:ascii="Times New Roman" w:hAnsi="Times New Roman" w:cs="Times New Roman"/>
                <w:noProof/>
              </w:rPr>
              <w:t>4.4.1.</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Opportunities and constraints - Findings</w:t>
            </w:r>
            <w:r w:rsidR="000B5412">
              <w:rPr>
                <w:noProof/>
                <w:webHidden/>
              </w:rPr>
              <w:tab/>
            </w:r>
            <w:r w:rsidR="000B5412">
              <w:rPr>
                <w:noProof/>
                <w:webHidden/>
              </w:rPr>
              <w:fldChar w:fldCharType="begin"/>
            </w:r>
            <w:r w:rsidR="000B5412">
              <w:rPr>
                <w:noProof/>
                <w:webHidden/>
              </w:rPr>
              <w:instrText xml:space="preserve"> PAGEREF _Toc421032801 \h </w:instrText>
            </w:r>
            <w:r w:rsidR="000B5412">
              <w:rPr>
                <w:noProof/>
                <w:webHidden/>
              </w:rPr>
            </w:r>
            <w:r w:rsidR="000B5412">
              <w:rPr>
                <w:noProof/>
                <w:webHidden/>
              </w:rPr>
              <w:fldChar w:fldCharType="separate"/>
            </w:r>
            <w:r w:rsidR="00E902DF">
              <w:rPr>
                <w:noProof/>
                <w:webHidden/>
              </w:rPr>
              <w:t>93</w:t>
            </w:r>
            <w:r w:rsidR="000B5412">
              <w:rPr>
                <w:noProof/>
                <w:webHidden/>
              </w:rPr>
              <w:fldChar w:fldCharType="end"/>
            </w:r>
          </w:hyperlink>
        </w:p>
        <w:p w:rsidR="000B5412" w:rsidRDefault="003F5AAD">
          <w:pPr>
            <w:pStyle w:val="TOC2"/>
            <w:tabs>
              <w:tab w:val="left" w:pos="880"/>
              <w:tab w:val="right" w:leader="dot" w:pos="9396"/>
            </w:tabs>
            <w:rPr>
              <w:rStyle w:val="Hyperlink"/>
              <w:noProof/>
            </w:rPr>
          </w:pPr>
          <w:hyperlink w:anchor="_Toc421032802" w:history="1">
            <w:r w:rsidR="000B5412" w:rsidRPr="00114EED">
              <w:rPr>
                <w:rStyle w:val="Hyperlink"/>
                <w:rFonts w:ascii="Times New Roman" w:hAnsi="Times New Roman" w:cs="Times New Roman"/>
                <w:noProof/>
              </w:rPr>
              <w:t>4.5.</w:t>
            </w:r>
            <w:r w:rsidR="000B5412">
              <w:rPr>
                <w:rFonts w:asciiTheme="minorHAnsi" w:eastAsiaTheme="minorEastAsia" w:hAnsiTheme="minorHAnsi" w:cstheme="minorBidi"/>
                <w:noProof/>
                <w:color w:val="auto"/>
              </w:rPr>
              <w:tab/>
            </w:r>
            <w:r w:rsidR="000B5412" w:rsidRPr="00114EED">
              <w:rPr>
                <w:rStyle w:val="Hyperlink"/>
                <w:rFonts w:ascii="Times New Roman" w:hAnsi="Times New Roman" w:cs="Times New Roman"/>
                <w:noProof/>
              </w:rPr>
              <w:t>The final motivation model</w:t>
            </w:r>
            <w:r w:rsidR="000B5412">
              <w:rPr>
                <w:noProof/>
                <w:webHidden/>
              </w:rPr>
              <w:tab/>
            </w:r>
            <w:r w:rsidR="000B5412">
              <w:rPr>
                <w:noProof/>
                <w:webHidden/>
              </w:rPr>
              <w:fldChar w:fldCharType="begin"/>
            </w:r>
            <w:r w:rsidR="000B5412">
              <w:rPr>
                <w:noProof/>
                <w:webHidden/>
              </w:rPr>
              <w:instrText xml:space="preserve"> PAGEREF _Toc421032802 \h </w:instrText>
            </w:r>
            <w:r w:rsidR="000B5412">
              <w:rPr>
                <w:noProof/>
                <w:webHidden/>
              </w:rPr>
            </w:r>
            <w:r w:rsidR="000B5412">
              <w:rPr>
                <w:noProof/>
                <w:webHidden/>
              </w:rPr>
              <w:fldChar w:fldCharType="separate"/>
            </w:r>
            <w:r w:rsidR="00E902DF">
              <w:rPr>
                <w:noProof/>
                <w:webHidden/>
              </w:rPr>
              <w:t>118</w:t>
            </w:r>
            <w:r w:rsidR="000B5412">
              <w:rPr>
                <w:noProof/>
                <w:webHidden/>
              </w:rPr>
              <w:fldChar w:fldCharType="end"/>
            </w:r>
          </w:hyperlink>
        </w:p>
        <w:p w:rsidR="000B5412" w:rsidRPr="000B5412" w:rsidRDefault="000B5412" w:rsidP="000B5412">
          <w:pPr>
            <w:rPr>
              <w:rFonts w:eastAsiaTheme="minorEastAsia"/>
              <w:noProof/>
            </w:rPr>
          </w:pPr>
        </w:p>
        <w:p w:rsidR="000B5412" w:rsidRDefault="003F5AAD">
          <w:pPr>
            <w:pStyle w:val="TOC1"/>
            <w:tabs>
              <w:tab w:val="left" w:pos="440"/>
              <w:tab w:val="right" w:leader="dot" w:pos="9396"/>
            </w:tabs>
            <w:rPr>
              <w:rFonts w:asciiTheme="minorHAnsi" w:eastAsiaTheme="minorEastAsia" w:hAnsiTheme="minorHAnsi" w:cstheme="minorBidi"/>
              <w:noProof/>
              <w:color w:val="auto"/>
            </w:rPr>
          </w:pPr>
          <w:hyperlink w:anchor="_Toc421032803" w:history="1">
            <w:r w:rsidR="000B5412" w:rsidRPr="00114EED">
              <w:rPr>
                <w:rStyle w:val="Hyperlink"/>
                <w:rFonts w:ascii="Times New Roman" w:hAnsi="Times New Roman" w:cs="Times New Roman"/>
                <w:noProof/>
              </w:rPr>
              <w:t>5.</w:t>
            </w:r>
            <w:r w:rsidR="000B5412">
              <w:rPr>
                <w:rFonts w:asciiTheme="minorHAnsi" w:eastAsiaTheme="minorEastAsia" w:hAnsiTheme="minorHAnsi" w:cstheme="minorBidi"/>
                <w:noProof/>
                <w:color w:val="auto"/>
              </w:rPr>
              <w:tab/>
            </w:r>
            <w:r w:rsidR="000B5412" w:rsidRPr="000B5412">
              <w:rPr>
                <w:rStyle w:val="Hyperlink"/>
                <w:rFonts w:ascii="Times New Roman" w:hAnsi="Times New Roman" w:cs="Times New Roman"/>
                <w:b/>
                <w:noProof/>
              </w:rPr>
              <w:t>Discussion</w:t>
            </w:r>
            <w:r w:rsidR="000B5412">
              <w:rPr>
                <w:noProof/>
                <w:webHidden/>
              </w:rPr>
              <w:tab/>
            </w:r>
            <w:r w:rsidR="000B5412">
              <w:rPr>
                <w:noProof/>
                <w:webHidden/>
              </w:rPr>
              <w:fldChar w:fldCharType="begin"/>
            </w:r>
            <w:r w:rsidR="000B5412">
              <w:rPr>
                <w:noProof/>
                <w:webHidden/>
              </w:rPr>
              <w:instrText xml:space="preserve"> PAGEREF _Toc421032803 \h </w:instrText>
            </w:r>
            <w:r w:rsidR="000B5412">
              <w:rPr>
                <w:noProof/>
                <w:webHidden/>
              </w:rPr>
            </w:r>
            <w:r w:rsidR="000B5412">
              <w:rPr>
                <w:noProof/>
                <w:webHidden/>
              </w:rPr>
              <w:fldChar w:fldCharType="separate"/>
            </w:r>
            <w:r w:rsidR="00E902DF">
              <w:rPr>
                <w:noProof/>
                <w:webHidden/>
              </w:rPr>
              <w:t>120</w:t>
            </w:r>
            <w:r w:rsidR="000B5412">
              <w:rPr>
                <w:noProof/>
                <w:webHidden/>
              </w:rPr>
              <w:fldChar w:fldCharType="end"/>
            </w:r>
          </w:hyperlink>
        </w:p>
        <w:p w:rsidR="000B5412" w:rsidRDefault="003F5AAD">
          <w:pPr>
            <w:pStyle w:val="TOC1"/>
            <w:tabs>
              <w:tab w:val="left" w:pos="440"/>
              <w:tab w:val="right" w:leader="dot" w:pos="9396"/>
            </w:tabs>
            <w:rPr>
              <w:rFonts w:asciiTheme="minorHAnsi" w:eastAsiaTheme="minorEastAsia" w:hAnsiTheme="minorHAnsi" w:cstheme="minorBidi"/>
              <w:noProof/>
              <w:color w:val="auto"/>
            </w:rPr>
          </w:pPr>
          <w:hyperlink w:anchor="_Toc421032804" w:history="1">
            <w:r w:rsidR="000B5412" w:rsidRPr="00114EED">
              <w:rPr>
                <w:rStyle w:val="Hyperlink"/>
                <w:rFonts w:ascii="Times New Roman" w:hAnsi="Times New Roman" w:cs="Times New Roman"/>
                <w:noProof/>
              </w:rPr>
              <w:t>6.</w:t>
            </w:r>
            <w:r w:rsidR="000B5412">
              <w:rPr>
                <w:rFonts w:asciiTheme="minorHAnsi" w:eastAsiaTheme="minorEastAsia" w:hAnsiTheme="minorHAnsi" w:cstheme="minorBidi"/>
                <w:noProof/>
                <w:color w:val="auto"/>
              </w:rPr>
              <w:tab/>
            </w:r>
            <w:r w:rsidR="000B5412" w:rsidRPr="000B5412">
              <w:rPr>
                <w:rStyle w:val="Hyperlink"/>
                <w:rFonts w:ascii="Times New Roman" w:hAnsi="Times New Roman" w:cs="Times New Roman"/>
                <w:b/>
                <w:noProof/>
              </w:rPr>
              <w:t>Conclusions</w:t>
            </w:r>
            <w:r w:rsidR="000B5412">
              <w:rPr>
                <w:noProof/>
                <w:webHidden/>
              </w:rPr>
              <w:tab/>
            </w:r>
            <w:r w:rsidR="000B5412">
              <w:rPr>
                <w:noProof/>
                <w:webHidden/>
              </w:rPr>
              <w:fldChar w:fldCharType="begin"/>
            </w:r>
            <w:r w:rsidR="000B5412">
              <w:rPr>
                <w:noProof/>
                <w:webHidden/>
              </w:rPr>
              <w:instrText xml:space="preserve"> PAGEREF _Toc421032804 \h </w:instrText>
            </w:r>
            <w:r w:rsidR="000B5412">
              <w:rPr>
                <w:noProof/>
                <w:webHidden/>
              </w:rPr>
            </w:r>
            <w:r w:rsidR="000B5412">
              <w:rPr>
                <w:noProof/>
                <w:webHidden/>
              </w:rPr>
              <w:fldChar w:fldCharType="separate"/>
            </w:r>
            <w:r w:rsidR="00E902DF">
              <w:rPr>
                <w:noProof/>
                <w:webHidden/>
              </w:rPr>
              <w:t>124</w:t>
            </w:r>
            <w:r w:rsidR="000B5412">
              <w:rPr>
                <w:noProof/>
                <w:webHidden/>
              </w:rPr>
              <w:fldChar w:fldCharType="end"/>
            </w:r>
          </w:hyperlink>
        </w:p>
        <w:p w:rsidR="000B5412" w:rsidRDefault="003F5AAD">
          <w:pPr>
            <w:pStyle w:val="TOC1"/>
            <w:tabs>
              <w:tab w:val="left" w:pos="440"/>
              <w:tab w:val="right" w:leader="dot" w:pos="9396"/>
            </w:tabs>
            <w:rPr>
              <w:rStyle w:val="Hyperlink"/>
              <w:noProof/>
            </w:rPr>
          </w:pPr>
          <w:hyperlink w:anchor="_Toc421032805" w:history="1">
            <w:r w:rsidR="000B5412" w:rsidRPr="00114EED">
              <w:rPr>
                <w:rStyle w:val="Hyperlink"/>
                <w:rFonts w:ascii="Times New Roman" w:hAnsi="Times New Roman" w:cs="Times New Roman"/>
                <w:noProof/>
              </w:rPr>
              <w:t>7.</w:t>
            </w:r>
            <w:r w:rsidR="000B5412">
              <w:rPr>
                <w:rFonts w:asciiTheme="minorHAnsi" w:eastAsiaTheme="minorEastAsia" w:hAnsiTheme="minorHAnsi" w:cstheme="minorBidi"/>
                <w:noProof/>
                <w:color w:val="auto"/>
              </w:rPr>
              <w:tab/>
            </w:r>
            <w:r w:rsidR="000B5412" w:rsidRPr="000B5412">
              <w:rPr>
                <w:rStyle w:val="Hyperlink"/>
                <w:rFonts w:ascii="Times New Roman" w:hAnsi="Times New Roman" w:cs="Times New Roman"/>
                <w:b/>
                <w:noProof/>
              </w:rPr>
              <w:t>Limitations and future research</w:t>
            </w:r>
            <w:r w:rsidR="000B5412">
              <w:rPr>
                <w:noProof/>
                <w:webHidden/>
              </w:rPr>
              <w:tab/>
            </w:r>
            <w:r w:rsidR="000B5412">
              <w:rPr>
                <w:noProof/>
                <w:webHidden/>
              </w:rPr>
              <w:fldChar w:fldCharType="begin"/>
            </w:r>
            <w:r w:rsidR="000B5412">
              <w:rPr>
                <w:noProof/>
                <w:webHidden/>
              </w:rPr>
              <w:instrText xml:space="preserve"> PAGEREF _Toc421032805 \h </w:instrText>
            </w:r>
            <w:r w:rsidR="000B5412">
              <w:rPr>
                <w:noProof/>
                <w:webHidden/>
              </w:rPr>
            </w:r>
            <w:r w:rsidR="000B5412">
              <w:rPr>
                <w:noProof/>
                <w:webHidden/>
              </w:rPr>
              <w:fldChar w:fldCharType="separate"/>
            </w:r>
            <w:r w:rsidR="00E902DF">
              <w:rPr>
                <w:noProof/>
                <w:webHidden/>
              </w:rPr>
              <w:t>128</w:t>
            </w:r>
            <w:r w:rsidR="000B5412">
              <w:rPr>
                <w:noProof/>
                <w:webHidden/>
              </w:rPr>
              <w:fldChar w:fldCharType="end"/>
            </w:r>
          </w:hyperlink>
        </w:p>
        <w:p w:rsidR="000B5412" w:rsidRPr="000B5412" w:rsidRDefault="000B5412" w:rsidP="000B5412">
          <w:pPr>
            <w:rPr>
              <w:rFonts w:eastAsiaTheme="minorEastAsia"/>
              <w:noProof/>
            </w:rPr>
          </w:pPr>
        </w:p>
        <w:p w:rsidR="000B5412" w:rsidRDefault="003F5AAD">
          <w:pPr>
            <w:pStyle w:val="TOC1"/>
            <w:tabs>
              <w:tab w:val="right" w:leader="dot" w:pos="9396"/>
            </w:tabs>
            <w:rPr>
              <w:rFonts w:asciiTheme="minorHAnsi" w:eastAsiaTheme="minorEastAsia" w:hAnsiTheme="minorHAnsi" w:cstheme="minorBidi"/>
              <w:noProof/>
              <w:color w:val="auto"/>
            </w:rPr>
          </w:pPr>
          <w:hyperlink w:anchor="_Toc421032806" w:history="1">
            <w:r w:rsidR="000B5412" w:rsidRPr="00114EED">
              <w:rPr>
                <w:rStyle w:val="Hyperlink"/>
                <w:rFonts w:ascii="Times New Roman" w:hAnsi="Times New Roman" w:cs="Times New Roman"/>
                <w:noProof/>
              </w:rPr>
              <w:t>Bibliography</w:t>
            </w:r>
            <w:r w:rsidR="000B5412">
              <w:rPr>
                <w:noProof/>
                <w:webHidden/>
              </w:rPr>
              <w:tab/>
            </w:r>
            <w:r w:rsidR="000B5412">
              <w:rPr>
                <w:noProof/>
                <w:webHidden/>
              </w:rPr>
              <w:fldChar w:fldCharType="begin"/>
            </w:r>
            <w:r w:rsidR="000B5412">
              <w:rPr>
                <w:noProof/>
                <w:webHidden/>
              </w:rPr>
              <w:instrText xml:space="preserve"> PAGEREF _Toc421032806 \h </w:instrText>
            </w:r>
            <w:r w:rsidR="000B5412">
              <w:rPr>
                <w:noProof/>
                <w:webHidden/>
              </w:rPr>
            </w:r>
            <w:r w:rsidR="000B5412">
              <w:rPr>
                <w:noProof/>
                <w:webHidden/>
              </w:rPr>
              <w:fldChar w:fldCharType="separate"/>
            </w:r>
            <w:r w:rsidR="00E902DF">
              <w:rPr>
                <w:noProof/>
                <w:webHidden/>
              </w:rPr>
              <w:t>130</w:t>
            </w:r>
            <w:r w:rsidR="000B5412">
              <w:rPr>
                <w:noProof/>
                <w:webHidden/>
              </w:rPr>
              <w:fldChar w:fldCharType="end"/>
            </w:r>
          </w:hyperlink>
        </w:p>
        <w:p w:rsidR="000B5412" w:rsidRDefault="003F5AAD">
          <w:pPr>
            <w:pStyle w:val="TOC1"/>
            <w:tabs>
              <w:tab w:val="right" w:leader="dot" w:pos="9396"/>
            </w:tabs>
            <w:rPr>
              <w:rFonts w:asciiTheme="minorHAnsi" w:eastAsiaTheme="minorEastAsia" w:hAnsiTheme="minorHAnsi" w:cstheme="minorBidi"/>
              <w:noProof/>
              <w:color w:val="auto"/>
            </w:rPr>
          </w:pPr>
          <w:hyperlink w:anchor="_Toc421032807" w:history="1">
            <w:r w:rsidR="000B5412" w:rsidRPr="00114EED">
              <w:rPr>
                <w:rStyle w:val="Hyperlink"/>
                <w:rFonts w:ascii="Times New Roman" w:hAnsi="Times New Roman" w:cs="Times New Roman"/>
                <w:noProof/>
              </w:rPr>
              <w:t>Appendix A - The eight cells of Kelley’s attribution cube applied to an educational setting</w:t>
            </w:r>
            <w:r w:rsidR="000B5412">
              <w:rPr>
                <w:noProof/>
                <w:webHidden/>
              </w:rPr>
              <w:tab/>
            </w:r>
            <w:r w:rsidR="000B5412">
              <w:rPr>
                <w:noProof/>
                <w:webHidden/>
              </w:rPr>
              <w:fldChar w:fldCharType="begin"/>
            </w:r>
            <w:r w:rsidR="000B5412">
              <w:rPr>
                <w:noProof/>
                <w:webHidden/>
              </w:rPr>
              <w:instrText xml:space="preserve"> PAGEREF _Toc421032807 \h </w:instrText>
            </w:r>
            <w:r w:rsidR="000B5412">
              <w:rPr>
                <w:noProof/>
                <w:webHidden/>
              </w:rPr>
            </w:r>
            <w:r w:rsidR="000B5412">
              <w:rPr>
                <w:noProof/>
                <w:webHidden/>
              </w:rPr>
              <w:fldChar w:fldCharType="separate"/>
            </w:r>
            <w:r w:rsidR="00E902DF">
              <w:rPr>
                <w:noProof/>
                <w:webHidden/>
              </w:rPr>
              <w:t>153</w:t>
            </w:r>
            <w:r w:rsidR="000B5412">
              <w:rPr>
                <w:noProof/>
                <w:webHidden/>
              </w:rPr>
              <w:fldChar w:fldCharType="end"/>
            </w:r>
          </w:hyperlink>
        </w:p>
        <w:p w:rsidR="000B5412" w:rsidRDefault="003F5AAD">
          <w:pPr>
            <w:pStyle w:val="TOC1"/>
            <w:tabs>
              <w:tab w:val="right" w:leader="dot" w:pos="9396"/>
            </w:tabs>
            <w:rPr>
              <w:rFonts w:asciiTheme="minorHAnsi" w:eastAsiaTheme="minorEastAsia" w:hAnsiTheme="minorHAnsi" w:cstheme="minorBidi"/>
              <w:noProof/>
              <w:color w:val="auto"/>
            </w:rPr>
          </w:pPr>
          <w:hyperlink w:anchor="_Toc421032808" w:history="1">
            <w:r w:rsidR="000B5412" w:rsidRPr="00114EED">
              <w:rPr>
                <w:rStyle w:val="Hyperlink"/>
                <w:rFonts w:ascii="Times New Roman" w:hAnsi="Times New Roman" w:cs="Times New Roman"/>
                <w:noProof/>
              </w:rPr>
              <w:t>Appendix B – The Rubicon model of action phases</w:t>
            </w:r>
            <w:r w:rsidR="000B5412">
              <w:rPr>
                <w:noProof/>
                <w:webHidden/>
              </w:rPr>
              <w:tab/>
            </w:r>
            <w:r w:rsidR="000B5412">
              <w:rPr>
                <w:noProof/>
                <w:webHidden/>
              </w:rPr>
              <w:fldChar w:fldCharType="begin"/>
            </w:r>
            <w:r w:rsidR="000B5412">
              <w:rPr>
                <w:noProof/>
                <w:webHidden/>
              </w:rPr>
              <w:instrText xml:space="preserve"> PAGEREF _Toc421032808 \h </w:instrText>
            </w:r>
            <w:r w:rsidR="000B5412">
              <w:rPr>
                <w:noProof/>
                <w:webHidden/>
              </w:rPr>
            </w:r>
            <w:r w:rsidR="000B5412">
              <w:rPr>
                <w:noProof/>
                <w:webHidden/>
              </w:rPr>
              <w:fldChar w:fldCharType="separate"/>
            </w:r>
            <w:r w:rsidR="00E902DF">
              <w:rPr>
                <w:noProof/>
                <w:webHidden/>
              </w:rPr>
              <w:t>153</w:t>
            </w:r>
            <w:r w:rsidR="000B5412">
              <w:rPr>
                <w:noProof/>
                <w:webHidden/>
              </w:rPr>
              <w:fldChar w:fldCharType="end"/>
            </w:r>
          </w:hyperlink>
        </w:p>
        <w:p w:rsidR="000B5412" w:rsidRDefault="003F5AAD">
          <w:pPr>
            <w:pStyle w:val="TOC1"/>
            <w:tabs>
              <w:tab w:val="right" w:leader="dot" w:pos="9396"/>
            </w:tabs>
            <w:rPr>
              <w:rFonts w:asciiTheme="minorHAnsi" w:eastAsiaTheme="minorEastAsia" w:hAnsiTheme="minorHAnsi" w:cstheme="minorBidi"/>
              <w:noProof/>
              <w:color w:val="auto"/>
            </w:rPr>
          </w:pPr>
          <w:hyperlink w:anchor="_Toc421032809" w:history="1">
            <w:r w:rsidR="000B5412" w:rsidRPr="00114EED">
              <w:rPr>
                <w:rStyle w:val="Hyperlink"/>
                <w:rFonts w:ascii="Times New Roman" w:hAnsi="Times New Roman" w:cs="Times New Roman"/>
                <w:noProof/>
              </w:rPr>
              <w:t>Appendix C – Determinants of motivation action: General model with outcome – and consequence-related expectancies</w:t>
            </w:r>
            <w:r w:rsidR="000B5412">
              <w:rPr>
                <w:noProof/>
                <w:webHidden/>
              </w:rPr>
              <w:tab/>
            </w:r>
            <w:r w:rsidR="000B5412">
              <w:rPr>
                <w:noProof/>
                <w:webHidden/>
              </w:rPr>
              <w:fldChar w:fldCharType="begin"/>
            </w:r>
            <w:r w:rsidR="000B5412">
              <w:rPr>
                <w:noProof/>
                <w:webHidden/>
              </w:rPr>
              <w:instrText xml:space="preserve"> PAGEREF _Toc421032809 \h </w:instrText>
            </w:r>
            <w:r w:rsidR="000B5412">
              <w:rPr>
                <w:noProof/>
                <w:webHidden/>
              </w:rPr>
            </w:r>
            <w:r w:rsidR="000B5412">
              <w:rPr>
                <w:noProof/>
                <w:webHidden/>
              </w:rPr>
              <w:fldChar w:fldCharType="separate"/>
            </w:r>
            <w:r w:rsidR="00E902DF">
              <w:rPr>
                <w:noProof/>
                <w:webHidden/>
              </w:rPr>
              <w:t>154</w:t>
            </w:r>
            <w:r w:rsidR="000B5412">
              <w:rPr>
                <w:noProof/>
                <w:webHidden/>
              </w:rPr>
              <w:fldChar w:fldCharType="end"/>
            </w:r>
          </w:hyperlink>
        </w:p>
        <w:p w:rsidR="000B5412" w:rsidRDefault="003F5AAD">
          <w:pPr>
            <w:pStyle w:val="TOC1"/>
            <w:tabs>
              <w:tab w:val="right" w:leader="dot" w:pos="9396"/>
            </w:tabs>
            <w:rPr>
              <w:rFonts w:asciiTheme="minorHAnsi" w:eastAsiaTheme="minorEastAsia" w:hAnsiTheme="minorHAnsi" w:cstheme="minorBidi"/>
              <w:noProof/>
              <w:color w:val="auto"/>
            </w:rPr>
          </w:pPr>
          <w:hyperlink w:anchor="_Toc421032810" w:history="1">
            <w:r w:rsidR="000B5412" w:rsidRPr="00114EED">
              <w:rPr>
                <w:rStyle w:val="Hyperlink"/>
                <w:rFonts w:ascii="Times New Roman" w:hAnsi="Times New Roman" w:cs="Times New Roman"/>
                <w:noProof/>
              </w:rPr>
              <w:t>Appendix D - Interview questions</w:t>
            </w:r>
            <w:r w:rsidR="000B5412">
              <w:rPr>
                <w:noProof/>
                <w:webHidden/>
              </w:rPr>
              <w:tab/>
            </w:r>
            <w:r w:rsidR="000B5412">
              <w:rPr>
                <w:noProof/>
                <w:webHidden/>
              </w:rPr>
              <w:fldChar w:fldCharType="begin"/>
            </w:r>
            <w:r w:rsidR="000B5412">
              <w:rPr>
                <w:noProof/>
                <w:webHidden/>
              </w:rPr>
              <w:instrText xml:space="preserve"> PAGEREF _Toc421032810 \h </w:instrText>
            </w:r>
            <w:r w:rsidR="000B5412">
              <w:rPr>
                <w:noProof/>
                <w:webHidden/>
              </w:rPr>
            </w:r>
            <w:r w:rsidR="000B5412">
              <w:rPr>
                <w:noProof/>
                <w:webHidden/>
              </w:rPr>
              <w:fldChar w:fldCharType="separate"/>
            </w:r>
            <w:r w:rsidR="00E902DF">
              <w:rPr>
                <w:noProof/>
                <w:webHidden/>
              </w:rPr>
              <w:t>154</w:t>
            </w:r>
            <w:r w:rsidR="000B5412">
              <w:rPr>
                <w:noProof/>
                <w:webHidden/>
              </w:rPr>
              <w:fldChar w:fldCharType="end"/>
            </w:r>
          </w:hyperlink>
        </w:p>
        <w:p w:rsidR="000B5412" w:rsidRDefault="003F5AAD">
          <w:pPr>
            <w:pStyle w:val="TOC1"/>
            <w:tabs>
              <w:tab w:val="right" w:leader="dot" w:pos="9396"/>
            </w:tabs>
            <w:rPr>
              <w:rFonts w:asciiTheme="minorHAnsi" w:eastAsiaTheme="minorEastAsia" w:hAnsiTheme="minorHAnsi" w:cstheme="minorBidi"/>
              <w:noProof/>
              <w:color w:val="auto"/>
            </w:rPr>
          </w:pPr>
          <w:hyperlink w:anchor="_Toc421032811" w:history="1">
            <w:r w:rsidR="000B5412" w:rsidRPr="00114EED">
              <w:rPr>
                <w:rStyle w:val="Hyperlink"/>
                <w:rFonts w:ascii="Times New Roman" w:hAnsi="Times New Roman" w:cs="Times New Roman"/>
                <w:noProof/>
              </w:rPr>
              <w:t>Appendix E – Opportunities Denmark</w:t>
            </w:r>
            <w:r w:rsidR="000B5412">
              <w:rPr>
                <w:noProof/>
                <w:webHidden/>
              </w:rPr>
              <w:tab/>
            </w:r>
            <w:r w:rsidR="000B5412">
              <w:rPr>
                <w:noProof/>
                <w:webHidden/>
              </w:rPr>
              <w:fldChar w:fldCharType="begin"/>
            </w:r>
            <w:r w:rsidR="000B5412">
              <w:rPr>
                <w:noProof/>
                <w:webHidden/>
              </w:rPr>
              <w:instrText xml:space="preserve"> PAGEREF _Toc421032811 \h </w:instrText>
            </w:r>
            <w:r w:rsidR="000B5412">
              <w:rPr>
                <w:noProof/>
                <w:webHidden/>
              </w:rPr>
            </w:r>
            <w:r w:rsidR="000B5412">
              <w:rPr>
                <w:noProof/>
                <w:webHidden/>
              </w:rPr>
              <w:fldChar w:fldCharType="separate"/>
            </w:r>
            <w:r w:rsidR="00E902DF">
              <w:rPr>
                <w:noProof/>
                <w:webHidden/>
              </w:rPr>
              <w:t>155</w:t>
            </w:r>
            <w:r w:rsidR="000B5412">
              <w:rPr>
                <w:noProof/>
                <w:webHidden/>
              </w:rPr>
              <w:fldChar w:fldCharType="end"/>
            </w:r>
          </w:hyperlink>
        </w:p>
        <w:p w:rsidR="000B5412" w:rsidRDefault="003F5AAD">
          <w:pPr>
            <w:pStyle w:val="TOC1"/>
            <w:tabs>
              <w:tab w:val="right" w:leader="dot" w:pos="9396"/>
            </w:tabs>
            <w:rPr>
              <w:rFonts w:asciiTheme="minorHAnsi" w:eastAsiaTheme="minorEastAsia" w:hAnsiTheme="minorHAnsi" w:cstheme="minorBidi"/>
              <w:noProof/>
              <w:color w:val="auto"/>
            </w:rPr>
          </w:pPr>
          <w:hyperlink w:anchor="_Toc421032812" w:history="1">
            <w:r w:rsidR="000B5412" w:rsidRPr="00114EED">
              <w:rPr>
                <w:rStyle w:val="Hyperlink"/>
                <w:rFonts w:ascii="Times New Roman" w:hAnsi="Times New Roman" w:cs="Times New Roman"/>
                <w:noProof/>
              </w:rPr>
              <w:t>Appendix F – Interviewees information</w:t>
            </w:r>
            <w:r w:rsidR="000B5412">
              <w:rPr>
                <w:noProof/>
                <w:webHidden/>
              </w:rPr>
              <w:tab/>
            </w:r>
            <w:r w:rsidR="000B5412">
              <w:rPr>
                <w:noProof/>
                <w:webHidden/>
              </w:rPr>
              <w:fldChar w:fldCharType="begin"/>
            </w:r>
            <w:r w:rsidR="000B5412">
              <w:rPr>
                <w:noProof/>
                <w:webHidden/>
              </w:rPr>
              <w:instrText xml:space="preserve"> PAGEREF _Toc421032812 \h </w:instrText>
            </w:r>
            <w:r w:rsidR="000B5412">
              <w:rPr>
                <w:noProof/>
                <w:webHidden/>
              </w:rPr>
            </w:r>
            <w:r w:rsidR="000B5412">
              <w:rPr>
                <w:noProof/>
                <w:webHidden/>
              </w:rPr>
              <w:fldChar w:fldCharType="separate"/>
            </w:r>
            <w:r w:rsidR="00E902DF">
              <w:rPr>
                <w:noProof/>
                <w:webHidden/>
              </w:rPr>
              <w:t>156</w:t>
            </w:r>
            <w:r w:rsidR="000B5412">
              <w:rPr>
                <w:noProof/>
                <w:webHidden/>
              </w:rPr>
              <w:fldChar w:fldCharType="end"/>
            </w:r>
          </w:hyperlink>
        </w:p>
        <w:p w:rsidR="00664591" w:rsidRDefault="00D17C72" w:rsidP="000344B8">
          <w:pPr>
            <w:sectPr w:rsidR="00664591" w:rsidSect="00C17A06">
              <w:type w:val="continuous"/>
              <w:pgSz w:w="12240" w:h="15840"/>
              <w:pgMar w:top="1417" w:right="1417" w:bottom="1417" w:left="1417" w:header="708" w:footer="708" w:gutter="0"/>
              <w:cols w:space="708"/>
              <w:noEndnote/>
              <w:titlePg/>
              <w:docGrid w:linePitch="360"/>
            </w:sectPr>
          </w:pPr>
          <w:r w:rsidRPr="00664591">
            <w:rPr>
              <w:rFonts w:ascii="Times New Roman" w:hAnsi="Times New Roman" w:cs="Times New Roman"/>
            </w:rPr>
            <w:fldChar w:fldCharType="end"/>
          </w:r>
        </w:p>
        <w:p w:rsidR="006E704A" w:rsidRDefault="003F5AAD" w:rsidP="000344B8">
          <w:pPr>
            <w:spacing w:after="0"/>
          </w:pPr>
        </w:p>
      </w:sdtContent>
    </w:sdt>
    <w:p w:rsidR="006E704A" w:rsidRDefault="006E704A" w:rsidP="002F3E17">
      <w:pPr>
        <w:pStyle w:val="Heading1"/>
        <w:spacing w:after="240"/>
      </w:pPr>
    </w:p>
    <w:p w:rsidR="00C17A06" w:rsidRDefault="00C17A06" w:rsidP="00C17A06"/>
    <w:p w:rsidR="00C17A06" w:rsidRDefault="00C17A06" w:rsidP="00C17A06"/>
    <w:p w:rsidR="00C17A06" w:rsidRDefault="00C17A06" w:rsidP="00C17A06"/>
    <w:p w:rsidR="00C17A06" w:rsidRDefault="00C17A06" w:rsidP="00C17A06"/>
    <w:p w:rsidR="00C17A06" w:rsidRDefault="00C17A06" w:rsidP="00C17A06"/>
    <w:p w:rsidR="00C17A06" w:rsidRDefault="00C17A06" w:rsidP="00C17A06"/>
    <w:p w:rsidR="00C17A06" w:rsidRDefault="00C17A06" w:rsidP="00C17A06"/>
    <w:p w:rsidR="002F3E17" w:rsidRPr="00C17A06" w:rsidRDefault="002F3E17" w:rsidP="002F3E17">
      <w:pPr>
        <w:pStyle w:val="Heading1"/>
        <w:spacing w:after="240"/>
        <w:rPr>
          <w:rFonts w:ascii="Times New Roman" w:hAnsi="Times New Roman" w:cs="Times New Roman"/>
          <w:color w:val="387026" w:themeColor="accent5" w:themeShade="80"/>
          <w:sz w:val="48"/>
          <w:szCs w:val="48"/>
        </w:rPr>
      </w:pPr>
      <w:bookmarkStart w:id="4" w:name="_Toc421032771"/>
      <w:r w:rsidRPr="00C17A06">
        <w:rPr>
          <w:rFonts w:ascii="Times New Roman" w:hAnsi="Times New Roman" w:cs="Times New Roman"/>
          <w:color w:val="387026" w:themeColor="accent5" w:themeShade="80"/>
          <w:sz w:val="48"/>
          <w:szCs w:val="48"/>
        </w:rPr>
        <w:t>Table of Figures</w:t>
      </w:r>
      <w:bookmarkEnd w:id="4"/>
    </w:p>
    <w:p w:rsidR="00975CE2" w:rsidRPr="000344B8" w:rsidRDefault="00D17C72" w:rsidP="000344B8">
      <w:pPr>
        <w:pStyle w:val="TableofFigures"/>
        <w:tabs>
          <w:tab w:val="right" w:leader="dot" w:pos="9396"/>
        </w:tabs>
        <w:spacing w:line="360" w:lineRule="auto"/>
        <w:rPr>
          <w:rFonts w:ascii="Times New Roman" w:eastAsiaTheme="minorEastAsia" w:hAnsi="Times New Roman" w:cs="Times New Roman"/>
          <w:noProof/>
          <w:color w:val="auto"/>
        </w:rPr>
      </w:pPr>
      <w:r w:rsidRPr="000344B8">
        <w:rPr>
          <w:rFonts w:ascii="Times New Roman" w:hAnsi="Times New Roman" w:cs="Times New Roman"/>
        </w:rPr>
        <w:fldChar w:fldCharType="begin"/>
      </w:r>
      <w:r w:rsidR="009B5427" w:rsidRPr="000344B8">
        <w:rPr>
          <w:rFonts w:ascii="Times New Roman" w:hAnsi="Times New Roman" w:cs="Times New Roman"/>
        </w:rPr>
        <w:instrText xml:space="preserve"> TOC \h \z \c "Figure" </w:instrText>
      </w:r>
      <w:r w:rsidRPr="000344B8">
        <w:rPr>
          <w:rFonts w:ascii="Times New Roman" w:hAnsi="Times New Roman" w:cs="Times New Roman"/>
        </w:rPr>
        <w:fldChar w:fldCharType="separate"/>
      </w:r>
      <w:hyperlink w:anchor="_Toc420851473" w:history="1">
        <w:r w:rsidR="00975CE2" w:rsidRPr="000344B8">
          <w:rPr>
            <w:rStyle w:val="Hyperlink"/>
            <w:rFonts w:ascii="Times New Roman" w:hAnsi="Times New Roman" w:cs="Times New Roman"/>
            <w:noProof/>
          </w:rPr>
          <w:t>Figure 1. The determinants and course of motivation action: General model</w:t>
        </w:r>
        <w:r w:rsidR="00975CE2" w:rsidRPr="000344B8">
          <w:rPr>
            <w:rFonts w:ascii="Times New Roman" w:hAnsi="Times New Roman" w:cs="Times New Roman"/>
            <w:noProof/>
            <w:webHidden/>
          </w:rPr>
          <w:tab/>
        </w:r>
        <w:r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_Toc420851473 \h </w:instrText>
        </w:r>
        <w:r w:rsidRPr="000344B8">
          <w:rPr>
            <w:rFonts w:ascii="Times New Roman" w:hAnsi="Times New Roman" w:cs="Times New Roman"/>
            <w:noProof/>
            <w:webHidden/>
          </w:rPr>
        </w:r>
        <w:r w:rsidRPr="000344B8">
          <w:rPr>
            <w:rFonts w:ascii="Times New Roman" w:hAnsi="Times New Roman" w:cs="Times New Roman"/>
            <w:noProof/>
            <w:webHidden/>
          </w:rPr>
          <w:fldChar w:fldCharType="separate"/>
        </w:r>
        <w:r w:rsidR="00E902DF">
          <w:rPr>
            <w:rFonts w:ascii="Times New Roman" w:hAnsi="Times New Roman" w:cs="Times New Roman"/>
            <w:noProof/>
            <w:webHidden/>
          </w:rPr>
          <w:t>22</w:t>
        </w:r>
        <w:r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74" w:history="1">
        <w:r w:rsidR="00975CE2" w:rsidRPr="000344B8">
          <w:rPr>
            <w:rStyle w:val="Hyperlink"/>
            <w:rFonts w:ascii="Times New Roman" w:hAnsi="Times New Roman" w:cs="Times New Roman"/>
            <w:noProof/>
          </w:rPr>
          <w:t>Figure 2. Motivation model</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_Toc420851474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25</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75" w:history="1">
        <w:r w:rsidR="00975CE2" w:rsidRPr="000344B8">
          <w:rPr>
            <w:rStyle w:val="Hyperlink"/>
            <w:rFonts w:ascii="Times New Roman" w:hAnsi="Times New Roman" w:cs="Times New Roman"/>
            <w:noProof/>
          </w:rPr>
          <w:t>Figure 3. Motivation model - Personal factors</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_Toc420851475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26</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76" w:history="1">
        <w:r w:rsidR="00975CE2" w:rsidRPr="000344B8">
          <w:rPr>
            <w:rStyle w:val="Hyperlink"/>
            <w:rFonts w:ascii="Times New Roman" w:hAnsi="Times New Roman" w:cs="Times New Roman"/>
            <w:noProof/>
          </w:rPr>
          <w:t>Figure 4. Maslow's hierarchical model of needs (Krech, et al., 1962)</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_Toc420851476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27</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77" w:history="1">
        <w:r w:rsidR="00975CE2" w:rsidRPr="000344B8">
          <w:rPr>
            <w:rStyle w:val="Hyperlink"/>
            <w:rFonts w:ascii="Times New Roman" w:hAnsi="Times New Roman" w:cs="Times New Roman"/>
            <w:noProof/>
          </w:rPr>
          <w:t>Figure 5. Taxonomy of Values</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_Toc420851477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31</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78" w:history="1">
        <w:r w:rsidR="00975CE2" w:rsidRPr="000344B8">
          <w:rPr>
            <w:rStyle w:val="Hyperlink"/>
            <w:rFonts w:ascii="Times New Roman" w:hAnsi="Times New Roman" w:cs="Times New Roman"/>
            <w:noProof/>
          </w:rPr>
          <w:t>Figure 6. Motivation model - Situational factors</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_Toc420851478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33</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79" w:history="1">
        <w:r w:rsidR="00975CE2" w:rsidRPr="000344B8">
          <w:rPr>
            <w:rStyle w:val="Hyperlink"/>
            <w:rFonts w:ascii="Times New Roman" w:hAnsi="Times New Roman" w:cs="Times New Roman"/>
            <w:noProof/>
          </w:rPr>
          <w:t>Figure 7. Research design structure</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_Toc420851479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49</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80" w:history="1">
        <w:r w:rsidR="00975CE2" w:rsidRPr="000344B8">
          <w:rPr>
            <w:rStyle w:val="Hyperlink"/>
            <w:rFonts w:ascii="Times New Roman" w:hAnsi="Times New Roman" w:cs="Times New Roman"/>
            <w:noProof/>
          </w:rPr>
          <w:t>Figure 8. Findings - Traits</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_Toc420851480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75</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81" w:history="1">
        <w:r w:rsidR="00975CE2" w:rsidRPr="000344B8">
          <w:rPr>
            <w:rStyle w:val="Hyperlink"/>
            <w:rFonts w:ascii="Times New Roman" w:hAnsi="Times New Roman" w:cs="Times New Roman"/>
            <w:noProof/>
          </w:rPr>
          <w:t>Figure 9. Findings - Values</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_Toc420851481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81</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82" w:history="1">
        <w:r w:rsidR="00975CE2" w:rsidRPr="000344B8">
          <w:rPr>
            <w:rStyle w:val="Hyperlink"/>
            <w:rFonts w:ascii="Times New Roman" w:hAnsi="Times New Roman" w:cs="Times New Roman"/>
            <w:noProof/>
          </w:rPr>
          <w:t>Figure 10. Findings - Gratification of desires</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_Toc420851482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82</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83" w:history="1">
        <w:r w:rsidR="00975CE2" w:rsidRPr="000344B8">
          <w:rPr>
            <w:rStyle w:val="Hyperlink"/>
            <w:rFonts w:ascii="Times New Roman" w:hAnsi="Times New Roman" w:cs="Times New Roman"/>
            <w:noProof/>
          </w:rPr>
          <w:t>Figure 11. Teamwork and satisfaction with working conditions. Source EWCS 2000/2001</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_Toc420851483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88</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84" w:history="1">
        <w:r w:rsidR="00975CE2" w:rsidRPr="000344B8">
          <w:rPr>
            <w:rStyle w:val="Hyperlink"/>
            <w:rFonts w:ascii="Times New Roman" w:hAnsi="Times New Roman" w:cs="Times New Roman"/>
            <w:noProof/>
          </w:rPr>
          <w:t>Figure 12. Findings - Social values</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_Toc420851484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90</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85" w:history="1">
        <w:r w:rsidR="00975CE2" w:rsidRPr="000344B8">
          <w:rPr>
            <w:rStyle w:val="Hyperlink"/>
            <w:rFonts w:ascii="Times New Roman" w:hAnsi="Times New Roman" w:cs="Times New Roman"/>
            <w:noProof/>
          </w:rPr>
          <w:t>Figure 13. Findings - Common opportunities</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_Toc420851485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94</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86" w:history="1">
        <w:r w:rsidR="00975CE2" w:rsidRPr="000344B8">
          <w:rPr>
            <w:rStyle w:val="Hyperlink"/>
            <w:rFonts w:ascii="Times New Roman" w:hAnsi="Times New Roman" w:cs="Times New Roman"/>
            <w:noProof/>
          </w:rPr>
          <w:t>Figure 14. Findings - Common constraints</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_Toc420851486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94</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87" w:history="1">
        <w:r w:rsidR="00975CE2" w:rsidRPr="000344B8">
          <w:rPr>
            <w:rStyle w:val="Hyperlink"/>
            <w:rFonts w:ascii="Times New Roman" w:hAnsi="Times New Roman" w:cs="Times New Roman"/>
            <w:noProof/>
          </w:rPr>
          <w:t>Figure 15. Venture capital investment as a percentage of GDP (European Commission's Directorate General for Enterprise and Industry, 2014)</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_Toc420851487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101</w:t>
        </w:r>
        <w:r w:rsidR="00D17C72" w:rsidRPr="000344B8">
          <w:rPr>
            <w:rFonts w:ascii="Times New Roman" w:hAnsi="Times New Roman" w:cs="Times New Roman"/>
            <w:noProof/>
            <w:webHidden/>
          </w:rPr>
          <w:fldChar w:fldCharType="end"/>
        </w:r>
      </w:hyperlink>
    </w:p>
    <w:p w:rsidR="00975CE2" w:rsidRPr="000344B8" w:rsidRDefault="003F5AAD" w:rsidP="000344B8">
      <w:pPr>
        <w:pStyle w:val="TableofFigures"/>
        <w:tabs>
          <w:tab w:val="right" w:leader="dot" w:pos="9396"/>
        </w:tabs>
        <w:spacing w:line="360" w:lineRule="auto"/>
        <w:rPr>
          <w:rFonts w:ascii="Times New Roman" w:eastAsiaTheme="minorEastAsia" w:hAnsi="Times New Roman" w:cs="Times New Roman"/>
          <w:noProof/>
          <w:color w:val="auto"/>
        </w:rPr>
      </w:pPr>
      <w:hyperlink w:anchor="_Toc420851488" w:history="1">
        <w:r w:rsidR="00975CE2" w:rsidRPr="000344B8">
          <w:rPr>
            <w:rStyle w:val="Hyperlink"/>
            <w:rFonts w:ascii="Times New Roman" w:hAnsi="Times New Roman" w:cs="Times New Roman"/>
            <w:noProof/>
          </w:rPr>
          <w:t>Figure 16. Final motivation model</w:t>
        </w:r>
        <w:r w:rsidR="00975CE2" w:rsidRPr="000344B8">
          <w:rPr>
            <w:rFonts w:ascii="Times New Roman" w:hAnsi="Times New Roman" w:cs="Times New Roman"/>
            <w:noProof/>
            <w:webHidden/>
          </w:rPr>
          <w:tab/>
        </w:r>
        <w:r w:rsidR="00D17C72" w:rsidRPr="000344B8">
          <w:rPr>
            <w:rFonts w:ascii="Times New Roman" w:hAnsi="Times New Roman" w:cs="Times New Roman"/>
            <w:noProof/>
            <w:webHidden/>
          </w:rPr>
          <w:fldChar w:fldCharType="begin"/>
        </w:r>
        <w:r w:rsidR="00975CE2" w:rsidRPr="000344B8">
          <w:rPr>
            <w:rFonts w:ascii="Times New Roman" w:hAnsi="Times New Roman" w:cs="Times New Roman"/>
            <w:noProof/>
            <w:webHidden/>
          </w:rPr>
          <w:instrText xml:space="preserve"> PAGEREF _Toc420851488 \h </w:instrText>
        </w:r>
        <w:r w:rsidR="00D17C72" w:rsidRPr="000344B8">
          <w:rPr>
            <w:rFonts w:ascii="Times New Roman" w:hAnsi="Times New Roman" w:cs="Times New Roman"/>
            <w:noProof/>
            <w:webHidden/>
          </w:rPr>
        </w:r>
        <w:r w:rsidR="00D17C72" w:rsidRPr="000344B8">
          <w:rPr>
            <w:rFonts w:ascii="Times New Roman" w:hAnsi="Times New Roman" w:cs="Times New Roman"/>
            <w:noProof/>
            <w:webHidden/>
          </w:rPr>
          <w:fldChar w:fldCharType="separate"/>
        </w:r>
        <w:r w:rsidR="00E902DF">
          <w:rPr>
            <w:rFonts w:ascii="Times New Roman" w:hAnsi="Times New Roman" w:cs="Times New Roman"/>
            <w:noProof/>
            <w:webHidden/>
          </w:rPr>
          <w:t>120</w:t>
        </w:r>
        <w:r w:rsidR="00D17C72" w:rsidRPr="000344B8">
          <w:rPr>
            <w:rFonts w:ascii="Times New Roman" w:hAnsi="Times New Roman" w:cs="Times New Roman"/>
            <w:noProof/>
            <w:webHidden/>
          </w:rPr>
          <w:fldChar w:fldCharType="end"/>
        </w:r>
      </w:hyperlink>
    </w:p>
    <w:p w:rsidR="00EA5965" w:rsidRDefault="00D17C72" w:rsidP="000344B8">
      <w:pPr>
        <w:spacing w:line="360" w:lineRule="auto"/>
        <w:jc w:val="both"/>
      </w:pPr>
      <w:r w:rsidRPr="000344B8">
        <w:rPr>
          <w:rFonts w:ascii="Times New Roman" w:hAnsi="Times New Roman" w:cs="Times New Roman"/>
        </w:rPr>
        <w:fldChar w:fldCharType="end"/>
      </w:r>
    </w:p>
    <w:p w:rsidR="00EA5965" w:rsidRDefault="00EA5965" w:rsidP="00A200B9">
      <w:pPr>
        <w:spacing w:line="360" w:lineRule="auto"/>
        <w:jc w:val="both"/>
      </w:pPr>
    </w:p>
    <w:p w:rsidR="00EA5965" w:rsidRDefault="00EA5965" w:rsidP="00A200B9">
      <w:pPr>
        <w:spacing w:line="360" w:lineRule="auto"/>
        <w:jc w:val="both"/>
      </w:pPr>
    </w:p>
    <w:p w:rsidR="00EA5965" w:rsidRDefault="00EA5965" w:rsidP="00A200B9">
      <w:pPr>
        <w:spacing w:line="360" w:lineRule="auto"/>
        <w:jc w:val="both"/>
      </w:pPr>
    </w:p>
    <w:p w:rsidR="00C17A06" w:rsidRDefault="00C17A06" w:rsidP="00A200B9">
      <w:pPr>
        <w:spacing w:line="360" w:lineRule="auto"/>
        <w:jc w:val="both"/>
      </w:pPr>
    </w:p>
    <w:p w:rsidR="00C17A06" w:rsidRDefault="00C17A06" w:rsidP="00A200B9">
      <w:pPr>
        <w:spacing w:line="360" w:lineRule="auto"/>
        <w:jc w:val="both"/>
      </w:pPr>
    </w:p>
    <w:p w:rsidR="00C17A06" w:rsidRDefault="00C17A06" w:rsidP="00A200B9">
      <w:pPr>
        <w:spacing w:line="360" w:lineRule="auto"/>
        <w:jc w:val="both"/>
      </w:pPr>
    </w:p>
    <w:p w:rsidR="000D7862" w:rsidRPr="00C17A06" w:rsidRDefault="000D7862" w:rsidP="000344B8">
      <w:pPr>
        <w:pStyle w:val="Heading1"/>
        <w:numPr>
          <w:ilvl w:val="0"/>
          <w:numId w:val="20"/>
        </w:numPr>
        <w:pBdr>
          <w:bottom w:val="single" w:sz="18" w:space="1" w:color="387026" w:themeColor="accent5" w:themeShade="80"/>
        </w:pBdr>
        <w:spacing w:after="240" w:line="360" w:lineRule="auto"/>
        <w:jc w:val="both"/>
        <w:rPr>
          <w:rFonts w:ascii="Times New Roman" w:hAnsi="Times New Roman" w:cs="Times New Roman"/>
          <w:color w:val="387026" w:themeColor="accent5" w:themeShade="80"/>
          <w:sz w:val="48"/>
          <w:szCs w:val="48"/>
        </w:rPr>
      </w:pPr>
      <w:bookmarkStart w:id="5" w:name="_Toc421032772"/>
      <w:r w:rsidRPr="00C17A06">
        <w:rPr>
          <w:rFonts w:ascii="Times New Roman" w:hAnsi="Times New Roman" w:cs="Times New Roman"/>
          <w:color w:val="387026" w:themeColor="accent5" w:themeShade="80"/>
          <w:sz w:val="48"/>
          <w:szCs w:val="48"/>
        </w:rPr>
        <w:lastRenderedPageBreak/>
        <w:t>Introduction</w:t>
      </w:r>
      <w:bookmarkEnd w:id="5"/>
    </w:p>
    <w:p w:rsidR="00354300" w:rsidRPr="004669DA" w:rsidRDefault="000D7862" w:rsidP="00A200B9">
      <w:pPr>
        <w:spacing w:line="360" w:lineRule="auto"/>
        <w:jc w:val="both"/>
        <w:rPr>
          <w:rFonts w:ascii="Times New Roman" w:hAnsi="Times New Roman" w:cs="Times New Roman"/>
          <w:sz w:val="24"/>
          <w:szCs w:val="24"/>
        </w:rPr>
      </w:pPr>
      <w:r w:rsidRPr="004669DA">
        <w:rPr>
          <w:rFonts w:ascii="Times New Roman" w:hAnsi="Times New Roman" w:cs="Times New Roman"/>
          <w:sz w:val="24"/>
          <w:szCs w:val="24"/>
        </w:rPr>
        <w:t>Entrepreneurship as a field of research gained a high popularity in the last few decades due to its association with national economic growth</w:t>
      </w:r>
      <w:r w:rsidR="007C1C45" w:rsidRPr="004669DA">
        <w:rPr>
          <w:rFonts w:ascii="Times New Roman" w:hAnsi="Times New Roman" w:cs="Times New Roman"/>
          <w:sz w:val="24"/>
          <w:szCs w:val="24"/>
        </w:rPr>
        <w:t xml:space="preserve"> facilitation</w:t>
      </w:r>
      <w:r w:rsidRPr="004669DA">
        <w:rPr>
          <w:rFonts w:ascii="Times New Roman" w:hAnsi="Times New Roman" w:cs="Times New Roman"/>
          <w:sz w:val="24"/>
          <w:szCs w:val="24"/>
        </w:rPr>
        <w:t>, creation of new businesses and new jobs, re-orientation of existing organizations toward more entrepreneurial goals, and redirection of national institutional infrastructure.  The Global Entrepreneurship Monitor’s longitudinal studies show an intensifying systematic relationship between the GDP per capita of a country, its economic growth and its level of entrepreneurial activity</w:t>
      </w:r>
      <w:r w:rsidR="00CB7E46" w:rsidRPr="004669DA">
        <w:rPr>
          <w:rFonts w:ascii="Times New Roman" w:hAnsi="Times New Roman" w:cs="Times New Roman"/>
          <w:sz w:val="24"/>
          <w:szCs w:val="24"/>
        </w:rPr>
        <w:t xml:space="preserve"> </w:t>
      </w:r>
      <w:sdt>
        <w:sdtPr>
          <w:rPr>
            <w:rFonts w:ascii="Times New Roman" w:hAnsi="Times New Roman" w:cs="Times New Roman"/>
            <w:sz w:val="24"/>
            <w:szCs w:val="24"/>
          </w:rPr>
          <w:id w:val="13639699"/>
          <w:citation/>
        </w:sdtPr>
        <w:sdtEndPr/>
        <w:sdtContent>
          <w:r w:rsidR="00D17C72" w:rsidRPr="004669DA">
            <w:rPr>
              <w:rFonts w:ascii="Times New Roman" w:hAnsi="Times New Roman" w:cs="Times New Roman"/>
              <w:sz w:val="24"/>
              <w:szCs w:val="24"/>
            </w:rPr>
            <w:fldChar w:fldCharType="begin"/>
          </w:r>
          <w:r w:rsidR="00CB7E46" w:rsidRPr="004669DA">
            <w:rPr>
              <w:rFonts w:ascii="Times New Roman" w:hAnsi="Times New Roman" w:cs="Times New Roman"/>
              <w:sz w:val="24"/>
              <w:szCs w:val="24"/>
            </w:rPr>
            <w:instrText xml:space="preserve"> CITATION Rey05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(Reynolds &amp; Bosma, 2005)</w:t>
          </w:r>
          <w:r w:rsidR="00D17C72" w:rsidRPr="004669DA">
            <w:rPr>
              <w:rFonts w:ascii="Times New Roman" w:hAnsi="Times New Roman" w:cs="Times New Roman"/>
              <w:sz w:val="24"/>
              <w:szCs w:val="24"/>
            </w:rPr>
            <w:fldChar w:fldCharType="end"/>
          </w:r>
        </w:sdtContent>
      </w:sdt>
      <w:r w:rsidRPr="004669DA">
        <w:rPr>
          <w:rFonts w:ascii="Times New Roman" w:hAnsi="Times New Roman" w:cs="Times New Roman"/>
          <w:sz w:val="24"/>
          <w:szCs w:val="24"/>
        </w:rPr>
        <w:t>. Furthermore, small and new firms are considered to generate innovations, fill market gaps, increase competition and eventually contribute to the</w:t>
      </w:r>
      <w:r w:rsidR="00EA643E">
        <w:rPr>
          <w:rFonts w:ascii="Times New Roman" w:hAnsi="Times New Roman" w:cs="Times New Roman"/>
          <w:sz w:val="24"/>
          <w:szCs w:val="24"/>
        </w:rPr>
        <w:t xml:space="preserve"> economy’s </w:t>
      </w:r>
      <w:r w:rsidR="00354300" w:rsidRPr="004669DA">
        <w:rPr>
          <w:rFonts w:ascii="Times New Roman" w:hAnsi="Times New Roman" w:cs="Times New Roman"/>
          <w:sz w:val="24"/>
          <w:szCs w:val="24"/>
        </w:rPr>
        <w:t>efficiency:</w:t>
      </w:r>
    </w:p>
    <w:p w:rsidR="000D7862" w:rsidRPr="004669DA" w:rsidRDefault="000D7862" w:rsidP="00A200B9">
      <w:pPr>
        <w:spacing w:line="360" w:lineRule="auto"/>
        <w:jc w:val="both"/>
        <w:rPr>
          <w:rStyle w:val="apple-converted-space"/>
          <w:rFonts w:ascii="Times New Roman" w:hAnsi="Times New Roman" w:cs="Times New Roman"/>
          <w:sz w:val="24"/>
          <w:szCs w:val="24"/>
          <w:shd w:val="clear" w:color="auto" w:fill="FFFFFF"/>
        </w:rPr>
      </w:pPr>
      <w:r w:rsidRPr="004669DA">
        <w:rPr>
          <w:rFonts w:ascii="Times New Roman" w:hAnsi="Times New Roman" w:cs="Times New Roman"/>
          <w:i/>
          <w:sz w:val="24"/>
          <w:szCs w:val="24"/>
        </w:rPr>
        <w:t xml:space="preserve">“Entrepreneurship is vital for a larger economy” </w:t>
      </w:r>
      <w:sdt>
        <w:sdtPr>
          <w:rPr>
            <w:rFonts w:ascii="Times New Roman" w:hAnsi="Times New Roman" w:cs="Times New Roman"/>
            <w:i/>
            <w:sz w:val="24"/>
            <w:szCs w:val="24"/>
          </w:rPr>
          <w:id w:val="13639698"/>
          <w:citation/>
        </w:sdtPr>
        <w:sdtEndPr/>
        <w:sdtContent>
          <w:r w:rsidR="00D17C72" w:rsidRPr="004669DA">
            <w:rPr>
              <w:rFonts w:ascii="Times New Roman" w:hAnsi="Times New Roman" w:cs="Times New Roman"/>
              <w:i/>
              <w:sz w:val="24"/>
              <w:szCs w:val="24"/>
            </w:rPr>
            <w:fldChar w:fldCharType="begin"/>
          </w:r>
          <w:r w:rsidR="00CB7E46" w:rsidRPr="004669DA">
            <w:rPr>
              <w:rFonts w:ascii="Times New Roman" w:hAnsi="Times New Roman" w:cs="Times New Roman"/>
              <w:sz w:val="24"/>
              <w:szCs w:val="24"/>
            </w:rPr>
            <w:instrText xml:space="preserve"> CITATION Shr13 \l 1033 </w:instrText>
          </w:r>
          <w:r w:rsidR="00D17C72" w:rsidRPr="004669DA">
            <w:rPr>
              <w:rFonts w:ascii="Times New Roman" w:hAnsi="Times New Roman" w:cs="Times New Roman"/>
              <w:i/>
              <w:sz w:val="24"/>
              <w:szCs w:val="24"/>
            </w:rPr>
            <w:fldChar w:fldCharType="separate"/>
          </w:r>
          <w:r w:rsidR="0093639A" w:rsidRPr="0093639A">
            <w:rPr>
              <w:rFonts w:ascii="Times New Roman" w:hAnsi="Times New Roman" w:cs="Times New Roman"/>
              <w:noProof/>
              <w:sz w:val="24"/>
              <w:szCs w:val="24"/>
            </w:rPr>
            <w:t>(Shrivastava &amp; Shrivastava, 2013)</w:t>
          </w:r>
          <w:r w:rsidR="00D17C72" w:rsidRPr="004669DA">
            <w:rPr>
              <w:rFonts w:ascii="Times New Roman" w:hAnsi="Times New Roman" w:cs="Times New Roman"/>
              <w:i/>
              <w:sz w:val="24"/>
              <w:szCs w:val="24"/>
            </w:rPr>
            <w:fldChar w:fldCharType="end"/>
          </w:r>
        </w:sdtContent>
      </w:sdt>
      <w:r w:rsidR="00CB7E46" w:rsidRPr="004669DA">
        <w:rPr>
          <w:rFonts w:ascii="Times New Roman" w:hAnsi="Times New Roman" w:cs="Times New Roman"/>
          <w:i/>
          <w:sz w:val="24"/>
          <w:szCs w:val="24"/>
        </w:rPr>
        <w:t xml:space="preserve"> </w:t>
      </w:r>
    </w:p>
    <w:p w:rsidR="000D7862" w:rsidRPr="004669DA" w:rsidRDefault="000D7862" w:rsidP="00A200B9">
      <w:pPr>
        <w:spacing w:line="360" w:lineRule="auto"/>
        <w:jc w:val="both"/>
        <w:rPr>
          <w:rStyle w:val="apple-converted-space"/>
          <w:rFonts w:ascii="Times New Roman" w:hAnsi="Times New Roman" w:cs="Times New Roman"/>
          <w:sz w:val="24"/>
          <w:szCs w:val="24"/>
          <w:shd w:val="clear" w:color="auto" w:fill="FFFFFF"/>
        </w:rPr>
      </w:pPr>
      <w:r w:rsidRPr="004669DA">
        <w:rPr>
          <w:rFonts w:ascii="Times New Roman" w:hAnsi="Times New Roman" w:cs="Times New Roman"/>
          <w:sz w:val="24"/>
          <w:szCs w:val="24"/>
        </w:rPr>
        <w:t xml:space="preserve">At the </w:t>
      </w:r>
      <w:proofErr w:type="spellStart"/>
      <w:r w:rsidRPr="004669DA">
        <w:rPr>
          <w:rFonts w:ascii="Times New Roman" w:hAnsi="Times New Roman" w:cs="Times New Roman"/>
          <w:sz w:val="24"/>
          <w:szCs w:val="24"/>
        </w:rPr>
        <w:t>centre</w:t>
      </w:r>
      <w:proofErr w:type="spellEnd"/>
      <w:r w:rsidRPr="004669DA">
        <w:rPr>
          <w:rFonts w:ascii="Times New Roman" w:hAnsi="Times New Roman" w:cs="Times New Roman"/>
          <w:sz w:val="24"/>
          <w:szCs w:val="24"/>
        </w:rPr>
        <w:t xml:space="preserve"> of this economic development and other numerous benefits of entrepreneurship, </w:t>
      </w:r>
      <w:r w:rsidR="00354300" w:rsidRPr="004669DA">
        <w:rPr>
          <w:rFonts w:ascii="Times New Roman" w:hAnsi="Times New Roman" w:cs="Times New Roman"/>
          <w:sz w:val="24"/>
          <w:szCs w:val="24"/>
        </w:rPr>
        <w:t xml:space="preserve">stands ‘the entrepreneur’. </w:t>
      </w:r>
      <w:r w:rsidRPr="004669DA">
        <w:rPr>
          <w:rFonts w:ascii="Times New Roman" w:hAnsi="Times New Roman" w:cs="Times New Roman"/>
          <w:sz w:val="24"/>
          <w:szCs w:val="24"/>
        </w:rPr>
        <w:t xml:space="preserve">Individuals represent actually the energizers of the entrepreneurial process. As </w:t>
      </w:r>
      <w:proofErr w:type="spellStart"/>
      <w:r w:rsidRPr="004669DA">
        <w:rPr>
          <w:rFonts w:ascii="Times New Roman" w:hAnsi="Times New Roman" w:cs="Times New Roman"/>
          <w:sz w:val="24"/>
          <w:szCs w:val="24"/>
        </w:rPr>
        <w:t>Schackle</w:t>
      </w:r>
      <w:proofErr w:type="spellEnd"/>
      <w:r w:rsidRPr="004669DA">
        <w:rPr>
          <w:rFonts w:ascii="Times New Roman" w:hAnsi="Times New Roman" w:cs="Times New Roman"/>
          <w:sz w:val="24"/>
          <w:szCs w:val="24"/>
        </w:rPr>
        <w:t xml:space="preserve"> argued, </w:t>
      </w:r>
      <w:r w:rsidRPr="004669DA">
        <w:rPr>
          <w:rFonts w:ascii="Times New Roman" w:hAnsi="Times New Roman" w:cs="Times New Roman"/>
          <w:i/>
          <w:sz w:val="24"/>
          <w:szCs w:val="24"/>
        </w:rPr>
        <w:t>“</w:t>
      </w:r>
      <w:proofErr w:type="gramStart"/>
      <w:r w:rsidRPr="004669DA">
        <w:rPr>
          <w:rFonts w:ascii="Times New Roman" w:hAnsi="Times New Roman" w:cs="Times New Roman"/>
          <w:i/>
          <w:sz w:val="24"/>
          <w:szCs w:val="24"/>
        </w:rPr>
        <w:t>the</w:t>
      </w:r>
      <w:proofErr w:type="gramEnd"/>
      <w:r w:rsidRPr="004669DA">
        <w:rPr>
          <w:rFonts w:ascii="Times New Roman" w:hAnsi="Times New Roman" w:cs="Times New Roman"/>
          <w:i/>
          <w:sz w:val="24"/>
          <w:szCs w:val="24"/>
        </w:rPr>
        <w:t xml:space="preserve"> entrepreneur is a maker of history</w:t>
      </w:r>
      <w:r w:rsidRPr="004669DA">
        <w:rPr>
          <w:rFonts w:ascii="Times New Roman" w:hAnsi="Times New Roman" w:cs="Times New Roman"/>
          <w:sz w:val="24"/>
          <w:szCs w:val="24"/>
        </w:rPr>
        <w:t>”</w:t>
      </w:r>
      <w:sdt>
        <w:sdtPr>
          <w:rPr>
            <w:rFonts w:ascii="Times New Roman" w:hAnsi="Times New Roman" w:cs="Times New Roman"/>
            <w:sz w:val="24"/>
            <w:szCs w:val="24"/>
          </w:rPr>
          <w:id w:val="23756465"/>
          <w:citation/>
        </w:sdtPr>
        <w:sdtEndPr/>
        <w:sdtContent>
          <w:r w:rsidR="00D17C72" w:rsidRPr="004669DA">
            <w:rPr>
              <w:rFonts w:ascii="Times New Roman" w:hAnsi="Times New Roman" w:cs="Times New Roman"/>
              <w:sz w:val="24"/>
              <w:szCs w:val="24"/>
            </w:rPr>
            <w:fldChar w:fldCharType="begin"/>
          </w:r>
          <w:r w:rsidR="00D900D7" w:rsidRPr="004669DA">
            <w:rPr>
              <w:rFonts w:ascii="Times New Roman" w:hAnsi="Times New Roman" w:cs="Times New Roman"/>
              <w:sz w:val="24"/>
              <w:szCs w:val="24"/>
            </w:rPr>
            <w:instrText xml:space="preserve"> CITATION Sch82 \l 1033 </w:instrText>
          </w:r>
          <w:r w:rsidR="00D17C72" w:rsidRPr="004669DA">
            <w:rPr>
              <w:rFonts w:ascii="Times New Roman" w:hAnsi="Times New Roman" w:cs="Times New Roman"/>
              <w:sz w:val="24"/>
              <w:szCs w:val="24"/>
            </w:rPr>
            <w:fldChar w:fldCharType="separate"/>
          </w:r>
          <w:r w:rsidR="0093639A">
            <w:rPr>
              <w:rFonts w:ascii="Times New Roman" w:hAnsi="Times New Roman" w:cs="Times New Roman"/>
              <w:noProof/>
              <w:sz w:val="24"/>
              <w:szCs w:val="24"/>
            </w:rPr>
            <w:t xml:space="preserve"> </w:t>
          </w:r>
          <w:r w:rsidR="0093639A" w:rsidRPr="0093639A">
            <w:rPr>
              <w:rFonts w:ascii="Times New Roman" w:hAnsi="Times New Roman" w:cs="Times New Roman"/>
              <w:noProof/>
              <w:sz w:val="24"/>
              <w:szCs w:val="24"/>
            </w:rPr>
            <w:t>(Schackle, 1982)</w:t>
          </w:r>
          <w:r w:rsidR="00D17C72" w:rsidRPr="004669DA">
            <w:rPr>
              <w:rFonts w:ascii="Times New Roman" w:hAnsi="Times New Roman" w:cs="Times New Roman"/>
              <w:sz w:val="24"/>
              <w:szCs w:val="24"/>
            </w:rPr>
            <w:fldChar w:fldCharType="end"/>
          </w:r>
        </w:sdtContent>
      </w:sdt>
      <w:r w:rsidRPr="004669DA">
        <w:rPr>
          <w:rFonts w:ascii="Times New Roman" w:hAnsi="Times New Roman" w:cs="Times New Roman"/>
          <w:sz w:val="24"/>
          <w:szCs w:val="24"/>
        </w:rPr>
        <w:t xml:space="preserve"> and according to Schumpeter, the entrepreneur is the prime mover in economic development and its main role is to innovate</w:t>
      </w:r>
      <w:r w:rsidR="00FF698E" w:rsidRPr="004669DA">
        <w:rPr>
          <w:rFonts w:ascii="Times New Roman" w:hAnsi="Times New Roman" w:cs="Times New Roman"/>
          <w:sz w:val="24"/>
          <w:szCs w:val="24"/>
        </w:rPr>
        <w:t xml:space="preserve"> </w:t>
      </w:r>
      <w:sdt>
        <w:sdtPr>
          <w:rPr>
            <w:rFonts w:ascii="Times New Roman" w:hAnsi="Times New Roman" w:cs="Times New Roman"/>
            <w:sz w:val="24"/>
            <w:szCs w:val="24"/>
          </w:rPr>
          <w:id w:val="23756466"/>
          <w:citation/>
        </w:sdtPr>
        <w:sdtEndPr/>
        <w:sdtContent>
          <w:r w:rsidR="00D17C72" w:rsidRPr="004669DA">
            <w:rPr>
              <w:rFonts w:ascii="Times New Roman" w:hAnsi="Times New Roman" w:cs="Times New Roman"/>
              <w:sz w:val="24"/>
              <w:szCs w:val="24"/>
            </w:rPr>
            <w:fldChar w:fldCharType="begin"/>
          </w:r>
          <w:r w:rsidR="00FF698E" w:rsidRPr="004669DA">
            <w:rPr>
              <w:rFonts w:ascii="Times New Roman" w:hAnsi="Times New Roman" w:cs="Times New Roman"/>
              <w:sz w:val="24"/>
              <w:szCs w:val="24"/>
            </w:rPr>
            <w:instrText xml:space="preserve"> CITATION Sch34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(Schumpeter, 1934)</w:t>
          </w:r>
          <w:r w:rsidR="00D17C72" w:rsidRPr="004669DA">
            <w:rPr>
              <w:rFonts w:ascii="Times New Roman" w:hAnsi="Times New Roman" w:cs="Times New Roman"/>
              <w:sz w:val="24"/>
              <w:szCs w:val="24"/>
            </w:rPr>
            <w:fldChar w:fldCharType="end"/>
          </w:r>
        </w:sdtContent>
      </w:sdt>
      <w:r w:rsidRPr="004669DA">
        <w:rPr>
          <w:rFonts w:ascii="Times New Roman" w:hAnsi="Times New Roman" w:cs="Times New Roman"/>
          <w:sz w:val="24"/>
          <w:szCs w:val="24"/>
        </w:rPr>
        <w:t xml:space="preserve">. </w:t>
      </w:r>
    </w:p>
    <w:p w:rsidR="000D7862" w:rsidRPr="004669DA" w:rsidRDefault="000D7862" w:rsidP="00A200B9">
      <w:pPr>
        <w:spacing w:line="360" w:lineRule="auto"/>
        <w:jc w:val="both"/>
        <w:rPr>
          <w:rFonts w:ascii="Times New Roman" w:hAnsi="Times New Roman" w:cs="Times New Roman"/>
          <w:sz w:val="24"/>
          <w:szCs w:val="24"/>
          <w:shd w:val="clear" w:color="auto" w:fill="F7F5F1"/>
        </w:rPr>
      </w:pPr>
      <w:r w:rsidRPr="004669DA">
        <w:rPr>
          <w:rStyle w:val="apple-converted-space"/>
          <w:rFonts w:ascii="Times New Roman" w:hAnsi="Times New Roman" w:cs="Times New Roman"/>
          <w:sz w:val="24"/>
          <w:szCs w:val="24"/>
          <w:shd w:val="clear" w:color="auto" w:fill="FFFFFF"/>
        </w:rPr>
        <w:t xml:space="preserve">Only a small part of the population takes the entrepreneurship path though. </w:t>
      </w:r>
      <w:proofErr w:type="gramStart"/>
      <w:r w:rsidRPr="004669DA">
        <w:rPr>
          <w:rStyle w:val="apple-converted-space"/>
          <w:rFonts w:ascii="Times New Roman" w:hAnsi="Times New Roman" w:cs="Times New Roman"/>
          <w:sz w:val="24"/>
          <w:szCs w:val="24"/>
          <w:shd w:val="clear" w:color="auto" w:fill="FFFFFF"/>
        </w:rPr>
        <w:t>Therefore, several questions around why people start businesses and how they differ from the ones who do not, arise.</w:t>
      </w:r>
      <w:proofErr w:type="gramEnd"/>
      <w:r w:rsidRPr="004669DA">
        <w:rPr>
          <w:rStyle w:val="apple-converted-space"/>
          <w:rFonts w:ascii="Times New Roman" w:hAnsi="Times New Roman" w:cs="Times New Roman"/>
          <w:sz w:val="24"/>
          <w:szCs w:val="24"/>
          <w:shd w:val="clear" w:color="auto" w:fill="FFFFFF"/>
        </w:rPr>
        <w:t xml:space="preserve"> In order to answer these questions, Johnson</w:t>
      </w:r>
      <w:sdt>
        <w:sdtPr>
          <w:rPr>
            <w:rStyle w:val="apple-converted-space"/>
            <w:rFonts w:ascii="Times New Roman" w:hAnsi="Times New Roman" w:cs="Times New Roman"/>
            <w:sz w:val="24"/>
            <w:szCs w:val="24"/>
            <w:shd w:val="clear" w:color="auto" w:fill="FFFFFF"/>
          </w:rPr>
          <w:id w:val="23756467"/>
          <w:citation/>
        </w:sdtPr>
        <w:sdtEndPr>
          <w:rPr>
            <w:rStyle w:val="apple-converted-space"/>
          </w:rPr>
        </w:sdtEndPr>
        <w:sdtContent>
          <w:r w:rsidR="00D17C72" w:rsidRPr="004669DA">
            <w:rPr>
              <w:rStyle w:val="apple-converted-space"/>
              <w:rFonts w:ascii="Times New Roman" w:hAnsi="Times New Roman" w:cs="Times New Roman"/>
              <w:sz w:val="24"/>
              <w:szCs w:val="24"/>
              <w:shd w:val="clear" w:color="auto" w:fill="FFFFFF"/>
            </w:rPr>
            <w:fldChar w:fldCharType="begin"/>
          </w:r>
          <w:r w:rsidR="00FF698E" w:rsidRPr="004669DA">
            <w:rPr>
              <w:rStyle w:val="apple-converted-space"/>
              <w:rFonts w:ascii="Times New Roman" w:hAnsi="Times New Roman" w:cs="Times New Roman"/>
              <w:sz w:val="24"/>
              <w:szCs w:val="24"/>
              <w:shd w:val="clear" w:color="auto" w:fill="FFFFFF"/>
            </w:rPr>
            <w:instrText xml:space="preserve"> CITATION Joh90 \n  \t  \l 1033  </w:instrText>
          </w:r>
          <w:r w:rsidR="00D17C72" w:rsidRPr="004669DA">
            <w:rPr>
              <w:rStyle w:val="apple-converted-space"/>
              <w:rFonts w:ascii="Times New Roman" w:hAnsi="Times New Roman" w:cs="Times New Roman"/>
              <w:sz w:val="24"/>
              <w:szCs w:val="24"/>
              <w:shd w:val="clear" w:color="auto" w:fill="FFFFFF"/>
            </w:rPr>
            <w:fldChar w:fldCharType="separate"/>
          </w:r>
          <w:r w:rsidR="0093639A">
            <w:rPr>
              <w:rStyle w:val="apple-converted-space"/>
              <w:rFonts w:ascii="Times New Roman" w:hAnsi="Times New Roman" w:cs="Times New Roman"/>
              <w:noProof/>
              <w:sz w:val="24"/>
              <w:szCs w:val="24"/>
              <w:shd w:val="clear" w:color="auto" w:fill="FFFFFF"/>
            </w:rPr>
            <w:t xml:space="preserve"> </w:t>
          </w:r>
          <w:r w:rsidR="0093639A" w:rsidRPr="0093639A">
            <w:rPr>
              <w:rFonts w:ascii="Times New Roman" w:hAnsi="Times New Roman" w:cs="Times New Roman"/>
              <w:noProof/>
              <w:sz w:val="24"/>
              <w:szCs w:val="24"/>
              <w:shd w:val="clear" w:color="auto" w:fill="FFFFFF"/>
            </w:rPr>
            <w:t>(1990)</w:t>
          </w:r>
          <w:r w:rsidR="00D17C72" w:rsidRPr="004669DA">
            <w:rPr>
              <w:rStyle w:val="apple-converted-space"/>
              <w:rFonts w:ascii="Times New Roman" w:hAnsi="Times New Roman" w:cs="Times New Roman"/>
              <w:sz w:val="24"/>
              <w:szCs w:val="24"/>
              <w:shd w:val="clear" w:color="auto" w:fill="FFFFFF"/>
            </w:rPr>
            <w:fldChar w:fldCharType="end"/>
          </w:r>
        </w:sdtContent>
      </w:sdt>
      <w:r w:rsidRPr="004669DA">
        <w:rPr>
          <w:rFonts w:ascii="Times New Roman" w:hAnsi="Times New Roman" w:cs="Times New Roman"/>
          <w:sz w:val="24"/>
          <w:szCs w:val="24"/>
        </w:rPr>
        <w:t xml:space="preserve"> </w:t>
      </w:r>
      <w:proofErr w:type="spellStart"/>
      <w:r w:rsidR="00210DC8">
        <w:rPr>
          <w:rFonts w:ascii="Times New Roman" w:hAnsi="Times New Roman" w:cs="Times New Roman"/>
          <w:sz w:val="24"/>
          <w:szCs w:val="24"/>
        </w:rPr>
        <w:t>higlighted</w:t>
      </w:r>
      <w:proofErr w:type="spellEnd"/>
      <w:r w:rsidRPr="004669DA">
        <w:rPr>
          <w:rFonts w:ascii="Times New Roman" w:hAnsi="Times New Roman" w:cs="Times New Roman"/>
          <w:sz w:val="24"/>
          <w:szCs w:val="24"/>
        </w:rPr>
        <w:t xml:space="preserve"> the importance of studying the role of the individual, including his or her psychological profile. In the same vein, some of the questions can be answered by looking at the ‘motivation’ of entrepreneurs that leads to the behavior of setting a new business</w:t>
      </w:r>
      <w:r w:rsidR="002F74D2" w:rsidRPr="004669DA">
        <w:rPr>
          <w:rFonts w:ascii="Times New Roman" w:hAnsi="Times New Roman" w:cs="Times New Roman"/>
          <w:sz w:val="24"/>
          <w:szCs w:val="24"/>
        </w:rPr>
        <w:t xml:space="preserve"> </w:t>
      </w:r>
      <w:sdt>
        <w:sdtPr>
          <w:rPr>
            <w:rFonts w:ascii="Times New Roman" w:hAnsi="Times New Roman" w:cs="Times New Roman"/>
            <w:sz w:val="24"/>
            <w:szCs w:val="24"/>
          </w:rPr>
          <w:id w:val="23756468"/>
          <w:citation/>
        </w:sdtPr>
        <w:sdtEndPr/>
        <w:sdtContent>
          <w:r w:rsidR="00D17C72" w:rsidRPr="004669DA">
            <w:rPr>
              <w:rFonts w:ascii="Times New Roman" w:hAnsi="Times New Roman" w:cs="Times New Roman"/>
              <w:sz w:val="24"/>
              <w:szCs w:val="24"/>
            </w:rPr>
            <w:fldChar w:fldCharType="begin"/>
          </w:r>
          <w:r w:rsidR="002818E4" w:rsidRPr="004669DA">
            <w:rPr>
              <w:rFonts w:ascii="Times New Roman" w:hAnsi="Times New Roman" w:cs="Times New Roman"/>
              <w:sz w:val="24"/>
              <w:szCs w:val="24"/>
            </w:rPr>
            <w:instrText xml:space="preserve"> CITATION Urb07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(Urban, 2007)</w:t>
          </w:r>
          <w:r w:rsidR="00D17C72" w:rsidRPr="004669DA">
            <w:rPr>
              <w:rFonts w:ascii="Times New Roman" w:hAnsi="Times New Roman" w:cs="Times New Roman"/>
              <w:sz w:val="24"/>
              <w:szCs w:val="24"/>
            </w:rPr>
            <w:fldChar w:fldCharType="end"/>
          </w:r>
        </w:sdtContent>
      </w:sdt>
      <w:r w:rsidRPr="004669DA">
        <w:rPr>
          <w:rFonts w:ascii="Times New Roman" w:hAnsi="Times New Roman" w:cs="Times New Roman"/>
          <w:sz w:val="24"/>
          <w:szCs w:val="24"/>
        </w:rPr>
        <w:t xml:space="preserve">. </w:t>
      </w:r>
    </w:p>
    <w:p w:rsidR="000D7862" w:rsidRPr="004669DA" w:rsidRDefault="000D7862" w:rsidP="00A200B9">
      <w:pPr>
        <w:spacing w:line="360" w:lineRule="auto"/>
        <w:jc w:val="both"/>
        <w:rPr>
          <w:rFonts w:ascii="Times New Roman" w:hAnsi="Times New Roman" w:cs="Times New Roman"/>
          <w:sz w:val="24"/>
          <w:szCs w:val="24"/>
        </w:rPr>
      </w:pPr>
      <w:r w:rsidRPr="004669DA">
        <w:rPr>
          <w:rFonts w:ascii="Times New Roman" w:hAnsi="Times New Roman" w:cs="Times New Roman"/>
          <w:sz w:val="24"/>
          <w:szCs w:val="24"/>
        </w:rPr>
        <w:t xml:space="preserve">Motivation is another concept greatly discussed in the literature </w:t>
      </w:r>
      <w:r w:rsidR="00354300" w:rsidRPr="004669DA">
        <w:rPr>
          <w:rFonts w:ascii="Times New Roman" w:hAnsi="Times New Roman" w:cs="Times New Roman"/>
          <w:sz w:val="24"/>
          <w:szCs w:val="24"/>
        </w:rPr>
        <w:t>with t</w:t>
      </w:r>
      <w:r w:rsidRPr="004669DA">
        <w:rPr>
          <w:rFonts w:ascii="Times New Roman" w:hAnsi="Times New Roman" w:cs="Times New Roman"/>
          <w:sz w:val="24"/>
          <w:szCs w:val="24"/>
        </w:rPr>
        <w:t>he main purpo</w:t>
      </w:r>
      <w:r w:rsidR="00354300" w:rsidRPr="004669DA">
        <w:rPr>
          <w:rFonts w:ascii="Times New Roman" w:hAnsi="Times New Roman" w:cs="Times New Roman"/>
          <w:sz w:val="24"/>
          <w:szCs w:val="24"/>
        </w:rPr>
        <w:t xml:space="preserve">se </w:t>
      </w:r>
      <w:r w:rsidRPr="004669DA">
        <w:rPr>
          <w:rFonts w:ascii="Times New Roman" w:hAnsi="Times New Roman" w:cs="Times New Roman"/>
          <w:sz w:val="24"/>
          <w:szCs w:val="24"/>
        </w:rPr>
        <w:t xml:space="preserve">to help “enhance human performance” </w:t>
      </w:r>
      <w:sdt>
        <w:sdtPr>
          <w:rPr>
            <w:rFonts w:ascii="Times New Roman" w:hAnsi="Times New Roman" w:cs="Times New Roman"/>
            <w:sz w:val="24"/>
            <w:szCs w:val="24"/>
          </w:rPr>
          <w:id w:val="23756469"/>
          <w:citation/>
        </w:sdtPr>
        <w:sdtEndPr/>
        <w:sdtContent>
          <w:r w:rsidR="00D17C72" w:rsidRPr="004669DA">
            <w:rPr>
              <w:rFonts w:ascii="Times New Roman" w:hAnsi="Times New Roman" w:cs="Times New Roman"/>
              <w:sz w:val="24"/>
              <w:szCs w:val="24"/>
            </w:rPr>
            <w:fldChar w:fldCharType="begin"/>
          </w:r>
          <w:r w:rsidR="00C0762D" w:rsidRPr="004669DA">
            <w:rPr>
              <w:rFonts w:ascii="Times New Roman" w:hAnsi="Times New Roman" w:cs="Times New Roman"/>
              <w:sz w:val="24"/>
              <w:szCs w:val="24"/>
            </w:rPr>
            <w:instrText xml:space="preserve"> CITATION Gra961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(Graham &amp; Bernard, 1996)</w:t>
          </w:r>
          <w:r w:rsidR="00D17C72" w:rsidRPr="004669DA">
            <w:rPr>
              <w:rFonts w:ascii="Times New Roman" w:hAnsi="Times New Roman" w:cs="Times New Roman"/>
              <w:sz w:val="24"/>
              <w:szCs w:val="24"/>
            </w:rPr>
            <w:fldChar w:fldCharType="end"/>
          </w:r>
        </w:sdtContent>
      </w:sdt>
      <w:r w:rsidRPr="004669DA">
        <w:rPr>
          <w:rFonts w:ascii="Times New Roman" w:hAnsi="Times New Roman" w:cs="Times New Roman"/>
          <w:sz w:val="24"/>
          <w:szCs w:val="24"/>
        </w:rPr>
        <w:t>. Most of the theories try to find out how people decide to take a certain act or execute an action</w:t>
      </w:r>
      <w:r w:rsidR="00C0762D" w:rsidRPr="004669DA">
        <w:rPr>
          <w:rFonts w:ascii="Times New Roman" w:hAnsi="Times New Roman" w:cs="Times New Roman"/>
          <w:sz w:val="24"/>
          <w:szCs w:val="24"/>
        </w:rPr>
        <w:t xml:space="preserve"> </w:t>
      </w:r>
      <w:sdt>
        <w:sdtPr>
          <w:rPr>
            <w:rFonts w:ascii="Times New Roman" w:hAnsi="Times New Roman" w:cs="Times New Roman"/>
            <w:sz w:val="24"/>
            <w:szCs w:val="24"/>
          </w:rPr>
          <w:id w:val="23756470"/>
          <w:citation/>
        </w:sdtPr>
        <w:sdtEndPr/>
        <w:sdtContent>
          <w:r w:rsidR="00D17C72" w:rsidRPr="004669DA">
            <w:rPr>
              <w:rFonts w:ascii="Times New Roman" w:hAnsi="Times New Roman" w:cs="Times New Roman"/>
              <w:sz w:val="24"/>
              <w:szCs w:val="24"/>
            </w:rPr>
            <w:fldChar w:fldCharType="begin"/>
          </w:r>
          <w:r w:rsidR="00C0762D" w:rsidRPr="004669DA">
            <w:rPr>
              <w:rFonts w:ascii="Times New Roman" w:hAnsi="Times New Roman" w:cs="Times New Roman"/>
              <w:sz w:val="24"/>
              <w:szCs w:val="24"/>
            </w:rPr>
            <w:instrText xml:space="preserve"> CITATION Hec10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(Heckhausen &amp; Heckhausen, 2010)</w:t>
          </w:r>
          <w:r w:rsidR="00D17C72" w:rsidRPr="004669DA">
            <w:rPr>
              <w:rFonts w:ascii="Times New Roman" w:hAnsi="Times New Roman" w:cs="Times New Roman"/>
              <w:sz w:val="24"/>
              <w:szCs w:val="24"/>
            </w:rPr>
            <w:fldChar w:fldCharType="end"/>
          </w:r>
        </w:sdtContent>
      </w:sdt>
      <w:r w:rsidR="00C0762D" w:rsidRPr="004669DA">
        <w:rPr>
          <w:rFonts w:ascii="Times New Roman" w:hAnsi="Times New Roman" w:cs="Times New Roman"/>
          <w:sz w:val="24"/>
          <w:szCs w:val="24"/>
        </w:rPr>
        <w:t xml:space="preserve">. </w:t>
      </w:r>
      <w:r w:rsidRPr="004669DA">
        <w:rPr>
          <w:rFonts w:ascii="Times New Roman" w:hAnsi="Times New Roman" w:cs="Times New Roman"/>
          <w:sz w:val="24"/>
          <w:szCs w:val="24"/>
        </w:rPr>
        <w:t xml:space="preserve">Since people are different, there are variables that differ between people, some of them being activation, control and persistence of goal oriented </w:t>
      </w:r>
      <w:proofErr w:type="spellStart"/>
      <w:r w:rsidRPr="004669DA">
        <w:rPr>
          <w:rFonts w:ascii="Times New Roman" w:hAnsi="Times New Roman" w:cs="Times New Roman"/>
          <w:sz w:val="24"/>
          <w:szCs w:val="24"/>
        </w:rPr>
        <w:t>behaviour</w:t>
      </w:r>
      <w:proofErr w:type="spellEnd"/>
      <w:r w:rsidRPr="004669DA">
        <w:rPr>
          <w:rFonts w:ascii="Times New Roman" w:hAnsi="Times New Roman" w:cs="Times New Roman"/>
          <w:sz w:val="24"/>
          <w:szCs w:val="24"/>
        </w:rPr>
        <w:t xml:space="preserve">. </w:t>
      </w:r>
    </w:p>
    <w:p w:rsidR="000D7862" w:rsidRPr="004669DA" w:rsidRDefault="000D7862" w:rsidP="00A200B9">
      <w:pPr>
        <w:spacing w:line="360" w:lineRule="auto"/>
        <w:jc w:val="both"/>
        <w:rPr>
          <w:rFonts w:ascii="Times New Roman" w:hAnsi="Times New Roman" w:cs="Times New Roman"/>
          <w:sz w:val="24"/>
          <w:szCs w:val="24"/>
        </w:rPr>
      </w:pPr>
      <w:r w:rsidRPr="004669DA">
        <w:rPr>
          <w:rFonts w:ascii="Times New Roman" w:hAnsi="Times New Roman" w:cs="Times New Roman"/>
          <w:sz w:val="24"/>
          <w:szCs w:val="24"/>
        </w:rPr>
        <w:lastRenderedPageBreak/>
        <w:t xml:space="preserve">As Herron and </w:t>
      </w:r>
      <w:proofErr w:type="spellStart"/>
      <w:r w:rsidRPr="004669DA">
        <w:rPr>
          <w:rFonts w:ascii="Times New Roman" w:hAnsi="Times New Roman" w:cs="Times New Roman"/>
          <w:sz w:val="24"/>
          <w:szCs w:val="24"/>
        </w:rPr>
        <w:t>Sapienza</w:t>
      </w:r>
      <w:proofErr w:type="spellEnd"/>
      <w:r w:rsidRPr="004669DA">
        <w:rPr>
          <w:rFonts w:ascii="Times New Roman" w:hAnsi="Times New Roman" w:cs="Times New Roman"/>
          <w:sz w:val="24"/>
          <w:szCs w:val="24"/>
        </w:rPr>
        <w:t xml:space="preserve"> </w:t>
      </w:r>
      <w:sdt>
        <w:sdtPr>
          <w:rPr>
            <w:rFonts w:ascii="Times New Roman" w:hAnsi="Times New Roman" w:cs="Times New Roman"/>
            <w:sz w:val="24"/>
            <w:szCs w:val="24"/>
          </w:rPr>
          <w:id w:val="23756471"/>
          <w:citation/>
        </w:sdtPr>
        <w:sdtEndPr/>
        <w:sdtContent>
          <w:r w:rsidR="00D17C72" w:rsidRPr="004669DA">
            <w:rPr>
              <w:rFonts w:ascii="Times New Roman" w:hAnsi="Times New Roman" w:cs="Times New Roman"/>
              <w:sz w:val="24"/>
              <w:szCs w:val="24"/>
            </w:rPr>
            <w:fldChar w:fldCharType="begin"/>
          </w:r>
          <w:r w:rsidR="00C0762D" w:rsidRPr="004669DA">
            <w:rPr>
              <w:rFonts w:ascii="Times New Roman" w:hAnsi="Times New Roman" w:cs="Times New Roman"/>
              <w:sz w:val="24"/>
              <w:szCs w:val="24"/>
            </w:rPr>
            <w:instrText xml:space="preserve"> CITATION Her92 \n  \t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(1992)</w:t>
          </w:r>
          <w:r w:rsidR="00D17C72" w:rsidRPr="004669DA">
            <w:rPr>
              <w:rFonts w:ascii="Times New Roman" w:hAnsi="Times New Roman" w:cs="Times New Roman"/>
              <w:sz w:val="24"/>
              <w:szCs w:val="24"/>
            </w:rPr>
            <w:fldChar w:fldCharType="end"/>
          </w:r>
        </w:sdtContent>
      </w:sdt>
      <w:r w:rsidR="00C0762D" w:rsidRPr="004669DA">
        <w:rPr>
          <w:rFonts w:ascii="Times New Roman" w:hAnsi="Times New Roman" w:cs="Times New Roman"/>
          <w:sz w:val="24"/>
          <w:szCs w:val="24"/>
        </w:rPr>
        <w:t xml:space="preserve"> </w:t>
      </w:r>
      <w:r w:rsidRPr="004669DA">
        <w:rPr>
          <w:rFonts w:ascii="Times New Roman" w:hAnsi="Times New Roman" w:cs="Times New Roman"/>
          <w:sz w:val="24"/>
          <w:szCs w:val="24"/>
        </w:rPr>
        <w:t xml:space="preserve">stated, motivation plays an important role in the creation of new businesses and we need appropriate theories that can address this topic. However, the numerous theories </w:t>
      </w:r>
      <w:r w:rsidR="004669DA" w:rsidRPr="004669DA">
        <w:rPr>
          <w:rFonts w:ascii="Times New Roman" w:hAnsi="Times New Roman" w:cs="Times New Roman"/>
          <w:sz w:val="24"/>
          <w:szCs w:val="24"/>
        </w:rPr>
        <w:t>of organization creation existent</w:t>
      </w:r>
      <w:r w:rsidRPr="004669DA">
        <w:rPr>
          <w:rFonts w:ascii="Times New Roman" w:hAnsi="Times New Roman" w:cs="Times New Roman"/>
          <w:sz w:val="24"/>
          <w:szCs w:val="24"/>
        </w:rPr>
        <w:t xml:space="preserve"> in the literature that tried to provide an understanding for the motivation of creating a new business are incomplete</w:t>
      </w:r>
      <w:r w:rsidR="00C0762D" w:rsidRPr="004669DA">
        <w:rPr>
          <w:rFonts w:ascii="Times New Roman" w:hAnsi="Times New Roman" w:cs="Times New Roman"/>
          <w:sz w:val="24"/>
          <w:szCs w:val="24"/>
        </w:rPr>
        <w:t xml:space="preserve"> </w:t>
      </w:r>
      <w:sdt>
        <w:sdtPr>
          <w:rPr>
            <w:rFonts w:ascii="Times New Roman" w:hAnsi="Times New Roman" w:cs="Times New Roman"/>
            <w:sz w:val="24"/>
            <w:szCs w:val="24"/>
          </w:rPr>
          <w:id w:val="23756472"/>
          <w:citation/>
        </w:sdtPr>
        <w:sdtEndPr/>
        <w:sdtContent>
          <w:r w:rsidR="00D17C72" w:rsidRPr="004669DA">
            <w:rPr>
              <w:rFonts w:ascii="Times New Roman" w:hAnsi="Times New Roman" w:cs="Times New Roman"/>
              <w:sz w:val="24"/>
              <w:szCs w:val="24"/>
            </w:rPr>
            <w:fldChar w:fldCharType="begin"/>
          </w:r>
          <w:r w:rsidR="00C0762D" w:rsidRPr="004669DA">
            <w:rPr>
              <w:rFonts w:ascii="Times New Roman" w:hAnsi="Times New Roman" w:cs="Times New Roman"/>
              <w:sz w:val="24"/>
              <w:szCs w:val="24"/>
            </w:rPr>
            <w:instrText xml:space="preserve"> CITATION Her92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(Herron &amp; Sapienza, 1992)</w:t>
          </w:r>
          <w:r w:rsidR="00D17C72" w:rsidRPr="004669DA">
            <w:rPr>
              <w:rFonts w:ascii="Times New Roman" w:hAnsi="Times New Roman" w:cs="Times New Roman"/>
              <w:sz w:val="24"/>
              <w:szCs w:val="24"/>
            </w:rPr>
            <w:fldChar w:fldCharType="end"/>
          </w:r>
        </w:sdtContent>
      </w:sdt>
      <w:r w:rsidRPr="004669DA">
        <w:rPr>
          <w:rFonts w:ascii="Times New Roman" w:hAnsi="Times New Roman" w:cs="Times New Roman"/>
          <w:sz w:val="24"/>
          <w:szCs w:val="24"/>
        </w:rPr>
        <w:t>. The evolution of entr</w:t>
      </w:r>
      <w:r w:rsidR="00354300" w:rsidRPr="004669DA">
        <w:rPr>
          <w:rFonts w:ascii="Times New Roman" w:hAnsi="Times New Roman" w:cs="Times New Roman"/>
          <w:sz w:val="24"/>
          <w:szCs w:val="24"/>
        </w:rPr>
        <w:t xml:space="preserve">epreneurial motivation studies exhibits </w:t>
      </w:r>
      <w:r w:rsidRPr="004669DA">
        <w:rPr>
          <w:rFonts w:ascii="Times New Roman" w:hAnsi="Times New Roman" w:cs="Times New Roman"/>
          <w:sz w:val="24"/>
          <w:szCs w:val="24"/>
        </w:rPr>
        <w:t xml:space="preserve">many different approaches taken by researchers and instead of integrating all these approaches into a widely accepted </w:t>
      </w:r>
      <w:proofErr w:type="gramStart"/>
      <w:r w:rsidRPr="004669DA">
        <w:rPr>
          <w:rFonts w:ascii="Times New Roman" w:hAnsi="Times New Roman" w:cs="Times New Roman"/>
          <w:sz w:val="24"/>
          <w:szCs w:val="24"/>
        </w:rPr>
        <w:t>framework,</w:t>
      </w:r>
      <w:proofErr w:type="gramEnd"/>
      <w:r w:rsidRPr="004669DA">
        <w:rPr>
          <w:rFonts w:ascii="Times New Roman" w:hAnsi="Times New Roman" w:cs="Times New Roman"/>
          <w:sz w:val="24"/>
          <w:szCs w:val="24"/>
        </w:rPr>
        <w:t xml:space="preserve"> they have been considered as contrasting views and treated separately. For example, the study of new venture creation started with assumptions exclusively about the psychological characteristics of entrepreneurs. Then, over the years, these characteristics have been discarded, debunked and proven to have been measured ineffectively. As a result, researchers started to focus on anything else except the individual. They promoted economic circumstances, marketing, finance and even public agencies assistance as important. However, none of these will actually lead to new venture creation. Only individuals will take the challenge to face these circumstances when starting a business. These individuals need to be driven by the motivation of conducting such activities and to persist until their purpose is reached. As a result, we need a truly psychological perspective on new venture creation that includes person, process and choice</w:t>
      </w:r>
      <w:r w:rsidR="00C0762D" w:rsidRPr="004669DA">
        <w:rPr>
          <w:rFonts w:ascii="Times New Roman" w:hAnsi="Times New Roman" w:cs="Times New Roman"/>
          <w:sz w:val="24"/>
          <w:szCs w:val="24"/>
        </w:rPr>
        <w:t xml:space="preserve"> </w:t>
      </w:r>
      <w:sdt>
        <w:sdtPr>
          <w:rPr>
            <w:rFonts w:ascii="Times New Roman" w:hAnsi="Times New Roman" w:cs="Times New Roman"/>
            <w:sz w:val="24"/>
            <w:szCs w:val="24"/>
          </w:rPr>
          <w:id w:val="23756473"/>
          <w:citation/>
        </w:sdtPr>
        <w:sdtEndPr/>
        <w:sdtContent>
          <w:r w:rsidR="00D17C72" w:rsidRPr="004669DA">
            <w:rPr>
              <w:rFonts w:ascii="Times New Roman" w:hAnsi="Times New Roman" w:cs="Times New Roman"/>
              <w:sz w:val="24"/>
              <w:szCs w:val="24"/>
            </w:rPr>
            <w:fldChar w:fldCharType="begin"/>
          </w:r>
          <w:r w:rsidR="00C0762D" w:rsidRPr="004669DA">
            <w:rPr>
              <w:rFonts w:ascii="Times New Roman" w:hAnsi="Times New Roman" w:cs="Times New Roman"/>
              <w:sz w:val="24"/>
              <w:szCs w:val="24"/>
            </w:rPr>
            <w:instrText xml:space="preserve"> CITATION Sha91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(Shaver &amp; Scott, 1991)</w:t>
          </w:r>
          <w:r w:rsidR="00D17C72" w:rsidRPr="004669DA">
            <w:rPr>
              <w:rFonts w:ascii="Times New Roman" w:hAnsi="Times New Roman" w:cs="Times New Roman"/>
              <w:sz w:val="24"/>
              <w:szCs w:val="24"/>
            </w:rPr>
            <w:fldChar w:fldCharType="end"/>
          </w:r>
        </w:sdtContent>
      </w:sdt>
      <w:r w:rsidR="00C0762D" w:rsidRPr="004669DA">
        <w:rPr>
          <w:rFonts w:ascii="Times New Roman" w:hAnsi="Times New Roman" w:cs="Times New Roman"/>
          <w:sz w:val="24"/>
          <w:szCs w:val="24"/>
        </w:rPr>
        <w:t>.</w:t>
      </w:r>
      <w:r w:rsidRPr="004669DA">
        <w:rPr>
          <w:rFonts w:ascii="Times New Roman" w:hAnsi="Times New Roman" w:cs="Times New Roman"/>
          <w:sz w:val="24"/>
          <w:szCs w:val="24"/>
        </w:rPr>
        <w:t xml:space="preserve"> The one-side determinist theories of entrepreneurship – either environment or personality driven – failed to capture the complexity of human action that is subordinated by the interaction of environmental, cogn</w:t>
      </w:r>
      <w:r w:rsidR="00C0762D" w:rsidRPr="004669DA">
        <w:rPr>
          <w:rFonts w:ascii="Times New Roman" w:hAnsi="Times New Roman" w:cs="Times New Roman"/>
          <w:sz w:val="24"/>
          <w:szCs w:val="24"/>
        </w:rPr>
        <w:t xml:space="preserve">itive and behavioral variables </w:t>
      </w:r>
      <w:sdt>
        <w:sdtPr>
          <w:rPr>
            <w:rFonts w:ascii="Times New Roman" w:hAnsi="Times New Roman" w:cs="Times New Roman"/>
            <w:sz w:val="24"/>
            <w:szCs w:val="24"/>
          </w:rPr>
          <w:id w:val="23756474"/>
          <w:citation/>
        </w:sdtPr>
        <w:sdtEndPr/>
        <w:sdtContent>
          <w:r w:rsidR="00D17C72" w:rsidRPr="004669DA">
            <w:rPr>
              <w:rFonts w:ascii="Times New Roman" w:hAnsi="Times New Roman" w:cs="Times New Roman"/>
              <w:sz w:val="24"/>
              <w:szCs w:val="24"/>
            </w:rPr>
            <w:fldChar w:fldCharType="begin"/>
          </w:r>
          <w:r w:rsidR="00C0762D" w:rsidRPr="004669DA">
            <w:rPr>
              <w:rFonts w:ascii="Times New Roman" w:hAnsi="Times New Roman" w:cs="Times New Roman"/>
              <w:sz w:val="24"/>
              <w:szCs w:val="24"/>
            </w:rPr>
            <w:instrText xml:space="preserve"> CITATION Ban86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(Bandura, 1986)</w:t>
          </w:r>
          <w:r w:rsidR="00D17C72" w:rsidRPr="004669DA">
            <w:rPr>
              <w:rFonts w:ascii="Times New Roman" w:hAnsi="Times New Roman" w:cs="Times New Roman"/>
              <w:sz w:val="24"/>
              <w:szCs w:val="24"/>
            </w:rPr>
            <w:fldChar w:fldCharType="end"/>
          </w:r>
        </w:sdtContent>
      </w:sdt>
      <w:r w:rsidRPr="004669DA">
        <w:rPr>
          <w:rFonts w:ascii="Times New Roman" w:hAnsi="Times New Roman" w:cs="Times New Roman"/>
          <w:sz w:val="24"/>
          <w:szCs w:val="24"/>
        </w:rPr>
        <w:t>.</w:t>
      </w:r>
      <w:r w:rsidR="00210DC8">
        <w:rPr>
          <w:rFonts w:ascii="Times New Roman" w:hAnsi="Times New Roman" w:cs="Times New Roman"/>
          <w:sz w:val="24"/>
          <w:szCs w:val="24"/>
        </w:rPr>
        <w:t xml:space="preserve"> In the same vein, </w:t>
      </w:r>
      <w:proofErr w:type="spellStart"/>
      <w:r w:rsidR="00210DC8">
        <w:rPr>
          <w:rFonts w:ascii="Times New Roman" w:hAnsi="Times New Roman" w:cs="Times New Roman"/>
          <w:sz w:val="24"/>
          <w:szCs w:val="24"/>
        </w:rPr>
        <w:t>Endler</w:t>
      </w:r>
      <w:proofErr w:type="spellEnd"/>
      <w:r w:rsidR="00210DC8">
        <w:rPr>
          <w:rFonts w:ascii="Times New Roman" w:hAnsi="Times New Roman" w:cs="Times New Roman"/>
          <w:sz w:val="24"/>
          <w:szCs w:val="24"/>
        </w:rPr>
        <w:t xml:space="preserve"> </w:t>
      </w:r>
      <w:sdt>
        <w:sdtPr>
          <w:rPr>
            <w:rFonts w:ascii="Times New Roman" w:hAnsi="Times New Roman" w:cs="Times New Roman"/>
            <w:sz w:val="24"/>
            <w:szCs w:val="24"/>
          </w:rPr>
          <w:id w:val="23756475"/>
          <w:citation/>
        </w:sdtPr>
        <w:sdtEndPr/>
        <w:sdtContent>
          <w:r w:rsidR="00D17C72" w:rsidRPr="004669DA">
            <w:rPr>
              <w:rFonts w:ascii="Times New Roman" w:hAnsi="Times New Roman" w:cs="Times New Roman"/>
              <w:sz w:val="24"/>
              <w:szCs w:val="24"/>
            </w:rPr>
            <w:fldChar w:fldCharType="begin"/>
          </w:r>
          <w:r w:rsidR="00236F09" w:rsidRPr="004669DA">
            <w:rPr>
              <w:rFonts w:ascii="Times New Roman" w:hAnsi="Times New Roman" w:cs="Times New Roman"/>
              <w:sz w:val="24"/>
              <w:szCs w:val="24"/>
            </w:rPr>
            <w:instrText xml:space="preserve"> CITATION End83 \n  \t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(1983)</w:t>
          </w:r>
          <w:r w:rsidR="00D17C72" w:rsidRPr="004669DA">
            <w:rPr>
              <w:rFonts w:ascii="Times New Roman" w:hAnsi="Times New Roman" w:cs="Times New Roman"/>
              <w:sz w:val="24"/>
              <w:szCs w:val="24"/>
            </w:rPr>
            <w:fldChar w:fldCharType="end"/>
          </w:r>
        </w:sdtContent>
      </w:sdt>
      <w:r w:rsidRPr="004669DA">
        <w:rPr>
          <w:rFonts w:ascii="Times New Roman" w:hAnsi="Times New Roman" w:cs="Times New Roman"/>
          <w:sz w:val="24"/>
          <w:szCs w:val="24"/>
        </w:rPr>
        <w:t xml:space="preserve"> defined behavior as a function of the interaction between the individual and the environment. </w:t>
      </w:r>
    </w:p>
    <w:p w:rsidR="000D7862" w:rsidRPr="004669DA" w:rsidRDefault="000D7862" w:rsidP="00A200B9">
      <w:pPr>
        <w:spacing w:after="0" w:line="360" w:lineRule="auto"/>
        <w:jc w:val="both"/>
        <w:rPr>
          <w:rFonts w:ascii="Times New Roman" w:hAnsi="Times New Roman" w:cs="Times New Roman"/>
          <w:sz w:val="24"/>
          <w:szCs w:val="24"/>
        </w:rPr>
      </w:pPr>
      <w:r w:rsidRPr="004669DA">
        <w:rPr>
          <w:rFonts w:ascii="Times New Roman" w:hAnsi="Times New Roman" w:cs="Times New Roman"/>
          <w:sz w:val="24"/>
          <w:szCs w:val="24"/>
        </w:rPr>
        <w:t>However, there have been few studies that explicitly addressed how</w:t>
      </w:r>
      <w:r w:rsidR="004669DA" w:rsidRPr="004669DA">
        <w:rPr>
          <w:rFonts w:ascii="Times New Roman" w:hAnsi="Times New Roman" w:cs="Times New Roman"/>
          <w:sz w:val="24"/>
          <w:szCs w:val="24"/>
        </w:rPr>
        <w:t xml:space="preserve"> the</w:t>
      </w:r>
      <w:r w:rsidRPr="004669DA">
        <w:rPr>
          <w:rFonts w:ascii="Times New Roman" w:hAnsi="Times New Roman" w:cs="Times New Roman"/>
          <w:sz w:val="24"/>
          <w:szCs w:val="24"/>
        </w:rPr>
        <w:t xml:space="preserve"> psychological predispositions, individual behavior and surrounding environment are related: </w:t>
      </w:r>
    </w:p>
    <w:p w:rsidR="000D7862" w:rsidRPr="004669DA" w:rsidRDefault="000D7862" w:rsidP="00A200B9">
      <w:pPr>
        <w:spacing w:after="0" w:line="360" w:lineRule="auto"/>
        <w:jc w:val="both"/>
        <w:rPr>
          <w:rFonts w:ascii="Times New Roman" w:hAnsi="Times New Roman" w:cs="Times New Roman"/>
          <w:sz w:val="24"/>
          <w:szCs w:val="24"/>
        </w:rPr>
      </w:pPr>
      <w:r w:rsidRPr="004669DA">
        <w:rPr>
          <w:rFonts w:ascii="Times New Roman" w:hAnsi="Times New Roman" w:cs="Times New Roman"/>
          <w:i/>
          <w:sz w:val="24"/>
          <w:szCs w:val="24"/>
        </w:rPr>
        <w:t>“We lack a generic definition of the psychology of the entrepreneur and the relationship of psychological traits to both the initiation and growth of new enterprises”</w:t>
      </w:r>
      <w:r w:rsidRPr="004669DA">
        <w:rPr>
          <w:rFonts w:ascii="Times New Roman" w:hAnsi="Times New Roman" w:cs="Times New Roman"/>
          <w:sz w:val="24"/>
          <w:szCs w:val="24"/>
        </w:rPr>
        <w:t xml:space="preserve"> </w:t>
      </w:r>
      <w:sdt>
        <w:sdtPr>
          <w:rPr>
            <w:rFonts w:ascii="Times New Roman" w:hAnsi="Times New Roman" w:cs="Times New Roman"/>
            <w:sz w:val="24"/>
            <w:szCs w:val="24"/>
          </w:rPr>
          <w:id w:val="23756477"/>
          <w:citation/>
        </w:sdtPr>
        <w:sdtEndPr/>
        <w:sdtContent>
          <w:r w:rsidR="00D17C72" w:rsidRPr="004669DA">
            <w:rPr>
              <w:rFonts w:ascii="Times New Roman" w:hAnsi="Times New Roman" w:cs="Times New Roman"/>
              <w:sz w:val="24"/>
              <w:szCs w:val="24"/>
            </w:rPr>
            <w:fldChar w:fldCharType="begin"/>
          </w:r>
          <w:r w:rsidR="00236F09" w:rsidRPr="004669DA">
            <w:rPr>
              <w:rFonts w:ascii="Times New Roman" w:hAnsi="Times New Roman" w:cs="Times New Roman"/>
              <w:sz w:val="24"/>
              <w:szCs w:val="24"/>
            </w:rPr>
            <w:instrText xml:space="preserve"> CITATION Chu92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(Churchill, 1992)</w:t>
          </w:r>
          <w:r w:rsidR="00D17C72" w:rsidRPr="004669DA">
            <w:rPr>
              <w:rFonts w:ascii="Times New Roman" w:hAnsi="Times New Roman" w:cs="Times New Roman"/>
              <w:sz w:val="24"/>
              <w:szCs w:val="24"/>
            </w:rPr>
            <w:fldChar w:fldCharType="end"/>
          </w:r>
        </w:sdtContent>
      </w:sdt>
      <w:r w:rsidR="00236F09" w:rsidRPr="004669DA">
        <w:rPr>
          <w:rFonts w:ascii="Times New Roman" w:hAnsi="Times New Roman" w:cs="Times New Roman"/>
          <w:sz w:val="24"/>
          <w:szCs w:val="24"/>
        </w:rPr>
        <w:t>.</w:t>
      </w:r>
    </w:p>
    <w:p w:rsidR="000D7862" w:rsidRPr="004669DA" w:rsidRDefault="000D7862" w:rsidP="00A200B9">
      <w:pPr>
        <w:spacing w:line="360" w:lineRule="auto"/>
        <w:jc w:val="both"/>
        <w:rPr>
          <w:rFonts w:ascii="Times New Roman" w:hAnsi="Times New Roman" w:cs="Times New Roman"/>
          <w:sz w:val="24"/>
          <w:szCs w:val="24"/>
        </w:rPr>
      </w:pPr>
      <w:r w:rsidRPr="004669DA">
        <w:rPr>
          <w:rFonts w:ascii="Times New Roman" w:hAnsi="Times New Roman" w:cs="Times New Roman"/>
          <w:sz w:val="24"/>
          <w:szCs w:val="24"/>
        </w:rPr>
        <w:t>Therefore, this research paper takes the challenge of building an integrated framework to study the motivation of entrepreneurs, by including personal, environmental factors and the relationship between them. We consider that entrepreneurship</w:t>
      </w:r>
      <w:r w:rsidR="004669DA" w:rsidRPr="004669DA">
        <w:rPr>
          <w:rFonts w:ascii="Times New Roman" w:hAnsi="Times New Roman" w:cs="Times New Roman"/>
          <w:sz w:val="24"/>
          <w:szCs w:val="24"/>
        </w:rPr>
        <w:t xml:space="preserve"> is</w:t>
      </w:r>
      <w:r w:rsidRPr="004669DA">
        <w:rPr>
          <w:rFonts w:ascii="Times New Roman" w:hAnsi="Times New Roman" w:cs="Times New Roman"/>
          <w:sz w:val="24"/>
          <w:szCs w:val="24"/>
        </w:rPr>
        <w:t xml:space="preserve"> a multidimensional process that requires utilizing multidimensional research models and the scarce existence of this type of models in the literature still represents a gap that needs to be addressed. </w:t>
      </w:r>
    </w:p>
    <w:p w:rsidR="000D7862" w:rsidRPr="004669DA" w:rsidRDefault="000D7862" w:rsidP="004669DA">
      <w:pPr>
        <w:spacing w:before="240" w:after="0" w:line="360" w:lineRule="auto"/>
        <w:jc w:val="both"/>
        <w:rPr>
          <w:rFonts w:ascii="Times New Roman" w:hAnsi="Times New Roman" w:cs="Times New Roman"/>
          <w:sz w:val="24"/>
          <w:szCs w:val="24"/>
        </w:rPr>
      </w:pPr>
      <w:r w:rsidRPr="004669DA">
        <w:rPr>
          <w:rFonts w:ascii="Times New Roman" w:hAnsi="Times New Roman" w:cs="Times New Roman"/>
          <w:sz w:val="24"/>
          <w:szCs w:val="24"/>
        </w:rPr>
        <w:lastRenderedPageBreak/>
        <w:t>Other aspects to be discussed in the paper are the economical and the cultural ones at t</w:t>
      </w:r>
      <w:r w:rsidR="000F247E" w:rsidRPr="004669DA">
        <w:rPr>
          <w:rFonts w:ascii="Times New Roman" w:hAnsi="Times New Roman" w:cs="Times New Roman"/>
          <w:sz w:val="24"/>
          <w:szCs w:val="24"/>
        </w:rPr>
        <w:t xml:space="preserve">he country level. According to </w:t>
      </w:r>
      <w:proofErr w:type="spellStart"/>
      <w:r w:rsidR="000F247E" w:rsidRPr="004669DA">
        <w:rPr>
          <w:rFonts w:ascii="Times New Roman" w:hAnsi="Times New Roman" w:cs="Times New Roman"/>
          <w:sz w:val="24"/>
          <w:szCs w:val="24"/>
        </w:rPr>
        <w:t>Hechavarria</w:t>
      </w:r>
      <w:proofErr w:type="spellEnd"/>
      <w:r w:rsidR="000F247E" w:rsidRPr="004669DA">
        <w:rPr>
          <w:rFonts w:ascii="Times New Roman" w:hAnsi="Times New Roman" w:cs="Times New Roman"/>
          <w:sz w:val="24"/>
          <w:szCs w:val="24"/>
        </w:rPr>
        <w:t xml:space="preserve"> et al. </w:t>
      </w:r>
      <w:sdt>
        <w:sdtPr>
          <w:rPr>
            <w:rFonts w:ascii="Times New Roman" w:hAnsi="Times New Roman" w:cs="Times New Roman"/>
            <w:sz w:val="24"/>
            <w:szCs w:val="24"/>
          </w:rPr>
          <w:id w:val="23756478"/>
          <w:citation/>
        </w:sdtPr>
        <w:sdtEndPr/>
        <w:sdtContent>
          <w:r w:rsidR="00D17C72" w:rsidRPr="004669DA">
            <w:rPr>
              <w:rFonts w:ascii="Times New Roman" w:hAnsi="Times New Roman" w:cs="Times New Roman"/>
              <w:sz w:val="24"/>
              <w:szCs w:val="24"/>
            </w:rPr>
            <w:fldChar w:fldCharType="begin"/>
          </w:r>
          <w:r w:rsidR="000F247E" w:rsidRPr="004669DA">
            <w:rPr>
              <w:rFonts w:ascii="Times New Roman" w:hAnsi="Times New Roman" w:cs="Times New Roman"/>
              <w:sz w:val="24"/>
              <w:szCs w:val="24"/>
            </w:rPr>
            <w:instrText xml:space="preserve"> CITATION Hec09 \n  \t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(2009)</w:t>
          </w:r>
          <w:r w:rsidR="00D17C72" w:rsidRPr="004669DA">
            <w:rPr>
              <w:rFonts w:ascii="Times New Roman" w:hAnsi="Times New Roman" w:cs="Times New Roman"/>
              <w:sz w:val="24"/>
              <w:szCs w:val="24"/>
            </w:rPr>
            <w:fldChar w:fldCharType="end"/>
          </w:r>
        </w:sdtContent>
      </w:sdt>
      <w:r w:rsidRPr="004669DA">
        <w:rPr>
          <w:rFonts w:ascii="Times New Roman" w:hAnsi="Times New Roman" w:cs="Times New Roman"/>
          <w:sz w:val="24"/>
          <w:szCs w:val="24"/>
        </w:rPr>
        <w:t xml:space="preserve">, entrepreneurship scholars are still at pains to explain why countries differ in terms of rates of entrepreneurial activity. The current research focuses on the role that country-level framework conditions and national culture play in new business creation </w:t>
      </w:r>
      <w:r w:rsidR="000F247E" w:rsidRPr="004669DA">
        <w:rPr>
          <w:rFonts w:ascii="Times New Roman" w:hAnsi="Times New Roman" w:cs="Times New Roman"/>
          <w:sz w:val="24"/>
          <w:szCs w:val="24"/>
        </w:rPr>
        <w:t xml:space="preserve"> </w:t>
      </w:r>
      <w:sdt>
        <w:sdtPr>
          <w:rPr>
            <w:rFonts w:ascii="Times New Roman" w:hAnsi="Times New Roman" w:cs="Times New Roman"/>
            <w:sz w:val="24"/>
            <w:szCs w:val="24"/>
          </w:rPr>
          <w:id w:val="23756479"/>
          <w:citation/>
        </w:sdtPr>
        <w:sdtEndPr/>
        <w:sdtContent>
          <w:r w:rsidR="00D17C72" w:rsidRPr="004669DA">
            <w:rPr>
              <w:rFonts w:ascii="Times New Roman" w:hAnsi="Times New Roman" w:cs="Times New Roman"/>
              <w:sz w:val="24"/>
              <w:szCs w:val="24"/>
            </w:rPr>
            <w:fldChar w:fldCharType="begin"/>
          </w:r>
          <w:r w:rsidR="000F247E" w:rsidRPr="004669DA">
            <w:rPr>
              <w:rFonts w:ascii="Times New Roman" w:hAnsi="Times New Roman" w:cs="Times New Roman"/>
              <w:sz w:val="24"/>
              <w:szCs w:val="24"/>
            </w:rPr>
            <w:instrText xml:space="preserve"> CITATION Bus03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(Busenitz, et al., 2003)</w:t>
          </w:r>
          <w:r w:rsidR="00D17C72" w:rsidRPr="004669DA">
            <w:rPr>
              <w:rFonts w:ascii="Times New Roman" w:hAnsi="Times New Roman" w:cs="Times New Roman"/>
              <w:sz w:val="24"/>
              <w:szCs w:val="24"/>
            </w:rPr>
            <w:fldChar w:fldCharType="end"/>
          </w:r>
        </w:sdtContent>
      </w:sdt>
      <w:r w:rsidRPr="004669DA">
        <w:rPr>
          <w:rFonts w:ascii="Times New Roman" w:hAnsi="Times New Roman" w:cs="Times New Roman"/>
          <w:sz w:val="24"/>
          <w:szCs w:val="24"/>
        </w:rPr>
        <w:t xml:space="preserve">, but they do not provide a full understanding of how these framework conditions, national conditions, and supporting institutions create a fertile environment for new ventures. </w:t>
      </w:r>
    </w:p>
    <w:p w:rsidR="000D7862" w:rsidRPr="004669DA" w:rsidRDefault="000D7862" w:rsidP="004669DA">
      <w:pPr>
        <w:spacing w:after="0" w:line="360" w:lineRule="auto"/>
        <w:jc w:val="both"/>
        <w:rPr>
          <w:rFonts w:ascii="Times New Roman" w:hAnsi="Times New Roman" w:cs="Times New Roman"/>
          <w:sz w:val="24"/>
          <w:szCs w:val="24"/>
        </w:rPr>
      </w:pPr>
      <w:r w:rsidRPr="004669DA">
        <w:rPr>
          <w:rFonts w:ascii="Times New Roman" w:hAnsi="Times New Roman" w:cs="Times New Roman"/>
          <w:sz w:val="24"/>
          <w:szCs w:val="24"/>
        </w:rPr>
        <w:t>A number of studies discuss about the influence of cultural values on entrepreneurial behavior. It is believed that national culture influences a variety o</w:t>
      </w:r>
      <w:r w:rsidR="000A6258" w:rsidRPr="004669DA">
        <w:rPr>
          <w:rFonts w:ascii="Times New Roman" w:hAnsi="Times New Roman" w:cs="Times New Roman"/>
          <w:sz w:val="24"/>
          <w:szCs w:val="24"/>
        </w:rPr>
        <w:t xml:space="preserve">f economic/management behavior </w:t>
      </w:r>
      <w:sdt>
        <w:sdtPr>
          <w:rPr>
            <w:rFonts w:ascii="Times New Roman" w:hAnsi="Times New Roman" w:cs="Times New Roman"/>
            <w:sz w:val="24"/>
            <w:szCs w:val="24"/>
          </w:rPr>
          <w:id w:val="23756480"/>
          <w:citation/>
        </w:sdtPr>
        <w:sdtEndPr/>
        <w:sdtContent>
          <w:r w:rsidR="00D17C72" w:rsidRPr="004669DA">
            <w:rPr>
              <w:rFonts w:ascii="Times New Roman" w:hAnsi="Times New Roman" w:cs="Times New Roman"/>
              <w:sz w:val="24"/>
              <w:szCs w:val="24"/>
            </w:rPr>
            <w:fldChar w:fldCharType="begin"/>
          </w:r>
          <w:r w:rsidR="000A6258" w:rsidRPr="004669DA">
            <w:rPr>
              <w:rFonts w:ascii="Times New Roman" w:hAnsi="Times New Roman" w:cs="Times New Roman"/>
              <w:sz w:val="24"/>
              <w:szCs w:val="24"/>
            </w:rPr>
            <w:instrText xml:space="preserve"> CITATION Hof01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(Hofstede, 1980; 2001)</w:t>
          </w:r>
          <w:r w:rsidR="00D17C72" w:rsidRPr="004669DA">
            <w:rPr>
              <w:rFonts w:ascii="Times New Roman" w:hAnsi="Times New Roman" w:cs="Times New Roman"/>
              <w:sz w:val="24"/>
              <w:szCs w:val="24"/>
            </w:rPr>
            <w:fldChar w:fldCharType="end"/>
          </w:r>
        </w:sdtContent>
      </w:sdt>
      <w:r w:rsidR="000A6258" w:rsidRPr="004669DA">
        <w:rPr>
          <w:rFonts w:ascii="Times New Roman" w:hAnsi="Times New Roman" w:cs="Times New Roman"/>
          <w:sz w:val="24"/>
          <w:szCs w:val="24"/>
        </w:rPr>
        <w:t xml:space="preserve"> </w:t>
      </w:r>
      <w:r w:rsidRPr="004669DA">
        <w:rPr>
          <w:rFonts w:ascii="Times New Roman" w:hAnsi="Times New Roman" w:cs="Times New Roman"/>
          <w:sz w:val="24"/>
          <w:szCs w:val="24"/>
        </w:rPr>
        <w:t>and entrepreneurship</w:t>
      </w:r>
      <w:r w:rsidR="007C0E95" w:rsidRPr="004669DA">
        <w:rPr>
          <w:rFonts w:ascii="Times New Roman" w:hAnsi="Times New Roman" w:cs="Times New Roman"/>
          <w:sz w:val="24"/>
          <w:szCs w:val="24"/>
        </w:rPr>
        <w:t xml:space="preserve"> </w:t>
      </w:r>
      <w:sdt>
        <w:sdtPr>
          <w:rPr>
            <w:rFonts w:ascii="Times New Roman" w:hAnsi="Times New Roman" w:cs="Times New Roman"/>
            <w:sz w:val="24"/>
            <w:szCs w:val="24"/>
          </w:rPr>
          <w:id w:val="23756481"/>
          <w:citation/>
        </w:sdtPr>
        <w:sdtEndPr/>
        <w:sdtContent>
          <w:r w:rsidR="00D17C72" w:rsidRPr="004669DA">
            <w:rPr>
              <w:rFonts w:ascii="Times New Roman" w:hAnsi="Times New Roman" w:cs="Times New Roman"/>
              <w:sz w:val="24"/>
              <w:szCs w:val="24"/>
            </w:rPr>
            <w:fldChar w:fldCharType="begin"/>
          </w:r>
          <w:r w:rsidR="007C0E95" w:rsidRPr="004669DA">
            <w:rPr>
              <w:rFonts w:ascii="Times New Roman" w:hAnsi="Times New Roman" w:cs="Times New Roman"/>
              <w:sz w:val="24"/>
              <w:szCs w:val="24"/>
            </w:rPr>
            <w:instrText xml:space="preserve"> CITATION McG92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(McGrath &amp; MacMillan, 1992)</w:t>
          </w:r>
          <w:r w:rsidR="00D17C72" w:rsidRPr="004669DA">
            <w:rPr>
              <w:rFonts w:ascii="Times New Roman" w:hAnsi="Times New Roman" w:cs="Times New Roman"/>
              <w:sz w:val="24"/>
              <w:szCs w:val="24"/>
            </w:rPr>
            <w:fldChar w:fldCharType="end"/>
          </w:r>
        </w:sdtContent>
      </w:sdt>
      <w:r w:rsidRPr="004669DA">
        <w:rPr>
          <w:rFonts w:ascii="Times New Roman" w:hAnsi="Times New Roman" w:cs="Times New Roman"/>
          <w:sz w:val="24"/>
          <w:szCs w:val="24"/>
        </w:rPr>
        <w:t>. Also, cultural values govern people’s selective attention to s</w:t>
      </w:r>
      <w:r w:rsidR="00DE3CAA" w:rsidRPr="004669DA">
        <w:rPr>
          <w:rFonts w:ascii="Times New Roman" w:hAnsi="Times New Roman" w:cs="Times New Roman"/>
          <w:sz w:val="24"/>
          <w:szCs w:val="24"/>
        </w:rPr>
        <w:t>timuli in the work environment</w:t>
      </w:r>
      <w:r w:rsidR="00031E47" w:rsidRPr="004669DA">
        <w:rPr>
          <w:rFonts w:ascii="Times New Roman" w:hAnsi="Times New Roman" w:cs="Times New Roman"/>
          <w:sz w:val="24"/>
          <w:szCs w:val="24"/>
        </w:rPr>
        <w:t xml:space="preserve"> </w:t>
      </w:r>
      <w:sdt>
        <w:sdtPr>
          <w:rPr>
            <w:rFonts w:ascii="Times New Roman" w:hAnsi="Times New Roman" w:cs="Times New Roman"/>
            <w:sz w:val="24"/>
            <w:szCs w:val="24"/>
          </w:rPr>
          <w:id w:val="23756482"/>
          <w:citation/>
        </w:sdtPr>
        <w:sdtEndPr/>
        <w:sdtContent>
          <w:r w:rsidR="00D17C72" w:rsidRPr="004669DA">
            <w:rPr>
              <w:rFonts w:ascii="Times New Roman" w:hAnsi="Times New Roman" w:cs="Times New Roman"/>
              <w:sz w:val="24"/>
              <w:szCs w:val="24"/>
            </w:rPr>
            <w:fldChar w:fldCharType="begin"/>
          </w:r>
          <w:r w:rsidR="00AA14DC" w:rsidRPr="004669DA">
            <w:rPr>
              <w:rFonts w:ascii="Times New Roman" w:hAnsi="Times New Roman" w:cs="Times New Roman"/>
              <w:sz w:val="24"/>
              <w:szCs w:val="24"/>
            </w:rPr>
            <w:instrText xml:space="preserve"> CITATION Urb07 \l 1033 </w:instrText>
          </w:r>
          <w:r w:rsidR="00D17C72" w:rsidRPr="004669DA">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(Urban, 2007)</w:t>
          </w:r>
          <w:r w:rsidR="00D17C72" w:rsidRPr="004669DA">
            <w:rPr>
              <w:rFonts w:ascii="Times New Roman" w:hAnsi="Times New Roman" w:cs="Times New Roman"/>
              <w:sz w:val="24"/>
              <w:szCs w:val="24"/>
            </w:rPr>
            <w:fldChar w:fldCharType="end"/>
          </w:r>
        </w:sdtContent>
      </w:sdt>
      <w:r w:rsidR="00DE3CAA" w:rsidRPr="004669DA">
        <w:rPr>
          <w:rFonts w:ascii="Times New Roman" w:hAnsi="Times New Roman" w:cs="Times New Roman"/>
          <w:sz w:val="24"/>
          <w:szCs w:val="24"/>
        </w:rPr>
        <w:t>.</w:t>
      </w:r>
    </w:p>
    <w:p w:rsidR="000D7862" w:rsidRPr="004669DA" w:rsidRDefault="000D7862" w:rsidP="00A200B9">
      <w:pPr>
        <w:spacing w:line="360" w:lineRule="auto"/>
        <w:jc w:val="both"/>
        <w:rPr>
          <w:rFonts w:ascii="Times New Roman" w:hAnsi="Times New Roman" w:cs="Times New Roman"/>
          <w:sz w:val="24"/>
          <w:szCs w:val="24"/>
        </w:rPr>
      </w:pPr>
      <w:r w:rsidRPr="004669DA">
        <w:rPr>
          <w:rFonts w:ascii="Times New Roman" w:hAnsi="Times New Roman" w:cs="Times New Roman"/>
          <w:sz w:val="24"/>
          <w:szCs w:val="24"/>
        </w:rPr>
        <w:t>As a result of the above mentioned aspects, this research study, even though it is built on the individual level, gathers entrepreneurs from two countries – Denmark and Bulgaria. The countries chosen</w:t>
      </w:r>
      <w:r w:rsidR="00DE3CAA" w:rsidRPr="004669DA">
        <w:rPr>
          <w:rFonts w:ascii="Times New Roman" w:hAnsi="Times New Roman" w:cs="Times New Roman"/>
          <w:sz w:val="24"/>
          <w:szCs w:val="24"/>
        </w:rPr>
        <w:t xml:space="preserve"> differ in terms of </w:t>
      </w:r>
      <w:proofErr w:type="spellStart"/>
      <w:r w:rsidR="00DE3CAA" w:rsidRPr="004669DA">
        <w:rPr>
          <w:rFonts w:ascii="Times New Roman" w:hAnsi="Times New Roman" w:cs="Times New Roman"/>
          <w:sz w:val="24"/>
          <w:szCs w:val="24"/>
        </w:rPr>
        <w:t>economical</w:t>
      </w:r>
      <w:proofErr w:type="spellEnd"/>
      <w:r w:rsidR="00DE3CAA" w:rsidRPr="004669DA">
        <w:rPr>
          <w:rFonts w:ascii="Times New Roman" w:hAnsi="Times New Roman" w:cs="Times New Roman"/>
          <w:sz w:val="24"/>
          <w:szCs w:val="24"/>
        </w:rPr>
        <w:t xml:space="preserve"> development -</w:t>
      </w:r>
      <w:r w:rsidRPr="004669DA">
        <w:rPr>
          <w:rFonts w:ascii="Times New Roman" w:hAnsi="Times New Roman" w:cs="Times New Roman"/>
          <w:sz w:val="24"/>
          <w:szCs w:val="24"/>
        </w:rPr>
        <w:t xml:space="preserve"> Denmark </w:t>
      </w:r>
      <w:r w:rsidR="00DE3CAA" w:rsidRPr="004669DA">
        <w:rPr>
          <w:rFonts w:ascii="Times New Roman" w:hAnsi="Times New Roman" w:cs="Times New Roman"/>
          <w:sz w:val="24"/>
          <w:szCs w:val="24"/>
        </w:rPr>
        <w:t>is part</w:t>
      </w:r>
      <w:r w:rsidRPr="004669DA">
        <w:rPr>
          <w:rFonts w:ascii="Times New Roman" w:hAnsi="Times New Roman" w:cs="Times New Roman"/>
          <w:sz w:val="24"/>
          <w:szCs w:val="24"/>
        </w:rPr>
        <w:t xml:space="preserve"> of the group of developed countries, while Bulgaria belo</w:t>
      </w:r>
      <w:r w:rsidR="00DE3CAA" w:rsidRPr="004669DA">
        <w:rPr>
          <w:rFonts w:ascii="Times New Roman" w:hAnsi="Times New Roman" w:cs="Times New Roman"/>
          <w:sz w:val="24"/>
          <w:szCs w:val="24"/>
        </w:rPr>
        <w:t>ngs to the developing countries – and culture -</w:t>
      </w:r>
      <w:r w:rsidRPr="004669DA">
        <w:rPr>
          <w:rFonts w:ascii="Times New Roman" w:hAnsi="Times New Roman" w:cs="Times New Roman"/>
          <w:sz w:val="24"/>
          <w:szCs w:val="24"/>
        </w:rPr>
        <w:t xml:space="preserve"> Scandinavian and re</w:t>
      </w:r>
      <w:r w:rsidR="00DE3CAA" w:rsidRPr="004669DA">
        <w:rPr>
          <w:rFonts w:ascii="Times New Roman" w:hAnsi="Times New Roman" w:cs="Times New Roman"/>
          <w:sz w:val="24"/>
          <w:szCs w:val="24"/>
        </w:rPr>
        <w:t>spectively the East-European</w:t>
      </w:r>
      <w:r w:rsidRPr="004669DA">
        <w:rPr>
          <w:rFonts w:ascii="Times New Roman" w:hAnsi="Times New Roman" w:cs="Times New Roman"/>
          <w:sz w:val="24"/>
          <w:szCs w:val="24"/>
        </w:rPr>
        <w:t>. To sum up, we are trying to find o</w:t>
      </w:r>
      <w:r w:rsidR="00827935" w:rsidRPr="004669DA">
        <w:rPr>
          <w:rFonts w:ascii="Times New Roman" w:hAnsi="Times New Roman" w:cs="Times New Roman"/>
          <w:sz w:val="24"/>
          <w:szCs w:val="24"/>
        </w:rPr>
        <w:t>ut the factors that influence entrepreneurs</w:t>
      </w:r>
      <w:r w:rsidR="00B66807" w:rsidRPr="004669DA">
        <w:rPr>
          <w:rFonts w:ascii="Times New Roman" w:hAnsi="Times New Roman" w:cs="Times New Roman"/>
          <w:sz w:val="24"/>
          <w:szCs w:val="24"/>
        </w:rPr>
        <w:t>’</w:t>
      </w:r>
      <w:r w:rsidR="00827935" w:rsidRPr="004669DA">
        <w:rPr>
          <w:rFonts w:ascii="Times New Roman" w:hAnsi="Times New Roman" w:cs="Times New Roman"/>
          <w:sz w:val="24"/>
          <w:szCs w:val="24"/>
        </w:rPr>
        <w:t xml:space="preserve"> </w:t>
      </w:r>
      <w:r w:rsidRPr="004669DA">
        <w:rPr>
          <w:rFonts w:ascii="Times New Roman" w:hAnsi="Times New Roman" w:cs="Times New Roman"/>
          <w:sz w:val="24"/>
          <w:szCs w:val="24"/>
        </w:rPr>
        <w:t>motivation</w:t>
      </w:r>
      <w:r w:rsidR="00DE3CAA" w:rsidRPr="004669DA">
        <w:rPr>
          <w:rFonts w:ascii="Times New Roman" w:hAnsi="Times New Roman" w:cs="Times New Roman"/>
          <w:sz w:val="24"/>
          <w:szCs w:val="24"/>
        </w:rPr>
        <w:t xml:space="preserve"> to</w:t>
      </w:r>
      <w:r w:rsidR="00827935" w:rsidRPr="004669DA">
        <w:rPr>
          <w:rFonts w:ascii="Times New Roman" w:hAnsi="Times New Roman" w:cs="Times New Roman"/>
          <w:sz w:val="24"/>
          <w:szCs w:val="24"/>
        </w:rPr>
        <w:t xml:space="preserve"> start new ventures and how they differ </w:t>
      </w:r>
      <w:r w:rsidR="00B94BC0" w:rsidRPr="004669DA">
        <w:rPr>
          <w:rFonts w:ascii="Times New Roman" w:hAnsi="Times New Roman" w:cs="Times New Roman"/>
          <w:sz w:val="24"/>
          <w:szCs w:val="24"/>
        </w:rPr>
        <w:t>in</w:t>
      </w:r>
      <w:r w:rsidR="00827935" w:rsidRPr="004669DA">
        <w:rPr>
          <w:rFonts w:ascii="Times New Roman" w:hAnsi="Times New Roman" w:cs="Times New Roman"/>
          <w:sz w:val="24"/>
          <w:szCs w:val="24"/>
        </w:rPr>
        <w:t xml:space="preserve"> the two countries</w:t>
      </w:r>
      <w:r w:rsidRPr="004669DA">
        <w:rPr>
          <w:rFonts w:ascii="Times New Roman" w:hAnsi="Times New Roman" w:cs="Times New Roman"/>
          <w:sz w:val="24"/>
          <w:szCs w:val="24"/>
        </w:rPr>
        <w:t xml:space="preserve">. Therefore, the impact of entrepreneurs on their national environment, as well as the impact of the environment on the entrepreneurs, is going to be tackled. By taking the two countries comparison approach we aim to contribute to the literature with findings regarding the effect of the culture, national conditions and supporting institutions on entrepreneurial events. </w:t>
      </w:r>
    </w:p>
    <w:p w:rsidR="000D7862" w:rsidRPr="004669DA" w:rsidRDefault="004669DA" w:rsidP="00A200B9">
      <w:pPr>
        <w:spacing w:line="360" w:lineRule="auto"/>
        <w:jc w:val="both"/>
        <w:rPr>
          <w:rFonts w:ascii="Times New Roman" w:hAnsi="Times New Roman" w:cs="Times New Roman"/>
          <w:sz w:val="24"/>
          <w:szCs w:val="24"/>
        </w:rPr>
      </w:pPr>
      <w:r w:rsidRPr="004669DA">
        <w:rPr>
          <w:rFonts w:ascii="Times New Roman" w:hAnsi="Times New Roman" w:cs="Times New Roman"/>
          <w:sz w:val="24"/>
          <w:szCs w:val="24"/>
        </w:rPr>
        <w:t>On another level, w</w:t>
      </w:r>
      <w:r w:rsidR="000D7862" w:rsidRPr="004669DA">
        <w:rPr>
          <w:rFonts w:ascii="Times New Roman" w:hAnsi="Times New Roman" w:cs="Times New Roman"/>
          <w:sz w:val="24"/>
          <w:szCs w:val="24"/>
        </w:rPr>
        <w:t>hen going through the motivational studies on en</w:t>
      </w:r>
      <w:r w:rsidR="006E2D25" w:rsidRPr="004669DA">
        <w:rPr>
          <w:rFonts w:ascii="Times New Roman" w:hAnsi="Times New Roman" w:cs="Times New Roman"/>
          <w:sz w:val="24"/>
          <w:szCs w:val="24"/>
        </w:rPr>
        <w:t>trepreneurship across the years</w:t>
      </w:r>
      <w:r w:rsidR="000D7862" w:rsidRPr="004669DA">
        <w:rPr>
          <w:rFonts w:ascii="Times New Roman" w:hAnsi="Times New Roman" w:cs="Times New Roman"/>
          <w:sz w:val="24"/>
          <w:szCs w:val="24"/>
        </w:rPr>
        <w:t>, one can notice the abundance of quantitative studies. As researchers proposed some predetermined characteristics of entrepreneurs and their surrounding environment, these have been taken for granted and used in most of the papers. We believe that a qualitative approach on this topic is much more fruitful in terms of the possible findings. By proceeding in this way we can explore the environmental settings and the personal factors of entrepreneurs more freely and the study will not be burden by the existent limited typologies and popular environmental aspects.</w:t>
      </w:r>
    </w:p>
    <w:p w:rsidR="000D7862" w:rsidRDefault="000D7862" w:rsidP="00A200B9">
      <w:pPr>
        <w:spacing w:line="360" w:lineRule="auto"/>
        <w:jc w:val="both"/>
        <w:rPr>
          <w:rFonts w:ascii="Times New Roman" w:hAnsi="Times New Roman" w:cs="Times New Roman"/>
          <w:sz w:val="24"/>
          <w:szCs w:val="24"/>
        </w:rPr>
      </w:pPr>
      <w:r w:rsidRPr="004669DA">
        <w:rPr>
          <w:rFonts w:ascii="Times New Roman" w:hAnsi="Times New Roman" w:cs="Times New Roman"/>
          <w:sz w:val="24"/>
          <w:szCs w:val="24"/>
        </w:rPr>
        <w:t xml:space="preserve">We have discussed thus the main purpose of our study, the gaps we are going to cover and how this will contribute to the literature. In order to touch upon these aspects, the paper was structured </w:t>
      </w:r>
      <w:r w:rsidRPr="004669DA">
        <w:rPr>
          <w:rFonts w:ascii="Times New Roman" w:hAnsi="Times New Roman" w:cs="Times New Roman"/>
          <w:sz w:val="24"/>
          <w:szCs w:val="24"/>
        </w:rPr>
        <w:lastRenderedPageBreak/>
        <w:t xml:space="preserve">as it follows: a theoretical chapter in which the main theories around entrepreneurship, </w:t>
      </w:r>
      <w:r w:rsidR="004669DA" w:rsidRPr="004669DA">
        <w:rPr>
          <w:rFonts w:ascii="Times New Roman" w:hAnsi="Times New Roman" w:cs="Times New Roman"/>
          <w:sz w:val="24"/>
          <w:szCs w:val="24"/>
        </w:rPr>
        <w:t xml:space="preserve">motivation and </w:t>
      </w:r>
      <w:r w:rsidRPr="004669DA">
        <w:rPr>
          <w:rFonts w:ascii="Times New Roman" w:hAnsi="Times New Roman" w:cs="Times New Roman"/>
          <w:sz w:val="24"/>
          <w:szCs w:val="24"/>
        </w:rPr>
        <w:t>behavior to start a business are presented, a conceptual framework that contains a motiva</w:t>
      </w:r>
      <w:r w:rsidR="006E2D25" w:rsidRPr="004669DA">
        <w:rPr>
          <w:rFonts w:ascii="Times New Roman" w:hAnsi="Times New Roman" w:cs="Times New Roman"/>
          <w:sz w:val="24"/>
          <w:szCs w:val="24"/>
        </w:rPr>
        <w:t>tional model meant to structure</w:t>
      </w:r>
      <w:r w:rsidRPr="004669DA">
        <w:rPr>
          <w:rFonts w:ascii="Times New Roman" w:hAnsi="Times New Roman" w:cs="Times New Roman"/>
          <w:sz w:val="24"/>
          <w:szCs w:val="24"/>
        </w:rPr>
        <w:t xml:space="preserve"> the analysis </w:t>
      </w:r>
      <w:r w:rsidR="006E2D25" w:rsidRPr="004669DA">
        <w:rPr>
          <w:rFonts w:ascii="Times New Roman" w:hAnsi="Times New Roman" w:cs="Times New Roman"/>
          <w:sz w:val="24"/>
          <w:szCs w:val="24"/>
        </w:rPr>
        <w:t>and the way we think o</w:t>
      </w:r>
      <w:r w:rsidR="00997037" w:rsidRPr="004669DA">
        <w:rPr>
          <w:rFonts w:ascii="Times New Roman" w:hAnsi="Times New Roman" w:cs="Times New Roman"/>
          <w:sz w:val="24"/>
          <w:szCs w:val="24"/>
        </w:rPr>
        <w:t>f the motivation process</w:t>
      </w:r>
      <w:r w:rsidR="006E2D25" w:rsidRPr="004669DA">
        <w:rPr>
          <w:rFonts w:ascii="Times New Roman" w:hAnsi="Times New Roman" w:cs="Times New Roman"/>
          <w:sz w:val="24"/>
          <w:szCs w:val="24"/>
        </w:rPr>
        <w:t xml:space="preserve">, </w:t>
      </w:r>
      <w:r w:rsidRPr="004669DA">
        <w:rPr>
          <w:rFonts w:ascii="Times New Roman" w:hAnsi="Times New Roman" w:cs="Times New Roman"/>
          <w:sz w:val="24"/>
          <w:szCs w:val="24"/>
        </w:rPr>
        <w:t xml:space="preserve">and the analysis chapter which will present the findings for the two countries, Denmark and Bulgaria followed by a more ample discussion and the conclusions of the research study. </w:t>
      </w:r>
      <w:r w:rsidR="00205CD2">
        <w:rPr>
          <w:rFonts w:ascii="Times New Roman" w:hAnsi="Times New Roman" w:cs="Times New Roman"/>
          <w:sz w:val="24"/>
          <w:szCs w:val="24"/>
        </w:rPr>
        <w:t>The</w:t>
      </w:r>
      <w:r w:rsidR="00E14C77">
        <w:rPr>
          <w:rFonts w:ascii="Times New Roman" w:hAnsi="Times New Roman" w:cs="Times New Roman"/>
          <w:sz w:val="24"/>
          <w:szCs w:val="24"/>
        </w:rPr>
        <w:t xml:space="preserve"> </w:t>
      </w:r>
      <w:r w:rsidR="00205CD2">
        <w:rPr>
          <w:rFonts w:ascii="Times New Roman" w:hAnsi="Times New Roman" w:cs="Times New Roman"/>
          <w:sz w:val="24"/>
          <w:szCs w:val="24"/>
        </w:rPr>
        <w:t xml:space="preserve">paper ends with </w:t>
      </w:r>
      <w:r w:rsidR="00E14C77">
        <w:rPr>
          <w:rFonts w:ascii="Times New Roman" w:hAnsi="Times New Roman" w:cs="Times New Roman"/>
          <w:sz w:val="24"/>
          <w:szCs w:val="24"/>
        </w:rPr>
        <w:t>the limitations presented by the data collection and analysis and a couple of suggestions for future research.</w:t>
      </w: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Default="00C17A06" w:rsidP="00A200B9">
      <w:pPr>
        <w:spacing w:line="360" w:lineRule="auto"/>
        <w:jc w:val="both"/>
        <w:rPr>
          <w:rFonts w:ascii="Times New Roman" w:hAnsi="Times New Roman" w:cs="Times New Roman"/>
          <w:sz w:val="24"/>
          <w:szCs w:val="24"/>
        </w:rPr>
      </w:pPr>
    </w:p>
    <w:p w:rsidR="00C17A06" w:rsidRPr="004669DA" w:rsidRDefault="00C17A06" w:rsidP="00A200B9">
      <w:pPr>
        <w:spacing w:line="360" w:lineRule="auto"/>
        <w:jc w:val="both"/>
        <w:rPr>
          <w:rFonts w:ascii="Times New Roman" w:hAnsi="Times New Roman" w:cs="Times New Roman"/>
          <w:sz w:val="24"/>
          <w:szCs w:val="24"/>
        </w:rPr>
      </w:pPr>
    </w:p>
    <w:p w:rsidR="00656927" w:rsidRPr="00C17A06" w:rsidRDefault="00656927" w:rsidP="00DB33C6">
      <w:pPr>
        <w:pStyle w:val="Heading1"/>
        <w:numPr>
          <w:ilvl w:val="0"/>
          <w:numId w:val="20"/>
        </w:numPr>
        <w:pBdr>
          <w:bottom w:val="single" w:sz="18" w:space="1" w:color="387026" w:themeColor="accent5" w:themeShade="80"/>
        </w:pBdr>
        <w:spacing w:after="200" w:line="360" w:lineRule="auto"/>
        <w:jc w:val="both"/>
        <w:rPr>
          <w:rFonts w:ascii="Times New Roman" w:hAnsi="Times New Roman" w:cs="Times New Roman"/>
          <w:color w:val="387026" w:themeColor="accent5" w:themeShade="80"/>
          <w:sz w:val="48"/>
          <w:szCs w:val="48"/>
        </w:rPr>
      </w:pPr>
      <w:bookmarkStart w:id="6" w:name="_Toc421032773"/>
      <w:r w:rsidRPr="00C17A06">
        <w:rPr>
          <w:rFonts w:ascii="Times New Roman" w:hAnsi="Times New Roman" w:cs="Times New Roman"/>
          <w:color w:val="387026" w:themeColor="accent5" w:themeShade="80"/>
          <w:sz w:val="48"/>
          <w:szCs w:val="48"/>
        </w:rPr>
        <w:lastRenderedPageBreak/>
        <w:t>Theoretical background</w:t>
      </w:r>
      <w:bookmarkEnd w:id="6"/>
    </w:p>
    <w:p w:rsidR="00656927" w:rsidRDefault="00656927" w:rsidP="00A200B9">
      <w:pPr>
        <w:spacing w:line="360" w:lineRule="auto"/>
        <w:jc w:val="both"/>
        <w:rPr>
          <w:rFonts w:ascii="Times New Roman" w:hAnsi="Times New Roman" w:cs="Times New Roman"/>
          <w:sz w:val="24"/>
          <w:szCs w:val="24"/>
          <w:shd w:val="solid" w:color="FFFFFF" w:fill="FFFFFF"/>
        </w:rPr>
      </w:pPr>
      <w:r w:rsidRPr="006E594C">
        <w:rPr>
          <w:rFonts w:ascii="Times New Roman" w:hAnsi="Times New Roman" w:cs="Times New Roman"/>
          <w:sz w:val="24"/>
          <w:szCs w:val="24"/>
        </w:rPr>
        <w:t xml:space="preserve">This section provides the </w:t>
      </w:r>
      <w:r w:rsidRPr="00822326">
        <w:rPr>
          <w:rFonts w:ascii="Times New Roman" w:hAnsi="Times New Roman" w:cs="Times New Roman"/>
          <w:sz w:val="24"/>
          <w:szCs w:val="24"/>
          <w:shd w:val="solid" w:color="FFFFFF" w:fill="FFFFFF"/>
        </w:rPr>
        <w:t>necessary</w:t>
      </w:r>
      <w:r w:rsidRPr="006E594C">
        <w:rPr>
          <w:rFonts w:ascii="Times New Roman" w:hAnsi="Times New Roman" w:cs="Times New Roman"/>
          <w:sz w:val="24"/>
          <w:szCs w:val="24"/>
        </w:rPr>
        <w:t xml:space="preserve"> theoretical background to understand the main concepts implied by </w:t>
      </w:r>
      <w:r w:rsidRPr="00822326">
        <w:rPr>
          <w:rFonts w:ascii="Times New Roman" w:hAnsi="Times New Roman" w:cs="Times New Roman"/>
          <w:sz w:val="24"/>
          <w:szCs w:val="24"/>
        </w:rPr>
        <w:t xml:space="preserve">our </w:t>
      </w:r>
      <w:r w:rsidRPr="00822326">
        <w:rPr>
          <w:rFonts w:ascii="Times New Roman" w:hAnsi="Times New Roman" w:cs="Times New Roman"/>
          <w:sz w:val="24"/>
          <w:szCs w:val="24"/>
          <w:shd w:val="solid" w:color="FFFFFF" w:fill="FFFFFF"/>
        </w:rPr>
        <w:t>topic: the motiv</w:t>
      </w:r>
      <w:r w:rsidR="007C0245">
        <w:rPr>
          <w:rFonts w:ascii="Times New Roman" w:hAnsi="Times New Roman" w:cs="Times New Roman"/>
          <w:sz w:val="24"/>
          <w:szCs w:val="24"/>
          <w:shd w:val="solid" w:color="FFFFFF" w:fill="FFFFFF"/>
        </w:rPr>
        <w:t>ation of entrepreneurs to start</w:t>
      </w:r>
      <w:r w:rsidRPr="00822326">
        <w:rPr>
          <w:rFonts w:ascii="Times New Roman" w:hAnsi="Times New Roman" w:cs="Times New Roman"/>
          <w:sz w:val="24"/>
          <w:szCs w:val="24"/>
          <w:shd w:val="solid" w:color="FFFFFF" w:fill="FFFFFF"/>
        </w:rPr>
        <w:t xml:space="preserve"> a business in Denmark and </w:t>
      </w:r>
      <w:r w:rsidR="007C0245">
        <w:rPr>
          <w:rFonts w:ascii="Times New Roman" w:hAnsi="Times New Roman" w:cs="Times New Roman"/>
          <w:sz w:val="24"/>
          <w:szCs w:val="24"/>
          <w:shd w:val="solid" w:color="FFFFFF" w:fill="FFFFFF"/>
        </w:rPr>
        <w:t xml:space="preserve">respectively, in </w:t>
      </w:r>
      <w:r w:rsidRPr="00822326">
        <w:rPr>
          <w:rFonts w:ascii="Times New Roman" w:hAnsi="Times New Roman" w:cs="Times New Roman"/>
          <w:sz w:val="24"/>
          <w:szCs w:val="24"/>
          <w:shd w:val="solid" w:color="FFFFFF" w:fill="FFFFFF"/>
        </w:rPr>
        <w:t>Bulgaria.  After a</w:t>
      </w:r>
      <w:r w:rsidR="007C0245">
        <w:rPr>
          <w:rFonts w:ascii="Times New Roman" w:hAnsi="Times New Roman" w:cs="Times New Roman"/>
          <w:sz w:val="24"/>
          <w:szCs w:val="24"/>
          <w:shd w:val="solid" w:color="FFFFFF" w:fill="FFFFFF"/>
        </w:rPr>
        <w:t xml:space="preserve"> thorough</w:t>
      </w:r>
      <w:r w:rsidRPr="006E594C">
        <w:rPr>
          <w:rFonts w:ascii="Times New Roman" w:hAnsi="Times New Roman" w:cs="Times New Roman"/>
          <w:sz w:val="24"/>
          <w:szCs w:val="24"/>
          <w:shd w:val="solid" w:color="FFFFFF" w:fill="FFFFFF"/>
        </w:rPr>
        <w:t xml:space="preserve"> research in the relevant literature we are making a discussion and present the main theories, their evolution over time, and the definitions of the core concepts we are working with: entrepreneurship and motivation. After familiarizing with the general theories we narrow down the discussion to the most popular studies around </w:t>
      </w:r>
      <w:r w:rsidR="00822326">
        <w:rPr>
          <w:rFonts w:ascii="Times New Roman" w:hAnsi="Times New Roman" w:cs="Times New Roman"/>
          <w:sz w:val="24"/>
          <w:szCs w:val="24"/>
          <w:shd w:val="solid" w:color="FFFFFF" w:fill="FFFFFF"/>
        </w:rPr>
        <w:t xml:space="preserve">the motivation of entrepreneurs and its effect on entrepreneurial behavior. This is followed by a discussion around the behavior of starting a business and the conceptual framework of the whole project. </w:t>
      </w:r>
      <w:r w:rsidR="007C0245">
        <w:rPr>
          <w:rFonts w:ascii="Times New Roman" w:hAnsi="Times New Roman" w:cs="Times New Roman"/>
          <w:sz w:val="24"/>
          <w:szCs w:val="24"/>
          <w:shd w:val="solid" w:color="FFFFFF" w:fill="FFFFFF"/>
        </w:rPr>
        <w:t xml:space="preserve">The latter has at its core the model of motivation </w:t>
      </w:r>
      <w:r w:rsidR="004D74AC">
        <w:rPr>
          <w:rFonts w:ascii="Times New Roman" w:hAnsi="Times New Roman" w:cs="Times New Roman"/>
          <w:sz w:val="24"/>
          <w:szCs w:val="24"/>
          <w:shd w:val="solid" w:color="FFFFFF" w:fill="FFFFFF"/>
        </w:rPr>
        <w:t>which</w:t>
      </w:r>
      <w:r w:rsidR="007C0245">
        <w:rPr>
          <w:rFonts w:ascii="Times New Roman" w:hAnsi="Times New Roman" w:cs="Times New Roman"/>
          <w:sz w:val="24"/>
          <w:szCs w:val="24"/>
          <w:shd w:val="solid" w:color="FFFFFF" w:fill="FFFFFF"/>
        </w:rPr>
        <w:t xml:space="preserve"> </w:t>
      </w:r>
      <w:r w:rsidRPr="006E594C">
        <w:rPr>
          <w:rFonts w:ascii="Times New Roman" w:hAnsi="Times New Roman" w:cs="Times New Roman"/>
          <w:sz w:val="24"/>
          <w:szCs w:val="24"/>
          <w:shd w:val="solid" w:color="FFFFFF" w:fill="FFFFFF"/>
        </w:rPr>
        <w:t xml:space="preserve">not only helps us to understand better how motivation is formed and how it is influenced by various factors, but it is also a strategy in the way we will be conducting the analysis. </w:t>
      </w:r>
      <w:r w:rsidR="00822326">
        <w:rPr>
          <w:rFonts w:ascii="Times New Roman" w:hAnsi="Times New Roman" w:cs="Times New Roman"/>
          <w:sz w:val="24"/>
          <w:szCs w:val="24"/>
          <w:shd w:val="solid" w:color="FFFFFF" w:fill="FFFFFF"/>
        </w:rPr>
        <w:t>The theoretical chapter closes with the problem statement formulation.</w:t>
      </w:r>
    </w:p>
    <w:p w:rsidR="00E61140" w:rsidRPr="00822326" w:rsidRDefault="00E61140" w:rsidP="00A200B9">
      <w:pPr>
        <w:spacing w:line="360" w:lineRule="auto"/>
        <w:jc w:val="both"/>
        <w:rPr>
          <w:rFonts w:ascii="Times New Roman" w:hAnsi="Times New Roman" w:cs="Times New Roman"/>
          <w:sz w:val="24"/>
          <w:szCs w:val="24"/>
          <w:shd w:val="solid" w:color="FFFFFF" w:fill="FFFFFF"/>
        </w:rPr>
      </w:pPr>
    </w:p>
    <w:p w:rsidR="006E594C" w:rsidRPr="00E61140" w:rsidRDefault="00921DBA" w:rsidP="00A200B9">
      <w:pPr>
        <w:pStyle w:val="Heading2"/>
        <w:spacing w:after="240" w:line="360" w:lineRule="auto"/>
        <w:jc w:val="both"/>
        <w:rPr>
          <w:rFonts w:ascii="Times New Roman" w:hAnsi="Times New Roman" w:cs="Times New Roman"/>
          <w:color w:val="595959" w:themeColor="text1" w:themeTint="A6"/>
          <w:sz w:val="40"/>
          <w:szCs w:val="40"/>
        </w:rPr>
      </w:pPr>
      <w:bookmarkStart w:id="7" w:name="h.1fob9te"/>
      <w:bookmarkStart w:id="8" w:name="h.1sryf9o04tru"/>
      <w:bookmarkStart w:id="9" w:name="h.yo5qr1fxzjvi"/>
      <w:bookmarkStart w:id="10" w:name="_Toc420569002"/>
      <w:bookmarkStart w:id="11" w:name="_Toc421032774"/>
      <w:bookmarkEnd w:id="7"/>
      <w:bookmarkEnd w:id="8"/>
      <w:bookmarkEnd w:id="9"/>
      <w:r>
        <w:rPr>
          <w:rFonts w:ascii="Times New Roman" w:hAnsi="Times New Roman" w:cs="Times New Roman"/>
          <w:color w:val="595959" w:themeColor="text1" w:themeTint="A6"/>
          <w:sz w:val="40"/>
          <w:szCs w:val="40"/>
        </w:rPr>
        <w:t>2.1</w:t>
      </w:r>
      <w:r w:rsidR="000B5412">
        <w:rPr>
          <w:rFonts w:ascii="Times New Roman" w:hAnsi="Times New Roman" w:cs="Times New Roman"/>
          <w:color w:val="595959" w:themeColor="text1" w:themeTint="A6"/>
          <w:sz w:val="40"/>
          <w:szCs w:val="40"/>
        </w:rPr>
        <w:t>.</w:t>
      </w:r>
      <w:r>
        <w:rPr>
          <w:rFonts w:ascii="Times New Roman" w:hAnsi="Times New Roman" w:cs="Times New Roman"/>
          <w:color w:val="595959" w:themeColor="text1" w:themeTint="A6"/>
          <w:sz w:val="40"/>
          <w:szCs w:val="40"/>
        </w:rPr>
        <w:t xml:space="preserve"> </w:t>
      </w:r>
      <w:r w:rsidR="006E594C" w:rsidRPr="00E61140">
        <w:rPr>
          <w:rFonts w:ascii="Times New Roman" w:hAnsi="Times New Roman" w:cs="Times New Roman"/>
          <w:color w:val="595959" w:themeColor="text1" w:themeTint="A6"/>
          <w:sz w:val="40"/>
          <w:szCs w:val="40"/>
        </w:rPr>
        <w:t>The role of Entrepreneurship</w:t>
      </w:r>
      <w:bookmarkEnd w:id="10"/>
      <w:bookmarkEnd w:id="11"/>
    </w:p>
    <w:p w:rsidR="00DD6D83" w:rsidRPr="004502AA" w:rsidRDefault="00DD6D83" w:rsidP="00A46582">
      <w:pPr>
        <w:spacing w:after="0" w:line="360" w:lineRule="auto"/>
        <w:jc w:val="both"/>
        <w:rPr>
          <w:rFonts w:ascii="Times New Roman" w:hAnsi="Times New Roman" w:cs="Times New Roman"/>
          <w:sz w:val="24"/>
          <w:szCs w:val="24"/>
        </w:rPr>
      </w:pPr>
      <w:bookmarkStart w:id="12" w:name="_Toc420569003"/>
      <w:r w:rsidRPr="004502AA">
        <w:rPr>
          <w:rFonts w:ascii="Times New Roman" w:hAnsi="Times New Roman" w:cs="Times New Roman"/>
          <w:sz w:val="24"/>
          <w:szCs w:val="24"/>
        </w:rPr>
        <w:t>The interest in entrepreneurship started decades ago, but in the last few years the research and debates around the topic have exponentially increased. It is mentioned in mostly all political debates, scholars devote a lot of time in revealing its underpinnings and universities programs started including entrepreneurship as an aside discipline to the existent majors in order to incentive students to start new ventures. All the interest manifested around the process of entrepreneurship is explained by the association of new venture creation with economic development</w:t>
      </w:r>
      <w:r w:rsidR="00EC63C8">
        <w:rPr>
          <w:rFonts w:ascii="Times New Roman" w:hAnsi="Times New Roman" w:cs="Times New Roman"/>
          <w:sz w:val="24"/>
          <w:szCs w:val="24"/>
        </w:rPr>
        <w:t xml:space="preserve"> </w:t>
      </w:r>
      <w:sdt>
        <w:sdtPr>
          <w:rPr>
            <w:rFonts w:ascii="Times New Roman" w:hAnsi="Times New Roman" w:cs="Times New Roman"/>
            <w:sz w:val="24"/>
            <w:szCs w:val="24"/>
          </w:rPr>
          <w:id w:val="23756951"/>
          <w:citation/>
        </w:sdtPr>
        <w:sdtEndPr/>
        <w:sdtContent>
          <w:r w:rsidR="00D17C72">
            <w:rPr>
              <w:rFonts w:ascii="Times New Roman" w:hAnsi="Times New Roman" w:cs="Times New Roman"/>
              <w:sz w:val="24"/>
              <w:szCs w:val="24"/>
            </w:rPr>
            <w:fldChar w:fldCharType="begin"/>
          </w:r>
          <w:r w:rsidR="00EC63C8">
            <w:rPr>
              <w:rFonts w:ascii="Times New Roman" w:hAnsi="Times New Roman" w:cs="Times New Roman"/>
              <w:sz w:val="24"/>
              <w:szCs w:val="24"/>
            </w:rPr>
            <w:instrText xml:space="preserve"> CITATION Cro00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(Cromie, 2000)</w:t>
          </w:r>
          <w:r w:rsidR="00D17C72">
            <w:rPr>
              <w:rFonts w:ascii="Times New Roman" w:hAnsi="Times New Roman" w:cs="Times New Roman"/>
              <w:sz w:val="24"/>
              <w:szCs w:val="24"/>
            </w:rPr>
            <w:fldChar w:fldCharType="end"/>
          </w:r>
        </w:sdtContent>
      </w:sdt>
      <w:r w:rsidRPr="004502AA">
        <w:rPr>
          <w:rFonts w:ascii="Times New Roman" w:hAnsi="Times New Roman" w:cs="Times New Roman"/>
          <w:sz w:val="24"/>
          <w:szCs w:val="24"/>
        </w:rPr>
        <w:t>. Entrepreneurship as a driver for economic evolution and growth has been recognized by various scholars:</w:t>
      </w:r>
    </w:p>
    <w:p w:rsidR="00DD6D83" w:rsidRPr="004502AA" w:rsidRDefault="00DD6D83" w:rsidP="00A200B9">
      <w:pPr>
        <w:spacing w:after="240" w:line="360" w:lineRule="auto"/>
        <w:jc w:val="both"/>
        <w:rPr>
          <w:rFonts w:ascii="Times New Roman" w:hAnsi="Times New Roman" w:cs="Times New Roman"/>
          <w:sz w:val="24"/>
          <w:szCs w:val="24"/>
        </w:rPr>
      </w:pPr>
      <w:r w:rsidRPr="004502AA">
        <w:rPr>
          <w:rFonts w:ascii="Times New Roman" w:hAnsi="Times New Roman" w:cs="Times New Roman"/>
          <w:i/>
          <w:sz w:val="24"/>
          <w:szCs w:val="24"/>
        </w:rPr>
        <w:t>“In</w:t>
      </w:r>
      <w:r w:rsidRPr="004502AA">
        <w:rPr>
          <w:rFonts w:ascii="Times New Roman" w:hAnsi="Times New Roman" w:cs="Times New Roman"/>
          <w:sz w:val="24"/>
          <w:szCs w:val="24"/>
        </w:rPr>
        <w:t xml:space="preserve"> </w:t>
      </w:r>
      <w:r w:rsidRPr="004502AA">
        <w:rPr>
          <w:rFonts w:ascii="Times New Roman" w:hAnsi="Times New Roman" w:cs="Times New Roman"/>
          <w:i/>
          <w:sz w:val="24"/>
          <w:szCs w:val="24"/>
        </w:rPr>
        <w:t>order to solve the many problems of today both in the private and the public sectors, entrepreneurial activity on a large scale, based on a sensitive and innovative attitude, guided by a broad concert of welfare, is needed even more than before”</w:t>
      </w:r>
      <w:r w:rsidRPr="004502AA">
        <w:rPr>
          <w:rFonts w:ascii="Times New Roman" w:hAnsi="Times New Roman" w:cs="Times New Roman"/>
          <w:sz w:val="24"/>
          <w:szCs w:val="24"/>
        </w:rPr>
        <w:t xml:space="preserve"> </w:t>
      </w:r>
      <w:sdt>
        <w:sdtPr>
          <w:rPr>
            <w:rFonts w:ascii="Times New Roman" w:hAnsi="Times New Roman" w:cs="Times New Roman"/>
            <w:sz w:val="24"/>
            <w:szCs w:val="24"/>
          </w:rPr>
          <w:id w:val="23756952"/>
          <w:citation/>
        </w:sdtPr>
        <w:sdtEndPr/>
        <w:sdtContent>
          <w:r w:rsidR="00D17C72">
            <w:rPr>
              <w:rFonts w:ascii="Times New Roman" w:hAnsi="Times New Roman" w:cs="Times New Roman"/>
              <w:sz w:val="24"/>
              <w:szCs w:val="24"/>
            </w:rPr>
            <w:fldChar w:fldCharType="begin"/>
          </w:r>
          <w:r w:rsidR="00EC63C8">
            <w:rPr>
              <w:rFonts w:ascii="Times New Roman" w:hAnsi="Times New Roman" w:cs="Times New Roman"/>
              <w:sz w:val="24"/>
              <w:szCs w:val="24"/>
            </w:rPr>
            <w:instrText xml:space="preserve"> CITATION Hee82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(Heertje, 1982)</w:t>
          </w:r>
          <w:r w:rsidR="00D17C72">
            <w:rPr>
              <w:rFonts w:ascii="Times New Roman" w:hAnsi="Times New Roman" w:cs="Times New Roman"/>
              <w:sz w:val="24"/>
              <w:szCs w:val="24"/>
            </w:rPr>
            <w:fldChar w:fldCharType="end"/>
          </w:r>
        </w:sdtContent>
      </w:sdt>
      <w:r w:rsidRPr="004502AA">
        <w:rPr>
          <w:rFonts w:ascii="Times New Roman" w:hAnsi="Times New Roman" w:cs="Times New Roman"/>
          <w:sz w:val="24"/>
          <w:szCs w:val="24"/>
        </w:rPr>
        <w:t>.</w:t>
      </w:r>
    </w:p>
    <w:p w:rsidR="00DD6D83" w:rsidRPr="004502AA" w:rsidRDefault="00DD6D83" w:rsidP="00A200B9">
      <w:pPr>
        <w:spacing w:line="360" w:lineRule="auto"/>
        <w:jc w:val="both"/>
        <w:rPr>
          <w:rFonts w:ascii="Times New Roman" w:hAnsi="Times New Roman" w:cs="Times New Roman"/>
          <w:sz w:val="24"/>
          <w:szCs w:val="24"/>
        </w:rPr>
      </w:pPr>
      <w:r w:rsidRPr="004502AA">
        <w:rPr>
          <w:rFonts w:ascii="Times New Roman" w:hAnsi="Times New Roman" w:cs="Times New Roman"/>
          <w:i/>
          <w:sz w:val="24"/>
          <w:szCs w:val="24"/>
        </w:rPr>
        <w:lastRenderedPageBreak/>
        <w:t>“It</w:t>
      </w:r>
      <w:r w:rsidRPr="004502AA">
        <w:rPr>
          <w:rFonts w:ascii="Times New Roman" w:hAnsi="Times New Roman" w:cs="Times New Roman"/>
          <w:sz w:val="24"/>
          <w:szCs w:val="24"/>
        </w:rPr>
        <w:t xml:space="preserve"> </w:t>
      </w:r>
      <w:r w:rsidRPr="004502AA">
        <w:rPr>
          <w:rFonts w:ascii="Times New Roman" w:hAnsi="Times New Roman" w:cs="Times New Roman"/>
          <w:i/>
          <w:sz w:val="24"/>
          <w:szCs w:val="24"/>
        </w:rPr>
        <w:t>is widely believed that economies that are abundantly supplied with entrepreneurs will tend to grow far more rapidly than those in which e</w:t>
      </w:r>
      <w:r w:rsidR="004502AA" w:rsidRPr="004502AA">
        <w:rPr>
          <w:rFonts w:ascii="Times New Roman" w:hAnsi="Times New Roman" w:cs="Times New Roman"/>
          <w:i/>
          <w:sz w:val="24"/>
          <w:szCs w:val="24"/>
        </w:rPr>
        <w:t>ntrepreneurial talent is scarce</w:t>
      </w:r>
      <w:r w:rsidRPr="004502AA">
        <w:rPr>
          <w:rFonts w:ascii="Times New Roman" w:hAnsi="Times New Roman" w:cs="Times New Roman"/>
          <w:i/>
          <w:sz w:val="24"/>
          <w:szCs w:val="24"/>
        </w:rPr>
        <w:t>”</w:t>
      </w:r>
      <w:r w:rsidR="004502AA" w:rsidRPr="004502AA">
        <w:rPr>
          <w:rFonts w:ascii="Times New Roman" w:hAnsi="Times New Roman" w:cs="Times New Roman"/>
          <w:i/>
          <w:sz w:val="24"/>
          <w:szCs w:val="24"/>
        </w:rPr>
        <w:t xml:space="preserve"> </w:t>
      </w:r>
      <w:sdt>
        <w:sdtPr>
          <w:rPr>
            <w:rFonts w:ascii="Times New Roman" w:hAnsi="Times New Roman" w:cs="Times New Roman"/>
            <w:i/>
            <w:sz w:val="24"/>
            <w:szCs w:val="24"/>
          </w:rPr>
          <w:id w:val="23756953"/>
          <w:citation/>
        </w:sdtPr>
        <w:sdtEndPr/>
        <w:sdtContent>
          <w:r w:rsidR="00D17C72">
            <w:rPr>
              <w:rFonts w:ascii="Times New Roman" w:hAnsi="Times New Roman" w:cs="Times New Roman"/>
              <w:i/>
              <w:sz w:val="24"/>
              <w:szCs w:val="24"/>
            </w:rPr>
            <w:fldChar w:fldCharType="begin"/>
          </w:r>
          <w:r w:rsidR="00EC63C8">
            <w:rPr>
              <w:rFonts w:ascii="Times New Roman" w:hAnsi="Times New Roman" w:cs="Times New Roman"/>
              <w:sz w:val="24"/>
              <w:szCs w:val="24"/>
            </w:rPr>
            <w:instrText xml:space="preserve"> CITATION Bau04 \l 1033 </w:instrText>
          </w:r>
          <w:r w:rsidR="00D17C72">
            <w:rPr>
              <w:rFonts w:ascii="Times New Roman" w:hAnsi="Times New Roman" w:cs="Times New Roman"/>
              <w:i/>
              <w:sz w:val="24"/>
              <w:szCs w:val="24"/>
            </w:rPr>
            <w:fldChar w:fldCharType="separate"/>
          </w:r>
          <w:r w:rsidR="0093639A" w:rsidRPr="0093639A">
            <w:rPr>
              <w:rFonts w:ascii="Times New Roman" w:hAnsi="Times New Roman" w:cs="Times New Roman"/>
              <w:noProof/>
              <w:sz w:val="24"/>
              <w:szCs w:val="24"/>
            </w:rPr>
            <w:t>(Baumol, 2004)</w:t>
          </w:r>
          <w:r w:rsidR="00D17C72">
            <w:rPr>
              <w:rFonts w:ascii="Times New Roman" w:hAnsi="Times New Roman" w:cs="Times New Roman"/>
              <w:i/>
              <w:sz w:val="24"/>
              <w:szCs w:val="24"/>
            </w:rPr>
            <w:fldChar w:fldCharType="end"/>
          </w:r>
        </w:sdtContent>
      </w:sdt>
    </w:p>
    <w:p w:rsidR="00DD6D83" w:rsidRPr="004502AA" w:rsidRDefault="00DD6D83" w:rsidP="00A200B9">
      <w:pPr>
        <w:spacing w:line="360" w:lineRule="auto"/>
        <w:jc w:val="both"/>
        <w:rPr>
          <w:rFonts w:ascii="Times New Roman" w:hAnsi="Times New Roman" w:cs="Times New Roman"/>
          <w:sz w:val="24"/>
          <w:szCs w:val="24"/>
        </w:rPr>
      </w:pPr>
      <w:proofErr w:type="gramStart"/>
      <w:r w:rsidRPr="004502AA">
        <w:rPr>
          <w:rFonts w:ascii="Times New Roman" w:hAnsi="Times New Roman" w:cs="Times New Roman"/>
          <w:sz w:val="24"/>
          <w:szCs w:val="24"/>
        </w:rPr>
        <w:t>but</w:t>
      </w:r>
      <w:proofErr w:type="gramEnd"/>
      <w:r w:rsidRPr="004502AA">
        <w:rPr>
          <w:rFonts w:ascii="Times New Roman" w:hAnsi="Times New Roman" w:cs="Times New Roman"/>
          <w:sz w:val="24"/>
          <w:szCs w:val="24"/>
        </w:rPr>
        <w:t xml:space="preserve"> also by the larger politico-economic unions which include fostering entrepreneurship as part of their strategy for development:</w:t>
      </w:r>
    </w:p>
    <w:p w:rsidR="00DD6D83" w:rsidRPr="004502AA" w:rsidRDefault="00DD6D83" w:rsidP="00A200B9">
      <w:pPr>
        <w:spacing w:after="240" w:line="360" w:lineRule="auto"/>
        <w:jc w:val="both"/>
        <w:rPr>
          <w:rFonts w:ascii="Times New Roman" w:hAnsi="Times New Roman" w:cs="Times New Roman"/>
          <w:sz w:val="24"/>
          <w:szCs w:val="24"/>
        </w:rPr>
      </w:pPr>
      <w:r w:rsidRPr="004502AA">
        <w:rPr>
          <w:rFonts w:ascii="Times New Roman" w:hAnsi="Times New Roman" w:cs="Times New Roman"/>
          <w:sz w:val="24"/>
          <w:szCs w:val="24"/>
        </w:rPr>
        <w:t>“</w:t>
      </w:r>
      <w:r w:rsidRPr="004502AA">
        <w:rPr>
          <w:rFonts w:ascii="Times New Roman" w:hAnsi="Times New Roman" w:cs="Times New Roman"/>
          <w:i/>
          <w:sz w:val="24"/>
          <w:szCs w:val="24"/>
        </w:rPr>
        <w:t>The challenge for the European Union is to identify the key factors for building a climate in which entrepreneurial initiative and business activities can thrive. Policy measures should seek to boost the Union’s levels of entrepreneurship, adopting the most appropriate approach for producing more entrepreneurs and for getting more firms to grow [and shrink]”</w:t>
      </w:r>
      <w:r w:rsidRPr="004502AA">
        <w:rPr>
          <w:rFonts w:ascii="Times New Roman" w:hAnsi="Times New Roman" w:cs="Times New Roman"/>
          <w:sz w:val="24"/>
          <w:szCs w:val="24"/>
        </w:rPr>
        <w:t xml:space="preserve"> </w:t>
      </w:r>
      <w:sdt>
        <w:sdtPr>
          <w:rPr>
            <w:rFonts w:ascii="Times New Roman" w:hAnsi="Times New Roman" w:cs="Times New Roman"/>
            <w:sz w:val="24"/>
            <w:szCs w:val="24"/>
          </w:rPr>
          <w:id w:val="23756954"/>
          <w:citation/>
        </w:sdtPr>
        <w:sdtEndPr/>
        <w:sdtContent>
          <w:r w:rsidR="00D17C72">
            <w:rPr>
              <w:rFonts w:ascii="Times New Roman" w:hAnsi="Times New Roman" w:cs="Times New Roman"/>
              <w:sz w:val="24"/>
              <w:szCs w:val="24"/>
            </w:rPr>
            <w:fldChar w:fldCharType="begin"/>
          </w:r>
          <w:r w:rsidR="00EC63C8">
            <w:rPr>
              <w:rFonts w:ascii="Times New Roman" w:hAnsi="Times New Roman" w:cs="Times New Roman"/>
              <w:sz w:val="24"/>
              <w:szCs w:val="24"/>
            </w:rPr>
            <w:instrText xml:space="preserve"> CITATION Com03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(Commission of European Communities, 2003)</w:t>
          </w:r>
          <w:r w:rsidR="00D17C72">
            <w:rPr>
              <w:rFonts w:ascii="Times New Roman" w:hAnsi="Times New Roman" w:cs="Times New Roman"/>
              <w:sz w:val="24"/>
              <w:szCs w:val="24"/>
            </w:rPr>
            <w:fldChar w:fldCharType="end"/>
          </w:r>
        </w:sdtContent>
      </w:sdt>
      <w:r w:rsidRPr="004502AA">
        <w:rPr>
          <w:rFonts w:ascii="Times New Roman" w:hAnsi="Times New Roman" w:cs="Times New Roman"/>
          <w:sz w:val="24"/>
          <w:szCs w:val="24"/>
        </w:rPr>
        <w:t>.</w:t>
      </w:r>
    </w:p>
    <w:p w:rsidR="00DD6D83" w:rsidRPr="004502AA" w:rsidRDefault="00DD6D83" w:rsidP="00A200B9">
      <w:pPr>
        <w:spacing w:line="360" w:lineRule="auto"/>
        <w:jc w:val="both"/>
        <w:rPr>
          <w:rFonts w:ascii="Times New Roman" w:hAnsi="Times New Roman" w:cs="Times New Roman"/>
          <w:sz w:val="24"/>
          <w:szCs w:val="24"/>
        </w:rPr>
      </w:pPr>
      <w:r w:rsidRPr="004502AA">
        <w:rPr>
          <w:rFonts w:ascii="Times New Roman" w:hAnsi="Times New Roman" w:cs="Times New Roman"/>
          <w:sz w:val="24"/>
          <w:szCs w:val="24"/>
        </w:rPr>
        <w:t xml:space="preserve">Entrepreneurship is indeed a process that often leads to the creation of new enterprises. The newly created enterprises contribute to economic development by introducing and implementing innovative ideas. These ideas vary from product and process innovation to market and even organizational innovations. By making that available, consumers’ satisfaction increases and more jobs are supplied to the working population. Therefore, entrepreneurship contributes to both product and labor markets, and entrepreneurs are given the credits of economic growth. It should be taken into account that not all entrepreneurs are successful though, and many of them do not even get to the stage of employing personnel. Specific policy measures can help in this regard, by making accessible useful information in terms of chances of success to individuals who are still thinking about starting a business, by providing trainings for unsuccessful entrepreneurs or by offering incentives to potential successful entrepreneurs </w:t>
      </w:r>
      <w:sdt>
        <w:sdtPr>
          <w:rPr>
            <w:rFonts w:ascii="Times New Roman" w:hAnsi="Times New Roman" w:cs="Times New Roman"/>
            <w:sz w:val="24"/>
            <w:szCs w:val="24"/>
          </w:rPr>
          <w:id w:val="23756955"/>
          <w:citation/>
        </w:sdtPr>
        <w:sdtEndPr/>
        <w:sdtContent>
          <w:r w:rsidR="00D17C72">
            <w:rPr>
              <w:rFonts w:ascii="Times New Roman" w:hAnsi="Times New Roman" w:cs="Times New Roman"/>
              <w:sz w:val="24"/>
              <w:szCs w:val="24"/>
            </w:rPr>
            <w:fldChar w:fldCharType="begin"/>
          </w:r>
          <w:r w:rsidR="00EC63C8">
            <w:rPr>
              <w:rFonts w:ascii="Times New Roman" w:hAnsi="Times New Roman" w:cs="Times New Roman"/>
              <w:sz w:val="24"/>
              <w:szCs w:val="24"/>
            </w:rPr>
            <w:instrText xml:space="preserve"> CITATION Van99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(Van Praag, 1999)</w:t>
          </w:r>
          <w:r w:rsidR="00D17C72">
            <w:rPr>
              <w:rFonts w:ascii="Times New Roman" w:hAnsi="Times New Roman" w:cs="Times New Roman"/>
              <w:sz w:val="24"/>
              <w:szCs w:val="24"/>
            </w:rPr>
            <w:fldChar w:fldCharType="end"/>
          </w:r>
        </w:sdtContent>
      </w:sdt>
      <w:r w:rsidRPr="004502AA">
        <w:rPr>
          <w:rFonts w:ascii="Times New Roman" w:hAnsi="Times New Roman" w:cs="Times New Roman"/>
          <w:sz w:val="24"/>
          <w:szCs w:val="24"/>
        </w:rPr>
        <w:t>. However, the purpose of this chapter is to clarify the concept of entrepreneurship and of the entrepreneur and to</w:t>
      </w:r>
      <w:r w:rsidR="00E76DD2">
        <w:rPr>
          <w:rFonts w:ascii="Times New Roman" w:hAnsi="Times New Roman" w:cs="Times New Roman"/>
          <w:sz w:val="24"/>
          <w:szCs w:val="24"/>
        </w:rPr>
        <w:t xml:space="preserve"> familiarize with the main theories</w:t>
      </w:r>
      <w:r w:rsidRPr="004502AA">
        <w:rPr>
          <w:rFonts w:ascii="Times New Roman" w:hAnsi="Times New Roman" w:cs="Times New Roman"/>
          <w:sz w:val="24"/>
          <w:szCs w:val="24"/>
        </w:rPr>
        <w:t xml:space="preserve"> on the topic, in order to have a better understanding of our study’s subjects: entrepreneurs established in Denmark and Bulgaria who started (at least) a venture in 2010 or later.</w:t>
      </w:r>
    </w:p>
    <w:p w:rsidR="00DD6D83" w:rsidRDefault="00DD6D83" w:rsidP="00A200B9">
      <w:pPr>
        <w:spacing w:line="360" w:lineRule="auto"/>
        <w:jc w:val="both"/>
        <w:rPr>
          <w:rFonts w:ascii="Times New Roman" w:hAnsi="Times New Roman" w:cs="Times New Roman"/>
          <w:sz w:val="24"/>
          <w:szCs w:val="24"/>
        </w:rPr>
      </w:pPr>
      <w:r w:rsidRPr="004502AA">
        <w:rPr>
          <w:rFonts w:ascii="Times New Roman" w:hAnsi="Times New Roman" w:cs="Times New Roman"/>
          <w:sz w:val="24"/>
          <w:szCs w:val="24"/>
        </w:rPr>
        <w:t>As stated above, entrepreneurship is vital for economic growth and in this process the business-owning entrepreneur is seen as a crucial actor. Both the entrepreneur and entrepreneurship in</w:t>
      </w:r>
      <w:r w:rsidR="00E76DD2">
        <w:rPr>
          <w:rFonts w:ascii="Times New Roman" w:hAnsi="Times New Roman" w:cs="Times New Roman"/>
          <w:sz w:val="24"/>
          <w:szCs w:val="24"/>
        </w:rPr>
        <w:t xml:space="preserve"> general, are recognized as </w:t>
      </w:r>
      <w:r w:rsidRPr="004502AA">
        <w:rPr>
          <w:rFonts w:ascii="Times New Roman" w:hAnsi="Times New Roman" w:cs="Times New Roman"/>
          <w:sz w:val="24"/>
          <w:szCs w:val="24"/>
        </w:rPr>
        <w:t>products of different societal, organizational, and individual factors</w:t>
      </w:r>
      <w:r w:rsidR="00EC63C8">
        <w:rPr>
          <w:rFonts w:ascii="Times New Roman" w:hAnsi="Times New Roman" w:cs="Times New Roman"/>
          <w:sz w:val="24"/>
          <w:szCs w:val="24"/>
        </w:rPr>
        <w:t xml:space="preserve"> </w:t>
      </w:r>
      <w:sdt>
        <w:sdtPr>
          <w:rPr>
            <w:rFonts w:ascii="Times New Roman" w:hAnsi="Times New Roman" w:cs="Times New Roman"/>
            <w:sz w:val="24"/>
            <w:szCs w:val="24"/>
          </w:rPr>
          <w:id w:val="23756956"/>
          <w:citation/>
        </w:sdtPr>
        <w:sdtEndPr/>
        <w:sdtContent>
          <w:r w:rsidR="00D17C72">
            <w:rPr>
              <w:rFonts w:ascii="Times New Roman" w:hAnsi="Times New Roman" w:cs="Times New Roman"/>
              <w:sz w:val="24"/>
              <w:szCs w:val="24"/>
            </w:rPr>
            <w:fldChar w:fldCharType="begin"/>
          </w:r>
          <w:r w:rsidR="00EC63C8">
            <w:rPr>
              <w:rFonts w:ascii="Times New Roman" w:hAnsi="Times New Roman" w:cs="Times New Roman"/>
              <w:sz w:val="24"/>
              <w:szCs w:val="24"/>
            </w:rPr>
            <w:instrText xml:space="preserve"> CITATION Cro00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(Cromie, 2000)</w:t>
          </w:r>
          <w:r w:rsidR="00D17C72">
            <w:rPr>
              <w:rFonts w:ascii="Times New Roman" w:hAnsi="Times New Roman" w:cs="Times New Roman"/>
              <w:sz w:val="24"/>
              <w:szCs w:val="24"/>
            </w:rPr>
            <w:fldChar w:fldCharType="end"/>
          </w:r>
        </w:sdtContent>
      </w:sdt>
      <w:r w:rsidRPr="004502AA">
        <w:rPr>
          <w:rFonts w:ascii="Times New Roman" w:hAnsi="Times New Roman" w:cs="Times New Roman"/>
          <w:sz w:val="24"/>
          <w:szCs w:val="24"/>
        </w:rPr>
        <w:t>. Nevertheless</w:t>
      </w:r>
      <w:r w:rsidR="004E2747">
        <w:rPr>
          <w:rFonts w:ascii="Times New Roman" w:hAnsi="Times New Roman" w:cs="Times New Roman"/>
          <w:sz w:val="24"/>
          <w:szCs w:val="24"/>
        </w:rPr>
        <w:t>, there are</w:t>
      </w:r>
      <w:r w:rsidRPr="004502AA">
        <w:rPr>
          <w:rFonts w:ascii="Times New Roman" w:hAnsi="Times New Roman" w:cs="Times New Roman"/>
          <w:sz w:val="24"/>
          <w:szCs w:val="24"/>
        </w:rPr>
        <w:t xml:space="preserve"> a large number of points of view about the nature of entrepreneurship and it has also</w:t>
      </w:r>
      <w:r w:rsidR="00E76DD2">
        <w:rPr>
          <w:rFonts w:ascii="Times New Roman" w:hAnsi="Times New Roman" w:cs="Times New Roman"/>
          <w:sz w:val="24"/>
          <w:szCs w:val="24"/>
        </w:rPr>
        <w:t xml:space="preserve"> been</w:t>
      </w:r>
      <w:r w:rsidRPr="004502AA">
        <w:rPr>
          <w:rFonts w:ascii="Times New Roman" w:hAnsi="Times New Roman" w:cs="Times New Roman"/>
          <w:sz w:val="24"/>
          <w:szCs w:val="24"/>
        </w:rPr>
        <w:t xml:space="preserve"> proved difficult to identify the entrepreneur </w:t>
      </w:r>
      <w:sdt>
        <w:sdtPr>
          <w:rPr>
            <w:rFonts w:ascii="Times New Roman" w:hAnsi="Times New Roman" w:cs="Times New Roman"/>
            <w:sz w:val="24"/>
            <w:szCs w:val="24"/>
          </w:rPr>
          <w:id w:val="23756957"/>
          <w:citation/>
        </w:sdtPr>
        <w:sdtEndPr/>
        <w:sdtContent>
          <w:r w:rsidR="00D17C72">
            <w:rPr>
              <w:rFonts w:ascii="Times New Roman" w:hAnsi="Times New Roman" w:cs="Times New Roman"/>
              <w:sz w:val="24"/>
              <w:szCs w:val="24"/>
            </w:rPr>
            <w:fldChar w:fldCharType="begin"/>
          </w:r>
          <w:r w:rsidR="00EC63C8">
            <w:rPr>
              <w:rFonts w:ascii="Times New Roman" w:hAnsi="Times New Roman" w:cs="Times New Roman"/>
              <w:sz w:val="24"/>
              <w:szCs w:val="24"/>
            </w:rPr>
            <w:instrText xml:space="preserve"> CITATION Che00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 xml:space="preserve">(Chell, et al., </w:t>
          </w:r>
          <w:r w:rsidR="0093639A" w:rsidRPr="0093639A">
            <w:rPr>
              <w:rFonts w:ascii="Times New Roman" w:hAnsi="Times New Roman" w:cs="Times New Roman"/>
              <w:noProof/>
              <w:sz w:val="24"/>
              <w:szCs w:val="24"/>
            </w:rPr>
            <w:lastRenderedPageBreak/>
            <w:t>2000)</w:t>
          </w:r>
          <w:r w:rsidR="00D17C72">
            <w:rPr>
              <w:rFonts w:ascii="Times New Roman" w:hAnsi="Times New Roman" w:cs="Times New Roman"/>
              <w:sz w:val="24"/>
              <w:szCs w:val="24"/>
            </w:rPr>
            <w:fldChar w:fldCharType="end"/>
          </w:r>
        </w:sdtContent>
      </w:sdt>
      <w:r w:rsidRPr="004502AA">
        <w:rPr>
          <w:rFonts w:ascii="Times New Roman" w:hAnsi="Times New Roman" w:cs="Times New Roman"/>
          <w:sz w:val="24"/>
          <w:szCs w:val="24"/>
        </w:rPr>
        <w:t xml:space="preserve">. The different views build a full set of entrepreneurship qualities such as: coordination and organization, risk taking, gap-filling, leadership, innovation and creative imitation. These characteristics can explain to some extent why only some individuals become entrepreneurs </w:t>
      </w:r>
      <w:sdt>
        <w:sdtPr>
          <w:rPr>
            <w:rFonts w:ascii="Times New Roman" w:hAnsi="Times New Roman" w:cs="Times New Roman"/>
            <w:sz w:val="24"/>
            <w:szCs w:val="24"/>
          </w:rPr>
          <w:id w:val="23756958"/>
          <w:citation/>
        </w:sdtPr>
        <w:sdtEndPr/>
        <w:sdtContent>
          <w:r w:rsidR="00D17C72">
            <w:rPr>
              <w:rFonts w:ascii="Times New Roman" w:hAnsi="Times New Roman" w:cs="Times New Roman"/>
              <w:sz w:val="24"/>
              <w:szCs w:val="24"/>
            </w:rPr>
            <w:fldChar w:fldCharType="begin"/>
          </w:r>
          <w:r w:rsidR="00EC63C8">
            <w:rPr>
              <w:rFonts w:ascii="Times New Roman" w:hAnsi="Times New Roman" w:cs="Times New Roman"/>
              <w:sz w:val="24"/>
              <w:szCs w:val="24"/>
            </w:rPr>
            <w:instrText xml:space="preserve"> CITATION Bul12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(Bula, 2012)</w:t>
          </w:r>
          <w:r w:rsidR="00D17C72">
            <w:rPr>
              <w:rFonts w:ascii="Times New Roman" w:hAnsi="Times New Roman" w:cs="Times New Roman"/>
              <w:sz w:val="24"/>
              <w:szCs w:val="24"/>
            </w:rPr>
            <w:fldChar w:fldCharType="end"/>
          </w:r>
        </w:sdtContent>
      </w:sdt>
      <w:r w:rsidR="00EC63C8">
        <w:rPr>
          <w:rFonts w:ascii="Times New Roman" w:hAnsi="Times New Roman" w:cs="Times New Roman"/>
          <w:sz w:val="24"/>
          <w:szCs w:val="24"/>
        </w:rPr>
        <w:t>.</w:t>
      </w:r>
    </w:p>
    <w:p w:rsidR="00E61140" w:rsidRPr="004502AA" w:rsidRDefault="00E61140" w:rsidP="00A200B9">
      <w:pPr>
        <w:spacing w:line="360" w:lineRule="auto"/>
        <w:jc w:val="both"/>
        <w:rPr>
          <w:rFonts w:ascii="Times New Roman" w:hAnsi="Times New Roman" w:cs="Times New Roman"/>
          <w:sz w:val="24"/>
          <w:szCs w:val="24"/>
        </w:rPr>
      </w:pPr>
    </w:p>
    <w:p w:rsidR="006E594C" w:rsidRPr="00E61140" w:rsidRDefault="006E594C" w:rsidP="00921DBA">
      <w:pPr>
        <w:pStyle w:val="Heading2"/>
        <w:numPr>
          <w:ilvl w:val="1"/>
          <w:numId w:val="20"/>
        </w:numPr>
        <w:spacing w:after="240" w:line="360" w:lineRule="auto"/>
        <w:jc w:val="both"/>
        <w:rPr>
          <w:rFonts w:ascii="Times New Roman" w:hAnsi="Times New Roman" w:cs="Times New Roman"/>
          <w:color w:val="595959" w:themeColor="text1" w:themeTint="A6"/>
          <w:sz w:val="40"/>
          <w:szCs w:val="40"/>
        </w:rPr>
      </w:pPr>
      <w:bookmarkStart w:id="13" w:name="_Toc421032775"/>
      <w:r w:rsidRPr="00E61140">
        <w:rPr>
          <w:rFonts w:ascii="Times New Roman" w:hAnsi="Times New Roman" w:cs="Times New Roman"/>
          <w:color w:val="595959" w:themeColor="text1" w:themeTint="A6"/>
          <w:sz w:val="40"/>
          <w:szCs w:val="40"/>
        </w:rPr>
        <w:t>What is an Entrepreneur?</w:t>
      </w:r>
      <w:bookmarkEnd w:id="12"/>
      <w:bookmarkEnd w:id="13"/>
    </w:p>
    <w:p w:rsidR="006E594C" w:rsidRPr="00E61140" w:rsidRDefault="00921DBA" w:rsidP="00E61140">
      <w:pPr>
        <w:pStyle w:val="Heading3"/>
        <w:spacing w:after="240"/>
        <w:rPr>
          <w:rFonts w:ascii="Times New Roman" w:hAnsi="Times New Roman" w:cs="Times New Roman"/>
          <w:color w:val="7F7F7F" w:themeColor="text1" w:themeTint="80"/>
          <w:sz w:val="32"/>
          <w:szCs w:val="32"/>
        </w:rPr>
      </w:pPr>
      <w:bookmarkStart w:id="14" w:name="_Toc421032776"/>
      <w:r>
        <w:rPr>
          <w:rFonts w:ascii="Times New Roman" w:hAnsi="Times New Roman" w:cs="Times New Roman"/>
          <w:color w:val="7F7F7F" w:themeColor="text1" w:themeTint="80"/>
          <w:sz w:val="32"/>
          <w:szCs w:val="32"/>
        </w:rPr>
        <w:t>2.2.1</w:t>
      </w:r>
      <w:r w:rsidR="000B5412">
        <w:rPr>
          <w:rFonts w:ascii="Times New Roman" w:hAnsi="Times New Roman" w:cs="Times New Roman"/>
          <w:color w:val="7F7F7F" w:themeColor="text1" w:themeTint="80"/>
          <w:sz w:val="32"/>
          <w:szCs w:val="32"/>
        </w:rPr>
        <w:t>.</w:t>
      </w:r>
      <w:r>
        <w:rPr>
          <w:rFonts w:ascii="Times New Roman" w:hAnsi="Times New Roman" w:cs="Times New Roman"/>
          <w:color w:val="7F7F7F" w:themeColor="text1" w:themeTint="80"/>
          <w:sz w:val="32"/>
          <w:szCs w:val="32"/>
        </w:rPr>
        <w:t xml:space="preserve"> </w:t>
      </w:r>
      <w:r w:rsidR="006E594C" w:rsidRPr="00E61140">
        <w:rPr>
          <w:rFonts w:ascii="Times New Roman" w:hAnsi="Times New Roman" w:cs="Times New Roman"/>
          <w:color w:val="7F7F7F" w:themeColor="text1" w:themeTint="80"/>
          <w:sz w:val="32"/>
          <w:szCs w:val="32"/>
        </w:rPr>
        <w:t>Approaches to define entrepreneurs</w:t>
      </w:r>
      <w:bookmarkEnd w:id="14"/>
    </w:p>
    <w:p w:rsidR="00DD6D83" w:rsidRPr="00294416" w:rsidRDefault="00DD6D83" w:rsidP="00801C24">
      <w:pPr>
        <w:spacing w:after="0" w:line="360" w:lineRule="auto"/>
        <w:jc w:val="both"/>
        <w:rPr>
          <w:rFonts w:ascii="Times New Roman" w:hAnsi="Times New Roman" w:cs="Times New Roman"/>
          <w:sz w:val="24"/>
          <w:szCs w:val="24"/>
        </w:rPr>
      </w:pPr>
      <w:r w:rsidRPr="00294416">
        <w:rPr>
          <w:rFonts w:ascii="Times New Roman" w:hAnsi="Times New Roman" w:cs="Times New Roman"/>
          <w:sz w:val="24"/>
          <w:szCs w:val="24"/>
        </w:rPr>
        <w:t xml:space="preserve">Defining what exactly stands for the concept of an entrepreneur is a challenge dating from decades ago. In this regard, </w:t>
      </w:r>
      <w:r w:rsidRPr="004E75BC">
        <w:rPr>
          <w:rFonts w:ascii="Times New Roman" w:hAnsi="Times New Roman" w:cs="Times New Roman"/>
          <w:sz w:val="24"/>
          <w:szCs w:val="24"/>
        </w:rPr>
        <w:t>Yeats (1956)</w:t>
      </w:r>
      <w:r w:rsidRPr="00294416">
        <w:rPr>
          <w:rFonts w:ascii="Times New Roman" w:hAnsi="Times New Roman" w:cs="Times New Roman"/>
          <w:sz w:val="24"/>
          <w:szCs w:val="24"/>
        </w:rPr>
        <w:t xml:space="preserve"> raised a question that got very popular in this field of studies:</w:t>
      </w:r>
    </w:p>
    <w:p w:rsidR="00DD6D83" w:rsidRPr="00294416" w:rsidRDefault="00DD6D83" w:rsidP="00294416">
      <w:pPr>
        <w:spacing w:after="0" w:line="360" w:lineRule="auto"/>
        <w:jc w:val="both"/>
        <w:rPr>
          <w:rFonts w:ascii="Times New Roman" w:hAnsi="Times New Roman" w:cs="Times New Roman"/>
          <w:sz w:val="24"/>
          <w:szCs w:val="24"/>
        </w:rPr>
      </w:pPr>
      <w:r w:rsidRPr="00294416">
        <w:rPr>
          <w:rFonts w:ascii="Times New Roman" w:hAnsi="Times New Roman" w:cs="Times New Roman"/>
          <w:i/>
          <w:sz w:val="24"/>
          <w:szCs w:val="24"/>
        </w:rPr>
        <w:t xml:space="preserve">“How can we know the dancer from the dance?” </w:t>
      </w:r>
      <w:r w:rsidRPr="00294416">
        <w:rPr>
          <w:rFonts w:ascii="Times New Roman" w:hAnsi="Times New Roman" w:cs="Times New Roman"/>
          <w:sz w:val="24"/>
          <w:szCs w:val="24"/>
        </w:rPr>
        <w:t>(</w:t>
      </w:r>
      <w:r w:rsidRPr="00F4710E">
        <w:rPr>
          <w:rFonts w:ascii="Times New Roman" w:hAnsi="Times New Roman" w:cs="Times New Roman"/>
          <w:sz w:val="24"/>
          <w:szCs w:val="24"/>
        </w:rPr>
        <w:t>Yeats, 1956),</w:t>
      </w:r>
    </w:p>
    <w:p w:rsidR="00DD6D83" w:rsidRPr="00294416" w:rsidRDefault="00DD6D83" w:rsidP="00402BF2">
      <w:pPr>
        <w:spacing w:after="0" w:line="360" w:lineRule="auto"/>
        <w:jc w:val="both"/>
        <w:rPr>
          <w:rFonts w:ascii="Times New Roman" w:hAnsi="Times New Roman" w:cs="Times New Roman"/>
          <w:sz w:val="24"/>
          <w:szCs w:val="24"/>
        </w:rPr>
      </w:pPr>
      <w:proofErr w:type="gramStart"/>
      <w:r w:rsidRPr="00294416">
        <w:rPr>
          <w:rFonts w:ascii="Times New Roman" w:hAnsi="Times New Roman" w:cs="Times New Roman"/>
          <w:sz w:val="24"/>
          <w:szCs w:val="24"/>
        </w:rPr>
        <w:t>referring</w:t>
      </w:r>
      <w:proofErr w:type="gramEnd"/>
      <w:r w:rsidRPr="00294416">
        <w:rPr>
          <w:rFonts w:ascii="Times New Roman" w:hAnsi="Times New Roman" w:cs="Times New Roman"/>
          <w:sz w:val="24"/>
          <w:szCs w:val="24"/>
        </w:rPr>
        <w:t xml:space="preserve"> to the problem of distinguishing the entrepreneur definition from entrepreneurship. In the same vein, </w:t>
      </w:r>
      <w:r w:rsidRPr="004E75BC">
        <w:rPr>
          <w:rFonts w:ascii="Times New Roman" w:hAnsi="Times New Roman" w:cs="Times New Roman"/>
          <w:sz w:val="24"/>
          <w:szCs w:val="24"/>
        </w:rPr>
        <w:t xml:space="preserve">Cole </w:t>
      </w:r>
      <w:r w:rsidR="004E75BC" w:rsidRPr="004E75BC">
        <w:rPr>
          <w:rFonts w:ascii="Times New Roman" w:hAnsi="Times New Roman" w:cs="Times New Roman"/>
          <w:sz w:val="24"/>
          <w:szCs w:val="24"/>
        </w:rPr>
        <w:t>(1969</w:t>
      </w:r>
      <w:r w:rsidRPr="004E75BC">
        <w:rPr>
          <w:rFonts w:ascii="Times New Roman" w:hAnsi="Times New Roman" w:cs="Times New Roman"/>
          <w:sz w:val="24"/>
          <w:szCs w:val="24"/>
        </w:rPr>
        <w:t>)</w:t>
      </w:r>
      <w:r w:rsidRPr="00294416">
        <w:rPr>
          <w:rFonts w:ascii="Times New Roman" w:hAnsi="Times New Roman" w:cs="Times New Roman"/>
          <w:sz w:val="24"/>
          <w:szCs w:val="24"/>
        </w:rPr>
        <w:t xml:space="preserve"> shares:</w:t>
      </w:r>
    </w:p>
    <w:p w:rsidR="00DD6D83" w:rsidRPr="00294416" w:rsidRDefault="00DD6D83" w:rsidP="00294416">
      <w:pPr>
        <w:spacing w:after="0" w:line="360" w:lineRule="auto"/>
        <w:jc w:val="both"/>
        <w:rPr>
          <w:rFonts w:ascii="Times New Roman" w:hAnsi="Times New Roman" w:cs="Times New Roman"/>
          <w:sz w:val="24"/>
          <w:szCs w:val="24"/>
        </w:rPr>
      </w:pPr>
      <w:r w:rsidRPr="00294416">
        <w:rPr>
          <w:rFonts w:ascii="Times New Roman" w:hAnsi="Times New Roman" w:cs="Times New Roman"/>
          <w:i/>
          <w:sz w:val="24"/>
          <w:szCs w:val="24"/>
        </w:rPr>
        <w:t xml:space="preserve">“My own personal experience was that for ten years we ran a research center in entrepreneurial history, for ten years we tried to define the entrepreneur. We never succeeded” </w:t>
      </w:r>
      <w:sdt>
        <w:sdtPr>
          <w:rPr>
            <w:rFonts w:ascii="Times New Roman" w:hAnsi="Times New Roman" w:cs="Times New Roman"/>
            <w:sz w:val="24"/>
            <w:szCs w:val="24"/>
          </w:rPr>
          <w:id w:val="-916864548"/>
          <w:citation/>
        </w:sdtPr>
        <w:sdtEndPr/>
        <w:sdtContent>
          <w:r w:rsidR="004E75BC">
            <w:rPr>
              <w:rFonts w:ascii="Times New Roman" w:hAnsi="Times New Roman" w:cs="Times New Roman"/>
              <w:sz w:val="24"/>
              <w:szCs w:val="24"/>
            </w:rPr>
            <w:fldChar w:fldCharType="begin"/>
          </w:r>
          <w:r w:rsidR="004E75BC">
            <w:rPr>
              <w:rFonts w:ascii="Times New Roman" w:hAnsi="Times New Roman" w:cs="Times New Roman"/>
              <w:sz w:val="24"/>
              <w:szCs w:val="24"/>
            </w:rPr>
            <w:instrText xml:space="preserve"> CITATION Col69 \l 1033 </w:instrText>
          </w:r>
          <w:r w:rsidR="004E75BC">
            <w:rPr>
              <w:rFonts w:ascii="Times New Roman" w:hAnsi="Times New Roman" w:cs="Times New Roman"/>
              <w:sz w:val="24"/>
              <w:szCs w:val="24"/>
            </w:rPr>
            <w:fldChar w:fldCharType="separate"/>
          </w:r>
          <w:r w:rsidR="004E75BC">
            <w:rPr>
              <w:rFonts w:ascii="Times New Roman" w:hAnsi="Times New Roman" w:cs="Times New Roman"/>
              <w:noProof/>
              <w:sz w:val="24"/>
              <w:szCs w:val="24"/>
            </w:rPr>
            <w:t xml:space="preserve"> </w:t>
          </w:r>
          <w:r w:rsidR="004E75BC" w:rsidRPr="004E75BC">
            <w:rPr>
              <w:rFonts w:ascii="Times New Roman" w:hAnsi="Times New Roman" w:cs="Times New Roman"/>
              <w:noProof/>
              <w:sz w:val="24"/>
              <w:szCs w:val="24"/>
            </w:rPr>
            <w:t>(Cole.A.H., 1969)</w:t>
          </w:r>
          <w:r w:rsidR="004E75BC">
            <w:rPr>
              <w:rFonts w:ascii="Times New Roman" w:hAnsi="Times New Roman" w:cs="Times New Roman"/>
              <w:sz w:val="24"/>
              <w:szCs w:val="24"/>
            </w:rPr>
            <w:fldChar w:fldCharType="end"/>
          </w:r>
        </w:sdtContent>
      </w:sdt>
    </w:p>
    <w:p w:rsidR="00DD6D83" w:rsidRPr="00294416" w:rsidRDefault="00DD6D83" w:rsidP="00A200B9">
      <w:pPr>
        <w:spacing w:line="360" w:lineRule="auto"/>
        <w:jc w:val="both"/>
        <w:rPr>
          <w:rFonts w:ascii="Times New Roman" w:hAnsi="Times New Roman" w:cs="Times New Roman"/>
          <w:sz w:val="24"/>
          <w:szCs w:val="24"/>
        </w:rPr>
      </w:pPr>
      <w:r w:rsidRPr="00294416">
        <w:rPr>
          <w:rFonts w:ascii="Times New Roman" w:hAnsi="Times New Roman" w:cs="Times New Roman"/>
          <w:sz w:val="24"/>
          <w:szCs w:val="24"/>
        </w:rPr>
        <w:t xml:space="preserve">As Gartner </w:t>
      </w:r>
      <w:sdt>
        <w:sdtPr>
          <w:rPr>
            <w:rFonts w:ascii="Times New Roman" w:hAnsi="Times New Roman" w:cs="Times New Roman"/>
            <w:sz w:val="24"/>
            <w:szCs w:val="24"/>
          </w:rPr>
          <w:id w:val="23756959"/>
          <w:citation/>
        </w:sdtPr>
        <w:sdtEndPr/>
        <w:sdtContent>
          <w:r w:rsidR="00D17C72">
            <w:rPr>
              <w:rFonts w:ascii="Times New Roman" w:hAnsi="Times New Roman" w:cs="Times New Roman"/>
              <w:sz w:val="24"/>
              <w:szCs w:val="24"/>
            </w:rPr>
            <w:fldChar w:fldCharType="begin"/>
          </w:r>
          <w:r w:rsidR="00EE171A">
            <w:rPr>
              <w:rFonts w:ascii="Times New Roman" w:hAnsi="Times New Roman" w:cs="Times New Roman"/>
              <w:sz w:val="24"/>
              <w:szCs w:val="24"/>
            </w:rPr>
            <w:instrText xml:space="preserve"> CITATION Gar \n  \t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(1988)</w:t>
          </w:r>
          <w:r w:rsidR="00D17C72">
            <w:rPr>
              <w:rFonts w:ascii="Times New Roman" w:hAnsi="Times New Roman" w:cs="Times New Roman"/>
              <w:sz w:val="24"/>
              <w:szCs w:val="24"/>
            </w:rPr>
            <w:fldChar w:fldCharType="end"/>
          </w:r>
        </w:sdtContent>
      </w:sdt>
      <w:r w:rsidRPr="00294416">
        <w:rPr>
          <w:rFonts w:ascii="Times New Roman" w:hAnsi="Times New Roman" w:cs="Times New Roman"/>
          <w:sz w:val="24"/>
          <w:szCs w:val="24"/>
        </w:rPr>
        <w:t xml:space="preserve"> asserts, regardless the doubts Cole had about the probability that anyone would ever manage to define </w:t>
      </w:r>
      <w:r w:rsidR="00294416">
        <w:rPr>
          <w:rFonts w:ascii="Times New Roman" w:hAnsi="Times New Roman" w:cs="Times New Roman"/>
          <w:sz w:val="24"/>
          <w:szCs w:val="24"/>
        </w:rPr>
        <w:t xml:space="preserve">the </w:t>
      </w:r>
      <w:r w:rsidRPr="00294416">
        <w:rPr>
          <w:rFonts w:ascii="Times New Roman" w:hAnsi="Times New Roman" w:cs="Times New Roman"/>
          <w:sz w:val="24"/>
          <w:szCs w:val="24"/>
        </w:rPr>
        <w:t xml:space="preserve">entrepreneur, attempts have not stopped. </w:t>
      </w:r>
    </w:p>
    <w:p w:rsidR="006E594C" w:rsidRPr="00E61140" w:rsidRDefault="00E61140" w:rsidP="00E61140">
      <w:pPr>
        <w:pStyle w:val="ListParagraph"/>
        <w:numPr>
          <w:ilvl w:val="0"/>
          <w:numId w:val="18"/>
        </w:numPr>
        <w:spacing w:line="360" w:lineRule="auto"/>
        <w:jc w:val="both"/>
        <w:rPr>
          <w:rFonts w:ascii="Times New Roman" w:hAnsi="Times New Roman" w:cs="Times New Roman"/>
          <w:b/>
          <w:sz w:val="24"/>
          <w:szCs w:val="24"/>
        </w:rPr>
      </w:pPr>
      <w:r w:rsidRPr="00E61140">
        <w:rPr>
          <w:rFonts w:ascii="Times New Roman" w:hAnsi="Times New Roman" w:cs="Times New Roman"/>
          <w:b/>
          <w:sz w:val="24"/>
          <w:szCs w:val="24"/>
        </w:rPr>
        <w:t>The t</w:t>
      </w:r>
      <w:r w:rsidR="006E594C" w:rsidRPr="00E61140">
        <w:rPr>
          <w:rFonts w:ascii="Times New Roman" w:hAnsi="Times New Roman" w:cs="Times New Roman"/>
          <w:b/>
          <w:sz w:val="24"/>
          <w:szCs w:val="24"/>
        </w:rPr>
        <w:t>rait approach</w:t>
      </w:r>
    </w:p>
    <w:p w:rsidR="00DD6D83" w:rsidRPr="0041673D" w:rsidRDefault="00DD6D83" w:rsidP="00A200B9">
      <w:pPr>
        <w:spacing w:line="360" w:lineRule="auto"/>
        <w:jc w:val="both"/>
        <w:rPr>
          <w:rFonts w:ascii="Times New Roman" w:hAnsi="Times New Roman" w:cs="Times New Roman"/>
          <w:sz w:val="24"/>
          <w:szCs w:val="24"/>
        </w:rPr>
      </w:pPr>
      <w:r w:rsidRPr="0041673D">
        <w:rPr>
          <w:rFonts w:ascii="Times New Roman" w:hAnsi="Times New Roman" w:cs="Times New Roman"/>
          <w:sz w:val="24"/>
          <w:szCs w:val="24"/>
        </w:rPr>
        <w:t xml:space="preserve">Numerous studies in the 60’s and 70’s were exclusively focused on the so called ‘trait approach’ to define the entrepreneur. The main question then was – Why do certain individuals start firms when others, under similar conditions, do not? </w:t>
      </w:r>
      <w:sdt>
        <w:sdtPr>
          <w:rPr>
            <w:rFonts w:ascii="Times New Roman" w:hAnsi="Times New Roman" w:cs="Times New Roman"/>
            <w:sz w:val="24"/>
            <w:szCs w:val="24"/>
          </w:rPr>
          <w:id w:val="23756960"/>
          <w:citation/>
        </w:sdtPr>
        <w:sdtEndPr/>
        <w:sdtContent>
          <w:r w:rsidR="00D17C72">
            <w:rPr>
              <w:rFonts w:ascii="Times New Roman" w:hAnsi="Times New Roman" w:cs="Times New Roman"/>
              <w:sz w:val="24"/>
              <w:szCs w:val="24"/>
            </w:rPr>
            <w:fldChar w:fldCharType="begin"/>
          </w:r>
          <w:r w:rsidR="00EE171A">
            <w:rPr>
              <w:rFonts w:ascii="Times New Roman" w:hAnsi="Times New Roman" w:cs="Times New Roman"/>
              <w:sz w:val="24"/>
              <w:szCs w:val="24"/>
            </w:rPr>
            <w:instrText xml:space="preserve"> CITATION Gar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(Gartner, 1988)</w:t>
          </w:r>
          <w:r w:rsidR="00D17C72">
            <w:rPr>
              <w:rFonts w:ascii="Times New Roman" w:hAnsi="Times New Roman" w:cs="Times New Roman"/>
              <w:sz w:val="24"/>
              <w:szCs w:val="24"/>
            </w:rPr>
            <w:fldChar w:fldCharType="end"/>
          </w:r>
        </w:sdtContent>
      </w:sdt>
      <w:r w:rsidRPr="0041673D">
        <w:rPr>
          <w:rFonts w:ascii="Times New Roman" w:hAnsi="Times New Roman" w:cs="Times New Roman"/>
          <w:sz w:val="24"/>
          <w:szCs w:val="24"/>
        </w:rPr>
        <w:t xml:space="preserve"> Answering this question suggests revealing some personal traits that can differentiate entrepreneurs from non-entrepreneurs. As a result, a number of </w:t>
      </w:r>
      <w:r w:rsidR="0041673D">
        <w:rPr>
          <w:rFonts w:ascii="Times New Roman" w:hAnsi="Times New Roman" w:cs="Times New Roman"/>
          <w:sz w:val="24"/>
          <w:szCs w:val="24"/>
        </w:rPr>
        <w:t>personal factors</w:t>
      </w:r>
      <w:r w:rsidR="004E2747">
        <w:rPr>
          <w:rFonts w:ascii="Times New Roman" w:hAnsi="Times New Roman" w:cs="Times New Roman"/>
          <w:sz w:val="24"/>
          <w:szCs w:val="24"/>
        </w:rPr>
        <w:t xml:space="preserve"> were</w:t>
      </w:r>
      <w:r w:rsidRPr="0041673D">
        <w:rPr>
          <w:rFonts w:ascii="Times New Roman" w:hAnsi="Times New Roman" w:cs="Times New Roman"/>
          <w:sz w:val="24"/>
          <w:szCs w:val="24"/>
        </w:rPr>
        <w:t xml:space="preserve"> identified </w:t>
      </w:r>
      <w:r w:rsidR="0041673D">
        <w:rPr>
          <w:rFonts w:ascii="Times New Roman" w:hAnsi="Times New Roman" w:cs="Times New Roman"/>
          <w:sz w:val="24"/>
          <w:szCs w:val="24"/>
        </w:rPr>
        <w:t>to describe</w:t>
      </w:r>
      <w:r w:rsidRPr="0041673D">
        <w:rPr>
          <w:rFonts w:ascii="Times New Roman" w:hAnsi="Times New Roman" w:cs="Times New Roman"/>
          <w:sz w:val="24"/>
          <w:szCs w:val="24"/>
        </w:rPr>
        <w:t xml:space="preserve"> the entrepreneur</w:t>
      </w:r>
      <w:r w:rsidR="0041673D">
        <w:rPr>
          <w:rFonts w:ascii="Times New Roman" w:hAnsi="Times New Roman" w:cs="Times New Roman"/>
          <w:sz w:val="24"/>
          <w:szCs w:val="24"/>
        </w:rPr>
        <w:t>’s</w:t>
      </w:r>
      <w:r w:rsidRPr="0041673D">
        <w:rPr>
          <w:rFonts w:ascii="Times New Roman" w:hAnsi="Times New Roman" w:cs="Times New Roman"/>
          <w:sz w:val="24"/>
          <w:szCs w:val="24"/>
        </w:rPr>
        <w:t xml:space="preserve"> personality – need for achievement </w:t>
      </w:r>
      <w:sdt>
        <w:sdtPr>
          <w:rPr>
            <w:rFonts w:ascii="Times New Roman" w:hAnsi="Times New Roman" w:cs="Times New Roman"/>
            <w:sz w:val="24"/>
            <w:szCs w:val="24"/>
          </w:rPr>
          <w:id w:val="1019049514"/>
          <w:citation/>
        </w:sdtPr>
        <w:sdtEndPr/>
        <w:sdtContent>
          <w:r w:rsidR="00F4710E">
            <w:rPr>
              <w:rFonts w:ascii="Times New Roman" w:hAnsi="Times New Roman" w:cs="Times New Roman"/>
              <w:sz w:val="24"/>
              <w:szCs w:val="24"/>
            </w:rPr>
            <w:fldChar w:fldCharType="begin"/>
          </w:r>
          <w:r w:rsidR="00F4710E">
            <w:rPr>
              <w:rFonts w:ascii="Times New Roman" w:hAnsi="Times New Roman" w:cs="Times New Roman"/>
              <w:sz w:val="24"/>
              <w:szCs w:val="24"/>
            </w:rPr>
            <w:instrText xml:space="preserve"> CITATION McC61 \l 1033 </w:instrText>
          </w:r>
          <w:r w:rsidR="00F4710E">
            <w:rPr>
              <w:rFonts w:ascii="Times New Roman" w:hAnsi="Times New Roman" w:cs="Times New Roman"/>
              <w:sz w:val="24"/>
              <w:szCs w:val="24"/>
            </w:rPr>
            <w:fldChar w:fldCharType="separate"/>
          </w:r>
          <w:r w:rsidR="00F4710E">
            <w:rPr>
              <w:rFonts w:ascii="Times New Roman" w:hAnsi="Times New Roman" w:cs="Times New Roman"/>
              <w:noProof/>
              <w:sz w:val="24"/>
              <w:szCs w:val="24"/>
            </w:rPr>
            <w:t xml:space="preserve"> </w:t>
          </w:r>
          <w:r w:rsidR="00F4710E" w:rsidRPr="00F4710E">
            <w:rPr>
              <w:rFonts w:ascii="Times New Roman" w:hAnsi="Times New Roman" w:cs="Times New Roman"/>
              <w:noProof/>
              <w:sz w:val="24"/>
              <w:szCs w:val="24"/>
            </w:rPr>
            <w:t>(McClelland, 1961)</w:t>
          </w:r>
          <w:r w:rsidR="00F4710E">
            <w:rPr>
              <w:rFonts w:ascii="Times New Roman" w:hAnsi="Times New Roman" w:cs="Times New Roman"/>
              <w:sz w:val="24"/>
              <w:szCs w:val="24"/>
            </w:rPr>
            <w:fldChar w:fldCharType="end"/>
          </w:r>
        </w:sdtContent>
      </w:sdt>
      <w:r w:rsidRPr="0041673D">
        <w:rPr>
          <w:rFonts w:ascii="Times New Roman" w:hAnsi="Times New Roman" w:cs="Times New Roman"/>
          <w:sz w:val="24"/>
          <w:szCs w:val="24"/>
        </w:rPr>
        <w:t xml:space="preserve">; </w:t>
      </w:r>
      <w:sdt>
        <w:sdtPr>
          <w:rPr>
            <w:rFonts w:ascii="Times New Roman" w:hAnsi="Times New Roman" w:cs="Times New Roman"/>
            <w:sz w:val="24"/>
            <w:szCs w:val="24"/>
          </w:rPr>
          <w:id w:val="-1378540292"/>
          <w:citation/>
        </w:sdtPr>
        <w:sdtEndPr/>
        <w:sdtContent>
          <w:r w:rsidR="00F4710E">
            <w:rPr>
              <w:rFonts w:ascii="Times New Roman" w:hAnsi="Times New Roman" w:cs="Times New Roman"/>
              <w:sz w:val="24"/>
              <w:szCs w:val="24"/>
            </w:rPr>
            <w:fldChar w:fldCharType="begin"/>
          </w:r>
          <w:r w:rsidR="00F4710E">
            <w:rPr>
              <w:rFonts w:ascii="Times New Roman" w:hAnsi="Times New Roman" w:cs="Times New Roman"/>
              <w:sz w:val="24"/>
              <w:szCs w:val="24"/>
            </w:rPr>
            <w:instrText xml:space="preserve"> CITATION McC69 \l 1033 </w:instrText>
          </w:r>
          <w:r w:rsidR="00F4710E">
            <w:rPr>
              <w:rFonts w:ascii="Times New Roman" w:hAnsi="Times New Roman" w:cs="Times New Roman"/>
              <w:sz w:val="24"/>
              <w:szCs w:val="24"/>
            </w:rPr>
            <w:fldChar w:fldCharType="separate"/>
          </w:r>
          <w:r w:rsidR="00F4710E" w:rsidRPr="00F4710E">
            <w:rPr>
              <w:rFonts w:ascii="Times New Roman" w:hAnsi="Times New Roman" w:cs="Times New Roman"/>
              <w:noProof/>
              <w:sz w:val="24"/>
              <w:szCs w:val="24"/>
            </w:rPr>
            <w:t>(McClelland, 1969)</w:t>
          </w:r>
          <w:r w:rsidR="00F4710E">
            <w:rPr>
              <w:rFonts w:ascii="Times New Roman" w:hAnsi="Times New Roman" w:cs="Times New Roman"/>
              <w:sz w:val="24"/>
              <w:szCs w:val="24"/>
            </w:rPr>
            <w:fldChar w:fldCharType="end"/>
          </w:r>
        </w:sdtContent>
      </w:sdt>
      <w:r w:rsidRPr="0041673D">
        <w:rPr>
          <w:rFonts w:ascii="Times New Roman" w:hAnsi="Times New Roman" w:cs="Times New Roman"/>
          <w:sz w:val="24"/>
          <w:szCs w:val="24"/>
        </w:rPr>
        <w:t xml:space="preserve">, locus of control </w:t>
      </w:r>
      <w:sdt>
        <w:sdtPr>
          <w:rPr>
            <w:rFonts w:ascii="Times New Roman" w:hAnsi="Times New Roman" w:cs="Times New Roman"/>
            <w:sz w:val="24"/>
            <w:szCs w:val="24"/>
          </w:rPr>
          <w:id w:val="-598325350"/>
          <w:citation/>
        </w:sdtPr>
        <w:sdtEndPr/>
        <w:sdtContent>
          <w:r w:rsidR="00F4710E">
            <w:rPr>
              <w:rFonts w:ascii="Times New Roman" w:hAnsi="Times New Roman" w:cs="Times New Roman"/>
              <w:sz w:val="24"/>
              <w:szCs w:val="24"/>
            </w:rPr>
            <w:fldChar w:fldCharType="begin"/>
          </w:r>
          <w:r w:rsidR="00F4710E">
            <w:rPr>
              <w:rFonts w:ascii="Times New Roman" w:hAnsi="Times New Roman" w:cs="Times New Roman"/>
              <w:sz w:val="24"/>
              <w:szCs w:val="24"/>
            </w:rPr>
            <w:instrText xml:space="preserve"> CITATION Bro79 \l 1033 </w:instrText>
          </w:r>
          <w:r w:rsidR="00F4710E">
            <w:rPr>
              <w:rFonts w:ascii="Times New Roman" w:hAnsi="Times New Roman" w:cs="Times New Roman"/>
              <w:sz w:val="24"/>
              <w:szCs w:val="24"/>
            </w:rPr>
            <w:fldChar w:fldCharType="separate"/>
          </w:r>
          <w:r w:rsidR="00F4710E">
            <w:rPr>
              <w:rFonts w:ascii="Times New Roman" w:hAnsi="Times New Roman" w:cs="Times New Roman"/>
              <w:noProof/>
              <w:sz w:val="24"/>
              <w:szCs w:val="24"/>
            </w:rPr>
            <w:t xml:space="preserve"> </w:t>
          </w:r>
          <w:r w:rsidR="00F4710E" w:rsidRPr="00F4710E">
            <w:rPr>
              <w:rFonts w:ascii="Times New Roman" w:hAnsi="Times New Roman" w:cs="Times New Roman"/>
              <w:noProof/>
              <w:sz w:val="24"/>
              <w:szCs w:val="24"/>
            </w:rPr>
            <w:t>(Brockhaus, 1979)</w:t>
          </w:r>
          <w:r w:rsidR="00F4710E">
            <w:rPr>
              <w:rFonts w:ascii="Times New Roman" w:hAnsi="Times New Roman" w:cs="Times New Roman"/>
              <w:sz w:val="24"/>
              <w:szCs w:val="24"/>
            </w:rPr>
            <w:fldChar w:fldCharType="end"/>
          </w:r>
        </w:sdtContent>
      </w:sdt>
      <w:r w:rsidRPr="0041673D">
        <w:rPr>
          <w:rFonts w:ascii="Times New Roman" w:hAnsi="Times New Roman" w:cs="Times New Roman"/>
          <w:sz w:val="24"/>
          <w:szCs w:val="24"/>
        </w:rPr>
        <w:t xml:space="preserve">; </w:t>
      </w:r>
      <w:sdt>
        <w:sdtPr>
          <w:rPr>
            <w:rFonts w:ascii="Times New Roman" w:hAnsi="Times New Roman" w:cs="Times New Roman"/>
            <w:sz w:val="24"/>
            <w:szCs w:val="24"/>
          </w:rPr>
          <w:id w:val="1860240793"/>
          <w:citation/>
        </w:sdtPr>
        <w:sdtEndPr/>
        <w:sdtContent>
          <w:r w:rsidR="00013E1F">
            <w:rPr>
              <w:rFonts w:ascii="Times New Roman" w:hAnsi="Times New Roman" w:cs="Times New Roman"/>
              <w:sz w:val="24"/>
              <w:szCs w:val="24"/>
            </w:rPr>
            <w:fldChar w:fldCharType="begin"/>
          </w:r>
          <w:r w:rsidR="00013E1F">
            <w:rPr>
              <w:rFonts w:ascii="Times New Roman" w:hAnsi="Times New Roman" w:cs="Times New Roman"/>
              <w:sz w:val="24"/>
              <w:szCs w:val="24"/>
            </w:rPr>
            <w:instrText xml:space="preserve"> CITATION Lil74 \l 1033 </w:instrText>
          </w:r>
          <w:r w:rsidR="00013E1F">
            <w:rPr>
              <w:rFonts w:ascii="Times New Roman" w:hAnsi="Times New Roman" w:cs="Times New Roman"/>
              <w:sz w:val="24"/>
              <w:szCs w:val="24"/>
            </w:rPr>
            <w:fldChar w:fldCharType="separate"/>
          </w:r>
          <w:r w:rsidR="00013E1F" w:rsidRPr="00013E1F">
            <w:rPr>
              <w:rFonts w:ascii="Times New Roman" w:hAnsi="Times New Roman" w:cs="Times New Roman"/>
              <w:noProof/>
              <w:sz w:val="24"/>
              <w:szCs w:val="24"/>
            </w:rPr>
            <w:t>(Liles, 1974)</w:t>
          </w:r>
          <w:r w:rsidR="00013E1F">
            <w:rPr>
              <w:rFonts w:ascii="Times New Roman" w:hAnsi="Times New Roman" w:cs="Times New Roman"/>
              <w:sz w:val="24"/>
              <w:szCs w:val="24"/>
            </w:rPr>
            <w:fldChar w:fldCharType="end"/>
          </w:r>
        </w:sdtContent>
      </w:sdt>
      <w:r w:rsidRPr="0041673D">
        <w:rPr>
          <w:rFonts w:ascii="Times New Roman" w:hAnsi="Times New Roman" w:cs="Times New Roman"/>
          <w:sz w:val="24"/>
          <w:szCs w:val="24"/>
        </w:rPr>
        <w:t>, risk-taking (Pal</w:t>
      </w:r>
      <w:r w:rsidR="0041673D">
        <w:rPr>
          <w:rFonts w:ascii="Times New Roman" w:hAnsi="Times New Roman" w:cs="Times New Roman"/>
          <w:sz w:val="24"/>
          <w:szCs w:val="24"/>
        </w:rPr>
        <w:t xml:space="preserve">mer, 1971; </w:t>
      </w:r>
      <w:sdt>
        <w:sdtPr>
          <w:rPr>
            <w:rFonts w:ascii="Times New Roman" w:hAnsi="Times New Roman" w:cs="Times New Roman"/>
            <w:sz w:val="24"/>
            <w:szCs w:val="24"/>
          </w:rPr>
          <w:id w:val="-1857571239"/>
          <w:citation/>
        </w:sdtPr>
        <w:sdtEndPr/>
        <w:sdtContent>
          <w:r w:rsidR="00013E1F">
            <w:rPr>
              <w:rFonts w:ascii="Times New Roman" w:hAnsi="Times New Roman" w:cs="Times New Roman"/>
              <w:sz w:val="24"/>
              <w:szCs w:val="24"/>
            </w:rPr>
            <w:fldChar w:fldCharType="begin"/>
          </w:r>
          <w:r w:rsidR="00013E1F">
            <w:rPr>
              <w:rFonts w:ascii="Times New Roman" w:hAnsi="Times New Roman" w:cs="Times New Roman"/>
              <w:sz w:val="24"/>
              <w:szCs w:val="24"/>
            </w:rPr>
            <w:instrText xml:space="preserve"> CITATION Lil74 \l 1033 </w:instrText>
          </w:r>
          <w:r w:rsidR="00013E1F">
            <w:rPr>
              <w:rFonts w:ascii="Times New Roman" w:hAnsi="Times New Roman" w:cs="Times New Roman"/>
              <w:sz w:val="24"/>
              <w:szCs w:val="24"/>
            </w:rPr>
            <w:fldChar w:fldCharType="separate"/>
          </w:r>
          <w:r w:rsidR="00013E1F" w:rsidRPr="00013E1F">
            <w:rPr>
              <w:rFonts w:ascii="Times New Roman" w:hAnsi="Times New Roman" w:cs="Times New Roman"/>
              <w:noProof/>
              <w:sz w:val="24"/>
              <w:szCs w:val="24"/>
            </w:rPr>
            <w:t>(Liles, 1974)</w:t>
          </w:r>
          <w:r w:rsidR="00013E1F">
            <w:rPr>
              <w:rFonts w:ascii="Times New Roman" w:hAnsi="Times New Roman" w:cs="Times New Roman"/>
              <w:sz w:val="24"/>
              <w:szCs w:val="24"/>
            </w:rPr>
            <w:fldChar w:fldCharType="end"/>
          </w:r>
        </w:sdtContent>
      </w:sdt>
      <w:r w:rsidR="0041673D">
        <w:rPr>
          <w:rFonts w:ascii="Times New Roman" w:hAnsi="Times New Roman" w:cs="Times New Roman"/>
          <w:sz w:val="24"/>
          <w:szCs w:val="24"/>
        </w:rPr>
        <w:t xml:space="preserve">, and values </w:t>
      </w:r>
      <w:sdt>
        <w:sdtPr>
          <w:rPr>
            <w:rFonts w:ascii="Times New Roman" w:hAnsi="Times New Roman" w:cs="Times New Roman"/>
            <w:sz w:val="24"/>
            <w:szCs w:val="24"/>
          </w:rPr>
          <w:id w:val="129362450"/>
          <w:citation/>
        </w:sdtPr>
        <w:sdtEndPr/>
        <w:sdtContent>
          <w:r w:rsidR="00013E1F">
            <w:rPr>
              <w:rFonts w:ascii="Times New Roman" w:hAnsi="Times New Roman" w:cs="Times New Roman"/>
              <w:sz w:val="24"/>
              <w:szCs w:val="24"/>
            </w:rPr>
            <w:fldChar w:fldCharType="begin"/>
          </w:r>
          <w:r w:rsidR="00013E1F">
            <w:rPr>
              <w:rFonts w:ascii="Times New Roman" w:hAnsi="Times New Roman" w:cs="Times New Roman"/>
              <w:sz w:val="24"/>
              <w:szCs w:val="24"/>
            </w:rPr>
            <w:instrText xml:space="preserve"> CITATION DeC79 \l 1033 </w:instrText>
          </w:r>
          <w:r w:rsidR="00013E1F">
            <w:rPr>
              <w:rFonts w:ascii="Times New Roman" w:hAnsi="Times New Roman" w:cs="Times New Roman"/>
              <w:sz w:val="24"/>
              <w:szCs w:val="24"/>
            </w:rPr>
            <w:fldChar w:fldCharType="separate"/>
          </w:r>
          <w:r w:rsidR="00013E1F">
            <w:rPr>
              <w:rFonts w:ascii="Times New Roman" w:hAnsi="Times New Roman" w:cs="Times New Roman"/>
              <w:noProof/>
              <w:sz w:val="24"/>
              <w:szCs w:val="24"/>
            </w:rPr>
            <w:t xml:space="preserve"> </w:t>
          </w:r>
          <w:r w:rsidR="00013E1F" w:rsidRPr="00013E1F">
            <w:rPr>
              <w:rFonts w:ascii="Times New Roman" w:hAnsi="Times New Roman" w:cs="Times New Roman"/>
              <w:noProof/>
              <w:sz w:val="24"/>
              <w:szCs w:val="24"/>
            </w:rPr>
            <w:t>(DeCarlo, 1979)</w:t>
          </w:r>
          <w:r w:rsidR="00013E1F">
            <w:rPr>
              <w:rFonts w:ascii="Times New Roman" w:hAnsi="Times New Roman" w:cs="Times New Roman"/>
              <w:sz w:val="24"/>
              <w:szCs w:val="24"/>
            </w:rPr>
            <w:fldChar w:fldCharType="end"/>
          </w:r>
        </w:sdtContent>
      </w:sdt>
      <w:r w:rsidRPr="0041673D">
        <w:rPr>
          <w:rFonts w:ascii="Times New Roman" w:hAnsi="Times New Roman" w:cs="Times New Roman"/>
          <w:sz w:val="24"/>
          <w:szCs w:val="24"/>
        </w:rPr>
        <w:t xml:space="preserve"> </w:t>
      </w:r>
      <w:sdt>
        <w:sdtPr>
          <w:rPr>
            <w:rFonts w:ascii="Times New Roman" w:hAnsi="Times New Roman" w:cs="Times New Roman"/>
            <w:sz w:val="24"/>
            <w:szCs w:val="24"/>
          </w:rPr>
          <w:id w:val="1239369501"/>
          <w:citation/>
        </w:sdtPr>
        <w:sdtEndPr/>
        <w:sdtContent>
          <w:r w:rsidR="00013E1F">
            <w:rPr>
              <w:rFonts w:ascii="Times New Roman" w:hAnsi="Times New Roman" w:cs="Times New Roman"/>
              <w:sz w:val="24"/>
              <w:szCs w:val="24"/>
            </w:rPr>
            <w:fldChar w:fldCharType="begin"/>
          </w:r>
          <w:r w:rsidR="00013E1F">
            <w:rPr>
              <w:rFonts w:ascii="Times New Roman" w:hAnsi="Times New Roman" w:cs="Times New Roman"/>
              <w:sz w:val="24"/>
              <w:szCs w:val="24"/>
            </w:rPr>
            <w:instrText xml:space="preserve"> CITATION Hor71 \l 1033 </w:instrText>
          </w:r>
          <w:r w:rsidR="00013E1F">
            <w:rPr>
              <w:rFonts w:ascii="Times New Roman" w:hAnsi="Times New Roman" w:cs="Times New Roman"/>
              <w:sz w:val="24"/>
              <w:szCs w:val="24"/>
            </w:rPr>
            <w:fldChar w:fldCharType="separate"/>
          </w:r>
          <w:r w:rsidR="00013E1F" w:rsidRPr="00013E1F">
            <w:rPr>
              <w:rFonts w:ascii="Times New Roman" w:hAnsi="Times New Roman" w:cs="Times New Roman"/>
              <w:noProof/>
              <w:sz w:val="24"/>
              <w:szCs w:val="24"/>
            </w:rPr>
            <w:t>(Hornaday, 1971)</w:t>
          </w:r>
          <w:r w:rsidR="00013E1F">
            <w:rPr>
              <w:rFonts w:ascii="Times New Roman" w:hAnsi="Times New Roman" w:cs="Times New Roman"/>
              <w:sz w:val="24"/>
              <w:szCs w:val="24"/>
            </w:rPr>
            <w:fldChar w:fldCharType="end"/>
          </w:r>
        </w:sdtContent>
      </w:sdt>
      <w:r w:rsidRPr="0041673D">
        <w:rPr>
          <w:rFonts w:ascii="Times New Roman" w:hAnsi="Times New Roman" w:cs="Times New Roman"/>
          <w:sz w:val="24"/>
          <w:szCs w:val="24"/>
        </w:rPr>
        <w:t xml:space="preserve"> are just some of them. </w:t>
      </w:r>
    </w:p>
    <w:p w:rsidR="00DD6D83" w:rsidRPr="0041673D" w:rsidRDefault="00DD6D83" w:rsidP="00A200B9">
      <w:pPr>
        <w:spacing w:line="360" w:lineRule="auto"/>
        <w:jc w:val="both"/>
        <w:rPr>
          <w:rFonts w:ascii="Times New Roman" w:hAnsi="Times New Roman" w:cs="Times New Roman"/>
          <w:sz w:val="24"/>
          <w:szCs w:val="24"/>
        </w:rPr>
      </w:pPr>
      <w:r w:rsidRPr="0041673D">
        <w:rPr>
          <w:rFonts w:ascii="Times New Roman" w:hAnsi="Times New Roman" w:cs="Times New Roman"/>
          <w:sz w:val="24"/>
          <w:szCs w:val="24"/>
        </w:rPr>
        <w:lastRenderedPageBreak/>
        <w:t xml:space="preserve">However, </w:t>
      </w:r>
      <w:r w:rsidR="0041673D">
        <w:rPr>
          <w:rFonts w:ascii="Times New Roman" w:hAnsi="Times New Roman" w:cs="Times New Roman"/>
          <w:sz w:val="24"/>
          <w:szCs w:val="24"/>
        </w:rPr>
        <w:t xml:space="preserve">in </w:t>
      </w:r>
      <w:r w:rsidRPr="0041673D">
        <w:rPr>
          <w:rFonts w:ascii="Times New Roman" w:hAnsi="Times New Roman" w:cs="Times New Roman"/>
          <w:sz w:val="24"/>
          <w:szCs w:val="24"/>
        </w:rPr>
        <w:t>the last two decades this approach was strongly criticized</w:t>
      </w:r>
      <w:r w:rsidR="00EE171A">
        <w:rPr>
          <w:rFonts w:ascii="Times New Roman" w:hAnsi="Times New Roman" w:cs="Times New Roman"/>
          <w:sz w:val="24"/>
          <w:szCs w:val="24"/>
        </w:rPr>
        <w:t xml:space="preserve"> </w:t>
      </w:r>
      <w:sdt>
        <w:sdtPr>
          <w:rPr>
            <w:rFonts w:ascii="Times New Roman" w:hAnsi="Times New Roman" w:cs="Times New Roman"/>
            <w:sz w:val="24"/>
            <w:szCs w:val="24"/>
          </w:rPr>
          <w:id w:val="23756961"/>
          <w:citation/>
        </w:sdtPr>
        <w:sdtEndPr/>
        <w:sdtContent>
          <w:r w:rsidR="00D17C72">
            <w:rPr>
              <w:rFonts w:ascii="Times New Roman" w:hAnsi="Times New Roman" w:cs="Times New Roman"/>
              <w:sz w:val="24"/>
              <w:szCs w:val="24"/>
            </w:rPr>
            <w:fldChar w:fldCharType="begin"/>
          </w:r>
          <w:r w:rsidR="00EE171A">
            <w:rPr>
              <w:rFonts w:ascii="Times New Roman" w:hAnsi="Times New Roman" w:cs="Times New Roman"/>
              <w:sz w:val="24"/>
              <w:szCs w:val="24"/>
            </w:rPr>
            <w:instrText xml:space="preserve"> CITATION Gar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(Gartner, 1988)</w:t>
          </w:r>
          <w:r w:rsidR="00D17C72">
            <w:rPr>
              <w:rFonts w:ascii="Times New Roman" w:hAnsi="Times New Roman" w:cs="Times New Roman"/>
              <w:sz w:val="24"/>
              <w:szCs w:val="24"/>
            </w:rPr>
            <w:fldChar w:fldCharType="end"/>
          </w:r>
        </w:sdtContent>
      </w:sdt>
      <w:r w:rsidR="00EE171A">
        <w:rPr>
          <w:rFonts w:ascii="Times New Roman" w:hAnsi="Times New Roman" w:cs="Times New Roman"/>
          <w:sz w:val="24"/>
          <w:szCs w:val="24"/>
        </w:rPr>
        <w:t xml:space="preserve"> </w:t>
      </w:r>
      <w:r w:rsidRPr="0041673D">
        <w:rPr>
          <w:rFonts w:ascii="Times New Roman" w:hAnsi="Times New Roman" w:cs="Times New Roman"/>
          <w:sz w:val="24"/>
          <w:szCs w:val="24"/>
        </w:rPr>
        <w:t xml:space="preserve"> </w:t>
      </w:r>
      <w:sdt>
        <w:sdtPr>
          <w:rPr>
            <w:rFonts w:ascii="Times New Roman" w:hAnsi="Times New Roman" w:cs="Times New Roman"/>
            <w:sz w:val="24"/>
            <w:szCs w:val="24"/>
          </w:rPr>
          <w:id w:val="-454255726"/>
          <w:citation/>
        </w:sdtPr>
        <w:sdtEndPr/>
        <w:sdtContent>
          <w:r w:rsidR="00013E1F">
            <w:rPr>
              <w:rFonts w:ascii="Times New Roman" w:hAnsi="Times New Roman" w:cs="Times New Roman"/>
              <w:sz w:val="24"/>
              <w:szCs w:val="24"/>
            </w:rPr>
            <w:fldChar w:fldCharType="begin"/>
          </w:r>
          <w:r w:rsidR="00013E1F">
            <w:rPr>
              <w:rFonts w:ascii="Times New Roman" w:hAnsi="Times New Roman" w:cs="Times New Roman"/>
              <w:sz w:val="24"/>
              <w:szCs w:val="24"/>
            </w:rPr>
            <w:instrText xml:space="preserve"> CITATION Gar \l 1033 </w:instrText>
          </w:r>
          <w:r w:rsidR="00013E1F">
            <w:rPr>
              <w:rFonts w:ascii="Times New Roman" w:hAnsi="Times New Roman" w:cs="Times New Roman"/>
              <w:sz w:val="24"/>
              <w:szCs w:val="24"/>
            </w:rPr>
            <w:fldChar w:fldCharType="separate"/>
          </w:r>
          <w:r w:rsidR="00013E1F">
            <w:rPr>
              <w:rFonts w:ascii="Times New Roman" w:hAnsi="Times New Roman" w:cs="Times New Roman"/>
              <w:noProof/>
              <w:sz w:val="24"/>
              <w:szCs w:val="24"/>
            </w:rPr>
            <w:t xml:space="preserve"> </w:t>
          </w:r>
          <w:r w:rsidR="00013E1F" w:rsidRPr="00013E1F">
            <w:rPr>
              <w:rFonts w:ascii="Times New Roman" w:hAnsi="Times New Roman" w:cs="Times New Roman"/>
              <w:noProof/>
              <w:sz w:val="24"/>
              <w:szCs w:val="24"/>
            </w:rPr>
            <w:t>(Gartner, 1988)</w:t>
          </w:r>
          <w:r w:rsidR="00013E1F">
            <w:rPr>
              <w:rFonts w:ascii="Times New Roman" w:hAnsi="Times New Roman" w:cs="Times New Roman"/>
              <w:sz w:val="24"/>
              <w:szCs w:val="24"/>
            </w:rPr>
            <w:fldChar w:fldCharType="end"/>
          </w:r>
        </w:sdtContent>
      </w:sdt>
      <w:r w:rsidRPr="0041673D">
        <w:rPr>
          <w:rFonts w:ascii="Times New Roman" w:hAnsi="Times New Roman" w:cs="Times New Roman"/>
          <w:sz w:val="24"/>
          <w:szCs w:val="24"/>
        </w:rPr>
        <w:t xml:space="preserve">, </w:t>
      </w:r>
      <w:sdt>
        <w:sdtPr>
          <w:rPr>
            <w:rFonts w:ascii="Times New Roman" w:hAnsi="Times New Roman" w:cs="Times New Roman"/>
            <w:sz w:val="24"/>
            <w:szCs w:val="24"/>
          </w:rPr>
          <w:id w:val="883287076"/>
          <w:citation/>
        </w:sdtPr>
        <w:sdtEndPr/>
        <w:sdtContent>
          <w:r w:rsidR="004A4E07">
            <w:rPr>
              <w:rFonts w:ascii="Times New Roman" w:hAnsi="Times New Roman" w:cs="Times New Roman"/>
              <w:sz w:val="24"/>
              <w:szCs w:val="24"/>
            </w:rPr>
            <w:fldChar w:fldCharType="begin"/>
          </w:r>
          <w:r w:rsidR="004A4E07">
            <w:rPr>
              <w:rFonts w:ascii="Times New Roman" w:hAnsi="Times New Roman" w:cs="Times New Roman"/>
              <w:sz w:val="24"/>
              <w:szCs w:val="24"/>
            </w:rPr>
            <w:instrText xml:space="preserve"> CITATION Low88 \l 1033 </w:instrText>
          </w:r>
          <w:r w:rsidR="004A4E07">
            <w:rPr>
              <w:rFonts w:ascii="Times New Roman" w:hAnsi="Times New Roman" w:cs="Times New Roman"/>
              <w:sz w:val="24"/>
              <w:szCs w:val="24"/>
            </w:rPr>
            <w:fldChar w:fldCharType="separate"/>
          </w:r>
          <w:r w:rsidR="004A4E07" w:rsidRPr="004A4E07">
            <w:rPr>
              <w:rFonts w:ascii="Times New Roman" w:hAnsi="Times New Roman" w:cs="Times New Roman"/>
              <w:noProof/>
              <w:sz w:val="24"/>
              <w:szCs w:val="24"/>
            </w:rPr>
            <w:t>(Low &amp; MacMillan, 1988)</w:t>
          </w:r>
          <w:r w:rsidR="004A4E07">
            <w:rPr>
              <w:rFonts w:ascii="Times New Roman" w:hAnsi="Times New Roman" w:cs="Times New Roman"/>
              <w:sz w:val="24"/>
              <w:szCs w:val="24"/>
            </w:rPr>
            <w:fldChar w:fldCharType="end"/>
          </w:r>
        </w:sdtContent>
      </w:sdt>
      <w:r w:rsidRPr="0041673D">
        <w:rPr>
          <w:rFonts w:ascii="Times New Roman" w:hAnsi="Times New Roman" w:cs="Times New Roman"/>
          <w:sz w:val="24"/>
          <w:szCs w:val="24"/>
        </w:rPr>
        <w:t xml:space="preserve">, </w:t>
      </w:r>
      <w:sdt>
        <w:sdtPr>
          <w:rPr>
            <w:rFonts w:ascii="Times New Roman" w:hAnsi="Times New Roman" w:cs="Times New Roman"/>
            <w:sz w:val="24"/>
            <w:szCs w:val="24"/>
          </w:rPr>
          <w:id w:val="494773120"/>
          <w:citation/>
        </w:sdtPr>
        <w:sdtEndPr/>
        <w:sdtContent>
          <w:r w:rsidR="00584E6B">
            <w:rPr>
              <w:rFonts w:ascii="Times New Roman" w:hAnsi="Times New Roman" w:cs="Times New Roman"/>
              <w:sz w:val="24"/>
              <w:szCs w:val="24"/>
            </w:rPr>
            <w:fldChar w:fldCharType="begin"/>
          </w:r>
          <w:r w:rsidR="00584E6B">
            <w:rPr>
              <w:rFonts w:ascii="Times New Roman" w:hAnsi="Times New Roman" w:cs="Times New Roman"/>
              <w:sz w:val="24"/>
              <w:szCs w:val="24"/>
            </w:rPr>
            <w:instrText xml:space="preserve">CITATION Bir88 \l 1033 </w:instrText>
          </w:r>
          <w:r w:rsidR="00584E6B">
            <w:rPr>
              <w:rFonts w:ascii="Times New Roman" w:hAnsi="Times New Roman" w:cs="Times New Roman"/>
              <w:sz w:val="24"/>
              <w:szCs w:val="24"/>
            </w:rPr>
            <w:fldChar w:fldCharType="separate"/>
          </w:r>
          <w:r w:rsidR="00584E6B" w:rsidRPr="00584E6B">
            <w:rPr>
              <w:rFonts w:ascii="Times New Roman" w:hAnsi="Times New Roman" w:cs="Times New Roman"/>
              <w:noProof/>
              <w:sz w:val="24"/>
              <w:szCs w:val="24"/>
            </w:rPr>
            <w:t>(Jelinek, 1988)</w:t>
          </w:r>
          <w:r w:rsidR="00584E6B">
            <w:rPr>
              <w:rFonts w:ascii="Times New Roman" w:hAnsi="Times New Roman" w:cs="Times New Roman"/>
              <w:sz w:val="24"/>
              <w:szCs w:val="24"/>
            </w:rPr>
            <w:fldChar w:fldCharType="end"/>
          </w:r>
        </w:sdtContent>
      </w:sdt>
      <w:r w:rsidRPr="0041673D">
        <w:rPr>
          <w:rFonts w:ascii="Times New Roman" w:hAnsi="Times New Roman" w:cs="Times New Roman"/>
          <w:sz w:val="24"/>
          <w:szCs w:val="24"/>
        </w:rPr>
        <w:t xml:space="preserve">, </w:t>
      </w:r>
      <w:sdt>
        <w:sdtPr>
          <w:rPr>
            <w:rFonts w:ascii="Times New Roman" w:hAnsi="Times New Roman" w:cs="Times New Roman"/>
            <w:sz w:val="24"/>
            <w:szCs w:val="24"/>
          </w:rPr>
          <w:id w:val="1615790604"/>
          <w:citation/>
        </w:sdtPr>
        <w:sdtEndPr/>
        <w:sdtContent>
          <w:r w:rsidR="005C0C83">
            <w:rPr>
              <w:rFonts w:ascii="Times New Roman" w:hAnsi="Times New Roman" w:cs="Times New Roman"/>
              <w:sz w:val="24"/>
              <w:szCs w:val="24"/>
            </w:rPr>
            <w:fldChar w:fldCharType="begin"/>
          </w:r>
          <w:r w:rsidR="005C0C83">
            <w:rPr>
              <w:rFonts w:ascii="Times New Roman" w:hAnsi="Times New Roman" w:cs="Times New Roman"/>
              <w:sz w:val="24"/>
              <w:szCs w:val="24"/>
            </w:rPr>
            <w:instrText xml:space="preserve"> CITATION Tim90 \l 1033 </w:instrText>
          </w:r>
          <w:r w:rsidR="005C0C83">
            <w:rPr>
              <w:rFonts w:ascii="Times New Roman" w:hAnsi="Times New Roman" w:cs="Times New Roman"/>
              <w:sz w:val="24"/>
              <w:szCs w:val="24"/>
            </w:rPr>
            <w:fldChar w:fldCharType="separate"/>
          </w:r>
          <w:r w:rsidR="005C0C83" w:rsidRPr="005C0C83">
            <w:rPr>
              <w:rFonts w:ascii="Times New Roman" w:hAnsi="Times New Roman" w:cs="Times New Roman"/>
              <w:noProof/>
              <w:sz w:val="24"/>
              <w:szCs w:val="24"/>
            </w:rPr>
            <w:t>(Timmons, 1990)</w:t>
          </w:r>
          <w:r w:rsidR="005C0C83">
            <w:rPr>
              <w:rFonts w:ascii="Times New Roman" w:hAnsi="Times New Roman" w:cs="Times New Roman"/>
              <w:sz w:val="24"/>
              <w:szCs w:val="24"/>
            </w:rPr>
            <w:fldChar w:fldCharType="end"/>
          </w:r>
        </w:sdtContent>
      </w:sdt>
      <w:r w:rsidRPr="0041673D">
        <w:rPr>
          <w:rFonts w:ascii="Times New Roman" w:hAnsi="Times New Roman" w:cs="Times New Roman"/>
          <w:sz w:val="24"/>
          <w:szCs w:val="24"/>
        </w:rPr>
        <w:t>. The main concern was that previous studies failed in their attempt to find unique characteristics to differentiate entrepreneurs from oth</w:t>
      </w:r>
      <w:r w:rsidR="0041673D">
        <w:rPr>
          <w:rFonts w:ascii="Times New Roman" w:hAnsi="Times New Roman" w:cs="Times New Roman"/>
          <w:sz w:val="24"/>
          <w:szCs w:val="24"/>
        </w:rPr>
        <w:t xml:space="preserve">er people. Their approach </w:t>
      </w:r>
      <w:r w:rsidRPr="0041673D">
        <w:rPr>
          <w:rFonts w:ascii="Times New Roman" w:hAnsi="Times New Roman" w:cs="Times New Roman"/>
          <w:sz w:val="24"/>
          <w:szCs w:val="24"/>
        </w:rPr>
        <w:t xml:space="preserve">focused on the distinction between entrepreneurs and managers or between entrepreneurs and business owners. It, however, appeared that most of the characteristics identified were not unique to entrepreneurs but are also common for many successful individuals (non-entrepreneurs), including managers </w:t>
      </w:r>
      <w:sdt>
        <w:sdtPr>
          <w:rPr>
            <w:rFonts w:ascii="Times New Roman" w:hAnsi="Times New Roman" w:cs="Times New Roman"/>
            <w:sz w:val="24"/>
            <w:szCs w:val="24"/>
          </w:rPr>
          <w:id w:val="503712477"/>
          <w:citation/>
        </w:sdtPr>
        <w:sdtEndPr/>
        <w:sdtContent>
          <w:r w:rsidR="005C0C83">
            <w:rPr>
              <w:rFonts w:ascii="Times New Roman" w:hAnsi="Times New Roman" w:cs="Times New Roman"/>
              <w:sz w:val="24"/>
              <w:szCs w:val="24"/>
            </w:rPr>
            <w:fldChar w:fldCharType="begin"/>
          </w:r>
          <w:r w:rsidR="005C0C83">
            <w:rPr>
              <w:rFonts w:ascii="Times New Roman" w:hAnsi="Times New Roman" w:cs="Times New Roman"/>
              <w:sz w:val="24"/>
              <w:szCs w:val="24"/>
            </w:rPr>
            <w:instrText xml:space="preserve"> CITATION Che91 \l 1033 </w:instrText>
          </w:r>
          <w:r w:rsidR="005C0C83">
            <w:rPr>
              <w:rFonts w:ascii="Times New Roman" w:hAnsi="Times New Roman" w:cs="Times New Roman"/>
              <w:sz w:val="24"/>
              <w:szCs w:val="24"/>
            </w:rPr>
            <w:fldChar w:fldCharType="separate"/>
          </w:r>
          <w:r w:rsidR="005C0C83" w:rsidRPr="005C0C83">
            <w:rPr>
              <w:rFonts w:ascii="Times New Roman" w:hAnsi="Times New Roman" w:cs="Times New Roman"/>
              <w:noProof/>
              <w:sz w:val="24"/>
              <w:szCs w:val="24"/>
            </w:rPr>
            <w:t>(Chell, 1991)</w:t>
          </w:r>
          <w:r w:rsidR="005C0C83">
            <w:rPr>
              <w:rFonts w:ascii="Times New Roman" w:hAnsi="Times New Roman" w:cs="Times New Roman"/>
              <w:sz w:val="24"/>
              <w:szCs w:val="24"/>
            </w:rPr>
            <w:fldChar w:fldCharType="end"/>
          </w:r>
        </w:sdtContent>
      </w:sdt>
      <w:r w:rsidRPr="0041673D">
        <w:rPr>
          <w:rFonts w:ascii="Times New Roman" w:hAnsi="Times New Roman" w:cs="Times New Roman"/>
          <w:sz w:val="24"/>
          <w:szCs w:val="24"/>
        </w:rPr>
        <w:t>. Thus, many schola</w:t>
      </w:r>
      <w:r w:rsidR="004E2747">
        <w:rPr>
          <w:rFonts w:ascii="Times New Roman" w:hAnsi="Times New Roman" w:cs="Times New Roman"/>
          <w:sz w:val="24"/>
          <w:szCs w:val="24"/>
        </w:rPr>
        <w:t>rs claimed this approach to be i</w:t>
      </w:r>
      <w:r w:rsidRPr="0041673D">
        <w:rPr>
          <w:rFonts w:ascii="Times New Roman" w:hAnsi="Times New Roman" w:cs="Times New Roman"/>
          <w:sz w:val="24"/>
          <w:szCs w:val="24"/>
        </w:rPr>
        <w:t>nappropriate to define entrepreneur</w:t>
      </w:r>
      <w:sdt>
        <w:sdtPr>
          <w:rPr>
            <w:rFonts w:ascii="Times New Roman" w:hAnsi="Times New Roman" w:cs="Times New Roman"/>
            <w:sz w:val="24"/>
            <w:szCs w:val="24"/>
          </w:rPr>
          <w:id w:val="232431621"/>
          <w:citation/>
        </w:sdtPr>
        <w:sdtEndPr/>
        <w:sdtContent>
          <w:r w:rsidR="004A4E07">
            <w:rPr>
              <w:rFonts w:ascii="Times New Roman" w:hAnsi="Times New Roman" w:cs="Times New Roman"/>
              <w:sz w:val="24"/>
              <w:szCs w:val="24"/>
            </w:rPr>
            <w:fldChar w:fldCharType="begin"/>
          </w:r>
          <w:r w:rsidR="004A4E07">
            <w:rPr>
              <w:rFonts w:ascii="Times New Roman" w:hAnsi="Times New Roman" w:cs="Times New Roman"/>
              <w:sz w:val="24"/>
              <w:szCs w:val="24"/>
            </w:rPr>
            <w:instrText xml:space="preserve"> CITATION Low88 \l 1033 </w:instrText>
          </w:r>
          <w:r w:rsidR="004A4E07">
            <w:rPr>
              <w:rFonts w:ascii="Times New Roman" w:hAnsi="Times New Roman" w:cs="Times New Roman"/>
              <w:sz w:val="24"/>
              <w:szCs w:val="24"/>
            </w:rPr>
            <w:fldChar w:fldCharType="separate"/>
          </w:r>
          <w:r w:rsidR="004A4E07">
            <w:rPr>
              <w:rFonts w:ascii="Times New Roman" w:hAnsi="Times New Roman" w:cs="Times New Roman"/>
              <w:noProof/>
              <w:sz w:val="24"/>
              <w:szCs w:val="24"/>
            </w:rPr>
            <w:t xml:space="preserve"> </w:t>
          </w:r>
          <w:r w:rsidR="004A4E07" w:rsidRPr="004A4E07">
            <w:rPr>
              <w:rFonts w:ascii="Times New Roman" w:hAnsi="Times New Roman" w:cs="Times New Roman"/>
              <w:noProof/>
              <w:sz w:val="24"/>
              <w:szCs w:val="24"/>
            </w:rPr>
            <w:t>(Low &amp; MacMillan, 1988)</w:t>
          </w:r>
          <w:r w:rsidR="004A4E07">
            <w:rPr>
              <w:rFonts w:ascii="Times New Roman" w:hAnsi="Times New Roman" w:cs="Times New Roman"/>
              <w:sz w:val="24"/>
              <w:szCs w:val="24"/>
            </w:rPr>
            <w:fldChar w:fldCharType="end"/>
          </w:r>
        </w:sdtContent>
      </w:sdt>
      <w:r w:rsidRPr="0041673D">
        <w:rPr>
          <w:rFonts w:ascii="Times New Roman" w:hAnsi="Times New Roman" w:cs="Times New Roman"/>
          <w:sz w:val="24"/>
          <w:szCs w:val="24"/>
        </w:rPr>
        <w:t xml:space="preserve">. </w:t>
      </w:r>
    </w:p>
    <w:p w:rsidR="006E594C" w:rsidRPr="00E61140" w:rsidRDefault="00E61140" w:rsidP="00E61140">
      <w:pPr>
        <w:pStyle w:val="ListParagraph"/>
        <w:numPr>
          <w:ilvl w:val="0"/>
          <w:numId w:val="18"/>
        </w:numPr>
        <w:tabs>
          <w:tab w:val="right" w:pos="9406"/>
        </w:tabs>
        <w:spacing w:line="360" w:lineRule="auto"/>
        <w:jc w:val="both"/>
        <w:rPr>
          <w:rFonts w:ascii="Times New Roman" w:hAnsi="Times New Roman" w:cs="Times New Roman"/>
          <w:b/>
          <w:sz w:val="24"/>
          <w:szCs w:val="24"/>
        </w:rPr>
      </w:pPr>
      <w:r>
        <w:rPr>
          <w:rFonts w:ascii="Times New Roman" w:hAnsi="Times New Roman" w:cs="Times New Roman"/>
          <w:b/>
          <w:sz w:val="24"/>
          <w:szCs w:val="24"/>
        </w:rPr>
        <w:t>The b</w:t>
      </w:r>
      <w:r w:rsidR="006E594C" w:rsidRPr="00E61140">
        <w:rPr>
          <w:rFonts w:ascii="Times New Roman" w:hAnsi="Times New Roman" w:cs="Times New Roman"/>
          <w:b/>
          <w:sz w:val="24"/>
          <w:szCs w:val="24"/>
        </w:rPr>
        <w:t>ehavioral approach</w:t>
      </w:r>
      <w:r w:rsidR="00DD6D83" w:rsidRPr="00E61140">
        <w:rPr>
          <w:rFonts w:ascii="Times New Roman" w:hAnsi="Times New Roman" w:cs="Times New Roman"/>
          <w:b/>
          <w:sz w:val="24"/>
          <w:szCs w:val="24"/>
        </w:rPr>
        <w:tab/>
      </w:r>
    </w:p>
    <w:p w:rsidR="00DD6D83" w:rsidRPr="00CE54CF" w:rsidRDefault="00DD6D83" w:rsidP="00A200B9">
      <w:pPr>
        <w:spacing w:line="360" w:lineRule="auto"/>
        <w:jc w:val="both"/>
        <w:rPr>
          <w:rFonts w:ascii="Times New Roman" w:hAnsi="Times New Roman" w:cs="Times New Roman"/>
          <w:sz w:val="24"/>
          <w:szCs w:val="24"/>
        </w:rPr>
      </w:pPr>
      <w:r w:rsidRPr="00CE54CF">
        <w:rPr>
          <w:rFonts w:ascii="Times New Roman" w:hAnsi="Times New Roman" w:cs="Times New Roman"/>
          <w:sz w:val="24"/>
          <w:szCs w:val="24"/>
        </w:rPr>
        <w:t>As a result</w:t>
      </w:r>
      <w:r w:rsidR="00CE54CF">
        <w:rPr>
          <w:rFonts w:ascii="Times New Roman" w:hAnsi="Times New Roman" w:cs="Times New Roman"/>
          <w:sz w:val="24"/>
          <w:szCs w:val="24"/>
        </w:rPr>
        <w:t>,</w:t>
      </w:r>
      <w:r w:rsidRPr="00CE54CF">
        <w:rPr>
          <w:rFonts w:ascii="Times New Roman" w:hAnsi="Times New Roman" w:cs="Times New Roman"/>
          <w:sz w:val="24"/>
          <w:szCs w:val="24"/>
        </w:rPr>
        <w:t xml:space="preserve"> another approac</w:t>
      </w:r>
      <w:r w:rsidR="00CE54CF">
        <w:rPr>
          <w:rFonts w:ascii="Times New Roman" w:hAnsi="Times New Roman" w:cs="Times New Roman"/>
          <w:sz w:val="24"/>
          <w:szCs w:val="24"/>
        </w:rPr>
        <w:t>h was proposed</w:t>
      </w:r>
      <w:r w:rsidRPr="00CE54CF">
        <w:rPr>
          <w:rFonts w:ascii="Times New Roman" w:hAnsi="Times New Roman" w:cs="Times New Roman"/>
          <w:sz w:val="24"/>
          <w:szCs w:val="24"/>
        </w:rPr>
        <w:t xml:space="preserve"> – the behavioral approach. In this manner, the focus was moved from ‘who the entrepreneur is’ to ‘what the entrepreneur does’ </w:t>
      </w:r>
      <w:sdt>
        <w:sdtPr>
          <w:rPr>
            <w:rFonts w:ascii="Times New Roman" w:hAnsi="Times New Roman" w:cs="Times New Roman"/>
            <w:sz w:val="24"/>
            <w:szCs w:val="24"/>
          </w:rPr>
          <w:id w:val="23756962"/>
          <w:citation/>
        </w:sdtPr>
        <w:sdtEndPr/>
        <w:sdtContent>
          <w:r w:rsidR="00D17C72">
            <w:rPr>
              <w:rFonts w:ascii="Times New Roman" w:hAnsi="Times New Roman" w:cs="Times New Roman"/>
              <w:sz w:val="24"/>
              <w:szCs w:val="24"/>
            </w:rPr>
            <w:fldChar w:fldCharType="begin"/>
          </w:r>
          <w:r w:rsidR="00EE171A">
            <w:rPr>
              <w:rFonts w:ascii="Times New Roman" w:hAnsi="Times New Roman" w:cs="Times New Roman"/>
              <w:sz w:val="24"/>
              <w:szCs w:val="24"/>
            </w:rPr>
            <w:instrText xml:space="preserve"> CITATION Gar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(Gartner, 1988)</w:t>
          </w:r>
          <w:r w:rsidR="00D17C72">
            <w:rPr>
              <w:rFonts w:ascii="Times New Roman" w:hAnsi="Times New Roman" w:cs="Times New Roman"/>
              <w:sz w:val="24"/>
              <w:szCs w:val="24"/>
            </w:rPr>
            <w:fldChar w:fldCharType="end"/>
          </w:r>
        </w:sdtContent>
      </w:sdt>
      <w:r w:rsidR="00EE171A">
        <w:rPr>
          <w:rFonts w:ascii="Times New Roman" w:hAnsi="Times New Roman" w:cs="Times New Roman"/>
          <w:sz w:val="24"/>
          <w:szCs w:val="24"/>
        </w:rPr>
        <w:t xml:space="preserve">. </w:t>
      </w:r>
      <w:r w:rsidRPr="00CE54CF">
        <w:rPr>
          <w:rFonts w:ascii="Times New Roman" w:hAnsi="Times New Roman" w:cs="Times New Roman"/>
          <w:sz w:val="24"/>
          <w:szCs w:val="24"/>
        </w:rPr>
        <w:t>Gartner continues explaining the idea of t</w:t>
      </w:r>
      <w:r w:rsidR="00CE54CF">
        <w:rPr>
          <w:rFonts w:ascii="Times New Roman" w:hAnsi="Times New Roman" w:cs="Times New Roman"/>
          <w:sz w:val="24"/>
          <w:szCs w:val="24"/>
        </w:rPr>
        <w:t xml:space="preserve">his approach stating that – it </w:t>
      </w:r>
      <w:r w:rsidR="00CE54CF" w:rsidRPr="00CE54CF">
        <w:rPr>
          <w:rFonts w:ascii="Times New Roman" w:hAnsi="Times New Roman" w:cs="Times New Roman"/>
          <w:i/>
          <w:sz w:val="24"/>
          <w:szCs w:val="24"/>
        </w:rPr>
        <w:t>“</w:t>
      </w:r>
      <w:r w:rsidRPr="00CE54CF">
        <w:rPr>
          <w:rFonts w:ascii="Times New Roman" w:hAnsi="Times New Roman" w:cs="Times New Roman"/>
          <w:i/>
          <w:sz w:val="24"/>
          <w:szCs w:val="24"/>
        </w:rPr>
        <w:t>views the creation of an organization as a contextual event, the outcome of many influences</w:t>
      </w:r>
      <w:r w:rsidR="00CE54CF" w:rsidRPr="00CE54CF">
        <w:rPr>
          <w:rFonts w:ascii="Times New Roman" w:hAnsi="Times New Roman" w:cs="Times New Roman"/>
          <w:i/>
          <w:sz w:val="24"/>
          <w:szCs w:val="24"/>
        </w:rPr>
        <w:t>”</w:t>
      </w:r>
      <w:r w:rsidRPr="00CE54CF">
        <w:rPr>
          <w:rFonts w:ascii="Times New Roman" w:hAnsi="Times New Roman" w:cs="Times New Roman"/>
          <w:i/>
          <w:sz w:val="24"/>
          <w:szCs w:val="24"/>
        </w:rPr>
        <w:t>.</w:t>
      </w:r>
      <w:r w:rsidR="00CE54CF">
        <w:rPr>
          <w:rFonts w:ascii="Times New Roman" w:hAnsi="Times New Roman" w:cs="Times New Roman"/>
          <w:sz w:val="24"/>
          <w:szCs w:val="24"/>
        </w:rPr>
        <w:t xml:space="preserve"> And in this regard </w:t>
      </w:r>
      <w:r w:rsidR="00CE54CF" w:rsidRPr="00CE54CF">
        <w:rPr>
          <w:rFonts w:ascii="Times New Roman" w:hAnsi="Times New Roman" w:cs="Times New Roman"/>
          <w:i/>
          <w:sz w:val="24"/>
          <w:szCs w:val="24"/>
        </w:rPr>
        <w:t>“</w:t>
      </w:r>
      <w:r w:rsidRPr="00CE54CF">
        <w:rPr>
          <w:rFonts w:ascii="Times New Roman" w:hAnsi="Times New Roman" w:cs="Times New Roman"/>
          <w:i/>
          <w:sz w:val="24"/>
          <w:szCs w:val="24"/>
        </w:rPr>
        <w:t xml:space="preserve">the entrepreneur is part of the complex </w:t>
      </w:r>
      <w:r w:rsidR="00CE54CF" w:rsidRPr="00CE54CF">
        <w:rPr>
          <w:rFonts w:ascii="Times New Roman" w:hAnsi="Times New Roman" w:cs="Times New Roman"/>
          <w:i/>
          <w:sz w:val="24"/>
          <w:szCs w:val="24"/>
        </w:rPr>
        <w:t>process of new venture creation”</w:t>
      </w:r>
      <w:r w:rsidRPr="00CE54CF">
        <w:rPr>
          <w:rFonts w:ascii="Times New Roman" w:hAnsi="Times New Roman" w:cs="Times New Roman"/>
          <w:sz w:val="24"/>
          <w:szCs w:val="24"/>
        </w:rPr>
        <w:t xml:space="preserve"> </w:t>
      </w:r>
      <w:sdt>
        <w:sdtPr>
          <w:rPr>
            <w:rFonts w:ascii="Times New Roman" w:hAnsi="Times New Roman" w:cs="Times New Roman"/>
            <w:sz w:val="24"/>
            <w:szCs w:val="24"/>
          </w:rPr>
          <w:id w:val="23756963"/>
          <w:citation/>
        </w:sdtPr>
        <w:sdtEndPr/>
        <w:sdtContent>
          <w:r w:rsidR="00D17C72">
            <w:rPr>
              <w:rFonts w:ascii="Times New Roman" w:hAnsi="Times New Roman" w:cs="Times New Roman"/>
              <w:sz w:val="24"/>
              <w:szCs w:val="24"/>
            </w:rPr>
            <w:fldChar w:fldCharType="begin"/>
          </w:r>
          <w:r w:rsidR="00EE171A">
            <w:rPr>
              <w:rFonts w:ascii="Times New Roman" w:hAnsi="Times New Roman" w:cs="Times New Roman"/>
              <w:sz w:val="24"/>
              <w:szCs w:val="24"/>
            </w:rPr>
            <w:instrText xml:space="preserve"> CITATION Gar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(Gartner, 1988)</w:t>
          </w:r>
          <w:r w:rsidR="00D17C72">
            <w:rPr>
              <w:rFonts w:ascii="Times New Roman" w:hAnsi="Times New Roman" w:cs="Times New Roman"/>
              <w:sz w:val="24"/>
              <w:szCs w:val="24"/>
            </w:rPr>
            <w:fldChar w:fldCharType="end"/>
          </w:r>
        </w:sdtContent>
      </w:sdt>
      <w:r w:rsidR="00EE171A">
        <w:rPr>
          <w:rFonts w:ascii="Times New Roman" w:hAnsi="Times New Roman" w:cs="Times New Roman"/>
          <w:sz w:val="24"/>
          <w:szCs w:val="24"/>
        </w:rPr>
        <w:t xml:space="preserve">. </w:t>
      </w:r>
      <w:r w:rsidRPr="00CE54CF">
        <w:rPr>
          <w:rFonts w:ascii="Times New Roman" w:hAnsi="Times New Roman" w:cs="Times New Roman"/>
          <w:sz w:val="24"/>
          <w:szCs w:val="24"/>
        </w:rPr>
        <w:t>In other words, the behavioral approach links better</w:t>
      </w:r>
      <w:r w:rsidR="004E2747">
        <w:rPr>
          <w:rFonts w:ascii="Times New Roman" w:hAnsi="Times New Roman" w:cs="Times New Roman"/>
          <w:sz w:val="24"/>
          <w:szCs w:val="24"/>
        </w:rPr>
        <w:t xml:space="preserve"> the</w:t>
      </w:r>
      <w:r w:rsidRPr="00CE54CF">
        <w:rPr>
          <w:rFonts w:ascii="Times New Roman" w:hAnsi="Times New Roman" w:cs="Times New Roman"/>
          <w:sz w:val="24"/>
          <w:szCs w:val="24"/>
        </w:rPr>
        <w:t xml:space="preserve"> entrepreneurship and entrepreneur concepts, as the company is ‘the primary level of analysis’ and the individual (entrepreneur) is assessed by the set of activities he or she undertake</w:t>
      </w:r>
      <w:r w:rsidR="00CE54CF">
        <w:rPr>
          <w:rFonts w:ascii="Times New Roman" w:hAnsi="Times New Roman" w:cs="Times New Roman"/>
          <w:sz w:val="24"/>
          <w:szCs w:val="24"/>
        </w:rPr>
        <w:t>s in order to bring the</w:t>
      </w:r>
      <w:r w:rsidRPr="00CE54CF">
        <w:rPr>
          <w:rFonts w:ascii="Times New Roman" w:hAnsi="Times New Roman" w:cs="Times New Roman"/>
          <w:sz w:val="24"/>
          <w:szCs w:val="24"/>
        </w:rPr>
        <w:t xml:space="preserve"> company to existence </w:t>
      </w:r>
      <w:sdt>
        <w:sdtPr>
          <w:rPr>
            <w:rFonts w:ascii="Times New Roman" w:hAnsi="Times New Roman" w:cs="Times New Roman"/>
            <w:sz w:val="24"/>
            <w:szCs w:val="24"/>
          </w:rPr>
          <w:id w:val="23756964"/>
          <w:citation/>
        </w:sdtPr>
        <w:sdtEndPr/>
        <w:sdtContent>
          <w:r w:rsidR="00D17C72">
            <w:rPr>
              <w:rFonts w:ascii="Times New Roman" w:hAnsi="Times New Roman" w:cs="Times New Roman"/>
              <w:sz w:val="24"/>
              <w:szCs w:val="24"/>
            </w:rPr>
            <w:fldChar w:fldCharType="begin"/>
          </w:r>
          <w:r w:rsidR="00EE171A">
            <w:rPr>
              <w:rFonts w:ascii="Times New Roman" w:hAnsi="Times New Roman" w:cs="Times New Roman"/>
              <w:sz w:val="24"/>
              <w:szCs w:val="24"/>
            </w:rPr>
            <w:instrText xml:space="preserve"> CITATION Gar85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(Gartner, 1985)</w:t>
          </w:r>
          <w:r w:rsidR="00D17C72">
            <w:rPr>
              <w:rFonts w:ascii="Times New Roman" w:hAnsi="Times New Roman" w:cs="Times New Roman"/>
              <w:sz w:val="24"/>
              <w:szCs w:val="24"/>
            </w:rPr>
            <w:fldChar w:fldCharType="end"/>
          </w:r>
        </w:sdtContent>
      </w:sdt>
      <w:r w:rsidR="00EE171A">
        <w:rPr>
          <w:rFonts w:ascii="Times New Roman" w:hAnsi="Times New Roman" w:cs="Times New Roman"/>
          <w:sz w:val="24"/>
          <w:szCs w:val="24"/>
        </w:rPr>
        <w:t>.</w:t>
      </w:r>
      <w:r w:rsidRPr="00CE54CF">
        <w:rPr>
          <w:rFonts w:ascii="Times New Roman" w:hAnsi="Times New Roman" w:cs="Times New Roman"/>
          <w:sz w:val="24"/>
          <w:szCs w:val="24"/>
        </w:rPr>
        <w:t xml:space="preserve"> </w:t>
      </w:r>
    </w:p>
    <w:p w:rsidR="006E594C" w:rsidRPr="00E61140" w:rsidRDefault="00921DBA" w:rsidP="00E61140">
      <w:pPr>
        <w:pStyle w:val="Heading3"/>
        <w:spacing w:after="240"/>
        <w:rPr>
          <w:rFonts w:ascii="Times New Roman" w:hAnsi="Times New Roman" w:cs="Times New Roman"/>
          <w:color w:val="595959" w:themeColor="text1" w:themeTint="A6"/>
          <w:sz w:val="32"/>
          <w:szCs w:val="32"/>
        </w:rPr>
      </w:pPr>
      <w:r>
        <w:rPr>
          <w:rFonts w:ascii="Times New Roman" w:hAnsi="Times New Roman" w:cs="Times New Roman"/>
          <w:color w:val="595959" w:themeColor="text1" w:themeTint="A6"/>
          <w:sz w:val="32"/>
          <w:szCs w:val="32"/>
        </w:rPr>
        <w:t xml:space="preserve"> </w:t>
      </w:r>
      <w:bookmarkStart w:id="15" w:name="_Toc421032777"/>
      <w:r w:rsidR="004E2747">
        <w:rPr>
          <w:rFonts w:ascii="Times New Roman" w:hAnsi="Times New Roman" w:cs="Times New Roman"/>
          <w:color w:val="595959" w:themeColor="text1" w:themeTint="A6"/>
          <w:sz w:val="32"/>
          <w:szCs w:val="32"/>
        </w:rPr>
        <w:t>2.2.2.</w:t>
      </w:r>
      <w:r>
        <w:rPr>
          <w:rFonts w:ascii="Times New Roman" w:hAnsi="Times New Roman" w:cs="Times New Roman"/>
          <w:color w:val="595959" w:themeColor="text1" w:themeTint="A6"/>
          <w:sz w:val="32"/>
          <w:szCs w:val="32"/>
        </w:rPr>
        <w:t xml:space="preserve"> D</w:t>
      </w:r>
      <w:r w:rsidR="006E594C" w:rsidRPr="00E61140">
        <w:rPr>
          <w:rFonts w:ascii="Times New Roman" w:hAnsi="Times New Roman" w:cs="Times New Roman"/>
          <w:color w:val="595959" w:themeColor="text1" w:themeTint="A6"/>
          <w:sz w:val="32"/>
          <w:szCs w:val="32"/>
        </w:rPr>
        <w:t xml:space="preserve">efinition of </w:t>
      </w:r>
      <w:r w:rsidR="00DD6D83" w:rsidRPr="00E61140">
        <w:rPr>
          <w:rFonts w:ascii="Times New Roman" w:hAnsi="Times New Roman" w:cs="Times New Roman"/>
          <w:color w:val="595959" w:themeColor="text1" w:themeTint="A6"/>
          <w:sz w:val="32"/>
          <w:szCs w:val="32"/>
        </w:rPr>
        <w:t xml:space="preserve">an </w:t>
      </w:r>
      <w:r w:rsidR="006E594C" w:rsidRPr="00E61140">
        <w:rPr>
          <w:rFonts w:ascii="Times New Roman" w:hAnsi="Times New Roman" w:cs="Times New Roman"/>
          <w:color w:val="595959" w:themeColor="text1" w:themeTint="A6"/>
          <w:sz w:val="32"/>
          <w:szCs w:val="32"/>
        </w:rPr>
        <w:t>Entrepreneur</w:t>
      </w:r>
      <w:bookmarkEnd w:id="15"/>
    </w:p>
    <w:p w:rsidR="00DD6D83" w:rsidRPr="00A37A63" w:rsidRDefault="00DD6D83" w:rsidP="004E2747">
      <w:pPr>
        <w:spacing w:after="0" w:line="360" w:lineRule="auto"/>
        <w:jc w:val="both"/>
        <w:rPr>
          <w:rFonts w:ascii="Times New Roman" w:hAnsi="Times New Roman" w:cs="Times New Roman"/>
          <w:sz w:val="24"/>
          <w:szCs w:val="24"/>
        </w:rPr>
      </w:pPr>
      <w:bookmarkStart w:id="16" w:name="_Toc420569004"/>
      <w:r w:rsidRPr="00A37A63">
        <w:rPr>
          <w:rFonts w:ascii="Times New Roman" w:hAnsi="Times New Roman" w:cs="Times New Roman"/>
          <w:sz w:val="24"/>
          <w:szCs w:val="24"/>
        </w:rPr>
        <w:t xml:space="preserve">Thus, we assume that </w:t>
      </w:r>
      <w:r w:rsidR="00A37A63">
        <w:rPr>
          <w:rFonts w:ascii="Times New Roman" w:hAnsi="Times New Roman" w:cs="Times New Roman"/>
          <w:sz w:val="24"/>
          <w:szCs w:val="24"/>
        </w:rPr>
        <w:t xml:space="preserve">an </w:t>
      </w:r>
      <w:r w:rsidRPr="00A37A63">
        <w:rPr>
          <w:rFonts w:ascii="Times New Roman" w:hAnsi="Times New Roman" w:cs="Times New Roman"/>
          <w:sz w:val="24"/>
          <w:szCs w:val="24"/>
        </w:rPr>
        <w:t>entrepreneur should be someone who not just possesses certain trai</w:t>
      </w:r>
      <w:r w:rsidR="00A37A63">
        <w:rPr>
          <w:rFonts w:ascii="Times New Roman" w:hAnsi="Times New Roman" w:cs="Times New Roman"/>
          <w:sz w:val="24"/>
          <w:szCs w:val="24"/>
        </w:rPr>
        <w:t xml:space="preserve">ts, but </w:t>
      </w:r>
      <w:r w:rsidR="004E2747">
        <w:rPr>
          <w:rFonts w:ascii="Times New Roman" w:hAnsi="Times New Roman" w:cs="Times New Roman"/>
          <w:sz w:val="24"/>
          <w:szCs w:val="24"/>
        </w:rPr>
        <w:t xml:space="preserve">is also </w:t>
      </w:r>
      <w:r w:rsidR="00A37A63">
        <w:rPr>
          <w:rFonts w:ascii="Times New Roman" w:hAnsi="Times New Roman" w:cs="Times New Roman"/>
          <w:sz w:val="24"/>
          <w:szCs w:val="24"/>
        </w:rPr>
        <w:t xml:space="preserve">involved in </w:t>
      </w:r>
      <w:r w:rsidRPr="00A37A63">
        <w:rPr>
          <w:rFonts w:ascii="Times New Roman" w:hAnsi="Times New Roman" w:cs="Times New Roman"/>
          <w:sz w:val="24"/>
          <w:szCs w:val="24"/>
        </w:rPr>
        <w:t xml:space="preserve">certain activities of </w:t>
      </w:r>
      <w:r w:rsidR="00A37A63">
        <w:rPr>
          <w:rFonts w:ascii="Times New Roman" w:hAnsi="Times New Roman" w:cs="Times New Roman"/>
          <w:sz w:val="24"/>
          <w:szCs w:val="24"/>
        </w:rPr>
        <w:t xml:space="preserve">an </w:t>
      </w:r>
      <w:r w:rsidRPr="00A37A63">
        <w:rPr>
          <w:rFonts w:ascii="Times New Roman" w:hAnsi="Times New Roman" w:cs="Times New Roman"/>
          <w:sz w:val="24"/>
          <w:szCs w:val="24"/>
        </w:rPr>
        <w:t>organization. Hence, in this project we apply the definition of entrepreneur, presented as a person who:</w:t>
      </w:r>
    </w:p>
    <w:p w:rsidR="00DD6D83" w:rsidRPr="00A37A63" w:rsidRDefault="00DD6D83" w:rsidP="00A37A63">
      <w:pPr>
        <w:spacing w:line="360" w:lineRule="auto"/>
        <w:jc w:val="both"/>
        <w:rPr>
          <w:rFonts w:ascii="Times New Roman" w:hAnsi="Times New Roman" w:cs="Times New Roman"/>
          <w:sz w:val="24"/>
          <w:szCs w:val="24"/>
        </w:rPr>
      </w:pPr>
      <w:r w:rsidRPr="00A37A63">
        <w:rPr>
          <w:rFonts w:ascii="Times New Roman" w:hAnsi="Times New Roman" w:cs="Times New Roman"/>
          <w:i/>
          <w:sz w:val="24"/>
          <w:szCs w:val="24"/>
        </w:rPr>
        <w:t>’owns, launches, manages, and assumes the risks of an economic venture’</w:t>
      </w:r>
      <w:r w:rsidR="00593683">
        <w:rPr>
          <w:rFonts w:ascii="Times New Roman" w:hAnsi="Times New Roman" w:cs="Times New Roman"/>
          <w:sz w:val="24"/>
          <w:szCs w:val="24"/>
        </w:rPr>
        <w:t xml:space="preserve"> </w:t>
      </w:r>
      <w:sdt>
        <w:sdtPr>
          <w:rPr>
            <w:rFonts w:ascii="Times New Roman" w:hAnsi="Times New Roman" w:cs="Times New Roman"/>
            <w:sz w:val="24"/>
            <w:szCs w:val="24"/>
          </w:rPr>
          <w:id w:val="23756965"/>
          <w:citation/>
        </w:sdtPr>
        <w:sdtEndPr/>
        <w:sdtContent>
          <w:r w:rsidR="00D17C72">
            <w:rPr>
              <w:rFonts w:ascii="Times New Roman" w:hAnsi="Times New Roman" w:cs="Times New Roman"/>
              <w:sz w:val="24"/>
              <w:szCs w:val="24"/>
            </w:rPr>
            <w:fldChar w:fldCharType="begin"/>
          </w:r>
          <w:r w:rsidR="00593683">
            <w:rPr>
              <w:rFonts w:ascii="Times New Roman" w:hAnsi="Times New Roman" w:cs="Times New Roman"/>
              <w:sz w:val="24"/>
              <w:szCs w:val="24"/>
            </w:rPr>
            <w:instrText xml:space="preserve"> CITATION Cro00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(Cromie, 2000)</w:t>
          </w:r>
          <w:r w:rsidR="00D17C72">
            <w:rPr>
              <w:rFonts w:ascii="Times New Roman" w:hAnsi="Times New Roman" w:cs="Times New Roman"/>
              <w:sz w:val="24"/>
              <w:szCs w:val="24"/>
            </w:rPr>
            <w:fldChar w:fldCharType="end"/>
          </w:r>
        </w:sdtContent>
      </w:sdt>
      <w:r w:rsidRPr="00A37A63">
        <w:rPr>
          <w:rFonts w:ascii="Times New Roman" w:hAnsi="Times New Roman" w:cs="Times New Roman"/>
          <w:sz w:val="24"/>
          <w:szCs w:val="24"/>
        </w:rPr>
        <w:t>.</w:t>
      </w:r>
    </w:p>
    <w:p w:rsidR="00DD6D83" w:rsidRPr="00A37A63" w:rsidRDefault="00DD6D83" w:rsidP="00A37A63">
      <w:pPr>
        <w:pStyle w:val="NormalWeb"/>
        <w:spacing w:before="0" w:beforeAutospacing="0" w:after="0" w:afterAutospacing="0" w:line="360" w:lineRule="auto"/>
        <w:jc w:val="both"/>
        <w:rPr>
          <w:color w:val="000000"/>
        </w:rPr>
      </w:pPr>
      <w:r w:rsidRPr="00A37A63">
        <w:rPr>
          <w:color w:val="000000"/>
        </w:rPr>
        <w:t>However, considering this definition, there is still the need for</w:t>
      </w:r>
      <w:r w:rsidR="00A37A63">
        <w:rPr>
          <w:color w:val="000000"/>
        </w:rPr>
        <w:t xml:space="preserve"> a</w:t>
      </w:r>
      <w:r w:rsidRPr="00A37A63">
        <w:rPr>
          <w:color w:val="000000"/>
        </w:rPr>
        <w:t xml:space="preserve"> distinction between entrepreneurs and business owners, as both of them can appear to be involved in the above stat</w:t>
      </w:r>
      <w:r w:rsidR="00A37A63">
        <w:rPr>
          <w:color w:val="000000"/>
        </w:rPr>
        <w:t>ed activities. In this</w:t>
      </w:r>
      <w:r w:rsidRPr="00A37A63">
        <w:rPr>
          <w:color w:val="000000"/>
        </w:rPr>
        <w:t xml:space="preserve"> regard </w:t>
      </w:r>
      <w:proofErr w:type="spellStart"/>
      <w:r w:rsidRPr="00A37A63">
        <w:rPr>
          <w:color w:val="000000"/>
        </w:rPr>
        <w:t>Carland</w:t>
      </w:r>
      <w:proofErr w:type="spellEnd"/>
      <w:r w:rsidRPr="00A37A63">
        <w:rPr>
          <w:color w:val="000000"/>
        </w:rPr>
        <w:t xml:space="preserve"> et al.</w:t>
      </w:r>
      <w:r w:rsidR="00593683">
        <w:rPr>
          <w:color w:val="000000"/>
        </w:rPr>
        <w:t xml:space="preserve"> </w:t>
      </w:r>
      <w:sdt>
        <w:sdtPr>
          <w:rPr>
            <w:color w:val="000000"/>
          </w:rPr>
          <w:id w:val="23756966"/>
          <w:citation/>
        </w:sdtPr>
        <w:sdtEndPr/>
        <w:sdtContent>
          <w:r w:rsidR="00D17C72">
            <w:rPr>
              <w:color w:val="000000"/>
            </w:rPr>
            <w:fldChar w:fldCharType="begin"/>
          </w:r>
          <w:r w:rsidR="00593683">
            <w:rPr>
              <w:color w:val="000000"/>
            </w:rPr>
            <w:instrText xml:space="preserve"> CITATION Car92 \n  \t  \l 1033  </w:instrText>
          </w:r>
          <w:r w:rsidR="00D17C72">
            <w:rPr>
              <w:color w:val="000000"/>
            </w:rPr>
            <w:fldChar w:fldCharType="separate"/>
          </w:r>
          <w:r w:rsidR="0093639A" w:rsidRPr="0093639A">
            <w:rPr>
              <w:noProof/>
              <w:color w:val="000000"/>
            </w:rPr>
            <w:t>(1992)</w:t>
          </w:r>
          <w:r w:rsidR="00D17C72">
            <w:rPr>
              <w:color w:val="000000"/>
            </w:rPr>
            <w:fldChar w:fldCharType="end"/>
          </w:r>
        </w:sdtContent>
      </w:sdt>
      <w:r w:rsidRPr="00A37A63">
        <w:rPr>
          <w:color w:val="000000"/>
        </w:rPr>
        <w:t xml:space="preserve"> clarifies that entrepreneurs  are innovative individuals who act in order to obtain profit and business g</w:t>
      </w:r>
      <w:r w:rsidR="004E2747">
        <w:rPr>
          <w:color w:val="000000"/>
        </w:rPr>
        <w:t>rowth, while business owners possess</w:t>
      </w:r>
      <w:r w:rsidRPr="00A37A63">
        <w:rPr>
          <w:color w:val="000000"/>
        </w:rPr>
        <w:t xml:space="preserve"> and manage conservative, non-innovative small businesses with the purpose of achieving personal goals. </w:t>
      </w:r>
      <w:proofErr w:type="spellStart"/>
      <w:r w:rsidRPr="00A37A63">
        <w:rPr>
          <w:color w:val="000000"/>
        </w:rPr>
        <w:t>Chell</w:t>
      </w:r>
      <w:proofErr w:type="spellEnd"/>
      <w:r w:rsidRPr="00A37A63">
        <w:rPr>
          <w:color w:val="000000"/>
        </w:rPr>
        <w:t xml:space="preserve"> et al. </w:t>
      </w:r>
      <w:sdt>
        <w:sdtPr>
          <w:rPr>
            <w:color w:val="000000"/>
          </w:rPr>
          <w:id w:val="23756967"/>
          <w:citation/>
        </w:sdtPr>
        <w:sdtEndPr/>
        <w:sdtContent>
          <w:r w:rsidR="00D17C72">
            <w:rPr>
              <w:color w:val="000000"/>
            </w:rPr>
            <w:fldChar w:fldCharType="begin"/>
          </w:r>
          <w:r w:rsidR="00593683">
            <w:rPr>
              <w:color w:val="000000"/>
            </w:rPr>
            <w:instrText xml:space="preserve"> CITATION Che00 \n  \t  \l 1033  </w:instrText>
          </w:r>
          <w:r w:rsidR="00D17C72">
            <w:rPr>
              <w:color w:val="000000"/>
            </w:rPr>
            <w:fldChar w:fldCharType="separate"/>
          </w:r>
          <w:r w:rsidR="0093639A" w:rsidRPr="0093639A">
            <w:rPr>
              <w:noProof/>
              <w:color w:val="000000"/>
            </w:rPr>
            <w:t>(2000)</w:t>
          </w:r>
          <w:r w:rsidR="00D17C72">
            <w:rPr>
              <w:color w:val="000000"/>
            </w:rPr>
            <w:fldChar w:fldCharType="end"/>
          </w:r>
        </w:sdtContent>
      </w:sdt>
      <w:r w:rsidR="00593683">
        <w:rPr>
          <w:color w:val="000000"/>
        </w:rPr>
        <w:t xml:space="preserve"> </w:t>
      </w:r>
      <w:r w:rsidRPr="00A37A63">
        <w:rPr>
          <w:color w:val="000000"/>
        </w:rPr>
        <w:t xml:space="preserve">for example, stress on the importance of studying </w:t>
      </w:r>
      <w:r w:rsidRPr="00A37A63">
        <w:rPr>
          <w:color w:val="000000"/>
        </w:rPr>
        <w:lastRenderedPageBreak/>
        <w:t>entrepreneurs’ behavioral acts which show a certain characteristic, such as proactivity. As they suggest, entrepreneurs are opportunistic, innovative, creative, imaginative, ideas-people, proactive, restless, adventurous, and agents of change</w:t>
      </w:r>
      <w:sdt>
        <w:sdtPr>
          <w:rPr>
            <w:color w:val="000000"/>
          </w:rPr>
          <w:id w:val="23756968"/>
          <w:citation/>
        </w:sdtPr>
        <w:sdtEndPr/>
        <w:sdtContent>
          <w:r w:rsidR="00D17C72">
            <w:rPr>
              <w:color w:val="000000"/>
            </w:rPr>
            <w:fldChar w:fldCharType="begin"/>
          </w:r>
          <w:r w:rsidR="00593683">
            <w:rPr>
              <w:color w:val="000000"/>
            </w:rPr>
            <w:instrText xml:space="preserve"> CITATION Gre03 \l 1033 </w:instrText>
          </w:r>
          <w:r w:rsidR="00D17C72">
            <w:rPr>
              <w:color w:val="000000"/>
            </w:rPr>
            <w:fldChar w:fldCharType="separate"/>
          </w:r>
          <w:r w:rsidR="0093639A">
            <w:rPr>
              <w:noProof/>
              <w:color w:val="000000"/>
            </w:rPr>
            <w:t xml:space="preserve"> </w:t>
          </w:r>
          <w:r w:rsidR="0093639A" w:rsidRPr="0093639A">
            <w:rPr>
              <w:noProof/>
              <w:color w:val="000000"/>
            </w:rPr>
            <w:t>(Greve &amp; Salaff, 2003)</w:t>
          </w:r>
          <w:r w:rsidR="00D17C72">
            <w:rPr>
              <w:color w:val="000000"/>
            </w:rPr>
            <w:fldChar w:fldCharType="end"/>
          </w:r>
        </w:sdtContent>
      </w:sdt>
      <w:r w:rsidRPr="00A37A63">
        <w:rPr>
          <w:color w:val="000000"/>
        </w:rPr>
        <w:t xml:space="preserve">. Moreover, they see entrepreneurs as persons who </w:t>
      </w:r>
      <w:r w:rsidRPr="00A37A63">
        <w:rPr>
          <w:i/>
          <w:color w:val="000000"/>
        </w:rPr>
        <w:t>“strive to be the best, seeking opportunities to enhance the visibility of the company through the development of an image or product concept”</w:t>
      </w:r>
      <w:r w:rsidRPr="00A37A63">
        <w:rPr>
          <w:color w:val="000000"/>
        </w:rPr>
        <w:t xml:space="preserve"> </w:t>
      </w:r>
      <w:sdt>
        <w:sdtPr>
          <w:rPr>
            <w:color w:val="000000"/>
          </w:rPr>
          <w:id w:val="23756973"/>
          <w:citation/>
        </w:sdtPr>
        <w:sdtEndPr/>
        <w:sdtContent>
          <w:r w:rsidR="00D17C72">
            <w:rPr>
              <w:color w:val="000000"/>
            </w:rPr>
            <w:fldChar w:fldCharType="begin"/>
          </w:r>
          <w:r w:rsidR="00593683">
            <w:rPr>
              <w:color w:val="000000"/>
            </w:rPr>
            <w:instrText xml:space="preserve"> CITATION Che00 \l 1033 </w:instrText>
          </w:r>
          <w:r w:rsidR="00D17C72">
            <w:rPr>
              <w:color w:val="000000"/>
            </w:rPr>
            <w:fldChar w:fldCharType="separate"/>
          </w:r>
          <w:r w:rsidR="0093639A" w:rsidRPr="0093639A">
            <w:rPr>
              <w:noProof/>
              <w:color w:val="000000"/>
            </w:rPr>
            <w:t>(Chell, et al., 2000)</w:t>
          </w:r>
          <w:r w:rsidR="00D17C72">
            <w:rPr>
              <w:color w:val="000000"/>
            </w:rPr>
            <w:fldChar w:fldCharType="end"/>
          </w:r>
        </w:sdtContent>
      </w:sdt>
      <w:r w:rsidR="00593683">
        <w:rPr>
          <w:color w:val="000000"/>
        </w:rPr>
        <w:t>.</w:t>
      </w:r>
    </w:p>
    <w:p w:rsidR="00DD6D83" w:rsidRDefault="00DD6D83" w:rsidP="00A37A63">
      <w:pPr>
        <w:pStyle w:val="NormalWeb"/>
        <w:spacing w:before="0" w:beforeAutospacing="0" w:after="0" w:afterAutospacing="0" w:line="360" w:lineRule="auto"/>
        <w:jc w:val="both"/>
        <w:rPr>
          <w:color w:val="000000"/>
        </w:rPr>
      </w:pPr>
      <w:r w:rsidRPr="00A37A63">
        <w:rPr>
          <w:color w:val="000000"/>
        </w:rPr>
        <w:t xml:space="preserve">In the end, as Gartner </w:t>
      </w:r>
      <w:sdt>
        <w:sdtPr>
          <w:rPr>
            <w:color w:val="000000"/>
          </w:rPr>
          <w:id w:val="23756974"/>
          <w:citation/>
        </w:sdtPr>
        <w:sdtEndPr/>
        <w:sdtContent>
          <w:r w:rsidR="00D17C72">
            <w:rPr>
              <w:color w:val="000000"/>
            </w:rPr>
            <w:fldChar w:fldCharType="begin"/>
          </w:r>
          <w:r w:rsidR="00593683">
            <w:rPr>
              <w:color w:val="000000"/>
            </w:rPr>
            <w:instrText xml:space="preserve"> CITATION Gar \n  \t  \l 1033  </w:instrText>
          </w:r>
          <w:r w:rsidR="00D17C72">
            <w:rPr>
              <w:color w:val="000000"/>
            </w:rPr>
            <w:fldChar w:fldCharType="separate"/>
          </w:r>
          <w:r w:rsidR="0093639A" w:rsidRPr="0093639A">
            <w:rPr>
              <w:noProof/>
              <w:color w:val="000000"/>
            </w:rPr>
            <w:t>(1988)</w:t>
          </w:r>
          <w:r w:rsidR="00D17C72">
            <w:rPr>
              <w:color w:val="000000"/>
            </w:rPr>
            <w:fldChar w:fldCharType="end"/>
          </w:r>
        </w:sdtContent>
      </w:sdt>
      <w:r w:rsidR="00593683">
        <w:rPr>
          <w:color w:val="000000"/>
        </w:rPr>
        <w:t xml:space="preserve"> </w:t>
      </w:r>
      <w:r w:rsidRPr="00A37A63">
        <w:rPr>
          <w:color w:val="000000"/>
        </w:rPr>
        <w:t>asserts – ‘Who is an entrepreneur?’ is a wrong question, as we do not try to separate the dancer from the dance. Instead</w:t>
      </w:r>
      <w:r w:rsidR="00173385">
        <w:rPr>
          <w:color w:val="000000"/>
        </w:rPr>
        <w:t>,</w:t>
      </w:r>
      <w:r w:rsidRPr="00A37A63">
        <w:rPr>
          <w:color w:val="000000"/>
        </w:rPr>
        <w:t xml:space="preserve"> one need</w:t>
      </w:r>
      <w:r w:rsidR="00173385">
        <w:rPr>
          <w:color w:val="000000"/>
        </w:rPr>
        <w:t>s</w:t>
      </w:r>
      <w:r w:rsidRPr="00A37A63">
        <w:rPr>
          <w:color w:val="000000"/>
        </w:rPr>
        <w:t xml:space="preserve"> to ask what an entrepreneur does and </w:t>
      </w:r>
      <w:r w:rsidR="004E2747">
        <w:rPr>
          <w:color w:val="000000"/>
        </w:rPr>
        <w:t xml:space="preserve">to </w:t>
      </w:r>
      <w:r w:rsidRPr="00A37A63">
        <w:rPr>
          <w:color w:val="000000"/>
        </w:rPr>
        <w:t xml:space="preserve">take into account the individuals that behave in certain ways in order to create a business. </w:t>
      </w:r>
    </w:p>
    <w:p w:rsidR="00921DBA" w:rsidRPr="00A37A63" w:rsidRDefault="00921DBA" w:rsidP="00A37A63">
      <w:pPr>
        <w:pStyle w:val="NormalWeb"/>
        <w:spacing w:before="0" w:beforeAutospacing="0" w:after="0" w:afterAutospacing="0" w:line="360" w:lineRule="auto"/>
        <w:jc w:val="both"/>
        <w:rPr>
          <w:color w:val="000000"/>
        </w:rPr>
      </w:pPr>
    </w:p>
    <w:p w:rsidR="006E594C" w:rsidRPr="00921DBA" w:rsidRDefault="00243843" w:rsidP="00A200B9">
      <w:pPr>
        <w:pStyle w:val="Heading2"/>
        <w:spacing w:line="360" w:lineRule="auto"/>
        <w:jc w:val="both"/>
        <w:rPr>
          <w:rFonts w:ascii="Times New Roman" w:hAnsi="Times New Roman" w:cs="Times New Roman"/>
          <w:color w:val="595959" w:themeColor="text1" w:themeTint="A6"/>
          <w:sz w:val="40"/>
          <w:szCs w:val="40"/>
        </w:rPr>
      </w:pPr>
      <w:bookmarkStart w:id="17" w:name="_Toc421032778"/>
      <w:r>
        <w:rPr>
          <w:rFonts w:ascii="Times New Roman" w:hAnsi="Times New Roman" w:cs="Times New Roman"/>
          <w:color w:val="595959" w:themeColor="text1" w:themeTint="A6"/>
          <w:sz w:val="40"/>
          <w:szCs w:val="40"/>
        </w:rPr>
        <w:t>2.3</w:t>
      </w:r>
      <w:r w:rsidR="000B5412">
        <w:rPr>
          <w:rFonts w:ascii="Times New Roman" w:hAnsi="Times New Roman" w:cs="Times New Roman"/>
          <w:color w:val="595959" w:themeColor="text1" w:themeTint="A6"/>
          <w:sz w:val="40"/>
          <w:szCs w:val="40"/>
        </w:rPr>
        <w:t>.</w:t>
      </w:r>
      <w:r>
        <w:rPr>
          <w:rFonts w:ascii="Times New Roman" w:hAnsi="Times New Roman" w:cs="Times New Roman"/>
          <w:color w:val="595959" w:themeColor="text1" w:themeTint="A6"/>
          <w:sz w:val="40"/>
          <w:szCs w:val="40"/>
        </w:rPr>
        <w:t xml:space="preserve"> </w:t>
      </w:r>
      <w:r w:rsidR="006E594C" w:rsidRPr="00921DBA">
        <w:rPr>
          <w:rFonts w:ascii="Times New Roman" w:hAnsi="Times New Roman" w:cs="Times New Roman"/>
          <w:color w:val="595959" w:themeColor="text1" w:themeTint="A6"/>
          <w:sz w:val="40"/>
          <w:szCs w:val="40"/>
        </w:rPr>
        <w:t>Entrepreneurial motivation and behavior</w:t>
      </w:r>
      <w:bookmarkEnd w:id="16"/>
      <w:bookmarkEnd w:id="17"/>
    </w:p>
    <w:p w:rsidR="006E594C" w:rsidRPr="00921DBA" w:rsidRDefault="00243843" w:rsidP="00A200B9">
      <w:pPr>
        <w:pStyle w:val="Heading3"/>
        <w:spacing w:after="240" w:line="360" w:lineRule="auto"/>
        <w:jc w:val="both"/>
        <w:rPr>
          <w:rFonts w:ascii="Times New Roman" w:hAnsi="Times New Roman" w:cs="Times New Roman"/>
          <w:color w:val="7F7F7F" w:themeColor="text1" w:themeTint="80"/>
          <w:sz w:val="32"/>
          <w:szCs w:val="32"/>
        </w:rPr>
      </w:pPr>
      <w:bookmarkStart w:id="18" w:name="_Toc420569005"/>
      <w:bookmarkStart w:id="19" w:name="_Toc421032779"/>
      <w:r>
        <w:rPr>
          <w:rFonts w:ascii="Times New Roman" w:hAnsi="Times New Roman" w:cs="Times New Roman"/>
          <w:color w:val="7F7F7F" w:themeColor="text1" w:themeTint="80"/>
          <w:sz w:val="32"/>
          <w:szCs w:val="32"/>
        </w:rPr>
        <w:t>2.3.1</w:t>
      </w:r>
      <w:r w:rsidR="000B5412">
        <w:rPr>
          <w:rFonts w:ascii="Times New Roman" w:hAnsi="Times New Roman" w:cs="Times New Roman"/>
          <w:color w:val="7F7F7F" w:themeColor="text1" w:themeTint="80"/>
          <w:sz w:val="32"/>
          <w:szCs w:val="32"/>
        </w:rPr>
        <w:t>.</w:t>
      </w:r>
      <w:r>
        <w:rPr>
          <w:rFonts w:ascii="Times New Roman" w:hAnsi="Times New Roman" w:cs="Times New Roman"/>
          <w:color w:val="7F7F7F" w:themeColor="text1" w:themeTint="80"/>
          <w:sz w:val="32"/>
          <w:szCs w:val="32"/>
        </w:rPr>
        <w:t xml:space="preserve"> </w:t>
      </w:r>
      <w:r w:rsidR="006E594C" w:rsidRPr="00921DBA">
        <w:rPr>
          <w:rFonts w:ascii="Times New Roman" w:hAnsi="Times New Roman" w:cs="Times New Roman"/>
          <w:color w:val="7F7F7F" w:themeColor="text1" w:themeTint="80"/>
          <w:sz w:val="32"/>
          <w:szCs w:val="32"/>
        </w:rPr>
        <w:t>Motivation and Entrepreneurship</w:t>
      </w:r>
      <w:bookmarkEnd w:id="18"/>
      <w:bookmarkEnd w:id="19"/>
    </w:p>
    <w:p w:rsidR="006E594C" w:rsidRPr="006E594C" w:rsidRDefault="006E594C" w:rsidP="00A200B9">
      <w:pPr>
        <w:pStyle w:val="NormalWeb"/>
        <w:spacing w:before="0" w:beforeAutospacing="0" w:after="0" w:afterAutospacing="0" w:line="360" w:lineRule="auto"/>
        <w:jc w:val="both"/>
      </w:pPr>
      <w:r w:rsidRPr="006E594C">
        <w:rPr>
          <w:color w:val="000000"/>
        </w:rPr>
        <w:t>The studies on motivation comprise a broad field of disciplines, ranging from clearly psychological perspective</w:t>
      </w:r>
      <w:r w:rsidR="00BB5643">
        <w:rPr>
          <w:color w:val="000000"/>
        </w:rPr>
        <w:t>s</w:t>
      </w:r>
      <w:r w:rsidRPr="006E594C">
        <w:rPr>
          <w:color w:val="000000"/>
        </w:rPr>
        <w:t xml:space="preserve"> – including not only</w:t>
      </w:r>
      <w:r w:rsidR="00BB5643">
        <w:rPr>
          <w:color w:val="000000"/>
        </w:rPr>
        <w:t xml:space="preserve"> the study of</w:t>
      </w:r>
      <w:r w:rsidRPr="006E594C">
        <w:rPr>
          <w:color w:val="000000"/>
        </w:rPr>
        <w:t xml:space="preserve"> humans but</w:t>
      </w:r>
      <w:r w:rsidR="00BB5643">
        <w:rPr>
          <w:color w:val="000000"/>
        </w:rPr>
        <w:t xml:space="preserve"> of</w:t>
      </w:r>
      <w:r w:rsidRPr="006E594C">
        <w:rPr>
          <w:color w:val="000000"/>
        </w:rPr>
        <w:t xml:space="preserve"> animals </w:t>
      </w:r>
      <w:r w:rsidR="00BB5643">
        <w:rPr>
          <w:color w:val="000000"/>
        </w:rPr>
        <w:t xml:space="preserve">as well </w:t>
      </w:r>
      <w:sdt>
        <w:sdtPr>
          <w:rPr>
            <w:color w:val="000000"/>
          </w:rPr>
          <w:id w:val="23756975"/>
          <w:citation/>
        </w:sdtPr>
        <w:sdtEndPr/>
        <w:sdtContent>
          <w:r w:rsidR="00D17C72">
            <w:rPr>
              <w:color w:val="000000"/>
            </w:rPr>
            <w:fldChar w:fldCharType="begin"/>
          </w:r>
          <w:r w:rsidR="00344E30">
            <w:rPr>
              <w:color w:val="000000"/>
            </w:rPr>
            <w:instrText xml:space="preserve"> CITATION Sch10 \l 1033 </w:instrText>
          </w:r>
          <w:r w:rsidR="00D17C72">
            <w:rPr>
              <w:color w:val="000000"/>
            </w:rPr>
            <w:fldChar w:fldCharType="separate"/>
          </w:r>
          <w:r w:rsidR="0093639A" w:rsidRPr="0093639A">
            <w:rPr>
              <w:noProof/>
              <w:color w:val="000000"/>
            </w:rPr>
            <w:t>(Schultheiss &amp; Wirth, 2010)</w:t>
          </w:r>
          <w:r w:rsidR="00D17C72">
            <w:rPr>
              <w:color w:val="000000"/>
            </w:rPr>
            <w:fldChar w:fldCharType="end"/>
          </w:r>
        </w:sdtContent>
      </w:sdt>
      <w:r w:rsidR="00344E30">
        <w:rPr>
          <w:color w:val="000000"/>
        </w:rPr>
        <w:t xml:space="preserve"> </w:t>
      </w:r>
      <w:r w:rsidRPr="006E594C">
        <w:rPr>
          <w:color w:val="000000"/>
        </w:rPr>
        <w:t xml:space="preserve">through social observations </w:t>
      </w:r>
      <w:sdt>
        <w:sdtPr>
          <w:rPr>
            <w:color w:val="000000"/>
          </w:rPr>
          <w:id w:val="-1269309152"/>
          <w:citation/>
        </w:sdtPr>
        <w:sdtEndPr/>
        <w:sdtContent>
          <w:r w:rsidR="005C0C83">
            <w:rPr>
              <w:color w:val="000000"/>
            </w:rPr>
            <w:fldChar w:fldCharType="begin"/>
          </w:r>
          <w:r w:rsidR="005C0C83">
            <w:rPr>
              <w:color w:val="000000"/>
            </w:rPr>
            <w:instrText xml:space="preserve"> CITATION For05 \l 1033 </w:instrText>
          </w:r>
          <w:r w:rsidR="005C0C83">
            <w:rPr>
              <w:color w:val="000000"/>
            </w:rPr>
            <w:fldChar w:fldCharType="separate"/>
          </w:r>
          <w:r w:rsidR="005C0C83" w:rsidRPr="005C0C83">
            <w:rPr>
              <w:noProof/>
              <w:color w:val="000000"/>
            </w:rPr>
            <w:t>(Forgas, 2005)</w:t>
          </w:r>
          <w:r w:rsidR="005C0C83">
            <w:rPr>
              <w:color w:val="000000"/>
            </w:rPr>
            <w:fldChar w:fldCharType="end"/>
          </w:r>
        </w:sdtContent>
      </w:sdt>
      <w:r w:rsidR="00BB5643">
        <w:rPr>
          <w:color w:val="000000"/>
        </w:rPr>
        <w:t>,</w:t>
      </w:r>
      <w:r w:rsidRPr="006E594C">
        <w:rPr>
          <w:color w:val="000000"/>
        </w:rPr>
        <w:t xml:space="preserve"> to the </w:t>
      </w:r>
      <w:r w:rsidR="00BB5643">
        <w:rPr>
          <w:color w:val="000000"/>
        </w:rPr>
        <w:t xml:space="preserve">field of </w:t>
      </w:r>
      <w:r w:rsidRPr="006E594C">
        <w:rPr>
          <w:color w:val="000000"/>
        </w:rPr>
        <w:t xml:space="preserve">entrepreneurship. As we already mentioned, motivation studies </w:t>
      </w:r>
      <w:r w:rsidR="00BB5643">
        <w:rPr>
          <w:color w:val="000000"/>
        </w:rPr>
        <w:t>on entrepreneurs date</w:t>
      </w:r>
      <w:r w:rsidRPr="006E594C">
        <w:rPr>
          <w:color w:val="000000"/>
        </w:rPr>
        <w:t xml:space="preserve"> from decades ago, since </w:t>
      </w:r>
      <w:r w:rsidR="00BB5643">
        <w:rPr>
          <w:color w:val="000000"/>
        </w:rPr>
        <w:t xml:space="preserve">a </w:t>
      </w:r>
      <w:r w:rsidRPr="006E594C">
        <w:rPr>
          <w:color w:val="000000"/>
        </w:rPr>
        <w:t>number of scholars</w:t>
      </w:r>
      <w:r w:rsidR="006F32DF">
        <w:rPr>
          <w:color w:val="000000"/>
        </w:rPr>
        <w:t xml:space="preserve"> were</w:t>
      </w:r>
      <w:r w:rsidRPr="006E594C">
        <w:rPr>
          <w:color w:val="000000"/>
        </w:rPr>
        <w:t xml:space="preserve"> initially interested in what personality traits </w:t>
      </w:r>
      <w:r w:rsidR="005C0C83">
        <w:rPr>
          <w:color w:val="000000"/>
        </w:rPr>
        <w:t>are unique for entrepreneurs</w:t>
      </w:r>
      <w:sdt>
        <w:sdtPr>
          <w:rPr>
            <w:color w:val="000000"/>
          </w:rPr>
          <w:id w:val="1789159109"/>
          <w:citation/>
        </w:sdtPr>
        <w:sdtEndPr/>
        <w:sdtContent>
          <w:r w:rsidR="005C0C83">
            <w:rPr>
              <w:color w:val="000000"/>
            </w:rPr>
            <w:fldChar w:fldCharType="begin"/>
          </w:r>
          <w:r w:rsidR="005C0C83">
            <w:instrText xml:space="preserve"> CITATION McC61 \l 1033 </w:instrText>
          </w:r>
          <w:r w:rsidR="005C0C83">
            <w:rPr>
              <w:color w:val="000000"/>
            </w:rPr>
            <w:fldChar w:fldCharType="separate"/>
          </w:r>
          <w:r w:rsidR="005C0C83">
            <w:rPr>
              <w:noProof/>
            </w:rPr>
            <w:t xml:space="preserve"> (McClelland, 1961)</w:t>
          </w:r>
          <w:r w:rsidR="005C0C83">
            <w:rPr>
              <w:color w:val="000000"/>
            </w:rPr>
            <w:fldChar w:fldCharType="end"/>
          </w:r>
        </w:sdtContent>
      </w:sdt>
      <w:r w:rsidRPr="006E594C">
        <w:t xml:space="preserve"> </w:t>
      </w:r>
      <w:sdt>
        <w:sdtPr>
          <w:id w:val="1346674944"/>
          <w:citation/>
        </w:sdtPr>
        <w:sdtEndPr/>
        <w:sdtContent>
          <w:r w:rsidR="005C0C83">
            <w:fldChar w:fldCharType="begin"/>
          </w:r>
          <w:r w:rsidR="005C0C83">
            <w:instrText xml:space="preserve"> CITATION Hul82 \l 1033 </w:instrText>
          </w:r>
          <w:r w:rsidR="005C0C83">
            <w:fldChar w:fldCharType="separate"/>
          </w:r>
          <w:r w:rsidR="005C0C83">
            <w:rPr>
              <w:noProof/>
            </w:rPr>
            <w:t>(Hull, 1982)</w:t>
          </w:r>
          <w:r w:rsidR="005C0C83">
            <w:fldChar w:fldCharType="end"/>
          </w:r>
        </w:sdtContent>
      </w:sdt>
      <w:r w:rsidRPr="006E594C">
        <w:t xml:space="preserve">; </w:t>
      </w:r>
      <w:sdt>
        <w:sdtPr>
          <w:id w:val="678084489"/>
          <w:citation/>
        </w:sdtPr>
        <w:sdtEndPr/>
        <w:sdtContent>
          <w:r w:rsidR="005C0C83">
            <w:fldChar w:fldCharType="begin"/>
          </w:r>
          <w:r w:rsidR="005C0C83">
            <w:instrText xml:space="preserve"> CITATION Lil74 \l 1033 </w:instrText>
          </w:r>
          <w:r w:rsidR="005C0C83">
            <w:fldChar w:fldCharType="separate"/>
          </w:r>
          <w:r w:rsidR="005C0C83">
            <w:rPr>
              <w:noProof/>
            </w:rPr>
            <w:t>(Liles, 1974)</w:t>
          </w:r>
          <w:r w:rsidR="005C0C83">
            <w:fldChar w:fldCharType="end"/>
          </w:r>
        </w:sdtContent>
      </w:sdt>
      <w:r w:rsidRPr="006E594C">
        <w:t xml:space="preserve">. Although these studies have been criticized </w:t>
      </w:r>
      <w:r w:rsidR="00BB5643">
        <w:t>for</w:t>
      </w:r>
      <w:r w:rsidRPr="006E594C">
        <w:t xml:space="preserve"> their approach and validity,</w:t>
      </w:r>
      <w:r w:rsidR="00BB5643">
        <w:t xml:space="preserve"> the</w:t>
      </w:r>
      <w:r w:rsidRPr="006E594C">
        <w:t xml:space="preserve"> interest on the topic has not decreased but just the focus has been changed. </w:t>
      </w:r>
    </w:p>
    <w:p w:rsidR="006E594C" w:rsidRPr="006E594C" w:rsidRDefault="006E594C" w:rsidP="00A200B9">
      <w:pPr>
        <w:pStyle w:val="NormalWeb"/>
        <w:spacing w:before="0" w:beforeAutospacing="0" w:after="0" w:afterAutospacing="0" w:line="360" w:lineRule="auto"/>
        <w:jc w:val="both"/>
      </w:pPr>
      <w:r w:rsidRPr="006E594C">
        <w:t xml:space="preserve">In order to facilitate the discussion on motivation and entrepreneurship </w:t>
      </w:r>
      <w:r w:rsidR="00BB5643">
        <w:t>we will first</w:t>
      </w:r>
      <w:r w:rsidRPr="006E594C">
        <w:t xml:space="preserve"> define what we consider under the term of motivation. Given different definitions and theories of mot</w:t>
      </w:r>
      <w:r w:rsidR="00BB5643">
        <w:t>ivation that have</w:t>
      </w:r>
      <w:r w:rsidRPr="006E594C">
        <w:t xml:space="preserve"> been evolving since the 40s’ of </w:t>
      </w:r>
      <w:r w:rsidR="00BB5643">
        <w:t xml:space="preserve">the </w:t>
      </w:r>
      <w:r w:rsidRPr="006E594C">
        <w:t xml:space="preserve">last century </w:t>
      </w:r>
      <w:sdt>
        <w:sdtPr>
          <w:id w:val="-837608820"/>
          <w:citation/>
        </w:sdtPr>
        <w:sdtEndPr/>
        <w:sdtContent>
          <w:r w:rsidR="005C0C83">
            <w:fldChar w:fldCharType="begin"/>
          </w:r>
          <w:r w:rsidR="005C0C83">
            <w:instrText xml:space="preserve"> CITATION You41 \l 1033 </w:instrText>
          </w:r>
          <w:r w:rsidR="005C0C83">
            <w:fldChar w:fldCharType="separate"/>
          </w:r>
          <w:r w:rsidR="005C0C83">
            <w:rPr>
              <w:noProof/>
            </w:rPr>
            <w:t xml:space="preserve"> (Young, 1941)</w:t>
          </w:r>
          <w:r w:rsidR="005C0C83">
            <w:fldChar w:fldCharType="end"/>
          </w:r>
        </w:sdtContent>
      </w:sdt>
      <w:r w:rsidR="005C0C83">
        <w:t xml:space="preserve"> </w:t>
      </w:r>
      <w:sdt>
        <w:sdtPr>
          <w:id w:val="-2078728938"/>
          <w:citation/>
        </w:sdtPr>
        <w:sdtEndPr/>
        <w:sdtContent>
          <w:r w:rsidR="005C0C83">
            <w:fldChar w:fldCharType="begin"/>
          </w:r>
          <w:r w:rsidR="005C0C83">
            <w:instrText xml:space="preserve"> CITATION You50 \l 1033 </w:instrText>
          </w:r>
          <w:r w:rsidR="005C0C83">
            <w:fldChar w:fldCharType="separate"/>
          </w:r>
          <w:r w:rsidR="005C0C83">
            <w:rPr>
              <w:noProof/>
            </w:rPr>
            <w:t>(Young, 1950)</w:t>
          </w:r>
          <w:r w:rsidR="005C0C83">
            <w:fldChar w:fldCharType="end"/>
          </w:r>
        </w:sdtContent>
      </w:sdt>
      <w:r w:rsidRPr="006E594C">
        <w:t xml:space="preserve">; </w:t>
      </w:r>
      <w:sdt>
        <w:sdtPr>
          <w:id w:val="766884732"/>
          <w:citation/>
        </w:sdtPr>
        <w:sdtEndPr/>
        <w:sdtContent>
          <w:r w:rsidR="005C0C83">
            <w:fldChar w:fldCharType="begin"/>
          </w:r>
          <w:r w:rsidR="005C0C83">
            <w:instrText xml:space="preserve"> CITATION Mar60 \l 1033 </w:instrText>
          </w:r>
          <w:r w:rsidR="005C0C83">
            <w:fldChar w:fldCharType="separate"/>
          </w:r>
          <w:r w:rsidR="005C0C83">
            <w:rPr>
              <w:noProof/>
            </w:rPr>
            <w:t>(Marx, 1960)</w:t>
          </w:r>
          <w:r w:rsidR="005C0C83">
            <w:fldChar w:fldCharType="end"/>
          </w:r>
        </w:sdtContent>
      </w:sdt>
      <w:r w:rsidRPr="006E594C">
        <w:t xml:space="preserve">; </w:t>
      </w:r>
      <w:sdt>
        <w:sdtPr>
          <w:id w:val="1792932084"/>
          <w:citation/>
        </w:sdtPr>
        <w:sdtEndPr/>
        <w:sdtContent>
          <w:r w:rsidR="005C0C83">
            <w:fldChar w:fldCharType="begin"/>
          </w:r>
          <w:r w:rsidR="005C0C83">
            <w:instrText xml:space="preserve"> CITATION Wei69 \l 1033 </w:instrText>
          </w:r>
          <w:r w:rsidR="005C0C83">
            <w:fldChar w:fldCharType="separate"/>
          </w:r>
          <w:r w:rsidR="005C0C83">
            <w:rPr>
              <w:noProof/>
            </w:rPr>
            <w:t>(Weiner, 1969)</w:t>
          </w:r>
          <w:r w:rsidR="005C0C83">
            <w:fldChar w:fldCharType="end"/>
          </w:r>
        </w:sdtContent>
      </w:sdt>
      <w:r w:rsidRPr="006E594C">
        <w:t xml:space="preserve">; </w:t>
      </w:r>
      <w:sdt>
        <w:sdtPr>
          <w:id w:val="-1801223185"/>
          <w:citation/>
        </w:sdtPr>
        <w:sdtEndPr/>
        <w:sdtContent>
          <w:r w:rsidR="00434C5B">
            <w:fldChar w:fldCharType="begin"/>
          </w:r>
          <w:r w:rsidR="00434C5B">
            <w:instrText xml:space="preserve"> CITATION Bal82 \l 1033 </w:instrText>
          </w:r>
          <w:r w:rsidR="00434C5B">
            <w:fldChar w:fldCharType="separate"/>
          </w:r>
          <w:r w:rsidR="00434C5B">
            <w:rPr>
              <w:noProof/>
            </w:rPr>
            <w:t>(Ball, 1982)</w:t>
          </w:r>
          <w:r w:rsidR="00434C5B">
            <w:fldChar w:fldCharType="end"/>
          </w:r>
        </w:sdtContent>
      </w:sdt>
      <w:r w:rsidRPr="006E594C">
        <w:t xml:space="preserve">; </w:t>
      </w:r>
      <w:sdt>
        <w:sdtPr>
          <w:id w:val="-1644953511"/>
          <w:citation/>
        </w:sdtPr>
        <w:sdtEndPr/>
        <w:sdtContent>
          <w:r w:rsidR="00434C5B">
            <w:fldChar w:fldCharType="begin"/>
          </w:r>
          <w:r w:rsidR="00434C5B">
            <w:instrText xml:space="preserve"> CITATION Wei90 \l 1033 </w:instrText>
          </w:r>
          <w:r w:rsidR="00434C5B">
            <w:fldChar w:fldCharType="separate"/>
          </w:r>
          <w:r w:rsidR="00434C5B">
            <w:rPr>
              <w:noProof/>
            </w:rPr>
            <w:t>(Weiner, 1990)</w:t>
          </w:r>
          <w:r w:rsidR="00434C5B">
            <w:fldChar w:fldCharType="end"/>
          </w:r>
        </w:sdtContent>
      </w:sdt>
      <w:r w:rsidR="00BB5643">
        <w:t>,</w:t>
      </w:r>
      <w:r w:rsidRPr="006E594C">
        <w:t xml:space="preserve"> motivation </w:t>
      </w:r>
      <w:r w:rsidR="00BB5643">
        <w:t>is seen from many perspectives. T</w:t>
      </w:r>
      <w:r w:rsidRPr="006E594C">
        <w:t xml:space="preserve">here is one common thing </w:t>
      </w:r>
      <w:r w:rsidR="00BB5643">
        <w:t xml:space="preserve">though </w:t>
      </w:r>
      <w:r w:rsidRPr="006E594C">
        <w:t>among all of them – the focus on</w:t>
      </w:r>
      <w:r w:rsidR="00BB5643">
        <w:t xml:space="preserve"> the</w:t>
      </w:r>
      <w:r w:rsidRPr="006E594C">
        <w:t xml:space="preserve"> individual’s behavior. Thus, the choice of behavior, the latency, the persistence</w:t>
      </w:r>
      <w:r w:rsidR="00BB5643">
        <w:t>,</w:t>
      </w:r>
      <w:r w:rsidRPr="006E594C">
        <w:t xml:space="preserve"> as well as emotions accompanying behavior </w:t>
      </w:r>
      <w:r w:rsidR="00BB5643">
        <w:t xml:space="preserve">are examined </w:t>
      </w:r>
      <w:sdt>
        <w:sdtPr>
          <w:id w:val="23756976"/>
          <w:citation/>
        </w:sdtPr>
        <w:sdtEndPr/>
        <w:sdtContent>
          <w:r w:rsidR="004E75BC">
            <w:fldChar w:fldCharType="begin"/>
          </w:r>
          <w:r w:rsidR="004E75BC">
            <w:instrText xml:space="preserve"> CITATION Gra961 \l 1033 </w:instrText>
          </w:r>
          <w:r w:rsidR="004E75BC">
            <w:fldChar w:fldCharType="separate"/>
          </w:r>
          <w:r w:rsidR="0093639A">
            <w:rPr>
              <w:noProof/>
            </w:rPr>
            <w:t>(Graham &amp; Bernard, 1996)</w:t>
          </w:r>
          <w:r w:rsidR="004E75BC">
            <w:rPr>
              <w:noProof/>
            </w:rPr>
            <w:fldChar w:fldCharType="end"/>
          </w:r>
        </w:sdtContent>
      </w:sdt>
      <w:r w:rsidR="00344E30">
        <w:t>.</w:t>
      </w:r>
    </w:p>
    <w:p w:rsidR="006E594C" w:rsidRPr="006E594C" w:rsidRDefault="006E594C" w:rsidP="00A200B9">
      <w:pPr>
        <w:pStyle w:val="NormalWeb"/>
        <w:spacing w:before="0" w:beforeAutospacing="0" w:after="0" w:afterAutospacing="0" w:line="360" w:lineRule="auto"/>
        <w:jc w:val="both"/>
      </w:pPr>
      <w:r w:rsidRPr="006E594C">
        <w:t xml:space="preserve">In </w:t>
      </w:r>
      <w:r w:rsidR="00BB5643">
        <w:t>order to fulfill the purpose of our research study it is enough to consider a</w:t>
      </w:r>
      <w:r w:rsidRPr="006E594C">
        <w:t xml:space="preserve"> broad definition of motivation</w:t>
      </w:r>
      <w:r w:rsidR="00BB5643">
        <w:t>:</w:t>
      </w:r>
    </w:p>
    <w:p w:rsidR="006E594C" w:rsidRPr="006E594C" w:rsidRDefault="00BB5643" w:rsidP="00A200B9">
      <w:pPr>
        <w:pStyle w:val="NormalWeb"/>
        <w:spacing w:before="0" w:beforeAutospacing="0" w:after="200" w:afterAutospacing="0" w:line="360" w:lineRule="auto"/>
        <w:jc w:val="both"/>
      </w:pPr>
      <w:proofErr w:type="gramStart"/>
      <w:r>
        <w:rPr>
          <w:color w:val="000000"/>
        </w:rPr>
        <w:lastRenderedPageBreak/>
        <w:t>“</w:t>
      </w:r>
      <w:r w:rsidR="006E594C" w:rsidRPr="006E594C">
        <w:rPr>
          <w:i/>
          <w:iCs/>
          <w:color w:val="000000"/>
        </w:rPr>
        <w:t>Motivation is the study of why people think and behave as they do</w:t>
      </w:r>
      <w:r>
        <w:rPr>
          <w:color w:val="000000"/>
        </w:rPr>
        <w:t xml:space="preserve">” </w:t>
      </w:r>
      <w:sdt>
        <w:sdtPr>
          <w:rPr>
            <w:color w:val="000000"/>
          </w:rPr>
          <w:id w:val="23756977"/>
          <w:citation/>
        </w:sdtPr>
        <w:sdtEndPr/>
        <w:sdtContent>
          <w:r w:rsidR="00D17C72">
            <w:rPr>
              <w:color w:val="000000"/>
            </w:rPr>
            <w:fldChar w:fldCharType="begin"/>
          </w:r>
          <w:r w:rsidR="00344E30">
            <w:rPr>
              <w:color w:val="000000"/>
            </w:rPr>
            <w:instrText xml:space="preserve"> CITATION Gra961 \l 1033 </w:instrText>
          </w:r>
          <w:r w:rsidR="00D17C72">
            <w:rPr>
              <w:color w:val="000000"/>
            </w:rPr>
            <w:fldChar w:fldCharType="separate"/>
          </w:r>
          <w:r w:rsidR="0093639A" w:rsidRPr="0093639A">
            <w:rPr>
              <w:noProof/>
              <w:color w:val="000000"/>
            </w:rPr>
            <w:t>(Graham &amp; Bernard, 1996)</w:t>
          </w:r>
          <w:r w:rsidR="00D17C72">
            <w:rPr>
              <w:color w:val="000000"/>
            </w:rPr>
            <w:fldChar w:fldCharType="end"/>
          </w:r>
        </w:sdtContent>
      </w:sdt>
      <w:r w:rsidR="00344E30">
        <w:rPr>
          <w:color w:val="000000"/>
        </w:rPr>
        <w:t>.</w:t>
      </w:r>
      <w:proofErr w:type="gramEnd"/>
    </w:p>
    <w:p w:rsidR="006E594C" w:rsidRPr="006E594C" w:rsidRDefault="00BB5643" w:rsidP="00A200B9">
      <w:pPr>
        <w:pStyle w:val="NormalWeb"/>
        <w:spacing w:before="0" w:beforeAutospacing="0" w:after="0" w:afterAutospacing="0" w:line="360" w:lineRule="auto"/>
        <w:jc w:val="both"/>
      </w:pPr>
      <w:r>
        <w:t>However,</w:t>
      </w:r>
      <w:r w:rsidR="006E594C" w:rsidRPr="006E594C">
        <w:t xml:space="preserve"> the emphasis </w:t>
      </w:r>
      <w:r>
        <w:t>will be</w:t>
      </w:r>
      <w:r w:rsidR="006E594C" w:rsidRPr="006E594C">
        <w:t xml:space="preserve"> on the motivation of entrepreneurs to vent</w:t>
      </w:r>
      <w:r>
        <w:t>ure into a new business. U</w:t>
      </w:r>
      <w:r w:rsidR="006E594C" w:rsidRPr="006E594C">
        <w:t>sing the above stated defin</w:t>
      </w:r>
      <w:r w:rsidR="006F32DF">
        <w:t xml:space="preserve">ition, the focus here is on </w:t>
      </w:r>
      <w:r w:rsidR="006E594C" w:rsidRPr="006E594C">
        <w:t>questions such as – Why (</w:t>
      </w:r>
      <w:r w:rsidR="00303082">
        <w:t>potential) entrepreneurs decide</w:t>
      </w:r>
      <w:r w:rsidR="006E49E9">
        <w:t xml:space="preserve"> to run their own business? W</w:t>
      </w:r>
      <w:r w:rsidR="006E594C" w:rsidRPr="006E594C">
        <w:t>ha</w:t>
      </w:r>
      <w:r w:rsidR="006F32DF">
        <w:t xml:space="preserve">t makes or influence them </w:t>
      </w:r>
      <w:r w:rsidR="00303082">
        <w:t>taking this decision</w:t>
      </w:r>
      <w:r>
        <w:t>?</w:t>
      </w:r>
      <w:r w:rsidR="006E594C" w:rsidRPr="006E594C">
        <w:t xml:space="preserve"> </w:t>
      </w:r>
      <w:proofErr w:type="gramStart"/>
      <w:r w:rsidR="006E594C" w:rsidRPr="006E594C">
        <w:t>etc</w:t>
      </w:r>
      <w:proofErr w:type="gramEnd"/>
      <w:r w:rsidR="006E594C" w:rsidRPr="006E594C">
        <w:t>.</w:t>
      </w:r>
    </w:p>
    <w:p w:rsidR="006E594C" w:rsidRPr="006E594C" w:rsidRDefault="006E594C" w:rsidP="00A200B9">
      <w:pPr>
        <w:pStyle w:val="NormalWeb"/>
        <w:spacing w:before="0" w:beforeAutospacing="0" w:after="0" w:afterAutospacing="0" w:line="360" w:lineRule="auto"/>
        <w:jc w:val="both"/>
        <w:rPr>
          <w:color w:val="000000"/>
        </w:rPr>
      </w:pPr>
      <w:r w:rsidRPr="006E594C">
        <w:rPr>
          <w:color w:val="000000"/>
        </w:rPr>
        <w:t>In this regard, before a motivated person behaves in a certain way</w:t>
      </w:r>
      <w:r w:rsidR="00CF0130">
        <w:rPr>
          <w:color w:val="000000"/>
        </w:rPr>
        <w:t xml:space="preserve"> that leads to entrepreneurship, </w:t>
      </w:r>
      <w:r w:rsidRPr="006E594C">
        <w:rPr>
          <w:color w:val="000000"/>
        </w:rPr>
        <w:t>he or she has to take the decision to behave in this certain way. Hence, as Shane, Lock</w:t>
      </w:r>
      <w:r w:rsidR="00CF0130">
        <w:rPr>
          <w:color w:val="000000"/>
        </w:rPr>
        <w:t xml:space="preserve">e and Collins, </w:t>
      </w:r>
      <w:sdt>
        <w:sdtPr>
          <w:rPr>
            <w:color w:val="000000"/>
          </w:rPr>
          <w:id w:val="23756978"/>
          <w:citation/>
        </w:sdtPr>
        <w:sdtEndPr/>
        <w:sdtContent>
          <w:r w:rsidR="00D17C72">
            <w:rPr>
              <w:color w:val="000000"/>
            </w:rPr>
            <w:fldChar w:fldCharType="begin"/>
          </w:r>
          <w:r w:rsidR="00344E30">
            <w:rPr>
              <w:color w:val="000000"/>
            </w:rPr>
            <w:instrText xml:space="preserve"> CITATION Sha03 \n  \t  \l 1033  </w:instrText>
          </w:r>
          <w:r w:rsidR="00D17C72">
            <w:rPr>
              <w:color w:val="000000"/>
            </w:rPr>
            <w:fldChar w:fldCharType="separate"/>
          </w:r>
          <w:r w:rsidR="0093639A" w:rsidRPr="0093639A">
            <w:rPr>
              <w:noProof/>
              <w:color w:val="000000"/>
            </w:rPr>
            <w:t>(2003)</w:t>
          </w:r>
          <w:r w:rsidR="00D17C72">
            <w:rPr>
              <w:color w:val="000000"/>
            </w:rPr>
            <w:fldChar w:fldCharType="end"/>
          </w:r>
        </w:sdtContent>
      </w:sdt>
      <w:r w:rsidR="00344E30">
        <w:rPr>
          <w:color w:val="000000"/>
        </w:rPr>
        <w:t xml:space="preserve"> </w:t>
      </w:r>
      <w:r w:rsidR="00CF0130">
        <w:rPr>
          <w:color w:val="000000"/>
        </w:rPr>
        <w:t xml:space="preserve">assert – </w:t>
      </w:r>
      <w:r w:rsidR="00CF0130" w:rsidRPr="00CF0130">
        <w:rPr>
          <w:i/>
          <w:color w:val="000000"/>
        </w:rPr>
        <w:t>“</w:t>
      </w:r>
      <w:r w:rsidRPr="00CF0130">
        <w:rPr>
          <w:i/>
          <w:color w:val="000000"/>
        </w:rPr>
        <w:t>entrepreneurship depends on the decisions that people make abou</w:t>
      </w:r>
      <w:r w:rsidR="00CF0130" w:rsidRPr="00CF0130">
        <w:rPr>
          <w:i/>
          <w:color w:val="000000"/>
        </w:rPr>
        <w:t>t how to undertake that process”</w:t>
      </w:r>
      <w:r w:rsidRPr="00CF0130">
        <w:rPr>
          <w:i/>
          <w:color w:val="000000"/>
        </w:rPr>
        <w:t>.</w:t>
      </w:r>
      <w:r w:rsidR="00303082">
        <w:rPr>
          <w:color w:val="000000"/>
        </w:rPr>
        <w:t xml:space="preserve"> In this regard, they add that </w:t>
      </w:r>
      <w:r w:rsidRPr="006E594C">
        <w:rPr>
          <w:color w:val="000000"/>
        </w:rPr>
        <w:t>human motivations influence these decisions and that</w:t>
      </w:r>
      <w:r w:rsidR="00EF49DB">
        <w:rPr>
          <w:color w:val="000000"/>
        </w:rPr>
        <w:t xml:space="preserve"> the</w:t>
      </w:r>
      <w:r w:rsidRPr="006E594C">
        <w:rPr>
          <w:color w:val="000000"/>
        </w:rPr>
        <w:t xml:space="preserve"> variance across people will influence who pursues entrepreneurial opportunities, </w:t>
      </w:r>
      <w:proofErr w:type="gramStart"/>
      <w:r w:rsidRPr="006E594C">
        <w:rPr>
          <w:color w:val="000000"/>
        </w:rPr>
        <w:t>who</w:t>
      </w:r>
      <w:proofErr w:type="gramEnd"/>
      <w:r w:rsidRPr="006E594C">
        <w:rPr>
          <w:color w:val="000000"/>
        </w:rPr>
        <w:t xml:space="preserve"> assembles resources and how people undertake the entrepreneurial process </w:t>
      </w:r>
      <w:sdt>
        <w:sdtPr>
          <w:rPr>
            <w:color w:val="000000"/>
          </w:rPr>
          <w:id w:val="23756979"/>
          <w:citation/>
        </w:sdtPr>
        <w:sdtEndPr/>
        <w:sdtContent>
          <w:r w:rsidR="00D17C72">
            <w:rPr>
              <w:color w:val="000000"/>
            </w:rPr>
            <w:fldChar w:fldCharType="begin"/>
          </w:r>
          <w:r w:rsidR="00344E30">
            <w:rPr>
              <w:color w:val="000000"/>
            </w:rPr>
            <w:instrText xml:space="preserve"> CITATION Sha03 \l 1033 </w:instrText>
          </w:r>
          <w:r w:rsidR="00D17C72">
            <w:rPr>
              <w:color w:val="000000"/>
            </w:rPr>
            <w:fldChar w:fldCharType="separate"/>
          </w:r>
          <w:r w:rsidR="0093639A" w:rsidRPr="0093639A">
            <w:rPr>
              <w:noProof/>
              <w:color w:val="000000"/>
            </w:rPr>
            <w:t>(Shane, et al., 2003)</w:t>
          </w:r>
          <w:r w:rsidR="00D17C72">
            <w:rPr>
              <w:color w:val="000000"/>
            </w:rPr>
            <w:fldChar w:fldCharType="end"/>
          </w:r>
        </w:sdtContent>
      </w:sdt>
      <w:r w:rsidR="00344E30">
        <w:rPr>
          <w:color w:val="000000"/>
        </w:rPr>
        <w:t>.</w:t>
      </w:r>
    </w:p>
    <w:p w:rsidR="006E594C" w:rsidRPr="006E594C" w:rsidRDefault="006E594C" w:rsidP="00A200B9">
      <w:pPr>
        <w:pStyle w:val="NormalWeb"/>
        <w:spacing w:before="0" w:beforeAutospacing="0" w:after="0" w:afterAutospacing="0" w:line="360" w:lineRule="auto"/>
        <w:jc w:val="both"/>
        <w:rPr>
          <w:color w:val="000000"/>
        </w:rPr>
      </w:pPr>
      <w:r w:rsidRPr="006E594C">
        <w:rPr>
          <w:color w:val="000000"/>
        </w:rPr>
        <w:t xml:space="preserve">Such assertions </w:t>
      </w:r>
      <w:r w:rsidR="00EF49DB">
        <w:rPr>
          <w:color w:val="000000"/>
        </w:rPr>
        <w:t>are</w:t>
      </w:r>
      <w:r w:rsidRPr="006E594C">
        <w:rPr>
          <w:color w:val="000000"/>
        </w:rPr>
        <w:t xml:space="preserve"> being criticized as more and more scholars tend to move the focus to other aspects </w:t>
      </w:r>
      <w:r w:rsidR="00EF49DB">
        <w:rPr>
          <w:color w:val="000000"/>
        </w:rPr>
        <w:t xml:space="preserve">such </w:t>
      </w:r>
      <w:r w:rsidRPr="006E594C">
        <w:rPr>
          <w:color w:val="000000"/>
        </w:rPr>
        <w:t xml:space="preserve">as entrepreneurial opportunities and external environment </w:t>
      </w:r>
      <w:sdt>
        <w:sdtPr>
          <w:rPr>
            <w:color w:val="000000"/>
          </w:rPr>
          <w:id w:val="1113168023"/>
          <w:citation/>
        </w:sdtPr>
        <w:sdtEndPr/>
        <w:sdtContent>
          <w:r w:rsidR="00434C5B">
            <w:rPr>
              <w:color w:val="000000"/>
            </w:rPr>
            <w:fldChar w:fldCharType="begin"/>
          </w:r>
          <w:r w:rsidR="00434C5B">
            <w:rPr>
              <w:color w:val="000000"/>
            </w:rPr>
            <w:instrText xml:space="preserve"> CITATION Chr97 \l 1033 </w:instrText>
          </w:r>
          <w:r w:rsidR="00434C5B">
            <w:rPr>
              <w:color w:val="000000"/>
            </w:rPr>
            <w:fldChar w:fldCharType="separate"/>
          </w:r>
          <w:r w:rsidR="00434C5B" w:rsidRPr="00434C5B">
            <w:rPr>
              <w:noProof/>
              <w:color w:val="000000"/>
            </w:rPr>
            <w:t>(Christiansen, 1997)</w:t>
          </w:r>
          <w:r w:rsidR="00434C5B">
            <w:rPr>
              <w:color w:val="000000"/>
            </w:rPr>
            <w:fldChar w:fldCharType="end"/>
          </w:r>
        </w:sdtContent>
      </w:sdt>
      <w:r w:rsidR="00434C5B">
        <w:rPr>
          <w:color w:val="000000"/>
        </w:rPr>
        <w:t xml:space="preserve"> </w:t>
      </w:r>
      <w:sdt>
        <w:sdtPr>
          <w:rPr>
            <w:color w:val="000000"/>
          </w:rPr>
          <w:id w:val="1394553033"/>
          <w:citation/>
        </w:sdtPr>
        <w:sdtEndPr/>
        <w:sdtContent>
          <w:r w:rsidR="00434C5B">
            <w:rPr>
              <w:color w:val="000000"/>
            </w:rPr>
            <w:fldChar w:fldCharType="begin"/>
          </w:r>
          <w:r w:rsidR="00434C5B">
            <w:rPr>
              <w:color w:val="000000"/>
            </w:rPr>
            <w:instrText xml:space="preserve"> CITATION Ald00 \l 1033 </w:instrText>
          </w:r>
          <w:r w:rsidR="00434C5B">
            <w:rPr>
              <w:color w:val="000000"/>
            </w:rPr>
            <w:fldChar w:fldCharType="separate"/>
          </w:r>
          <w:r w:rsidR="00434C5B" w:rsidRPr="00434C5B">
            <w:rPr>
              <w:noProof/>
              <w:color w:val="000000"/>
            </w:rPr>
            <w:t>(Aldrich, 2000)</w:t>
          </w:r>
          <w:r w:rsidR="00434C5B">
            <w:rPr>
              <w:color w:val="000000"/>
            </w:rPr>
            <w:fldChar w:fldCharType="end"/>
          </w:r>
        </w:sdtContent>
      </w:sdt>
      <w:r w:rsidRPr="006E594C">
        <w:rPr>
          <w:color w:val="000000"/>
        </w:rPr>
        <w:t>. Thus, they put in doubt the role of human motivation in entrepreneurship with the assumption that it is a decision taken upon the conditions</w:t>
      </w:r>
      <w:r w:rsidR="00303082">
        <w:rPr>
          <w:color w:val="000000"/>
        </w:rPr>
        <w:t xml:space="preserve"> that the</w:t>
      </w:r>
      <w:r w:rsidRPr="006E594C">
        <w:rPr>
          <w:color w:val="000000"/>
        </w:rPr>
        <w:t xml:space="preserve"> environment offers </w:t>
      </w:r>
      <w:sdt>
        <w:sdtPr>
          <w:rPr>
            <w:color w:val="000000"/>
          </w:rPr>
          <w:id w:val="677306683"/>
          <w:citation/>
        </w:sdtPr>
        <w:sdtEndPr/>
        <w:sdtContent>
          <w:r w:rsidR="00434C5B">
            <w:rPr>
              <w:color w:val="000000"/>
            </w:rPr>
            <w:fldChar w:fldCharType="begin"/>
          </w:r>
          <w:r w:rsidR="00434C5B">
            <w:rPr>
              <w:color w:val="000000"/>
            </w:rPr>
            <w:instrText xml:space="preserve"> CITATION Ald \l 1033 </w:instrText>
          </w:r>
          <w:r w:rsidR="00434C5B">
            <w:rPr>
              <w:color w:val="000000"/>
            </w:rPr>
            <w:fldChar w:fldCharType="separate"/>
          </w:r>
          <w:r w:rsidR="00434C5B" w:rsidRPr="00434C5B">
            <w:rPr>
              <w:noProof/>
              <w:color w:val="000000"/>
            </w:rPr>
            <w:t>(Aldrich, 1986)</w:t>
          </w:r>
          <w:r w:rsidR="00434C5B">
            <w:rPr>
              <w:color w:val="000000"/>
            </w:rPr>
            <w:fldChar w:fldCharType="end"/>
          </w:r>
        </w:sdtContent>
      </w:sdt>
      <w:r w:rsidRPr="006E594C">
        <w:t xml:space="preserve"> </w:t>
      </w:r>
      <w:sdt>
        <w:sdtPr>
          <w:id w:val="-1190448020"/>
          <w:citation/>
        </w:sdtPr>
        <w:sdtEndPr/>
        <w:sdtContent>
          <w:r w:rsidR="00434C5B">
            <w:fldChar w:fldCharType="begin"/>
          </w:r>
          <w:r w:rsidR="00434C5B">
            <w:rPr>
              <w:color w:val="000000"/>
            </w:rPr>
            <w:instrText xml:space="preserve"> CITATION Chr97 \l 1033 </w:instrText>
          </w:r>
          <w:r w:rsidR="00434C5B">
            <w:fldChar w:fldCharType="separate"/>
          </w:r>
          <w:r w:rsidR="00434C5B" w:rsidRPr="00434C5B">
            <w:rPr>
              <w:noProof/>
              <w:color w:val="000000"/>
            </w:rPr>
            <w:t>(Christiansen, 1997)</w:t>
          </w:r>
          <w:r w:rsidR="00434C5B">
            <w:fldChar w:fldCharType="end"/>
          </w:r>
        </w:sdtContent>
      </w:sdt>
      <w:r w:rsidRPr="006E594C">
        <w:rPr>
          <w:color w:val="000000"/>
        </w:rPr>
        <w:t xml:space="preserve"> </w:t>
      </w:r>
      <w:sdt>
        <w:sdtPr>
          <w:rPr>
            <w:color w:val="000000"/>
          </w:rPr>
          <w:id w:val="82956603"/>
          <w:citation/>
        </w:sdtPr>
        <w:sdtEndPr/>
        <w:sdtContent>
          <w:r w:rsidR="00434C5B">
            <w:rPr>
              <w:color w:val="000000"/>
            </w:rPr>
            <w:fldChar w:fldCharType="begin"/>
          </w:r>
          <w:r w:rsidR="00434C5B">
            <w:rPr>
              <w:color w:val="000000"/>
            </w:rPr>
            <w:instrText xml:space="preserve"> CITATION Ald00 \l 1033 </w:instrText>
          </w:r>
          <w:r w:rsidR="00434C5B">
            <w:rPr>
              <w:color w:val="000000"/>
            </w:rPr>
            <w:fldChar w:fldCharType="separate"/>
          </w:r>
          <w:r w:rsidR="00434C5B" w:rsidRPr="00434C5B">
            <w:rPr>
              <w:noProof/>
              <w:color w:val="000000"/>
            </w:rPr>
            <w:t>(Aldrich, 2000)</w:t>
          </w:r>
          <w:r w:rsidR="00434C5B">
            <w:rPr>
              <w:color w:val="000000"/>
            </w:rPr>
            <w:fldChar w:fldCharType="end"/>
          </w:r>
        </w:sdtContent>
      </w:sdt>
      <w:r w:rsidRPr="006E594C">
        <w:rPr>
          <w:color w:val="000000"/>
        </w:rPr>
        <w:t>.</w:t>
      </w:r>
      <w:r w:rsidR="00EF49DB">
        <w:rPr>
          <w:color w:val="000000"/>
        </w:rPr>
        <w:t xml:space="preserve"> </w:t>
      </w:r>
      <w:r w:rsidRPr="006E594C">
        <w:rPr>
          <w:color w:val="000000"/>
        </w:rPr>
        <w:t xml:space="preserve">However, it should be stated that those </w:t>
      </w:r>
      <w:r w:rsidR="00EF49DB">
        <w:rPr>
          <w:color w:val="000000"/>
        </w:rPr>
        <w:t>debates</w:t>
      </w:r>
      <w:r w:rsidRPr="006E594C">
        <w:rPr>
          <w:color w:val="000000"/>
        </w:rPr>
        <w:t xml:space="preserve"> are rather trying to answer the question of what is more important in studying motivation of entrepreneurs or what influences more the decision to venture into </w:t>
      </w:r>
      <w:r w:rsidR="00303082">
        <w:rPr>
          <w:color w:val="000000"/>
        </w:rPr>
        <w:t>a new business. M</w:t>
      </w:r>
      <w:r w:rsidRPr="006E594C">
        <w:rPr>
          <w:color w:val="000000"/>
        </w:rPr>
        <w:t xml:space="preserve">otivation actually comprises both personal and situational factors </w:t>
      </w:r>
      <w:sdt>
        <w:sdtPr>
          <w:rPr>
            <w:color w:val="000000"/>
          </w:rPr>
          <w:id w:val="23756980"/>
          <w:citation/>
        </w:sdtPr>
        <w:sdtEndPr/>
        <w:sdtContent>
          <w:r w:rsidR="00D17C72">
            <w:rPr>
              <w:color w:val="000000"/>
            </w:rPr>
            <w:fldChar w:fldCharType="begin"/>
          </w:r>
          <w:r w:rsidR="000D4419">
            <w:rPr>
              <w:color w:val="000000"/>
            </w:rPr>
            <w:instrText xml:space="preserve"> CITATION Hec10 \l 1033 </w:instrText>
          </w:r>
          <w:r w:rsidR="00D17C72">
            <w:rPr>
              <w:color w:val="000000"/>
            </w:rPr>
            <w:fldChar w:fldCharType="separate"/>
          </w:r>
          <w:r w:rsidR="0093639A" w:rsidRPr="0093639A">
            <w:rPr>
              <w:noProof/>
              <w:color w:val="000000"/>
            </w:rPr>
            <w:t>(Heckhausen &amp; Heckhausen, 2010)</w:t>
          </w:r>
          <w:r w:rsidR="00D17C72">
            <w:rPr>
              <w:color w:val="000000"/>
            </w:rPr>
            <w:fldChar w:fldCharType="end"/>
          </w:r>
        </w:sdtContent>
      </w:sdt>
      <w:r w:rsidR="000D4419">
        <w:rPr>
          <w:color w:val="000000"/>
        </w:rPr>
        <w:t xml:space="preserve"> </w:t>
      </w:r>
      <w:r w:rsidR="00303082">
        <w:rPr>
          <w:color w:val="000000"/>
        </w:rPr>
        <w:t xml:space="preserve">and </w:t>
      </w:r>
      <w:r w:rsidRPr="006E594C">
        <w:rPr>
          <w:color w:val="000000"/>
        </w:rPr>
        <w:t>both will be taken in</w:t>
      </w:r>
      <w:r w:rsidR="00EF49DB">
        <w:rPr>
          <w:color w:val="000000"/>
        </w:rPr>
        <w:t>to account</w:t>
      </w:r>
      <w:r w:rsidRPr="006E594C">
        <w:rPr>
          <w:color w:val="000000"/>
        </w:rPr>
        <w:t xml:space="preserve"> when analyzing entreprene</w:t>
      </w:r>
      <w:r w:rsidR="00DA5A11">
        <w:rPr>
          <w:color w:val="000000"/>
        </w:rPr>
        <w:t>urial motivation in this paper</w:t>
      </w:r>
      <w:r w:rsidRPr="006E594C">
        <w:rPr>
          <w:color w:val="000000"/>
        </w:rPr>
        <w:t xml:space="preserve">. </w:t>
      </w:r>
    </w:p>
    <w:p w:rsidR="006E594C" w:rsidRPr="00243843" w:rsidRDefault="006C646F" w:rsidP="00A200B9">
      <w:pPr>
        <w:pStyle w:val="Heading3"/>
        <w:spacing w:after="240" w:line="360" w:lineRule="auto"/>
        <w:jc w:val="both"/>
        <w:rPr>
          <w:rFonts w:ascii="Times New Roman" w:hAnsi="Times New Roman" w:cs="Times New Roman"/>
          <w:color w:val="7F7F7F" w:themeColor="text1" w:themeTint="80"/>
          <w:sz w:val="32"/>
          <w:szCs w:val="32"/>
        </w:rPr>
      </w:pPr>
      <w:bookmarkStart w:id="20" w:name="_Toc420569006"/>
      <w:bookmarkStart w:id="21" w:name="_Toc421032780"/>
      <w:r>
        <w:rPr>
          <w:rFonts w:ascii="Times New Roman" w:hAnsi="Times New Roman" w:cs="Times New Roman"/>
          <w:color w:val="7F7F7F" w:themeColor="text1" w:themeTint="80"/>
          <w:sz w:val="32"/>
          <w:szCs w:val="32"/>
        </w:rPr>
        <w:t>2.3.2.</w:t>
      </w:r>
      <w:r w:rsidR="00243843">
        <w:rPr>
          <w:rFonts w:ascii="Times New Roman" w:hAnsi="Times New Roman" w:cs="Times New Roman"/>
          <w:color w:val="7F7F7F" w:themeColor="text1" w:themeTint="80"/>
          <w:sz w:val="32"/>
          <w:szCs w:val="32"/>
        </w:rPr>
        <w:t xml:space="preserve"> </w:t>
      </w:r>
      <w:r w:rsidR="006E594C" w:rsidRPr="00243843">
        <w:rPr>
          <w:rFonts w:ascii="Times New Roman" w:hAnsi="Times New Roman" w:cs="Times New Roman"/>
          <w:color w:val="7F7F7F" w:themeColor="text1" w:themeTint="80"/>
          <w:sz w:val="32"/>
          <w:szCs w:val="32"/>
        </w:rPr>
        <w:t>Entrepreneurial behavior as a result of motivation</w:t>
      </w:r>
      <w:bookmarkEnd w:id="20"/>
      <w:bookmarkEnd w:id="21"/>
    </w:p>
    <w:p w:rsidR="00A200B9" w:rsidRDefault="006E594C" w:rsidP="000D32E5">
      <w:pPr>
        <w:pStyle w:val="NormalWeb"/>
        <w:spacing w:before="0" w:beforeAutospacing="0" w:after="0" w:afterAutospacing="0" w:line="360" w:lineRule="auto"/>
        <w:jc w:val="both"/>
      </w:pPr>
      <w:r w:rsidRPr="006E594C">
        <w:rPr>
          <w:color w:val="000000"/>
        </w:rPr>
        <w:t xml:space="preserve">Although there are many motivational theories trying to explain behavior, only few of them have been applied to the study of entrepreneur </w:t>
      </w:r>
      <w:sdt>
        <w:sdtPr>
          <w:rPr>
            <w:color w:val="000000"/>
          </w:rPr>
          <w:id w:val="-10989639"/>
          <w:citation/>
        </w:sdtPr>
        <w:sdtEndPr/>
        <w:sdtContent>
          <w:r w:rsidR="007A57B2">
            <w:rPr>
              <w:color w:val="000000"/>
            </w:rPr>
            <w:fldChar w:fldCharType="begin"/>
          </w:r>
          <w:r w:rsidR="007A57B2">
            <w:instrText xml:space="preserve"> CITATION Can09 \l 1033 </w:instrText>
          </w:r>
          <w:r w:rsidR="007A57B2">
            <w:rPr>
              <w:color w:val="000000"/>
            </w:rPr>
            <w:fldChar w:fldCharType="separate"/>
          </w:r>
          <w:r w:rsidR="007A57B2">
            <w:rPr>
              <w:noProof/>
            </w:rPr>
            <w:t>(Canabal, 2009)</w:t>
          </w:r>
          <w:r w:rsidR="007A57B2">
            <w:rPr>
              <w:color w:val="000000"/>
            </w:rPr>
            <w:fldChar w:fldCharType="end"/>
          </w:r>
        </w:sdtContent>
      </w:sdt>
      <w:r w:rsidRPr="006E594C">
        <w:t>. Thus, for a long time, rational models were used to describe and pr</w:t>
      </w:r>
      <w:r w:rsidR="0014388D">
        <w:t>edict human behavior. T</w:t>
      </w:r>
      <w:r w:rsidRPr="006E594C">
        <w:t xml:space="preserve">he main problem with this approach was, as </w:t>
      </w:r>
      <w:proofErr w:type="spellStart"/>
      <w:r w:rsidRPr="006E594C">
        <w:t>Busenitz</w:t>
      </w:r>
      <w:proofErr w:type="spellEnd"/>
      <w:r w:rsidRPr="006E594C">
        <w:t xml:space="preserve"> and Lau </w:t>
      </w:r>
      <w:sdt>
        <w:sdtPr>
          <w:id w:val="-1351333798"/>
          <w:citation/>
        </w:sdtPr>
        <w:sdtEndPr/>
        <w:sdtContent>
          <w:r w:rsidR="007A57B2">
            <w:fldChar w:fldCharType="begin"/>
          </w:r>
          <w:r w:rsidR="007A57B2">
            <w:instrText xml:space="preserve">CITATION Bus95 \n  \l 1033 </w:instrText>
          </w:r>
          <w:r w:rsidR="007A57B2">
            <w:fldChar w:fldCharType="separate"/>
          </w:r>
          <w:r w:rsidR="007A57B2">
            <w:rPr>
              <w:noProof/>
            </w:rPr>
            <w:t>(1995)</w:t>
          </w:r>
          <w:r w:rsidR="007A57B2">
            <w:fldChar w:fldCharType="end"/>
          </w:r>
        </w:sdtContent>
      </w:sdt>
      <w:r w:rsidRPr="006E594C">
        <w:t xml:space="preserve"> assert – the lack of information. Hence, the limitations in both information and human rationality concepts were the reason to be substituted with </w:t>
      </w:r>
      <w:r w:rsidR="0014388D">
        <w:t xml:space="preserve">the </w:t>
      </w:r>
      <w:r w:rsidRPr="006E594C">
        <w:t xml:space="preserve">motivation as a mean to explain human behavior </w:t>
      </w:r>
      <w:sdt>
        <w:sdtPr>
          <w:id w:val="180175363"/>
          <w:citation/>
        </w:sdtPr>
        <w:sdtEndPr/>
        <w:sdtContent>
          <w:r w:rsidR="007A57B2">
            <w:fldChar w:fldCharType="begin"/>
          </w:r>
          <w:r w:rsidR="007A57B2">
            <w:instrText xml:space="preserve"> CITATION Sim76 \l 1033 </w:instrText>
          </w:r>
          <w:r w:rsidR="007A57B2">
            <w:fldChar w:fldCharType="separate"/>
          </w:r>
          <w:r w:rsidR="007A57B2">
            <w:rPr>
              <w:noProof/>
            </w:rPr>
            <w:t>(Simon, 1976)</w:t>
          </w:r>
          <w:r w:rsidR="007A57B2">
            <w:fldChar w:fldCharType="end"/>
          </w:r>
        </w:sdtContent>
      </w:sdt>
      <w:r w:rsidRPr="006E594C">
        <w:t>. This is more concretely explained by Barba-Sánche</w:t>
      </w:r>
      <w:r w:rsidR="00A200B9">
        <w:t xml:space="preserve">z </w:t>
      </w:r>
      <w:sdt>
        <w:sdtPr>
          <w:id w:val="1707369501"/>
          <w:citation/>
        </w:sdtPr>
        <w:sdtEndPr/>
        <w:sdtContent>
          <w:r w:rsidR="00911E68">
            <w:fldChar w:fldCharType="begin"/>
          </w:r>
          <w:r w:rsidR="00911E68">
            <w:instrText xml:space="preserve">CITATION Bar12 \n  \l 1033 </w:instrText>
          </w:r>
          <w:r w:rsidR="00911E68">
            <w:fldChar w:fldCharType="separate"/>
          </w:r>
          <w:r w:rsidR="00911E68">
            <w:rPr>
              <w:noProof/>
            </w:rPr>
            <w:t>(2012)</w:t>
          </w:r>
          <w:r w:rsidR="00911E68">
            <w:fldChar w:fldCharType="end"/>
          </w:r>
        </w:sdtContent>
      </w:sdt>
      <w:r w:rsidR="007B3402">
        <w:t xml:space="preserve">: </w:t>
      </w:r>
    </w:p>
    <w:p w:rsidR="006E594C" w:rsidRPr="007B3402" w:rsidRDefault="007B3402" w:rsidP="00A200B9">
      <w:pPr>
        <w:pStyle w:val="NormalWeb"/>
        <w:spacing w:before="0" w:beforeAutospacing="0" w:after="240" w:afterAutospacing="0" w:line="360" w:lineRule="auto"/>
        <w:jc w:val="both"/>
        <w:rPr>
          <w:i/>
        </w:rPr>
      </w:pPr>
      <w:r w:rsidRPr="007B3402">
        <w:rPr>
          <w:i/>
        </w:rPr>
        <w:lastRenderedPageBreak/>
        <w:t>“</w:t>
      </w:r>
      <w:r w:rsidR="006E594C" w:rsidRPr="007B3402">
        <w:rPr>
          <w:i/>
        </w:rPr>
        <w:t>A person accepts a priory set of assumptions that simplify subsequent behavioral choices. These assumptions are based on the motivation or incl</w:t>
      </w:r>
      <w:r w:rsidRPr="007B3402">
        <w:rPr>
          <w:i/>
        </w:rPr>
        <w:t>ination to act in a certain way”</w:t>
      </w:r>
      <w:r w:rsidR="006E594C" w:rsidRPr="007B3402">
        <w:rPr>
          <w:i/>
        </w:rPr>
        <w:t xml:space="preserve">. </w:t>
      </w:r>
    </w:p>
    <w:p w:rsidR="006E594C" w:rsidRPr="006E594C" w:rsidRDefault="006E594C" w:rsidP="00A200B9">
      <w:pPr>
        <w:pStyle w:val="NormalWeb"/>
        <w:spacing w:before="0" w:beforeAutospacing="0" w:after="0" w:afterAutospacing="0" w:line="360" w:lineRule="auto"/>
        <w:jc w:val="both"/>
      </w:pPr>
      <w:r w:rsidRPr="006E594C">
        <w:t xml:space="preserve">In the same vein, Birch </w:t>
      </w:r>
      <w:sdt>
        <w:sdtPr>
          <w:id w:val="-2131226268"/>
          <w:citation/>
        </w:sdtPr>
        <w:sdtEndPr/>
        <w:sdtContent>
          <w:r w:rsidR="00911E68">
            <w:fldChar w:fldCharType="begin"/>
          </w:r>
          <w:r w:rsidR="00911E68">
            <w:instrText xml:space="preserve">CITATION Bir09 \n  \l 1033 </w:instrText>
          </w:r>
          <w:r w:rsidR="00911E68">
            <w:fldChar w:fldCharType="separate"/>
          </w:r>
          <w:r w:rsidR="00911E68">
            <w:rPr>
              <w:noProof/>
            </w:rPr>
            <w:t>(2009)</w:t>
          </w:r>
          <w:r w:rsidR="00911E68">
            <w:fldChar w:fldCharType="end"/>
          </w:r>
        </w:sdtContent>
      </w:sdt>
      <w:r w:rsidRPr="006E594C">
        <w:t>proposed that the commitment to act in a certain way is based on two c</w:t>
      </w:r>
      <w:r w:rsidR="00817816">
        <w:t>omponents – plan and</w:t>
      </w:r>
      <w:r w:rsidR="007B3402">
        <w:t xml:space="preserve"> motivation</w:t>
      </w:r>
      <w:r w:rsidRPr="006E594C">
        <w:t xml:space="preserve">. According to the motivational component as a drive to certain action, life is presented as a stream of behavior which is changing from one activity to another. In this regard, when having a multiple choice situation, the behavior </w:t>
      </w:r>
      <w:r w:rsidR="007B3402">
        <w:t>is determined by taking action</w:t>
      </w:r>
      <w:r w:rsidRPr="006E594C">
        <w:t xml:space="preserve">. </w:t>
      </w:r>
    </w:p>
    <w:p w:rsidR="006E594C" w:rsidRPr="006E594C" w:rsidRDefault="006E594C" w:rsidP="006C646F">
      <w:pPr>
        <w:pStyle w:val="NormalWeb"/>
        <w:spacing w:before="0" w:beforeAutospacing="0" w:after="240" w:afterAutospacing="0" w:line="360" w:lineRule="auto"/>
        <w:jc w:val="both"/>
      </w:pPr>
      <w:r w:rsidRPr="006E594C">
        <w:t>At the end, although not always considered to be the only determinant</w:t>
      </w:r>
      <w:r w:rsidRPr="007B3402">
        <w:rPr>
          <w:i/>
        </w:rPr>
        <w:t>,</w:t>
      </w:r>
      <w:r w:rsidR="006C646F">
        <w:rPr>
          <w:i/>
        </w:rPr>
        <w:t xml:space="preserve"> </w:t>
      </w:r>
      <w:r w:rsidR="006C646F">
        <w:t>the</w:t>
      </w:r>
      <w:r w:rsidRPr="007B3402">
        <w:rPr>
          <w:i/>
        </w:rPr>
        <w:t xml:space="preserve"> </w:t>
      </w:r>
      <w:r w:rsidR="007B3402" w:rsidRPr="007B3402">
        <w:rPr>
          <w:i/>
        </w:rPr>
        <w:t>“</w:t>
      </w:r>
      <w:r w:rsidRPr="007B3402">
        <w:rPr>
          <w:i/>
        </w:rPr>
        <w:t>motivational system of a particular person should have a decisive i</w:t>
      </w:r>
      <w:r w:rsidR="007B3402" w:rsidRPr="007B3402">
        <w:rPr>
          <w:i/>
        </w:rPr>
        <w:t>nfluence on his or her behavior”</w:t>
      </w:r>
      <w:r w:rsidRPr="006E594C">
        <w:t xml:space="preserve"> </w:t>
      </w:r>
      <w:sdt>
        <w:sdtPr>
          <w:id w:val="-817031944"/>
          <w:citation/>
        </w:sdtPr>
        <w:sdtEndPr/>
        <w:sdtContent>
          <w:r w:rsidR="00911E68">
            <w:fldChar w:fldCharType="begin"/>
          </w:r>
          <w:r w:rsidR="00911E68">
            <w:instrText xml:space="preserve"> CITATION Bar12 \l 1033 </w:instrText>
          </w:r>
          <w:r w:rsidR="00911E68">
            <w:fldChar w:fldCharType="separate"/>
          </w:r>
          <w:r w:rsidR="00911E68">
            <w:rPr>
              <w:noProof/>
            </w:rPr>
            <w:t>(Barba-Sanchez, 2012)</w:t>
          </w:r>
          <w:r w:rsidR="00911E68">
            <w:fldChar w:fldCharType="end"/>
          </w:r>
        </w:sdtContent>
      </w:sdt>
      <w:r w:rsidRPr="006E594C">
        <w:t xml:space="preserve">. </w:t>
      </w:r>
    </w:p>
    <w:p w:rsidR="006E594C" w:rsidRPr="006E594C" w:rsidRDefault="006E594C" w:rsidP="00A200B9">
      <w:pPr>
        <w:pStyle w:val="NormalWeb"/>
        <w:spacing w:before="0" w:beforeAutospacing="0" w:after="0" w:afterAutospacing="0" w:line="360" w:lineRule="auto"/>
        <w:jc w:val="both"/>
        <w:rPr>
          <w:b/>
          <w:color w:val="000000"/>
        </w:rPr>
      </w:pPr>
      <w:r w:rsidRPr="006E594C">
        <w:rPr>
          <w:b/>
          <w:color w:val="000000"/>
        </w:rPr>
        <w:t>Definition of entrepreneurial behavior</w:t>
      </w:r>
    </w:p>
    <w:p w:rsidR="006E594C" w:rsidRPr="006E594C" w:rsidRDefault="006E594C" w:rsidP="00A200B9">
      <w:pPr>
        <w:pStyle w:val="NormalWeb"/>
        <w:spacing w:before="0" w:beforeAutospacing="0" w:after="0" w:afterAutospacing="0" w:line="360" w:lineRule="auto"/>
        <w:jc w:val="both"/>
        <w:rPr>
          <w:color w:val="000000"/>
        </w:rPr>
      </w:pPr>
      <w:r w:rsidRPr="006E594C">
        <w:rPr>
          <w:color w:val="000000"/>
        </w:rPr>
        <w:t xml:space="preserve">As already </w:t>
      </w:r>
      <w:r w:rsidR="00C5493B">
        <w:rPr>
          <w:color w:val="000000"/>
        </w:rPr>
        <w:t>mentioned</w:t>
      </w:r>
      <w:r w:rsidR="007B3402">
        <w:rPr>
          <w:color w:val="000000"/>
        </w:rPr>
        <w:t>,</w:t>
      </w:r>
      <w:r w:rsidRPr="006E594C">
        <w:rPr>
          <w:color w:val="000000"/>
        </w:rPr>
        <w:t xml:space="preserve"> motivation is an undoubtedly importa</w:t>
      </w:r>
      <w:r w:rsidR="00C5493B">
        <w:rPr>
          <w:color w:val="000000"/>
        </w:rPr>
        <w:t>nt aspect that determines human</w:t>
      </w:r>
      <w:r w:rsidRPr="006E594C">
        <w:rPr>
          <w:color w:val="000000"/>
        </w:rPr>
        <w:t>s</w:t>
      </w:r>
      <w:r w:rsidR="00C5493B">
        <w:rPr>
          <w:color w:val="000000"/>
        </w:rPr>
        <w:t>’</w:t>
      </w:r>
      <w:r w:rsidRPr="006E594C">
        <w:rPr>
          <w:color w:val="000000"/>
        </w:rPr>
        <w:t xml:space="preserve"> behavior. In the first section of the theory we introduced the definition of </w:t>
      </w:r>
      <w:r w:rsidR="00C5493B">
        <w:rPr>
          <w:color w:val="000000"/>
        </w:rPr>
        <w:t>the entrepreneur applied</w:t>
      </w:r>
      <w:r w:rsidRPr="006E594C">
        <w:rPr>
          <w:color w:val="000000"/>
        </w:rPr>
        <w:t xml:space="preserve"> in this project by discussing the behavioral approach. Thus, starting from the concepts of entrepreneurship and entrepreneur</w:t>
      </w:r>
      <w:r w:rsidR="00C5493B">
        <w:rPr>
          <w:color w:val="000000"/>
        </w:rPr>
        <w:t>,</w:t>
      </w:r>
      <w:r w:rsidRPr="006E594C">
        <w:rPr>
          <w:color w:val="000000"/>
        </w:rPr>
        <w:t xml:space="preserve"> and discussing the motivation in entrepreneurship as an important study field, we got to the relation between motivation and behavior. However, nothing </w:t>
      </w:r>
      <w:r w:rsidR="007B3402">
        <w:rPr>
          <w:color w:val="000000"/>
        </w:rPr>
        <w:t>has been mentioned so far</w:t>
      </w:r>
      <w:r w:rsidRPr="006E594C">
        <w:rPr>
          <w:color w:val="000000"/>
        </w:rPr>
        <w:t xml:space="preserve"> about entrepreneurial be</w:t>
      </w:r>
      <w:r w:rsidR="007B3402">
        <w:rPr>
          <w:color w:val="000000"/>
        </w:rPr>
        <w:t>havior in particular and what</w:t>
      </w:r>
      <w:r w:rsidRPr="006E594C">
        <w:rPr>
          <w:color w:val="000000"/>
        </w:rPr>
        <w:t xml:space="preserve"> it</w:t>
      </w:r>
      <w:r w:rsidR="007B3402">
        <w:rPr>
          <w:color w:val="000000"/>
        </w:rPr>
        <w:t xml:space="preserve"> is</w:t>
      </w:r>
      <w:r w:rsidRPr="006E594C">
        <w:rPr>
          <w:color w:val="000000"/>
        </w:rPr>
        <w:t xml:space="preserve"> about. </w:t>
      </w:r>
    </w:p>
    <w:p w:rsidR="006E594C" w:rsidRPr="00064EFE" w:rsidRDefault="006E594C" w:rsidP="00A200B9">
      <w:pPr>
        <w:pStyle w:val="NormalWeb"/>
        <w:spacing w:before="0" w:beforeAutospacing="0" w:after="0" w:afterAutospacing="0" w:line="360" w:lineRule="auto"/>
        <w:jc w:val="both"/>
        <w:rPr>
          <w:color w:val="000000"/>
        </w:rPr>
      </w:pPr>
      <w:r w:rsidRPr="006E594C">
        <w:rPr>
          <w:color w:val="000000"/>
        </w:rPr>
        <w:t xml:space="preserve">Having in mind the variety of definitions on </w:t>
      </w:r>
      <w:r w:rsidR="007B3402">
        <w:rPr>
          <w:color w:val="000000"/>
        </w:rPr>
        <w:t>the ‘</w:t>
      </w:r>
      <w:r w:rsidRPr="006E594C">
        <w:rPr>
          <w:color w:val="000000"/>
        </w:rPr>
        <w:t>entrepreneur</w:t>
      </w:r>
      <w:r w:rsidR="007B3402">
        <w:rPr>
          <w:color w:val="000000"/>
        </w:rPr>
        <w:t>’</w:t>
      </w:r>
      <w:r w:rsidRPr="006E594C">
        <w:rPr>
          <w:color w:val="000000"/>
        </w:rPr>
        <w:t xml:space="preserve"> </w:t>
      </w:r>
      <w:r w:rsidR="007B3402">
        <w:rPr>
          <w:color w:val="000000"/>
        </w:rPr>
        <w:t>we expected</w:t>
      </w:r>
      <w:r w:rsidRPr="006E594C">
        <w:rPr>
          <w:color w:val="000000"/>
        </w:rPr>
        <w:t xml:space="preserve"> that the same applies to entrepreneurial behavior. According to </w:t>
      </w:r>
      <w:proofErr w:type="spellStart"/>
      <w:r w:rsidRPr="006E594C">
        <w:rPr>
          <w:color w:val="000000"/>
        </w:rPr>
        <w:t>Lundqvist</w:t>
      </w:r>
      <w:proofErr w:type="spellEnd"/>
      <w:r w:rsidRPr="006E594C">
        <w:rPr>
          <w:color w:val="000000"/>
        </w:rPr>
        <w:t xml:space="preserve"> </w:t>
      </w:r>
      <w:sdt>
        <w:sdtPr>
          <w:rPr>
            <w:color w:val="000000"/>
          </w:rPr>
          <w:id w:val="-1057163718"/>
          <w:citation/>
        </w:sdtPr>
        <w:sdtEndPr/>
        <w:sdtContent>
          <w:r w:rsidR="00911E68">
            <w:rPr>
              <w:color w:val="000000"/>
            </w:rPr>
            <w:fldChar w:fldCharType="begin"/>
          </w:r>
          <w:r w:rsidR="00911E68">
            <w:rPr>
              <w:color w:val="000000"/>
            </w:rPr>
            <w:instrText xml:space="preserve">CITATION Lun13 \n  \l 1033 </w:instrText>
          </w:r>
          <w:r w:rsidR="00911E68">
            <w:rPr>
              <w:color w:val="000000"/>
            </w:rPr>
            <w:fldChar w:fldCharType="separate"/>
          </w:r>
          <w:r w:rsidR="00911E68" w:rsidRPr="00911E68">
            <w:rPr>
              <w:noProof/>
              <w:color w:val="000000"/>
            </w:rPr>
            <w:t>(2013)</w:t>
          </w:r>
          <w:r w:rsidR="00911E68">
            <w:rPr>
              <w:color w:val="000000"/>
            </w:rPr>
            <w:fldChar w:fldCharType="end"/>
          </w:r>
        </w:sdtContent>
      </w:sdt>
      <w:r w:rsidRPr="006E594C">
        <w:rPr>
          <w:color w:val="000000"/>
        </w:rPr>
        <w:t xml:space="preserve">, the goals in </w:t>
      </w:r>
      <w:r w:rsidR="007B3402">
        <w:rPr>
          <w:color w:val="000000"/>
        </w:rPr>
        <w:t xml:space="preserve">the </w:t>
      </w:r>
      <w:r w:rsidRPr="006E594C">
        <w:rPr>
          <w:color w:val="000000"/>
        </w:rPr>
        <w:t xml:space="preserve">research of entrepreneurial behavior include – explaining the behavior, </w:t>
      </w:r>
      <w:r w:rsidR="007B3402">
        <w:rPr>
          <w:color w:val="000000"/>
        </w:rPr>
        <w:t>understanding</w:t>
      </w:r>
      <w:r w:rsidRPr="006E594C">
        <w:rPr>
          <w:color w:val="000000"/>
        </w:rPr>
        <w:t xml:space="preserve"> the relationship between </w:t>
      </w:r>
      <w:r w:rsidR="007B3402">
        <w:rPr>
          <w:color w:val="000000"/>
        </w:rPr>
        <w:t xml:space="preserve">the </w:t>
      </w:r>
      <w:r w:rsidRPr="006E594C">
        <w:rPr>
          <w:color w:val="000000"/>
        </w:rPr>
        <w:t>individual and other</w:t>
      </w:r>
      <w:r w:rsidR="007B3402">
        <w:rPr>
          <w:color w:val="000000"/>
        </w:rPr>
        <w:t xml:space="preserve"> </w:t>
      </w:r>
      <w:r w:rsidR="00064EFE">
        <w:rPr>
          <w:color w:val="000000"/>
        </w:rPr>
        <w:t>business parties,</w:t>
      </w:r>
      <w:r w:rsidRPr="006E594C">
        <w:rPr>
          <w:color w:val="000000"/>
        </w:rPr>
        <w:t xml:space="preserve"> understand</w:t>
      </w:r>
      <w:r w:rsidR="00064EFE">
        <w:rPr>
          <w:color w:val="000000"/>
        </w:rPr>
        <w:t>ing</w:t>
      </w:r>
      <w:r w:rsidRPr="006E594C">
        <w:rPr>
          <w:color w:val="000000"/>
        </w:rPr>
        <w:t xml:space="preserve"> how entrepreneurial behavior can be learned and what influences development, adaption and adoption. In this regard, </w:t>
      </w:r>
      <w:r w:rsidRPr="006E594C">
        <w:t xml:space="preserve">Bird and </w:t>
      </w:r>
      <w:proofErr w:type="spellStart"/>
      <w:r w:rsidRPr="006E594C">
        <w:t>Schjoedt</w:t>
      </w:r>
      <w:proofErr w:type="spellEnd"/>
      <w:r w:rsidRPr="006E594C">
        <w:t xml:space="preserve"> </w:t>
      </w:r>
      <w:sdt>
        <w:sdtPr>
          <w:id w:val="1978715507"/>
          <w:citation/>
        </w:sdtPr>
        <w:sdtEndPr/>
        <w:sdtContent>
          <w:r w:rsidR="00E65F3C">
            <w:fldChar w:fldCharType="begin"/>
          </w:r>
          <w:r w:rsidR="00E65F3C">
            <w:instrText xml:space="preserve"> CITATION Bir091 \l 1033 </w:instrText>
          </w:r>
          <w:r w:rsidR="00E65F3C">
            <w:fldChar w:fldCharType="separate"/>
          </w:r>
          <w:r w:rsidR="00E65F3C">
            <w:rPr>
              <w:noProof/>
            </w:rPr>
            <w:t>(Bird, 2009)</w:t>
          </w:r>
          <w:r w:rsidR="00E65F3C">
            <w:fldChar w:fldCharType="end"/>
          </w:r>
        </w:sdtContent>
      </w:sdt>
      <w:r w:rsidRPr="006E594C">
        <w:t xml:space="preserve"> propose that entrepreneurial behavior studies the human behavior with regards to the identification and exploitation of opportunities through creating and developin</w:t>
      </w:r>
      <w:r w:rsidR="00064EFE">
        <w:t xml:space="preserve">g new businesses. It is also </w:t>
      </w:r>
      <w:r w:rsidR="00064EFE" w:rsidRPr="00064EFE">
        <w:rPr>
          <w:i/>
        </w:rPr>
        <w:t>a “</w:t>
      </w:r>
      <w:r w:rsidRPr="00064EFE">
        <w:rPr>
          <w:i/>
        </w:rPr>
        <w:t>proponent to social change and facilitating innovation within established organizations</w:t>
      </w:r>
      <w:r w:rsidR="00064EFE" w:rsidRPr="00064EFE">
        <w:rPr>
          <w:i/>
        </w:rPr>
        <w:t>”</w:t>
      </w:r>
      <w:r w:rsidRPr="006E594C">
        <w:t xml:space="preserve"> </w:t>
      </w:r>
      <w:sdt>
        <w:sdtPr>
          <w:id w:val="519831572"/>
          <w:citation/>
        </w:sdtPr>
        <w:sdtEndPr/>
        <w:sdtContent>
          <w:r w:rsidR="00E65F3C">
            <w:fldChar w:fldCharType="begin"/>
          </w:r>
          <w:r w:rsidR="00E65F3C">
            <w:instrText xml:space="preserve"> CITATION Kur05 \l 1033 </w:instrText>
          </w:r>
          <w:r w:rsidR="00E65F3C">
            <w:fldChar w:fldCharType="separate"/>
          </w:r>
          <w:r w:rsidR="00E65F3C">
            <w:rPr>
              <w:noProof/>
            </w:rPr>
            <w:t>(Kuratko, 2005)</w:t>
          </w:r>
          <w:r w:rsidR="00E65F3C">
            <w:fldChar w:fldCharType="end"/>
          </w:r>
        </w:sdtContent>
      </w:sdt>
    </w:p>
    <w:p w:rsidR="006E594C" w:rsidRPr="006E594C" w:rsidRDefault="006E594C" w:rsidP="00906304">
      <w:pPr>
        <w:pStyle w:val="NormalWeb"/>
        <w:spacing w:before="0" w:beforeAutospacing="0" w:after="0" w:afterAutospacing="0" w:line="360" w:lineRule="auto"/>
        <w:jc w:val="both"/>
      </w:pPr>
      <w:r w:rsidRPr="006E594C">
        <w:t>Thus, taking into account the focus of the present project, i.e. the motivation of entrepreneurs to venture into a new business, we hereby consider entrepreneurial behavior until the phase of establishment of the</w:t>
      </w:r>
      <w:r w:rsidR="00064EFE">
        <w:t xml:space="preserve"> new company. We are not </w:t>
      </w:r>
      <w:r w:rsidRPr="006E594C">
        <w:t xml:space="preserve">interested in measuring how successful or </w:t>
      </w:r>
      <w:r w:rsidRPr="006E594C">
        <w:lastRenderedPageBreak/>
        <w:t xml:space="preserve">unsuccessful the entrepreneurs have become or will be. Hence, the definition of entrepreneurial behavior we employ here is given by Gartner, Carter and Reynolds </w:t>
      </w:r>
      <w:sdt>
        <w:sdtPr>
          <w:id w:val="607164816"/>
          <w:citation/>
        </w:sdtPr>
        <w:sdtEndPr/>
        <w:sdtContent>
          <w:r w:rsidR="00E65F3C">
            <w:fldChar w:fldCharType="begin"/>
          </w:r>
          <w:r w:rsidR="00E65F3C">
            <w:instrText xml:space="preserve">CITATION Gar10 \n  \l 1033 </w:instrText>
          </w:r>
          <w:r w:rsidR="00E65F3C">
            <w:fldChar w:fldCharType="separate"/>
          </w:r>
          <w:r w:rsidR="00E65F3C">
            <w:rPr>
              <w:noProof/>
            </w:rPr>
            <w:t>(2010)</w:t>
          </w:r>
          <w:r w:rsidR="00E65F3C">
            <w:fldChar w:fldCharType="end"/>
          </w:r>
        </w:sdtContent>
      </w:sdt>
      <w:r w:rsidRPr="006E594C">
        <w:t xml:space="preserve">: </w:t>
      </w:r>
    </w:p>
    <w:p w:rsidR="00E65F3C" w:rsidRDefault="00064EFE" w:rsidP="00E65F3C">
      <w:pPr>
        <w:pStyle w:val="NormalWeb"/>
        <w:spacing w:before="0" w:beforeAutospacing="0" w:after="240" w:afterAutospacing="0" w:line="360" w:lineRule="auto"/>
        <w:jc w:val="both"/>
        <w:rPr>
          <w:i/>
        </w:rPr>
      </w:pPr>
      <w:r>
        <w:rPr>
          <w:i/>
        </w:rPr>
        <w:t>“</w:t>
      </w:r>
      <w:r w:rsidR="006E594C" w:rsidRPr="006E594C">
        <w:rPr>
          <w:i/>
        </w:rPr>
        <w:t>Entrepreneurial behavior involves the activities of individuals who are associated with creating new organizations rather than the activities of individuals who are involved with maintaining or changing the operations of on-g</w:t>
      </w:r>
      <w:r>
        <w:rPr>
          <w:i/>
        </w:rPr>
        <w:t>oing established organizations”</w:t>
      </w:r>
      <w:r w:rsidR="006E594C" w:rsidRPr="006E594C">
        <w:rPr>
          <w:i/>
        </w:rPr>
        <w:t xml:space="preserve"> </w:t>
      </w:r>
      <w:sdt>
        <w:sdtPr>
          <w:rPr>
            <w:i/>
          </w:rPr>
          <w:id w:val="1759485294"/>
          <w:citation/>
        </w:sdtPr>
        <w:sdtEndPr/>
        <w:sdtContent>
          <w:r w:rsidR="00E65F3C">
            <w:rPr>
              <w:i/>
            </w:rPr>
            <w:fldChar w:fldCharType="begin"/>
          </w:r>
          <w:r w:rsidR="00E65F3C">
            <w:instrText xml:space="preserve"> CITATION Gar10 \l 1033 </w:instrText>
          </w:r>
          <w:r w:rsidR="00E65F3C">
            <w:rPr>
              <w:i/>
            </w:rPr>
            <w:fldChar w:fldCharType="separate"/>
          </w:r>
          <w:r w:rsidR="00E65F3C">
            <w:rPr>
              <w:noProof/>
            </w:rPr>
            <w:t>(Gartner, 2010)</w:t>
          </w:r>
          <w:r w:rsidR="00E65F3C">
            <w:rPr>
              <w:i/>
            </w:rPr>
            <w:fldChar w:fldCharType="end"/>
          </w:r>
        </w:sdtContent>
      </w:sdt>
      <w:r w:rsidR="00E65F3C">
        <w:rPr>
          <w:i/>
        </w:rPr>
        <w:t xml:space="preserve">. </w:t>
      </w:r>
    </w:p>
    <w:p w:rsidR="006E594C" w:rsidRPr="006E594C" w:rsidRDefault="006E594C" w:rsidP="00E65F3C">
      <w:pPr>
        <w:pStyle w:val="NormalWeb"/>
        <w:spacing w:before="0" w:beforeAutospacing="0" w:after="240" w:afterAutospacing="0" w:line="360" w:lineRule="auto"/>
        <w:jc w:val="both"/>
        <w:rPr>
          <w:color w:val="000000"/>
        </w:rPr>
      </w:pPr>
      <w:r w:rsidRPr="006E594C">
        <w:rPr>
          <w:color w:val="000000"/>
        </w:rPr>
        <w:t xml:space="preserve">When talking about entrepreneurial behavior we recognize multiple facets of the entrepreneurship concept, </w:t>
      </w:r>
      <w:r w:rsidRPr="006E594C">
        <w:rPr>
          <w:color w:val="000000"/>
          <w:shd w:val="clear" w:color="auto" w:fill="FFFFFF"/>
        </w:rPr>
        <w:t xml:space="preserve">including: </w:t>
      </w:r>
      <w:proofErr w:type="spellStart"/>
      <w:r w:rsidRPr="006E594C">
        <w:rPr>
          <w:color w:val="000000"/>
          <w:shd w:val="clear" w:color="auto" w:fill="FFFFFF"/>
        </w:rPr>
        <w:t>self employment</w:t>
      </w:r>
      <w:proofErr w:type="spellEnd"/>
      <w:r w:rsidRPr="006E594C">
        <w:rPr>
          <w:color w:val="000000"/>
          <w:shd w:val="clear" w:color="auto" w:fill="FFFFFF"/>
        </w:rPr>
        <w:t>, small business, new ventures from scratch, new ventures within the organization, entrepreneurial management, an enterprising attitude (</w:t>
      </w:r>
      <w:proofErr w:type="spellStart"/>
      <w:r w:rsidRPr="006E594C">
        <w:rPr>
          <w:color w:val="000000"/>
          <w:shd w:val="clear" w:color="auto" w:fill="FFFFFF"/>
        </w:rPr>
        <w:t>self knowledge</w:t>
      </w:r>
      <w:proofErr w:type="spellEnd"/>
      <w:r w:rsidRPr="006E594C">
        <w:rPr>
          <w:color w:val="000000"/>
          <w:shd w:val="clear" w:color="auto" w:fill="FFFFFF"/>
        </w:rPr>
        <w:t xml:space="preserve"> and leadership skills)</w:t>
      </w:r>
      <w:r w:rsidR="00137D58">
        <w:rPr>
          <w:color w:val="000000"/>
          <w:shd w:val="clear" w:color="auto" w:fill="FFFFFF"/>
        </w:rPr>
        <w:t>, social entrepreneurship (not-for-</w:t>
      </w:r>
      <w:r w:rsidRPr="006E594C">
        <w:rPr>
          <w:color w:val="000000"/>
          <w:shd w:val="clear" w:color="auto" w:fill="FFFFFF"/>
        </w:rPr>
        <w:t>profit)</w:t>
      </w:r>
      <w:r w:rsidR="00064EFE">
        <w:rPr>
          <w:color w:val="000000"/>
          <w:shd w:val="clear" w:color="auto" w:fill="FFFFFF"/>
        </w:rPr>
        <w:t>, and so on and so forth.</w:t>
      </w:r>
      <w:r w:rsidRPr="006E594C">
        <w:rPr>
          <w:color w:val="000000"/>
          <w:shd w:val="clear" w:color="auto" w:fill="FFFFFF"/>
        </w:rPr>
        <w:t xml:space="preserve"> In their behavior, entrepreneurs manifest some important and well-known characteristics such as </w:t>
      </w:r>
      <w:r w:rsidR="00064EFE">
        <w:rPr>
          <w:color w:val="000000"/>
          <w:shd w:val="clear" w:color="auto" w:fill="FFFFFF"/>
        </w:rPr>
        <w:t xml:space="preserve">the </w:t>
      </w:r>
      <w:r w:rsidRPr="006E594C">
        <w:rPr>
          <w:color w:val="000000"/>
          <w:shd w:val="clear" w:color="auto" w:fill="FFFFFF"/>
        </w:rPr>
        <w:t>need for independence, need for achievement</w:t>
      </w:r>
      <w:r w:rsidR="00064EFE">
        <w:rPr>
          <w:color w:val="000000"/>
        </w:rPr>
        <w:t xml:space="preserve">, </w:t>
      </w:r>
      <w:proofErr w:type="gramStart"/>
      <w:r w:rsidR="00064EFE">
        <w:rPr>
          <w:color w:val="000000"/>
        </w:rPr>
        <w:t>internal locus of control,</w:t>
      </w:r>
      <w:r w:rsidRPr="006E594C">
        <w:rPr>
          <w:color w:val="000000"/>
        </w:rPr>
        <w:t xml:space="preserve"> ability to live with uncertainty and take measured risks, opportunity seeking, innovative</w:t>
      </w:r>
      <w:r w:rsidR="00064EFE">
        <w:rPr>
          <w:color w:val="000000"/>
        </w:rPr>
        <w:t xml:space="preserve">ness, </w:t>
      </w:r>
      <w:proofErr w:type="spellStart"/>
      <w:r w:rsidR="00064EFE">
        <w:rPr>
          <w:color w:val="000000"/>
        </w:rPr>
        <w:t>self confidence</w:t>
      </w:r>
      <w:proofErr w:type="spellEnd"/>
      <w:r w:rsidRPr="006E594C">
        <w:rPr>
          <w:color w:val="000000"/>
        </w:rPr>
        <w:t xml:space="preserve">, </w:t>
      </w:r>
      <w:proofErr w:type="spellStart"/>
      <w:r w:rsidRPr="006E594C">
        <w:rPr>
          <w:color w:val="000000"/>
        </w:rPr>
        <w:t>proactive</w:t>
      </w:r>
      <w:r w:rsidR="00064EFE">
        <w:rPr>
          <w:color w:val="000000"/>
        </w:rPr>
        <w:t>ness</w:t>
      </w:r>
      <w:proofErr w:type="spellEnd"/>
      <w:r w:rsidRPr="006E594C">
        <w:rPr>
          <w:color w:val="000000"/>
        </w:rPr>
        <w:t xml:space="preserve"> rather than reactive</w:t>
      </w:r>
      <w:r w:rsidR="00713159">
        <w:rPr>
          <w:color w:val="000000"/>
        </w:rPr>
        <w:t>ness</w:t>
      </w:r>
      <w:r w:rsidR="00064EFE">
        <w:rPr>
          <w:color w:val="000000"/>
        </w:rPr>
        <w:t xml:space="preserve"> and </w:t>
      </w:r>
      <w:r w:rsidR="00713159">
        <w:rPr>
          <w:color w:val="000000"/>
        </w:rPr>
        <w:t>self-motivation</w:t>
      </w:r>
      <w:r w:rsidRPr="006E594C">
        <w:rPr>
          <w:color w:val="000000"/>
        </w:rPr>
        <w:t xml:space="preserve"> </w:t>
      </w:r>
      <w:sdt>
        <w:sdtPr>
          <w:rPr>
            <w:color w:val="000000"/>
          </w:rPr>
          <w:id w:val="-1145272508"/>
          <w:citation/>
        </w:sdtPr>
        <w:sdtEndPr/>
        <w:sdtContent>
          <w:r w:rsidR="00713159">
            <w:rPr>
              <w:color w:val="000000"/>
            </w:rPr>
            <w:fldChar w:fldCharType="begin"/>
          </w:r>
          <w:r w:rsidR="00713159">
            <w:rPr>
              <w:color w:val="000000"/>
            </w:rPr>
            <w:instrText xml:space="preserve"> CITATION Van08 \l 1033 </w:instrText>
          </w:r>
          <w:r w:rsidR="00713159">
            <w:rPr>
              <w:color w:val="000000"/>
            </w:rPr>
            <w:fldChar w:fldCharType="separate"/>
          </w:r>
          <w:r w:rsidR="00713159" w:rsidRPr="00713159">
            <w:rPr>
              <w:noProof/>
              <w:color w:val="000000"/>
            </w:rPr>
            <w:t>(Van</w:t>
          </w:r>
          <w:proofErr w:type="gramEnd"/>
          <w:r w:rsidR="00713159" w:rsidRPr="00713159">
            <w:rPr>
              <w:noProof/>
              <w:color w:val="000000"/>
            </w:rPr>
            <w:t xml:space="preserve"> Gelderen, et al., 2008)</w:t>
          </w:r>
          <w:r w:rsidR="00713159">
            <w:rPr>
              <w:color w:val="000000"/>
            </w:rPr>
            <w:fldChar w:fldCharType="end"/>
          </w:r>
        </w:sdtContent>
      </w:sdt>
      <w:r w:rsidRPr="006E594C">
        <w:rPr>
          <w:color w:val="000000"/>
        </w:rPr>
        <w:t xml:space="preserve">. </w:t>
      </w:r>
    </w:p>
    <w:p w:rsidR="006E594C" w:rsidRPr="006E594C" w:rsidRDefault="006E594C" w:rsidP="00655C0D">
      <w:pPr>
        <w:pStyle w:val="NormalWeb"/>
        <w:spacing w:before="0" w:beforeAutospacing="0" w:after="240" w:afterAutospacing="0" w:line="360" w:lineRule="auto"/>
        <w:jc w:val="both"/>
      </w:pPr>
      <w:r w:rsidRPr="006E594C">
        <w:rPr>
          <w:color w:val="000000"/>
        </w:rPr>
        <w:t>Entrepreneurial behavior is also associated with leadership and dimensions of teamwork, organizational creation, opportunity recognition, innovation, risk assumption, m</w:t>
      </w:r>
      <w:r w:rsidR="00456681">
        <w:rPr>
          <w:color w:val="000000"/>
        </w:rPr>
        <w:t>arshaling of resources, and value creation</w:t>
      </w:r>
      <w:r w:rsidRPr="006E594C">
        <w:rPr>
          <w:color w:val="000000"/>
        </w:rPr>
        <w:t xml:space="preserve"> </w:t>
      </w:r>
      <w:sdt>
        <w:sdtPr>
          <w:rPr>
            <w:color w:val="000000"/>
          </w:rPr>
          <w:id w:val="-1631548291"/>
          <w:citation/>
        </w:sdtPr>
        <w:sdtEndPr/>
        <w:sdtContent>
          <w:r w:rsidR="00713159">
            <w:rPr>
              <w:color w:val="000000"/>
            </w:rPr>
            <w:fldChar w:fldCharType="begin"/>
          </w:r>
          <w:r w:rsidR="00713159">
            <w:rPr>
              <w:color w:val="000000"/>
            </w:rPr>
            <w:instrText xml:space="preserve"> CITATION Ste96 \l 1033 </w:instrText>
          </w:r>
          <w:r w:rsidR="00713159">
            <w:rPr>
              <w:color w:val="000000"/>
            </w:rPr>
            <w:fldChar w:fldCharType="separate"/>
          </w:r>
          <w:r w:rsidR="00713159" w:rsidRPr="00713159">
            <w:rPr>
              <w:noProof/>
              <w:color w:val="000000"/>
            </w:rPr>
            <w:t>(Stearns &amp; Hills, 1996)</w:t>
          </w:r>
          <w:r w:rsidR="00713159">
            <w:rPr>
              <w:color w:val="000000"/>
            </w:rPr>
            <w:fldChar w:fldCharType="end"/>
          </w:r>
        </w:sdtContent>
      </w:sdt>
      <w:r w:rsidR="00713159">
        <w:rPr>
          <w:color w:val="000000"/>
        </w:rPr>
        <w:t>.</w:t>
      </w:r>
      <w:r w:rsidRPr="006E594C">
        <w:rPr>
          <w:color w:val="000000"/>
        </w:rPr>
        <w:t xml:space="preserve"> However, researchers agree that an integrative approach can explain best entrepreneurial behavior </w:t>
      </w:r>
      <w:sdt>
        <w:sdtPr>
          <w:rPr>
            <w:color w:val="000000"/>
          </w:rPr>
          <w:id w:val="-800004808"/>
          <w:citation/>
        </w:sdtPr>
        <w:sdtEndPr/>
        <w:sdtContent>
          <w:r w:rsidR="00713159">
            <w:rPr>
              <w:color w:val="000000"/>
            </w:rPr>
            <w:fldChar w:fldCharType="begin"/>
          </w:r>
          <w:r w:rsidR="00713159">
            <w:rPr>
              <w:color w:val="000000"/>
            </w:rPr>
            <w:instrText xml:space="preserve"> CITATION Bec99 \l 1033 </w:instrText>
          </w:r>
          <w:r w:rsidR="00713159">
            <w:rPr>
              <w:color w:val="000000"/>
            </w:rPr>
            <w:fldChar w:fldCharType="separate"/>
          </w:r>
          <w:r w:rsidR="00713159" w:rsidRPr="00713159">
            <w:rPr>
              <w:noProof/>
              <w:color w:val="000000"/>
            </w:rPr>
            <w:t>(Becherer &amp; Maurer, 1999)</w:t>
          </w:r>
          <w:r w:rsidR="00713159">
            <w:rPr>
              <w:color w:val="000000"/>
            </w:rPr>
            <w:fldChar w:fldCharType="end"/>
          </w:r>
        </w:sdtContent>
      </w:sdt>
      <w:r w:rsidRPr="006E594C">
        <w:rPr>
          <w:color w:val="000000"/>
        </w:rPr>
        <w:t>. For example</w:t>
      </w:r>
      <w:r w:rsidR="00655C0D">
        <w:rPr>
          <w:color w:val="000000"/>
        </w:rPr>
        <w:t>,</w:t>
      </w:r>
      <w:r w:rsidRPr="006E594C">
        <w:rPr>
          <w:color w:val="000000"/>
        </w:rPr>
        <w:t xml:space="preserve"> Gartner </w:t>
      </w:r>
      <w:sdt>
        <w:sdtPr>
          <w:rPr>
            <w:color w:val="000000"/>
          </w:rPr>
          <w:id w:val="23756981"/>
          <w:citation/>
        </w:sdtPr>
        <w:sdtEndPr/>
        <w:sdtContent>
          <w:r w:rsidR="00D17C72">
            <w:rPr>
              <w:color w:val="000000"/>
            </w:rPr>
            <w:fldChar w:fldCharType="begin"/>
          </w:r>
          <w:r w:rsidR="00B47037">
            <w:rPr>
              <w:color w:val="000000"/>
            </w:rPr>
            <w:instrText xml:space="preserve"> CITATION Gar85 \n  \t  \l 1033  </w:instrText>
          </w:r>
          <w:r w:rsidR="00D17C72">
            <w:rPr>
              <w:color w:val="000000"/>
            </w:rPr>
            <w:fldChar w:fldCharType="separate"/>
          </w:r>
          <w:r w:rsidR="0093639A" w:rsidRPr="0093639A">
            <w:rPr>
              <w:noProof/>
              <w:color w:val="000000"/>
            </w:rPr>
            <w:t>(1985)</w:t>
          </w:r>
          <w:r w:rsidR="00D17C72">
            <w:rPr>
              <w:color w:val="000000"/>
            </w:rPr>
            <w:fldChar w:fldCharType="end"/>
          </w:r>
        </w:sdtContent>
      </w:sdt>
      <w:r w:rsidR="00B47037">
        <w:rPr>
          <w:color w:val="000000"/>
        </w:rPr>
        <w:t xml:space="preserve"> </w:t>
      </w:r>
      <w:r w:rsidRPr="006E594C">
        <w:rPr>
          <w:color w:val="000000"/>
        </w:rPr>
        <w:t xml:space="preserve">proposes integrating four main dimensions of entrepreneurship: individual characteristics of the potential entrepreneur, the venture which is created, the environment in which the business will run its activity, and the </w:t>
      </w:r>
      <w:r w:rsidR="00655C0D">
        <w:rPr>
          <w:color w:val="000000"/>
        </w:rPr>
        <w:t xml:space="preserve">venture creation process. </w:t>
      </w:r>
      <w:r w:rsidRPr="006E594C">
        <w:rPr>
          <w:color w:val="000000"/>
        </w:rPr>
        <w:t xml:space="preserve">Gartner also argues that the interaction of these variables leads to varying patterns of new </w:t>
      </w:r>
      <w:r w:rsidR="00655C0D">
        <w:rPr>
          <w:color w:val="000000"/>
        </w:rPr>
        <w:t>business</w:t>
      </w:r>
      <w:r w:rsidRPr="006E594C">
        <w:rPr>
          <w:color w:val="000000"/>
        </w:rPr>
        <w:t xml:space="preserve"> creation.</w:t>
      </w:r>
    </w:p>
    <w:p w:rsidR="006E594C" w:rsidRPr="006E594C" w:rsidRDefault="006E594C" w:rsidP="00A200B9">
      <w:pPr>
        <w:pStyle w:val="NormalWeb"/>
        <w:spacing w:before="0" w:beforeAutospacing="0" w:after="200" w:afterAutospacing="0" w:line="360" w:lineRule="auto"/>
        <w:jc w:val="both"/>
      </w:pPr>
      <w:r w:rsidRPr="006E594C">
        <w:rPr>
          <w:color w:val="000000"/>
        </w:rPr>
        <w:t xml:space="preserve">Going further in the entrepreneurial behavior literature, we find that both personality traits and values should be taken into account. This view is quite recent and has not been explored enough, since </w:t>
      </w:r>
      <w:proofErr w:type="spellStart"/>
      <w:r w:rsidRPr="006E594C">
        <w:rPr>
          <w:color w:val="000000"/>
        </w:rPr>
        <w:t>Allport</w:t>
      </w:r>
      <w:proofErr w:type="spellEnd"/>
      <w:r w:rsidR="00B47037">
        <w:rPr>
          <w:color w:val="000000"/>
        </w:rPr>
        <w:t xml:space="preserve"> </w:t>
      </w:r>
      <w:sdt>
        <w:sdtPr>
          <w:rPr>
            <w:color w:val="000000"/>
          </w:rPr>
          <w:id w:val="23756982"/>
          <w:citation/>
        </w:sdtPr>
        <w:sdtEndPr/>
        <w:sdtContent>
          <w:r w:rsidR="00D17C72">
            <w:rPr>
              <w:color w:val="000000"/>
            </w:rPr>
            <w:fldChar w:fldCharType="begin"/>
          </w:r>
          <w:r w:rsidR="00B47037">
            <w:rPr>
              <w:color w:val="000000"/>
            </w:rPr>
            <w:instrText xml:space="preserve"> CITATION All371 \n  \t  \l 1033  </w:instrText>
          </w:r>
          <w:r w:rsidR="00D17C72">
            <w:rPr>
              <w:color w:val="000000"/>
            </w:rPr>
            <w:fldChar w:fldCharType="separate"/>
          </w:r>
          <w:r w:rsidR="0093639A" w:rsidRPr="0093639A">
            <w:rPr>
              <w:noProof/>
              <w:color w:val="000000"/>
            </w:rPr>
            <w:t>(1937)</w:t>
          </w:r>
          <w:r w:rsidR="00D17C72">
            <w:rPr>
              <w:color w:val="000000"/>
            </w:rPr>
            <w:fldChar w:fldCharType="end"/>
          </w:r>
        </w:sdtContent>
      </w:sdt>
      <w:r w:rsidRPr="006E594C">
        <w:rPr>
          <w:color w:val="000000"/>
        </w:rPr>
        <w:t xml:space="preserve"> recommended the exclusion of evaluative traits when investigating personality. We are going to develop more on traits and values when elaborating our motivational model, but it is important to mention that values in this case are a result of a person’s unique social environments (e.g. family, peer groups, educational and professional influences), whereas traits are considered inborn</w:t>
      </w:r>
      <w:r w:rsidR="00655C0D">
        <w:rPr>
          <w:color w:val="000000"/>
        </w:rPr>
        <w:t xml:space="preserve"> individual characteristics. T</w:t>
      </w:r>
      <w:r w:rsidRPr="006E594C">
        <w:rPr>
          <w:color w:val="000000"/>
        </w:rPr>
        <w:t xml:space="preserve">he main entrepreneurial traits are </w:t>
      </w:r>
      <w:r w:rsidRPr="006E594C">
        <w:rPr>
          <w:color w:val="000000"/>
        </w:rPr>
        <w:lastRenderedPageBreak/>
        <w:t xml:space="preserve">considered to </w:t>
      </w:r>
      <w:r w:rsidRPr="006E594C">
        <w:rPr>
          <w:color w:val="000000"/>
          <w:shd w:val="clear" w:color="auto" w:fill="FFFFFF"/>
        </w:rPr>
        <w:t xml:space="preserve">include need for achievement, internal locus of control and risk taking propensity </w:t>
      </w:r>
      <w:sdt>
        <w:sdtPr>
          <w:rPr>
            <w:color w:val="000000"/>
            <w:shd w:val="clear" w:color="auto" w:fill="FFFFFF"/>
          </w:rPr>
          <w:id w:val="23756983"/>
          <w:citation/>
        </w:sdtPr>
        <w:sdtEndPr/>
        <w:sdtContent>
          <w:r w:rsidR="00D17C72">
            <w:rPr>
              <w:color w:val="000000"/>
              <w:shd w:val="clear" w:color="auto" w:fill="FFFFFF"/>
            </w:rPr>
            <w:fldChar w:fldCharType="begin"/>
          </w:r>
          <w:r w:rsidR="00B47037">
            <w:rPr>
              <w:color w:val="000000"/>
              <w:shd w:val="clear" w:color="auto" w:fill="FFFFFF"/>
            </w:rPr>
            <w:instrText xml:space="preserve"> CITATION Ach13 \l 1033 </w:instrText>
          </w:r>
          <w:r w:rsidR="00D17C72">
            <w:rPr>
              <w:color w:val="000000"/>
              <w:shd w:val="clear" w:color="auto" w:fill="FFFFFF"/>
            </w:rPr>
            <w:fldChar w:fldCharType="separate"/>
          </w:r>
          <w:r w:rsidR="0093639A" w:rsidRPr="0093639A">
            <w:rPr>
              <w:noProof/>
              <w:color w:val="000000"/>
              <w:shd w:val="clear" w:color="auto" w:fill="FFFFFF"/>
            </w:rPr>
            <w:t>(Achchuthan &amp; Nimalathasan, 2013)</w:t>
          </w:r>
          <w:r w:rsidR="00D17C72">
            <w:rPr>
              <w:color w:val="000000"/>
              <w:shd w:val="clear" w:color="auto" w:fill="FFFFFF"/>
            </w:rPr>
            <w:fldChar w:fldCharType="end"/>
          </w:r>
        </w:sdtContent>
      </w:sdt>
      <w:r w:rsidRPr="006E594C">
        <w:rPr>
          <w:color w:val="000000"/>
          <w:shd w:val="clear" w:color="auto" w:fill="FFFFFF"/>
        </w:rPr>
        <w:t>.</w:t>
      </w:r>
    </w:p>
    <w:p w:rsidR="006E594C" w:rsidRPr="006E594C" w:rsidRDefault="006E594C" w:rsidP="00A200B9">
      <w:pPr>
        <w:pStyle w:val="NormalWeb"/>
        <w:spacing w:before="0" w:beforeAutospacing="0" w:after="240" w:afterAutospacing="0" w:line="360" w:lineRule="auto"/>
        <w:jc w:val="both"/>
        <w:rPr>
          <w:i/>
        </w:rPr>
      </w:pPr>
      <w:r w:rsidRPr="006E594C">
        <w:t>Thus, proper definitions for all</w:t>
      </w:r>
      <w:r w:rsidR="00E82358">
        <w:t xml:space="preserve"> the</w:t>
      </w:r>
      <w:r w:rsidRPr="006E594C">
        <w:t xml:space="preserve"> main subjects of this project’s topic – entrepreneurship, entrepreneur, motivation and entrepreneurial behavior have been given. This enables a further discussion on the topic </w:t>
      </w:r>
      <w:r w:rsidR="00392CC6">
        <w:t>of</w:t>
      </w:r>
      <w:r w:rsidRPr="006E594C">
        <w:t xml:space="preserve"> entrepreneurs’ profile and behavior as a result of their motivation.</w:t>
      </w:r>
    </w:p>
    <w:p w:rsidR="006E594C" w:rsidRPr="00243843" w:rsidRDefault="00243843" w:rsidP="00A200B9">
      <w:pPr>
        <w:pStyle w:val="Heading3"/>
        <w:spacing w:after="240" w:line="360" w:lineRule="auto"/>
        <w:jc w:val="both"/>
        <w:rPr>
          <w:rFonts w:ascii="Times New Roman" w:hAnsi="Times New Roman" w:cs="Times New Roman"/>
          <w:color w:val="7F7F7F" w:themeColor="text1" w:themeTint="80"/>
          <w:sz w:val="32"/>
          <w:szCs w:val="32"/>
        </w:rPr>
      </w:pPr>
      <w:bookmarkStart w:id="22" w:name="_Toc420569007"/>
      <w:bookmarkStart w:id="23" w:name="_Toc421032781"/>
      <w:r>
        <w:rPr>
          <w:rFonts w:ascii="Times New Roman" w:hAnsi="Times New Roman" w:cs="Times New Roman"/>
          <w:color w:val="7F7F7F" w:themeColor="text1" w:themeTint="80"/>
          <w:sz w:val="32"/>
          <w:szCs w:val="32"/>
        </w:rPr>
        <w:t xml:space="preserve">2.3.3 </w:t>
      </w:r>
      <w:r w:rsidR="006E594C" w:rsidRPr="00243843">
        <w:rPr>
          <w:rFonts w:ascii="Times New Roman" w:hAnsi="Times New Roman" w:cs="Times New Roman"/>
          <w:color w:val="7F7F7F" w:themeColor="text1" w:themeTint="80"/>
          <w:sz w:val="32"/>
          <w:szCs w:val="32"/>
        </w:rPr>
        <w:t>The decision to start a business</w:t>
      </w:r>
      <w:bookmarkEnd w:id="22"/>
      <w:bookmarkEnd w:id="23"/>
    </w:p>
    <w:p w:rsidR="006E594C" w:rsidRPr="006E594C" w:rsidRDefault="006E594C" w:rsidP="0079030E">
      <w:pPr>
        <w:pStyle w:val="NormalWeb"/>
        <w:spacing w:before="0" w:beforeAutospacing="0" w:after="240" w:afterAutospacing="0" w:line="360" w:lineRule="auto"/>
        <w:jc w:val="both"/>
      </w:pPr>
      <w:r w:rsidRPr="006E594C">
        <w:rPr>
          <w:color w:val="000000"/>
        </w:rPr>
        <w:t xml:space="preserve">Even though entrepreneurs may seem very similar </w:t>
      </w:r>
      <w:r w:rsidR="00107B77">
        <w:rPr>
          <w:color w:val="000000"/>
        </w:rPr>
        <w:t>when</w:t>
      </w:r>
      <w:r w:rsidRPr="006E594C">
        <w:rPr>
          <w:color w:val="000000"/>
        </w:rPr>
        <w:t xml:space="preserve"> looking at their characteristics, they have different objectives when starting a business. </w:t>
      </w:r>
      <w:r w:rsidR="0047799F">
        <w:rPr>
          <w:color w:val="000000"/>
        </w:rPr>
        <w:t>Some entrepreneurs</w:t>
      </w:r>
      <w:r w:rsidR="00456681">
        <w:rPr>
          <w:color w:val="000000"/>
        </w:rPr>
        <w:t xml:space="preserve"> direct their actions towards ‘getting ahead’</w:t>
      </w:r>
      <w:r w:rsidRPr="006E594C">
        <w:rPr>
          <w:color w:val="000000"/>
        </w:rPr>
        <w:t xml:space="preserve"> (growing a large business, acquiring we</w:t>
      </w:r>
      <w:r w:rsidR="00456681">
        <w:rPr>
          <w:color w:val="000000"/>
        </w:rPr>
        <w:t>alth), whereas others look for ‘balance’</w:t>
      </w:r>
      <w:r w:rsidRPr="006E594C">
        <w:rPr>
          <w:color w:val="000000"/>
        </w:rPr>
        <w:t xml:space="preserve"> (accommodating demands from other life spheres, for example by running a home-based business or a part</w:t>
      </w:r>
      <w:r w:rsidR="00EB500A">
        <w:rPr>
          <w:color w:val="000000"/>
        </w:rPr>
        <w:t xml:space="preserve">-time business), or ‘autonomy’ </w:t>
      </w:r>
      <w:r w:rsidRPr="006E594C">
        <w:rPr>
          <w:color w:val="000000"/>
        </w:rPr>
        <w:t xml:space="preserve">(the possibility to decide on the </w:t>
      </w:r>
      <w:r w:rsidR="00EB500A">
        <w:rPr>
          <w:color w:val="000000"/>
        </w:rPr>
        <w:t>‘</w:t>
      </w:r>
      <w:r w:rsidRPr="006E594C">
        <w:rPr>
          <w:color w:val="000000"/>
        </w:rPr>
        <w:t>what</w:t>
      </w:r>
      <w:r w:rsidR="00EB500A">
        <w:rPr>
          <w:color w:val="000000"/>
        </w:rPr>
        <w:t>’</w:t>
      </w:r>
      <w:r w:rsidRPr="006E594C">
        <w:rPr>
          <w:color w:val="000000"/>
        </w:rPr>
        <w:t xml:space="preserve">, </w:t>
      </w:r>
      <w:r w:rsidR="00EB500A">
        <w:rPr>
          <w:color w:val="000000"/>
        </w:rPr>
        <w:t>‘</w:t>
      </w:r>
      <w:r w:rsidRPr="006E594C">
        <w:rPr>
          <w:color w:val="000000"/>
        </w:rPr>
        <w:t>how</w:t>
      </w:r>
      <w:r w:rsidR="00EB500A">
        <w:rPr>
          <w:color w:val="000000"/>
        </w:rPr>
        <w:t>’</w:t>
      </w:r>
      <w:r w:rsidRPr="006E594C">
        <w:rPr>
          <w:color w:val="000000"/>
        </w:rPr>
        <w:t xml:space="preserve">, and </w:t>
      </w:r>
      <w:r w:rsidR="00EB500A">
        <w:rPr>
          <w:color w:val="000000"/>
        </w:rPr>
        <w:t>‘</w:t>
      </w:r>
      <w:r w:rsidRPr="006E594C">
        <w:rPr>
          <w:color w:val="000000"/>
        </w:rPr>
        <w:t>when</w:t>
      </w:r>
      <w:r w:rsidR="00EB500A">
        <w:rPr>
          <w:color w:val="000000"/>
        </w:rPr>
        <w:t>’ aspects of work), ‘challenge’</w:t>
      </w:r>
      <w:r w:rsidRPr="006E594C">
        <w:rPr>
          <w:color w:val="000000"/>
        </w:rPr>
        <w:t xml:space="preserve"> (entrepreneurship c</w:t>
      </w:r>
      <w:r w:rsidR="00EB500A">
        <w:rPr>
          <w:color w:val="000000"/>
        </w:rPr>
        <w:t>omes with many opportunities of</w:t>
      </w:r>
      <w:r w:rsidRPr="006E594C">
        <w:rPr>
          <w:color w:val="000000"/>
        </w:rPr>
        <w:t xml:space="preserve"> ch</w:t>
      </w:r>
      <w:r w:rsidR="00EB500A">
        <w:rPr>
          <w:color w:val="000000"/>
        </w:rPr>
        <w:t>allenge and learning), or even ‘security’</w:t>
      </w:r>
      <w:r w:rsidRPr="006E594C">
        <w:rPr>
          <w:color w:val="000000"/>
        </w:rPr>
        <w:t xml:space="preserve"> (people who feel more secure when taking their fate into their own hands rather</w:t>
      </w:r>
      <w:r w:rsidR="0047799F">
        <w:rPr>
          <w:color w:val="000000"/>
        </w:rPr>
        <w:t xml:space="preserve"> than when they leave it </w:t>
      </w:r>
      <w:r w:rsidRPr="006E594C">
        <w:rPr>
          <w:color w:val="000000"/>
        </w:rPr>
        <w:t xml:space="preserve">to organizational employment) </w:t>
      </w:r>
      <w:sdt>
        <w:sdtPr>
          <w:rPr>
            <w:color w:val="000000"/>
          </w:rPr>
          <w:id w:val="23756984"/>
          <w:citation/>
        </w:sdtPr>
        <w:sdtEndPr/>
        <w:sdtContent>
          <w:r w:rsidR="00D17C72">
            <w:rPr>
              <w:color w:val="000000"/>
            </w:rPr>
            <w:fldChar w:fldCharType="begin"/>
          </w:r>
          <w:r w:rsidR="00B47037">
            <w:rPr>
              <w:color w:val="000000"/>
            </w:rPr>
            <w:instrText xml:space="preserve"> CITATION Van08 \l 1033 </w:instrText>
          </w:r>
          <w:r w:rsidR="00D17C72">
            <w:rPr>
              <w:color w:val="000000"/>
            </w:rPr>
            <w:fldChar w:fldCharType="separate"/>
          </w:r>
          <w:r w:rsidR="0093639A" w:rsidRPr="0093639A">
            <w:rPr>
              <w:noProof/>
              <w:color w:val="000000"/>
            </w:rPr>
            <w:t>(Van Gelderen, et al., 2008)</w:t>
          </w:r>
          <w:r w:rsidR="00D17C72">
            <w:rPr>
              <w:color w:val="000000"/>
            </w:rPr>
            <w:fldChar w:fldCharType="end"/>
          </w:r>
        </w:sdtContent>
      </w:sdt>
      <w:r w:rsidRPr="006E594C">
        <w:rPr>
          <w:color w:val="000000"/>
        </w:rPr>
        <w:t>. Furthermore, being an entrepreneur implies some other advantages that come within, no matter if the business fails or no. Entrepreneurs gain a rich variety of skills, knowledge and expand their network significantly, due to the holistic quality of the startups, i.e. the entrepreneur will engage in all kind of tasks from setting the corporate strategy to putting the rubbish bin out. Thus, starting and running a business also contributes to the emp</w:t>
      </w:r>
      <w:r w:rsidR="0079030E">
        <w:rPr>
          <w:color w:val="000000"/>
        </w:rPr>
        <w:t>loyability of the entrepreneurs</w:t>
      </w:r>
      <w:r w:rsidR="0079030E" w:rsidRPr="006E594C">
        <w:rPr>
          <w:color w:val="000000"/>
        </w:rPr>
        <w:t xml:space="preserve"> </w:t>
      </w:r>
      <w:sdt>
        <w:sdtPr>
          <w:rPr>
            <w:color w:val="000000"/>
          </w:rPr>
          <w:id w:val="23756986"/>
          <w:citation/>
        </w:sdtPr>
        <w:sdtEndPr/>
        <w:sdtContent>
          <w:r w:rsidR="00D17C72">
            <w:rPr>
              <w:color w:val="000000"/>
            </w:rPr>
            <w:fldChar w:fldCharType="begin"/>
          </w:r>
          <w:r w:rsidR="0079030E">
            <w:rPr>
              <w:color w:val="000000"/>
            </w:rPr>
            <w:instrText xml:space="preserve"> CITATION Van08 \l 1033 </w:instrText>
          </w:r>
          <w:r w:rsidR="00D17C72">
            <w:rPr>
              <w:color w:val="000000"/>
            </w:rPr>
            <w:fldChar w:fldCharType="separate"/>
          </w:r>
          <w:r w:rsidR="0093639A" w:rsidRPr="0093639A">
            <w:rPr>
              <w:noProof/>
              <w:color w:val="000000"/>
            </w:rPr>
            <w:t>(Van Gelderen, et al., 2008)</w:t>
          </w:r>
          <w:r w:rsidR="00D17C72">
            <w:rPr>
              <w:color w:val="000000"/>
            </w:rPr>
            <w:fldChar w:fldCharType="end"/>
          </w:r>
        </w:sdtContent>
      </w:sdt>
      <w:r w:rsidR="0079030E">
        <w:rPr>
          <w:color w:val="000000"/>
        </w:rPr>
        <w:t>.</w:t>
      </w:r>
      <w:r w:rsidR="0079030E" w:rsidRPr="006E594C">
        <w:rPr>
          <w:color w:val="000000"/>
        </w:rPr>
        <w:t xml:space="preserve"> </w:t>
      </w:r>
      <w:r w:rsidRPr="006E594C">
        <w:rPr>
          <w:color w:val="000000"/>
        </w:rPr>
        <w:t xml:space="preserve">However, entrepreneurs do not think about their future set of skills and increased employability when they start a venture. In addition, the statistics regarding startup success and failure are rather depressing. Hamilton </w:t>
      </w:r>
      <w:sdt>
        <w:sdtPr>
          <w:rPr>
            <w:color w:val="000000"/>
          </w:rPr>
          <w:id w:val="-2082820077"/>
          <w:citation/>
        </w:sdtPr>
        <w:sdtEndPr/>
        <w:sdtContent>
          <w:r w:rsidR="00FB0660">
            <w:rPr>
              <w:color w:val="000000"/>
            </w:rPr>
            <w:fldChar w:fldCharType="begin"/>
          </w:r>
          <w:r w:rsidR="00FB0660">
            <w:rPr>
              <w:color w:val="000000"/>
            </w:rPr>
            <w:instrText xml:space="preserve">CITATION Ham00 \n  \l 1033 </w:instrText>
          </w:r>
          <w:r w:rsidR="00FB0660">
            <w:rPr>
              <w:color w:val="000000"/>
            </w:rPr>
            <w:fldChar w:fldCharType="separate"/>
          </w:r>
          <w:r w:rsidR="00FB0660" w:rsidRPr="00FB0660">
            <w:rPr>
              <w:noProof/>
              <w:color w:val="000000"/>
            </w:rPr>
            <w:t>(2000)</w:t>
          </w:r>
          <w:r w:rsidR="00FB0660">
            <w:rPr>
              <w:color w:val="000000"/>
            </w:rPr>
            <w:fldChar w:fldCharType="end"/>
          </w:r>
        </w:sdtContent>
      </w:sdt>
      <w:r w:rsidRPr="006E594C">
        <w:rPr>
          <w:color w:val="000000"/>
        </w:rPr>
        <w:t xml:space="preserve"> found that, except for the highest 25% of entrepreneurial incomes, staying in a normal job or moving back to it is more profitable financially than starting a new business. Moskowitz and </w:t>
      </w:r>
      <w:proofErr w:type="spellStart"/>
      <w:r w:rsidRPr="006E594C">
        <w:rPr>
          <w:color w:val="000000"/>
        </w:rPr>
        <w:t>Vissing</w:t>
      </w:r>
      <w:proofErr w:type="spellEnd"/>
      <w:r w:rsidRPr="006E594C">
        <w:rPr>
          <w:color w:val="000000"/>
        </w:rPr>
        <w:t xml:space="preserve">-Jorgensen </w:t>
      </w:r>
      <w:sdt>
        <w:sdtPr>
          <w:rPr>
            <w:color w:val="000000"/>
          </w:rPr>
          <w:id w:val="1683781540"/>
          <w:citation/>
        </w:sdtPr>
        <w:sdtEndPr/>
        <w:sdtContent>
          <w:r w:rsidR="00FB0660">
            <w:rPr>
              <w:color w:val="000000"/>
            </w:rPr>
            <w:fldChar w:fldCharType="begin"/>
          </w:r>
          <w:r w:rsidR="00FB0660">
            <w:rPr>
              <w:color w:val="000000"/>
            </w:rPr>
            <w:instrText xml:space="preserve">CITATION Mos02 \n  \l 1033 </w:instrText>
          </w:r>
          <w:r w:rsidR="00FB0660">
            <w:rPr>
              <w:color w:val="000000"/>
            </w:rPr>
            <w:fldChar w:fldCharType="separate"/>
          </w:r>
          <w:r w:rsidR="00FB0660" w:rsidRPr="00FB0660">
            <w:rPr>
              <w:noProof/>
              <w:color w:val="000000"/>
            </w:rPr>
            <w:t>(2002)</w:t>
          </w:r>
          <w:r w:rsidR="00FB0660">
            <w:rPr>
              <w:color w:val="000000"/>
            </w:rPr>
            <w:fldChar w:fldCharType="end"/>
          </w:r>
        </w:sdtContent>
      </w:sdt>
      <w:r w:rsidRPr="006E594C">
        <w:rPr>
          <w:color w:val="000000"/>
        </w:rPr>
        <w:t>, who analyzed the risk-return profile of investments in priva</w:t>
      </w:r>
      <w:r w:rsidR="0047799F">
        <w:rPr>
          <w:color w:val="000000"/>
        </w:rPr>
        <w:t>te organizations, concluded that they are</w:t>
      </w:r>
      <w:r w:rsidRPr="006E594C">
        <w:rPr>
          <w:color w:val="000000"/>
        </w:rPr>
        <w:t xml:space="preserve"> inferior to those in alternative investment options, such as stocks. Even so, there are individuals who prefer to start their own business, which makes a very interesting field of study – how the decision to start a business is made, which are the factors that </w:t>
      </w:r>
      <w:r w:rsidRPr="006E594C">
        <w:rPr>
          <w:color w:val="000000"/>
        </w:rPr>
        <w:lastRenderedPageBreak/>
        <w:t>influence this decision, what kind of errors will entrepreneurs likely make</w:t>
      </w:r>
      <w:r w:rsidR="0047799F">
        <w:rPr>
          <w:color w:val="000000"/>
        </w:rPr>
        <w:t>,</w:t>
      </w:r>
      <w:r w:rsidRPr="006E594C">
        <w:rPr>
          <w:color w:val="000000"/>
        </w:rPr>
        <w:t xml:space="preserve"> and in fact the</w:t>
      </w:r>
      <w:r w:rsidR="009E795D">
        <w:rPr>
          <w:color w:val="000000"/>
        </w:rPr>
        <w:t xml:space="preserve"> whole entrepreneurial behavior</w:t>
      </w:r>
      <w:sdt>
        <w:sdtPr>
          <w:rPr>
            <w:color w:val="000000"/>
          </w:rPr>
          <w:id w:val="23756987"/>
          <w:citation/>
        </w:sdtPr>
        <w:sdtEndPr/>
        <w:sdtContent>
          <w:r w:rsidR="00D17C72">
            <w:rPr>
              <w:color w:val="000000"/>
            </w:rPr>
            <w:fldChar w:fldCharType="begin"/>
          </w:r>
          <w:r w:rsidR="009E795D">
            <w:rPr>
              <w:color w:val="000000"/>
            </w:rPr>
            <w:instrText xml:space="preserve"> CITATION Koe05 \l 1033 </w:instrText>
          </w:r>
          <w:r w:rsidR="00D17C72">
            <w:rPr>
              <w:color w:val="000000"/>
            </w:rPr>
            <w:fldChar w:fldCharType="separate"/>
          </w:r>
          <w:r w:rsidR="0093639A">
            <w:rPr>
              <w:noProof/>
              <w:color w:val="000000"/>
            </w:rPr>
            <w:t xml:space="preserve"> </w:t>
          </w:r>
          <w:r w:rsidR="0093639A" w:rsidRPr="0093639A">
            <w:rPr>
              <w:noProof/>
              <w:color w:val="000000"/>
            </w:rPr>
            <w:t>(Koellinger, et al., 2005)</w:t>
          </w:r>
          <w:r w:rsidR="00D17C72">
            <w:rPr>
              <w:color w:val="000000"/>
            </w:rPr>
            <w:fldChar w:fldCharType="end"/>
          </w:r>
        </w:sdtContent>
      </w:sdt>
      <w:r w:rsidRPr="006E594C">
        <w:rPr>
          <w:color w:val="000000"/>
        </w:rPr>
        <w:t>.</w:t>
      </w:r>
    </w:p>
    <w:p w:rsidR="006E594C" w:rsidRPr="006E594C" w:rsidRDefault="006E594C" w:rsidP="0047799F">
      <w:pPr>
        <w:pStyle w:val="NormalWeb"/>
        <w:spacing w:before="0" w:beforeAutospacing="0" w:after="0" w:afterAutospacing="0" w:line="360" w:lineRule="auto"/>
        <w:jc w:val="both"/>
        <w:rPr>
          <w:color w:val="000000"/>
        </w:rPr>
      </w:pPr>
      <w:r w:rsidRPr="006E594C">
        <w:rPr>
          <w:color w:val="000000"/>
        </w:rPr>
        <w:t>Microeconomic models of entrepreneurial behavior take both objective variables and subjective preferences and perceptions in analyzing the decision of starting out a new business. The main objective variables which hinder entrepreneurial behavior are the financial constraints. The condition of the labor market has also been found as an important determinant of employment status choice, but the way it influences it is quite unclear</w:t>
      </w:r>
      <w:r w:rsidR="009E795D">
        <w:rPr>
          <w:color w:val="000000"/>
        </w:rPr>
        <w:t xml:space="preserve"> </w:t>
      </w:r>
      <w:sdt>
        <w:sdtPr>
          <w:rPr>
            <w:color w:val="000000"/>
          </w:rPr>
          <w:id w:val="23756988"/>
          <w:citation/>
        </w:sdtPr>
        <w:sdtEndPr/>
        <w:sdtContent>
          <w:r w:rsidR="00D17C72">
            <w:rPr>
              <w:color w:val="000000"/>
            </w:rPr>
            <w:fldChar w:fldCharType="begin"/>
          </w:r>
          <w:r w:rsidR="009E795D">
            <w:rPr>
              <w:color w:val="000000"/>
            </w:rPr>
            <w:instrText xml:space="preserve"> CITATION Bog91 \l 1033 </w:instrText>
          </w:r>
          <w:r w:rsidR="00D17C72">
            <w:rPr>
              <w:color w:val="000000"/>
            </w:rPr>
            <w:fldChar w:fldCharType="separate"/>
          </w:r>
          <w:r w:rsidR="0093639A" w:rsidRPr="0093639A">
            <w:rPr>
              <w:noProof/>
              <w:color w:val="000000"/>
            </w:rPr>
            <w:t>(Bogenhold &amp; Staber, 1991)</w:t>
          </w:r>
          <w:r w:rsidR="00D17C72">
            <w:rPr>
              <w:color w:val="000000"/>
            </w:rPr>
            <w:fldChar w:fldCharType="end"/>
          </w:r>
        </w:sdtContent>
      </w:sdt>
      <w:r w:rsidRPr="006E594C">
        <w:rPr>
          <w:color w:val="000000"/>
        </w:rPr>
        <w:t xml:space="preserve">. Age and gender also have an influence, as the likelihood to starting a venture has been shown to increase with age up to a threshold point and to decrease thereafter, and men are likely to be entrepreneurs than women </w:t>
      </w:r>
      <w:sdt>
        <w:sdtPr>
          <w:rPr>
            <w:color w:val="000000"/>
          </w:rPr>
          <w:id w:val="23756989"/>
          <w:citation/>
        </w:sdtPr>
        <w:sdtEndPr/>
        <w:sdtContent>
          <w:r w:rsidR="00D17C72">
            <w:rPr>
              <w:color w:val="000000"/>
            </w:rPr>
            <w:fldChar w:fldCharType="begin"/>
          </w:r>
          <w:r w:rsidR="009E795D">
            <w:rPr>
              <w:color w:val="000000"/>
            </w:rPr>
            <w:instrText xml:space="preserve"> CITATION Bla04 \l 1033 </w:instrText>
          </w:r>
          <w:r w:rsidR="00D17C72">
            <w:rPr>
              <w:color w:val="000000"/>
            </w:rPr>
            <w:fldChar w:fldCharType="separate"/>
          </w:r>
          <w:r w:rsidR="0093639A" w:rsidRPr="0093639A">
            <w:rPr>
              <w:noProof/>
              <w:color w:val="000000"/>
            </w:rPr>
            <w:t>(Blanchflower, 2004)</w:t>
          </w:r>
          <w:r w:rsidR="00D17C72">
            <w:rPr>
              <w:color w:val="000000"/>
            </w:rPr>
            <w:fldChar w:fldCharType="end"/>
          </w:r>
        </w:sdtContent>
      </w:sdt>
      <w:r w:rsidRPr="006E594C">
        <w:rPr>
          <w:color w:val="000000"/>
        </w:rPr>
        <w:t xml:space="preserve">. A surprising finding was revealed in the education factor, which showed that education is negatively related to the probability of becoming an entrepreneur, except in some rich countries where post graduate training proved to have some positive effects </w:t>
      </w:r>
      <w:sdt>
        <w:sdtPr>
          <w:rPr>
            <w:color w:val="000000"/>
          </w:rPr>
          <w:id w:val="23756990"/>
          <w:citation/>
        </w:sdtPr>
        <w:sdtEndPr/>
        <w:sdtContent>
          <w:r w:rsidR="00D17C72">
            <w:rPr>
              <w:color w:val="000000"/>
            </w:rPr>
            <w:fldChar w:fldCharType="begin"/>
          </w:r>
          <w:r w:rsidR="009E795D">
            <w:rPr>
              <w:color w:val="000000"/>
            </w:rPr>
            <w:instrText xml:space="preserve"> CITATION Bla04 \l 1033 </w:instrText>
          </w:r>
          <w:r w:rsidR="00D17C72">
            <w:rPr>
              <w:color w:val="000000"/>
            </w:rPr>
            <w:fldChar w:fldCharType="separate"/>
          </w:r>
          <w:r w:rsidR="0093639A" w:rsidRPr="0093639A">
            <w:rPr>
              <w:noProof/>
              <w:color w:val="000000"/>
            </w:rPr>
            <w:t>(Blanchflower, 2004)</w:t>
          </w:r>
          <w:r w:rsidR="00D17C72">
            <w:rPr>
              <w:color w:val="000000"/>
            </w:rPr>
            <w:fldChar w:fldCharType="end"/>
          </w:r>
        </w:sdtContent>
      </w:sdt>
      <w:r w:rsidR="009E795D">
        <w:rPr>
          <w:color w:val="000000"/>
        </w:rPr>
        <w:t>.</w:t>
      </w:r>
    </w:p>
    <w:p w:rsidR="006E594C" w:rsidRPr="006E594C" w:rsidRDefault="006E594C" w:rsidP="00A200B9">
      <w:pPr>
        <w:pStyle w:val="NormalWeb"/>
        <w:spacing w:before="0" w:beforeAutospacing="0" w:after="200" w:afterAutospacing="0" w:line="360" w:lineRule="auto"/>
        <w:jc w:val="both"/>
        <w:rPr>
          <w:color w:val="000000"/>
        </w:rPr>
      </w:pPr>
      <w:r w:rsidRPr="006E594C">
        <w:rPr>
          <w:color w:val="000000"/>
        </w:rPr>
        <w:t xml:space="preserve">Another interesting aspect in entrepreneurs’ behavior is their tolerance toward risk. Although it is considered that risk aversion has some negative effects on entrepreneurial choices, the causality of this relationship is still unclear </w:t>
      </w:r>
      <w:sdt>
        <w:sdtPr>
          <w:rPr>
            <w:color w:val="000000"/>
          </w:rPr>
          <w:id w:val="23756991"/>
          <w:citation/>
        </w:sdtPr>
        <w:sdtEndPr/>
        <w:sdtContent>
          <w:r w:rsidR="00D17C72">
            <w:rPr>
              <w:color w:val="000000"/>
            </w:rPr>
            <w:fldChar w:fldCharType="begin"/>
          </w:r>
          <w:r w:rsidR="00E12E91">
            <w:rPr>
              <w:color w:val="000000"/>
            </w:rPr>
            <w:instrText xml:space="preserve"> CITATION Cra02 \l 1033 </w:instrText>
          </w:r>
          <w:r w:rsidR="00D17C72">
            <w:rPr>
              <w:color w:val="000000"/>
            </w:rPr>
            <w:fldChar w:fldCharType="separate"/>
          </w:r>
          <w:r w:rsidR="0093639A" w:rsidRPr="0093639A">
            <w:rPr>
              <w:noProof/>
              <w:color w:val="000000"/>
            </w:rPr>
            <w:t>(Cramer, et al., 2002)</w:t>
          </w:r>
          <w:r w:rsidR="00D17C72">
            <w:rPr>
              <w:color w:val="000000"/>
            </w:rPr>
            <w:fldChar w:fldCharType="end"/>
          </w:r>
        </w:sdtContent>
      </w:sdt>
      <w:r w:rsidR="00E12E91">
        <w:rPr>
          <w:color w:val="000000"/>
        </w:rPr>
        <w:t xml:space="preserve">. </w:t>
      </w:r>
      <w:r w:rsidRPr="006E594C">
        <w:rPr>
          <w:color w:val="000000"/>
        </w:rPr>
        <w:t xml:space="preserve">The perception of risk is subjective though and it is systematically distorted by factors such as prior gain and loss experiences of the individual </w:t>
      </w:r>
      <w:sdt>
        <w:sdtPr>
          <w:rPr>
            <w:color w:val="000000"/>
          </w:rPr>
          <w:id w:val="23756992"/>
          <w:citation/>
        </w:sdtPr>
        <w:sdtEndPr/>
        <w:sdtContent>
          <w:r w:rsidR="00D17C72">
            <w:rPr>
              <w:color w:val="000000"/>
            </w:rPr>
            <w:fldChar w:fldCharType="begin"/>
          </w:r>
          <w:r w:rsidR="00E12E91">
            <w:rPr>
              <w:color w:val="000000"/>
            </w:rPr>
            <w:instrText xml:space="preserve"> CITATION Web97 \l 1033 </w:instrText>
          </w:r>
          <w:r w:rsidR="00D17C72">
            <w:rPr>
              <w:color w:val="000000"/>
            </w:rPr>
            <w:fldChar w:fldCharType="separate"/>
          </w:r>
          <w:r w:rsidR="0093639A" w:rsidRPr="0093639A">
            <w:rPr>
              <w:noProof/>
              <w:color w:val="000000"/>
            </w:rPr>
            <w:t>(Weber &amp; Milliman, 1997)</w:t>
          </w:r>
          <w:r w:rsidR="00D17C72">
            <w:rPr>
              <w:color w:val="000000"/>
            </w:rPr>
            <w:fldChar w:fldCharType="end"/>
          </w:r>
        </w:sdtContent>
      </w:sdt>
      <w:r w:rsidRPr="006E594C">
        <w:rPr>
          <w:color w:val="000000"/>
        </w:rPr>
        <w:t>. Besides risk adversity people face as well ambiguity adversity, which is considered to decrease when knowing other entrepreneurs</w:t>
      </w:r>
      <w:r w:rsidR="00E12E91">
        <w:rPr>
          <w:color w:val="000000"/>
        </w:rPr>
        <w:t xml:space="preserve"> </w:t>
      </w:r>
      <w:sdt>
        <w:sdtPr>
          <w:rPr>
            <w:color w:val="000000"/>
          </w:rPr>
          <w:id w:val="23756993"/>
          <w:citation/>
        </w:sdtPr>
        <w:sdtEndPr/>
        <w:sdtContent>
          <w:r w:rsidR="00D17C72">
            <w:rPr>
              <w:color w:val="000000"/>
            </w:rPr>
            <w:fldChar w:fldCharType="begin"/>
          </w:r>
          <w:r w:rsidR="00E12E91">
            <w:rPr>
              <w:color w:val="000000"/>
            </w:rPr>
            <w:instrText xml:space="preserve"> CITATION Ell61 \l 1033 </w:instrText>
          </w:r>
          <w:r w:rsidR="00D17C72">
            <w:rPr>
              <w:color w:val="000000"/>
            </w:rPr>
            <w:fldChar w:fldCharType="separate"/>
          </w:r>
          <w:r w:rsidR="0093639A" w:rsidRPr="0093639A">
            <w:rPr>
              <w:noProof/>
              <w:color w:val="000000"/>
            </w:rPr>
            <w:t>(Ellsberg, 1961)</w:t>
          </w:r>
          <w:r w:rsidR="00D17C72">
            <w:rPr>
              <w:color w:val="000000"/>
            </w:rPr>
            <w:fldChar w:fldCharType="end"/>
          </w:r>
        </w:sdtContent>
      </w:sdt>
      <w:r w:rsidRPr="006E594C">
        <w:rPr>
          <w:color w:val="000000"/>
        </w:rPr>
        <w:t xml:space="preserve">. By reducing the ambiguity individuals tend to accept more risk </w:t>
      </w:r>
      <w:sdt>
        <w:sdtPr>
          <w:rPr>
            <w:color w:val="000000"/>
          </w:rPr>
          <w:id w:val="23756994"/>
          <w:citation/>
        </w:sdtPr>
        <w:sdtEndPr/>
        <w:sdtContent>
          <w:r w:rsidR="00D17C72">
            <w:rPr>
              <w:color w:val="000000"/>
            </w:rPr>
            <w:fldChar w:fldCharType="begin"/>
          </w:r>
          <w:r w:rsidR="00F9422E">
            <w:rPr>
              <w:color w:val="000000"/>
            </w:rPr>
            <w:instrText xml:space="preserve"> CITATION Ein85 \l 1033 </w:instrText>
          </w:r>
          <w:r w:rsidR="00D17C72">
            <w:rPr>
              <w:color w:val="000000"/>
            </w:rPr>
            <w:fldChar w:fldCharType="separate"/>
          </w:r>
          <w:r w:rsidR="0093639A" w:rsidRPr="0093639A">
            <w:rPr>
              <w:noProof/>
              <w:color w:val="000000"/>
            </w:rPr>
            <w:t>(Einhorn &amp; Hogarth, 1985)</w:t>
          </w:r>
          <w:r w:rsidR="00D17C72">
            <w:rPr>
              <w:color w:val="000000"/>
            </w:rPr>
            <w:fldChar w:fldCharType="end"/>
          </w:r>
        </w:sdtContent>
      </w:sdt>
      <w:r w:rsidR="00F9422E">
        <w:rPr>
          <w:color w:val="000000"/>
        </w:rPr>
        <w:t xml:space="preserve">. </w:t>
      </w:r>
      <w:r w:rsidRPr="006E594C">
        <w:rPr>
          <w:color w:val="000000"/>
        </w:rPr>
        <w:t xml:space="preserve">Last but not least, the subjective preferences and perceptions of individuals are also important determinants of entrepreneurial behavior </w:t>
      </w:r>
      <w:sdt>
        <w:sdtPr>
          <w:rPr>
            <w:color w:val="000000"/>
          </w:rPr>
          <w:id w:val="23756995"/>
          <w:citation/>
        </w:sdtPr>
        <w:sdtEndPr/>
        <w:sdtContent>
          <w:r w:rsidR="00D17C72">
            <w:rPr>
              <w:color w:val="000000"/>
            </w:rPr>
            <w:fldChar w:fldCharType="begin"/>
          </w:r>
          <w:r w:rsidR="00F9422E">
            <w:rPr>
              <w:color w:val="000000"/>
            </w:rPr>
            <w:instrText xml:space="preserve"> CITATION Are05 \l 1033 </w:instrText>
          </w:r>
          <w:r w:rsidR="00D17C72">
            <w:rPr>
              <w:color w:val="000000"/>
            </w:rPr>
            <w:fldChar w:fldCharType="separate"/>
          </w:r>
          <w:r w:rsidR="0093639A" w:rsidRPr="0093639A">
            <w:rPr>
              <w:noProof/>
              <w:color w:val="000000"/>
            </w:rPr>
            <w:t>(Arenius &amp; Minniti, 2005)</w:t>
          </w:r>
          <w:r w:rsidR="00D17C72">
            <w:rPr>
              <w:color w:val="000000"/>
            </w:rPr>
            <w:fldChar w:fldCharType="end"/>
          </w:r>
        </w:sdtContent>
      </w:sdt>
      <w:r w:rsidRPr="006E594C">
        <w:rPr>
          <w:color w:val="000000"/>
        </w:rPr>
        <w:t>. Jack and Anderson</w:t>
      </w:r>
      <w:r w:rsidR="00F9422E">
        <w:rPr>
          <w:color w:val="000000"/>
        </w:rPr>
        <w:t xml:space="preserve"> </w:t>
      </w:r>
      <w:sdt>
        <w:sdtPr>
          <w:rPr>
            <w:color w:val="000000"/>
          </w:rPr>
          <w:id w:val="23756996"/>
          <w:citation/>
        </w:sdtPr>
        <w:sdtEndPr/>
        <w:sdtContent>
          <w:r w:rsidR="00D17C72">
            <w:rPr>
              <w:color w:val="000000"/>
            </w:rPr>
            <w:fldChar w:fldCharType="begin"/>
          </w:r>
          <w:r w:rsidR="00F9422E">
            <w:rPr>
              <w:color w:val="000000"/>
            </w:rPr>
            <w:instrText xml:space="preserve"> CITATION Jac02 \n  \t  \l 1033  </w:instrText>
          </w:r>
          <w:r w:rsidR="00D17C72">
            <w:rPr>
              <w:color w:val="000000"/>
            </w:rPr>
            <w:fldChar w:fldCharType="separate"/>
          </w:r>
          <w:r w:rsidR="0093639A" w:rsidRPr="0093639A">
            <w:rPr>
              <w:noProof/>
              <w:color w:val="000000"/>
            </w:rPr>
            <w:t>(2002)</w:t>
          </w:r>
          <w:r w:rsidR="00D17C72">
            <w:rPr>
              <w:color w:val="000000"/>
            </w:rPr>
            <w:fldChar w:fldCharType="end"/>
          </w:r>
        </w:sdtContent>
      </w:sdt>
      <w:r w:rsidR="00F9422E">
        <w:rPr>
          <w:color w:val="000000"/>
        </w:rPr>
        <w:t xml:space="preserve"> </w:t>
      </w:r>
      <w:r w:rsidRPr="006E594C">
        <w:rPr>
          <w:color w:val="000000"/>
        </w:rPr>
        <w:t>find that subjective perceptions about one’s environment and about the individual’s relative position in that environment are very important</w:t>
      </w:r>
      <w:r w:rsidR="0047799F">
        <w:rPr>
          <w:color w:val="000000"/>
        </w:rPr>
        <w:t>,</w:t>
      </w:r>
      <w:r w:rsidRPr="006E594C">
        <w:rPr>
          <w:color w:val="000000"/>
        </w:rPr>
        <w:t xml:space="preserve"> as entrepreneurship is an embedded phenomenon.</w:t>
      </w:r>
    </w:p>
    <w:p w:rsidR="006E594C" w:rsidRPr="006E594C" w:rsidRDefault="006E594C" w:rsidP="00A200B9">
      <w:pPr>
        <w:pStyle w:val="NormalWeb"/>
        <w:spacing w:before="0" w:beforeAutospacing="0" w:after="200" w:afterAutospacing="0" w:line="360" w:lineRule="auto"/>
        <w:jc w:val="both"/>
      </w:pPr>
      <w:r w:rsidRPr="006E594C">
        <w:rPr>
          <w:color w:val="000000"/>
        </w:rPr>
        <w:t xml:space="preserve">The decision to start a business is taken if the sum of perceived potential outcomes weighted by their respective perceived probabilities is larger than the perceived potential outcomes of a wage job, weighted by its perceived probabilities in case risk is also involved </w:t>
      </w:r>
      <w:sdt>
        <w:sdtPr>
          <w:rPr>
            <w:color w:val="000000"/>
          </w:rPr>
          <w:id w:val="23756997"/>
          <w:citation/>
        </w:sdtPr>
        <w:sdtEndPr/>
        <w:sdtContent>
          <w:r w:rsidR="00D17C72">
            <w:rPr>
              <w:color w:val="000000"/>
            </w:rPr>
            <w:fldChar w:fldCharType="begin"/>
          </w:r>
          <w:r w:rsidR="008D4790">
            <w:rPr>
              <w:color w:val="000000"/>
            </w:rPr>
            <w:instrText xml:space="preserve"> CITATION Sim99 \l 1033 </w:instrText>
          </w:r>
          <w:r w:rsidR="00D17C72">
            <w:rPr>
              <w:color w:val="000000"/>
            </w:rPr>
            <w:fldChar w:fldCharType="separate"/>
          </w:r>
          <w:r w:rsidR="0093639A" w:rsidRPr="0093639A">
            <w:rPr>
              <w:noProof/>
              <w:color w:val="000000"/>
            </w:rPr>
            <w:t>(Simon, et al., 1999)</w:t>
          </w:r>
          <w:r w:rsidR="00D17C72">
            <w:rPr>
              <w:color w:val="000000"/>
            </w:rPr>
            <w:fldChar w:fldCharType="end"/>
          </w:r>
        </w:sdtContent>
      </w:sdt>
      <w:r w:rsidR="008D4790">
        <w:rPr>
          <w:color w:val="000000"/>
        </w:rPr>
        <w:t xml:space="preserve">. </w:t>
      </w:r>
      <w:r w:rsidRPr="006E594C">
        <w:rPr>
          <w:color w:val="000000"/>
        </w:rPr>
        <w:t xml:space="preserve">However, it is still a very subjective decision, as we stated above, entrepreneurs can be overconfident and consider their situation unique. In the end, entrepreneurs are individuals who </w:t>
      </w:r>
      <w:r w:rsidRPr="006E594C">
        <w:rPr>
          <w:color w:val="000000"/>
        </w:rPr>
        <w:lastRenderedPageBreak/>
        <w:t xml:space="preserve">deviate from the norm. They isolate their situation and treat is as an original and unrepeatable event. They do not think about the statistics registered for similar situations that would offer them a more realistic forecast of their likelihood of success </w:t>
      </w:r>
      <w:sdt>
        <w:sdtPr>
          <w:rPr>
            <w:color w:val="000000"/>
          </w:rPr>
          <w:id w:val="23756998"/>
          <w:citation/>
        </w:sdtPr>
        <w:sdtEndPr/>
        <w:sdtContent>
          <w:r w:rsidR="00D17C72">
            <w:rPr>
              <w:color w:val="000000"/>
            </w:rPr>
            <w:fldChar w:fldCharType="begin"/>
          </w:r>
          <w:r w:rsidR="008D4790">
            <w:rPr>
              <w:color w:val="000000"/>
            </w:rPr>
            <w:instrText xml:space="preserve"> CITATION Koe05 \l 1033 </w:instrText>
          </w:r>
          <w:r w:rsidR="00D17C72">
            <w:rPr>
              <w:color w:val="000000"/>
            </w:rPr>
            <w:fldChar w:fldCharType="separate"/>
          </w:r>
          <w:r w:rsidR="0093639A" w:rsidRPr="0093639A">
            <w:rPr>
              <w:noProof/>
              <w:color w:val="000000"/>
            </w:rPr>
            <w:t>(Koellinger, et al., 2005)</w:t>
          </w:r>
          <w:r w:rsidR="00D17C72">
            <w:rPr>
              <w:color w:val="000000"/>
            </w:rPr>
            <w:fldChar w:fldCharType="end"/>
          </w:r>
        </w:sdtContent>
      </w:sdt>
      <w:r w:rsidRPr="006E594C">
        <w:rPr>
          <w:color w:val="000000"/>
        </w:rPr>
        <w:t xml:space="preserve">. If they did, many of the present innovations would not exist. Their way of thinking and acting leads many times to evolution, unlikely to be accomplished with a complete rational and objective way of thinking. </w:t>
      </w:r>
    </w:p>
    <w:p w:rsidR="006E594C" w:rsidRDefault="006E594C" w:rsidP="00A200B9">
      <w:pPr>
        <w:pStyle w:val="NormalWeb"/>
        <w:spacing w:before="0" w:beforeAutospacing="0" w:after="200" w:afterAutospacing="0" w:line="360" w:lineRule="auto"/>
        <w:jc w:val="both"/>
      </w:pPr>
      <w:r w:rsidRPr="006E594C">
        <w:rPr>
          <w:shd w:val="clear" w:color="auto" w:fill="FFFFFF"/>
        </w:rPr>
        <w:t xml:space="preserve">All in all, there are many factors that influence a person to start his or her own business, but the crucial part of the entrepreneurial process is the motivation of the entrepreneur </w:t>
      </w:r>
      <w:sdt>
        <w:sdtPr>
          <w:rPr>
            <w:shd w:val="clear" w:color="auto" w:fill="FFFFFF"/>
          </w:rPr>
          <w:id w:val="23756999"/>
          <w:citation/>
        </w:sdtPr>
        <w:sdtEndPr/>
        <w:sdtContent>
          <w:r w:rsidR="00D17C72">
            <w:rPr>
              <w:shd w:val="clear" w:color="auto" w:fill="FFFFFF"/>
            </w:rPr>
            <w:fldChar w:fldCharType="begin"/>
          </w:r>
          <w:r w:rsidR="000A4291">
            <w:rPr>
              <w:shd w:val="clear" w:color="auto" w:fill="FFFFFF"/>
            </w:rPr>
            <w:instrText xml:space="preserve"> CITATION Sha03 \l 1033 </w:instrText>
          </w:r>
          <w:r w:rsidR="00D17C72">
            <w:rPr>
              <w:shd w:val="clear" w:color="auto" w:fill="FFFFFF"/>
            </w:rPr>
            <w:fldChar w:fldCharType="separate"/>
          </w:r>
          <w:r w:rsidR="0093639A" w:rsidRPr="0093639A">
            <w:rPr>
              <w:noProof/>
              <w:shd w:val="clear" w:color="auto" w:fill="FFFFFF"/>
            </w:rPr>
            <w:t>(Shane, et al., 2003)</w:t>
          </w:r>
          <w:r w:rsidR="00D17C72">
            <w:rPr>
              <w:shd w:val="clear" w:color="auto" w:fill="FFFFFF"/>
            </w:rPr>
            <w:fldChar w:fldCharType="end"/>
          </w:r>
        </w:sdtContent>
      </w:sdt>
      <w:r w:rsidRPr="006E594C">
        <w:rPr>
          <w:shd w:val="clear" w:color="auto" w:fill="FFFFFF"/>
        </w:rPr>
        <w:t>. The individual motivations influence differently the entrepreneurial</w:t>
      </w:r>
      <w:r w:rsidRPr="006E594C">
        <w:t xml:space="preserve"> process such as people’s perception of risk, constraints and opportunities. People can take different decisions when facing similar circumstances </w:t>
      </w:r>
      <w:sdt>
        <w:sdtPr>
          <w:rPr>
            <w:shd w:val="clear" w:color="auto" w:fill="FFFFFF"/>
          </w:rPr>
          <w:id w:val="23757000"/>
          <w:citation/>
        </w:sdtPr>
        <w:sdtEndPr/>
        <w:sdtContent>
          <w:r w:rsidR="00D17C72">
            <w:rPr>
              <w:shd w:val="clear" w:color="auto" w:fill="FFFFFF"/>
            </w:rPr>
            <w:fldChar w:fldCharType="begin"/>
          </w:r>
          <w:r w:rsidR="000A4291">
            <w:rPr>
              <w:shd w:val="clear" w:color="auto" w:fill="FFFFFF"/>
            </w:rPr>
            <w:instrText xml:space="preserve"> CITATION Sha03 \l 1033 </w:instrText>
          </w:r>
          <w:r w:rsidR="00D17C72">
            <w:rPr>
              <w:shd w:val="clear" w:color="auto" w:fill="FFFFFF"/>
            </w:rPr>
            <w:fldChar w:fldCharType="separate"/>
          </w:r>
          <w:r w:rsidR="0093639A" w:rsidRPr="0093639A">
            <w:rPr>
              <w:noProof/>
              <w:shd w:val="clear" w:color="auto" w:fill="FFFFFF"/>
            </w:rPr>
            <w:t>(Shane, et al., 2003)</w:t>
          </w:r>
          <w:r w:rsidR="00D17C72">
            <w:rPr>
              <w:shd w:val="clear" w:color="auto" w:fill="FFFFFF"/>
            </w:rPr>
            <w:fldChar w:fldCharType="end"/>
          </w:r>
        </w:sdtContent>
      </w:sdt>
      <w:r w:rsidR="000A4291">
        <w:rPr>
          <w:shd w:val="clear" w:color="auto" w:fill="FFFFFF"/>
        </w:rPr>
        <w:t>,</w:t>
      </w:r>
      <w:r w:rsidR="000A4291" w:rsidRPr="006E594C">
        <w:t xml:space="preserve"> </w:t>
      </w:r>
      <w:r w:rsidRPr="006E594C">
        <w:t xml:space="preserve">and this can be explained through a holistic view on their motivation. </w:t>
      </w:r>
    </w:p>
    <w:p w:rsidR="00243843" w:rsidRPr="006E594C" w:rsidRDefault="00243843" w:rsidP="00A200B9">
      <w:pPr>
        <w:pStyle w:val="NormalWeb"/>
        <w:spacing w:before="0" w:beforeAutospacing="0" w:after="200" w:afterAutospacing="0" w:line="360" w:lineRule="auto"/>
        <w:jc w:val="both"/>
      </w:pPr>
    </w:p>
    <w:p w:rsidR="00656927" w:rsidRPr="00243843" w:rsidRDefault="00243843" w:rsidP="00A200B9">
      <w:pPr>
        <w:pStyle w:val="Heading2"/>
        <w:spacing w:after="240" w:line="360" w:lineRule="auto"/>
        <w:jc w:val="both"/>
        <w:rPr>
          <w:rFonts w:ascii="Times New Roman" w:hAnsi="Times New Roman" w:cs="Times New Roman"/>
          <w:color w:val="595959" w:themeColor="text1" w:themeTint="A6"/>
          <w:sz w:val="40"/>
          <w:szCs w:val="40"/>
        </w:rPr>
      </w:pPr>
      <w:bookmarkStart w:id="24" w:name="_Toc421032782"/>
      <w:r>
        <w:rPr>
          <w:rFonts w:ascii="Times New Roman" w:hAnsi="Times New Roman" w:cs="Times New Roman"/>
          <w:color w:val="595959" w:themeColor="text1" w:themeTint="A6"/>
          <w:sz w:val="40"/>
          <w:szCs w:val="40"/>
        </w:rPr>
        <w:t>2.4</w:t>
      </w:r>
      <w:r w:rsidR="000B5412">
        <w:rPr>
          <w:rFonts w:ascii="Times New Roman" w:hAnsi="Times New Roman" w:cs="Times New Roman"/>
          <w:color w:val="595959" w:themeColor="text1" w:themeTint="A6"/>
          <w:sz w:val="40"/>
          <w:szCs w:val="40"/>
        </w:rPr>
        <w:t>.</w:t>
      </w:r>
      <w:r>
        <w:rPr>
          <w:rFonts w:ascii="Times New Roman" w:hAnsi="Times New Roman" w:cs="Times New Roman"/>
          <w:color w:val="595959" w:themeColor="text1" w:themeTint="A6"/>
          <w:sz w:val="40"/>
          <w:szCs w:val="40"/>
        </w:rPr>
        <w:t xml:space="preserve"> </w:t>
      </w:r>
      <w:r w:rsidR="00656927" w:rsidRPr="00243843">
        <w:rPr>
          <w:rFonts w:ascii="Times New Roman" w:hAnsi="Times New Roman" w:cs="Times New Roman"/>
          <w:color w:val="595959" w:themeColor="text1" w:themeTint="A6"/>
          <w:sz w:val="40"/>
          <w:szCs w:val="40"/>
        </w:rPr>
        <w:t>Conceptual Framework</w:t>
      </w:r>
      <w:bookmarkEnd w:id="24"/>
      <w:r w:rsidR="00656927" w:rsidRPr="00243843">
        <w:rPr>
          <w:rFonts w:ascii="Times New Roman" w:hAnsi="Times New Roman" w:cs="Times New Roman"/>
          <w:color w:val="595959" w:themeColor="text1" w:themeTint="A6"/>
          <w:sz w:val="40"/>
          <w:szCs w:val="40"/>
        </w:rPr>
        <w:t xml:space="preserve">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conceptual framework contains the main concepts and </w:t>
      </w:r>
      <w:proofErr w:type="gramStart"/>
      <w:r w:rsidRPr="006E594C">
        <w:rPr>
          <w:rFonts w:ascii="Times New Roman" w:hAnsi="Times New Roman" w:cs="Times New Roman"/>
          <w:sz w:val="24"/>
          <w:szCs w:val="24"/>
        </w:rPr>
        <w:t>theories applied in the research study</w:t>
      </w:r>
      <w:r w:rsidR="0047799F">
        <w:rPr>
          <w:rFonts w:ascii="Times New Roman" w:hAnsi="Times New Roman" w:cs="Times New Roman"/>
          <w:sz w:val="24"/>
          <w:szCs w:val="24"/>
        </w:rPr>
        <w:t xml:space="preserve">, </w:t>
      </w:r>
      <w:r w:rsidRPr="006E594C">
        <w:rPr>
          <w:rFonts w:ascii="Times New Roman" w:hAnsi="Times New Roman" w:cs="Times New Roman"/>
          <w:sz w:val="24"/>
          <w:szCs w:val="24"/>
        </w:rPr>
        <w:t>and shapes</w:t>
      </w:r>
      <w:proofErr w:type="gramEnd"/>
      <w:r w:rsidRPr="006E594C">
        <w:rPr>
          <w:rFonts w:ascii="Times New Roman" w:hAnsi="Times New Roman" w:cs="Times New Roman"/>
          <w:sz w:val="24"/>
          <w:szCs w:val="24"/>
        </w:rPr>
        <w:t xml:space="preserve"> the structure of the analysis. It presents at its core a model considered to be the appropriate approach to study entrepreneurial motivation.  The model is basically a psychological representation used to explain what influences the behavior of people. Therefore, the following part is dedicated to its development. It will show the different phases it got through from the beginning to the final version. </w:t>
      </w:r>
    </w:p>
    <w:p w:rsidR="00656927" w:rsidRPr="00243843" w:rsidRDefault="00243843" w:rsidP="00A200B9">
      <w:pPr>
        <w:pStyle w:val="Heading3"/>
        <w:spacing w:after="200" w:line="360" w:lineRule="auto"/>
        <w:jc w:val="both"/>
        <w:rPr>
          <w:rFonts w:ascii="Times New Roman" w:hAnsi="Times New Roman" w:cs="Times New Roman"/>
          <w:color w:val="7F7F7F" w:themeColor="text1" w:themeTint="80"/>
          <w:sz w:val="32"/>
          <w:szCs w:val="32"/>
        </w:rPr>
      </w:pPr>
      <w:bookmarkStart w:id="25" w:name="h.44sinio"/>
      <w:bookmarkStart w:id="26" w:name="h.vqowwpvt7la7"/>
      <w:bookmarkStart w:id="27" w:name="_Toc421032783"/>
      <w:bookmarkEnd w:id="25"/>
      <w:bookmarkEnd w:id="26"/>
      <w:r>
        <w:rPr>
          <w:rFonts w:ascii="Times New Roman" w:hAnsi="Times New Roman" w:cs="Times New Roman"/>
          <w:color w:val="7F7F7F" w:themeColor="text1" w:themeTint="80"/>
          <w:sz w:val="32"/>
          <w:szCs w:val="32"/>
        </w:rPr>
        <w:t>2.4.1</w:t>
      </w:r>
      <w:r w:rsidR="000B5412">
        <w:rPr>
          <w:rFonts w:ascii="Times New Roman" w:hAnsi="Times New Roman" w:cs="Times New Roman"/>
          <w:color w:val="7F7F7F" w:themeColor="text1" w:themeTint="80"/>
          <w:sz w:val="32"/>
          <w:szCs w:val="32"/>
        </w:rPr>
        <w:t>.</w:t>
      </w:r>
      <w:r>
        <w:rPr>
          <w:rFonts w:ascii="Times New Roman" w:hAnsi="Times New Roman" w:cs="Times New Roman"/>
          <w:color w:val="7F7F7F" w:themeColor="text1" w:themeTint="80"/>
          <w:sz w:val="32"/>
          <w:szCs w:val="32"/>
        </w:rPr>
        <w:t xml:space="preserve"> </w:t>
      </w:r>
      <w:r w:rsidR="00656927" w:rsidRPr="00243843">
        <w:rPr>
          <w:rFonts w:ascii="Times New Roman" w:hAnsi="Times New Roman" w:cs="Times New Roman"/>
          <w:color w:val="7F7F7F" w:themeColor="text1" w:themeTint="80"/>
          <w:sz w:val="32"/>
          <w:szCs w:val="32"/>
        </w:rPr>
        <w:t>Initial model</w:t>
      </w:r>
      <w:bookmarkEnd w:id="27"/>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One of the main topics that motivation psychology tries to explain is the </w:t>
      </w:r>
      <w:r w:rsidRPr="0047799F">
        <w:rPr>
          <w:rFonts w:ascii="Times New Roman" w:hAnsi="Times New Roman" w:cs="Times New Roman"/>
          <w:i/>
          <w:sz w:val="24"/>
          <w:szCs w:val="24"/>
        </w:rPr>
        <w:t>“direction, persistence, and intensity of goal-directed behavior”</w:t>
      </w:r>
      <w:r w:rsidRPr="006E594C">
        <w:rPr>
          <w:rFonts w:ascii="Times New Roman" w:hAnsi="Times New Roman" w:cs="Times New Roman"/>
          <w:sz w:val="24"/>
          <w:szCs w:val="24"/>
        </w:rPr>
        <w:t xml:space="preserve"> </w:t>
      </w:r>
      <w:sdt>
        <w:sdtPr>
          <w:rPr>
            <w:rFonts w:ascii="Times New Roman" w:hAnsi="Times New Roman" w:cs="Times New Roman"/>
            <w:sz w:val="24"/>
            <w:szCs w:val="24"/>
          </w:rPr>
          <w:id w:val="23757001"/>
          <w:citation/>
        </w:sdtPr>
        <w:sdtEndPr/>
        <w:sdtContent>
          <w:r w:rsidR="00D17C72">
            <w:rPr>
              <w:rFonts w:ascii="Times New Roman" w:hAnsi="Times New Roman" w:cs="Times New Roman"/>
              <w:sz w:val="24"/>
              <w:szCs w:val="24"/>
            </w:rPr>
            <w:fldChar w:fldCharType="begin"/>
          </w:r>
          <w:r w:rsidR="00DA7788">
            <w:rPr>
              <w:rFonts w:ascii="Times New Roman" w:hAnsi="Times New Roman" w:cs="Times New Roman"/>
              <w:sz w:val="24"/>
              <w:szCs w:val="24"/>
            </w:rPr>
            <w:instrText xml:space="preserve"> CITATION Hec10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(Heckhausen &amp; Heckhausen, 2010)</w:t>
          </w:r>
          <w:r w:rsidR="00D17C72">
            <w:rPr>
              <w:rFonts w:ascii="Times New Roman" w:hAnsi="Times New Roman" w:cs="Times New Roman"/>
              <w:sz w:val="24"/>
              <w:szCs w:val="24"/>
            </w:rPr>
            <w:fldChar w:fldCharType="end"/>
          </w:r>
        </w:sdtContent>
      </w:sdt>
      <w:r w:rsidR="00DA7788">
        <w:rPr>
          <w:rFonts w:ascii="Times New Roman" w:hAnsi="Times New Roman" w:cs="Times New Roman"/>
          <w:sz w:val="24"/>
          <w:szCs w:val="24"/>
        </w:rPr>
        <w:t xml:space="preserve">. </w:t>
      </w:r>
      <w:r w:rsidRPr="006E594C">
        <w:rPr>
          <w:rFonts w:ascii="Times New Roman" w:hAnsi="Times New Roman" w:cs="Times New Roman"/>
          <w:sz w:val="24"/>
          <w:szCs w:val="24"/>
        </w:rPr>
        <w:t>When it comes to goal-directed behavior, both person and situation factors can have</w:t>
      </w:r>
      <w:r w:rsidR="00E12E41">
        <w:rPr>
          <w:rFonts w:ascii="Times New Roman" w:hAnsi="Times New Roman" w:cs="Times New Roman"/>
          <w:sz w:val="24"/>
          <w:szCs w:val="24"/>
        </w:rPr>
        <w:t xml:space="preserve"> an</w:t>
      </w:r>
      <w:r w:rsidRPr="006E594C">
        <w:rPr>
          <w:rFonts w:ascii="Times New Roman" w:hAnsi="Times New Roman" w:cs="Times New Roman"/>
          <w:sz w:val="24"/>
          <w:szCs w:val="24"/>
        </w:rPr>
        <w:t xml:space="preserve"> influence. It i</w:t>
      </w:r>
      <w:r w:rsidR="0047799F">
        <w:rPr>
          <w:rFonts w:ascii="Times New Roman" w:hAnsi="Times New Roman" w:cs="Times New Roman"/>
          <w:sz w:val="24"/>
          <w:szCs w:val="24"/>
        </w:rPr>
        <w:t>s important to notice that the ‘</w:t>
      </w:r>
      <w:r w:rsidRPr="006E594C">
        <w:rPr>
          <w:rFonts w:ascii="Times New Roman" w:hAnsi="Times New Roman" w:cs="Times New Roman"/>
          <w:sz w:val="24"/>
          <w:szCs w:val="24"/>
        </w:rPr>
        <w:t>outcomes of</w:t>
      </w:r>
      <w:r w:rsidR="0047799F">
        <w:rPr>
          <w:rFonts w:ascii="Times New Roman" w:hAnsi="Times New Roman" w:cs="Times New Roman"/>
          <w:sz w:val="24"/>
          <w:szCs w:val="24"/>
        </w:rPr>
        <w:t xml:space="preserve"> actions and their consequences’</w:t>
      </w:r>
      <w:r w:rsidRPr="006E594C">
        <w:rPr>
          <w:rFonts w:ascii="Times New Roman" w:hAnsi="Times New Roman" w:cs="Times New Roman"/>
          <w:sz w:val="24"/>
          <w:szCs w:val="24"/>
        </w:rPr>
        <w:t xml:space="preserve"> </w:t>
      </w:r>
      <w:sdt>
        <w:sdtPr>
          <w:rPr>
            <w:rFonts w:ascii="Times New Roman" w:hAnsi="Times New Roman" w:cs="Times New Roman"/>
            <w:sz w:val="24"/>
            <w:szCs w:val="24"/>
          </w:rPr>
          <w:id w:val="23757002"/>
          <w:citation/>
        </w:sdtPr>
        <w:sdtEndPr/>
        <w:sdtContent>
          <w:r w:rsidR="00D17C72">
            <w:rPr>
              <w:rFonts w:ascii="Times New Roman" w:hAnsi="Times New Roman" w:cs="Times New Roman"/>
              <w:sz w:val="24"/>
              <w:szCs w:val="24"/>
            </w:rPr>
            <w:fldChar w:fldCharType="begin"/>
          </w:r>
          <w:r w:rsidR="00DA7788">
            <w:rPr>
              <w:rFonts w:ascii="Times New Roman" w:hAnsi="Times New Roman" w:cs="Times New Roman"/>
              <w:sz w:val="24"/>
              <w:szCs w:val="24"/>
            </w:rPr>
            <w:instrText xml:space="preserve"> CITATION Hec10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(Heckhausen &amp; Heckhausen, 2010)</w:t>
          </w:r>
          <w:r w:rsidR="00D17C72">
            <w:rPr>
              <w:rFonts w:ascii="Times New Roman" w:hAnsi="Times New Roman" w:cs="Times New Roman"/>
              <w:sz w:val="24"/>
              <w:szCs w:val="24"/>
            </w:rPr>
            <w:fldChar w:fldCharType="end"/>
          </w:r>
        </w:sdtContent>
      </w:sdt>
      <w:r w:rsidR="00DA7788" w:rsidRPr="006E594C">
        <w:rPr>
          <w:rFonts w:ascii="Times New Roman" w:hAnsi="Times New Roman" w:cs="Times New Roman"/>
          <w:sz w:val="24"/>
          <w:szCs w:val="24"/>
        </w:rPr>
        <w:t xml:space="preserve"> </w:t>
      </w:r>
      <w:r w:rsidRPr="006E594C">
        <w:rPr>
          <w:rFonts w:ascii="Times New Roman" w:hAnsi="Times New Roman" w:cs="Times New Roman"/>
          <w:sz w:val="24"/>
          <w:szCs w:val="24"/>
        </w:rPr>
        <w:t xml:space="preserve">are also included. All variables that may exist are directly </w:t>
      </w:r>
      <w:r w:rsidRPr="00E41F45">
        <w:rPr>
          <w:rFonts w:ascii="Times New Roman" w:hAnsi="Times New Roman" w:cs="Times New Roman"/>
          <w:sz w:val="24"/>
          <w:szCs w:val="24"/>
        </w:rPr>
        <w:t xml:space="preserve">connected with these types of factors. The model has been created to reveal how the different factors relate to each other. It basically comprises the extended cognitive model of motivation made by H. </w:t>
      </w:r>
      <w:proofErr w:type="spellStart"/>
      <w:r w:rsidRPr="00E41F45">
        <w:rPr>
          <w:rFonts w:ascii="Times New Roman" w:hAnsi="Times New Roman" w:cs="Times New Roman"/>
          <w:sz w:val="24"/>
          <w:szCs w:val="24"/>
        </w:rPr>
        <w:t>Heckhausen</w:t>
      </w:r>
      <w:proofErr w:type="spellEnd"/>
      <w:r w:rsidR="00E41F45" w:rsidRPr="00E41F45">
        <w:rPr>
          <w:rFonts w:ascii="Times New Roman" w:hAnsi="Times New Roman" w:cs="Times New Roman"/>
          <w:sz w:val="24"/>
          <w:szCs w:val="24"/>
        </w:rPr>
        <w:t xml:space="preserve"> </w:t>
      </w:r>
      <w:sdt>
        <w:sdtPr>
          <w:rPr>
            <w:rFonts w:ascii="Times New Roman" w:hAnsi="Times New Roman" w:cs="Times New Roman"/>
            <w:sz w:val="24"/>
            <w:szCs w:val="24"/>
          </w:rPr>
          <w:id w:val="23756483"/>
          <w:citation/>
        </w:sdtPr>
        <w:sdtEndPr/>
        <w:sdtContent>
          <w:r w:rsidR="00D17C72" w:rsidRPr="00E41F45">
            <w:rPr>
              <w:rFonts w:ascii="Times New Roman" w:hAnsi="Times New Roman" w:cs="Times New Roman"/>
              <w:sz w:val="24"/>
              <w:szCs w:val="24"/>
            </w:rPr>
            <w:fldChar w:fldCharType="begin"/>
          </w:r>
          <w:r w:rsidR="00E41F45" w:rsidRPr="00E41F45">
            <w:rPr>
              <w:rFonts w:ascii="Times New Roman" w:hAnsi="Times New Roman" w:cs="Times New Roman"/>
              <w:sz w:val="24"/>
              <w:szCs w:val="24"/>
            </w:rPr>
            <w:instrText xml:space="preserve"> CITATION Hec97 \n  \t  \l 1033  </w:instrText>
          </w:r>
          <w:r w:rsidR="00D17C72" w:rsidRPr="00E41F45">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(1997)</w:t>
          </w:r>
          <w:r w:rsidR="00D17C72" w:rsidRPr="00E41F45">
            <w:rPr>
              <w:rFonts w:ascii="Times New Roman" w:hAnsi="Times New Roman" w:cs="Times New Roman"/>
              <w:sz w:val="24"/>
              <w:szCs w:val="24"/>
            </w:rPr>
            <w:fldChar w:fldCharType="end"/>
          </w:r>
        </w:sdtContent>
      </w:sdt>
      <w:r w:rsidRPr="00E41F45">
        <w:rPr>
          <w:rFonts w:ascii="Times New Roman" w:hAnsi="Times New Roman" w:cs="Times New Roman"/>
          <w:sz w:val="24"/>
          <w:szCs w:val="24"/>
        </w:rPr>
        <w:t xml:space="preserve"> and the </w:t>
      </w:r>
      <w:r w:rsidRPr="00E41F45">
        <w:rPr>
          <w:rFonts w:ascii="Times New Roman" w:hAnsi="Times New Roman" w:cs="Times New Roman"/>
          <w:sz w:val="24"/>
          <w:szCs w:val="24"/>
        </w:rPr>
        <w:lastRenderedPageBreak/>
        <w:t xml:space="preserve">basic model of classical motivation psychology made by </w:t>
      </w:r>
      <w:proofErr w:type="spellStart"/>
      <w:r w:rsidRPr="00E41F45">
        <w:rPr>
          <w:rFonts w:ascii="Times New Roman" w:hAnsi="Times New Roman" w:cs="Times New Roman"/>
          <w:sz w:val="24"/>
          <w:szCs w:val="24"/>
        </w:rPr>
        <w:t>Rheinberg</w:t>
      </w:r>
      <w:proofErr w:type="spellEnd"/>
      <w:r w:rsidRPr="00E41F45">
        <w:rPr>
          <w:rFonts w:ascii="Times New Roman" w:hAnsi="Times New Roman" w:cs="Times New Roman"/>
          <w:sz w:val="24"/>
          <w:szCs w:val="24"/>
        </w:rPr>
        <w:t xml:space="preserve"> </w:t>
      </w:r>
      <w:sdt>
        <w:sdtPr>
          <w:rPr>
            <w:rFonts w:ascii="Times New Roman" w:hAnsi="Times New Roman" w:cs="Times New Roman"/>
            <w:sz w:val="24"/>
            <w:szCs w:val="24"/>
          </w:rPr>
          <w:id w:val="23756485"/>
          <w:citation/>
        </w:sdtPr>
        <w:sdtEndPr/>
        <w:sdtContent>
          <w:r w:rsidR="00D17C72" w:rsidRPr="00E41F45">
            <w:rPr>
              <w:rFonts w:ascii="Times New Roman" w:hAnsi="Times New Roman" w:cs="Times New Roman"/>
              <w:sz w:val="24"/>
              <w:szCs w:val="24"/>
            </w:rPr>
            <w:fldChar w:fldCharType="begin"/>
          </w:r>
          <w:r w:rsidR="00E41F45" w:rsidRPr="00E41F45">
            <w:rPr>
              <w:rFonts w:ascii="Times New Roman" w:hAnsi="Times New Roman" w:cs="Times New Roman"/>
              <w:sz w:val="24"/>
              <w:szCs w:val="24"/>
            </w:rPr>
            <w:instrText xml:space="preserve"> CITATION Rhe \n  \t  \l 1033  </w:instrText>
          </w:r>
          <w:r w:rsidR="00D17C72" w:rsidRPr="00E41F45">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(1995)</w:t>
          </w:r>
          <w:r w:rsidR="00D17C72" w:rsidRPr="00E41F45">
            <w:rPr>
              <w:rFonts w:ascii="Times New Roman" w:hAnsi="Times New Roman" w:cs="Times New Roman"/>
              <w:sz w:val="24"/>
              <w:szCs w:val="24"/>
            </w:rPr>
            <w:fldChar w:fldCharType="end"/>
          </w:r>
        </w:sdtContent>
      </w:sdt>
      <w:r w:rsidR="00E41F45" w:rsidRPr="00E41F45">
        <w:rPr>
          <w:rFonts w:ascii="Times New Roman" w:hAnsi="Times New Roman" w:cs="Times New Roman"/>
          <w:sz w:val="24"/>
          <w:szCs w:val="24"/>
        </w:rPr>
        <w:t xml:space="preserve">. </w:t>
      </w:r>
      <w:r w:rsidRPr="00E41F45">
        <w:rPr>
          <w:rFonts w:ascii="Times New Roman" w:hAnsi="Times New Roman" w:cs="Times New Roman"/>
          <w:sz w:val="24"/>
          <w:szCs w:val="24"/>
        </w:rPr>
        <w:t>The model can be seen in the following figure:</w:t>
      </w:r>
    </w:p>
    <w:p w:rsidR="00A200B9" w:rsidRDefault="00656927" w:rsidP="00E04A80">
      <w:pPr>
        <w:keepNext/>
        <w:spacing w:after="0" w:line="360" w:lineRule="auto"/>
        <w:jc w:val="center"/>
      </w:pPr>
      <w:r w:rsidRPr="006E594C">
        <w:rPr>
          <w:rFonts w:ascii="Times New Roman" w:hAnsi="Times New Roman" w:cs="Times New Roman"/>
          <w:noProof/>
          <w:sz w:val="24"/>
          <w:szCs w:val="24"/>
        </w:rPr>
        <w:drawing>
          <wp:inline distT="0" distB="0" distL="0" distR="0">
            <wp:extent cx="3888850" cy="1959428"/>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4232" r="14232" b="21654"/>
                    <a:stretch>
                      <a:fillRect/>
                    </a:stretch>
                  </pic:blipFill>
                  <pic:spPr bwMode="auto">
                    <a:xfrm>
                      <a:off x="0" y="0"/>
                      <a:ext cx="3888850" cy="1959428"/>
                    </a:xfrm>
                    <a:prstGeom prst="rect">
                      <a:avLst/>
                    </a:prstGeom>
                    <a:noFill/>
                    <a:ln w="9525">
                      <a:noFill/>
                      <a:miter lim="800000"/>
                      <a:headEnd/>
                      <a:tailEnd/>
                    </a:ln>
                  </pic:spPr>
                </pic:pic>
              </a:graphicData>
            </a:graphic>
          </wp:inline>
        </w:drawing>
      </w:r>
    </w:p>
    <w:p w:rsidR="00656927" w:rsidRPr="00243843" w:rsidRDefault="00A200B9" w:rsidP="00A200B9">
      <w:pPr>
        <w:pStyle w:val="Caption"/>
        <w:jc w:val="both"/>
        <w:rPr>
          <w:rFonts w:ascii="Times New Roman" w:hAnsi="Times New Roman" w:cs="Times New Roman"/>
          <w:color w:val="595959" w:themeColor="text1" w:themeTint="A6"/>
          <w:sz w:val="24"/>
          <w:szCs w:val="24"/>
        </w:rPr>
      </w:pPr>
      <w:bookmarkStart w:id="28" w:name="_Ref420851173"/>
      <w:bookmarkStart w:id="29" w:name="_Ref420851319"/>
      <w:bookmarkStart w:id="30" w:name="_Toc420851473"/>
      <w:proofErr w:type="gramStart"/>
      <w:r w:rsidRPr="00243843">
        <w:rPr>
          <w:color w:val="595959" w:themeColor="text1" w:themeTint="A6"/>
        </w:rPr>
        <w:t xml:space="preserve">Figure </w:t>
      </w:r>
      <w:r w:rsidR="00D17C72" w:rsidRPr="00243843">
        <w:rPr>
          <w:color w:val="595959" w:themeColor="text1" w:themeTint="A6"/>
        </w:rPr>
        <w:fldChar w:fldCharType="begin"/>
      </w:r>
      <w:r w:rsidR="00B979CB" w:rsidRPr="00243843">
        <w:rPr>
          <w:color w:val="595959" w:themeColor="text1" w:themeTint="A6"/>
        </w:rPr>
        <w:instrText xml:space="preserve"> SEQ Figure \* ARABIC </w:instrText>
      </w:r>
      <w:r w:rsidR="00D17C72" w:rsidRPr="00243843">
        <w:rPr>
          <w:color w:val="595959" w:themeColor="text1" w:themeTint="A6"/>
        </w:rPr>
        <w:fldChar w:fldCharType="separate"/>
      </w:r>
      <w:r w:rsidR="00E902DF">
        <w:rPr>
          <w:noProof/>
          <w:color w:val="595959" w:themeColor="text1" w:themeTint="A6"/>
        </w:rPr>
        <w:t>1</w:t>
      </w:r>
      <w:r w:rsidR="00D17C72" w:rsidRPr="00243843">
        <w:rPr>
          <w:color w:val="595959" w:themeColor="text1" w:themeTint="A6"/>
        </w:rPr>
        <w:fldChar w:fldCharType="end"/>
      </w:r>
      <w:r w:rsidR="00A771E1" w:rsidRPr="00243843">
        <w:rPr>
          <w:color w:val="595959" w:themeColor="text1" w:themeTint="A6"/>
        </w:rPr>
        <w:t>.</w:t>
      </w:r>
      <w:proofErr w:type="gramEnd"/>
      <w:r w:rsidR="009B5427" w:rsidRPr="00243843">
        <w:rPr>
          <w:color w:val="595959" w:themeColor="text1" w:themeTint="A6"/>
        </w:rPr>
        <w:t xml:space="preserve"> </w:t>
      </w:r>
      <w:r w:rsidRPr="00243843">
        <w:rPr>
          <w:color w:val="595959" w:themeColor="text1" w:themeTint="A6"/>
        </w:rPr>
        <w:t>The determinants and course of motivation action: General mode</w:t>
      </w:r>
      <w:r w:rsidR="00E04A80">
        <w:rPr>
          <w:color w:val="595959" w:themeColor="text1" w:themeTint="A6"/>
        </w:rPr>
        <w:t xml:space="preserve">l </w:t>
      </w:r>
      <w:bookmarkEnd w:id="28"/>
      <w:bookmarkEnd w:id="29"/>
      <w:bookmarkEnd w:id="30"/>
      <w:r w:rsidR="00E04A80">
        <w:rPr>
          <w:color w:val="595959" w:themeColor="text1" w:themeTint="A6"/>
        </w:rPr>
        <w:t xml:space="preserve">Source: </w:t>
      </w:r>
      <w:sdt>
        <w:sdtPr>
          <w:rPr>
            <w:color w:val="595959" w:themeColor="text1" w:themeTint="A6"/>
          </w:rPr>
          <w:id w:val="-1154520318"/>
          <w:citation/>
        </w:sdtPr>
        <w:sdtEndPr/>
        <w:sdtContent>
          <w:r w:rsidR="00E04A80">
            <w:rPr>
              <w:color w:val="595959" w:themeColor="text1" w:themeTint="A6"/>
            </w:rPr>
            <w:fldChar w:fldCharType="begin"/>
          </w:r>
          <w:r w:rsidR="00E04A80">
            <w:rPr>
              <w:color w:val="595959" w:themeColor="text1" w:themeTint="A6"/>
            </w:rPr>
            <w:instrText xml:space="preserve"> CITATION Hec10 \l 1033 </w:instrText>
          </w:r>
          <w:r w:rsidR="00E04A80">
            <w:rPr>
              <w:color w:val="595959" w:themeColor="text1" w:themeTint="A6"/>
            </w:rPr>
            <w:fldChar w:fldCharType="separate"/>
          </w:r>
          <w:r w:rsidR="00E04A80" w:rsidRPr="00E04A80">
            <w:rPr>
              <w:noProof/>
              <w:color w:val="595959" w:themeColor="text1" w:themeTint="A6"/>
            </w:rPr>
            <w:t>(Heckhausen &amp; Heckhausen, 2010)</w:t>
          </w:r>
          <w:r w:rsidR="00E04A80">
            <w:rPr>
              <w:color w:val="595959" w:themeColor="text1" w:themeTint="A6"/>
            </w:rPr>
            <w:fldChar w:fldCharType="end"/>
          </w:r>
        </w:sdtContent>
      </w:sdt>
    </w:p>
    <w:p w:rsidR="00656927" w:rsidRPr="00243843" w:rsidRDefault="00984CC9" w:rsidP="00A200B9">
      <w:pPr>
        <w:pStyle w:val="Heading4"/>
        <w:spacing w:after="240" w:line="360" w:lineRule="auto"/>
        <w:jc w:val="both"/>
        <w:rPr>
          <w:rFonts w:ascii="Times New Roman" w:hAnsi="Times New Roman" w:cs="Times New Roman"/>
          <w:color w:val="7F7F7F" w:themeColor="text1" w:themeTint="80"/>
          <w:sz w:val="28"/>
          <w:szCs w:val="28"/>
        </w:rPr>
      </w:pPr>
      <w:bookmarkStart w:id="31" w:name="h.1y810tw"/>
      <w:bookmarkEnd w:id="31"/>
      <w:r>
        <w:rPr>
          <w:rFonts w:ascii="Times New Roman" w:hAnsi="Times New Roman" w:cs="Times New Roman"/>
          <w:color w:val="7F7F7F" w:themeColor="text1" w:themeTint="80"/>
          <w:sz w:val="28"/>
          <w:szCs w:val="28"/>
        </w:rPr>
        <w:t>2.4.1</w:t>
      </w:r>
      <w:r w:rsidR="00A335C2">
        <w:rPr>
          <w:rFonts w:ascii="Times New Roman" w:hAnsi="Times New Roman" w:cs="Times New Roman"/>
          <w:color w:val="7F7F7F" w:themeColor="text1" w:themeTint="80"/>
          <w:sz w:val="28"/>
          <w:szCs w:val="28"/>
        </w:rPr>
        <w:t>.1.</w:t>
      </w:r>
      <w:r>
        <w:rPr>
          <w:rFonts w:ascii="Times New Roman" w:hAnsi="Times New Roman" w:cs="Times New Roman"/>
          <w:color w:val="7F7F7F" w:themeColor="text1" w:themeTint="80"/>
          <w:sz w:val="28"/>
          <w:szCs w:val="28"/>
        </w:rPr>
        <w:t xml:space="preserve"> </w:t>
      </w:r>
      <w:r w:rsidR="00656927" w:rsidRPr="00243843">
        <w:rPr>
          <w:rFonts w:ascii="Times New Roman" w:hAnsi="Times New Roman" w:cs="Times New Roman"/>
          <w:color w:val="7F7F7F" w:themeColor="text1" w:themeTint="80"/>
          <w:sz w:val="28"/>
          <w:szCs w:val="28"/>
        </w:rPr>
        <w:t>Person</w:t>
      </w:r>
      <w:r>
        <w:rPr>
          <w:rFonts w:ascii="Times New Roman" w:hAnsi="Times New Roman" w:cs="Times New Roman"/>
          <w:color w:val="7F7F7F" w:themeColor="text1" w:themeTint="80"/>
          <w:sz w:val="28"/>
          <w:szCs w:val="28"/>
        </w:rPr>
        <w:t>al</w:t>
      </w:r>
      <w:r w:rsidR="00656927" w:rsidRPr="00243843">
        <w:rPr>
          <w:rFonts w:ascii="Times New Roman" w:hAnsi="Times New Roman" w:cs="Times New Roman"/>
          <w:color w:val="7F7F7F" w:themeColor="text1" w:themeTint="80"/>
          <w:sz w:val="28"/>
          <w:szCs w:val="28"/>
        </w:rPr>
        <w:t xml:space="preserve"> Factors</w:t>
      </w:r>
    </w:p>
    <w:p w:rsidR="00E902DF" w:rsidRDefault="007B7869">
      <w:pPr>
        <w:rPr>
          <w:rFonts w:ascii="Times New Roman" w:hAnsi="Times New Roman" w:cs="Times New Roman"/>
          <w:b/>
          <w:bCs/>
          <w:color w:val="387026" w:themeColor="accent5" w:themeShade="80"/>
          <w:sz w:val="28"/>
          <w:szCs w:val="28"/>
        </w:rPr>
      </w:pPr>
      <w:r>
        <w:rPr>
          <w:rFonts w:ascii="Times New Roman" w:hAnsi="Times New Roman" w:cs="Times New Roman"/>
          <w:sz w:val="24"/>
          <w:szCs w:val="24"/>
        </w:rPr>
        <w:t xml:space="preserve">One of the </w:t>
      </w:r>
      <w:r w:rsidR="007A5992">
        <w:rPr>
          <w:rFonts w:ascii="Times New Roman" w:hAnsi="Times New Roman" w:cs="Times New Roman"/>
          <w:sz w:val="24"/>
          <w:szCs w:val="24"/>
        </w:rPr>
        <w:t>bases</w:t>
      </w:r>
      <w:r>
        <w:rPr>
          <w:rFonts w:ascii="Times New Roman" w:hAnsi="Times New Roman" w:cs="Times New Roman"/>
          <w:sz w:val="24"/>
          <w:szCs w:val="24"/>
        </w:rPr>
        <w:t xml:space="preserve"> of the model is</w:t>
      </w:r>
      <w:r w:rsidR="00656927" w:rsidRPr="006E594C">
        <w:rPr>
          <w:rFonts w:ascii="Times New Roman" w:hAnsi="Times New Roman" w:cs="Times New Roman"/>
          <w:sz w:val="24"/>
          <w:szCs w:val="24"/>
        </w:rPr>
        <w:t xml:space="preserve"> </w:t>
      </w:r>
      <w:r>
        <w:rPr>
          <w:rFonts w:ascii="Times New Roman" w:hAnsi="Times New Roman" w:cs="Times New Roman"/>
          <w:sz w:val="24"/>
          <w:szCs w:val="24"/>
        </w:rPr>
        <w:t xml:space="preserve">the concept of </w:t>
      </w:r>
      <w:r w:rsidR="00656927" w:rsidRPr="006E594C">
        <w:rPr>
          <w:rFonts w:ascii="Times New Roman" w:hAnsi="Times New Roman" w:cs="Times New Roman"/>
          <w:sz w:val="24"/>
          <w:szCs w:val="24"/>
        </w:rPr>
        <w:t xml:space="preserve">motivation affected by the personal factors: needs &amp; behavioral tendencies, motives and goals. The needs are the basic physiological </w:t>
      </w:r>
      <w:r w:rsidR="007A5992">
        <w:rPr>
          <w:rFonts w:ascii="Times New Roman" w:hAnsi="Times New Roman" w:cs="Times New Roman"/>
          <w:sz w:val="24"/>
          <w:szCs w:val="24"/>
        </w:rPr>
        <w:t>deman</w:t>
      </w:r>
      <w:r w:rsidR="00656927" w:rsidRPr="006E594C">
        <w:rPr>
          <w:rFonts w:ascii="Times New Roman" w:hAnsi="Times New Roman" w:cs="Times New Roman"/>
          <w:sz w:val="24"/>
          <w:szCs w:val="24"/>
        </w:rPr>
        <w:t xml:space="preserve">ds that each person </w:t>
      </w:r>
      <w:r w:rsidR="007A5992">
        <w:rPr>
          <w:rFonts w:ascii="Times New Roman" w:hAnsi="Times New Roman" w:cs="Times New Roman"/>
          <w:sz w:val="24"/>
          <w:szCs w:val="24"/>
        </w:rPr>
        <w:t>faces with</w:t>
      </w:r>
      <w:r w:rsidR="00656927" w:rsidRPr="006E594C">
        <w:rPr>
          <w:rFonts w:ascii="Times New Roman" w:hAnsi="Times New Roman" w:cs="Times New Roman"/>
          <w:sz w:val="24"/>
          <w:szCs w:val="24"/>
        </w:rPr>
        <w:t>, such as thirst and hunger,</w:t>
      </w:r>
      <w:r w:rsidR="007A5992">
        <w:rPr>
          <w:rFonts w:ascii="Times New Roman" w:hAnsi="Times New Roman" w:cs="Times New Roman"/>
          <w:sz w:val="24"/>
          <w:szCs w:val="24"/>
        </w:rPr>
        <w:t xml:space="preserve"> and also higher ones such as esteem and self-development. A</w:t>
      </w:r>
      <w:r w:rsidR="00656927" w:rsidRPr="006E594C">
        <w:rPr>
          <w:rFonts w:ascii="Times New Roman" w:hAnsi="Times New Roman" w:cs="Times New Roman"/>
          <w:sz w:val="24"/>
          <w:szCs w:val="24"/>
        </w:rPr>
        <w:t xml:space="preserve">s the </w:t>
      </w:r>
      <w:r w:rsidR="00656927" w:rsidRPr="006E594C">
        <w:rPr>
          <w:rFonts w:ascii="Times New Roman" w:hAnsi="Times New Roman" w:cs="Times New Roman"/>
          <w:bCs/>
          <w:sz w:val="24"/>
          <w:szCs w:val="24"/>
        </w:rPr>
        <w:t>physiological needs</w:t>
      </w:r>
      <w:r w:rsidR="00656927" w:rsidRPr="006E594C">
        <w:rPr>
          <w:rFonts w:ascii="Times New Roman" w:hAnsi="Times New Roman" w:cs="Times New Roman"/>
          <w:sz w:val="24"/>
          <w:szCs w:val="24"/>
        </w:rPr>
        <w:t xml:space="preserve"> are considered to be universal, one more aspect is described here - </w:t>
      </w:r>
      <w:r w:rsidR="00656927" w:rsidRPr="006E594C">
        <w:rPr>
          <w:rFonts w:ascii="Times New Roman" w:hAnsi="Times New Roman" w:cs="Times New Roman"/>
          <w:bCs/>
          <w:sz w:val="24"/>
          <w:szCs w:val="24"/>
        </w:rPr>
        <w:t>universal behavioral needs</w:t>
      </w:r>
      <w:r w:rsidR="0047799F">
        <w:rPr>
          <w:rFonts w:ascii="Times New Roman" w:hAnsi="Times New Roman" w:cs="Times New Roman"/>
          <w:sz w:val="24"/>
          <w:szCs w:val="24"/>
        </w:rPr>
        <w:t>. This is represented by a</w:t>
      </w:r>
      <w:r w:rsidR="00656927" w:rsidRPr="006E594C">
        <w:rPr>
          <w:rFonts w:ascii="Times New Roman" w:hAnsi="Times New Roman" w:cs="Times New Roman"/>
          <w:sz w:val="24"/>
          <w:szCs w:val="24"/>
        </w:rPr>
        <w:t xml:space="preserve"> factor called </w:t>
      </w:r>
      <w:r w:rsidR="0047799F">
        <w:rPr>
          <w:rFonts w:ascii="Times New Roman" w:hAnsi="Times New Roman" w:cs="Times New Roman"/>
          <w:sz w:val="24"/>
          <w:szCs w:val="24"/>
        </w:rPr>
        <w:t>‘</w:t>
      </w:r>
      <w:r w:rsidR="00656927" w:rsidRPr="006E594C">
        <w:rPr>
          <w:rFonts w:ascii="Times New Roman" w:hAnsi="Times New Roman" w:cs="Times New Roman"/>
          <w:sz w:val="24"/>
          <w:szCs w:val="24"/>
        </w:rPr>
        <w:t>striving for control</w:t>
      </w:r>
      <w:r w:rsidR="0047799F">
        <w:rPr>
          <w:rFonts w:ascii="Times New Roman" w:hAnsi="Times New Roman" w:cs="Times New Roman"/>
          <w:sz w:val="24"/>
          <w:szCs w:val="24"/>
        </w:rPr>
        <w:t>’</w:t>
      </w:r>
      <w:r w:rsidR="00656927" w:rsidRPr="006E594C">
        <w:rPr>
          <w:rFonts w:ascii="Times New Roman" w:hAnsi="Times New Roman" w:cs="Times New Roman"/>
          <w:bCs/>
          <w:sz w:val="24"/>
          <w:szCs w:val="24"/>
        </w:rPr>
        <w:t xml:space="preserve">. </w:t>
      </w:r>
      <w:r w:rsidR="00656927" w:rsidRPr="006E594C">
        <w:rPr>
          <w:rFonts w:ascii="Times New Roman" w:hAnsi="Times New Roman" w:cs="Times New Roman"/>
          <w:sz w:val="24"/>
          <w:szCs w:val="24"/>
        </w:rPr>
        <w:t xml:space="preserve">People are born with this motivational orientation; it is mainly concerned with the personal competence, motives for achievement and development.  The situation is different with the </w:t>
      </w:r>
      <w:r w:rsidR="00656927" w:rsidRPr="006E594C">
        <w:rPr>
          <w:rFonts w:ascii="Times New Roman" w:hAnsi="Times New Roman" w:cs="Times New Roman"/>
          <w:bCs/>
          <w:sz w:val="24"/>
          <w:szCs w:val="24"/>
        </w:rPr>
        <w:t>motives</w:t>
      </w:r>
      <w:r w:rsidR="00656927" w:rsidRPr="006E594C">
        <w:rPr>
          <w:rFonts w:ascii="Times New Roman" w:hAnsi="Times New Roman" w:cs="Times New Roman"/>
          <w:sz w:val="24"/>
          <w:szCs w:val="24"/>
        </w:rPr>
        <w:t xml:space="preserve">. They are considered to be implicit motives opposing to goals which are explicit. This means that individuals are made of different sets of motives on a personal level. A model called </w:t>
      </w:r>
      <w:r w:rsidR="00656927" w:rsidRPr="00402BF2">
        <w:rPr>
          <w:rFonts w:ascii="Times New Roman" w:hAnsi="Times New Roman" w:cs="Times New Roman"/>
          <w:sz w:val="24"/>
          <w:szCs w:val="24"/>
        </w:rPr>
        <w:t>Kelley’s</w:t>
      </w:r>
      <w:r w:rsidR="00656927" w:rsidRPr="00270A98">
        <w:rPr>
          <w:rFonts w:ascii="Times New Roman" w:hAnsi="Times New Roman" w:cs="Times New Roman"/>
          <w:sz w:val="24"/>
          <w:szCs w:val="24"/>
        </w:rPr>
        <w:t xml:space="preserve"> Cube</w:t>
      </w:r>
      <w:r w:rsidR="00656927" w:rsidRPr="006E594C">
        <w:rPr>
          <w:rFonts w:ascii="Times New Roman" w:hAnsi="Times New Roman" w:cs="Times New Roman"/>
          <w:sz w:val="24"/>
          <w:szCs w:val="24"/>
        </w:rPr>
        <w:t xml:space="preserve"> of causal inferences</w:t>
      </w:r>
      <w:r w:rsidR="00270A98">
        <w:rPr>
          <w:rFonts w:ascii="Times New Roman" w:hAnsi="Times New Roman" w:cs="Times New Roman"/>
          <w:sz w:val="24"/>
          <w:szCs w:val="24"/>
        </w:rPr>
        <w:t xml:space="preserve"> (</w:t>
      </w:r>
      <w:r w:rsidR="00D17C72">
        <w:rPr>
          <w:rFonts w:ascii="Times New Roman" w:hAnsi="Times New Roman" w:cs="Times New Roman"/>
          <w:sz w:val="24"/>
          <w:szCs w:val="24"/>
        </w:rPr>
        <w:fldChar w:fldCharType="begin"/>
      </w:r>
      <w:r w:rsidR="0051274D">
        <w:rPr>
          <w:rFonts w:ascii="Times New Roman" w:hAnsi="Times New Roman" w:cs="Times New Roman"/>
          <w:sz w:val="24"/>
          <w:szCs w:val="24"/>
        </w:rPr>
        <w:instrText xml:space="preserve"> REF _Ref420849567 \h </w:instrText>
      </w:r>
      <w:r w:rsidR="00D17C72">
        <w:rPr>
          <w:rFonts w:ascii="Times New Roman" w:hAnsi="Times New Roman" w:cs="Times New Roman"/>
          <w:sz w:val="24"/>
          <w:szCs w:val="24"/>
        </w:rPr>
      </w:r>
      <w:r w:rsidR="00D17C72">
        <w:rPr>
          <w:rFonts w:ascii="Times New Roman" w:hAnsi="Times New Roman" w:cs="Times New Roman"/>
          <w:sz w:val="24"/>
          <w:szCs w:val="24"/>
        </w:rPr>
        <w:fldChar w:fldCharType="separate"/>
      </w:r>
      <w:r w:rsidR="00E902DF">
        <w:rPr>
          <w:rFonts w:ascii="Times New Roman" w:hAnsi="Times New Roman" w:cs="Times New Roman"/>
          <w:color w:val="387026" w:themeColor="accent5" w:themeShade="80"/>
        </w:rPr>
        <w:br w:type="page"/>
      </w:r>
    </w:p>
    <w:p w:rsidR="00656927" w:rsidRPr="006E594C" w:rsidRDefault="00E902DF" w:rsidP="00A200B9">
      <w:pPr>
        <w:spacing w:after="0" w:line="360" w:lineRule="auto"/>
        <w:jc w:val="both"/>
        <w:rPr>
          <w:rFonts w:ascii="Times New Roman" w:hAnsi="Times New Roman" w:cs="Times New Roman"/>
          <w:sz w:val="24"/>
          <w:szCs w:val="24"/>
        </w:rPr>
      </w:pPr>
      <w:r w:rsidRPr="00B46C7F">
        <w:rPr>
          <w:rFonts w:ascii="Times New Roman" w:hAnsi="Times New Roman" w:cs="Times New Roman"/>
          <w:color w:val="387026" w:themeColor="accent5" w:themeShade="80"/>
        </w:rPr>
        <w:lastRenderedPageBreak/>
        <w:t>Appendix A - The eight cells of Kelley’s attribution cube applied to an educational setting</w:t>
      </w:r>
      <w:r w:rsidR="00D17C72">
        <w:rPr>
          <w:rFonts w:ascii="Times New Roman" w:hAnsi="Times New Roman" w:cs="Times New Roman"/>
          <w:sz w:val="24"/>
          <w:szCs w:val="24"/>
        </w:rPr>
        <w:fldChar w:fldCharType="end"/>
      </w:r>
      <w:r w:rsidR="0051274D">
        <w:rPr>
          <w:rFonts w:ascii="Times New Roman" w:hAnsi="Times New Roman" w:cs="Times New Roman"/>
          <w:sz w:val="24"/>
          <w:szCs w:val="24"/>
        </w:rPr>
        <w:t>)</w:t>
      </w:r>
      <w:r w:rsidR="00656927" w:rsidRPr="006E594C">
        <w:rPr>
          <w:rFonts w:ascii="Times New Roman" w:hAnsi="Times New Roman" w:cs="Times New Roman"/>
          <w:sz w:val="24"/>
          <w:szCs w:val="24"/>
        </w:rPr>
        <w:t xml:space="preserve"> is used to appoint differences in behavior of an individual. It is a simple process which places people in the same environment and observes their individual behavior. If the behavior of an individual is far from the behavior of the mass it is con</w:t>
      </w:r>
      <w:r w:rsidR="007A5992">
        <w:rPr>
          <w:rFonts w:ascii="Times New Roman" w:hAnsi="Times New Roman" w:cs="Times New Roman"/>
          <w:sz w:val="24"/>
          <w:szCs w:val="24"/>
        </w:rPr>
        <w:t>clude</w:t>
      </w:r>
      <w:r w:rsidR="00A335C2">
        <w:rPr>
          <w:rFonts w:ascii="Times New Roman" w:hAnsi="Times New Roman" w:cs="Times New Roman"/>
          <w:sz w:val="24"/>
          <w:szCs w:val="24"/>
        </w:rPr>
        <w:t>d</w:t>
      </w:r>
      <w:r w:rsidR="00656927" w:rsidRPr="006E594C">
        <w:rPr>
          <w:rFonts w:ascii="Times New Roman" w:hAnsi="Times New Roman" w:cs="Times New Roman"/>
          <w:sz w:val="24"/>
          <w:szCs w:val="24"/>
        </w:rPr>
        <w:t xml:space="preserve"> to </w:t>
      </w:r>
      <w:r w:rsidR="007A5992">
        <w:rPr>
          <w:rFonts w:ascii="Times New Roman" w:hAnsi="Times New Roman" w:cs="Times New Roman"/>
          <w:sz w:val="24"/>
          <w:szCs w:val="24"/>
        </w:rPr>
        <w:t>happen because</w:t>
      </w:r>
      <w:r w:rsidR="00656927" w:rsidRPr="006E594C">
        <w:rPr>
          <w:rFonts w:ascii="Times New Roman" w:hAnsi="Times New Roman" w:cs="Times New Roman"/>
          <w:sz w:val="24"/>
          <w:szCs w:val="24"/>
        </w:rPr>
        <w:t xml:space="preserve"> of a personal factor. The last component of the person factors is ‘</w:t>
      </w:r>
      <w:r w:rsidR="00656927" w:rsidRPr="006E594C">
        <w:rPr>
          <w:rFonts w:ascii="Times New Roman" w:hAnsi="Times New Roman" w:cs="Times New Roman"/>
          <w:bCs/>
          <w:sz w:val="24"/>
          <w:szCs w:val="24"/>
        </w:rPr>
        <w:t>goals’</w:t>
      </w:r>
      <w:r w:rsidR="00656927" w:rsidRPr="006E594C">
        <w:rPr>
          <w:rFonts w:ascii="Times New Roman" w:hAnsi="Times New Roman" w:cs="Times New Roman"/>
          <w:sz w:val="24"/>
          <w:szCs w:val="24"/>
        </w:rPr>
        <w:t>. Goals are seen as the</w:t>
      </w:r>
      <w:r w:rsidR="0047799F">
        <w:rPr>
          <w:rFonts w:ascii="Times New Roman" w:hAnsi="Times New Roman" w:cs="Times New Roman"/>
          <w:sz w:val="24"/>
          <w:szCs w:val="24"/>
        </w:rPr>
        <w:t xml:space="preserve"> ‘direction of behavior’ and ‘criterion for success’</w:t>
      </w:r>
      <w:r w:rsidR="00402BF2">
        <w:rPr>
          <w:rFonts w:ascii="Times New Roman" w:hAnsi="Times New Roman" w:cs="Times New Roman"/>
          <w:sz w:val="24"/>
          <w:szCs w:val="24"/>
        </w:rPr>
        <w:t xml:space="preserve"> </w:t>
      </w:r>
      <w:sdt>
        <w:sdtPr>
          <w:rPr>
            <w:rFonts w:ascii="Times New Roman" w:hAnsi="Times New Roman" w:cs="Times New Roman"/>
            <w:sz w:val="24"/>
            <w:szCs w:val="24"/>
          </w:rPr>
          <w:id w:val="23756490"/>
          <w:citation/>
        </w:sdtPr>
        <w:sdtEndPr/>
        <w:sdtContent>
          <w:r w:rsidR="00D17C72">
            <w:rPr>
              <w:rFonts w:ascii="Times New Roman" w:hAnsi="Times New Roman" w:cs="Times New Roman"/>
              <w:sz w:val="24"/>
              <w:szCs w:val="24"/>
            </w:rPr>
            <w:fldChar w:fldCharType="begin"/>
          </w:r>
          <w:r w:rsidR="00402BF2">
            <w:rPr>
              <w:rFonts w:ascii="Times New Roman" w:hAnsi="Times New Roman" w:cs="Times New Roman"/>
              <w:sz w:val="24"/>
              <w:szCs w:val="24"/>
            </w:rPr>
            <w:instrText xml:space="preserve"> CITATION Hec10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(Heckhausen &amp; Heckhausen, 2010)</w:t>
          </w:r>
          <w:r w:rsidR="00D17C72">
            <w:rPr>
              <w:rFonts w:ascii="Times New Roman" w:hAnsi="Times New Roman" w:cs="Times New Roman"/>
              <w:sz w:val="24"/>
              <w:szCs w:val="24"/>
            </w:rPr>
            <w:fldChar w:fldCharType="end"/>
          </w:r>
        </w:sdtContent>
      </w:sdt>
      <w:r w:rsidR="00656927" w:rsidRPr="006E594C">
        <w:rPr>
          <w:rFonts w:ascii="Times New Roman" w:hAnsi="Times New Roman" w:cs="Times New Roman"/>
          <w:sz w:val="24"/>
          <w:szCs w:val="24"/>
        </w:rPr>
        <w:t>. This gives them a main importance when it comes to motivated behavior. The goals that individuals have set for themselves are their expected behavior.</w:t>
      </w:r>
    </w:p>
    <w:p w:rsidR="00656927" w:rsidRPr="00243843" w:rsidRDefault="00984CC9" w:rsidP="00A200B9">
      <w:pPr>
        <w:pStyle w:val="Heading4"/>
        <w:spacing w:after="240" w:line="360" w:lineRule="auto"/>
        <w:jc w:val="both"/>
        <w:rPr>
          <w:rFonts w:ascii="Times New Roman" w:hAnsi="Times New Roman" w:cs="Times New Roman"/>
          <w:color w:val="7F7F7F" w:themeColor="text1" w:themeTint="80"/>
          <w:sz w:val="32"/>
          <w:szCs w:val="32"/>
        </w:rPr>
      </w:pPr>
      <w:bookmarkStart w:id="32" w:name="h.4i7ojhp"/>
      <w:bookmarkEnd w:id="32"/>
      <w:r>
        <w:rPr>
          <w:rFonts w:ascii="Times New Roman" w:hAnsi="Times New Roman" w:cs="Times New Roman"/>
          <w:color w:val="7F7F7F" w:themeColor="text1" w:themeTint="80"/>
          <w:sz w:val="32"/>
          <w:szCs w:val="32"/>
        </w:rPr>
        <w:t>2.4.1.2</w:t>
      </w:r>
      <w:r w:rsidR="000B5412">
        <w:rPr>
          <w:rFonts w:ascii="Times New Roman" w:hAnsi="Times New Roman" w:cs="Times New Roman"/>
          <w:color w:val="7F7F7F" w:themeColor="text1" w:themeTint="80"/>
          <w:sz w:val="32"/>
          <w:szCs w:val="32"/>
        </w:rPr>
        <w:t>.</w:t>
      </w:r>
      <w:r>
        <w:rPr>
          <w:rFonts w:ascii="Times New Roman" w:hAnsi="Times New Roman" w:cs="Times New Roman"/>
          <w:color w:val="7F7F7F" w:themeColor="text1" w:themeTint="80"/>
          <w:sz w:val="32"/>
          <w:szCs w:val="32"/>
        </w:rPr>
        <w:t xml:space="preserve"> </w:t>
      </w:r>
      <w:r w:rsidR="00656927" w:rsidRPr="00243843">
        <w:rPr>
          <w:rFonts w:ascii="Times New Roman" w:hAnsi="Times New Roman" w:cs="Times New Roman"/>
          <w:color w:val="7F7F7F" w:themeColor="text1" w:themeTint="80"/>
          <w:sz w:val="32"/>
          <w:szCs w:val="32"/>
        </w:rPr>
        <w:t>Situation factors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Over the years it became accepted that the person factors are not enough to cover the topic of motivated behavior, and the situation has to be taken into account. By situation it is mostly understood the opportunities and constraints that surround the entity. Those positive and negative factors according to the literature are called incentives. Ea</w:t>
      </w:r>
      <w:r w:rsidR="00A50B6E">
        <w:rPr>
          <w:rFonts w:ascii="Times New Roman" w:hAnsi="Times New Roman" w:cs="Times New Roman"/>
          <w:sz w:val="24"/>
          <w:szCs w:val="24"/>
        </w:rPr>
        <w:t>ch incentive by definition has ‘demand characteristics’</w:t>
      </w:r>
      <w:r w:rsidRPr="006E594C">
        <w:rPr>
          <w:rFonts w:ascii="Times New Roman" w:hAnsi="Times New Roman" w:cs="Times New Roman"/>
          <w:sz w:val="24"/>
          <w:szCs w:val="24"/>
        </w:rPr>
        <w:t xml:space="preserve"> for a certain behavior </w:t>
      </w:r>
      <w:sdt>
        <w:sdtPr>
          <w:rPr>
            <w:rFonts w:ascii="Times New Roman" w:hAnsi="Times New Roman" w:cs="Times New Roman"/>
            <w:sz w:val="24"/>
            <w:szCs w:val="24"/>
          </w:rPr>
          <w:id w:val="13676689"/>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Hec10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(Heckhausen &amp; Heckhausen, 2010)</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The interesting part here is that an incentive can actually be related to not only the behavior, but </w:t>
      </w:r>
      <w:r w:rsidR="007A5992">
        <w:rPr>
          <w:rFonts w:ascii="Times New Roman" w:hAnsi="Times New Roman" w:cs="Times New Roman"/>
          <w:sz w:val="24"/>
          <w:szCs w:val="24"/>
        </w:rPr>
        <w:t xml:space="preserve">also </w:t>
      </w:r>
      <w:r w:rsidRPr="006E594C">
        <w:rPr>
          <w:rFonts w:ascii="Times New Roman" w:hAnsi="Times New Roman" w:cs="Times New Roman"/>
          <w:sz w:val="24"/>
          <w:szCs w:val="24"/>
        </w:rPr>
        <w:t>to the expected result</w:t>
      </w:r>
      <w:r w:rsidR="00A50B6E">
        <w:rPr>
          <w:rFonts w:ascii="Times New Roman" w:hAnsi="Times New Roman" w:cs="Times New Roman"/>
          <w:sz w:val="24"/>
          <w:szCs w:val="24"/>
        </w:rPr>
        <w:t>s</w:t>
      </w:r>
      <w:r w:rsidRPr="006E594C">
        <w:rPr>
          <w:rFonts w:ascii="Times New Roman" w:hAnsi="Times New Roman" w:cs="Times New Roman"/>
          <w:sz w:val="24"/>
          <w:szCs w:val="24"/>
        </w:rPr>
        <w:t xml:space="preserve"> and the consequences of the behavior. </w:t>
      </w:r>
    </w:p>
    <w:p w:rsidR="00656927" w:rsidRPr="00984CC9" w:rsidRDefault="00984CC9" w:rsidP="00A200B9">
      <w:pPr>
        <w:pStyle w:val="Heading4"/>
        <w:spacing w:after="240" w:line="360" w:lineRule="auto"/>
        <w:jc w:val="both"/>
        <w:rPr>
          <w:rFonts w:ascii="Times New Roman" w:hAnsi="Times New Roman" w:cs="Times New Roman"/>
          <w:color w:val="7F7F7F" w:themeColor="text1" w:themeTint="80"/>
          <w:sz w:val="28"/>
          <w:szCs w:val="28"/>
        </w:rPr>
      </w:pPr>
      <w:bookmarkStart w:id="33" w:name="h.2xcytpi"/>
      <w:bookmarkEnd w:id="33"/>
      <w:r>
        <w:rPr>
          <w:rFonts w:ascii="Times New Roman" w:hAnsi="Times New Roman" w:cs="Times New Roman"/>
          <w:color w:val="7F7F7F" w:themeColor="text1" w:themeTint="80"/>
          <w:sz w:val="28"/>
          <w:szCs w:val="28"/>
        </w:rPr>
        <w:t>2.4.1.3</w:t>
      </w:r>
      <w:r w:rsidR="000B5412">
        <w:rPr>
          <w:rFonts w:ascii="Times New Roman" w:hAnsi="Times New Roman" w:cs="Times New Roman"/>
          <w:color w:val="7F7F7F" w:themeColor="text1" w:themeTint="80"/>
          <w:sz w:val="28"/>
          <w:szCs w:val="28"/>
        </w:rPr>
        <w:t>.</w:t>
      </w:r>
      <w:r>
        <w:rPr>
          <w:rFonts w:ascii="Times New Roman" w:hAnsi="Times New Roman" w:cs="Times New Roman"/>
          <w:color w:val="7F7F7F" w:themeColor="text1" w:themeTint="80"/>
          <w:sz w:val="28"/>
          <w:szCs w:val="28"/>
        </w:rPr>
        <w:t xml:space="preserve"> </w:t>
      </w:r>
      <w:r w:rsidR="00656927" w:rsidRPr="00984CC9">
        <w:rPr>
          <w:rFonts w:ascii="Times New Roman" w:hAnsi="Times New Roman" w:cs="Times New Roman"/>
          <w:color w:val="7F7F7F" w:themeColor="text1" w:themeTint="80"/>
          <w:sz w:val="28"/>
          <w:szCs w:val="28"/>
        </w:rPr>
        <w:t xml:space="preserve">Consequences </w:t>
      </w:r>
    </w:p>
    <w:p w:rsidR="00656927" w:rsidRPr="006E594C" w:rsidRDefault="00656927" w:rsidP="00A200B9">
      <w:pPr>
        <w:shd w:val="clear" w:color="auto" w:fill="FFFFFF" w:themeFill="background1"/>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Consequences are considered to have a direct influence on the motivation of the individuals </w:t>
      </w:r>
      <w:sdt>
        <w:sdtPr>
          <w:rPr>
            <w:rFonts w:ascii="Times New Roman" w:hAnsi="Times New Roman" w:cs="Times New Roman"/>
            <w:sz w:val="24"/>
            <w:szCs w:val="24"/>
          </w:rPr>
          <w:id w:val="13676688"/>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Hec10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(Heckhausen &amp; Heckhausen, 2010)</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When a person s</w:t>
      </w:r>
      <w:r w:rsidR="00621937">
        <w:rPr>
          <w:rFonts w:ascii="Times New Roman" w:hAnsi="Times New Roman" w:cs="Times New Roman"/>
          <w:sz w:val="24"/>
          <w:szCs w:val="24"/>
        </w:rPr>
        <w:t xml:space="preserve">tarts to think about an idea he or </w:t>
      </w:r>
      <w:r w:rsidRPr="006E594C">
        <w:rPr>
          <w:rFonts w:ascii="Times New Roman" w:hAnsi="Times New Roman" w:cs="Times New Roman"/>
          <w:sz w:val="24"/>
          <w:szCs w:val="24"/>
        </w:rPr>
        <w:t>she has the tendency to always look in t</w:t>
      </w:r>
      <w:r w:rsidR="00621937">
        <w:rPr>
          <w:rFonts w:ascii="Times New Roman" w:hAnsi="Times New Roman" w:cs="Times New Roman"/>
          <w:sz w:val="24"/>
          <w:szCs w:val="24"/>
        </w:rPr>
        <w:t>he future, in terms of what his or her behavior would</w:t>
      </w:r>
      <w:r w:rsidRPr="006E594C">
        <w:rPr>
          <w:rFonts w:ascii="Times New Roman" w:hAnsi="Times New Roman" w:cs="Times New Roman"/>
          <w:sz w:val="24"/>
          <w:szCs w:val="24"/>
        </w:rPr>
        <w:t xml:space="preserve"> result in. In this way</w:t>
      </w:r>
      <w:r w:rsidR="008D6422">
        <w:rPr>
          <w:rFonts w:ascii="Times New Roman" w:hAnsi="Times New Roman" w:cs="Times New Roman"/>
          <w:sz w:val="24"/>
          <w:szCs w:val="24"/>
        </w:rPr>
        <w:t>,</w:t>
      </w:r>
      <w:r w:rsidRPr="006E594C">
        <w:rPr>
          <w:rFonts w:ascii="Times New Roman" w:hAnsi="Times New Roman" w:cs="Times New Roman"/>
          <w:sz w:val="24"/>
          <w:szCs w:val="24"/>
        </w:rPr>
        <w:t xml:space="preserve"> if the person decides that the consequences will be positive the motivation to execute the desired behavior increases. </w:t>
      </w:r>
    </w:p>
    <w:p w:rsidR="00656927" w:rsidRPr="00984CC9" w:rsidRDefault="00984CC9" w:rsidP="00A200B9">
      <w:pPr>
        <w:pStyle w:val="Heading3"/>
        <w:spacing w:after="240" w:line="360" w:lineRule="auto"/>
        <w:jc w:val="both"/>
        <w:rPr>
          <w:rFonts w:ascii="Times New Roman" w:hAnsi="Times New Roman" w:cs="Times New Roman"/>
          <w:color w:val="7F7F7F" w:themeColor="text1" w:themeTint="80"/>
          <w:sz w:val="32"/>
          <w:szCs w:val="32"/>
        </w:rPr>
      </w:pPr>
      <w:bookmarkStart w:id="34" w:name="h.1ci93xb"/>
      <w:bookmarkStart w:id="35" w:name="_Toc421032784"/>
      <w:bookmarkEnd w:id="34"/>
      <w:r>
        <w:rPr>
          <w:rFonts w:ascii="Times New Roman" w:hAnsi="Times New Roman" w:cs="Times New Roman"/>
          <w:color w:val="7F7F7F" w:themeColor="text1" w:themeTint="80"/>
          <w:sz w:val="32"/>
          <w:szCs w:val="32"/>
        </w:rPr>
        <w:t>2.4.2</w:t>
      </w:r>
      <w:r w:rsidR="000B5412">
        <w:rPr>
          <w:rFonts w:ascii="Times New Roman" w:hAnsi="Times New Roman" w:cs="Times New Roman"/>
          <w:color w:val="7F7F7F" w:themeColor="text1" w:themeTint="80"/>
          <w:sz w:val="32"/>
          <w:szCs w:val="32"/>
        </w:rPr>
        <w:t>.</w:t>
      </w:r>
      <w:r>
        <w:rPr>
          <w:rFonts w:ascii="Times New Roman" w:hAnsi="Times New Roman" w:cs="Times New Roman"/>
          <w:color w:val="7F7F7F" w:themeColor="text1" w:themeTint="80"/>
          <w:sz w:val="32"/>
          <w:szCs w:val="32"/>
        </w:rPr>
        <w:t xml:space="preserve"> </w:t>
      </w:r>
      <w:r w:rsidR="00656927" w:rsidRPr="00984CC9">
        <w:rPr>
          <w:rFonts w:ascii="Times New Roman" w:hAnsi="Times New Roman" w:cs="Times New Roman"/>
          <w:color w:val="7F7F7F" w:themeColor="text1" w:themeTint="80"/>
          <w:sz w:val="32"/>
          <w:szCs w:val="32"/>
        </w:rPr>
        <w:t xml:space="preserve">New </w:t>
      </w:r>
      <w:r w:rsidR="00621937" w:rsidRPr="00984CC9">
        <w:rPr>
          <w:rFonts w:ascii="Times New Roman" w:hAnsi="Times New Roman" w:cs="Times New Roman"/>
          <w:color w:val="7F7F7F" w:themeColor="text1" w:themeTint="80"/>
          <w:sz w:val="32"/>
          <w:szCs w:val="32"/>
        </w:rPr>
        <w:t xml:space="preserve">motivation </w:t>
      </w:r>
      <w:r w:rsidR="00656927" w:rsidRPr="00984CC9">
        <w:rPr>
          <w:rFonts w:ascii="Times New Roman" w:hAnsi="Times New Roman" w:cs="Times New Roman"/>
          <w:color w:val="7F7F7F" w:themeColor="text1" w:themeTint="80"/>
          <w:sz w:val="32"/>
          <w:szCs w:val="32"/>
        </w:rPr>
        <w:t>model</w:t>
      </w:r>
      <w:bookmarkEnd w:id="35"/>
    </w:p>
    <w:p w:rsidR="00656927" w:rsidRPr="008D6422" w:rsidRDefault="00656927" w:rsidP="008D6422">
      <w:pPr>
        <w:spacing w:after="0" w:line="360" w:lineRule="auto"/>
        <w:jc w:val="both"/>
        <w:rPr>
          <w:rFonts w:ascii="Times New Roman" w:hAnsi="Times New Roman" w:cs="Times New Roman"/>
          <w:sz w:val="24"/>
          <w:szCs w:val="24"/>
        </w:rPr>
      </w:pPr>
      <w:r w:rsidRPr="008D6422">
        <w:rPr>
          <w:rFonts w:ascii="Times New Roman" w:hAnsi="Times New Roman" w:cs="Times New Roman"/>
          <w:sz w:val="24"/>
          <w:szCs w:val="24"/>
        </w:rPr>
        <w:t>The conceptual framework of our research stud</w:t>
      </w:r>
      <w:r w:rsidR="00621937" w:rsidRPr="008D6422">
        <w:rPr>
          <w:rFonts w:ascii="Times New Roman" w:hAnsi="Times New Roman" w:cs="Times New Roman"/>
          <w:sz w:val="24"/>
          <w:szCs w:val="24"/>
        </w:rPr>
        <w:t>y stands around the motivation</w:t>
      </w:r>
      <w:r w:rsidRPr="008D6422">
        <w:rPr>
          <w:rFonts w:ascii="Times New Roman" w:hAnsi="Times New Roman" w:cs="Times New Roman"/>
          <w:sz w:val="24"/>
          <w:szCs w:val="24"/>
        </w:rPr>
        <w:t xml:space="preserve"> model we have built after researching in the motivational literature from a psychological perspective and narrowing it down to the entrepreneurship field. The model presented above which combines the extended cognitive model of motivation made by </w:t>
      </w:r>
      <w:proofErr w:type="spellStart"/>
      <w:r w:rsidRPr="008D6422">
        <w:rPr>
          <w:rFonts w:ascii="Times New Roman" w:hAnsi="Times New Roman" w:cs="Times New Roman"/>
          <w:sz w:val="24"/>
          <w:szCs w:val="24"/>
        </w:rPr>
        <w:t>Heckhausen</w:t>
      </w:r>
      <w:proofErr w:type="spellEnd"/>
      <w:r w:rsidRPr="008D6422">
        <w:rPr>
          <w:rFonts w:ascii="Times New Roman" w:hAnsi="Times New Roman" w:cs="Times New Roman"/>
          <w:sz w:val="24"/>
          <w:szCs w:val="24"/>
        </w:rPr>
        <w:t xml:space="preserve"> </w:t>
      </w:r>
      <w:sdt>
        <w:sdtPr>
          <w:rPr>
            <w:rFonts w:ascii="Times New Roman" w:hAnsi="Times New Roman" w:cs="Times New Roman"/>
            <w:sz w:val="24"/>
            <w:szCs w:val="24"/>
          </w:rPr>
          <w:id w:val="26622452"/>
          <w:citation/>
        </w:sdtPr>
        <w:sdtEndPr/>
        <w:sdtContent>
          <w:r w:rsidR="00D17C72" w:rsidRPr="008D6422">
            <w:rPr>
              <w:rFonts w:ascii="Times New Roman" w:hAnsi="Times New Roman" w:cs="Times New Roman"/>
              <w:sz w:val="24"/>
              <w:szCs w:val="24"/>
            </w:rPr>
            <w:fldChar w:fldCharType="begin"/>
          </w:r>
          <w:r w:rsidRPr="008D6422">
            <w:rPr>
              <w:rFonts w:ascii="Times New Roman" w:hAnsi="Times New Roman" w:cs="Times New Roman"/>
              <w:sz w:val="24"/>
              <w:szCs w:val="24"/>
            </w:rPr>
            <w:instrText xml:space="preserve"> CITATION Hec97 \n  \t  \l 1033  </w:instrText>
          </w:r>
          <w:r w:rsidR="00D17C72" w:rsidRPr="008D642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(1997)</w:t>
          </w:r>
          <w:r w:rsidR="00D17C72" w:rsidRPr="008D6422">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and the basic model of </w:t>
      </w:r>
      <w:r w:rsidRPr="008D6422">
        <w:rPr>
          <w:rFonts w:ascii="Times New Roman" w:hAnsi="Times New Roman" w:cs="Times New Roman"/>
          <w:sz w:val="24"/>
          <w:szCs w:val="24"/>
        </w:rPr>
        <w:lastRenderedPageBreak/>
        <w:t xml:space="preserve">classical motivation psychology made by </w:t>
      </w:r>
      <w:proofErr w:type="spellStart"/>
      <w:r w:rsidRPr="008D6422">
        <w:rPr>
          <w:rFonts w:ascii="Times New Roman" w:hAnsi="Times New Roman" w:cs="Times New Roman"/>
          <w:sz w:val="24"/>
          <w:szCs w:val="24"/>
        </w:rPr>
        <w:t>Rheinberg</w:t>
      </w:r>
      <w:proofErr w:type="spellEnd"/>
      <w:r w:rsidRPr="008D6422">
        <w:rPr>
          <w:rFonts w:ascii="Times New Roman" w:hAnsi="Times New Roman" w:cs="Times New Roman"/>
          <w:sz w:val="24"/>
          <w:szCs w:val="24"/>
        </w:rPr>
        <w:t xml:space="preserve"> </w:t>
      </w:r>
      <w:sdt>
        <w:sdtPr>
          <w:rPr>
            <w:rFonts w:ascii="Times New Roman" w:hAnsi="Times New Roman" w:cs="Times New Roman"/>
            <w:sz w:val="24"/>
            <w:szCs w:val="24"/>
          </w:rPr>
          <w:id w:val="26622453"/>
          <w:citation/>
        </w:sdtPr>
        <w:sdtEndPr/>
        <w:sdtContent>
          <w:r w:rsidR="00D17C72" w:rsidRPr="008D6422">
            <w:rPr>
              <w:rFonts w:ascii="Times New Roman" w:hAnsi="Times New Roman" w:cs="Times New Roman"/>
              <w:sz w:val="24"/>
              <w:szCs w:val="24"/>
            </w:rPr>
            <w:fldChar w:fldCharType="begin"/>
          </w:r>
          <w:r w:rsidRPr="008D6422">
            <w:rPr>
              <w:rFonts w:ascii="Times New Roman" w:hAnsi="Times New Roman" w:cs="Times New Roman"/>
              <w:sz w:val="24"/>
              <w:szCs w:val="24"/>
            </w:rPr>
            <w:instrText xml:space="preserve"> CITATION Rhe \n  \t  \l 1033  </w:instrText>
          </w:r>
          <w:r w:rsidR="00D17C72" w:rsidRPr="008D642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(1995)</w:t>
          </w:r>
          <w:r w:rsidR="00D17C72" w:rsidRPr="008D6422">
            <w:rPr>
              <w:rFonts w:ascii="Times New Roman" w:hAnsi="Times New Roman" w:cs="Times New Roman"/>
              <w:sz w:val="24"/>
              <w:szCs w:val="24"/>
            </w:rPr>
            <w:fldChar w:fldCharType="end"/>
          </w:r>
        </w:sdtContent>
      </w:sdt>
      <w:r w:rsidRPr="008D6422">
        <w:rPr>
          <w:rFonts w:ascii="Times New Roman" w:hAnsi="Times New Roman" w:cs="Times New Roman"/>
          <w:sz w:val="24"/>
          <w:szCs w:val="24"/>
        </w:rPr>
        <w:t>, is the p</w:t>
      </w:r>
      <w:r w:rsidR="00492BFE" w:rsidRPr="008D6422">
        <w:rPr>
          <w:rFonts w:ascii="Times New Roman" w:hAnsi="Times New Roman" w:cs="Times New Roman"/>
          <w:sz w:val="24"/>
          <w:szCs w:val="24"/>
        </w:rPr>
        <w:t>oint of depart</w:t>
      </w:r>
      <w:r w:rsidR="00EB0031" w:rsidRPr="008D6422">
        <w:rPr>
          <w:rFonts w:ascii="Times New Roman" w:hAnsi="Times New Roman" w:cs="Times New Roman"/>
          <w:sz w:val="24"/>
          <w:szCs w:val="24"/>
        </w:rPr>
        <w:t>ure for our model (</w:t>
      </w:r>
      <w:r w:rsidR="004E75BC">
        <w:fldChar w:fldCharType="begin"/>
      </w:r>
      <w:r w:rsidR="004E75BC">
        <w:instrText xml:space="preserve"> REF _Ref420851319 \h  \* MERGEFORMAT </w:instrText>
      </w:r>
      <w:r w:rsidR="004E75BC">
        <w:fldChar w:fldCharType="separate"/>
      </w:r>
      <w:r w:rsidR="00E902DF" w:rsidRPr="00E902DF">
        <w:rPr>
          <w:rFonts w:ascii="Times New Roman" w:hAnsi="Times New Roman" w:cs="Times New Roman"/>
          <w:sz w:val="24"/>
          <w:szCs w:val="24"/>
        </w:rPr>
        <w:t xml:space="preserve">Figure </w:t>
      </w:r>
      <w:r w:rsidR="00E902DF" w:rsidRPr="00E902DF">
        <w:rPr>
          <w:rFonts w:ascii="Times New Roman" w:hAnsi="Times New Roman" w:cs="Times New Roman"/>
          <w:noProof/>
          <w:sz w:val="24"/>
          <w:szCs w:val="24"/>
        </w:rPr>
        <w:t>1.</w:t>
      </w:r>
      <w:r w:rsidR="00E902DF" w:rsidRPr="00E902DF">
        <w:rPr>
          <w:rFonts w:ascii="Times New Roman" w:hAnsi="Times New Roman" w:cs="Times New Roman"/>
          <w:sz w:val="24"/>
          <w:szCs w:val="24"/>
        </w:rPr>
        <w:t xml:space="preserve"> The determinants and course of motivation action: General </w:t>
      </w:r>
      <w:proofErr w:type="gramStart"/>
      <w:r w:rsidR="00E902DF" w:rsidRPr="00E902DF">
        <w:rPr>
          <w:rFonts w:ascii="Times New Roman" w:hAnsi="Times New Roman" w:cs="Times New Roman"/>
          <w:sz w:val="24"/>
          <w:szCs w:val="24"/>
        </w:rPr>
        <w:t>model</w:t>
      </w:r>
      <w:r w:rsidR="00E902DF">
        <w:rPr>
          <w:color w:val="595959" w:themeColor="text1" w:themeTint="A6"/>
        </w:rPr>
        <w:t xml:space="preserve"> </w:t>
      </w:r>
      <w:proofErr w:type="gramEnd"/>
      <w:r w:rsidR="004E75BC">
        <w:fldChar w:fldCharType="end"/>
      </w:r>
      <w:r w:rsidR="00EB0031" w:rsidRPr="008D6422">
        <w:rPr>
          <w:rFonts w:ascii="Times New Roman" w:hAnsi="Times New Roman" w:cs="Times New Roman"/>
          <w:sz w:val="24"/>
          <w:szCs w:val="24"/>
        </w:rPr>
        <w:t>)</w:t>
      </w:r>
      <w:r w:rsidR="00492BFE" w:rsidRPr="008D6422">
        <w:rPr>
          <w:rFonts w:ascii="Times New Roman" w:hAnsi="Times New Roman" w:cs="Times New Roman"/>
          <w:sz w:val="24"/>
          <w:szCs w:val="24"/>
        </w:rPr>
        <w:t>.</w:t>
      </w:r>
      <w:r w:rsidRPr="008D6422">
        <w:rPr>
          <w:rFonts w:ascii="Times New Roman" w:hAnsi="Times New Roman" w:cs="Times New Roman"/>
          <w:sz w:val="24"/>
          <w:szCs w:val="24"/>
        </w:rPr>
        <w:t xml:space="preserve"> Besides, we </w:t>
      </w:r>
      <w:r w:rsidR="008D6422">
        <w:rPr>
          <w:rFonts w:ascii="Times New Roman" w:hAnsi="Times New Roman" w:cs="Times New Roman"/>
          <w:sz w:val="24"/>
          <w:szCs w:val="24"/>
        </w:rPr>
        <w:t>found</w:t>
      </w:r>
      <w:r w:rsidRPr="008D6422">
        <w:rPr>
          <w:rFonts w:ascii="Times New Roman" w:hAnsi="Times New Roman" w:cs="Times New Roman"/>
          <w:sz w:val="24"/>
          <w:szCs w:val="24"/>
        </w:rPr>
        <w:t xml:space="preserve"> also oth</w:t>
      </w:r>
      <w:r w:rsidR="008D6422">
        <w:rPr>
          <w:rFonts w:ascii="Times New Roman" w:hAnsi="Times New Roman" w:cs="Times New Roman"/>
          <w:sz w:val="24"/>
          <w:szCs w:val="24"/>
        </w:rPr>
        <w:t xml:space="preserve">er models </w:t>
      </w:r>
      <w:r w:rsidRPr="008D6422">
        <w:rPr>
          <w:rFonts w:ascii="Times New Roman" w:hAnsi="Times New Roman" w:cs="Times New Roman"/>
          <w:sz w:val="24"/>
          <w:szCs w:val="24"/>
        </w:rPr>
        <w:t>and we tried to compare them, analyzed their similarities and differences and in the end, another model resulted. It is considered that the new model (</w:t>
      </w:r>
      <w:r w:rsidR="004E75BC">
        <w:fldChar w:fldCharType="begin"/>
      </w:r>
      <w:r w:rsidR="004E75BC">
        <w:instrText xml:space="preserve"> REF _Ref420851345 \h  \* MERGEFORMAT </w:instrText>
      </w:r>
      <w:r w:rsidR="004E75BC">
        <w:fldChar w:fldCharType="separate"/>
      </w:r>
      <w:r w:rsidR="00E902DF" w:rsidRPr="00E902DF">
        <w:rPr>
          <w:rFonts w:ascii="Times New Roman" w:hAnsi="Times New Roman" w:cs="Times New Roman"/>
          <w:sz w:val="24"/>
          <w:szCs w:val="24"/>
        </w:rPr>
        <w:t xml:space="preserve">Figure </w:t>
      </w:r>
      <w:r w:rsidR="00E902DF" w:rsidRPr="00E902DF">
        <w:rPr>
          <w:rFonts w:ascii="Times New Roman" w:hAnsi="Times New Roman" w:cs="Times New Roman"/>
          <w:noProof/>
          <w:sz w:val="24"/>
          <w:szCs w:val="24"/>
        </w:rPr>
        <w:t>2.</w:t>
      </w:r>
      <w:r w:rsidR="00E902DF" w:rsidRPr="00E902DF">
        <w:rPr>
          <w:rFonts w:ascii="Times New Roman" w:hAnsi="Times New Roman" w:cs="Times New Roman"/>
          <w:sz w:val="24"/>
          <w:szCs w:val="24"/>
        </w:rPr>
        <w:t xml:space="preserve"> Motivation model</w:t>
      </w:r>
      <w:r w:rsidR="004E75BC">
        <w:fldChar w:fldCharType="end"/>
      </w:r>
      <w:r w:rsidR="00EB0031" w:rsidRPr="008D6422">
        <w:rPr>
          <w:rFonts w:ascii="Times New Roman" w:hAnsi="Times New Roman" w:cs="Times New Roman"/>
          <w:sz w:val="24"/>
          <w:szCs w:val="24"/>
        </w:rPr>
        <w:t>)</w:t>
      </w:r>
      <w:r w:rsidRPr="008D6422">
        <w:rPr>
          <w:rFonts w:ascii="Times New Roman" w:hAnsi="Times New Roman" w:cs="Times New Roman"/>
          <w:sz w:val="24"/>
          <w:szCs w:val="24"/>
        </w:rPr>
        <w:t xml:space="preserve"> fits better our study and more importantly, our research questions. The other models taken into consideration and used in building our model are: the Rubicon model </w:t>
      </w:r>
      <w:r w:rsidR="00D465E4" w:rsidRPr="008D6422">
        <w:rPr>
          <w:rFonts w:ascii="Times New Roman" w:hAnsi="Times New Roman" w:cs="Times New Roman"/>
          <w:sz w:val="24"/>
          <w:szCs w:val="24"/>
        </w:rPr>
        <w:t>(</w:t>
      </w:r>
      <w:r w:rsidR="004E75BC">
        <w:fldChar w:fldCharType="begin"/>
      </w:r>
      <w:r w:rsidR="004E75BC">
        <w:instrText xml:space="preserve"> REF _Ref420849600 \h  \* MERGEFORMAT </w:instrText>
      </w:r>
      <w:r w:rsidR="004E75BC">
        <w:fldChar w:fldCharType="separate"/>
      </w:r>
      <w:r w:rsidR="00E902DF" w:rsidRPr="00E902DF">
        <w:rPr>
          <w:rFonts w:ascii="Times New Roman" w:hAnsi="Times New Roman" w:cs="Times New Roman"/>
          <w:sz w:val="24"/>
          <w:szCs w:val="24"/>
        </w:rPr>
        <w:t>Appendix B</w:t>
      </w:r>
      <w:r w:rsidR="00E902DF" w:rsidRPr="00332FB4">
        <w:rPr>
          <w:rFonts w:ascii="Times New Roman" w:hAnsi="Times New Roman" w:cs="Times New Roman"/>
          <w:color w:val="387026" w:themeColor="accent5" w:themeShade="80"/>
        </w:rPr>
        <w:t xml:space="preserve"> – The Rubicon model of action phases</w:t>
      </w:r>
      <w:r w:rsidR="004E75BC">
        <w:fldChar w:fldCharType="end"/>
      </w:r>
      <w:r w:rsidR="0051274D" w:rsidRPr="008D6422">
        <w:rPr>
          <w:rFonts w:ascii="Times New Roman" w:hAnsi="Times New Roman" w:cs="Times New Roman"/>
          <w:sz w:val="24"/>
          <w:szCs w:val="24"/>
        </w:rPr>
        <w:t xml:space="preserve">) </w:t>
      </w:r>
      <w:r w:rsidR="00D05724" w:rsidRPr="008D6422">
        <w:rPr>
          <w:rFonts w:ascii="Times New Roman" w:hAnsi="Times New Roman" w:cs="Times New Roman"/>
          <w:sz w:val="24"/>
          <w:szCs w:val="24"/>
        </w:rPr>
        <w:t>and</w:t>
      </w:r>
      <w:r w:rsidRPr="008D6422">
        <w:rPr>
          <w:rFonts w:ascii="Times New Roman" w:hAnsi="Times New Roman" w:cs="Times New Roman"/>
          <w:sz w:val="24"/>
          <w:szCs w:val="24"/>
        </w:rPr>
        <w:t xml:space="preserve"> the General model with outcome and consequence-related expectancies</w:t>
      </w:r>
      <w:r w:rsidR="00D05724" w:rsidRPr="008D6422">
        <w:rPr>
          <w:rFonts w:ascii="Times New Roman" w:hAnsi="Times New Roman" w:cs="Times New Roman"/>
          <w:sz w:val="24"/>
          <w:szCs w:val="24"/>
        </w:rPr>
        <w:t xml:space="preserve"> (</w:t>
      </w:r>
      <w:r w:rsidR="004E75BC">
        <w:fldChar w:fldCharType="begin"/>
      </w:r>
      <w:r w:rsidR="004E75BC">
        <w:instrText xml:space="preserve"> REF _Ref420849616 \h  \* MERGEFORMAT </w:instrText>
      </w:r>
      <w:r w:rsidR="004E75BC">
        <w:fldChar w:fldCharType="separate"/>
      </w:r>
      <w:r w:rsidR="00E902DF" w:rsidRPr="00E902DF">
        <w:rPr>
          <w:rFonts w:ascii="Times New Roman" w:hAnsi="Times New Roman" w:cs="Times New Roman"/>
          <w:sz w:val="24"/>
          <w:szCs w:val="24"/>
        </w:rPr>
        <w:t>Appendix C</w:t>
      </w:r>
      <w:r w:rsidR="00E902DF" w:rsidRPr="00B46C7F">
        <w:rPr>
          <w:rFonts w:ascii="Times New Roman" w:hAnsi="Times New Roman" w:cs="Times New Roman"/>
          <w:color w:val="387026" w:themeColor="accent5" w:themeShade="80"/>
        </w:rPr>
        <w:t xml:space="preserve"> – Determinants of motivation action: General model with outcome – and consequence-related expectancies</w:t>
      </w:r>
      <w:r w:rsidR="004E75BC">
        <w:fldChar w:fldCharType="end"/>
      </w:r>
      <w:r w:rsidR="0051274D" w:rsidRPr="008D6422">
        <w:rPr>
          <w:rFonts w:ascii="Times New Roman" w:hAnsi="Times New Roman" w:cs="Times New Roman"/>
          <w:sz w:val="24"/>
          <w:szCs w:val="24"/>
        </w:rPr>
        <w:t>)</w:t>
      </w:r>
    </w:p>
    <w:p w:rsidR="00656927" w:rsidRPr="008D6422" w:rsidRDefault="00656927" w:rsidP="008D6422">
      <w:pPr>
        <w:spacing w:line="360" w:lineRule="auto"/>
        <w:jc w:val="both"/>
        <w:rPr>
          <w:rFonts w:ascii="Times New Roman" w:hAnsi="Times New Roman" w:cs="Times New Roman"/>
          <w:sz w:val="24"/>
          <w:szCs w:val="24"/>
        </w:rPr>
      </w:pPr>
      <w:r w:rsidRPr="008D6422">
        <w:rPr>
          <w:rFonts w:ascii="Times New Roman" w:hAnsi="Times New Roman" w:cs="Times New Roman"/>
          <w:sz w:val="24"/>
          <w:szCs w:val="24"/>
        </w:rPr>
        <w:t xml:space="preserve">As it can be seen below, our motivational model, besides the person and situation factors, contains the </w:t>
      </w:r>
      <w:r w:rsidRPr="008D6422">
        <w:rPr>
          <w:rFonts w:ascii="Times New Roman" w:hAnsi="Times New Roman" w:cs="Times New Roman"/>
          <w:b/>
          <w:sz w:val="24"/>
          <w:szCs w:val="24"/>
        </w:rPr>
        <w:t>‘motivation’</w:t>
      </w:r>
      <w:r w:rsidRPr="008D6422">
        <w:rPr>
          <w:rFonts w:ascii="Times New Roman" w:hAnsi="Times New Roman" w:cs="Times New Roman"/>
          <w:sz w:val="24"/>
          <w:szCs w:val="24"/>
        </w:rPr>
        <w:t xml:space="preserve"> aspect as a result of the two types of factors, and the </w:t>
      </w:r>
      <w:r w:rsidRPr="008D6422">
        <w:rPr>
          <w:rFonts w:ascii="Times New Roman" w:hAnsi="Times New Roman" w:cs="Times New Roman"/>
          <w:b/>
          <w:sz w:val="24"/>
          <w:szCs w:val="24"/>
        </w:rPr>
        <w:t>‘behavior’</w:t>
      </w:r>
      <w:r w:rsidRPr="008D6422">
        <w:rPr>
          <w:rFonts w:ascii="Times New Roman" w:hAnsi="Times New Roman" w:cs="Times New Roman"/>
          <w:sz w:val="24"/>
          <w:szCs w:val="24"/>
        </w:rPr>
        <w:t xml:space="preserve"> as the visible result of the motivation and which represents in our case the act of starting out a new business. The </w:t>
      </w:r>
      <w:r w:rsidRPr="008D6422">
        <w:rPr>
          <w:rFonts w:ascii="Times New Roman" w:hAnsi="Times New Roman" w:cs="Times New Roman"/>
          <w:b/>
          <w:sz w:val="24"/>
          <w:szCs w:val="24"/>
        </w:rPr>
        <w:t xml:space="preserve">‘outcome’ </w:t>
      </w:r>
      <w:r w:rsidRPr="008D6422">
        <w:rPr>
          <w:rFonts w:ascii="Times New Roman" w:hAnsi="Times New Roman" w:cs="Times New Roman"/>
          <w:sz w:val="24"/>
          <w:szCs w:val="24"/>
        </w:rPr>
        <w:t xml:space="preserve">was not included in the model, as we consider the perceived outcome of a possible future action as part of the motivation, but we included the </w:t>
      </w:r>
      <w:r w:rsidRPr="008D6422">
        <w:rPr>
          <w:rFonts w:ascii="Times New Roman" w:hAnsi="Times New Roman" w:cs="Times New Roman"/>
          <w:b/>
          <w:sz w:val="24"/>
          <w:szCs w:val="24"/>
        </w:rPr>
        <w:t>‘consequences’</w:t>
      </w:r>
      <w:r w:rsidRPr="008D6422">
        <w:rPr>
          <w:rFonts w:ascii="Times New Roman" w:hAnsi="Times New Roman" w:cs="Times New Roman"/>
          <w:sz w:val="24"/>
          <w:szCs w:val="24"/>
        </w:rPr>
        <w:t>, as they might not only be different from the prior expected consequences but they might also influence the current motivation of entrepreneurs to contin</w:t>
      </w:r>
      <w:r w:rsidR="008D6422">
        <w:rPr>
          <w:rFonts w:ascii="Times New Roman" w:hAnsi="Times New Roman" w:cs="Times New Roman"/>
          <w:sz w:val="24"/>
          <w:szCs w:val="24"/>
        </w:rPr>
        <w:t>ue with process of establishing</w:t>
      </w:r>
      <w:r w:rsidRPr="008D6422">
        <w:rPr>
          <w:rFonts w:ascii="Times New Roman" w:hAnsi="Times New Roman" w:cs="Times New Roman"/>
          <w:sz w:val="24"/>
          <w:szCs w:val="24"/>
        </w:rPr>
        <w:t xml:space="preserve"> their business.</w:t>
      </w:r>
    </w:p>
    <w:p w:rsidR="00656927" w:rsidRPr="008D6422" w:rsidRDefault="00656927" w:rsidP="008D6422">
      <w:pPr>
        <w:spacing w:line="360" w:lineRule="auto"/>
        <w:jc w:val="both"/>
        <w:rPr>
          <w:rFonts w:ascii="Times New Roman" w:hAnsi="Times New Roman" w:cs="Times New Roman"/>
          <w:sz w:val="24"/>
          <w:szCs w:val="24"/>
        </w:rPr>
      </w:pPr>
      <w:r w:rsidRPr="008D6422">
        <w:rPr>
          <w:rFonts w:ascii="Times New Roman" w:hAnsi="Times New Roman" w:cs="Times New Roman"/>
          <w:sz w:val="24"/>
          <w:szCs w:val="24"/>
        </w:rPr>
        <w:t xml:space="preserve">As Graham and Weiner </w:t>
      </w:r>
      <w:sdt>
        <w:sdtPr>
          <w:rPr>
            <w:rFonts w:ascii="Times New Roman" w:hAnsi="Times New Roman" w:cs="Times New Roman"/>
            <w:sz w:val="24"/>
            <w:szCs w:val="24"/>
          </w:rPr>
          <w:id w:val="26622451"/>
          <w:citation/>
        </w:sdtPr>
        <w:sdtEndPr/>
        <w:sdtContent>
          <w:r w:rsidR="00D17C72" w:rsidRPr="008D6422">
            <w:rPr>
              <w:rFonts w:ascii="Times New Roman" w:hAnsi="Times New Roman" w:cs="Times New Roman"/>
              <w:sz w:val="24"/>
              <w:szCs w:val="24"/>
            </w:rPr>
            <w:fldChar w:fldCharType="begin"/>
          </w:r>
          <w:r w:rsidRPr="008D6422">
            <w:rPr>
              <w:rFonts w:ascii="Times New Roman" w:hAnsi="Times New Roman" w:cs="Times New Roman"/>
              <w:sz w:val="24"/>
              <w:szCs w:val="24"/>
            </w:rPr>
            <w:instrText xml:space="preserve"> CITATION Gra961 \n  \t  \l 1033  </w:instrText>
          </w:r>
          <w:r w:rsidR="00D17C72" w:rsidRPr="008D642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(1996)</w:t>
          </w:r>
          <w:r w:rsidR="00D17C72" w:rsidRPr="008D6422">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stated, the main purpose of the theories on motivation is to he</w:t>
      </w:r>
      <w:r w:rsidR="008D6422">
        <w:rPr>
          <w:rFonts w:ascii="Times New Roman" w:hAnsi="Times New Roman" w:cs="Times New Roman"/>
          <w:sz w:val="24"/>
          <w:szCs w:val="24"/>
        </w:rPr>
        <w:t>lp ‘enhancing human performance’,</w:t>
      </w:r>
      <w:r w:rsidRPr="008D6422">
        <w:rPr>
          <w:rFonts w:ascii="Times New Roman" w:hAnsi="Times New Roman" w:cs="Times New Roman"/>
          <w:sz w:val="24"/>
          <w:szCs w:val="24"/>
        </w:rPr>
        <w:t xml:space="preserve"> and </w:t>
      </w:r>
      <w:r w:rsidR="008D6422">
        <w:rPr>
          <w:rFonts w:ascii="Times New Roman" w:hAnsi="Times New Roman" w:cs="Times New Roman"/>
          <w:sz w:val="24"/>
          <w:szCs w:val="24"/>
        </w:rPr>
        <w:t xml:space="preserve">as a result, </w:t>
      </w:r>
      <w:r w:rsidRPr="008D6422">
        <w:rPr>
          <w:rFonts w:ascii="Times New Roman" w:hAnsi="Times New Roman" w:cs="Times New Roman"/>
          <w:sz w:val="24"/>
          <w:szCs w:val="24"/>
        </w:rPr>
        <w:t>not only the psychologists tried to understand the reasons behind people’s actions and behavior. In fact, all of us try sooner or later to answer questions around what motivates us or other people to do certain things and how we could do only the things that give us a satisfaction and avoid the ones with perceived negative consequences.</w:t>
      </w:r>
    </w:p>
    <w:p w:rsidR="00656927" w:rsidRPr="008D6422" w:rsidRDefault="00656927" w:rsidP="008D6422">
      <w:pPr>
        <w:spacing w:after="0" w:line="360" w:lineRule="auto"/>
        <w:jc w:val="both"/>
        <w:rPr>
          <w:rFonts w:ascii="Times New Roman" w:hAnsi="Times New Roman" w:cs="Times New Roman"/>
          <w:sz w:val="24"/>
          <w:szCs w:val="24"/>
        </w:rPr>
      </w:pPr>
      <w:r w:rsidRPr="008D6422">
        <w:rPr>
          <w:rFonts w:ascii="Times New Roman" w:hAnsi="Times New Roman" w:cs="Times New Roman"/>
          <w:sz w:val="24"/>
          <w:szCs w:val="24"/>
        </w:rPr>
        <w:t xml:space="preserve">However, motivation studies could not provide so far a complete understanding of how personality relates to motivation </w:t>
      </w:r>
      <w:sdt>
        <w:sdtPr>
          <w:rPr>
            <w:rFonts w:ascii="Times New Roman" w:hAnsi="Times New Roman" w:cs="Times New Roman"/>
            <w:sz w:val="24"/>
            <w:szCs w:val="24"/>
          </w:rPr>
          <w:id w:val="26622283"/>
          <w:citation/>
        </w:sdtPr>
        <w:sdtEndPr/>
        <w:sdtContent>
          <w:r w:rsidR="00D17C72" w:rsidRPr="008D6422">
            <w:rPr>
              <w:rFonts w:ascii="Times New Roman" w:hAnsi="Times New Roman" w:cs="Times New Roman"/>
              <w:sz w:val="24"/>
              <w:szCs w:val="24"/>
            </w:rPr>
            <w:fldChar w:fldCharType="begin"/>
          </w:r>
          <w:r w:rsidRPr="008D6422">
            <w:rPr>
              <w:rFonts w:ascii="Times New Roman" w:hAnsi="Times New Roman" w:cs="Times New Roman"/>
              <w:sz w:val="24"/>
              <w:szCs w:val="24"/>
            </w:rPr>
            <w:instrText xml:space="preserve"> CITATION Par09 \l 1033 </w:instrText>
          </w:r>
          <w:r w:rsidR="00D17C72" w:rsidRPr="008D642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(Parks &amp; Guay, 2009)</w:t>
          </w:r>
          <w:r w:rsidR="00D17C72" w:rsidRPr="008D6422">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According to Barrick et al. </w:t>
      </w:r>
      <w:sdt>
        <w:sdtPr>
          <w:rPr>
            <w:rFonts w:ascii="Times New Roman" w:hAnsi="Times New Roman" w:cs="Times New Roman"/>
            <w:sz w:val="24"/>
            <w:szCs w:val="24"/>
          </w:rPr>
          <w:id w:val="26622450"/>
          <w:citation/>
        </w:sdtPr>
        <w:sdtEndPr/>
        <w:sdtContent>
          <w:r w:rsidR="00D17C72" w:rsidRPr="008D6422">
            <w:rPr>
              <w:rFonts w:ascii="Times New Roman" w:hAnsi="Times New Roman" w:cs="Times New Roman"/>
              <w:sz w:val="24"/>
              <w:szCs w:val="24"/>
            </w:rPr>
            <w:fldChar w:fldCharType="begin"/>
          </w:r>
          <w:r w:rsidRPr="008D6422">
            <w:rPr>
              <w:rFonts w:ascii="Times New Roman" w:hAnsi="Times New Roman" w:cs="Times New Roman"/>
              <w:sz w:val="24"/>
              <w:szCs w:val="24"/>
            </w:rPr>
            <w:instrText xml:space="preserve"> CITATION Bar01 \n  \t  \l 1033  </w:instrText>
          </w:r>
          <w:r w:rsidR="00D17C72" w:rsidRPr="008D642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(2001)</w:t>
          </w:r>
          <w:r w:rsidR="00D17C72" w:rsidRPr="008D6422">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personality impacts job performance largely through motivational processes, but </w:t>
      </w:r>
      <w:r w:rsidRPr="008D6422">
        <w:rPr>
          <w:rFonts w:ascii="Times New Roman" w:hAnsi="Times New Roman" w:cs="Times New Roman"/>
          <w:i/>
          <w:sz w:val="24"/>
          <w:szCs w:val="24"/>
        </w:rPr>
        <w:t>“research is hindered because an accepted framework does not exist for studying motivational constructs”.</w:t>
      </w:r>
      <w:r w:rsidRPr="008D6422">
        <w:rPr>
          <w:rFonts w:ascii="Times New Roman" w:hAnsi="Times New Roman" w:cs="Times New Roman"/>
          <w:sz w:val="24"/>
          <w:szCs w:val="24"/>
        </w:rPr>
        <w:t xml:space="preserve"> Since his publication</w:t>
      </w:r>
      <w:r w:rsidR="008D6422">
        <w:rPr>
          <w:rFonts w:ascii="Times New Roman" w:hAnsi="Times New Roman" w:cs="Times New Roman"/>
          <w:sz w:val="24"/>
          <w:szCs w:val="24"/>
        </w:rPr>
        <w:t xml:space="preserve">, </w:t>
      </w:r>
      <w:r w:rsidR="008D6422" w:rsidRPr="008D6422">
        <w:rPr>
          <w:rFonts w:ascii="Times New Roman" w:hAnsi="Times New Roman" w:cs="Times New Roman"/>
          <w:sz w:val="24"/>
          <w:szCs w:val="24"/>
        </w:rPr>
        <w:t>the framework he was talking about</w:t>
      </w:r>
      <w:r w:rsidRPr="008D6422">
        <w:rPr>
          <w:rFonts w:ascii="Times New Roman" w:hAnsi="Times New Roman" w:cs="Times New Roman"/>
          <w:sz w:val="24"/>
          <w:szCs w:val="24"/>
        </w:rPr>
        <w:t xml:space="preserve"> still has not been built, one of the reasons why we tried to create our own framework in which situational factors also have a significant impact on the individuals’ motivation. </w:t>
      </w:r>
    </w:p>
    <w:p w:rsidR="00656927" w:rsidRPr="008D6422" w:rsidRDefault="00656927" w:rsidP="008D6422">
      <w:pPr>
        <w:spacing w:line="360" w:lineRule="auto"/>
        <w:jc w:val="both"/>
        <w:rPr>
          <w:rFonts w:ascii="Times New Roman" w:hAnsi="Times New Roman" w:cs="Times New Roman"/>
          <w:sz w:val="24"/>
          <w:szCs w:val="24"/>
        </w:rPr>
      </w:pPr>
      <w:r w:rsidRPr="008D6422">
        <w:rPr>
          <w:rFonts w:ascii="Times New Roman" w:hAnsi="Times New Roman" w:cs="Times New Roman"/>
          <w:sz w:val="24"/>
          <w:szCs w:val="24"/>
        </w:rPr>
        <w:lastRenderedPageBreak/>
        <w:t>Motivation in psychological studies has been used for understanding mainly motivation in school and employee performance. Research in entrepreneurial motivation has been trying to build typologies of entrepreneurs and to assess their performance based on their motivation, by using very broad concepts of motivation, such as extrinsic and intrinsic motivation. Our study</w:t>
      </w:r>
      <w:r w:rsidRPr="008D6422">
        <w:rPr>
          <w:rFonts w:ascii="Times New Roman" w:hAnsi="Times New Roman" w:cs="Times New Roman"/>
          <w:sz w:val="24"/>
          <w:szCs w:val="24"/>
          <w:shd w:val="solid" w:color="FFFF00" w:fill="FFFF00"/>
        </w:rPr>
        <w:t xml:space="preserve"> </w:t>
      </w:r>
      <w:r w:rsidRPr="008D6422">
        <w:rPr>
          <w:rFonts w:ascii="Times New Roman" w:hAnsi="Times New Roman" w:cs="Times New Roman"/>
          <w:sz w:val="24"/>
          <w:szCs w:val="24"/>
        </w:rPr>
        <w:t xml:space="preserve">differentiates from all previous studies through the close inspection we make on the motivation concept and how it relates to entrepreneurs, not by trying to classify them into certain groups, but by understanding how each of the motivation’s elements reflects on their behavior. </w:t>
      </w:r>
    </w:p>
    <w:p w:rsidR="00656927" w:rsidRPr="008D6422" w:rsidRDefault="00656927" w:rsidP="008D6422">
      <w:pPr>
        <w:spacing w:line="360" w:lineRule="auto"/>
        <w:jc w:val="both"/>
        <w:rPr>
          <w:rFonts w:ascii="Times New Roman" w:hAnsi="Times New Roman" w:cs="Times New Roman"/>
          <w:sz w:val="24"/>
          <w:szCs w:val="24"/>
        </w:rPr>
      </w:pPr>
      <w:r w:rsidRPr="008D6422">
        <w:rPr>
          <w:rFonts w:ascii="Times New Roman" w:hAnsi="Times New Roman" w:cs="Times New Roman"/>
          <w:sz w:val="24"/>
          <w:szCs w:val="24"/>
        </w:rPr>
        <w:t>These been said, the resulted model can be observed below:</w:t>
      </w:r>
    </w:p>
    <w:p w:rsidR="009B5427" w:rsidRPr="008D6422" w:rsidRDefault="00656927" w:rsidP="008D6422">
      <w:pPr>
        <w:keepNext/>
        <w:spacing w:line="360" w:lineRule="auto"/>
        <w:jc w:val="both"/>
        <w:rPr>
          <w:rFonts w:ascii="Times New Roman" w:hAnsi="Times New Roman" w:cs="Times New Roman"/>
          <w:sz w:val="24"/>
          <w:szCs w:val="24"/>
        </w:rPr>
      </w:pPr>
      <w:r w:rsidRPr="008D6422">
        <w:rPr>
          <w:rFonts w:ascii="Times New Roman" w:hAnsi="Times New Roman" w:cs="Times New Roman"/>
          <w:noProof/>
          <w:sz w:val="24"/>
          <w:szCs w:val="24"/>
        </w:rPr>
        <w:drawing>
          <wp:inline distT="0" distB="0" distL="0" distR="0">
            <wp:extent cx="4876800" cy="3582006"/>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880835" cy="3584970"/>
                    </a:xfrm>
                    <a:prstGeom prst="rect">
                      <a:avLst/>
                    </a:prstGeom>
                    <a:noFill/>
                    <a:ln w="9525">
                      <a:noFill/>
                      <a:miter lim="800000"/>
                      <a:headEnd/>
                      <a:tailEnd/>
                    </a:ln>
                  </pic:spPr>
                </pic:pic>
              </a:graphicData>
            </a:graphic>
          </wp:inline>
        </w:drawing>
      </w:r>
    </w:p>
    <w:p w:rsidR="009B5427" w:rsidRPr="00984CC9" w:rsidRDefault="009B5427" w:rsidP="008D6422">
      <w:pPr>
        <w:pStyle w:val="Caption"/>
        <w:spacing w:line="360" w:lineRule="auto"/>
        <w:jc w:val="both"/>
        <w:rPr>
          <w:rFonts w:ascii="Times New Roman" w:hAnsi="Times New Roman" w:cs="Times New Roman"/>
          <w:color w:val="595959" w:themeColor="text1" w:themeTint="A6"/>
          <w:sz w:val="20"/>
          <w:szCs w:val="20"/>
        </w:rPr>
      </w:pPr>
      <w:bookmarkStart w:id="36" w:name="_Ref420851345"/>
      <w:bookmarkStart w:id="37" w:name="_Toc420851474"/>
      <w:proofErr w:type="gramStart"/>
      <w:r w:rsidRPr="00984CC9">
        <w:rPr>
          <w:rFonts w:ascii="Times New Roman" w:hAnsi="Times New Roman" w:cs="Times New Roman"/>
          <w:color w:val="595959" w:themeColor="text1" w:themeTint="A6"/>
          <w:sz w:val="20"/>
          <w:szCs w:val="20"/>
        </w:rPr>
        <w:t xml:space="preserve">Figure </w:t>
      </w:r>
      <w:r w:rsidR="00D17C72" w:rsidRPr="00984CC9">
        <w:rPr>
          <w:rFonts w:ascii="Times New Roman" w:hAnsi="Times New Roman" w:cs="Times New Roman"/>
          <w:color w:val="595959" w:themeColor="text1" w:themeTint="A6"/>
          <w:sz w:val="20"/>
          <w:szCs w:val="20"/>
        </w:rPr>
        <w:fldChar w:fldCharType="begin"/>
      </w:r>
      <w:r w:rsidR="002818E4" w:rsidRPr="00984CC9">
        <w:rPr>
          <w:rFonts w:ascii="Times New Roman" w:hAnsi="Times New Roman" w:cs="Times New Roman"/>
          <w:color w:val="595959" w:themeColor="text1" w:themeTint="A6"/>
          <w:sz w:val="20"/>
          <w:szCs w:val="20"/>
        </w:rPr>
        <w:instrText xml:space="preserve"> SEQ Figure \* ARABIC </w:instrText>
      </w:r>
      <w:r w:rsidR="00D17C72" w:rsidRPr="00984CC9">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2</w:t>
      </w:r>
      <w:r w:rsidR="00D17C72" w:rsidRPr="00984CC9">
        <w:rPr>
          <w:rFonts w:ascii="Times New Roman" w:hAnsi="Times New Roman" w:cs="Times New Roman"/>
          <w:color w:val="595959" w:themeColor="text1" w:themeTint="A6"/>
          <w:sz w:val="20"/>
          <w:szCs w:val="20"/>
        </w:rPr>
        <w:fldChar w:fldCharType="end"/>
      </w:r>
      <w:r w:rsidR="00A771E1" w:rsidRPr="00984CC9">
        <w:rPr>
          <w:rFonts w:ascii="Times New Roman" w:hAnsi="Times New Roman" w:cs="Times New Roman"/>
          <w:color w:val="595959" w:themeColor="text1" w:themeTint="A6"/>
          <w:sz w:val="20"/>
          <w:szCs w:val="20"/>
        </w:rPr>
        <w:t>.</w:t>
      </w:r>
      <w:proofErr w:type="gramEnd"/>
      <w:r w:rsidR="00B52052" w:rsidRPr="00984CC9">
        <w:rPr>
          <w:rFonts w:ascii="Times New Roman" w:hAnsi="Times New Roman" w:cs="Times New Roman"/>
          <w:color w:val="595959" w:themeColor="text1" w:themeTint="A6"/>
          <w:sz w:val="20"/>
          <w:szCs w:val="20"/>
        </w:rPr>
        <w:t xml:space="preserve"> Motivation m</w:t>
      </w:r>
      <w:r w:rsidRPr="00984CC9">
        <w:rPr>
          <w:rFonts w:ascii="Times New Roman" w:hAnsi="Times New Roman" w:cs="Times New Roman"/>
          <w:color w:val="595959" w:themeColor="text1" w:themeTint="A6"/>
          <w:sz w:val="20"/>
          <w:szCs w:val="20"/>
        </w:rPr>
        <w:t>odel</w:t>
      </w:r>
      <w:bookmarkEnd w:id="36"/>
      <w:bookmarkEnd w:id="37"/>
    </w:p>
    <w:p w:rsidR="00656927" w:rsidRPr="008D6422" w:rsidRDefault="00656927" w:rsidP="008D6422">
      <w:pPr>
        <w:spacing w:after="0" w:line="360" w:lineRule="auto"/>
        <w:jc w:val="both"/>
        <w:rPr>
          <w:rFonts w:ascii="Times New Roman" w:hAnsi="Times New Roman" w:cs="Times New Roman"/>
          <w:sz w:val="24"/>
          <w:szCs w:val="24"/>
        </w:rPr>
      </w:pPr>
      <w:r w:rsidRPr="008D6422">
        <w:rPr>
          <w:rFonts w:ascii="Times New Roman" w:hAnsi="Times New Roman" w:cs="Times New Roman"/>
          <w:sz w:val="24"/>
          <w:szCs w:val="24"/>
        </w:rPr>
        <w:t xml:space="preserve">The model makes thus our conceptual framework, it is comprised of all concepts we are working with and it will be described in detail in the rest of the current chapter. As it can be observed in the figure above, we consider motivation as a product of both person and situation factors, which is transmitted to behavior and the consequences that follow. The personal factors are mainly the needs, motives and goals of people. Even if most of them are biological or inborn, we find that the goals and values are influenced by the environment (external or situation factors). Also, during the motivational process, the person will think ahead of the consequences of his/her </w:t>
      </w:r>
      <w:r w:rsidRPr="008D6422">
        <w:rPr>
          <w:rFonts w:ascii="Times New Roman" w:hAnsi="Times New Roman" w:cs="Times New Roman"/>
          <w:sz w:val="24"/>
          <w:szCs w:val="24"/>
        </w:rPr>
        <w:lastRenderedPageBreak/>
        <w:t>actions and this will have an impact on the motivation to pursue an action. The situational factors are represented by the opportunities and constraints. Together with the personal factors</w:t>
      </w:r>
      <w:r w:rsidR="008D6422">
        <w:rPr>
          <w:rFonts w:ascii="Times New Roman" w:hAnsi="Times New Roman" w:cs="Times New Roman"/>
          <w:sz w:val="24"/>
          <w:szCs w:val="24"/>
        </w:rPr>
        <w:t>, they</w:t>
      </w:r>
      <w:r w:rsidRPr="008D6422">
        <w:rPr>
          <w:rFonts w:ascii="Times New Roman" w:hAnsi="Times New Roman" w:cs="Times New Roman"/>
          <w:sz w:val="24"/>
          <w:szCs w:val="24"/>
        </w:rPr>
        <w:t xml:space="preserve"> will contribute to a person’s motivation, although their intensities or the importance given to each of them varies. Then, an individual’s motivation will lead to a certain behavior or action and based on that consequences will appear. If the consequences are perceived as a success then </w:t>
      </w:r>
      <w:r w:rsidR="008D6422">
        <w:rPr>
          <w:rFonts w:ascii="Times New Roman" w:hAnsi="Times New Roman" w:cs="Times New Roman"/>
          <w:sz w:val="24"/>
          <w:szCs w:val="24"/>
        </w:rPr>
        <w:t>‘</w:t>
      </w:r>
      <w:r w:rsidRPr="008D6422">
        <w:rPr>
          <w:rFonts w:ascii="Times New Roman" w:hAnsi="Times New Roman" w:cs="Times New Roman"/>
          <w:sz w:val="24"/>
          <w:szCs w:val="24"/>
        </w:rPr>
        <w:t>the likelihood of subsequent repet</w:t>
      </w:r>
      <w:r w:rsidR="008D6422">
        <w:rPr>
          <w:rFonts w:ascii="Times New Roman" w:hAnsi="Times New Roman" w:cs="Times New Roman"/>
          <w:sz w:val="24"/>
          <w:szCs w:val="24"/>
        </w:rPr>
        <w:t>itions of this desired behavior’</w:t>
      </w:r>
      <w:r w:rsidRPr="008D6422">
        <w:rPr>
          <w:rFonts w:ascii="Times New Roman" w:hAnsi="Times New Roman" w:cs="Times New Roman"/>
          <w:sz w:val="24"/>
          <w:szCs w:val="24"/>
        </w:rPr>
        <w:t xml:space="preserve"> is increased </w:t>
      </w:r>
      <w:sdt>
        <w:sdtPr>
          <w:rPr>
            <w:rFonts w:ascii="Times New Roman" w:hAnsi="Times New Roman" w:cs="Times New Roman"/>
            <w:sz w:val="24"/>
            <w:szCs w:val="24"/>
          </w:rPr>
          <w:id w:val="26622449"/>
          <w:citation/>
        </w:sdtPr>
        <w:sdtEndPr/>
        <w:sdtContent>
          <w:r w:rsidR="00D17C72" w:rsidRPr="008D6422">
            <w:rPr>
              <w:rFonts w:ascii="Times New Roman" w:hAnsi="Times New Roman" w:cs="Times New Roman"/>
              <w:sz w:val="24"/>
              <w:szCs w:val="24"/>
            </w:rPr>
            <w:fldChar w:fldCharType="begin"/>
          </w:r>
          <w:r w:rsidRPr="008D6422">
            <w:rPr>
              <w:rFonts w:ascii="Times New Roman" w:hAnsi="Times New Roman" w:cs="Times New Roman"/>
              <w:sz w:val="24"/>
              <w:szCs w:val="24"/>
            </w:rPr>
            <w:instrText xml:space="preserve"> CITATION Ski53 \l 1033 </w:instrText>
          </w:r>
          <w:r w:rsidR="00D17C72" w:rsidRPr="008D642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(Skinner, 1953)</w:t>
          </w:r>
          <w:r w:rsidR="00D17C72" w:rsidRPr="008D6422">
            <w:rPr>
              <w:rFonts w:ascii="Times New Roman" w:hAnsi="Times New Roman" w:cs="Times New Roman"/>
              <w:sz w:val="24"/>
              <w:szCs w:val="24"/>
            </w:rPr>
            <w:fldChar w:fldCharType="end"/>
          </w:r>
        </w:sdtContent>
      </w:sdt>
      <w:r w:rsidRPr="008D6422">
        <w:rPr>
          <w:rFonts w:ascii="Times New Roman" w:hAnsi="Times New Roman" w:cs="Times New Roman"/>
          <w:sz w:val="24"/>
          <w:szCs w:val="24"/>
        </w:rPr>
        <w:t>. All the concepts that form our model are explained in the following part.</w:t>
      </w:r>
    </w:p>
    <w:p w:rsidR="00656927" w:rsidRPr="00984CC9" w:rsidRDefault="00984CC9" w:rsidP="00A200B9">
      <w:pPr>
        <w:pStyle w:val="Heading4"/>
        <w:spacing w:line="360" w:lineRule="auto"/>
        <w:jc w:val="both"/>
        <w:rPr>
          <w:rFonts w:ascii="Times New Roman" w:hAnsi="Times New Roman" w:cs="Times New Roman"/>
          <w:color w:val="7F7F7F" w:themeColor="text1" w:themeTint="80"/>
          <w:sz w:val="28"/>
          <w:szCs w:val="28"/>
        </w:rPr>
      </w:pPr>
      <w:bookmarkStart w:id="38" w:name="h.3whwml4"/>
      <w:bookmarkEnd w:id="38"/>
      <w:r>
        <w:rPr>
          <w:rFonts w:ascii="Times New Roman" w:hAnsi="Times New Roman" w:cs="Times New Roman"/>
          <w:color w:val="7F7F7F" w:themeColor="text1" w:themeTint="80"/>
          <w:sz w:val="28"/>
          <w:szCs w:val="28"/>
        </w:rPr>
        <w:t>2.4.2.1</w:t>
      </w:r>
      <w:r w:rsidR="00690509">
        <w:rPr>
          <w:rFonts w:ascii="Times New Roman" w:hAnsi="Times New Roman" w:cs="Times New Roman"/>
          <w:color w:val="7F7F7F" w:themeColor="text1" w:themeTint="80"/>
          <w:sz w:val="28"/>
          <w:szCs w:val="28"/>
        </w:rPr>
        <w:t>.</w:t>
      </w:r>
      <w:r>
        <w:rPr>
          <w:rFonts w:ascii="Times New Roman" w:hAnsi="Times New Roman" w:cs="Times New Roman"/>
          <w:color w:val="7F7F7F" w:themeColor="text1" w:themeTint="80"/>
          <w:sz w:val="28"/>
          <w:szCs w:val="28"/>
        </w:rPr>
        <w:t xml:space="preserve"> </w:t>
      </w:r>
      <w:r w:rsidR="00656927" w:rsidRPr="00984CC9">
        <w:rPr>
          <w:rFonts w:ascii="Times New Roman" w:hAnsi="Times New Roman" w:cs="Times New Roman"/>
          <w:color w:val="7F7F7F" w:themeColor="text1" w:themeTint="80"/>
          <w:sz w:val="28"/>
          <w:szCs w:val="28"/>
        </w:rPr>
        <w:t>Person</w:t>
      </w:r>
      <w:r w:rsidR="008D6422" w:rsidRPr="00984CC9">
        <w:rPr>
          <w:rFonts w:ascii="Times New Roman" w:hAnsi="Times New Roman" w:cs="Times New Roman"/>
          <w:color w:val="7F7F7F" w:themeColor="text1" w:themeTint="80"/>
          <w:sz w:val="28"/>
          <w:szCs w:val="28"/>
        </w:rPr>
        <w:t>al</w:t>
      </w:r>
      <w:r w:rsidR="00656927" w:rsidRPr="00984CC9">
        <w:rPr>
          <w:rFonts w:ascii="Times New Roman" w:hAnsi="Times New Roman" w:cs="Times New Roman"/>
          <w:color w:val="7F7F7F" w:themeColor="text1" w:themeTint="80"/>
          <w:sz w:val="28"/>
          <w:szCs w:val="28"/>
        </w:rPr>
        <w:t xml:space="preserve"> Factors</w:t>
      </w:r>
    </w:p>
    <w:p w:rsidR="009B5427" w:rsidRDefault="00B3597B" w:rsidP="009B5427">
      <w:pPr>
        <w:keepNext/>
        <w:spacing w:line="360" w:lineRule="auto"/>
        <w:jc w:val="both"/>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-566420</wp:posOffset>
            </wp:positionH>
            <wp:positionV relativeFrom="paragraph">
              <wp:posOffset>-635</wp:posOffset>
            </wp:positionV>
            <wp:extent cx="2828925" cy="2076450"/>
            <wp:effectExtent l="19050" t="0" r="9525" b="0"/>
            <wp:wrapNone/>
            <wp:docPr id="13" name="Picture 2"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9"/>
                    <pic:cNvPicPr>
                      <a:picLocks noChangeAspect="1" noChangeArrowheads="1"/>
                    </pic:cNvPicPr>
                  </pic:nvPicPr>
                  <pic:blipFill>
                    <a:blip r:embed="rId15" r:link="rId16" cstate="print"/>
                    <a:srcRect/>
                    <a:stretch>
                      <a:fillRect/>
                    </a:stretch>
                  </pic:blipFill>
                  <pic:spPr bwMode="auto">
                    <a:xfrm>
                      <a:off x="0" y="0"/>
                      <a:ext cx="2828925" cy="2076450"/>
                    </a:xfrm>
                    <a:prstGeom prst="rect">
                      <a:avLst/>
                    </a:prstGeom>
                    <a:noFill/>
                    <a:ln w="9525">
                      <a:noFill/>
                      <a:miter lim="800000"/>
                      <a:headEnd/>
                      <a:tailEnd/>
                    </a:ln>
                  </pic:spPr>
                </pic:pic>
              </a:graphicData>
            </a:graphic>
          </wp:anchor>
        </w:drawing>
      </w:r>
      <w:r w:rsidR="00656927" w:rsidRPr="006E594C">
        <w:rPr>
          <w:rFonts w:ascii="Times New Roman" w:hAnsi="Times New Roman" w:cs="Times New Roman"/>
          <w:noProof/>
          <w:sz w:val="24"/>
          <w:szCs w:val="24"/>
        </w:rPr>
        <w:drawing>
          <wp:inline distT="0" distB="0" distL="0" distR="0">
            <wp:extent cx="4878300" cy="3584448"/>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878300" cy="3584448"/>
                    </a:xfrm>
                    <a:prstGeom prst="rect">
                      <a:avLst/>
                    </a:prstGeom>
                    <a:noFill/>
                    <a:ln w="9525">
                      <a:noFill/>
                      <a:miter lim="800000"/>
                      <a:headEnd/>
                      <a:tailEnd/>
                    </a:ln>
                  </pic:spPr>
                </pic:pic>
              </a:graphicData>
            </a:graphic>
          </wp:inline>
        </w:drawing>
      </w:r>
    </w:p>
    <w:p w:rsidR="00B3597B" w:rsidRPr="00984CC9" w:rsidRDefault="009B5427" w:rsidP="009B5427">
      <w:pPr>
        <w:pStyle w:val="Caption"/>
        <w:jc w:val="both"/>
        <w:rPr>
          <w:rFonts w:ascii="Times New Roman" w:hAnsi="Times New Roman" w:cs="Times New Roman"/>
          <w:color w:val="595959" w:themeColor="text1" w:themeTint="A6"/>
          <w:sz w:val="20"/>
          <w:szCs w:val="20"/>
        </w:rPr>
      </w:pPr>
      <w:bookmarkStart w:id="39" w:name="_Toc420851475"/>
      <w:proofErr w:type="gramStart"/>
      <w:r w:rsidRPr="00984CC9">
        <w:rPr>
          <w:rFonts w:ascii="Times New Roman" w:hAnsi="Times New Roman" w:cs="Times New Roman"/>
          <w:color w:val="595959" w:themeColor="text1" w:themeTint="A6"/>
          <w:sz w:val="20"/>
          <w:szCs w:val="20"/>
        </w:rPr>
        <w:t xml:space="preserve">Figure </w:t>
      </w:r>
      <w:r w:rsidR="00D17C72" w:rsidRPr="00984CC9">
        <w:rPr>
          <w:rFonts w:ascii="Times New Roman" w:hAnsi="Times New Roman" w:cs="Times New Roman"/>
          <w:color w:val="595959" w:themeColor="text1" w:themeTint="A6"/>
          <w:sz w:val="20"/>
          <w:szCs w:val="20"/>
        </w:rPr>
        <w:fldChar w:fldCharType="begin"/>
      </w:r>
      <w:r w:rsidR="00B979CB" w:rsidRPr="00984CC9">
        <w:rPr>
          <w:rFonts w:ascii="Times New Roman" w:hAnsi="Times New Roman" w:cs="Times New Roman"/>
          <w:color w:val="595959" w:themeColor="text1" w:themeTint="A6"/>
          <w:sz w:val="20"/>
          <w:szCs w:val="20"/>
        </w:rPr>
        <w:instrText xml:space="preserve"> SEQ Figure \* ARABIC </w:instrText>
      </w:r>
      <w:r w:rsidR="00D17C72" w:rsidRPr="00984CC9">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3</w:t>
      </w:r>
      <w:r w:rsidR="00D17C72" w:rsidRPr="00984CC9">
        <w:rPr>
          <w:rFonts w:ascii="Times New Roman" w:hAnsi="Times New Roman" w:cs="Times New Roman"/>
          <w:color w:val="595959" w:themeColor="text1" w:themeTint="A6"/>
          <w:sz w:val="20"/>
          <w:szCs w:val="20"/>
        </w:rPr>
        <w:fldChar w:fldCharType="end"/>
      </w:r>
      <w:r w:rsidR="00A771E1" w:rsidRPr="00984CC9">
        <w:rPr>
          <w:rFonts w:ascii="Times New Roman" w:hAnsi="Times New Roman" w:cs="Times New Roman"/>
          <w:color w:val="595959" w:themeColor="text1" w:themeTint="A6"/>
          <w:sz w:val="20"/>
          <w:szCs w:val="20"/>
        </w:rPr>
        <w:t>.</w:t>
      </w:r>
      <w:proofErr w:type="gramEnd"/>
      <w:r w:rsidR="00B52052" w:rsidRPr="00984CC9">
        <w:rPr>
          <w:rFonts w:ascii="Times New Roman" w:hAnsi="Times New Roman" w:cs="Times New Roman"/>
          <w:color w:val="595959" w:themeColor="text1" w:themeTint="A6"/>
          <w:sz w:val="20"/>
          <w:szCs w:val="20"/>
        </w:rPr>
        <w:t xml:space="preserve"> Motivation m</w:t>
      </w:r>
      <w:r w:rsidRPr="00984CC9">
        <w:rPr>
          <w:rFonts w:ascii="Times New Roman" w:hAnsi="Times New Roman" w:cs="Times New Roman"/>
          <w:color w:val="595959" w:themeColor="text1" w:themeTint="A6"/>
          <w:sz w:val="20"/>
          <w:szCs w:val="20"/>
        </w:rPr>
        <w:t xml:space="preserve">odel - Personal </w:t>
      </w:r>
      <w:r w:rsidR="00B52052" w:rsidRPr="00984CC9">
        <w:rPr>
          <w:rFonts w:ascii="Times New Roman" w:hAnsi="Times New Roman" w:cs="Times New Roman"/>
          <w:color w:val="595959" w:themeColor="text1" w:themeTint="A6"/>
          <w:sz w:val="20"/>
          <w:szCs w:val="20"/>
        </w:rPr>
        <w:t>f</w:t>
      </w:r>
      <w:r w:rsidRPr="00984CC9">
        <w:rPr>
          <w:rFonts w:ascii="Times New Roman" w:hAnsi="Times New Roman" w:cs="Times New Roman"/>
          <w:color w:val="595959" w:themeColor="text1" w:themeTint="A6"/>
          <w:sz w:val="20"/>
          <w:szCs w:val="20"/>
        </w:rPr>
        <w:t>actors</w:t>
      </w:r>
      <w:bookmarkEnd w:id="39"/>
    </w:p>
    <w:p w:rsidR="00656927" w:rsidRPr="00B61A46" w:rsidRDefault="00656927" w:rsidP="00A200B9">
      <w:pPr>
        <w:pStyle w:val="Heading5"/>
        <w:spacing w:line="360" w:lineRule="auto"/>
        <w:jc w:val="both"/>
        <w:rPr>
          <w:rFonts w:ascii="Times New Roman" w:hAnsi="Times New Roman" w:cs="Times New Roman"/>
          <w:color w:val="7F7F7F" w:themeColor="text1" w:themeTint="80"/>
          <w:sz w:val="24"/>
          <w:szCs w:val="24"/>
        </w:rPr>
      </w:pPr>
      <w:bookmarkStart w:id="40" w:name="h.2bn6wsx"/>
      <w:bookmarkEnd w:id="40"/>
      <w:r w:rsidRPr="00B61A46">
        <w:rPr>
          <w:rFonts w:ascii="Times New Roman" w:hAnsi="Times New Roman" w:cs="Times New Roman"/>
          <w:color w:val="7F7F7F" w:themeColor="text1" w:themeTint="80"/>
          <w:sz w:val="24"/>
          <w:szCs w:val="24"/>
        </w:rPr>
        <w:t>Universal behavioral tendencies and needs</w:t>
      </w:r>
    </w:p>
    <w:p w:rsidR="00656927" w:rsidRPr="008D6422" w:rsidRDefault="00656927" w:rsidP="008D6422">
      <w:pPr>
        <w:autoSpaceDE w:val="0"/>
        <w:autoSpaceDN w:val="0"/>
        <w:adjustRightInd w:val="0"/>
        <w:spacing w:after="0" w:line="360" w:lineRule="auto"/>
        <w:jc w:val="both"/>
        <w:rPr>
          <w:rFonts w:ascii="Times New Roman" w:hAnsi="Times New Roman" w:cs="Times New Roman"/>
          <w:sz w:val="24"/>
          <w:szCs w:val="24"/>
        </w:rPr>
      </w:pPr>
      <w:r w:rsidRPr="008D6422">
        <w:rPr>
          <w:rFonts w:ascii="Times New Roman" w:eastAsia="Utopia-Regular" w:hAnsi="Times New Roman" w:cs="Times New Roman"/>
          <w:sz w:val="24"/>
          <w:szCs w:val="24"/>
        </w:rPr>
        <w:t xml:space="preserve">Needs, in this context, refer to </w:t>
      </w:r>
      <w:r w:rsidR="00621937" w:rsidRPr="008D6422">
        <w:rPr>
          <w:rFonts w:ascii="Times New Roman" w:eastAsia="Utopia-Regular" w:hAnsi="Times New Roman" w:cs="Times New Roman"/>
          <w:sz w:val="24"/>
          <w:szCs w:val="24"/>
        </w:rPr>
        <w:t xml:space="preserve">all basic and higher </w:t>
      </w:r>
      <w:r w:rsidRPr="008D6422">
        <w:rPr>
          <w:rFonts w:ascii="Times New Roman" w:eastAsia="Utopia-Regular" w:hAnsi="Times New Roman" w:cs="Times New Roman"/>
          <w:sz w:val="24"/>
          <w:szCs w:val="24"/>
        </w:rPr>
        <w:t xml:space="preserve">needs experienced by all people and which vary in intensity depending on the degree of deprivation (e.g. hunger, thirst). </w:t>
      </w:r>
      <w:r w:rsidRPr="008D6422">
        <w:rPr>
          <w:rFonts w:ascii="Times New Roman" w:hAnsi="Times New Roman" w:cs="Times New Roman"/>
          <w:sz w:val="24"/>
          <w:szCs w:val="24"/>
        </w:rPr>
        <w:t xml:space="preserve">A need is defined as a discrepancy between an actual state and a desired state </w:t>
      </w:r>
      <w:sdt>
        <w:sdtPr>
          <w:rPr>
            <w:rFonts w:ascii="Times New Roman" w:hAnsi="Times New Roman" w:cs="Times New Roman"/>
            <w:sz w:val="24"/>
            <w:szCs w:val="24"/>
          </w:rPr>
          <w:id w:val="91043129"/>
          <w:citation/>
        </w:sdtPr>
        <w:sdtEndPr/>
        <w:sdtContent>
          <w:r w:rsidR="00D17C72" w:rsidRPr="008D6422">
            <w:rPr>
              <w:rFonts w:ascii="Times New Roman" w:hAnsi="Times New Roman" w:cs="Times New Roman"/>
              <w:sz w:val="24"/>
              <w:szCs w:val="24"/>
            </w:rPr>
            <w:fldChar w:fldCharType="begin"/>
          </w:r>
          <w:r w:rsidRPr="008D6422">
            <w:rPr>
              <w:rFonts w:ascii="Times New Roman" w:hAnsi="Times New Roman" w:cs="Times New Roman"/>
              <w:sz w:val="24"/>
              <w:szCs w:val="24"/>
            </w:rPr>
            <w:instrText xml:space="preserve"> CITATION McC53 \l 1033 </w:instrText>
          </w:r>
          <w:r w:rsidR="00D17C72" w:rsidRPr="008D642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(McClelland, et al., 1953)</w:t>
          </w:r>
          <w:r w:rsidR="00D17C72" w:rsidRPr="008D6422">
            <w:rPr>
              <w:rFonts w:ascii="Times New Roman" w:hAnsi="Times New Roman" w:cs="Times New Roman"/>
              <w:sz w:val="24"/>
              <w:szCs w:val="24"/>
            </w:rPr>
            <w:fldChar w:fldCharType="end"/>
          </w:r>
        </w:sdtContent>
      </w:sdt>
      <w:r w:rsidRPr="008D6422">
        <w:rPr>
          <w:rFonts w:ascii="Times New Roman" w:hAnsi="Times New Roman" w:cs="Times New Roman"/>
          <w:sz w:val="24"/>
          <w:szCs w:val="24"/>
        </w:rPr>
        <w:t>.</w:t>
      </w:r>
    </w:p>
    <w:p w:rsidR="00656927" w:rsidRPr="008D6422" w:rsidRDefault="00656927" w:rsidP="008D6422">
      <w:pPr>
        <w:autoSpaceDE w:val="0"/>
        <w:autoSpaceDN w:val="0"/>
        <w:adjustRightInd w:val="0"/>
        <w:spacing w:after="0" w:line="360" w:lineRule="auto"/>
        <w:jc w:val="both"/>
        <w:rPr>
          <w:rFonts w:ascii="Times New Roman" w:eastAsia="Utopia-Regular" w:hAnsi="Times New Roman" w:cs="Times New Roman"/>
          <w:sz w:val="24"/>
          <w:szCs w:val="24"/>
        </w:rPr>
      </w:pPr>
      <w:r w:rsidRPr="008D6422">
        <w:rPr>
          <w:rFonts w:ascii="Times New Roman" w:eastAsia="Utopia-Regular" w:hAnsi="Times New Roman" w:cs="Times New Roman"/>
          <w:sz w:val="24"/>
          <w:szCs w:val="24"/>
        </w:rPr>
        <w:t xml:space="preserve">An alternative approach to needs was taken by Maslow in his book “Motivation and Personality” </w:t>
      </w:r>
      <w:sdt>
        <w:sdtPr>
          <w:rPr>
            <w:rFonts w:ascii="Times New Roman" w:eastAsia="Utopia-Regular" w:hAnsi="Times New Roman" w:cs="Times New Roman"/>
            <w:sz w:val="24"/>
            <w:szCs w:val="24"/>
          </w:rPr>
          <w:id w:val="91043130"/>
          <w:citation/>
        </w:sdtPr>
        <w:sdtEndPr/>
        <w:sdtContent>
          <w:r w:rsidR="00D17C72" w:rsidRPr="008D6422">
            <w:rPr>
              <w:rFonts w:ascii="Times New Roman" w:eastAsia="Utopia-Regular" w:hAnsi="Times New Roman" w:cs="Times New Roman"/>
              <w:sz w:val="24"/>
              <w:szCs w:val="24"/>
            </w:rPr>
            <w:fldChar w:fldCharType="begin"/>
          </w:r>
          <w:r w:rsidRPr="008D6422">
            <w:rPr>
              <w:rFonts w:ascii="Times New Roman" w:eastAsia="Utopia-Regular" w:hAnsi="Times New Roman" w:cs="Times New Roman"/>
              <w:sz w:val="24"/>
              <w:szCs w:val="24"/>
            </w:rPr>
            <w:instrText xml:space="preserve"> CITATION Mas54 \n  \t  \l 1033  </w:instrText>
          </w:r>
          <w:r w:rsidR="00D17C72" w:rsidRPr="008D6422">
            <w:rPr>
              <w:rFonts w:ascii="Times New Roman" w:eastAsia="Utopia-Regular" w:hAnsi="Times New Roman" w:cs="Times New Roman"/>
              <w:sz w:val="24"/>
              <w:szCs w:val="24"/>
            </w:rPr>
            <w:fldChar w:fldCharType="separate"/>
          </w:r>
          <w:r w:rsidR="0093639A" w:rsidRPr="0093639A">
            <w:rPr>
              <w:rFonts w:ascii="Times New Roman" w:eastAsia="Utopia-Regular" w:hAnsi="Times New Roman" w:cs="Times New Roman"/>
              <w:noProof/>
              <w:sz w:val="24"/>
              <w:szCs w:val="24"/>
            </w:rPr>
            <w:t>(1954)</w:t>
          </w:r>
          <w:r w:rsidR="00D17C72" w:rsidRPr="008D6422">
            <w:rPr>
              <w:rFonts w:ascii="Times New Roman" w:eastAsia="Utopia-Regular" w:hAnsi="Times New Roman" w:cs="Times New Roman"/>
              <w:sz w:val="24"/>
              <w:szCs w:val="24"/>
            </w:rPr>
            <w:fldChar w:fldCharType="end"/>
          </w:r>
        </w:sdtContent>
      </w:sdt>
      <w:r w:rsidRPr="008D6422">
        <w:rPr>
          <w:rFonts w:ascii="Times New Roman" w:eastAsia="Utopia-Regular" w:hAnsi="Times New Roman" w:cs="Times New Roman"/>
          <w:sz w:val="24"/>
          <w:szCs w:val="24"/>
        </w:rPr>
        <w:t xml:space="preserve"> and classifies motives in terms of needs. Maslow proposes groups of needs, in a hierarchical order, meaning that behavior will be activated to satisfy a certain group of needs only </w:t>
      </w:r>
      <w:r w:rsidRPr="008D6422">
        <w:rPr>
          <w:rFonts w:ascii="Times New Roman" w:eastAsia="Utopia-Regular" w:hAnsi="Times New Roman" w:cs="Times New Roman"/>
          <w:sz w:val="24"/>
          <w:szCs w:val="24"/>
        </w:rPr>
        <w:lastRenderedPageBreak/>
        <w:t>if the previous group has been satisfied. A need activates and guides behavior only as long as it is unsatisfied.</w:t>
      </w:r>
    </w:p>
    <w:p w:rsidR="00656927" w:rsidRPr="008D6422" w:rsidRDefault="00656927" w:rsidP="008D6422">
      <w:pPr>
        <w:autoSpaceDE w:val="0"/>
        <w:autoSpaceDN w:val="0"/>
        <w:adjustRightInd w:val="0"/>
        <w:spacing w:after="0" w:line="360" w:lineRule="auto"/>
        <w:jc w:val="both"/>
        <w:rPr>
          <w:rFonts w:ascii="Times New Roman" w:eastAsia="Utopia-Regular" w:hAnsi="Times New Roman" w:cs="Times New Roman"/>
          <w:sz w:val="24"/>
          <w:szCs w:val="24"/>
        </w:rPr>
      </w:pPr>
      <w:r w:rsidRPr="008D6422">
        <w:rPr>
          <w:rFonts w:ascii="Times New Roman" w:eastAsia="Utopia-Regular" w:hAnsi="Times New Roman" w:cs="Times New Roman"/>
          <w:sz w:val="24"/>
          <w:szCs w:val="24"/>
        </w:rPr>
        <w:t xml:space="preserve">Maslow’s model presents the different groups of needs in order, from low to high needs. Therefore, it starts with existential, physiological needs via security needs, needs for belongingness and love, and esteem needs, and ends with the </w:t>
      </w:r>
      <w:r w:rsidR="00C03D32">
        <w:rPr>
          <w:rFonts w:ascii="Times New Roman" w:eastAsia="Utopia-Regular" w:hAnsi="Times New Roman" w:cs="Times New Roman"/>
          <w:sz w:val="24"/>
          <w:szCs w:val="24"/>
        </w:rPr>
        <w:t>need</w:t>
      </w:r>
      <w:r w:rsidRPr="008D6422">
        <w:rPr>
          <w:rFonts w:ascii="Times New Roman" w:eastAsia="Utopia-Regular" w:hAnsi="Times New Roman" w:cs="Times New Roman"/>
          <w:sz w:val="24"/>
          <w:szCs w:val="24"/>
        </w:rPr>
        <w:t xml:space="preserve"> of self-actualization, as it can be observed below.</w:t>
      </w:r>
    </w:p>
    <w:p w:rsidR="00B120CE" w:rsidRPr="008D6422" w:rsidRDefault="00FD798B" w:rsidP="008D6422">
      <w:pPr>
        <w:keepNext/>
        <w:spacing w:after="0" w:line="360" w:lineRule="auto"/>
        <w:jc w:val="both"/>
        <w:rPr>
          <w:rFonts w:ascii="Times New Roman" w:hAnsi="Times New Roman" w:cs="Times New Roman"/>
          <w:sz w:val="24"/>
          <w:szCs w:val="24"/>
        </w:rPr>
      </w:pPr>
      <w:r w:rsidRPr="008D6422">
        <w:rPr>
          <w:rFonts w:ascii="Times New Roman" w:hAnsi="Times New Roman" w:cs="Times New Roman"/>
          <w:noProof/>
          <w:sz w:val="24"/>
          <w:szCs w:val="24"/>
        </w:rPr>
        <w:drawing>
          <wp:inline distT="0" distB="0" distL="0" distR="0">
            <wp:extent cx="2678084" cy="2162755"/>
            <wp:effectExtent l="19050" t="0" r="7966" b="0"/>
            <wp:docPr id="4" name="Picture 4" descr="http://shyentrepreneur.com/wp-content/uploads/2011/10/Maslow%E2%80%99s-hierarchy-of-needs-for-a-small-scale-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yentrepreneur.com/wp-content/uploads/2011/10/Maslow%E2%80%99s-hierarchy-of-needs-for-a-small-scale-business.png"/>
                    <pic:cNvPicPr>
                      <a:picLocks noChangeAspect="1" noChangeArrowheads="1"/>
                    </pic:cNvPicPr>
                  </pic:nvPicPr>
                  <pic:blipFill>
                    <a:blip r:embed="rId17" cstate="print"/>
                    <a:srcRect/>
                    <a:stretch>
                      <a:fillRect/>
                    </a:stretch>
                  </pic:blipFill>
                  <pic:spPr bwMode="auto">
                    <a:xfrm>
                      <a:off x="0" y="0"/>
                      <a:ext cx="2685260" cy="2168550"/>
                    </a:xfrm>
                    <a:prstGeom prst="rect">
                      <a:avLst/>
                    </a:prstGeom>
                    <a:noFill/>
                    <a:ln w="9525">
                      <a:noFill/>
                      <a:miter lim="800000"/>
                      <a:headEnd/>
                      <a:tailEnd/>
                    </a:ln>
                  </pic:spPr>
                </pic:pic>
              </a:graphicData>
            </a:graphic>
          </wp:inline>
        </w:drawing>
      </w:r>
    </w:p>
    <w:p w:rsidR="009B5427" w:rsidRPr="00B61A46" w:rsidRDefault="00B120CE" w:rsidP="008D6422">
      <w:pPr>
        <w:pStyle w:val="Caption"/>
        <w:spacing w:line="360" w:lineRule="auto"/>
        <w:jc w:val="both"/>
        <w:rPr>
          <w:rFonts w:ascii="Times New Roman" w:hAnsi="Times New Roman" w:cs="Times New Roman"/>
          <w:color w:val="595959" w:themeColor="text1" w:themeTint="A6"/>
          <w:sz w:val="20"/>
          <w:szCs w:val="20"/>
        </w:rPr>
      </w:pPr>
      <w:bookmarkStart w:id="41" w:name="_Toc420851476"/>
      <w:proofErr w:type="gramStart"/>
      <w:r w:rsidRPr="00B61A46">
        <w:rPr>
          <w:rFonts w:ascii="Times New Roman" w:hAnsi="Times New Roman" w:cs="Times New Roman"/>
          <w:color w:val="595959" w:themeColor="text1" w:themeTint="A6"/>
          <w:sz w:val="20"/>
          <w:szCs w:val="20"/>
        </w:rPr>
        <w:t xml:space="preserve">Figure </w:t>
      </w:r>
      <w:r w:rsidR="00D17C72" w:rsidRPr="00B61A46">
        <w:rPr>
          <w:rFonts w:ascii="Times New Roman" w:hAnsi="Times New Roman" w:cs="Times New Roman"/>
          <w:color w:val="595959" w:themeColor="text1" w:themeTint="A6"/>
          <w:sz w:val="20"/>
          <w:szCs w:val="20"/>
        </w:rPr>
        <w:fldChar w:fldCharType="begin"/>
      </w:r>
      <w:r w:rsidR="002818E4" w:rsidRPr="00B61A46">
        <w:rPr>
          <w:rFonts w:ascii="Times New Roman" w:hAnsi="Times New Roman" w:cs="Times New Roman"/>
          <w:color w:val="595959" w:themeColor="text1" w:themeTint="A6"/>
          <w:sz w:val="20"/>
          <w:szCs w:val="20"/>
        </w:rPr>
        <w:instrText xml:space="preserve"> SEQ Figure \* ARABIC </w:instrText>
      </w:r>
      <w:r w:rsidR="00D17C72" w:rsidRPr="00B61A46">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4</w:t>
      </w:r>
      <w:r w:rsidR="00D17C72" w:rsidRPr="00B61A46">
        <w:rPr>
          <w:rFonts w:ascii="Times New Roman" w:hAnsi="Times New Roman" w:cs="Times New Roman"/>
          <w:color w:val="595959" w:themeColor="text1" w:themeTint="A6"/>
          <w:sz w:val="20"/>
          <w:szCs w:val="20"/>
        </w:rPr>
        <w:fldChar w:fldCharType="end"/>
      </w:r>
      <w:r w:rsidR="00A771E1" w:rsidRPr="00B61A46">
        <w:rPr>
          <w:rFonts w:ascii="Times New Roman" w:hAnsi="Times New Roman" w:cs="Times New Roman"/>
          <w:color w:val="595959" w:themeColor="text1" w:themeTint="A6"/>
          <w:sz w:val="20"/>
          <w:szCs w:val="20"/>
        </w:rPr>
        <w:t>.</w:t>
      </w:r>
      <w:proofErr w:type="gramEnd"/>
      <w:r w:rsidRPr="00B61A46">
        <w:rPr>
          <w:rFonts w:ascii="Times New Roman" w:hAnsi="Times New Roman" w:cs="Times New Roman"/>
          <w:color w:val="595959" w:themeColor="text1" w:themeTint="A6"/>
          <w:sz w:val="20"/>
          <w:szCs w:val="20"/>
        </w:rPr>
        <w:t xml:space="preserve"> Maslow's hierarchical model of needs </w:t>
      </w:r>
      <w:sdt>
        <w:sdtPr>
          <w:rPr>
            <w:rFonts w:ascii="Times New Roman" w:hAnsi="Times New Roman" w:cs="Times New Roman"/>
            <w:color w:val="595959" w:themeColor="text1" w:themeTint="A6"/>
            <w:sz w:val="20"/>
            <w:szCs w:val="20"/>
          </w:rPr>
          <w:id w:val="23756413"/>
          <w:citation/>
        </w:sdtPr>
        <w:sdtEndPr/>
        <w:sdtContent>
          <w:r w:rsidR="00D17C72" w:rsidRPr="00B61A46">
            <w:rPr>
              <w:rFonts w:ascii="Times New Roman" w:hAnsi="Times New Roman" w:cs="Times New Roman"/>
              <w:color w:val="595959" w:themeColor="text1" w:themeTint="A6"/>
              <w:sz w:val="20"/>
              <w:szCs w:val="20"/>
            </w:rPr>
            <w:fldChar w:fldCharType="begin"/>
          </w:r>
          <w:r w:rsidR="002818E4" w:rsidRPr="00B61A46">
            <w:rPr>
              <w:rFonts w:ascii="Times New Roman" w:hAnsi="Times New Roman" w:cs="Times New Roman"/>
              <w:color w:val="595959" w:themeColor="text1" w:themeTint="A6"/>
              <w:sz w:val="20"/>
              <w:szCs w:val="20"/>
            </w:rPr>
            <w:instrText xml:space="preserve"> CITATION Kre62 \l 1033 </w:instrText>
          </w:r>
          <w:r w:rsidR="00D17C72" w:rsidRPr="00B61A46">
            <w:rPr>
              <w:rFonts w:ascii="Times New Roman" w:hAnsi="Times New Roman" w:cs="Times New Roman"/>
              <w:color w:val="595959" w:themeColor="text1" w:themeTint="A6"/>
              <w:sz w:val="20"/>
              <w:szCs w:val="20"/>
            </w:rPr>
            <w:fldChar w:fldCharType="separate"/>
          </w:r>
          <w:r w:rsidR="0093639A" w:rsidRPr="0093639A">
            <w:rPr>
              <w:rFonts w:ascii="Times New Roman" w:hAnsi="Times New Roman" w:cs="Times New Roman"/>
              <w:noProof/>
              <w:color w:val="595959" w:themeColor="text1" w:themeTint="A6"/>
              <w:sz w:val="20"/>
              <w:szCs w:val="20"/>
            </w:rPr>
            <w:t>(Krech, et al., 1962)</w:t>
          </w:r>
          <w:r w:rsidR="00D17C72" w:rsidRPr="00B61A46">
            <w:rPr>
              <w:rFonts w:ascii="Times New Roman" w:hAnsi="Times New Roman" w:cs="Times New Roman"/>
              <w:color w:val="595959" w:themeColor="text1" w:themeTint="A6"/>
              <w:sz w:val="20"/>
              <w:szCs w:val="20"/>
            </w:rPr>
            <w:fldChar w:fldCharType="end"/>
          </w:r>
        </w:sdtContent>
      </w:sdt>
      <w:bookmarkEnd w:id="41"/>
    </w:p>
    <w:p w:rsidR="00656927" w:rsidRPr="008D6422" w:rsidRDefault="00656927" w:rsidP="008D6422">
      <w:pPr>
        <w:spacing w:after="0" w:line="360" w:lineRule="auto"/>
        <w:jc w:val="both"/>
        <w:rPr>
          <w:rFonts w:ascii="Times New Roman" w:hAnsi="Times New Roman" w:cs="Times New Roman"/>
          <w:sz w:val="24"/>
          <w:szCs w:val="24"/>
        </w:rPr>
      </w:pPr>
      <w:bookmarkStart w:id="42" w:name="h.qsh70q"/>
      <w:bookmarkEnd w:id="42"/>
      <w:r w:rsidRPr="008D6422">
        <w:rPr>
          <w:rFonts w:ascii="Times New Roman" w:hAnsi="Times New Roman" w:cs="Times New Roman"/>
          <w:sz w:val="24"/>
          <w:szCs w:val="24"/>
        </w:rPr>
        <w:t>Furthermore, these five categories are conditionally divided into two broader categories – deficiency and growth needs</w:t>
      </w:r>
      <w:r w:rsidR="00CC5AA4">
        <w:rPr>
          <w:rFonts w:ascii="Times New Roman" w:hAnsi="Times New Roman" w:cs="Times New Roman"/>
          <w:sz w:val="24"/>
          <w:szCs w:val="24"/>
        </w:rPr>
        <w:t xml:space="preserve"> </w:t>
      </w:r>
      <w:sdt>
        <w:sdtPr>
          <w:rPr>
            <w:rFonts w:ascii="Times New Roman" w:hAnsi="Times New Roman" w:cs="Times New Roman"/>
            <w:sz w:val="24"/>
            <w:szCs w:val="24"/>
          </w:rPr>
          <w:id w:val="23757003"/>
          <w:citation/>
        </w:sdtPr>
        <w:sdtEndPr/>
        <w:sdtContent>
          <w:r w:rsidR="00D17C72">
            <w:rPr>
              <w:rFonts w:ascii="Times New Roman" w:hAnsi="Times New Roman" w:cs="Times New Roman"/>
              <w:sz w:val="24"/>
              <w:szCs w:val="24"/>
            </w:rPr>
            <w:fldChar w:fldCharType="begin"/>
          </w:r>
          <w:r w:rsidR="00CC5AA4">
            <w:rPr>
              <w:rFonts w:ascii="Times New Roman" w:hAnsi="Times New Roman" w:cs="Times New Roman"/>
              <w:sz w:val="24"/>
              <w:szCs w:val="24"/>
            </w:rPr>
            <w:instrText xml:space="preserve"> CITATION Mas54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(Maslow, 1954)</w:t>
          </w:r>
          <w:r w:rsidR="00D17C72">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Thus, the first three needs – physiological, security and needs for belongingness and love - fall into the first category, whereas self-esteem (self-respect) and self-actualization are part of the category of growth needs. Logically, the deficiency needs have priority over the growth needs as an order of fulfillment </w:t>
      </w:r>
      <w:sdt>
        <w:sdtPr>
          <w:rPr>
            <w:rFonts w:ascii="Times New Roman" w:hAnsi="Times New Roman" w:cs="Times New Roman"/>
            <w:sz w:val="24"/>
            <w:szCs w:val="24"/>
          </w:rPr>
          <w:id w:val="23757004"/>
          <w:citation/>
        </w:sdtPr>
        <w:sdtEndPr/>
        <w:sdtContent>
          <w:r w:rsidR="00D17C72">
            <w:rPr>
              <w:rFonts w:ascii="Times New Roman" w:hAnsi="Times New Roman" w:cs="Times New Roman"/>
              <w:sz w:val="24"/>
              <w:szCs w:val="24"/>
            </w:rPr>
            <w:fldChar w:fldCharType="begin"/>
          </w:r>
          <w:r w:rsidR="00CC5AA4">
            <w:rPr>
              <w:rFonts w:ascii="Times New Roman" w:hAnsi="Times New Roman" w:cs="Times New Roman"/>
              <w:sz w:val="24"/>
              <w:szCs w:val="24"/>
            </w:rPr>
            <w:instrText xml:space="preserve"> CITATION Wah76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(Wahba &amp; Bridwell, 1976)</w:t>
          </w:r>
          <w:r w:rsidR="00D17C72">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w:t>
      </w:r>
    </w:p>
    <w:p w:rsidR="008F7916" w:rsidRDefault="00656927" w:rsidP="008D6422">
      <w:pPr>
        <w:spacing w:after="0" w:line="360" w:lineRule="auto"/>
        <w:jc w:val="both"/>
        <w:rPr>
          <w:rFonts w:ascii="Times New Roman" w:hAnsi="Times New Roman" w:cs="Times New Roman"/>
          <w:sz w:val="24"/>
          <w:szCs w:val="24"/>
        </w:rPr>
      </w:pPr>
      <w:r w:rsidRPr="008D6422">
        <w:rPr>
          <w:rFonts w:ascii="Times New Roman" w:hAnsi="Times New Roman" w:cs="Times New Roman"/>
          <w:sz w:val="24"/>
          <w:szCs w:val="24"/>
        </w:rPr>
        <w:t xml:space="preserve">The literature on the relationships between Maslow’s needs and the business field is still scarce. Although not directed to entrepreneurs but to company’s managers, Kaufman </w:t>
      </w:r>
      <w:sdt>
        <w:sdtPr>
          <w:rPr>
            <w:rFonts w:ascii="Times New Roman" w:hAnsi="Times New Roman" w:cs="Times New Roman"/>
            <w:sz w:val="24"/>
            <w:szCs w:val="24"/>
          </w:rPr>
          <w:id w:val="623279035"/>
          <w:citation/>
        </w:sdtPr>
        <w:sdtEndPr/>
        <w:sdtContent>
          <w:r w:rsidR="008F7916">
            <w:rPr>
              <w:rFonts w:ascii="Times New Roman" w:hAnsi="Times New Roman" w:cs="Times New Roman"/>
              <w:sz w:val="24"/>
              <w:szCs w:val="24"/>
            </w:rPr>
            <w:fldChar w:fldCharType="begin"/>
          </w:r>
          <w:r w:rsidR="008F7916">
            <w:rPr>
              <w:rFonts w:ascii="Times New Roman" w:hAnsi="Times New Roman" w:cs="Times New Roman"/>
              <w:sz w:val="24"/>
              <w:szCs w:val="24"/>
            </w:rPr>
            <w:instrText xml:space="preserve">CITATION Kau90 \n  \l 1033 </w:instrText>
          </w:r>
          <w:r w:rsidR="008F7916">
            <w:rPr>
              <w:rFonts w:ascii="Times New Roman" w:hAnsi="Times New Roman" w:cs="Times New Roman"/>
              <w:sz w:val="24"/>
              <w:szCs w:val="24"/>
            </w:rPr>
            <w:fldChar w:fldCharType="separate"/>
          </w:r>
          <w:r w:rsidR="008F7916" w:rsidRPr="008F7916">
            <w:rPr>
              <w:rFonts w:ascii="Times New Roman" w:hAnsi="Times New Roman" w:cs="Times New Roman"/>
              <w:noProof/>
              <w:sz w:val="24"/>
              <w:szCs w:val="24"/>
            </w:rPr>
            <w:t>(1990)</w:t>
          </w:r>
          <w:r w:rsidR="008F7916">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attempts to relate the correspondent levels of needs with the manager’s needs in the company, stating that this should be done ‘straightforward’. It is thus suggested that the survival need of managers is to ensure the future existence of their job and income, which concerns generating minimum required profit. Then, the </w:t>
      </w:r>
      <w:r w:rsidR="00C03D32">
        <w:rPr>
          <w:rFonts w:ascii="Times New Roman" w:hAnsi="Times New Roman" w:cs="Times New Roman"/>
          <w:sz w:val="24"/>
          <w:szCs w:val="24"/>
        </w:rPr>
        <w:t>need of self-respect refers</w:t>
      </w:r>
      <w:r w:rsidRPr="008D6422">
        <w:rPr>
          <w:rFonts w:ascii="Times New Roman" w:hAnsi="Times New Roman" w:cs="Times New Roman"/>
          <w:sz w:val="24"/>
          <w:szCs w:val="24"/>
        </w:rPr>
        <w:t xml:space="preserve"> to maximizing sales, belongingness – to permitting a certain amount of slackness on the part of subordinates or being a wage leader in the community </w:t>
      </w:r>
      <w:sdt>
        <w:sdtPr>
          <w:rPr>
            <w:rFonts w:ascii="Times New Roman" w:hAnsi="Times New Roman" w:cs="Times New Roman"/>
            <w:sz w:val="24"/>
            <w:szCs w:val="24"/>
          </w:rPr>
          <w:id w:val="-1796131572"/>
          <w:citation/>
        </w:sdtPr>
        <w:sdtEndPr/>
        <w:sdtContent>
          <w:r w:rsidR="008F7916">
            <w:rPr>
              <w:rFonts w:ascii="Times New Roman" w:hAnsi="Times New Roman" w:cs="Times New Roman"/>
              <w:sz w:val="24"/>
              <w:szCs w:val="24"/>
            </w:rPr>
            <w:fldChar w:fldCharType="begin"/>
          </w:r>
          <w:r w:rsidR="008F7916">
            <w:rPr>
              <w:rFonts w:ascii="Times New Roman" w:hAnsi="Times New Roman" w:cs="Times New Roman"/>
              <w:sz w:val="24"/>
              <w:szCs w:val="24"/>
            </w:rPr>
            <w:instrText xml:space="preserve"> CITATION Kau90 \l 1033 </w:instrText>
          </w:r>
          <w:r w:rsidR="008F7916">
            <w:rPr>
              <w:rFonts w:ascii="Times New Roman" w:hAnsi="Times New Roman" w:cs="Times New Roman"/>
              <w:sz w:val="24"/>
              <w:szCs w:val="24"/>
            </w:rPr>
            <w:fldChar w:fldCharType="separate"/>
          </w:r>
          <w:r w:rsidR="008F7916" w:rsidRPr="008F7916">
            <w:rPr>
              <w:rFonts w:ascii="Times New Roman" w:hAnsi="Times New Roman" w:cs="Times New Roman"/>
              <w:noProof/>
              <w:sz w:val="24"/>
              <w:szCs w:val="24"/>
            </w:rPr>
            <w:t>(Kaufman, 1990)</w:t>
          </w:r>
          <w:r w:rsidR="008F7916">
            <w:rPr>
              <w:rFonts w:ascii="Times New Roman" w:hAnsi="Times New Roman" w:cs="Times New Roman"/>
              <w:sz w:val="24"/>
              <w:szCs w:val="24"/>
            </w:rPr>
            <w:fldChar w:fldCharType="end"/>
          </w:r>
        </w:sdtContent>
      </w:sdt>
      <w:r w:rsidR="008F7916">
        <w:rPr>
          <w:rFonts w:ascii="Times New Roman" w:hAnsi="Times New Roman" w:cs="Times New Roman"/>
          <w:sz w:val="24"/>
          <w:szCs w:val="24"/>
        </w:rPr>
        <w:t xml:space="preserve">. </w:t>
      </w:r>
    </w:p>
    <w:p w:rsidR="00656927" w:rsidRPr="008D6422" w:rsidRDefault="00656927" w:rsidP="008D6422">
      <w:pPr>
        <w:spacing w:after="0" w:line="360" w:lineRule="auto"/>
        <w:jc w:val="both"/>
        <w:rPr>
          <w:rFonts w:ascii="Times New Roman" w:hAnsi="Times New Roman" w:cs="Times New Roman"/>
          <w:sz w:val="24"/>
          <w:szCs w:val="24"/>
        </w:rPr>
      </w:pPr>
      <w:r w:rsidRPr="008D6422">
        <w:rPr>
          <w:rFonts w:ascii="Times New Roman" w:hAnsi="Times New Roman" w:cs="Times New Roman"/>
          <w:sz w:val="24"/>
          <w:szCs w:val="24"/>
        </w:rPr>
        <w:t xml:space="preserve">On the other hand, </w:t>
      </w:r>
      <w:r w:rsidR="00C03D32">
        <w:rPr>
          <w:rFonts w:ascii="Times New Roman" w:hAnsi="Times New Roman" w:cs="Times New Roman"/>
          <w:sz w:val="24"/>
          <w:szCs w:val="24"/>
        </w:rPr>
        <w:t>the growth needs seem</w:t>
      </w:r>
      <w:r w:rsidRPr="008D6422">
        <w:rPr>
          <w:rFonts w:ascii="Times New Roman" w:hAnsi="Times New Roman" w:cs="Times New Roman"/>
          <w:sz w:val="24"/>
          <w:szCs w:val="24"/>
        </w:rPr>
        <w:t xml:space="preserve"> to be related </w:t>
      </w:r>
      <w:r w:rsidR="00C03D32">
        <w:rPr>
          <w:rFonts w:ascii="Times New Roman" w:hAnsi="Times New Roman" w:cs="Times New Roman"/>
          <w:sz w:val="24"/>
          <w:szCs w:val="24"/>
        </w:rPr>
        <w:t xml:space="preserve">more </w:t>
      </w:r>
      <w:proofErr w:type="gramStart"/>
      <w:r w:rsidR="008F7916">
        <w:rPr>
          <w:rFonts w:ascii="Times New Roman" w:hAnsi="Times New Roman" w:cs="Times New Roman"/>
          <w:sz w:val="24"/>
          <w:szCs w:val="24"/>
        </w:rPr>
        <w:t>to</w:t>
      </w:r>
      <w:proofErr w:type="gramEnd"/>
      <w:r w:rsidR="008F7916">
        <w:rPr>
          <w:rFonts w:ascii="Times New Roman" w:hAnsi="Times New Roman" w:cs="Times New Roman"/>
          <w:sz w:val="24"/>
          <w:szCs w:val="24"/>
        </w:rPr>
        <w:t xml:space="preserve"> entrepreneurial endeavors. </w:t>
      </w:r>
      <w:r w:rsidRPr="008D6422">
        <w:rPr>
          <w:rFonts w:ascii="Times New Roman" w:hAnsi="Times New Roman" w:cs="Times New Roman"/>
          <w:sz w:val="24"/>
          <w:szCs w:val="24"/>
        </w:rPr>
        <w:t xml:space="preserve">According to Welsh and White </w:t>
      </w:r>
      <w:sdt>
        <w:sdtPr>
          <w:rPr>
            <w:rFonts w:ascii="Times New Roman" w:hAnsi="Times New Roman" w:cs="Times New Roman"/>
            <w:sz w:val="24"/>
            <w:szCs w:val="24"/>
          </w:rPr>
          <w:id w:val="313610390"/>
          <w:citation/>
        </w:sdtPr>
        <w:sdtEndPr/>
        <w:sdtContent>
          <w:r w:rsidR="00EC4FEA">
            <w:rPr>
              <w:rFonts w:ascii="Times New Roman" w:hAnsi="Times New Roman" w:cs="Times New Roman"/>
              <w:sz w:val="24"/>
              <w:szCs w:val="24"/>
            </w:rPr>
            <w:fldChar w:fldCharType="begin"/>
          </w:r>
          <w:r w:rsidR="00EC4FEA">
            <w:rPr>
              <w:rFonts w:ascii="Times New Roman" w:hAnsi="Times New Roman" w:cs="Times New Roman"/>
              <w:sz w:val="24"/>
              <w:szCs w:val="24"/>
            </w:rPr>
            <w:instrText xml:space="preserve">CITATION Wel81 \n  \l 1033 </w:instrText>
          </w:r>
          <w:r w:rsidR="00EC4FEA">
            <w:rPr>
              <w:rFonts w:ascii="Times New Roman" w:hAnsi="Times New Roman" w:cs="Times New Roman"/>
              <w:sz w:val="24"/>
              <w:szCs w:val="24"/>
            </w:rPr>
            <w:fldChar w:fldCharType="separate"/>
          </w:r>
          <w:r w:rsidR="00EC4FEA" w:rsidRPr="00EC4FEA">
            <w:rPr>
              <w:rFonts w:ascii="Times New Roman" w:hAnsi="Times New Roman" w:cs="Times New Roman"/>
              <w:noProof/>
              <w:sz w:val="24"/>
              <w:szCs w:val="24"/>
            </w:rPr>
            <w:t>(1981)</w:t>
          </w:r>
          <w:r w:rsidR="00EC4FEA">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self-esteem is one of the common characteristics of </w:t>
      </w:r>
      <w:r w:rsidRPr="008D6422">
        <w:rPr>
          <w:rFonts w:ascii="Times New Roman" w:hAnsi="Times New Roman" w:cs="Times New Roman"/>
          <w:sz w:val="24"/>
          <w:szCs w:val="24"/>
        </w:rPr>
        <w:lastRenderedPageBreak/>
        <w:t xml:space="preserve">entrepreneurs. Moreover, people who have low self-esteem, have also feelings of failure even if the latter did not happen </w:t>
      </w:r>
      <w:sdt>
        <w:sdtPr>
          <w:rPr>
            <w:rFonts w:ascii="Times New Roman" w:hAnsi="Times New Roman" w:cs="Times New Roman"/>
            <w:sz w:val="24"/>
            <w:szCs w:val="24"/>
          </w:rPr>
          <w:id w:val="-897041621"/>
          <w:citation/>
        </w:sdtPr>
        <w:sdtEndPr/>
        <w:sdtContent>
          <w:r w:rsidR="00EC4FEA">
            <w:rPr>
              <w:rFonts w:ascii="Times New Roman" w:hAnsi="Times New Roman" w:cs="Times New Roman"/>
              <w:sz w:val="24"/>
              <w:szCs w:val="24"/>
            </w:rPr>
            <w:fldChar w:fldCharType="begin"/>
          </w:r>
          <w:r w:rsidR="00EC4FEA">
            <w:rPr>
              <w:rFonts w:ascii="Times New Roman" w:hAnsi="Times New Roman" w:cs="Times New Roman"/>
              <w:sz w:val="24"/>
              <w:szCs w:val="24"/>
            </w:rPr>
            <w:instrText xml:space="preserve"> CITATION Hea73 \l 1033 </w:instrText>
          </w:r>
          <w:r w:rsidR="00EC4FEA">
            <w:rPr>
              <w:rFonts w:ascii="Times New Roman" w:hAnsi="Times New Roman" w:cs="Times New Roman"/>
              <w:sz w:val="24"/>
              <w:szCs w:val="24"/>
            </w:rPr>
            <w:fldChar w:fldCharType="separate"/>
          </w:r>
          <w:r w:rsidR="00EC4FEA" w:rsidRPr="00EC4FEA">
            <w:rPr>
              <w:rFonts w:ascii="Times New Roman" w:hAnsi="Times New Roman" w:cs="Times New Roman"/>
              <w:noProof/>
              <w:sz w:val="24"/>
              <w:szCs w:val="24"/>
            </w:rPr>
            <w:t>(Healy, 1973)</w:t>
          </w:r>
          <w:r w:rsidR="00EC4FEA">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which is reflected in the individual’s confidence – another main trait of the entrepreneurs’ profile (Creed, 1988). Furthermore, Ray </w:t>
      </w:r>
      <w:sdt>
        <w:sdtPr>
          <w:rPr>
            <w:rFonts w:ascii="Times New Roman" w:hAnsi="Times New Roman" w:cs="Times New Roman"/>
            <w:sz w:val="24"/>
            <w:szCs w:val="24"/>
          </w:rPr>
          <w:id w:val="-1729991028"/>
          <w:citation/>
        </w:sdtPr>
        <w:sdtEndPr/>
        <w:sdtContent>
          <w:r w:rsidR="00412137">
            <w:rPr>
              <w:rFonts w:ascii="Times New Roman" w:hAnsi="Times New Roman" w:cs="Times New Roman"/>
              <w:sz w:val="24"/>
              <w:szCs w:val="24"/>
            </w:rPr>
            <w:fldChar w:fldCharType="begin"/>
          </w:r>
          <w:r w:rsidR="00412137">
            <w:rPr>
              <w:rFonts w:ascii="Times New Roman" w:hAnsi="Times New Roman" w:cs="Times New Roman"/>
              <w:sz w:val="24"/>
              <w:szCs w:val="24"/>
            </w:rPr>
            <w:instrText xml:space="preserve">CITATION Ray86 \n  \l 1033 </w:instrText>
          </w:r>
          <w:r w:rsidR="00412137">
            <w:rPr>
              <w:rFonts w:ascii="Times New Roman" w:hAnsi="Times New Roman" w:cs="Times New Roman"/>
              <w:sz w:val="24"/>
              <w:szCs w:val="24"/>
            </w:rPr>
            <w:fldChar w:fldCharType="separate"/>
          </w:r>
          <w:r w:rsidR="00412137" w:rsidRPr="00412137">
            <w:rPr>
              <w:rFonts w:ascii="Times New Roman" w:hAnsi="Times New Roman" w:cs="Times New Roman"/>
              <w:noProof/>
              <w:sz w:val="24"/>
              <w:szCs w:val="24"/>
            </w:rPr>
            <w:t>(1986)</w:t>
          </w:r>
          <w:r w:rsidR="00412137">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found that self-esteem is also related with another characteristic of entrepreneurs – risk taking, asserting that </w:t>
      </w:r>
      <w:proofErr w:type="spellStart"/>
      <w:r w:rsidRPr="008D6422">
        <w:rPr>
          <w:rFonts w:ascii="Times New Roman" w:hAnsi="Times New Roman" w:cs="Times New Roman"/>
          <w:sz w:val="24"/>
          <w:szCs w:val="24"/>
        </w:rPr>
        <w:t>self esteem</w:t>
      </w:r>
      <w:proofErr w:type="spellEnd"/>
      <w:r w:rsidRPr="008D6422">
        <w:rPr>
          <w:rFonts w:ascii="Times New Roman" w:hAnsi="Times New Roman" w:cs="Times New Roman"/>
          <w:sz w:val="24"/>
          <w:szCs w:val="24"/>
        </w:rPr>
        <w:t xml:space="preserve"> and risk taking are closely related as the former can boost the desire to risk. </w:t>
      </w:r>
    </w:p>
    <w:p w:rsidR="00656927" w:rsidRPr="008D6422" w:rsidRDefault="00656927" w:rsidP="008D6422">
      <w:pPr>
        <w:spacing w:after="0" w:line="360" w:lineRule="auto"/>
        <w:jc w:val="both"/>
        <w:rPr>
          <w:rFonts w:ascii="Times New Roman" w:hAnsi="Times New Roman" w:cs="Times New Roman"/>
          <w:sz w:val="24"/>
          <w:szCs w:val="24"/>
        </w:rPr>
      </w:pPr>
      <w:r w:rsidRPr="008D6422">
        <w:rPr>
          <w:rFonts w:ascii="Times New Roman" w:hAnsi="Times New Roman" w:cs="Times New Roman"/>
          <w:sz w:val="24"/>
          <w:szCs w:val="24"/>
        </w:rPr>
        <w:t xml:space="preserve">Respectively, self-fulfillment, also called self-actualization </w:t>
      </w:r>
      <w:sdt>
        <w:sdtPr>
          <w:rPr>
            <w:rFonts w:ascii="Times New Roman" w:hAnsi="Times New Roman" w:cs="Times New Roman"/>
            <w:sz w:val="24"/>
            <w:szCs w:val="24"/>
          </w:rPr>
          <w:id w:val="-1291120058"/>
          <w:citation/>
        </w:sdtPr>
        <w:sdtEndPr/>
        <w:sdtContent>
          <w:r w:rsidR="0046504A">
            <w:rPr>
              <w:rFonts w:ascii="Times New Roman" w:hAnsi="Times New Roman" w:cs="Times New Roman"/>
              <w:sz w:val="24"/>
              <w:szCs w:val="24"/>
            </w:rPr>
            <w:fldChar w:fldCharType="begin"/>
          </w:r>
          <w:r w:rsidR="0046504A">
            <w:rPr>
              <w:rFonts w:ascii="Times New Roman" w:hAnsi="Times New Roman" w:cs="Times New Roman"/>
              <w:sz w:val="24"/>
              <w:szCs w:val="24"/>
            </w:rPr>
            <w:instrText xml:space="preserve"> CITATION Mit76 \l 1033 </w:instrText>
          </w:r>
          <w:r w:rsidR="0046504A">
            <w:rPr>
              <w:rFonts w:ascii="Times New Roman" w:hAnsi="Times New Roman" w:cs="Times New Roman"/>
              <w:sz w:val="24"/>
              <w:szCs w:val="24"/>
            </w:rPr>
            <w:fldChar w:fldCharType="separate"/>
          </w:r>
          <w:r w:rsidR="0046504A" w:rsidRPr="0046504A">
            <w:rPr>
              <w:rFonts w:ascii="Times New Roman" w:hAnsi="Times New Roman" w:cs="Times New Roman"/>
              <w:noProof/>
              <w:sz w:val="24"/>
              <w:szCs w:val="24"/>
            </w:rPr>
            <w:t>(Mitchell, 1976)</w:t>
          </w:r>
          <w:r w:rsidR="0046504A">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is one of the main triggering factors of entrepreneurship </w:t>
      </w:r>
      <w:sdt>
        <w:sdtPr>
          <w:rPr>
            <w:rFonts w:ascii="Times New Roman" w:hAnsi="Times New Roman" w:cs="Times New Roman"/>
            <w:sz w:val="24"/>
            <w:szCs w:val="24"/>
          </w:rPr>
          <w:id w:val="807974376"/>
          <w:citation/>
        </w:sdtPr>
        <w:sdtEndPr/>
        <w:sdtContent>
          <w:r w:rsidR="0046504A">
            <w:rPr>
              <w:rFonts w:ascii="Times New Roman" w:hAnsi="Times New Roman" w:cs="Times New Roman"/>
              <w:sz w:val="24"/>
              <w:szCs w:val="24"/>
            </w:rPr>
            <w:fldChar w:fldCharType="begin"/>
          </w:r>
          <w:r w:rsidR="0046504A">
            <w:rPr>
              <w:rFonts w:ascii="Times New Roman" w:hAnsi="Times New Roman" w:cs="Times New Roman"/>
              <w:sz w:val="24"/>
              <w:szCs w:val="24"/>
            </w:rPr>
            <w:instrText xml:space="preserve"> CITATION Sar041 \l 1033 </w:instrText>
          </w:r>
          <w:r w:rsidR="0046504A">
            <w:rPr>
              <w:rFonts w:ascii="Times New Roman" w:hAnsi="Times New Roman" w:cs="Times New Roman"/>
              <w:sz w:val="24"/>
              <w:szCs w:val="24"/>
            </w:rPr>
            <w:fldChar w:fldCharType="separate"/>
          </w:r>
          <w:r w:rsidR="0046504A" w:rsidRPr="0046504A">
            <w:rPr>
              <w:rFonts w:ascii="Times New Roman" w:hAnsi="Times New Roman" w:cs="Times New Roman"/>
              <w:noProof/>
              <w:sz w:val="24"/>
              <w:szCs w:val="24"/>
            </w:rPr>
            <w:t>(Sarri, 2004)</w:t>
          </w:r>
          <w:r w:rsidR="0046504A">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It is the top need, according to Maslow </w:t>
      </w:r>
      <w:sdt>
        <w:sdtPr>
          <w:rPr>
            <w:rFonts w:ascii="Times New Roman" w:hAnsi="Times New Roman" w:cs="Times New Roman"/>
            <w:sz w:val="24"/>
            <w:szCs w:val="24"/>
          </w:rPr>
          <w:id w:val="-1113364017"/>
          <w:citation/>
        </w:sdtPr>
        <w:sdtEndPr/>
        <w:sdtContent>
          <w:r w:rsidR="0046504A">
            <w:rPr>
              <w:rFonts w:ascii="Times New Roman" w:hAnsi="Times New Roman" w:cs="Times New Roman"/>
              <w:sz w:val="24"/>
              <w:szCs w:val="24"/>
            </w:rPr>
            <w:fldChar w:fldCharType="begin"/>
          </w:r>
          <w:r w:rsidR="0046504A">
            <w:rPr>
              <w:rFonts w:ascii="Times New Roman" w:hAnsi="Times New Roman" w:cs="Times New Roman"/>
              <w:sz w:val="24"/>
              <w:szCs w:val="24"/>
            </w:rPr>
            <w:instrText xml:space="preserve">CITATION Mas54 \n  \l 1033 </w:instrText>
          </w:r>
          <w:r w:rsidR="0046504A">
            <w:rPr>
              <w:rFonts w:ascii="Times New Roman" w:hAnsi="Times New Roman" w:cs="Times New Roman"/>
              <w:sz w:val="24"/>
              <w:szCs w:val="24"/>
            </w:rPr>
            <w:fldChar w:fldCharType="separate"/>
          </w:r>
          <w:r w:rsidR="0046504A" w:rsidRPr="0046504A">
            <w:rPr>
              <w:rFonts w:ascii="Times New Roman" w:hAnsi="Times New Roman" w:cs="Times New Roman"/>
              <w:noProof/>
              <w:sz w:val="24"/>
              <w:szCs w:val="24"/>
            </w:rPr>
            <w:t>(1954)</w:t>
          </w:r>
          <w:r w:rsidR="0046504A">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which is explained by the need of individual not being focused on gathering external things, </w:t>
      </w:r>
      <w:r w:rsidR="00C03D32">
        <w:rPr>
          <w:rFonts w:ascii="Times New Roman" w:hAnsi="Times New Roman" w:cs="Times New Roman"/>
          <w:sz w:val="24"/>
          <w:szCs w:val="24"/>
        </w:rPr>
        <w:t xml:space="preserve">on </w:t>
      </w:r>
      <w:r w:rsidRPr="008D6422">
        <w:rPr>
          <w:rFonts w:ascii="Times New Roman" w:hAnsi="Times New Roman" w:cs="Times New Roman"/>
          <w:sz w:val="24"/>
          <w:szCs w:val="24"/>
        </w:rPr>
        <w:t xml:space="preserve">people and </w:t>
      </w:r>
      <w:r w:rsidR="00C03D32">
        <w:rPr>
          <w:rFonts w:ascii="Times New Roman" w:hAnsi="Times New Roman" w:cs="Times New Roman"/>
          <w:sz w:val="24"/>
          <w:szCs w:val="24"/>
        </w:rPr>
        <w:t xml:space="preserve">on </w:t>
      </w:r>
      <w:r w:rsidRPr="008D6422">
        <w:rPr>
          <w:rFonts w:ascii="Times New Roman" w:hAnsi="Times New Roman" w:cs="Times New Roman"/>
          <w:sz w:val="24"/>
          <w:szCs w:val="24"/>
        </w:rPr>
        <w:t>conditions necessary for his or her well-being</w:t>
      </w:r>
      <w:r w:rsidR="00C03D32">
        <w:rPr>
          <w:rFonts w:ascii="Times New Roman" w:hAnsi="Times New Roman" w:cs="Times New Roman"/>
          <w:sz w:val="24"/>
          <w:szCs w:val="24"/>
        </w:rPr>
        <w:t>,</w:t>
      </w:r>
      <w:r w:rsidRPr="008D6422">
        <w:rPr>
          <w:rFonts w:ascii="Times New Roman" w:hAnsi="Times New Roman" w:cs="Times New Roman"/>
          <w:sz w:val="24"/>
          <w:szCs w:val="24"/>
        </w:rPr>
        <w:t xml:space="preserve"> because the aim here is giving rather than taking </w:t>
      </w:r>
      <w:sdt>
        <w:sdtPr>
          <w:rPr>
            <w:rFonts w:ascii="Times New Roman" w:hAnsi="Times New Roman" w:cs="Times New Roman"/>
            <w:sz w:val="24"/>
            <w:szCs w:val="24"/>
          </w:rPr>
          <w:id w:val="-1852094769"/>
          <w:citation/>
        </w:sdtPr>
        <w:sdtEndPr/>
        <w:sdtContent>
          <w:r w:rsidR="0046504A">
            <w:rPr>
              <w:rFonts w:ascii="Times New Roman" w:hAnsi="Times New Roman" w:cs="Times New Roman"/>
              <w:sz w:val="24"/>
              <w:szCs w:val="24"/>
            </w:rPr>
            <w:fldChar w:fldCharType="begin"/>
          </w:r>
          <w:r w:rsidR="0046504A">
            <w:rPr>
              <w:rFonts w:ascii="Times New Roman" w:hAnsi="Times New Roman" w:cs="Times New Roman"/>
              <w:sz w:val="24"/>
              <w:szCs w:val="24"/>
            </w:rPr>
            <w:instrText xml:space="preserve"> CITATION Hor91 \l 1033 </w:instrText>
          </w:r>
          <w:r w:rsidR="0046504A">
            <w:rPr>
              <w:rFonts w:ascii="Times New Roman" w:hAnsi="Times New Roman" w:cs="Times New Roman"/>
              <w:sz w:val="24"/>
              <w:szCs w:val="24"/>
            </w:rPr>
            <w:fldChar w:fldCharType="separate"/>
          </w:r>
          <w:r w:rsidR="0046504A" w:rsidRPr="0046504A">
            <w:rPr>
              <w:rFonts w:ascii="Times New Roman" w:hAnsi="Times New Roman" w:cs="Times New Roman"/>
              <w:noProof/>
              <w:sz w:val="24"/>
              <w:szCs w:val="24"/>
            </w:rPr>
            <w:t>(Horney, 1991)</w:t>
          </w:r>
          <w:r w:rsidR="0046504A">
            <w:rPr>
              <w:rFonts w:ascii="Times New Roman" w:hAnsi="Times New Roman" w:cs="Times New Roman"/>
              <w:sz w:val="24"/>
              <w:szCs w:val="24"/>
            </w:rPr>
            <w:fldChar w:fldCharType="end"/>
          </w:r>
        </w:sdtContent>
      </w:sdt>
      <w:r w:rsidR="0046504A">
        <w:rPr>
          <w:rFonts w:ascii="Times New Roman" w:hAnsi="Times New Roman" w:cs="Times New Roman"/>
          <w:sz w:val="24"/>
          <w:szCs w:val="24"/>
        </w:rPr>
        <w:t>.</w:t>
      </w:r>
    </w:p>
    <w:p w:rsidR="00656927" w:rsidRPr="008D6422" w:rsidRDefault="00656927" w:rsidP="008D6422">
      <w:pPr>
        <w:spacing w:after="0" w:line="360" w:lineRule="auto"/>
        <w:jc w:val="both"/>
        <w:rPr>
          <w:rFonts w:ascii="Times New Roman" w:hAnsi="Times New Roman" w:cs="Times New Roman"/>
          <w:sz w:val="24"/>
          <w:szCs w:val="24"/>
        </w:rPr>
      </w:pPr>
      <w:r w:rsidRPr="008D6422">
        <w:rPr>
          <w:rFonts w:ascii="Times New Roman" w:hAnsi="Times New Roman" w:cs="Times New Roman"/>
          <w:sz w:val="24"/>
          <w:szCs w:val="24"/>
        </w:rPr>
        <w:t xml:space="preserve">To be clearer, another categorization of needs will be presented. Thus, in the literature these are presented as push factors (deficiency needs) and pull factors (growth needs). In this regard, according to Keeble et al. </w:t>
      </w:r>
      <w:sdt>
        <w:sdtPr>
          <w:rPr>
            <w:rFonts w:ascii="Times New Roman" w:hAnsi="Times New Roman" w:cs="Times New Roman"/>
            <w:sz w:val="24"/>
            <w:szCs w:val="24"/>
          </w:rPr>
          <w:id w:val="-1311787974"/>
          <w:citation/>
        </w:sdtPr>
        <w:sdtEndPr/>
        <w:sdtContent>
          <w:r w:rsidR="00AF4CB9">
            <w:rPr>
              <w:rFonts w:ascii="Times New Roman" w:hAnsi="Times New Roman" w:cs="Times New Roman"/>
              <w:sz w:val="24"/>
              <w:szCs w:val="24"/>
            </w:rPr>
            <w:fldChar w:fldCharType="begin"/>
          </w:r>
          <w:r w:rsidR="00AF4CB9">
            <w:rPr>
              <w:rFonts w:ascii="Times New Roman" w:hAnsi="Times New Roman" w:cs="Times New Roman"/>
              <w:sz w:val="24"/>
              <w:szCs w:val="24"/>
            </w:rPr>
            <w:instrText xml:space="preserve">CITATION Kee \n  \l 1033 </w:instrText>
          </w:r>
          <w:r w:rsidR="00AF4CB9">
            <w:rPr>
              <w:rFonts w:ascii="Times New Roman" w:hAnsi="Times New Roman" w:cs="Times New Roman"/>
              <w:sz w:val="24"/>
              <w:szCs w:val="24"/>
            </w:rPr>
            <w:fldChar w:fldCharType="separate"/>
          </w:r>
          <w:r w:rsidR="00AF4CB9" w:rsidRPr="00AF4CB9">
            <w:rPr>
              <w:rFonts w:ascii="Times New Roman" w:hAnsi="Times New Roman" w:cs="Times New Roman"/>
              <w:noProof/>
              <w:sz w:val="24"/>
              <w:szCs w:val="24"/>
            </w:rPr>
            <w:t>(1992)</w:t>
          </w:r>
          <w:r w:rsidR="00AF4CB9">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most often the pull factors (self-esteem and self-actualization/fulfillment) are the main drivers for entrepreneurship. Moreover, self-esteem includes the need for achievement </w:t>
      </w:r>
      <w:sdt>
        <w:sdtPr>
          <w:rPr>
            <w:rFonts w:ascii="Times New Roman" w:hAnsi="Times New Roman" w:cs="Times New Roman"/>
            <w:sz w:val="24"/>
            <w:szCs w:val="24"/>
          </w:rPr>
          <w:id w:val="-1161688220"/>
          <w:citation/>
        </w:sdtPr>
        <w:sdtEndPr/>
        <w:sdtContent>
          <w:r w:rsidR="00AF4CB9">
            <w:rPr>
              <w:rFonts w:ascii="Times New Roman" w:hAnsi="Times New Roman" w:cs="Times New Roman"/>
              <w:sz w:val="24"/>
              <w:szCs w:val="24"/>
            </w:rPr>
            <w:fldChar w:fldCharType="begin"/>
          </w:r>
          <w:r w:rsidR="00AF4CB9">
            <w:rPr>
              <w:rFonts w:ascii="Times New Roman" w:hAnsi="Times New Roman" w:cs="Times New Roman"/>
              <w:sz w:val="24"/>
              <w:szCs w:val="24"/>
            </w:rPr>
            <w:instrText xml:space="preserve"> CITATION Law72 \l 1033 </w:instrText>
          </w:r>
          <w:r w:rsidR="00AF4CB9">
            <w:rPr>
              <w:rFonts w:ascii="Times New Roman" w:hAnsi="Times New Roman" w:cs="Times New Roman"/>
              <w:sz w:val="24"/>
              <w:szCs w:val="24"/>
            </w:rPr>
            <w:fldChar w:fldCharType="separate"/>
          </w:r>
          <w:r w:rsidR="00AF4CB9" w:rsidRPr="00AF4CB9">
            <w:rPr>
              <w:rFonts w:ascii="Times New Roman" w:hAnsi="Times New Roman" w:cs="Times New Roman"/>
              <w:noProof/>
              <w:sz w:val="24"/>
              <w:szCs w:val="24"/>
            </w:rPr>
            <w:t>(Lawler, 1972)</w:t>
          </w:r>
          <w:r w:rsidR="00AF4CB9">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need for freedom, desire for recognition and dignity </w:t>
      </w:r>
      <w:sdt>
        <w:sdtPr>
          <w:rPr>
            <w:rFonts w:ascii="Times New Roman" w:hAnsi="Times New Roman" w:cs="Times New Roman"/>
            <w:sz w:val="24"/>
            <w:szCs w:val="24"/>
          </w:rPr>
          <w:id w:val="130984804"/>
          <w:citation/>
        </w:sdtPr>
        <w:sdtEndPr/>
        <w:sdtContent>
          <w:r w:rsidR="00AF4CB9">
            <w:rPr>
              <w:rFonts w:ascii="Times New Roman" w:hAnsi="Times New Roman" w:cs="Times New Roman"/>
              <w:sz w:val="24"/>
              <w:szCs w:val="24"/>
            </w:rPr>
            <w:fldChar w:fldCharType="begin"/>
          </w:r>
          <w:r w:rsidR="00AF4CB9">
            <w:rPr>
              <w:rFonts w:ascii="Times New Roman" w:hAnsi="Times New Roman" w:cs="Times New Roman"/>
              <w:sz w:val="24"/>
              <w:szCs w:val="24"/>
            </w:rPr>
            <w:instrText xml:space="preserve"> CITATION Mas70 \l 1033 </w:instrText>
          </w:r>
          <w:r w:rsidR="00AF4CB9">
            <w:rPr>
              <w:rFonts w:ascii="Times New Roman" w:hAnsi="Times New Roman" w:cs="Times New Roman"/>
              <w:sz w:val="24"/>
              <w:szCs w:val="24"/>
            </w:rPr>
            <w:fldChar w:fldCharType="separate"/>
          </w:r>
          <w:r w:rsidR="00AF4CB9" w:rsidRPr="00AF4CB9">
            <w:rPr>
              <w:rFonts w:ascii="Times New Roman" w:hAnsi="Times New Roman" w:cs="Times New Roman"/>
              <w:noProof/>
              <w:sz w:val="24"/>
              <w:szCs w:val="24"/>
            </w:rPr>
            <w:t>(Maslow, 1970)</w:t>
          </w:r>
          <w:r w:rsidR="00AF4CB9">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Respectively, self-actualization concerns helping people and working towards making the world a better place by contributing to the society </w:t>
      </w:r>
      <w:sdt>
        <w:sdtPr>
          <w:rPr>
            <w:rFonts w:ascii="Times New Roman" w:hAnsi="Times New Roman" w:cs="Times New Roman"/>
            <w:sz w:val="24"/>
            <w:szCs w:val="24"/>
          </w:rPr>
          <w:id w:val="-19240915"/>
          <w:citation/>
        </w:sdtPr>
        <w:sdtEndPr/>
        <w:sdtContent>
          <w:r w:rsidR="00AF4CB9">
            <w:rPr>
              <w:rFonts w:ascii="Times New Roman" w:hAnsi="Times New Roman" w:cs="Times New Roman"/>
              <w:sz w:val="24"/>
              <w:szCs w:val="24"/>
            </w:rPr>
            <w:fldChar w:fldCharType="begin"/>
          </w:r>
          <w:r w:rsidR="00AF4CB9">
            <w:rPr>
              <w:rFonts w:ascii="Times New Roman" w:hAnsi="Times New Roman" w:cs="Times New Roman"/>
              <w:sz w:val="24"/>
              <w:szCs w:val="24"/>
            </w:rPr>
            <w:instrText xml:space="preserve"> CITATION Mas43 \l 1033 </w:instrText>
          </w:r>
          <w:r w:rsidR="00AF4CB9">
            <w:rPr>
              <w:rFonts w:ascii="Times New Roman" w:hAnsi="Times New Roman" w:cs="Times New Roman"/>
              <w:sz w:val="24"/>
              <w:szCs w:val="24"/>
            </w:rPr>
            <w:fldChar w:fldCharType="separate"/>
          </w:r>
          <w:r w:rsidR="00AF4CB9" w:rsidRPr="00AF4CB9">
            <w:rPr>
              <w:rFonts w:ascii="Times New Roman" w:hAnsi="Times New Roman" w:cs="Times New Roman"/>
              <w:noProof/>
              <w:sz w:val="24"/>
              <w:szCs w:val="24"/>
            </w:rPr>
            <w:t>(Maslow, 1943)</w:t>
          </w:r>
          <w:r w:rsidR="00AF4CB9">
            <w:rPr>
              <w:rFonts w:ascii="Times New Roman" w:hAnsi="Times New Roman" w:cs="Times New Roman"/>
              <w:sz w:val="24"/>
              <w:szCs w:val="24"/>
            </w:rPr>
            <w:fldChar w:fldCharType="end"/>
          </w:r>
        </w:sdtContent>
      </w:sdt>
      <w:r w:rsidRPr="008D6422">
        <w:rPr>
          <w:rFonts w:ascii="Times New Roman" w:hAnsi="Times New Roman" w:cs="Times New Roman"/>
          <w:sz w:val="24"/>
          <w:szCs w:val="24"/>
        </w:rPr>
        <w:t>. Some of those aspects of pull factors will be actually included as traits and values categories. From this point, two main considerations should be stated:</w:t>
      </w:r>
    </w:p>
    <w:p w:rsidR="00656927" w:rsidRPr="008D6422" w:rsidRDefault="00656927" w:rsidP="008D6422">
      <w:pPr>
        <w:spacing w:after="0" w:line="360" w:lineRule="auto"/>
        <w:ind w:firstLine="720"/>
        <w:jc w:val="both"/>
        <w:rPr>
          <w:rFonts w:ascii="Times New Roman" w:hAnsi="Times New Roman" w:cs="Times New Roman"/>
          <w:sz w:val="24"/>
          <w:szCs w:val="24"/>
        </w:rPr>
      </w:pPr>
      <w:r w:rsidRPr="008D6422">
        <w:rPr>
          <w:rFonts w:ascii="Times New Roman" w:hAnsi="Times New Roman" w:cs="Times New Roman"/>
          <w:sz w:val="24"/>
          <w:szCs w:val="24"/>
        </w:rPr>
        <w:t xml:space="preserve">1. Needs are included in the framework in order to see if some of the first three levels (push) are perceived as a drive for entrepreneurship. Although it was already mentioned that most often the last two levels (pull) appeared to be reasons for entrepreneurship, the push factors sometimes prevail in the developing countries </w:t>
      </w:r>
      <w:sdt>
        <w:sdtPr>
          <w:rPr>
            <w:rFonts w:ascii="Times New Roman" w:hAnsi="Times New Roman" w:cs="Times New Roman"/>
            <w:sz w:val="24"/>
            <w:szCs w:val="24"/>
          </w:rPr>
          <w:id w:val="-1110963859"/>
          <w:citation/>
        </w:sdtPr>
        <w:sdtEndPr/>
        <w:sdtContent>
          <w:r w:rsidR="00AF4CB9">
            <w:rPr>
              <w:rFonts w:ascii="Times New Roman" w:hAnsi="Times New Roman" w:cs="Times New Roman"/>
              <w:sz w:val="24"/>
              <w:szCs w:val="24"/>
            </w:rPr>
            <w:fldChar w:fldCharType="begin"/>
          </w:r>
          <w:r w:rsidR="00AF4CB9">
            <w:rPr>
              <w:rFonts w:ascii="Times New Roman" w:hAnsi="Times New Roman" w:cs="Times New Roman"/>
              <w:sz w:val="24"/>
              <w:szCs w:val="24"/>
            </w:rPr>
            <w:instrText xml:space="preserve"> CITATION Wal72 \l 1033 </w:instrText>
          </w:r>
          <w:r w:rsidR="00AF4CB9">
            <w:rPr>
              <w:rFonts w:ascii="Times New Roman" w:hAnsi="Times New Roman" w:cs="Times New Roman"/>
              <w:sz w:val="24"/>
              <w:szCs w:val="24"/>
            </w:rPr>
            <w:fldChar w:fldCharType="separate"/>
          </w:r>
          <w:r w:rsidR="00AF4CB9" w:rsidRPr="00AF4CB9">
            <w:rPr>
              <w:rFonts w:ascii="Times New Roman" w:hAnsi="Times New Roman" w:cs="Times New Roman"/>
              <w:noProof/>
              <w:sz w:val="24"/>
              <w:szCs w:val="24"/>
            </w:rPr>
            <w:t>(Wall, 1972)</w:t>
          </w:r>
          <w:r w:rsidR="00AF4CB9">
            <w:rPr>
              <w:rFonts w:ascii="Times New Roman" w:hAnsi="Times New Roman" w:cs="Times New Roman"/>
              <w:sz w:val="24"/>
              <w:szCs w:val="24"/>
            </w:rPr>
            <w:fldChar w:fldCharType="end"/>
          </w:r>
        </w:sdtContent>
      </w:sdt>
      <w:r w:rsidRPr="008D6422">
        <w:rPr>
          <w:rFonts w:ascii="Times New Roman" w:hAnsi="Times New Roman" w:cs="Times New Roman"/>
          <w:sz w:val="24"/>
          <w:szCs w:val="24"/>
        </w:rPr>
        <w:t xml:space="preserve"> and in our case Bulgaria is one.</w:t>
      </w:r>
    </w:p>
    <w:p w:rsidR="00656927" w:rsidRPr="008D6422" w:rsidRDefault="00656927" w:rsidP="008D6422">
      <w:pPr>
        <w:spacing w:line="360" w:lineRule="auto"/>
        <w:ind w:firstLine="720"/>
        <w:jc w:val="both"/>
        <w:rPr>
          <w:rFonts w:ascii="Times New Roman" w:hAnsi="Times New Roman" w:cs="Times New Roman"/>
          <w:sz w:val="24"/>
          <w:szCs w:val="24"/>
        </w:rPr>
      </w:pPr>
      <w:r w:rsidRPr="008D6422">
        <w:rPr>
          <w:rFonts w:ascii="Times New Roman" w:hAnsi="Times New Roman" w:cs="Times New Roman"/>
          <w:sz w:val="24"/>
          <w:szCs w:val="24"/>
        </w:rPr>
        <w:t>2. If there will be observed that none of the entrepreneurs from the developing country (Bulgaria) states one of the three level of needs as a drive for entrepreneurship, then ‘N</w:t>
      </w:r>
      <w:r w:rsidR="00C03D32">
        <w:rPr>
          <w:rFonts w:ascii="Times New Roman" w:hAnsi="Times New Roman" w:cs="Times New Roman"/>
          <w:sz w:val="24"/>
          <w:szCs w:val="24"/>
        </w:rPr>
        <w:t>eeds’ block might be excluded f</w:t>
      </w:r>
      <w:r w:rsidRPr="008D6422">
        <w:rPr>
          <w:rFonts w:ascii="Times New Roman" w:hAnsi="Times New Roman" w:cs="Times New Roman"/>
          <w:sz w:val="24"/>
          <w:szCs w:val="24"/>
        </w:rPr>
        <w:t>r</w:t>
      </w:r>
      <w:r w:rsidR="00C03D32">
        <w:rPr>
          <w:rFonts w:ascii="Times New Roman" w:hAnsi="Times New Roman" w:cs="Times New Roman"/>
          <w:sz w:val="24"/>
          <w:szCs w:val="24"/>
        </w:rPr>
        <w:t>om the framework and the self-esteem and self-</w:t>
      </w:r>
      <w:r w:rsidRPr="008D6422">
        <w:rPr>
          <w:rFonts w:ascii="Times New Roman" w:hAnsi="Times New Roman" w:cs="Times New Roman"/>
          <w:sz w:val="24"/>
          <w:szCs w:val="24"/>
        </w:rPr>
        <w:t>actualization will be referred to the correspondent traits and values categories that describe them.</w:t>
      </w:r>
    </w:p>
    <w:p w:rsidR="00656927" w:rsidRPr="00B61A46" w:rsidRDefault="00656927" w:rsidP="00A200B9">
      <w:pPr>
        <w:pStyle w:val="Heading5"/>
        <w:spacing w:line="360" w:lineRule="auto"/>
        <w:jc w:val="both"/>
        <w:rPr>
          <w:rFonts w:ascii="Times New Roman" w:hAnsi="Times New Roman" w:cs="Times New Roman"/>
          <w:color w:val="7F7F7F" w:themeColor="text1" w:themeTint="80"/>
          <w:sz w:val="24"/>
          <w:szCs w:val="24"/>
        </w:rPr>
      </w:pPr>
      <w:r w:rsidRPr="00B61A46">
        <w:rPr>
          <w:rFonts w:ascii="Times New Roman" w:hAnsi="Times New Roman" w:cs="Times New Roman"/>
          <w:color w:val="7F7F7F" w:themeColor="text1" w:themeTint="80"/>
          <w:sz w:val="24"/>
          <w:szCs w:val="24"/>
        </w:rPr>
        <w:t>Explicit and implicit motives</w:t>
      </w:r>
    </w:p>
    <w:p w:rsidR="00656927" w:rsidRPr="00621937" w:rsidRDefault="00656927" w:rsidP="00A200B9">
      <w:pPr>
        <w:autoSpaceDE w:val="0"/>
        <w:autoSpaceDN w:val="0"/>
        <w:adjustRightInd w:val="0"/>
        <w:spacing w:after="0" w:line="360" w:lineRule="auto"/>
        <w:jc w:val="both"/>
        <w:rPr>
          <w:rFonts w:ascii="Times New Roman" w:eastAsia="Utopia-Regular" w:hAnsi="Times New Roman" w:cs="Times New Roman"/>
          <w:sz w:val="24"/>
          <w:szCs w:val="24"/>
        </w:rPr>
      </w:pPr>
      <w:bookmarkStart w:id="43" w:name="h.3as4poj"/>
      <w:bookmarkEnd w:id="43"/>
      <w:r w:rsidRPr="006E594C">
        <w:rPr>
          <w:rFonts w:ascii="Times New Roman" w:eastAsia="Utopia-Regular" w:hAnsi="Times New Roman" w:cs="Times New Roman"/>
          <w:sz w:val="24"/>
          <w:szCs w:val="24"/>
        </w:rPr>
        <w:t xml:space="preserve">Motive dispositions or implicit motives are those motives imbedded in individuals that persist across time and situations. Researchers in personality psychology link the differences in behavior to individual dispositions that form an individual’s personality: traits, habits, motives, </w:t>
      </w:r>
      <w:proofErr w:type="spellStart"/>
      <w:r w:rsidRPr="006E594C">
        <w:rPr>
          <w:rFonts w:ascii="Times New Roman" w:eastAsia="Utopia-Regular" w:hAnsi="Times New Roman" w:cs="Times New Roman"/>
          <w:sz w:val="24"/>
          <w:szCs w:val="24"/>
        </w:rPr>
        <w:t>etc</w:t>
      </w:r>
      <w:proofErr w:type="spellEnd"/>
      <w:r w:rsidRPr="006E594C">
        <w:rPr>
          <w:rFonts w:ascii="Times New Roman" w:eastAsia="Utopia-Regular" w:hAnsi="Times New Roman" w:cs="Times New Roman"/>
          <w:sz w:val="24"/>
          <w:szCs w:val="24"/>
        </w:rPr>
        <w:t xml:space="preserve"> </w:t>
      </w:r>
      <w:sdt>
        <w:sdtPr>
          <w:rPr>
            <w:rFonts w:ascii="Times New Roman" w:eastAsia="Utopia-Regular" w:hAnsi="Times New Roman" w:cs="Times New Roman"/>
            <w:sz w:val="24"/>
            <w:szCs w:val="24"/>
          </w:rPr>
          <w:id w:val="14352681"/>
          <w:citation/>
        </w:sdtPr>
        <w:sdtEndPr/>
        <w:sdtContent>
          <w:r w:rsidR="00D17C72" w:rsidRPr="006E594C">
            <w:rPr>
              <w:rFonts w:ascii="Times New Roman" w:eastAsia="Utopia-Regular" w:hAnsi="Times New Roman" w:cs="Times New Roman"/>
              <w:sz w:val="24"/>
              <w:szCs w:val="24"/>
            </w:rPr>
            <w:fldChar w:fldCharType="begin"/>
          </w:r>
          <w:r w:rsidRPr="006E594C">
            <w:rPr>
              <w:rFonts w:ascii="Times New Roman" w:eastAsia="Utopia-Regular" w:hAnsi="Times New Roman" w:cs="Times New Roman"/>
              <w:sz w:val="24"/>
              <w:szCs w:val="24"/>
            </w:rPr>
            <w:instrText xml:space="preserve"> CITATION Bru10 \l 1033 </w:instrText>
          </w:r>
          <w:r w:rsidR="00D17C72" w:rsidRPr="006E594C">
            <w:rPr>
              <w:rFonts w:ascii="Times New Roman" w:eastAsia="Utopia-Regular" w:hAnsi="Times New Roman" w:cs="Times New Roman"/>
              <w:sz w:val="24"/>
              <w:szCs w:val="24"/>
            </w:rPr>
            <w:fldChar w:fldCharType="separate"/>
          </w:r>
          <w:r w:rsidR="0093639A" w:rsidRPr="0093639A">
            <w:rPr>
              <w:rFonts w:ascii="Times New Roman" w:eastAsia="Utopia-Regular" w:hAnsi="Times New Roman" w:cs="Times New Roman"/>
              <w:noProof/>
              <w:sz w:val="24"/>
              <w:szCs w:val="24"/>
            </w:rPr>
            <w:t>(Brunstein, 2010)</w:t>
          </w:r>
          <w:r w:rsidR="00D17C72" w:rsidRPr="006E594C">
            <w:rPr>
              <w:rFonts w:ascii="Times New Roman" w:eastAsia="Utopia-Regular" w:hAnsi="Times New Roman" w:cs="Times New Roman"/>
              <w:sz w:val="24"/>
              <w:szCs w:val="24"/>
            </w:rPr>
            <w:fldChar w:fldCharType="end"/>
          </w:r>
        </w:sdtContent>
      </w:sdt>
      <w:r w:rsidRPr="006E594C">
        <w:rPr>
          <w:rFonts w:ascii="Times New Roman" w:eastAsia="Utopia-Regular" w:hAnsi="Times New Roman" w:cs="Times New Roman"/>
          <w:sz w:val="24"/>
          <w:szCs w:val="24"/>
        </w:rPr>
        <w:t xml:space="preserve">. Heredity also plays an important role, as people can inherit skills, abilities, behavioral styles, personality and its development, all this besides the physical characteristics </w:t>
      </w:r>
      <w:sdt>
        <w:sdtPr>
          <w:rPr>
            <w:rFonts w:ascii="Times New Roman" w:eastAsia="Utopia-Regular" w:hAnsi="Times New Roman" w:cs="Times New Roman"/>
            <w:sz w:val="24"/>
            <w:szCs w:val="24"/>
          </w:rPr>
          <w:id w:val="91043132"/>
          <w:citation/>
        </w:sdtPr>
        <w:sdtEndPr/>
        <w:sdtContent>
          <w:r w:rsidR="00D17C72" w:rsidRPr="006E594C">
            <w:rPr>
              <w:rFonts w:ascii="Times New Roman" w:eastAsia="Utopia-Regular" w:hAnsi="Times New Roman" w:cs="Times New Roman"/>
              <w:sz w:val="24"/>
              <w:szCs w:val="24"/>
            </w:rPr>
            <w:fldChar w:fldCharType="begin"/>
          </w:r>
          <w:r w:rsidRPr="006E594C">
            <w:rPr>
              <w:rFonts w:ascii="Times New Roman" w:eastAsia="Utopia-Regular" w:hAnsi="Times New Roman" w:cs="Times New Roman"/>
              <w:sz w:val="24"/>
              <w:szCs w:val="24"/>
            </w:rPr>
            <w:instrText xml:space="preserve"> CITATION Plo03 \l 1033 </w:instrText>
          </w:r>
          <w:r w:rsidR="00D17C72" w:rsidRPr="006E594C">
            <w:rPr>
              <w:rFonts w:ascii="Times New Roman" w:eastAsia="Utopia-Regular" w:hAnsi="Times New Roman" w:cs="Times New Roman"/>
              <w:sz w:val="24"/>
              <w:szCs w:val="24"/>
            </w:rPr>
            <w:fldChar w:fldCharType="separate"/>
          </w:r>
          <w:r w:rsidR="0093639A" w:rsidRPr="0093639A">
            <w:rPr>
              <w:rFonts w:ascii="Times New Roman" w:eastAsia="Utopia-Regular" w:hAnsi="Times New Roman" w:cs="Times New Roman"/>
              <w:noProof/>
              <w:sz w:val="24"/>
              <w:szCs w:val="24"/>
            </w:rPr>
            <w:t>(Plomin, et al., 2003)</w:t>
          </w:r>
          <w:r w:rsidR="00D17C72" w:rsidRPr="006E594C">
            <w:rPr>
              <w:rFonts w:ascii="Times New Roman" w:eastAsia="Utopia-Regular" w:hAnsi="Times New Roman" w:cs="Times New Roman"/>
              <w:sz w:val="24"/>
              <w:szCs w:val="24"/>
            </w:rPr>
            <w:fldChar w:fldCharType="end"/>
          </w:r>
        </w:sdtContent>
      </w:sdt>
      <w:r w:rsidRPr="006E594C">
        <w:rPr>
          <w:rFonts w:ascii="Times New Roman" w:eastAsia="Utopia-Regular" w:hAnsi="Times New Roman" w:cs="Times New Roman"/>
          <w:sz w:val="24"/>
          <w:szCs w:val="24"/>
        </w:rPr>
        <w:t>.</w:t>
      </w:r>
    </w:p>
    <w:p w:rsidR="00656927" w:rsidRPr="006E594C" w:rsidRDefault="00656927" w:rsidP="00A200B9">
      <w:pPr>
        <w:autoSpaceDE w:val="0"/>
        <w:autoSpaceDN w:val="0"/>
        <w:adjustRightInd w:val="0"/>
        <w:spacing w:after="0" w:line="360" w:lineRule="auto"/>
        <w:jc w:val="both"/>
        <w:rPr>
          <w:rFonts w:ascii="Times New Roman" w:eastAsia="Utopia-Regular" w:hAnsi="Times New Roman" w:cs="Times New Roman"/>
          <w:sz w:val="24"/>
          <w:szCs w:val="24"/>
        </w:rPr>
      </w:pPr>
      <w:r w:rsidRPr="006E594C">
        <w:rPr>
          <w:rFonts w:ascii="Times New Roman" w:eastAsia="Utopia-Regular" w:hAnsi="Times New Roman" w:cs="Times New Roman"/>
          <w:sz w:val="24"/>
          <w:szCs w:val="24"/>
        </w:rPr>
        <w:t xml:space="preserve">Implicit motives are also described as affectively charged preferences for certain types of incentives (habitual propensities) that are acquired in early childhood </w:t>
      </w:r>
      <w:sdt>
        <w:sdtPr>
          <w:rPr>
            <w:rFonts w:ascii="Times New Roman" w:eastAsia="Utopia-Regular" w:hAnsi="Times New Roman" w:cs="Times New Roman"/>
            <w:sz w:val="24"/>
            <w:szCs w:val="24"/>
          </w:rPr>
          <w:id w:val="91043133"/>
          <w:citation/>
        </w:sdtPr>
        <w:sdtEndPr/>
        <w:sdtContent>
          <w:r w:rsidR="00D17C72" w:rsidRPr="006E594C">
            <w:rPr>
              <w:rFonts w:ascii="Times New Roman" w:eastAsia="Utopia-Regular" w:hAnsi="Times New Roman" w:cs="Times New Roman"/>
              <w:sz w:val="24"/>
              <w:szCs w:val="24"/>
            </w:rPr>
            <w:fldChar w:fldCharType="begin"/>
          </w:r>
          <w:r w:rsidRPr="006E594C">
            <w:rPr>
              <w:rFonts w:ascii="Times New Roman" w:eastAsia="Utopia-Regular" w:hAnsi="Times New Roman" w:cs="Times New Roman"/>
              <w:sz w:val="24"/>
              <w:szCs w:val="24"/>
            </w:rPr>
            <w:instrText xml:space="preserve"> CITATION McC89 \l 1033 </w:instrText>
          </w:r>
          <w:r w:rsidR="00D17C72" w:rsidRPr="006E594C">
            <w:rPr>
              <w:rFonts w:ascii="Times New Roman" w:eastAsia="Utopia-Regular" w:hAnsi="Times New Roman" w:cs="Times New Roman"/>
              <w:sz w:val="24"/>
              <w:szCs w:val="24"/>
            </w:rPr>
            <w:fldChar w:fldCharType="separate"/>
          </w:r>
          <w:r w:rsidR="0093639A" w:rsidRPr="0093639A">
            <w:rPr>
              <w:rFonts w:ascii="Times New Roman" w:eastAsia="Utopia-Regular" w:hAnsi="Times New Roman" w:cs="Times New Roman"/>
              <w:noProof/>
              <w:sz w:val="24"/>
              <w:szCs w:val="24"/>
            </w:rPr>
            <w:t>(McClelland, et al., 1989)</w:t>
          </w:r>
          <w:r w:rsidR="00D17C72" w:rsidRPr="006E594C">
            <w:rPr>
              <w:rFonts w:ascii="Times New Roman" w:eastAsia="Utopia-Regular" w:hAnsi="Times New Roman" w:cs="Times New Roman"/>
              <w:sz w:val="24"/>
              <w:szCs w:val="24"/>
            </w:rPr>
            <w:fldChar w:fldCharType="end"/>
          </w:r>
        </w:sdtContent>
      </w:sdt>
      <w:r w:rsidRPr="006E594C">
        <w:rPr>
          <w:rFonts w:ascii="Times New Roman" w:eastAsia="Utopia-Regular" w:hAnsi="Times New Roman" w:cs="Times New Roman"/>
          <w:sz w:val="24"/>
          <w:szCs w:val="24"/>
        </w:rPr>
        <w:t>.</w:t>
      </w:r>
    </w:p>
    <w:p w:rsidR="00656927" w:rsidRPr="006E594C" w:rsidRDefault="00656927" w:rsidP="00A200B9">
      <w:pPr>
        <w:autoSpaceDE w:val="0"/>
        <w:autoSpaceDN w:val="0"/>
        <w:adjustRightInd w:val="0"/>
        <w:spacing w:after="0" w:line="360" w:lineRule="auto"/>
        <w:jc w:val="both"/>
        <w:rPr>
          <w:rFonts w:ascii="Times New Roman" w:hAnsi="Times New Roman" w:cs="Times New Roman"/>
          <w:sz w:val="24"/>
          <w:szCs w:val="24"/>
        </w:rPr>
      </w:pPr>
      <w:r w:rsidRPr="006E594C">
        <w:rPr>
          <w:rFonts w:ascii="Times New Roman" w:eastAsia="Utopia-Regular" w:hAnsi="Times New Roman" w:cs="Times New Roman"/>
          <w:sz w:val="24"/>
          <w:szCs w:val="24"/>
        </w:rPr>
        <w:t>Explicit motives, on the other hand, are formalized by individuals in their adulthood. They consist of the verbally represented (or repr</w:t>
      </w:r>
      <w:r w:rsidRPr="006E594C">
        <w:rPr>
          <w:rFonts w:ascii="Times New Roman" w:hAnsi="Times New Roman" w:cs="Times New Roman"/>
          <w:sz w:val="24"/>
          <w:szCs w:val="24"/>
        </w:rPr>
        <w:t xml:space="preserve">esentable) goals, self-images, and values that people attribute to themselves </w:t>
      </w:r>
      <w:sdt>
        <w:sdtPr>
          <w:rPr>
            <w:rFonts w:ascii="Times New Roman" w:hAnsi="Times New Roman" w:cs="Times New Roman"/>
            <w:sz w:val="24"/>
            <w:szCs w:val="24"/>
          </w:rPr>
          <w:id w:val="14352682"/>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Bru10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(Brunstein, 2010)</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Thus, explicit motives call for action, represent a criterion for success, and drive the individuals to gather the necessary resources to accomplish their goals and to avoid distractions. </w:t>
      </w:r>
    </w:p>
    <w:p w:rsidR="00656927" w:rsidRPr="00B61A46" w:rsidRDefault="00656927" w:rsidP="00A200B9">
      <w:pPr>
        <w:pStyle w:val="Heading5"/>
        <w:spacing w:line="360" w:lineRule="auto"/>
        <w:jc w:val="both"/>
        <w:rPr>
          <w:rFonts w:ascii="Times New Roman" w:hAnsi="Times New Roman" w:cs="Times New Roman"/>
          <w:color w:val="7F7F7F" w:themeColor="text1" w:themeTint="80"/>
          <w:sz w:val="24"/>
          <w:szCs w:val="24"/>
        </w:rPr>
      </w:pPr>
      <w:r w:rsidRPr="00B61A46">
        <w:rPr>
          <w:rFonts w:ascii="Times New Roman" w:hAnsi="Times New Roman" w:cs="Times New Roman"/>
          <w:color w:val="7F7F7F" w:themeColor="text1" w:themeTint="80"/>
          <w:sz w:val="24"/>
          <w:szCs w:val="24"/>
        </w:rPr>
        <w:t xml:space="preserve">Traits and values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aim of this section is to present motivation as an outcome of both personality and values factors which appear to have the greatest influence on it. Although the constructs of personality and values have in only a few cases been studied together, they both influence a variety of behavioral outcomes </w:t>
      </w:r>
      <w:sdt>
        <w:sdtPr>
          <w:rPr>
            <w:rFonts w:ascii="Times New Roman" w:hAnsi="Times New Roman" w:cs="Times New Roman"/>
            <w:sz w:val="24"/>
            <w:szCs w:val="24"/>
          </w:rPr>
          <w:id w:val="-126551937"/>
          <w:citation/>
        </w:sdtPr>
        <w:sdtEndPr/>
        <w:sdtContent>
          <w:r w:rsidR="00AD3AFF">
            <w:rPr>
              <w:rFonts w:ascii="Times New Roman" w:hAnsi="Times New Roman" w:cs="Times New Roman"/>
              <w:sz w:val="24"/>
              <w:szCs w:val="24"/>
            </w:rPr>
            <w:fldChar w:fldCharType="begin"/>
          </w:r>
          <w:r w:rsidR="00AD3AFF">
            <w:rPr>
              <w:rFonts w:ascii="Times New Roman" w:hAnsi="Times New Roman" w:cs="Times New Roman"/>
              <w:sz w:val="24"/>
              <w:szCs w:val="24"/>
            </w:rPr>
            <w:instrText xml:space="preserve"> CITATION Par09 \l 1033 </w:instrText>
          </w:r>
          <w:r w:rsidR="00AD3AFF">
            <w:rPr>
              <w:rFonts w:ascii="Times New Roman" w:hAnsi="Times New Roman" w:cs="Times New Roman"/>
              <w:sz w:val="24"/>
              <w:szCs w:val="24"/>
            </w:rPr>
            <w:fldChar w:fldCharType="separate"/>
          </w:r>
          <w:r w:rsidR="00AD3AFF" w:rsidRPr="00AD3AFF">
            <w:rPr>
              <w:rFonts w:ascii="Times New Roman" w:hAnsi="Times New Roman" w:cs="Times New Roman"/>
              <w:noProof/>
              <w:sz w:val="24"/>
              <w:szCs w:val="24"/>
            </w:rPr>
            <w:t>(Parks &amp; Guay, 2009)</w:t>
          </w:r>
          <w:r w:rsidR="00AD3AFF">
            <w:rPr>
              <w:rFonts w:ascii="Times New Roman" w:hAnsi="Times New Roman" w:cs="Times New Roman"/>
              <w:sz w:val="24"/>
              <w:szCs w:val="24"/>
            </w:rPr>
            <w:fldChar w:fldCharType="end"/>
          </w:r>
        </w:sdtContent>
      </w:sdt>
      <w:r w:rsidRPr="006E594C">
        <w:rPr>
          <w:rFonts w:ascii="Times New Roman" w:hAnsi="Times New Roman" w:cs="Times New Roman"/>
          <w:sz w:val="24"/>
          <w:szCs w:val="24"/>
        </w:rPr>
        <w:t>. Therefore, in order to understand motivation one needs to understand traits and values’ impact on humans’ behavior. Once we get to this point we will present the relationship between the two constructs and business creation motivation in particular, which is one of the main concerns in this project.</w:t>
      </w:r>
    </w:p>
    <w:p w:rsidR="00656927" w:rsidRPr="00B61A46" w:rsidRDefault="00656927" w:rsidP="00A200B9">
      <w:pPr>
        <w:pStyle w:val="Heading6"/>
        <w:spacing w:line="360" w:lineRule="auto"/>
        <w:jc w:val="both"/>
        <w:rPr>
          <w:rFonts w:ascii="Times New Roman" w:hAnsi="Times New Roman" w:cs="Times New Roman"/>
          <w:color w:val="7F7F7F" w:themeColor="text1" w:themeTint="80"/>
          <w:sz w:val="24"/>
          <w:szCs w:val="24"/>
        </w:rPr>
      </w:pPr>
      <w:r w:rsidRPr="00B61A46">
        <w:rPr>
          <w:rFonts w:ascii="Times New Roman" w:hAnsi="Times New Roman" w:cs="Times New Roman"/>
          <w:color w:val="7F7F7F" w:themeColor="text1" w:themeTint="80"/>
          <w:sz w:val="24"/>
          <w:szCs w:val="24"/>
        </w:rPr>
        <w:t>Traits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According to Goldberg </w:t>
      </w:r>
      <w:sdt>
        <w:sdtPr>
          <w:rPr>
            <w:rFonts w:ascii="Times New Roman" w:hAnsi="Times New Roman" w:cs="Times New Roman"/>
            <w:sz w:val="24"/>
            <w:szCs w:val="24"/>
          </w:rPr>
          <w:id w:val="-1627001554"/>
          <w:citation/>
        </w:sdtPr>
        <w:sdtEndPr/>
        <w:sdtContent>
          <w:r w:rsidR="00AD3AFF">
            <w:rPr>
              <w:rFonts w:ascii="Times New Roman" w:hAnsi="Times New Roman" w:cs="Times New Roman"/>
              <w:sz w:val="24"/>
              <w:szCs w:val="24"/>
            </w:rPr>
            <w:fldChar w:fldCharType="begin"/>
          </w:r>
          <w:r w:rsidR="00AD3AFF">
            <w:rPr>
              <w:rFonts w:ascii="Times New Roman" w:hAnsi="Times New Roman" w:cs="Times New Roman"/>
              <w:sz w:val="24"/>
              <w:szCs w:val="24"/>
            </w:rPr>
            <w:instrText xml:space="preserve">CITATION Gol93 \n  \l 1033 </w:instrText>
          </w:r>
          <w:r w:rsidR="00AD3AFF">
            <w:rPr>
              <w:rFonts w:ascii="Times New Roman" w:hAnsi="Times New Roman" w:cs="Times New Roman"/>
              <w:sz w:val="24"/>
              <w:szCs w:val="24"/>
            </w:rPr>
            <w:fldChar w:fldCharType="separate"/>
          </w:r>
          <w:r w:rsidR="00AD3AFF" w:rsidRPr="00AD3AFF">
            <w:rPr>
              <w:rFonts w:ascii="Times New Roman" w:hAnsi="Times New Roman" w:cs="Times New Roman"/>
              <w:noProof/>
              <w:sz w:val="24"/>
              <w:szCs w:val="24"/>
            </w:rPr>
            <w:t>(1993)</w:t>
          </w:r>
          <w:r w:rsidR="00AD3AFF">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personality traits are the enduring dispositions that cause characteristic patterns of interaction with one’s environment. Furthermore, </w:t>
      </w:r>
      <w:proofErr w:type="spellStart"/>
      <w:r w:rsidRPr="006E594C">
        <w:rPr>
          <w:rFonts w:ascii="Times New Roman" w:hAnsi="Times New Roman" w:cs="Times New Roman"/>
          <w:sz w:val="24"/>
          <w:szCs w:val="24"/>
        </w:rPr>
        <w:t>Olver</w:t>
      </w:r>
      <w:proofErr w:type="spellEnd"/>
      <w:r w:rsidRPr="006E594C">
        <w:rPr>
          <w:rFonts w:ascii="Times New Roman" w:hAnsi="Times New Roman" w:cs="Times New Roman"/>
          <w:sz w:val="24"/>
          <w:szCs w:val="24"/>
        </w:rPr>
        <w:t xml:space="preserve"> </w:t>
      </w:r>
      <w:sdt>
        <w:sdtPr>
          <w:rPr>
            <w:rFonts w:ascii="Times New Roman" w:hAnsi="Times New Roman" w:cs="Times New Roman"/>
            <w:sz w:val="24"/>
            <w:szCs w:val="24"/>
          </w:rPr>
          <w:id w:val="674610292"/>
          <w:citation/>
        </w:sdtPr>
        <w:sdtEndPr/>
        <w:sdtContent>
          <w:r w:rsidR="00AD3AFF">
            <w:rPr>
              <w:rFonts w:ascii="Times New Roman" w:hAnsi="Times New Roman" w:cs="Times New Roman"/>
              <w:sz w:val="24"/>
              <w:szCs w:val="24"/>
            </w:rPr>
            <w:fldChar w:fldCharType="begin"/>
          </w:r>
          <w:r w:rsidR="00AD3AFF">
            <w:rPr>
              <w:rFonts w:ascii="Times New Roman" w:hAnsi="Times New Roman" w:cs="Times New Roman"/>
              <w:sz w:val="24"/>
              <w:szCs w:val="24"/>
            </w:rPr>
            <w:instrText xml:space="preserve">CITATION Olv03 \n  \l 1033 </w:instrText>
          </w:r>
          <w:r w:rsidR="00AD3AFF">
            <w:rPr>
              <w:rFonts w:ascii="Times New Roman" w:hAnsi="Times New Roman" w:cs="Times New Roman"/>
              <w:sz w:val="24"/>
              <w:szCs w:val="24"/>
            </w:rPr>
            <w:fldChar w:fldCharType="separate"/>
          </w:r>
          <w:r w:rsidR="00AD3AFF" w:rsidRPr="00AD3AFF">
            <w:rPr>
              <w:rFonts w:ascii="Times New Roman" w:hAnsi="Times New Roman" w:cs="Times New Roman"/>
              <w:noProof/>
              <w:sz w:val="24"/>
              <w:szCs w:val="24"/>
            </w:rPr>
            <w:t>(2003)</w:t>
          </w:r>
          <w:r w:rsidR="00AD3AFF">
            <w:rPr>
              <w:rFonts w:ascii="Times New Roman" w:hAnsi="Times New Roman" w:cs="Times New Roman"/>
              <w:sz w:val="24"/>
              <w:szCs w:val="24"/>
            </w:rPr>
            <w:fldChar w:fldCharType="end"/>
          </w:r>
        </w:sdtContent>
      </w:sdt>
      <w:r w:rsidR="00AD3AFF">
        <w:rPr>
          <w:rFonts w:ascii="Times New Roman" w:hAnsi="Times New Roman" w:cs="Times New Roman"/>
          <w:sz w:val="24"/>
          <w:szCs w:val="24"/>
        </w:rPr>
        <w:t xml:space="preserve"> </w:t>
      </w:r>
      <w:r w:rsidRPr="006E594C">
        <w:rPr>
          <w:rFonts w:ascii="Times New Roman" w:hAnsi="Times New Roman" w:cs="Times New Roman"/>
          <w:sz w:val="24"/>
          <w:szCs w:val="24"/>
        </w:rPr>
        <w:t xml:space="preserve">found out that they are related to psychological processes. From a broader perspective personality traits comprise everything from abilities (all types of intelligence) through motives (need for achievement, power, independence etc.), to attitudes and types of temperament </w:t>
      </w:r>
      <w:sdt>
        <w:sdtPr>
          <w:rPr>
            <w:rFonts w:ascii="Times New Roman" w:hAnsi="Times New Roman" w:cs="Times New Roman"/>
            <w:sz w:val="24"/>
            <w:szCs w:val="24"/>
          </w:rPr>
          <w:id w:val="-677427486"/>
          <w:citation/>
        </w:sdtPr>
        <w:sdtEndPr/>
        <w:sdtContent>
          <w:r w:rsidR="00AD3AFF">
            <w:rPr>
              <w:rFonts w:ascii="Times New Roman" w:hAnsi="Times New Roman" w:cs="Times New Roman"/>
              <w:sz w:val="24"/>
              <w:szCs w:val="24"/>
            </w:rPr>
            <w:fldChar w:fldCharType="begin"/>
          </w:r>
          <w:r w:rsidR="00AD3AFF">
            <w:rPr>
              <w:rFonts w:ascii="Times New Roman" w:hAnsi="Times New Roman" w:cs="Times New Roman"/>
              <w:sz w:val="24"/>
              <w:szCs w:val="24"/>
            </w:rPr>
            <w:instrText xml:space="preserve"> CITATION Bra11 \l 1033 </w:instrText>
          </w:r>
          <w:r w:rsidR="00AD3AFF">
            <w:rPr>
              <w:rFonts w:ascii="Times New Roman" w:hAnsi="Times New Roman" w:cs="Times New Roman"/>
              <w:sz w:val="24"/>
              <w:szCs w:val="24"/>
            </w:rPr>
            <w:fldChar w:fldCharType="separate"/>
          </w:r>
          <w:r w:rsidR="00AD3AFF" w:rsidRPr="00AD3AFF">
            <w:rPr>
              <w:rFonts w:ascii="Times New Roman" w:hAnsi="Times New Roman" w:cs="Times New Roman"/>
              <w:noProof/>
              <w:sz w:val="24"/>
              <w:szCs w:val="24"/>
            </w:rPr>
            <w:t>(Brandstätter, 2011)</w:t>
          </w:r>
          <w:r w:rsidR="00AD3AFF">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Unfortunately, </w:t>
      </w:r>
      <w:r w:rsidR="00AD3AFF">
        <w:rPr>
          <w:rFonts w:ascii="Times New Roman" w:hAnsi="Times New Roman" w:cs="Times New Roman"/>
          <w:sz w:val="24"/>
          <w:szCs w:val="24"/>
        </w:rPr>
        <w:t xml:space="preserve">again according to </w:t>
      </w:r>
      <w:proofErr w:type="spellStart"/>
      <w:r w:rsidR="00AD3AFF">
        <w:rPr>
          <w:rFonts w:ascii="Times New Roman" w:hAnsi="Times New Roman" w:cs="Times New Roman"/>
          <w:sz w:val="24"/>
          <w:szCs w:val="24"/>
        </w:rPr>
        <w:t>Brandstätter</w:t>
      </w:r>
      <w:proofErr w:type="spellEnd"/>
      <w:r w:rsidRPr="006E594C">
        <w:rPr>
          <w:rFonts w:ascii="Times New Roman" w:hAnsi="Times New Roman" w:cs="Times New Roman"/>
          <w:sz w:val="24"/>
          <w:szCs w:val="24"/>
        </w:rPr>
        <w:t xml:space="preserve"> </w:t>
      </w:r>
      <w:sdt>
        <w:sdtPr>
          <w:rPr>
            <w:rFonts w:ascii="Times New Roman" w:hAnsi="Times New Roman" w:cs="Times New Roman"/>
            <w:sz w:val="24"/>
            <w:szCs w:val="24"/>
          </w:rPr>
          <w:id w:val="517283197"/>
          <w:citation/>
        </w:sdtPr>
        <w:sdtEndPr/>
        <w:sdtContent>
          <w:r w:rsidR="00AD3AFF">
            <w:rPr>
              <w:rFonts w:ascii="Times New Roman" w:hAnsi="Times New Roman" w:cs="Times New Roman"/>
              <w:sz w:val="24"/>
              <w:szCs w:val="24"/>
            </w:rPr>
            <w:fldChar w:fldCharType="begin"/>
          </w:r>
          <w:r w:rsidR="00AD3AFF">
            <w:rPr>
              <w:rFonts w:ascii="Times New Roman" w:hAnsi="Times New Roman" w:cs="Times New Roman"/>
              <w:sz w:val="24"/>
              <w:szCs w:val="24"/>
            </w:rPr>
            <w:instrText xml:space="preserve">CITATION Bra11 \n  \l 1033 </w:instrText>
          </w:r>
          <w:r w:rsidR="00AD3AFF">
            <w:rPr>
              <w:rFonts w:ascii="Times New Roman" w:hAnsi="Times New Roman" w:cs="Times New Roman"/>
              <w:sz w:val="24"/>
              <w:szCs w:val="24"/>
            </w:rPr>
            <w:fldChar w:fldCharType="separate"/>
          </w:r>
          <w:r w:rsidR="00AD3AFF" w:rsidRPr="00AD3AFF">
            <w:rPr>
              <w:rFonts w:ascii="Times New Roman" w:hAnsi="Times New Roman" w:cs="Times New Roman"/>
              <w:noProof/>
              <w:sz w:val="24"/>
              <w:szCs w:val="24"/>
            </w:rPr>
            <w:t>(2011)</w:t>
          </w:r>
          <w:r w:rsidR="00AD3AFF">
            <w:rPr>
              <w:rFonts w:ascii="Times New Roman" w:hAnsi="Times New Roman" w:cs="Times New Roman"/>
              <w:sz w:val="24"/>
              <w:szCs w:val="24"/>
            </w:rPr>
            <w:fldChar w:fldCharType="end"/>
          </w:r>
        </w:sdtContent>
      </w:sdt>
      <w:r w:rsidRPr="006E594C">
        <w:rPr>
          <w:rFonts w:ascii="Times New Roman" w:hAnsi="Times New Roman" w:cs="Times New Roman"/>
          <w:sz w:val="24"/>
          <w:szCs w:val="24"/>
        </w:rPr>
        <w:t>, there is nothing said in the literature regarding the mental and behavioral processes by which the traits</w:t>
      </w:r>
      <w:r w:rsidR="009C2968">
        <w:rPr>
          <w:rFonts w:ascii="Times New Roman" w:hAnsi="Times New Roman" w:cs="Times New Roman"/>
          <w:sz w:val="24"/>
          <w:szCs w:val="24"/>
        </w:rPr>
        <w:t xml:space="preserve"> influence start-up</w:t>
      </w:r>
      <w:r w:rsidRPr="006E594C">
        <w:rPr>
          <w:rFonts w:ascii="Times New Roman" w:hAnsi="Times New Roman" w:cs="Times New Roman"/>
          <w:sz w:val="24"/>
          <w:szCs w:val="24"/>
        </w:rPr>
        <w:t xml:space="preserve"> </w:t>
      </w:r>
      <w:proofErr w:type="gramStart"/>
      <w:r w:rsidRPr="006E594C">
        <w:rPr>
          <w:rFonts w:ascii="Times New Roman" w:hAnsi="Times New Roman" w:cs="Times New Roman"/>
          <w:sz w:val="24"/>
          <w:szCs w:val="24"/>
        </w:rPr>
        <w:t>decisions.</w:t>
      </w:r>
      <w:proofErr w:type="gramEnd"/>
      <w:r w:rsidRPr="006E594C">
        <w:rPr>
          <w:rFonts w:ascii="Times New Roman" w:hAnsi="Times New Roman" w:cs="Times New Roman"/>
          <w:sz w:val="24"/>
          <w:szCs w:val="24"/>
        </w:rPr>
        <w:t xml:space="preserve"> Thus, a relation between traits and entrepreneurial behavior (foundati</w:t>
      </w:r>
      <w:r w:rsidR="00AD3AFF">
        <w:rPr>
          <w:rFonts w:ascii="Times New Roman" w:hAnsi="Times New Roman" w:cs="Times New Roman"/>
          <w:sz w:val="24"/>
          <w:szCs w:val="24"/>
        </w:rPr>
        <w:t>on decision) should be done straightforward</w:t>
      </w:r>
      <w:r w:rsidRPr="006E594C">
        <w:rPr>
          <w:rFonts w:ascii="Times New Roman" w:hAnsi="Times New Roman" w:cs="Times New Roman"/>
          <w:sz w:val="24"/>
          <w:szCs w:val="24"/>
        </w:rPr>
        <w:t xml:space="preserve">. However, the main concern here is to what extend entrepreneurs will be objective when assessing their own traits. </w:t>
      </w:r>
      <w:bookmarkStart w:id="44" w:name="h.49x2ik5"/>
      <w:bookmarkEnd w:id="44"/>
    </w:p>
    <w:p w:rsidR="00656927" w:rsidRPr="00B61A46" w:rsidRDefault="00656927" w:rsidP="00A200B9">
      <w:pPr>
        <w:pStyle w:val="Heading6"/>
        <w:spacing w:line="360" w:lineRule="auto"/>
        <w:jc w:val="both"/>
        <w:rPr>
          <w:rFonts w:ascii="Times New Roman" w:hAnsi="Times New Roman" w:cs="Times New Roman"/>
          <w:color w:val="7F7F7F" w:themeColor="text1" w:themeTint="80"/>
          <w:sz w:val="24"/>
          <w:szCs w:val="24"/>
        </w:rPr>
      </w:pPr>
      <w:bookmarkStart w:id="45" w:name="h.2p2csry"/>
      <w:bookmarkEnd w:id="45"/>
      <w:r w:rsidRPr="00B61A46">
        <w:rPr>
          <w:rFonts w:ascii="Times New Roman" w:hAnsi="Times New Roman" w:cs="Times New Roman"/>
          <w:color w:val="7F7F7F" w:themeColor="text1" w:themeTint="80"/>
          <w:sz w:val="24"/>
          <w:szCs w:val="24"/>
        </w:rPr>
        <w:lastRenderedPageBreak/>
        <w:t>The relation between personality traits and business creation motivation</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As it was already emphasized, personality traits and values have probably the strongest influence on motivation, according to the literature. Unlike the values, personality traits are stable and in most of the cases do not change over time. This might be the reason behind the fact that literature only contains studies around the relation of traits to the creation of business decision. Most of them concerned motivation performance and business success motivation, and some of those are meta-analyses which present the results from a number of previous studies </w:t>
      </w:r>
      <w:sdt>
        <w:sdtPr>
          <w:rPr>
            <w:rFonts w:ascii="Times New Roman" w:hAnsi="Times New Roman" w:cs="Times New Roman"/>
            <w:sz w:val="24"/>
            <w:szCs w:val="24"/>
          </w:rPr>
          <w:id w:val="-1348168384"/>
          <w:citation/>
        </w:sdtPr>
        <w:sdtEndPr/>
        <w:sdtContent>
          <w:r w:rsidR="00C5752B">
            <w:rPr>
              <w:rFonts w:ascii="Times New Roman" w:hAnsi="Times New Roman" w:cs="Times New Roman"/>
              <w:sz w:val="24"/>
              <w:szCs w:val="24"/>
            </w:rPr>
            <w:fldChar w:fldCharType="begin"/>
          </w:r>
          <w:r w:rsidR="00C5752B">
            <w:rPr>
              <w:rFonts w:ascii="Times New Roman" w:hAnsi="Times New Roman" w:cs="Times New Roman"/>
              <w:sz w:val="24"/>
              <w:szCs w:val="24"/>
            </w:rPr>
            <w:instrText xml:space="preserve"> CITATION Hum11 \l 1033 </w:instrText>
          </w:r>
          <w:r w:rsidR="00C5752B">
            <w:rPr>
              <w:rFonts w:ascii="Times New Roman" w:hAnsi="Times New Roman" w:cs="Times New Roman"/>
              <w:sz w:val="24"/>
              <w:szCs w:val="24"/>
            </w:rPr>
            <w:fldChar w:fldCharType="separate"/>
          </w:r>
          <w:r w:rsidR="00C5752B" w:rsidRPr="00C5752B">
            <w:rPr>
              <w:rFonts w:ascii="Times New Roman" w:hAnsi="Times New Roman" w:cs="Times New Roman"/>
              <w:noProof/>
              <w:sz w:val="24"/>
              <w:szCs w:val="24"/>
            </w:rPr>
            <w:t>(Humphrey, 2011)</w:t>
          </w:r>
          <w:r w:rsidR="00C5752B">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Rauch &amp; </w:t>
      </w:r>
      <w:proofErr w:type="spellStart"/>
      <w:r w:rsidRPr="006E594C">
        <w:rPr>
          <w:rFonts w:ascii="Times New Roman" w:hAnsi="Times New Roman" w:cs="Times New Roman"/>
          <w:sz w:val="24"/>
          <w:szCs w:val="24"/>
        </w:rPr>
        <w:t>Frese</w:t>
      </w:r>
      <w:proofErr w:type="spellEnd"/>
      <w:r w:rsidRPr="006E594C">
        <w:rPr>
          <w:rFonts w:ascii="Times New Roman" w:hAnsi="Times New Roman" w:cs="Times New Roman"/>
          <w:sz w:val="24"/>
          <w:szCs w:val="24"/>
        </w:rPr>
        <w:t xml:space="preserve"> (2007) found out that personality traits that entrepreneurs judged as important or very important are significantly correlated with business creation. Furthermore, in the meta-analyses of Rauch &amp; </w:t>
      </w:r>
      <w:proofErr w:type="spellStart"/>
      <w:r w:rsidRPr="006E594C">
        <w:rPr>
          <w:rFonts w:ascii="Times New Roman" w:hAnsi="Times New Roman" w:cs="Times New Roman"/>
          <w:sz w:val="24"/>
          <w:szCs w:val="24"/>
        </w:rPr>
        <w:t>Frese</w:t>
      </w:r>
      <w:proofErr w:type="spellEnd"/>
      <w:r w:rsidRPr="006E594C">
        <w:rPr>
          <w:rFonts w:ascii="Times New Roman" w:hAnsi="Times New Roman" w:cs="Times New Roman"/>
          <w:sz w:val="24"/>
          <w:szCs w:val="24"/>
        </w:rPr>
        <w:t xml:space="preserve"> </w:t>
      </w:r>
      <w:sdt>
        <w:sdtPr>
          <w:rPr>
            <w:rFonts w:ascii="Times New Roman" w:hAnsi="Times New Roman" w:cs="Times New Roman"/>
            <w:sz w:val="24"/>
            <w:szCs w:val="24"/>
          </w:rPr>
          <w:id w:val="1540174176"/>
          <w:citation/>
        </w:sdtPr>
        <w:sdtEndPr/>
        <w:sdtContent>
          <w:r w:rsidR="00C5752B">
            <w:rPr>
              <w:rFonts w:ascii="Times New Roman" w:hAnsi="Times New Roman" w:cs="Times New Roman"/>
              <w:sz w:val="24"/>
              <w:szCs w:val="24"/>
            </w:rPr>
            <w:fldChar w:fldCharType="begin"/>
          </w:r>
          <w:r w:rsidR="00C5752B">
            <w:rPr>
              <w:rFonts w:ascii="Times New Roman" w:hAnsi="Times New Roman" w:cs="Times New Roman"/>
              <w:sz w:val="24"/>
              <w:szCs w:val="24"/>
            </w:rPr>
            <w:instrText xml:space="preserve">CITATION Rau07 \n  \l 1033 </w:instrText>
          </w:r>
          <w:r w:rsidR="00C5752B">
            <w:rPr>
              <w:rFonts w:ascii="Times New Roman" w:hAnsi="Times New Roman" w:cs="Times New Roman"/>
              <w:sz w:val="24"/>
              <w:szCs w:val="24"/>
            </w:rPr>
            <w:fldChar w:fldCharType="separate"/>
          </w:r>
          <w:r w:rsidR="00C5752B" w:rsidRPr="00C5752B">
            <w:rPr>
              <w:rFonts w:ascii="Times New Roman" w:hAnsi="Times New Roman" w:cs="Times New Roman"/>
              <w:noProof/>
              <w:sz w:val="24"/>
              <w:szCs w:val="24"/>
            </w:rPr>
            <w:t>(2007)</w:t>
          </w:r>
          <w:r w:rsidR="00C5752B">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and Zhao &amp; Seibert </w:t>
      </w:r>
      <w:sdt>
        <w:sdtPr>
          <w:rPr>
            <w:rFonts w:ascii="Times New Roman" w:hAnsi="Times New Roman" w:cs="Times New Roman"/>
            <w:sz w:val="24"/>
            <w:szCs w:val="24"/>
          </w:rPr>
          <w:id w:val="-646513680"/>
          <w:citation/>
        </w:sdtPr>
        <w:sdtEndPr/>
        <w:sdtContent>
          <w:r w:rsidR="00197D41">
            <w:rPr>
              <w:rFonts w:ascii="Times New Roman" w:hAnsi="Times New Roman" w:cs="Times New Roman"/>
              <w:sz w:val="24"/>
              <w:szCs w:val="24"/>
            </w:rPr>
            <w:fldChar w:fldCharType="begin"/>
          </w:r>
          <w:r w:rsidR="00197D41">
            <w:rPr>
              <w:rFonts w:ascii="Times New Roman" w:hAnsi="Times New Roman" w:cs="Times New Roman"/>
              <w:sz w:val="24"/>
              <w:szCs w:val="24"/>
            </w:rPr>
            <w:instrText xml:space="preserve">CITATION Zha06 \n  \l 1033 </w:instrText>
          </w:r>
          <w:r w:rsidR="00197D41">
            <w:rPr>
              <w:rFonts w:ascii="Times New Roman" w:hAnsi="Times New Roman" w:cs="Times New Roman"/>
              <w:sz w:val="24"/>
              <w:szCs w:val="24"/>
            </w:rPr>
            <w:fldChar w:fldCharType="separate"/>
          </w:r>
          <w:r w:rsidR="00197D41" w:rsidRPr="00197D41">
            <w:rPr>
              <w:rFonts w:ascii="Times New Roman" w:hAnsi="Times New Roman" w:cs="Times New Roman"/>
              <w:noProof/>
              <w:sz w:val="24"/>
              <w:szCs w:val="24"/>
            </w:rPr>
            <w:t>(2006)</w:t>
          </w:r>
          <w:r w:rsidR="00197D41">
            <w:rPr>
              <w:rFonts w:ascii="Times New Roman" w:hAnsi="Times New Roman" w:cs="Times New Roman"/>
              <w:sz w:val="24"/>
              <w:szCs w:val="24"/>
            </w:rPr>
            <w:fldChar w:fldCharType="end"/>
          </w:r>
        </w:sdtContent>
      </w:sdt>
      <w:r w:rsidRPr="006E594C">
        <w:rPr>
          <w:rFonts w:ascii="Times New Roman" w:hAnsi="Times New Roman" w:cs="Times New Roman"/>
          <w:sz w:val="24"/>
          <w:szCs w:val="24"/>
        </w:rPr>
        <w:t>, the studies considered have all ended up with the conclusion that eight traits in particular are significantly correlated with business creation. These are – need for achievement, innovativeness, proactive personality, generalized self-efficacy, stress tolerance, need for autonomy, locus of control and risk taking. Thus, they suggested that these personality traits undoubtedly support the motivation of founding a business (as part of the person factors of motivation).</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Another part of the literature has focused on the family role on entrepreneurship. Thus, Lentz and </w:t>
      </w:r>
      <w:proofErr w:type="spellStart"/>
      <w:r w:rsidRPr="006E594C">
        <w:rPr>
          <w:rFonts w:ascii="Times New Roman" w:hAnsi="Times New Roman" w:cs="Times New Roman"/>
          <w:sz w:val="24"/>
          <w:szCs w:val="24"/>
        </w:rPr>
        <w:t>Laband</w:t>
      </w:r>
      <w:proofErr w:type="spellEnd"/>
      <w:r w:rsidRPr="006E594C">
        <w:rPr>
          <w:rFonts w:ascii="Times New Roman" w:hAnsi="Times New Roman" w:cs="Times New Roman"/>
          <w:sz w:val="24"/>
          <w:szCs w:val="24"/>
        </w:rPr>
        <w:t xml:space="preserve"> </w:t>
      </w:r>
      <w:sdt>
        <w:sdtPr>
          <w:rPr>
            <w:rFonts w:ascii="Times New Roman" w:hAnsi="Times New Roman" w:cs="Times New Roman"/>
            <w:sz w:val="24"/>
            <w:szCs w:val="24"/>
          </w:rPr>
          <w:id w:val="908041418"/>
          <w:citation/>
        </w:sdtPr>
        <w:sdtEndPr/>
        <w:sdtContent>
          <w:r w:rsidR="00197D41">
            <w:rPr>
              <w:rFonts w:ascii="Times New Roman" w:hAnsi="Times New Roman" w:cs="Times New Roman"/>
              <w:sz w:val="24"/>
              <w:szCs w:val="24"/>
            </w:rPr>
            <w:fldChar w:fldCharType="begin"/>
          </w:r>
          <w:r w:rsidR="00197D41">
            <w:rPr>
              <w:rFonts w:ascii="Times New Roman" w:hAnsi="Times New Roman" w:cs="Times New Roman"/>
              <w:sz w:val="24"/>
              <w:szCs w:val="24"/>
            </w:rPr>
            <w:instrText xml:space="preserve">CITATION Len90 \n  \l 1033 </w:instrText>
          </w:r>
          <w:r w:rsidR="00197D41">
            <w:rPr>
              <w:rFonts w:ascii="Times New Roman" w:hAnsi="Times New Roman" w:cs="Times New Roman"/>
              <w:sz w:val="24"/>
              <w:szCs w:val="24"/>
            </w:rPr>
            <w:fldChar w:fldCharType="separate"/>
          </w:r>
          <w:r w:rsidR="00197D41" w:rsidRPr="00197D41">
            <w:rPr>
              <w:rFonts w:ascii="Times New Roman" w:hAnsi="Times New Roman" w:cs="Times New Roman"/>
              <w:noProof/>
              <w:sz w:val="24"/>
              <w:szCs w:val="24"/>
            </w:rPr>
            <w:t>(1990)</w:t>
          </w:r>
          <w:r w:rsidR="00197D41">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observed that there is a strong correlation between potential entrepreneurs and their parents. More concretely, they found that the probability of young men to be self-employed significantly increases if their father is self-employed. In addition, Dunn and Holtz-</w:t>
      </w:r>
      <w:proofErr w:type="spellStart"/>
      <w:r w:rsidRPr="006E594C">
        <w:rPr>
          <w:rFonts w:ascii="Times New Roman" w:hAnsi="Times New Roman" w:cs="Times New Roman"/>
          <w:sz w:val="24"/>
          <w:szCs w:val="24"/>
        </w:rPr>
        <w:t>Eakin</w:t>
      </w:r>
      <w:proofErr w:type="spellEnd"/>
      <w:r w:rsidRPr="006E594C">
        <w:rPr>
          <w:rFonts w:ascii="Times New Roman" w:hAnsi="Times New Roman" w:cs="Times New Roman"/>
          <w:sz w:val="24"/>
          <w:szCs w:val="24"/>
        </w:rPr>
        <w:t xml:space="preserve"> </w:t>
      </w:r>
      <w:sdt>
        <w:sdtPr>
          <w:rPr>
            <w:rFonts w:ascii="Times New Roman" w:hAnsi="Times New Roman" w:cs="Times New Roman"/>
            <w:sz w:val="24"/>
            <w:szCs w:val="24"/>
          </w:rPr>
          <w:id w:val="1621415359"/>
          <w:citation/>
        </w:sdtPr>
        <w:sdtEndPr/>
        <w:sdtContent>
          <w:r w:rsidR="00197D41">
            <w:rPr>
              <w:rFonts w:ascii="Times New Roman" w:hAnsi="Times New Roman" w:cs="Times New Roman"/>
              <w:sz w:val="24"/>
              <w:szCs w:val="24"/>
            </w:rPr>
            <w:fldChar w:fldCharType="begin"/>
          </w:r>
          <w:r w:rsidR="00197D41">
            <w:rPr>
              <w:rFonts w:ascii="Times New Roman" w:hAnsi="Times New Roman" w:cs="Times New Roman"/>
              <w:sz w:val="24"/>
              <w:szCs w:val="24"/>
            </w:rPr>
            <w:instrText xml:space="preserve">CITATION Dun00 \n  \l 1033 </w:instrText>
          </w:r>
          <w:r w:rsidR="00197D41">
            <w:rPr>
              <w:rFonts w:ascii="Times New Roman" w:hAnsi="Times New Roman" w:cs="Times New Roman"/>
              <w:sz w:val="24"/>
              <w:szCs w:val="24"/>
            </w:rPr>
            <w:fldChar w:fldCharType="separate"/>
          </w:r>
          <w:r w:rsidR="00197D41" w:rsidRPr="00197D41">
            <w:rPr>
              <w:rFonts w:ascii="Times New Roman" w:hAnsi="Times New Roman" w:cs="Times New Roman"/>
              <w:noProof/>
              <w:sz w:val="24"/>
              <w:szCs w:val="24"/>
            </w:rPr>
            <w:t>(2000)</w:t>
          </w:r>
          <w:r w:rsidR="00197D41">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pointed out that not only the financial situation of the family, but also factors such as the transmitted parents reputation to their children, </w:t>
      </w:r>
      <w:r w:rsidR="009C2968">
        <w:rPr>
          <w:rFonts w:ascii="Times New Roman" w:hAnsi="Times New Roman" w:cs="Times New Roman"/>
          <w:sz w:val="24"/>
          <w:szCs w:val="24"/>
        </w:rPr>
        <w:t>and</w:t>
      </w:r>
      <w:r w:rsidRPr="006E594C">
        <w:rPr>
          <w:rFonts w:ascii="Times New Roman" w:hAnsi="Times New Roman" w:cs="Times New Roman"/>
          <w:sz w:val="24"/>
          <w:szCs w:val="24"/>
        </w:rPr>
        <w:t xml:space="preserve"> their valuable working experience and other components of human capital are vital when determining whether to venture into a new business or enroll in a wage-job in a company. </w:t>
      </w:r>
    </w:p>
    <w:p w:rsidR="00656927" w:rsidRPr="00B61A46" w:rsidRDefault="00656927" w:rsidP="00A200B9">
      <w:pPr>
        <w:pStyle w:val="Heading6"/>
        <w:spacing w:line="360" w:lineRule="auto"/>
        <w:jc w:val="both"/>
        <w:rPr>
          <w:rFonts w:ascii="Times New Roman" w:hAnsi="Times New Roman" w:cs="Times New Roman"/>
          <w:color w:val="7F7F7F" w:themeColor="text1" w:themeTint="80"/>
          <w:sz w:val="24"/>
          <w:szCs w:val="24"/>
        </w:rPr>
      </w:pPr>
      <w:bookmarkStart w:id="46" w:name="h.147n2zr"/>
      <w:bookmarkEnd w:id="46"/>
      <w:r w:rsidRPr="00B61A46">
        <w:rPr>
          <w:rFonts w:ascii="Times New Roman" w:hAnsi="Times New Roman" w:cs="Times New Roman"/>
          <w:color w:val="7F7F7F" w:themeColor="text1" w:themeTint="80"/>
          <w:sz w:val="24"/>
          <w:szCs w:val="24"/>
        </w:rPr>
        <w:t>Values</w:t>
      </w:r>
    </w:p>
    <w:p w:rsidR="00656927" w:rsidRPr="009C2968" w:rsidRDefault="00656927" w:rsidP="009C2968">
      <w:pPr>
        <w:spacing w:after="240" w:line="360" w:lineRule="auto"/>
        <w:jc w:val="both"/>
        <w:rPr>
          <w:rFonts w:ascii="Times New Roman" w:hAnsi="Times New Roman" w:cs="Times New Roman"/>
          <w:sz w:val="24"/>
          <w:szCs w:val="24"/>
        </w:rPr>
      </w:pPr>
      <w:r w:rsidRPr="009C2968">
        <w:rPr>
          <w:rFonts w:ascii="Times New Roman" w:hAnsi="Times New Roman" w:cs="Times New Roman"/>
          <w:sz w:val="24"/>
          <w:szCs w:val="24"/>
        </w:rPr>
        <w:t xml:space="preserve">According to </w:t>
      </w:r>
      <w:sdt>
        <w:sdtPr>
          <w:rPr>
            <w:rFonts w:ascii="Times New Roman" w:hAnsi="Times New Roman" w:cs="Times New Roman"/>
            <w:sz w:val="24"/>
            <w:szCs w:val="24"/>
          </w:rPr>
          <w:id w:val="358779638"/>
          <w:citation/>
        </w:sdtPr>
        <w:sdtEndPr/>
        <w:sdtContent>
          <w:r w:rsidR="00197D41">
            <w:rPr>
              <w:rFonts w:ascii="Times New Roman" w:hAnsi="Times New Roman" w:cs="Times New Roman"/>
              <w:sz w:val="24"/>
              <w:szCs w:val="24"/>
            </w:rPr>
            <w:fldChar w:fldCharType="begin"/>
          </w:r>
          <w:r w:rsidR="00197D41">
            <w:rPr>
              <w:rFonts w:ascii="Times New Roman" w:hAnsi="Times New Roman" w:cs="Times New Roman"/>
              <w:sz w:val="24"/>
              <w:szCs w:val="24"/>
            </w:rPr>
            <w:instrText xml:space="preserve"> CITATION Klu51 \l 1033 </w:instrText>
          </w:r>
          <w:r w:rsidR="00197D41">
            <w:rPr>
              <w:rFonts w:ascii="Times New Roman" w:hAnsi="Times New Roman" w:cs="Times New Roman"/>
              <w:sz w:val="24"/>
              <w:szCs w:val="24"/>
            </w:rPr>
            <w:fldChar w:fldCharType="separate"/>
          </w:r>
          <w:r w:rsidR="00197D41" w:rsidRPr="00197D41">
            <w:rPr>
              <w:rFonts w:ascii="Times New Roman" w:hAnsi="Times New Roman" w:cs="Times New Roman"/>
              <w:noProof/>
              <w:sz w:val="24"/>
              <w:szCs w:val="24"/>
            </w:rPr>
            <w:t>(Kluckhorn, 1951)</w:t>
          </w:r>
          <w:r w:rsidR="00197D41">
            <w:rPr>
              <w:rFonts w:ascii="Times New Roman" w:hAnsi="Times New Roman" w:cs="Times New Roman"/>
              <w:sz w:val="24"/>
              <w:szCs w:val="24"/>
            </w:rPr>
            <w:fldChar w:fldCharType="end"/>
          </w:r>
        </w:sdtContent>
      </w:sdt>
      <w:r w:rsidRPr="009C2968">
        <w:rPr>
          <w:rFonts w:ascii="Times New Roman" w:hAnsi="Times New Roman" w:cs="Times New Roman"/>
          <w:sz w:val="24"/>
          <w:szCs w:val="24"/>
        </w:rPr>
        <w:t xml:space="preserve">, a broad definition of values presents them as </w:t>
      </w:r>
      <w:r w:rsidR="00107CB5">
        <w:rPr>
          <w:rFonts w:ascii="Times New Roman" w:hAnsi="Times New Roman" w:cs="Times New Roman"/>
          <w:sz w:val="24"/>
          <w:szCs w:val="24"/>
        </w:rPr>
        <w:t>‘</w:t>
      </w:r>
      <w:r w:rsidRPr="009C2968">
        <w:rPr>
          <w:rFonts w:ascii="Times New Roman" w:hAnsi="Times New Roman" w:cs="Times New Roman"/>
          <w:sz w:val="24"/>
          <w:szCs w:val="24"/>
        </w:rPr>
        <w:t>conceptions of the desirable</w:t>
      </w:r>
      <w:r w:rsidR="00107CB5">
        <w:rPr>
          <w:rFonts w:ascii="Times New Roman" w:hAnsi="Times New Roman" w:cs="Times New Roman"/>
          <w:sz w:val="24"/>
          <w:szCs w:val="24"/>
        </w:rPr>
        <w:t>’</w:t>
      </w:r>
      <w:r w:rsidRPr="009C2968">
        <w:rPr>
          <w:rFonts w:ascii="Times New Roman" w:hAnsi="Times New Roman" w:cs="Times New Roman"/>
          <w:sz w:val="24"/>
          <w:szCs w:val="24"/>
        </w:rPr>
        <w:t xml:space="preserve">. Basically, value research field consists of two models of values – values as preferences and values as principles </w:t>
      </w:r>
      <w:sdt>
        <w:sdtPr>
          <w:rPr>
            <w:rFonts w:ascii="Times New Roman" w:hAnsi="Times New Roman" w:cs="Times New Roman"/>
            <w:sz w:val="24"/>
            <w:szCs w:val="24"/>
          </w:rPr>
          <w:id w:val="-1873912026"/>
          <w:citation/>
        </w:sdtPr>
        <w:sdtEndPr/>
        <w:sdtContent>
          <w:r w:rsidR="00FA0A50">
            <w:rPr>
              <w:rFonts w:ascii="Times New Roman" w:hAnsi="Times New Roman" w:cs="Times New Roman"/>
              <w:sz w:val="24"/>
              <w:szCs w:val="24"/>
            </w:rPr>
            <w:fldChar w:fldCharType="begin"/>
          </w:r>
          <w:r w:rsidR="00FA0A50">
            <w:rPr>
              <w:rFonts w:ascii="Times New Roman" w:hAnsi="Times New Roman" w:cs="Times New Roman"/>
              <w:sz w:val="24"/>
              <w:szCs w:val="24"/>
            </w:rPr>
            <w:instrText xml:space="preserve"> CITATION Rav7a \l 1033 </w:instrText>
          </w:r>
          <w:r w:rsidR="00FA0A50">
            <w:rPr>
              <w:rFonts w:ascii="Times New Roman" w:hAnsi="Times New Roman" w:cs="Times New Roman"/>
              <w:sz w:val="24"/>
              <w:szCs w:val="24"/>
            </w:rPr>
            <w:fldChar w:fldCharType="separate"/>
          </w:r>
          <w:r w:rsidR="00FA0A50" w:rsidRPr="00FA0A50">
            <w:rPr>
              <w:rFonts w:ascii="Times New Roman" w:hAnsi="Times New Roman" w:cs="Times New Roman"/>
              <w:noProof/>
              <w:sz w:val="24"/>
              <w:szCs w:val="24"/>
            </w:rPr>
            <w:t>(Ravlin, 1987a)</w:t>
          </w:r>
          <w:r w:rsidR="00FA0A50">
            <w:rPr>
              <w:rFonts w:ascii="Times New Roman" w:hAnsi="Times New Roman" w:cs="Times New Roman"/>
              <w:sz w:val="24"/>
              <w:szCs w:val="24"/>
            </w:rPr>
            <w:fldChar w:fldCharType="end"/>
          </w:r>
        </w:sdtContent>
      </w:sdt>
      <w:r w:rsidRPr="009C2968">
        <w:rPr>
          <w:rFonts w:ascii="Times New Roman" w:hAnsi="Times New Roman" w:cs="Times New Roman"/>
          <w:sz w:val="24"/>
          <w:szCs w:val="24"/>
        </w:rPr>
        <w:t xml:space="preserve">. Accordingly, values as preferences are the attitudes of individuals in various environments, determined by their preferences. For example, if someone values independence and his/her free time then he/she would be more satisfied if doing a job at home. On the other hand, values as principles explain how individuals ought to behave in </w:t>
      </w:r>
      <w:r w:rsidRPr="009C2968">
        <w:rPr>
          <w:rFonts w:ascii="Times New Roman" w:hAnsi="Times New Roman" w:cs="Times New Roman"/>
          <w:sz w:val="24"/>
          <w:szCs w:val="24"/>
        </w:rPr>
        <w:lastRenderedPageBreak/>
        <w:t xml:space="preserve">a certain situation. In the literature these values are perceived to be more directly impacting motivation because values as preferences are more related to satisfaction and primarily impact attitudes and not learned beliefs </w:t>
      </w:r>
      <w:sdt>
        <w:sdtPr>
          <w:rPr>
            <w:rFonts w:ascii="Times New Roman" w:hAnsi="Times New Roman" w:cs="Times New Roman"/>
            <w:sz w:val="24"/>
            <w:szCs w:val="24"/>
          </w:rPr>
          <w:id w:val="-1460881977"/>
          <w:citation/>
        </w:sdtPr>
        <w:sdtEndPr/>
        <w:sdtContent>
          <w:r w:rsidR="00197D41">
            <w:rPr>
              <w:rFonts w:ascii="Times New Roman" w:hAnsi="Times New Roman" w:cs="Times New Roman"/>
              <w:sz w:val="24"/>
              <w:szCs w:val="24"/>
            </w:rPr>
            <w:fldChar w:fldCharType="begin"/>
          </w:r>
          <w:r w:rsidR="00197D41">
            <w:rPr>
              <w:rFonts w:ascii="Times New Roman" w:hAnsi="Times New Roman" w:cs="Times New Roman"/>
              <w:sz w:val="24"/>
              <w:szCs w:val="24"/>
            </w:rPr>
            <w:instrText xml:space="preserve"> CITATION Par09 \l 1033 </w:instrText>
          </w:r>
          <w:r w:rsidR="00197D41">
            <w:rPr>
              <w:rFonts w:ascii="Times New Roman" w:hAnsi="Times New Roman" w:cs="Times New Roman"/>
              <w:sz w:val="24"/>
              <w:szCs w:val="24"/>
            </w:rPr>
            <w:fldChar w:fldCharType="separate"/>
          </w:r>
          <w:r w:rsidR="00197D41" w:rsidRPr="00197D41">
            <w:rPr>
              <w:rFonts w:ascii="Times New Roman" w:hAnsi="Times New Roman" w:cs="Times New Roman"/>
              <w:noProof/>
              <w:sz w:val="24"/>
              <w:szCs w:val="24"/>
            </w:rPr>
            <w:t>(Parks &amp; Guay, 2009)</w:t>
          </w:r>
          <w:r w:rsidR="00197D41">
            <w:rPr>
              <w:rFonts w:ascii="Times New Roman" w:hAnsi="Times New Roman" w:cs="Times New Roman"/>
              <w:sz w:val="24"/>
              <w:szCs w:val="24"/>
            </w:rPr>
            <w:fldChar w:fldCharType="end"/>
          </w:r>
        </w:sdtContent>
      </w:sdt>
      <w:r w:rsidRPr="009C2968">
        <w:rPr>
          <w:rFonts w:ascii="Times New Roman" w:hAnsi="Times New Roman" w:cs="Times New Roman"/>
          <w:sz w:val="24"/>
          <w:szCs w:val="24"/>
        </w:rPr>
        <w:t>. However, in our case both types will be considered, since values as attitudes overlap with the broad definition of personality traits which can also be attitudes. The commonalities and differences between values and traits are going to be discussed later in this chapter.</w:t>
      </w:r>
    </w:p>
    <w:p w:rsidR="00656927" w:rsidRPr="009C2968" w:rsidRDefault="00656927" w:rsidP="009C2968">
      <w:pPr>
        <w:spacing w:after="0" w:line="360" w:lineRule="auto"/>
        <w:jc w:val="both"/>
        <w:rPr>
          <w:rFonts w:ascii="Times New Roman" w:hAnsi="Times New Roman" w:cs="Times New Roman"/>
          <w:sz w:val="24"/>
          <w:szCs w:val="24"/>
        </w:rPr>
      </w:pPr>
      <w:r w:rsidRPr="009C2968">
        <w:rPr>
          <w:rFonts w:ascii="Times New Roman" w:hAnsi="Times New Roman" w:cs="Times New Roman"/>
          <w:sz w:val="24"/>
          <w:szCs w:val="24"/>
        </w:rPr>
        <w:t xml:space="preserve">The most widely used and well known taxonomy of values is the Schwartz Value Theory </w:t>
      </w:r>
      <w:sdt>
        <w:sdtPr>
          <w:rPr>
            <w:rFonts w:ascii="Times New Roman" w:hAnsi="Times New Roman" w:cs="Times New Roman"/>
            <w:sz w:val="24"/>
            <w:szCs w:val="24"/>
          </w:rPr>
          <w:id w:val="-889193335"/>
          <w:citation/>
        </w:sdtPr>
        <w:sdtEndPr/>
        <w:sdtContent>
          <w:r w:rsidR="00FA0A50">
            <w:rPr>
              <w:rFonts w:ascii="Times New Roman" w:hAnsi="Times New Roman" w:cs="Times New Roman"/>
              <w:sz w:val="24"/>
              <w:szCs w:val="24"/>
            </w:rPr>
            <w:fldChar w:fldCharType="begin"/>
          </w:r>
          <w:r w:rsidR="00FA0A50">
            <w:rPr>
              <w:rFonts w:ascii="Times New Roman" w:hAnsi="Times New Roman" w:cs="Times New Roman"/>
              <w:sz w:val="24"/>
              <w:szCs w:val="24"/>
            </w:rPr>
            <w:instrText xml:space="preserve"> CITATION Sch94 \l 1033 </w:instrText>
          </w:r>
          <w:r w:rsidR="00FA0A50">
            <w:rPr>
              <w:rFonts w:ascii="Times New Roman" w:hAnsi="Times New Roman" w:cs="Times New Roman"/>
              <w:sz w:val="24"/>
              <w:szCs w:val="24"/>
            </w:rPr>
            <w:fldChar w:fldCharType="separate"/>
          </w:r>
          <w:r w:rsidR="00FA0A50" w:rsidRPr="00FA0A50">
            <w:rPr>
              <w:rFonts w:ascii="Times New Roman" w:hAnsi="Times New Roman" w:cs="Times New Roman"/>
              <w:noProof/>
              <w:sz w:val="24"/>
              <w:szCs w:val="24"/>
            </w:rPr>
            <w:t>(Schwartz, 1994)</w:t>
          </w:r>
          <w:r w:rsidR="00FA0A50">
            <w:rPr>
              <w:rFonts w:ascii="Times New Roman" w:hAnsi="Times New Roman" w:cs="Times New Roman"/>
              <w:sz w:val="24"/>
              <w:szCs w:val="24"/>
            </w:rPr>
            <w:fldChar w:fldCharType="end"/>
          </w:r>
        </w:sdtContent>
      </w:sdt>
      <w:r w:rsidRPr="009C2968">
        <w:rPr>
          <w:rFonts w:ascii="Times New Roman" w:hAnsi="Times New Roman" w:cs="Times New Roman"/>
          <w:sz w:val="24"/>
          <w:szCs w:val="24"/>
        </w:rPr>
        <w:t xml:space="preserve">. </w:t>
      </w:r>
    </w:p>
    <w:p w:rsidR="00B120CE" w:rsidRPr="009C2968" w:rsidRDefault="005C2BC6" w:rsidP="00E04A80">
      <w:pPr>
        <w:keepNext/>
        <w:spacing w:line="360" w:lineRule="auto"/>
        <w:jc w:val="center"/>
        <w:rPr>
          <w:rFonts w:ascii="Times New Roman" w:hAnsi="Times New Roman" w:cs="Times New Roman"/>
          <w:sz w:val="24"/>
          <w:szCs w:val="24"/>
        </w:rPr>
      </w:pPr>
      <w:r w:rsidRPr="009C2968">
        <w:rPr>
          <w:rFonts w:ascii="Times New Roman" w:hAnsi="Times New Roman" w:cs="Times New Roman"/>
          <w:noProof/>
          <w:sz w:val="24"/>
          <w:szCs w:val="24"/>
        </w:rPr>
        <w:drawing>
          <wp:inline distT="0" distB="0" distL="0" distR="0">
            <wp:extent cx="3057525" cy="2444243"/>
            <wp:effectExtent l="19050" t="0" r="9525" b="0"/>
            <wp:docPr id="1" name="Picture 1" descr="http://alfanos.org/Blog/wp-content/uploads/2014/02/Screen-Shot-2014-02-06-at-11.16.34-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fanos.org/Blog/wp-content/uploads/2014/02/Screen-Shot-2014-02-06-at-11.16.34-AM.png"/>
                    <pic:cNvPicPr>
                      <a:picLocks noChangeAspect="1" noChangeArrowheads="1"/>
                    </pic:cNvPicPr>
                  </pic:nvPicPr>
                  <pic:blipFill>
                    <a:blip r:embed="rId18" cstate="print"/>
                    <a:srcRect l="6341" t="1439" b="14393"/>
                    <a:stretch>
                      <a:fillRect/>
                    </a:stretch>
                  </pic:blipFill>
                  <pic:spPr bwMode="auto">
                    <a:xfrm>
                      <a:off x="0" y="0"/>
                      <a:ext cx="3057525" cy="2444243"/>
                    </a:xfrm>
                    <a:prstGeom prst="rect">
                      <a:avLst/>
                    </a:prstGeom>
                    <a:noFill/>
                    <a:ln w="9525">
                      <a:noFill/>
                      <a:miter lim="800000"/>
                      <a:headEnd/>
                      <a:tailEnd/>
                    </a:ln>
                  </pic:spPr>
                </pic:pic>
              </a:graphicData>
            </a:graphic>
          </wp:inline>
        </w:drawing>
      </w:r>
    </w:p>
    <w:p w:rsidR="005C2BC6" w:rsidRPr="00B61A46" w:rsidRDefault="00B120CE" w:rsidP="009C2968">
      <w:pPr>
        <w:pStyle w:val="Caption"/>
        <w:spacing w:line="360" w:lineRule="auto"/>
        <w:jc w:val="both"/>
        <w:rPr>
          <w:rFonts w:ascii="Times New Roman" w:hAnsi="Times New Roman" w:cs="Times New Roman"/>
          <w:color w:val="595959" w:themeColor="text1" w:themeTint="A6"/>
          <w:sz w:val="20"/>
          <w:szCs w:val="20"/>
        </w:rPr>
      </w:pPr>
      <w:bookmarkStart w:id="47" w:name="_Toc420851477"/>
      <w:proofErr w:type="gramStart"/>
      <w:r w:rsidRPr="00B61A46">
        <w:rPr>
          <w:rFonts w:ascii="Times New Roman" w:hAnsi="Times New Roman" w:cs="Times New Roman"/>
          <w:color w:val="595959" w:themeColor="text1" w:themeTint="A6"/>
          <w:sz w:val="20"/>
          <w:szCs w:val="20"/>
        </w:rPr>
        <w:t xml:space="preserve">Figure </w:t>
      </w:r>
      <w:r w:rsidR="00D17C72" w:rsidRPr="00B61A46">
        <w:rPr>
          <w:rFonts w:ascii="Times New Roman" w:hAnsi="Times New Roman" w:cs="Times New Roman"/>
          <w:color w:val="595959" w:themeColor="text1" w:themeTint="A6"/>
          <w:sz w:val="20"/>
          <w:szCs w:val="20"/>
        </w:rPr>
        <w:fldChar w:fldCharType="begin"/>
      </w:r>
      <w:r w:rsidR="002818E4" w:rsidRPr="00B61A46">
        <w:rPr>
          <w:rFonts w:ascii="Times New Roman" w:hAnsi="Times New Roman" w:cs="Times New Roman"/>
          <w:color w:val="595959" w:themeColor="text1" w:themeTint="A6"/>
          <w:sz w:val="20"/>
          <w:szCs w:val="20"/>
        </w:rPr>
        <w:instrText xml:space="preserve"> SEQ Figure \* ARABIC </w:instrText>
      </w:r>
      <w:r w:rsidR="00D17C72" w:rsidRPr="00B61A46">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5</w:t>
      </w:r>
      <w:r w:rsidR="00D17C72" w:rsidRPr="00B61A46">
        <w:rPr>
          <w:rFonts w:ascii="Times New Roman" w:hAnsi="Times New Roman" w:cs="Times New Roman"/>
          <w:color w:val="595959" w:themeColor="text1" w:themeTint="A6"/>
          <w:sz w:val="20"/>
          <w:szCs w:val="20"/>
        </w:rPr>
        <w:fldChar w:fldCharType="end"/>
      </w:r>
      <w:r w:rsidR="00665899" w:rsidRPr="00B61A46">
        <w:rPr>
          <w:rFonts w:ascii="Times New Roman" w:hAnsi="Times New Roman" w:cs="Times New Roman"/>
          <w:color w:val="595959" w:themeColor="text1" w:themeTint="A6"/>
          <w:sz w:val="20"/>
          <w:szCs w:val="20"/>
        </w:rPr>
        <w:t>.</w:t>
      </w:r>
      <w:proofErr w:type="gramEnd"/>
      <w:r w:rsidR="009B22DC" w:rsidRPr="00B61A46">
        <w:rPr>
          <w:rFonts w:ascii="Times New Roman" w:hAnsi="Times New Roman" w:cs="Times New Roman"/>
          <w:color w:val="595959" w:themeColor="text1" w:themeTint="A6"/>
          <w:sz w:val="20"/>
          <w:szCs w:val="20"/>
        </w:rPr>
        <w:t xml:space="preserve"> </w:t>
      </w:r>
      <w:r w:rsidRPr="00B61A46">
        <w:rPr>
          <w:rFonts w:ascii="Times New Roman" w:hAnsi="Times New Roman" w:cs="Times New Roman"/>
          <w:color w:val="595959" w:themeColor="text1" w:themeTint="A6"/>
          <w:sz w:val="20"/>
          <w:szCs w:val="20"/>
        </w:rPr>
        <w:t>Taxonomy of Values</w:t>
      </w:r>
      <w:bookmarkEnd w:id="47"/>
    </w:p>
    <w:p w:rsidR="00656927" w:rsidRPr="006E594C" w:rsidRDefault="00656927" w:rsidP="009C2968">
      <w:pPr>
        <w:spacing w:line="360" w:lineRule="auto"/>
        <w:jc w:val="both"/>
        <w:rPr>
          <w:rFonts w:ascii="Times New Roman" w:hAnsi="Times New Roman" w:cs="Times New Roman"/>
          <w:sz w:val="24"/>
          <w:szCs w:val="24"/>
        </w:rPr>
      </w:pPr>
      <w:r w:rsidRPr="009C2968">
        <w:rPr>
          <w:rFonts w:ascii="Times New Roman" w:hAnsi="Times New Roman" w:cs="Times New Roman"/>
          <w:sz w:val="24"/>
          <w:szCs w:val="24"/>
        </w:rPr>
        <w:t xml:space="preserve">Based on the results of a study in more than 40 countries, Schwartz and his colleagues propose ten groupings of values </w:t>
      </w:r>
      <w:sdt>
        <w:sdtPr>
          <w:rPr>
            <w:rFonts w:ascii="Times New Roman" w:hAnsi="Times New Roman" w:cs="Times New Roman"/>
            <w:sz w:val="24"/>
            <w:szCs w:val="24"/>
          </w:rPr>
          <w:id w:val="951751095"/>
          <w:citation/>
        </w:sdtPr>
        <w:sdtEndPr/>
        <w:sdtContent>
          <w:r w:rsidR="00FA0A50">
            <w:rPr>
              <w:rFonts w:ascii="Times New Roman" w:hAnsi="Times New Roman" w:cs="Times New Roman"/>
              <w:sz w:val="24"/>
              <w:szCs w:val="24"/>
            </w:rPr>
            <w:fldChar w:fldCharType="begin"/>
          </w:r>
          <w:r w:rsidR="00FA0A50">
            <w:rPr>
              <w:rFonts w:ascii="Times New Roman" w:hAnsi="Times New Roman" w:cs="Times New Roman"/>
              <w:sz w:val="24"/>
              <w:szCs w:val="24"/>
            </w:rPr>
            <w:instrText xml:space="preserve"> CITATION Sch92 \l 1033 </w:instrText>
          </w:r>
          <w:r w:rsidR="00FA0A50">
            <w:rPr>
              <w:rFonts w:ascii="Times New Roman" w:hAnsi="Times New Roman" w:cs="Times New Roman"/>
              <w:sz w:val="24"/>
              <w:szCs w:val="24"/>
            </w:rPr>
            <w:fldChar w:fldCharType="separate"/>
          </w:r>
          <w:r w:rsidR="00FA0A50">
            <w:rPr>
              <w:rFonts w:ascii="Times New Roman" w:hAnsi="Times New Roman" w:cs="Times New Roman"/>
              <w:noProof/>
              <w:sz w:val="24"/>
              <w:szCs w:val="24"/>
            </w:rPr>
            <w:t xml:space="preserve"> </w:t>
          </w:r>
          <w:r w:rsidR="00FA0A50" w:rsidRPr="00FA0A50">
            <w:rPr>
              <w:rFonts w:ascii="Times New Roman" w:hAnsi="Times New Roman" w:cs="Times New Roman"/>
              <w:noProof/>
              <w:sz w:val="24"/>
              <w:szCs w:val="24"/>
            </w:rPr>
            <w:t>(Schwartz, 1992)</w:t>
          </w:r>
          <w:r w:rsidR="00FA0A50">
            <w:rPr>
              <w:rFonts w:ascii="Times New Roman" w:hAnsi="Times New Roman" w:cs="Times New Roman"/>
              <w:sz w:val="24"/>
              <w:szCs w:val="24"/>
            </w:rPr>
            <w:fldChar w:fldCharType="end"/>
          </w:r>
        </w:sdtContent>
      </w:sdt>
      <w:r w:rsidRPr="009C2968">
        <w:rPr>
          <w:rFonts w:ascii="Times New Roman" w:hAnsi="Times New Roman" w:cs="Times New Roman"/>
          <w:sz w:val="24"/>
          <w:szCs w:val="24"/>
        </w:rPr>
        <w:t xml:space="preserve">, </w:t>
      </w:r>
      <w:sdt>
        <w:sdtPr>
          <w:rPr>
            <w:rFonts w:ascii="Times New Roman" w:hAnsi="Times New Roman" w:cs="Times New Roman"/>
            <w:sz w:val="24"/>
            <w:szCs w:val="24"/>
          </w:rPr>
          <w:id w:val="1976642299"/>
          <w:citation/>
        </w:sdtPr>
        <w:sdtEndPr/>
        <w:sdtContent>
          <w:r w:rsidR="00FA0A50">
            <w:rPr>
              <w:rFonts w:ascii="Times New Roman" w:hAnsi="Times New Roman" w:cs="Times New Roman"/>
              <w:sz w:val="24"/>
              <w:szCs w:val="24"/>
            </w:rPr>
            <w:fldChar w:fldCharType="begin"/>
          </w:r>
          <w:r w:rsidR="00FA0A50">
            <w:rPr>
              <w:rFonts w:ascii="Times New Roman" w:hAnsi="Times New Roman" w:cs="Times New Roman"/>
              <w:sz w:val="24"/>
              <w:szCs w:val="24"/>
            </w:rPr>
            <w:instrText xml:space="preserve">CITATION Sch94 \n  \l 1033 </w:instrText>
          </w:r>
          <w:r w:rsidR="00FA0A50">
            <w:rPr>
              <w:rFonts w:ascii="Times New Roman" w:hAnsi="Times New Roman" w:cs="Times New Roman"/>
              <w:sz w:val="24"/>
              <w:szCs w:val="24"/>
            </w:rPr>
            <w:fldChar w:fldCharType="separate"/>
          </w:r>
          <w:r w:rsidR="00FA0A50" w:rsidRPr="00FA0A50">
            <w:rPr>
              <w:rFonts w:ascii="Times New Roman" w:hAnsi="Times New Roman" w:cs="Times New Roman"/>
              <w:noProof/>
              <w:sz w:val="24"/>
              <w:szCs w:val="24"/>
            </w:rPr>
            <w:t>(1994)</w:t>
          </w:r>
          <w:r w:rsidR="00FA0A50">
            <w:rPr>
              <w:rFonts w:ascii="Times New Roman" w:hAnsi="Times New Roman" w:cs="Times New Roman"/>
              <w:sz w:val="24"/>
              <w:szCs w:val="24"/>
            </w:rPr>
            <w:fldChar w:fldCharType="end"/>
          </w:r>
        </w:sdtContent>
      </w:sdt>
      <w:r w:rsidRPr="009C2968">
        <w:rPr>
          <w:rFonts w:ascii="Times New Roman" w:hAnsi="Times New Roman" w:cs="Times New Roman"/>
          <w:sz w:val="24"/>
          <w:szCs w:val="24"/>
        </w:rPr>
        <w:t xml:space="preserve">; Schwartz &amp; </w:t>
      </w:r>
      <w:proofErr w:type="spellStart"/>
      <w:r w:rsidRPr="009C2968">
        <w:rPr>
          <w:rFonts w:ascii="Times New Roman" w:hAnsi="Times New Roman" w:cs="Times New Roman"/>
          <w:sz w:val="24"/>
          <w:szCs w:val="24"/>
        </w:rPr>
        <w:t>Bilsky</w:t>
      </w:r>
      <w:proofErr w:type="spellEnd"/>
      <w:r w:rsidRPr="009C2968">
        <w:rPr>
          <w:rFonts w:ascii="Times New Roman" w:hAnsi="Times New Roman" w:cs="Times New Roman"/>
          <w:sz w:val="24"/>
          <w:szCs w:val="24"/>
        </w:rPr>
        <w:t xml:space="preserve">, </w:t>
      </w:r>
      <w:sdt>
        <w:sdtPr>
          <w:rPr>
            <w:rFonts w:ascii="Times New Roman" w:hAnsi="Times New Roman" w:cs="Times New Roman"/>
            <w:sz w:val="24"/>
            <w:szCs w:val="24"/>
          </w:rPr>
          <w:id w:val="1636367485"/>
          <w:citation/>
        </w:sdtPr>
        <w:sdtEndPr/>
        <w:sdtContent>
          <w:r w:rsidR="00991652">
            <w:rPr>
              <w:rFonts w:ascii="Times New Roman" w:hAnsi="Times New Roman" w:cs="Times New Roman"/>
              <w:sz w:val="24"/>
              <w:szCs w:val="24"/>
            </w:rPr>
            <w:fldChar w:fldCharType="begin"/>
          </w:r>
          <w:r w:rsidR="00991652">
            <w:rPr>
              <w:rFonts w:ascii="Times New Roman" w:hAnsi="Times New Roman" w:cs="Times New Roman"/>
              <w:sz w:val="24"/>
              <w:szCs w:val="24"/>
            </w:rPr>
            <w:instrText xml:space="preserve">CITATION Sch87 \n  \l 1033 </w:instrText>
          </w:r>
          <w:r w:rsidR="00991652">
            <w:rPr>
              <w:rFonts w:ascii="Times New Roman" w:hAnsi="Times New Roman" w:cs="Times New Roman"/>
              <w:sz w:val="24"/>
              <w:szCs w:val="24"/>
            </w:rPr>
            <w:fldChar w:fldCharType="separate"/>
          </w:r>
          <w:r w:rsidR="00991652" w:rsidRPr="00991652">
            <w:rPr>
              <w:rFonts w:ascii="Times New Roman" w:hAnsi="Times New Roman" w:cs="Times New Roman"/>
              <w:noProof/>
              <w:sz w:val="24"/>
              <w:szCs w:val="24"/>
            </w:rPr>
            <w:t>(1987)</w:t>
          </w:r>
          <w:r w:rsidR="00991652">
            <w:rPr>
              <w:rFonts w:ascii="Times New Roman" w:hAnsi="Times New Roman" w:cs="Times New Roman"/>
              <w:sz w:val="24"/>
              <w:szCs w:val="24"/>
            </w:rPr>
            <w:fldChar w:fldCharType="end"/>
          </w:r>
        </w:sdtContent>
      </w:sdt>
      <w:r w:rsidRPr="009C2968">
        <w:rPr>
          <w:rFonts w:ascii="Times New Roman" w:hAnsi="Times New Roman" w:cs="Times New Roman"/>
          <w:sz w:val="24"/>
          <w:szCs w:val="24"/>
        </w:rPr>
        <w:t xml:space="preserve">, </w:t>
      </w:r>
      <w:sdt>
        <w:sdtPr>
          <w:rPr>
            <w:rFonts w:ascii="Times New Roman" w:hAnsi="Times New Roman" w:cs="Times New Roman"/>
            <w:sz w:val="24"/>
            <w:szCs w:val="24"/>
          </w:rPr>
          <w:id w:val="-498889017"/>
          <w:citation/>
        </w:sdtPr>
        <w:sdtEndPr/>
        <w:sdtContent>
          <w:r w:rsidR="00991652">
            <w:rPr>
              <w:rFonts w:ascii="Times New Roman" w:hAnsi="Times New Roman" w:cs="Times New Roman"/>
              <w:sz w:val="24"/>
              <w:szCs w:val="24"/>
            </w:rPr>
            <w:fldChar w:fldCharType="begin"/>
          </w:r>
          <w:r w:rsidR="00991652">
            <w:rPr>
              <w:rFonts w:ascii="Times New Roman" w:hAnsi="Times New Roman" w:cs="Times New Roman"/>
              <w:sz w:val="24"/>
              <w:szCs w:val="24"/>
            </w:rPr>
            <w:instrText xml:space="preserve">CITATION Sch90 \n  \l 1033 </w:instrText>
          </w:r>
          <w:r w:rsidR="00991652">
            <w:rPr>
              <w:rFonts w:ascii="Times New Roman" w:hAnsi="Times New Roman" w:cs="Times New Roman"/>
              <w:sz w:val="24"/>
              <w:szCs w:val="24"/>
            </w:rPr>
            <w:fldChar w:fldCharType="separate"/>
          </w:r>
          <w:r w:rsidR="00991652" w:rsidRPr="00991652">
            <w:rPr>
              <w:rFonts w:ascii="Times New Roman" w:hAnsi="Times New Roman" w:cs="Times New Roman"/>
              <w:noProof/>
              <w:sz w:val="24"/>
              <w:szCs w:val="24"/>
            </w:rPr>
            <w:t>(1990)</w:t>
          </w:r>
          <w:r w:rsidR="00991652">
            <w:rPr>
              <w:rFonts w:ascii="Times New Roman" w:hAnsi="Times New Roman" w:cs="Times New Roman"/>
              <w:sz w:val="24"/>
              <w:szCs w:val="24"/>
            </w:rPr>
            <w:fldChar w:fldCharType="end"/>
          </w:r>
        </w:sdtContent>
      </w:sdt>
      <w:r w:rsidRPr="009C2968">
        <w:rPr>
          <w:rFonts w:ascii="Times New Roman" w:hAnsi="Times New Roman" w:cs="Times New Roman"/>
          <w:sz w:val="24"/>
          <w:szCs w:val="24"/>
        </w:rPr>
        <w:t xml:space="preserve">. The ones that are more highly correlated are situated closer together. Accordingly, the ones that are across from one another have an opposite meaning. Although being ‘fuzzy sets’ </w:t>
      </w:r>
      <w:sdt>
        <w:sdtPr>
          <w:rPr>
            <w:rFonts w:ascii="Times New Roman" w:hAnsi="Times New Roman" w:cs="Times New Roman"/>
            <w:sz w:val="24"/>
            <w:szCs w:val="24"/>
          </w:rPr>
          <w:id w:val="369505983"/>
          <w:citation/>
        </w:sdtPr>
        <w:sdtEndPr/>
        <w:sdtContent>
          <w:r w:rsidR="00991652">
            <w:rPr>
              <w:rFonts w:ascii="Times New Roman" w:hAnsi="Times New Roman" w:cs="Times New Roman"/>
              <w:sz w:val="24"/>
              <w:szCs w:val="24"/>
            </w:rPr>
            <w:fldChar w:fldCharType="begin"/>
          </w:r>
          <w:r w:rsidR="00991652">
            <w:rPr>
              <w:rFonts w:ascii="Times New Roman" w:hAnsi="Times New Roman" w:cs="Times New Roman"/>
              <w:sz w:val="24"/>
              <w:szCs w:val="24"/>
            </w:rPr>
            <w:instrText xml:space="preserve"> CITATION Sch94 \l 1033 </w:instrText>
          </w:r>
          <w:r w:rsidR="00991652">
            <w:rPr>
              <w:rFonts w:ascii="Times New Roman" w:hAnsi="Times New Roman" w:cs="Times New Roman"/>
              <w:sz w:val="24"/>
              <w:szCs w:val="24"/>
            </w:rPr>
            <w:fldChar w:fldCharType="separate"/>
          </w:r>
          <w:r w:rsidR="00991652" w:rsidRPr="00991652">
            <w:rPr>
              <w:rFonts w:ascii="Times New Roman" w:hAnsi="Times New Roman" w:cs="Times New Roman"/>
              <w:noProof/>
              <w:sz w:val="24"/>
              <w:szCs w:val="24"/>
            </w:rPr>
            <w:t>(Schwartz, 1994)</w:t>
          </w:r>
          <w:r w:rsidR="00991652">
            <w:rPr>
              <w:rFonts w:ascii="Times New Roman" w:hAnsi="Times New Roman" w:cs="Times New Roman"/>
              <w:sz w:val="24"/>
              <w:szCs w:val="24"/>
            </w:rPr>
            <w:fldChar w:fldCharType="end"/>
          </w:r>
        </w:sdtContent>
      </w:sdt>
      <w:r w:rsidRPr="009C2968">
        <w:rPr>
          <w:rFonts w:ascii="Times New Roman" w:hAnsi="Times New Roman" w:cs="Times New Roman"/>
          <w:sz w:val="24"/>
          <w:szCs w:val="24"/>
        </w:rPr>
        <w:t xml:space="preserve">, these ten domains tend to cluster together more closely and therefore ‘provide a meaningful and relatively simple way to group and organize individuals values’ </w:t>
      </w:r>
      <w:sdt>
        <w:sdtPr>
          <w:rPr>
            <w:rFonts w:ascii="Times New Roman" w:hAnsi="Times New Roman" w:cs="Times New Roman"/>
            <w:sz w:val="24"/>
            <w:szCs w:val="24"/>
          </w:rPr>
          <w:id w:val="-2118743496"/>
          <w:citation/>
        </w:sdtPr>
        <w:sdtEndPr/>
        <w:sdtContent>
          <w:r w:rsidR="00FA0A50">
            <w:rPr>
              <w:rFonts w:ascii="Times New Roman" w:hAnsi="Times New Roman" w:cs="Times New Roman"/>
              <w:sz w:val="24"/>
              <w:szCs w:val="24"/>
            </w:rPr>
            <w:fldChar w:fldCharType="begin"/>
          </w:r>
          <w:r w:rsidR="00FA0A50">
            <w:rPr>
              <w:rFonts w:ascii="Times New Roman" w:hAnsi="Times New Roman" w:cs="Times New Roman"/>
              <w:sz w:val="24"/>
              <w:szCs w:val="24"/>
            </w:rPr>
            <w:instrText xml:space="preserve"> CITATION Par09 \l 1033 </w:instrText>
          </w:r>
          <w:r w:rsidR="00FA0A50">
            <w:rPr>
              <w:rFonts w:ascii="Times New Roman" w:hAnsi="Times New Roman" w:cs="Times New Roman"/>
              <w:sz w:val="24"/>
              <w:szCs w:val="24"/>
            </w:rPr>
            <w:fldChar w:fldCharType="separate"/>
          </w:r>
          <w:r w:rsidR="00FA0A50" w:rsidRPr="00FA0A50">
            <w:rPr>
              <w:rFonts w:ascii="Times New Roman" w:hAnsi="Times New Roman" w:cs="Times New Roman"/>
              <w:noProof/>
              <w:sz w:val="24"/>
              <w:szCs w:val="24"/>
            </w:rPr>
            <w:t>(Parks &amp; Guay, 2009)</w:t>
          </w:r>
          <w:r w:rsidR="00FA0A50">
            <w:rPr>
              <w:rFonts w:ascii="Times New Roman" w:hAnsi="Times New Roman" w:cs="Times New Roman"/>
              <w:sz w:val="24"/>
              <w:szCs w:val="24"/>
            </w:rPr>
            <w:fldChar w:fldCharType="end"/>
          </w:r>
        </w:sdtContent>
      </w:sdt>
      <w:r w:rsidRPr="009C2968">
        <w:rPr>
          <w:rFonts w:ascii="Times New Roman" w:hAnsi="Times New Roman" w:cs="Times New Roman"/>
          <w:sz w:val="24"/>
          <w:szCs w:val="24"/>
        </w:rPr>
        <w:t xml:space="preserve">.  More concretely, they are – Power (authority, wealth, social recognition); Achievement (ambition, competence, success); Hedonism (pursuit of pleasure, enjoyment, gratification of desires); Stimulation (variety, excitement, novelty); Self-direction (creativity, independence, self-respect); Universalism (social justice, equality, wisdom, environmental concern); Benevolence (honesty, helpfulness, loyalty); Conformity (politeness, obedience, self-discipline/restraint); Tradition </w:t>
      </w:r>
      <w:r w:rsidRPr="009C2968">
        <w:rPr>
          <w:rFonts w:ascii="Times New Roman" w:hAnsi="Times New Roman" w:cs="Times New Roman"/>
          <w:sz w:val="24"/>
          <w:szCs w:val="24"/>
        </w:rPr>
        <w:lastRenderedPageBreak/>
        <w:t xml:space="preserve">(respect for tradition and the status quo, acceptance of customs); and Security (safety, stability of society) </w:t>
      </w:r>
      <w:sdt>
        <w:sdtPr>
          <w:rPr>
            <w:rFonts w:ascii="Times New Roman" w:hAnsi="Times New Roman" w:cs="Times New Roman"/>
            <w:sz w:val="24"/>
            <w:szCs w:val="24"/>
          </w:rPr>
          <w:id w:val="1071308080"/>
          <w:citation/>
        </w:sdtPr>
        <w:sdtEndPr/>
        <w:sdtContent>
          <w:r w:rsidR="00FA0A50">
            <w:rPr>
              <w:rFonts w:ascii="Times New Roman" w:hAnsi="Times New Roman" w:cs="Times New Roman"/>
              <w:sz w:val="24"/>
              <w:szCs w:val="24"/>
            </w:rPr>
            <w:fldChar w:fldCharType="begin"/>
          </w:r>
          <w:r w:rsidR="00FA0A50">
            <w:rPr>
              <w:rFonts w:ascii="Times New Roman" w:hAnsi="Times New Roman" w:cs="Times New Roman"/>
              <w:sz w:val="24"/>
              <w:szCs w:val="24"/>
            </w:rPr>
            <w:instrText xml:space="preserve"> CITATION Par09 \l 1033 </w:instrText>
          </w:r>
          <w:r w:rsidR="00FA0A50">
            <w:rPr>
              <w:rFonts w:ascii="Times New Roman" w:hAnsi="Times New Roman" w:cs="Times New Roman"/>
              <w:sz w:val="24"/>
              <w:szCs w:val="24"/>
            </w:rPr>
            <w:fldChar w:fldCharType="separate"/>
          </w:r>
          <w:r w:rsidR="00FA0A50" w:rsidRPr="00FA0A50">
            <w:rPr>
              <w:rFonts w:ascii="Times New Roman" w:hAnsi="Times New Roman" w:cs="Times New Roman"/>
              <w:noProof/>
              <w:sz w:val="24"/>
              <w:szCs w:val="24"/>
            </w:rPr>
            <w:t>(Parks &amp; Guay, 2009)</w:t>
          </w:r>
          <w:r w:rsidR="00FA0A50">
            <w:rPr>
              <w:rFonts w:ascii="Times New Roman" w:hAnsi="Times New Roman" w:cs="Times New Roman"/>
              <w:sz w:val="24"/>
              <w:szCs w:val="24"/>
            </w:rPr>
            <w:fldChar w:fldCharType="end"/>
          </w:r>
        </w:sdtContent>
      </w:sdt>
      <w:r w:rsidRPr="009C2968">
        <w:rPr>
          <w:rFonts w:ascii="Times New Roman" w:hAnsi="Times New Roman" w:cs="Times New Roman"/>
          <w:sz w:val="24"/>
          <w:szCs w:val="24"/>
        </w:rPr>
        <w:t>.</w:t>
      </w:r>
      <w:r w:rsidRPr="006E594C">
        <w:rPr>
          <w:rFonts w:ascii="Times New Roman" w:hAnsi="Times New Roman" w:cs="Times New Roman"/>
          <w:sz w:val="24"/>
          <w:szCs w:val="24"/>
        </w:rPr>
        <w:t xml:space="preserve"> </w:t>
      </w:r>
    </w:p>
    <w:p w:rsidR="00656927" w:rsidRPr="00B61A46" w:rsidRDefault="00656927" w:rsidP="00A200B9">
      <w:pPr>
        <w:pStyle w:val="Heading6"/>
        <w:spacing w:line="360" w:lineRule="auto"/>
        <w:jc w:val="both"/>
        <w:rPr>
          <w:rFonts w:ascii="Times New Roman" w:hAnsi="Times New Roman" w:cs="Times New Roman"/>
          <w:color w:val="7F7F7F" w:themeColor="text1" w:themeTint="80"/>
          <w:sz w:val="24"/>
          <w:szCs w:val="24"/>
        </w:rPr>
      </w:pPr>
      <w:bookmarkStart w:id="48" w:name="h.23ckvvd"/>
      <w:bookmarkEnd w:id="48"/>
      <w:r w:rsidRPr="00B61A46">
        <w:rPr>
          <w:rFonts w:ascii="Times New Roman" w:hAnsi="Times New Roman" w:cs="Times New Roman"/>
          <w:color w:val="7F7F7F" w:themeColor="text1" w:themeTint="80"/>
          <w:sz w:val="24"/>
          <w:szCs w:val="24"/>
        </w:rPr>
        <w:t>The relationship between personality traits and values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A number of differences between values and traits can be pointed out. For example, values are focused around what individuals ought to do, whereas personalities indicate what naturally they would do. Moreover, personality traits cannot contradict with each other, which is not the case with values which can often be contradictory. In addition, personality traits are innate dispositions </w:t>
      </w:r>
      <w:sdt>
        <w:sdtPr>
          <w:rPr>
            <w:rFonts w:ascii="Times New Roman" w:hAnsi="Times New Roman" w:cs="Times New Roman"/>
            <w:sz w:val="24"/>
            <w:szCs w:val="24"/>
          </w:rPr>
          <w:id w:val="150108203"/>
          <w:citation/>
        </w:sdtPr>
        <w:sdtEndPr/>
        <w:sdtContent>
          <w:r w:rsidR="002241D0">
            <w:rPr>
              <w:rFonts w:ascii="Times New Roman" w:hAnsi="Times New Roman" w:cs="Times New Roman"/>
              <w:sz w:val="24"/>
              <w:szCs w:val="24"/>
            </w:rPr>
            <w:fldChar w:fldCharType="begin"/>
          </w:r>
          <w:r w:rsidR="002241D0">
            <w:rPr>
              <w:rFonts w:ascii="Times New Roman" w:hAnsi="Times New Roman" w:cs="Times New Roman"/>
              <w:sz w:val="24"/>
              <w:szCs w:val="24"/>
            </w:rPr>
            <w:instrText xml:space="preserve"> CITATION Olv031 \l 1033 </w:instrText>
          </w:r>
          <w:r w:rsidR="002241D0">
            <w:rPr>
              <w:rFonts w:ascii="Times New Roman" w:hAnsi="Times New Roman" w:cs="Times New Roman"/>
              <w:sz w:val="24"/>
              <w:szCs w:val="24"/>
            </w:rPr>
            <w:fldChar w:fldCharType="separate"/>
          </w:r>
          <w:r w:rsidR="002241D0" w:rsidRPr="002241D0">
            <w:rPr>
              <w:rFonts w:ascii="Times New Roman" w:hAnsi="Times New Roman" w:cs="Times New Roman"/>
              <w:noProof/>
              <w:sz w:val="24"/>
              <w:szCs w:val="24"/>
            </w:rPr>
            <w:t>(Olver, 2003)</w:t>
          </w:r>
          <w:r w:rsidR="002241D0">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whereas values are learned socially, upon the consideration of what is acceptable in society </w:t>
      </w:r>
      <w:sdt>
        <w:sdtPr>
          <w:rPr>
            <w:rFonts w:ascii="Times New Roman" w:hAnsi="Times New Roman" w:cs="Times New Roman"/>
            <w:sz w:val="24"/>
            <w:szCs w:val="24"/>
          </w:rPr>
          <w:id w:val="-1384870165"/>
          <w:citation/>
        </w:sdtPr>
        <w:sdtEndPr/>
        <w:sdtContent>
          <w:r w:rsidR="002241D0">
            <w:rPr>
              <w:rFonts w:ascii="Times New Roman" w:hAnsi="Times New Roman" w:cs="Times New Roman"/>
              <w:sz w:val="24"/>
              <w:szCs w:val="24"/>
            </w:rPr>
            <w:fldChar w:fldCharType="begin"/>
          </w:r>
          <w:r w:rsidR="002241D0">
            <w:rPr>
              <w:rFonts w:ascii="Times New Roman" w:hAnsi="Times New Roman" w:cs="Times New Roman"/>
              <w:sz w:val="24"/>
              <w:szCs w:val="24"/>
            </w:rPr>
            <w:instrText xml:space="preserve"> CITATION Rok72 \l 1033 </w:instrText>
          </w:r>
          <w:r w:rsidR="002241D0">
            <w:rPr>
              <w:rFonts w:ascii="Times New Roman" w:hAnsi="Times New Roman" w:cs="Times New Roman"/>
              <w:sz w:val="24"/>
              <w:szCs w:val="24"/>
            </w:rPr>
            <w:fldChar w:fldCharType="separate"/>
          </w:r>
          <w:r w:rsidR="002241D0" w:rsidRPr="002241D0">
            <w:rPr>
              <w:rFonts w:ascii="Times New Roman" w:hAnsi="Times New Roman" w:cs="Times New Roman"/>
              <w:noProof/>
              <w:sz w:val="24"/>
              <w:szCs w:val="24"/>
            </w:rPr>
            <w:t>(Rokeach, 1972)</w:t>
          </w:r>
          <w:r w:rsidR="002241D0">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Therefore, while the former are rather stable over the whole life, the latter may change if exposed to a new environment </w:t>
      </w:r>
      <w:sdt>
        <w:sdtPr>
          <w:rPr>
            <w:rFonts w:ascii="Times New Roman" w:hAnsi="Times New Roman" w:cs="Times New Roman"/>
            <w:sz w:val="24"/>
            <w:szCs w:val="24"/>
          </w:rPr>
          <w:id w:val="-394821132"/>
          <w:citation/>
        </w:sdtPr>
        <w:sdtEndPr/>
        <w:sdtContent>
          <w:r w:rsidR="002241D0">
            <w:rPr>
              <w:rFonts w:ascii="Times New Roman" w:hAnsi="Times New Roman" w:cs="Times New Roman"/>
              <w:sz w:val="24"/>
              <w:szCs w:val="24"/>
            </w:rPr>
            <w:fldChar w:fldCharType="begin"/>
          </w:r>
          <w:r w:rsidR="002241D0">
            <w:rPr>
              <w:rFonts w:ascii="Times New Roman" w:hAnsi="Times New Roman" w:cs="Times New Roman"/>
              <w:sz w:val="24"/>
              <w:szCs w:val="24"/>
            </w:rPr>
            <w:instrText xml:space="preserve"> CITATION Rok73 \l 1033 </w:instrText>
          </w:r>
          <w:r w:rsidR="002241D0">
            <w:rPr>
              <w:rFonts w:ascii="Times New Roman" w:hAnsi="Times New Roman" w:cs="Times New Roman"/>
              <w:sz w:val="24"/>
              <w:szCs w:val="24"/>
            </w:rPr>
            <w:fldChar w:fldCharType="separate"/>
          </w:r>
          <w:r w:rsidR="002241D0" w:rsidRPr="002241D0">
            <w:rPr>
              <w:rFonts w:ascii="Times New Roman" w:hAnsi="Times New Roman" w:cs="Times New Roman"/>
              <w:noProof/>
              <w:sz w:val="24"/>
              <w:szCs w:val="24"/>
            </w:rPr>
            <w:t>(Rokeach, 1973)</w:t>
          </w:r>
          <w:r w:rsidR="002241D0">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Regardless all these differences, it mi</w:t>
      </w:r>
      <w:r w:rsidR="00007E49">
        <w:rPr>
          <w:rFonts w:ascii="Times New Roman" w:hAnsi="Times New Roman" w:cs="Times New Roman"/>
          <w:sz w:val="24"/>
          <w:szCs w:val="24"/>
        </w:rPr>
        <w:t xml:space="preserve">ght be very challenging </w:t>
      </w:r>
      <w:r w:rsidRPr="006E594C">
        <w:rPr>
          <w:rFonts w:ascii="Times New Roman" w:hAnsi="Times New Roman" w:cs="Times New Roman"/>
          <w:sz w:val="24"/>
          <w:szCs w:val="24"/>
        </w:rPr>
        <w:t xml:space="preserve">to separate them in practice. As </w:t>
      </w:r>
      <w:proofErr w:type="spellStart"/>
      <w:r w:rsidRPr="006E594C">
        <w:rPr>
          <w:rFonts w:ascii="Times New Roman" w:hAnsi="Times New Roman" w:cs="Times New Roman"/>
          <w:sz w:val="24"/>
          <w:szCs w:val="24"/>
        </w:rPr>
        <w:t>Knafo</w:t>
      </w:r>
      <w:proofErr w:type="spellEnd"/>
      <w:r w:rsidRPr="006E594C">
        <w:rPr>
          <w:rFonts w:ascii="Times New Roman" w:hAnsi="Times New Roman" w:cs="Times New Roman"/>
          <w:sz w:val="24"/>
          <w:szCs w:val="24"/>
        </w:rPr>
        <w:t xml:space="preserve"> </w:t>
      </w:r>
      <w:sdt>
        <w:sdtPr>
          <w:rPr>
            <w:rFonts w:ascii="Times New Roman" w:hAnsi="Times New Roman" w:cs="Times New Roman"/>
            <w:sz w:val="24"/>
            <w:szCs w:val="24"/>
          </w:rPr>
          <w:id w:val="-1992472666"/>
          <w:citation/>
        </w:sdtPr>
        <w:sdtEndPr/>
        <w:sdtContent>
          <w:r w:rsidR="002241D0">
            <w:rPr>
              <w:rFonts w:ascii="Times New Roman" w:hAnsi="Times New Roman" w:cs="Times New Roman"/>
              <w:sz w:val="24"/>
              <w:szCs w:val="24"/>
            </w:rPr>
            <w:fldChar w:fldCharType="begin"/>
          </w:r>
          <w:r w:rsidR="002241D0">
            <w:rPr>
              <w:rFonts w:ascii="Times New Roman" w:hAnsi="Times New Roman" w:cs="Times New Roman"/>
              <w:sz w:val="24"/>
              <w:szCs w:val="24"/>
            </w:rPr>
            <w:instrText xml:space="preserve">CITATION Kna02 \n  \l 1033 </w:instrText>
          </w:r>
          <w:r w:rsidR="002241D0">
            <w:rPr>
              <w:rFonts w:ascii="Times New Roman" w:hAnsi="Times New Roman" w:cs="Times New Roman"/>
              <w:sz w:val="24"/>
              <w:szCs w:val="24"/>
            </w:rPr>
            <w:fldChar w:fldCharType="separate"/>
          </w:r>
          <w:r w:rsidR="002241D0" w:rsidRPr="002241D0">
            <w:rPr>
              <w:rFonts w:ascii="Times New Roman" w:hAnsi="Times New Roman" w:cs="Times New Roman"/>
              <w:noProof/>
              <w:sz w:val="24"/>
              <w:szCs w:val="24"/>
            </w:rPr>
            <w:t>(2002)</w:t>
          </w:r>
          <w:r w:rsidR="002241D0">
            <w:rPr>
              <w:rFonts w:ascii="Times New Roman" w:hAnsi="Times New Roman" w:cs="Times New Roman"/>
              <w:sz w:val="24"/>
              <w:szCs w:val="24"/>
            </w:rPr>
            <w:fldChar w:fldCharType="end"/>
          </w:r>
        </w:sdtContent>
      </w:sdt>
      <w:r w:rsidRPr="006E594C">
        <w:rPr>
          <w:rFonts w:ascii="Times New Roman" w:hAnsi="Times New Roman" w:cs="Times New Roman"/>
          <w:sz w:val="24"/>
          <w:szCs w:val="24"/>
        </w:rPr>
        <w:t>points out, sometimes one term might be referred to either a trait or value. An example is ‘competence’, which might be some kind of skill or ability (personality trait) or a belief that one should be competent (value). Apart from this consideration, a researcher should also pay attention if the participant really possesses a certain competence, no matter what (s</w:t>
      </w:r>
      <w:proofErr w:type="gramStart"/>
      <w:r w:rsidRPr="006E594C">
        <w:rPr>
          <w:rFonts w:ascii="Times New Roman" w:hAnsi="Times New Roman" w:cs="Times New Roman"/>
          <w:sz w:val="24"/>
          <w:szCs w:val="24"/>
        </w:rPr>
        <w:t>)he</w:t>
      </w:r>
      <w:proofErr w:type="gramEnd"/>
      <w:r w:rsidRPr="006E594C">
        <w:rPr>
          <w:rFonts w:ascii="Times New Roman" w:hAnsi="Times New Roman" w:cs="Times New Roman"/>
          <w:sz w:val="24"/>
          <w:szCs w:val="24"/>
        </w:rPr>
        <w:t xml:space="preserve"> asserts. </w:t>
      </w:r>
    </w:p>
    <w:p w:rsidR="00656927" w:rsidRPr="00B61A46" w:rsidRDefault="00B61A46" w:rsidP="00A200B9">
      <w:pPr>
        <w:pStyle w:val="Heading4"/>
        <w:spacing w:after="240" w:line="360" w:lineRule="auto"/>
        <w:jc w:val="both"/>
        <w:rPr>
          <w:rFonts w:ascii="Times New Roman" w:hAnsi="Times New Roman" w:cs="Times New Roman"/>
          <w:color w:val="7F7F7F" w:themeColor="text1" w:themeTint="80"/>
          <w:sz w:val="28"/>
          <w:szCs w:val="28"/>
        </w:rPr>
      </w:pPr>
      <w:bookmarkStart w:id="49" w:name="h.ihv636"/>
      <w:bookmarkEnd w:id="49"/>
      <w:r w:rsidRPr="00B61A46">
        <w:rPr>
          <w:rFonts w:ascii="Times New Roman" w:hAnsi="Times New Roman" w:cs="Times New Roman"/>
          <w:color w:val="7F7F7F" w:themeColor="text1" w:themeTint="80"/>
          <w:sz w:val="28"/>
          <w:szCs w:val="28"/>
        </w:rPr>
        <w:lastRenderedPageBreak/>
        <w:t>2.4.2.2</w:t>
      </w:r>
      <w:r w:rsidR="00690509">
        <w:rPr>
          <w:rFonts w:ascii="Times New Roman" w:hAnsi="Times New Roman" w:cs="Times New Roman"/>
          <w:color w:val="7F7F7F" w:themeColor="text1" w:themeTint="80"/>
          <w:sz w:val="28"/>
          <w:szCs w:val="28"/>
        </w:rPr>
        <w:t>.</w:t>
      </w:r>
      <w:r w:rsidRPr="00B61A46">
        <w:rPr>
          <w:rFonts w:ascii="Times New Roman" w:hAnsi="Times New Roman" w:cs="Times New Roman"/>
          <w:color w:val="7F7F7F" w:themeColor="text1" w:themeTint="80"/>
          <w:sz w:val="28"/>
          <w:szCs w:val="28"/>
        </w:rPr>
        <w:t xml:space="preserve"> </w:t>
      </w:r>
      <w:r w:rsidR="00656927" w:rsidRPr="00B61A46">
        <w:rPr>
          <w:rFonts w:ascii="Times New Roman" w:hAnsi="Times New Roman" w:cs="Times New Roman"/>
          <w:color w:val="7F7F7F" w:themeColor="text1" w:themeTint="80"/>
          <w:sz w:val="28"/>
          <w:szCs w:val="28"/>
        </w:rPr>
        <w:t>Situation factors</w:t>
      </w:r>
    </w:p>
    <w:p w:rsidR="00B120CE" w:rsidRDefault="00B120CE" w:rsidP="00B120CE">
      <w:pPr>
        <w:keepNext/>
        <w:spacing w:line="360" w:lineRule="auto"/>
        <w:jc w:val="both"/>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posOffset>-280670</wp:posOffset>
            </wp:positionH>
            <wp:positionV relativeFrom="paragraph">
              <wp:posOffset>2188210</wp:posOffset>
            </wp:positionV>
            <wp:extent cx="2533650" cy="1400175"/>
            <wp:effectExtent l="19050" t="0" r="0" b="0"/>
            <wp:wrapNone/>
            <wp:docPr id="23" name="Picture 3" descr="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10"/>
                    <pic:cNvPicPr>
                      <a:picLocks noChangeAspect="1" noChangeArrowheads="1"/>
                    </pic:cNvPicPr>
                  </pic:nvPicPr>
                  <pic:blipFill>
                    <a:blip r:embed="rId19" r:link="rId20" cstate="print"/>
                    <a:srcRect/>
                    <a:stretch>
                      <a:fillRect/>
                    </a:stretch>
                  </pic:blipFill>
                  <pic:spPr bwMode="auto">
                    <a:xfrm>
                      <a:off x="0" y="0"/>
                      <a:ext cx="2533650" cy="1400175"/>
                    </a:xfrm>
                    <a:prstGeom prst="rect">
                      <a:avLst/>
                    </a:prstGeom>
                    <a:noFill/>
                    <a:ln w="9525">
                      <a:noFill/>
                      <a:miter lim="800000"/>
                      <a:headEnd/>
                      <a:tailEnd/>
                    </a:ln>
                  </pic:spPr>
                </pic:pic>
              </a:graphicData>
            </a:graphic>
          </wp:anchor>
        </w:drawing>
      </w:r>
      <w:r w:rsidR="00656927" w:rsidRPr="006E594C">
        <w:rPr>
          <w:rFonts w:ascii="Times New Roman" w:hAnsi="Times New Roman" w:cs="Times New Roman"/>
          <w:noProof/>
          <w:sz w:val="24"/>
          <w:szCs w:val="24"/>
        </w:rPr>
        <w:drawing>
          <wp:inline distT="0" distB="0" distL="0" distR="0">
            <wp:extent cx="4872609" cy="3584448"/>
            <wp:effectExtent l="19050" t="0" r="4191"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872609" cy="3584448"/>
                    </a:xfrm>
                    <a:prstGeom prst="rect">
                      <a:avLst/>
                    </a:prstGeom>
                    <a:noFill/>
                    <a:ln w="9525">
                      <a:noFill/>
                      <a:miter lim="800000"/>
                      <a:headEnd/>
                      <a:tailEnd/>
                    </a:ln>
                  </pic:spPr>
                </pic:pic>
              </a:graphicData>
            </a:graphic>
          </wp:inline>
        </w:drawing>
      </w:r>
    </w:p>
    <w:p w:rsidR="00656927" w:rsidRPr="00B61A46" w:rsidRDefault="00B120CE" w:rsidP="00107CB5">
      <w:pPr>
        <w:pStyle w:val="Caption"/>
        <w:spacing w:line="360" w:lineRule="auto"/>
        <w:jc w:val="both"/>
        <w:rPr>
          <w:rFonts w:ascii="Times New Roman" w:hAnsi="Times New Roman" w:cs="Times New Roman"/>
          <w:color w:val="7F7F7F" w:themeColor="text1" w:themeTint="80"/>
          <w:sz w:val="20"/>
          <w:szCs w:val="20"/>
        </w:rPr>
      </w:pPr>
      <w:bookmarkStart w:id="50" w:name="_Toc420851478"/>
      <w:proofErr w:type="gramStart"/>
      <w:r w:rsidRPr="00B61A46">
        <w:rPr>
          <w:rFonts w:ascii="Times New Roman" w:hAnsi="Times New Roman" w:cs="Times New Roman"/>
          <w:color w:val="7F7F7F" w:themeColor="text1" w:themeTint="80"/>
          <w:sz w:val="20"/>
          <w:szCs w:val="20"/>
        </w:rPr>
        <w:t xml:space="preserve">Figure </w:t>
      </w:r>
      <w:r w:rsidR="00D17C72" w:rsidRPr="00B61A46">
        <w:rPr>
          <w:rFonts w:ascii="Times New Roman" w:hAnsi="Times New Roman" w:cs="Times New Roman"/>
          <w:color w:val="7F7F7F" w:themeColor="text1" w:themeTint="80"/>
          <w:sz w:val="20"/>
          <w:szCs w:val="20"/>
        </w:rPr>
        <w:fldChar w:fldCharType="begin"/>
      </w:r>
      <w:r w:rsidR="002818E4" w:rsidRPr="00B61A46">
        <w:rPr>
          <w:rFonts w:ascii="Times New Roman" w:hAnsi="Times New Roman" w:cs="Times New Roman"/>
          <w:color w:val="7F7F7F" w:themeColor="text1" w:themeTint="80"/>
          <w:sz w:val="20"/>
          <w:szCs w:val="20"/>
        </w:rPr>
        <w:instrText xml:space="preserve"> SEQ Figure \* ARABIC </w:instrText>
      </w:r>
      <w:r w:rsidR="00D17C72" w:rsidRPr="00B61A46">
        <w:rPr>
          <w:rFonts w:ascii="Times New Roman" w:hAnsi="Times New Roman" w:cs="Times New Roman"/>
          <w:color w:val="7F7F7F" w:themeColor="text1" w:themeTint="80"/>
          <w:sz w:val="20"/>
          <w:szCs w:val="20"/>
        </w:rPr>
        <w:fldChar w:fldCharType="separate"/>
      </w:r>
      <w:r w:rsidR="00E902DF">
        <w:rPr>
          <w:rFonts w:ascii="Times New Roman" w:hAnsi="Times New Roman" w:cs="Times New Roman"/>
          <w:noProof/>
          <w:color w:val="7F7F7F" w:themeColor="text1" w:themeTint="80"/>
          <w:sz w:val="20"/>
          <w:szCs w:val="20"/>
        </w:rPr>
        <w:t>6</w:t>
      </w:r>
      <w:r w:rsidR="00D17C72" w:rsidRPr="00B61A46">
        <w:rPr>
          <w:rFonts w:ascii="Times New Roman" w:hAnsi="Times New Roman" w:cs="Times New Roman"/>
          <w:color w:val="7F7F7F" w:themeColor="text1" w:themeTint="80"/>
          <w:sz w:val="20"/>
          <w:szCs w:val="20"/>
        </w:rPr>
        <w:fldChar w:fldCharType="end"/>
      </w:r>
      <w:r w:rsidR="00665899" w:rsidRPr="00B61A46">
        <w:rPr>
          <w:rFonts w:ascii="Times New Roman" w:hAnsi="Times New Roman" w:cs="Times New Roman"/>
          <w:color w:val="7F7F7F" w:themeColor="text1" w:themeTint="80"/>
          <w:sz w:val="20"/>
          <w:szCs w:val="20"/>
        </w:rPr>
        <w:t>.</w:t>
      </w:r>
      <w:proofErr w:type="gramEnd"/>
      <w:r w:rsidRPr="00B61A46">
        <w:rPr>
          <w:rFonts w:ascii="Times New Roman" w:hAnsi="Times New Roman" w:cs="Times New Roman"/>
          <w:color w:val="7F7F7F" w:themeColor="text1" w:themeTint="80"/>
          <w:sz w:val="20"/>
          <w:szCs w:val="20"/>
        </w:rPr>
        <w:t xml:space="preserve"> </w:t>
      </w:r>
      <w:r w:rsidR="00B52052" w:rsidRPr="00B61A46">
        <w:rPr>
          <w:rFonts w:ascii="Times New Roman" w:hAnsi="Times New Roman" w:cs="Times New Roman"/>
          <w:color w:val="7F7F7F" w:themeColor="text1" w:themeTint="80"/>
          <w:sz w:val="20"/>
          <w:szCs w:val="20"/>
        </w:rPr>
        <w:t>Motivation model - Situational f</w:t>
      </w:r>
      <w:r w:rsidRPr="00B61A46">
        <w:rPr>
          <w:rFonts w:ascii="Times New Roman" w:hAnsi="Times New Roman" w:cs="Times New Roman"/>
          <w:color w:val="7F7F7F" w:themeColor="text1" w:themeTint="80"/>
          <w:sz w:val="20"/>
          <w:szCs w:val="20"/>
        </w:rPr>
        <w:t>actors</w:t>
      </w:r>
      <w:bookmarkEnd w:id="50"/>
    </w:p>
    <w:p w:rsidR="00656927" w:rsidRPr="00107CB5" w:rsidRDefault="00656927" w:rsidP="00107CB5">
      <w:pPr>
        <w:spacing w:line="360" w:lineRule="auto"/>
        <w:jc w:val="both"/>
        <w:rPr>
          <w:rFonts w:ascii="Times New Roman" w:hAnsi="Times New Roman" w:cs="Times New Roman"/>
          <w:sz w:val="24"/>
          <w:szCs w:val="24"/>
        </w:rPr>
      </w:pPr>
      <w:r w:rsidRPr="00107CB5">
        <w:rPr>
          <w:rFonts w:ascii="Times New Roman" w:hAnsi="Times New Roman" w:cs="Times New Roman"/>
          <w:sz w:val="24"/>
          <w:szCs w:val="24"/>
        </w:rPr>
        <w:t xml:space="preserve">As stated </w:t>
      </w:r>
      <w:r w:rsidR="00571F37">
        <w:rPr>
          <w:rFonts w:ascii="Times New Roman" w:hAnsi="Times New Roman" w:cs="Times New Roman"/>
          <w:sz w:val="24"/>
          <w:szCs w:val="24"/>
        </w:rPr>
        <w:t>previously</w:t>
      </w:r>
      <w:r w:rsidRPr="00107CB5">
        <w:rPr>
          <w:rFonts w:ascii="Times New Roman" w:hAnsi="Times New Roman" w:cs="Times New Roman"/>
          <w:sz w:val="24"/>
          <w:szCs w:val="24"/>
        </w:rPr>
        <w:t xml:space="preserve">, the person factors are </w:t>
      </w:r>
      <w:r w:rsidR="00571F37">
        <w:rPr>
          <w:rFonts w:ascii="Times New Roman" w:hAnsi="Times New Roman" w:cs="Times New Roman"/>
          <w:sz w:val="24"/>
          <w:szCs w:val="24"/>
        </w:rPr>
        <w:t xml:space="preserve">not anymore </w:t>
      </w:r>
      <w:r w:rsidRPr="00107CB5">
        <w:rPr>
          <w:rFonts w:ascii="Times New Roman" w:hAnsi="Times New Roman" w:cs="Times New Roman"/>
          <w:sz w:val="24"/>
          <w:szCs w:val="24"/>
        </w:rPr>
        <w:t xml:space="preserve">enough to cover the topic of motivated behavior, and the situation – constraints and opportunities - has to be taken into account. Thus, after the discussion of personal factors, their influence and relation with the motivation of business creation, in the present section the emphasis will be on the second group - entrepreneurial opportunities and constraints. </w:t>
      </w:r>
    </w:p>
    <w:p w:rsidR="00656927" w:rsidRPr="00107CB5" w:rsidRDefault="00656927" w:rsidP="00BD5ACE">
      <w:pPr>
        <w:spacing w:after="0" w:line="360" w:lineRule="auto"/>
        <w:jc w:val="both"/>
        <w:rPr>
          <w:rFonts w:ascii="Times New Roman" w:hAnsi="Times New Roman" w:cs="Times New Roman"/>
          <w:sz w:val="24"/>
          <w:szCs w:val="24"/>
        </w:rPr>
      </w:pPr>
      <w:r w:rsidRPr="00107CB5">
        <w:rPr>
          <w:rFonts w:ascii="Times New Roman" w:hAnsi="Times New Roman" w:cs="Times New Roman"/>
          <w:sz w:val="24"/>
          <w:szCs w:val="24"/>
        </w:rPr>
        <w:t xml:space="preserve">Besides the micro view (on individuals) in studies around entrepreneurship, there is also a macro view – based on environmental factors external to the business which can create or destroy entrepreneurship by the nature of the climate they establish </w:t>
      </w:r>
      <w:sdt>
        <w:sdtPr>
          <w:rPr>
            <w:rFonts w:ascii="Times New Roman" w:hAnsi="Times New Roman" w:cs="Times New Roman"/>
            <w:sz w:val="24"/>
            <w:szCs w:val="24"/>
          </w:rPr>
          <w:id w:val="23757005"/>
          <w:citation/>
        </w:sdtPr>
        <w:sdtEndPr/>
        <w:sdtContent>
          <w:r w:rsidR="00D17C72">
            <w:rPr>
              <w:rFonts w:ascii="Times New Roman" w:hAnsi="Times New Roman" w:cs="Times New Roman"/>
              <w:sz w:val="24"/>
              <w:szCs w:val="24"/>
            </w:rPr>
            <w:fldChar w:fldCharType="begin"/>
          </w:r>
          <w:r w:rsidR="00C70A9D">
            <w:rPr>
              <w:rFonts w:ascii="Times New Roman" w:hAnsi="Times New Roman" w:cs="Times New Roman"/>
              <w:sz w:val="24"/>
              <w:szCs w:val="24"/>
            </w:rPr>
            <w:instrText xml:space="preserve"> CITATION Ald93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(Aldrich &amp; Wiedenmayer, 1993)</w:t>
          </w:r>
          <w:r w:rsidR="00D17C72">
            <w:rPr>
              <w:rFonts w:ascii="Times New Roman" w:hAnsi="Times New Roman" w:cs="Times New Roman"/>
              <w:sz w:val="24"/>
              <w:szCs w:val="24"/>
            </w:rPr>
            <w:fldChar w:fldCharType="end"/>
          </w:r>
        </w:sdtContent>
      </w:sdt>
      <w:r w:rsidR="00C70A9D">
        <w:rPr>
          <w:rFonts w:ascii="Times New Roman" w:hAnsi="Times New Roman" w:cs="Times New Roman"/>
          <w:sz w:val="24"/>
          <w:szCs w:val="24"/>
        </w:rPr>
        <w:t xml:space="preserve">. </w:t>
      </w:r>
      <w:r w:rsidRPr="00107CB5">
        <w:rPr>
          <w:rFonts w:ascii="Times New Roman" w:hAnsi="Times New Roman" w:cs="Times New Roman"/>
          <w:sz w:val="24"/>
          <w:szCs w:val="24"/>
        </w:rPr>
        <w:t xml:space="preserve">By environment, it is understood the sets of events, circumstances, situations, settings and niches that surround the entrepreneurial events </w:t>
      </w:r>
      <w:sdt>
        <w:sdtPr>
          <w:rPr>
            <w:rFonts w:ascii="Times New Roman" w:hAnsi="Times New Roman" w:cs="Times New Roman"/>
            <w:sz w:val="24"/>
            <w:szCs w:val="24"/>
          </w:rPr>
          <w:id w:val="23757007"/>
          <w:citation/>
        </w:sdtPr>
        <w:sdtEndPr/>
        <w:sdtContent>
          <w:r w:rsidR="00D17C72">
            <w:rPr>
              <w:rFonts w:ascii="Times New Roman" w:hAnsi="Times New Roman" w:cs="Times New Roman"/>
              <w:sz w:val="24"/>
              <w:szCs w:val="24"/>
            </w:rPr>
            <w:fldChar w:fldCharType="begin"/>
          </w:r>
          <w:r w:rsidR="00C70A9D">
            <w:rPr>
              <w:rFonts w:ascii="Times New Roman" w:hAnsi="Times New Roman" w:cs="Times New Roman"/>
              <w:sz w:val="24"/>
              <w:szCs w:val="24"/>
            </w:rPr>
            <w:instrText xml:space="preserve"> CITATION Bir89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(Bird, 1989)</w:t>
          </w:r>
          <w:r w:rsidR="00D17C72">
            <w:rPr>
              <w:rFonts w:ascii="Times New Roman" w:hAnsi="Times New Roman" w:cs="Times New Roman"/>
              <w:sz w:val="24"/>
              <w:szCs w:val="24"/>
            </w:rPr>
            <w:fldChar w:fldCharType="end"/>
          </w:r>
        </w:sdtContent>
      </w:sdt>
      <w:r w:rsidR="00C70A9D">
        <w:rPr>
          <w:rFonts w:ascii="Times New Roman" w:hAnsi="Times New Roman" w:cs="Times New Roman"/>
          <w:sz w:val="24"/>
          <w:szCs w:val="24"/>
        </w:rPr>
        <w:t xml:space="preserve">. </w:t>
      </w:r>
      <w:r w:rsidRPr="00107CB5">
        <w:rPr>
          <w:rFonts w:ascii="Times New Roman" w:hAnsi="Times New Roman" w:cs="Times New Roman"/>
          <w:sz w:val="24"/>
          <w:szCs w:val="24"/>
        </w:rPr>
        <w:t>These play either an enhancing or an inhibiting role in the diffusion of entrepreneurship, s</w:t>
      </w:r>
      <w:r w:rsidR="00571F37">
        <w:rPr>
          <w:rFonts w:ascii="Times New Roman" w:hAnsi="Times New Roman" w:cs="Times New Roman"/>
          <w:sz w:val="24"/>
          <w:szCs w:val="24"/>
        </w:rPr>
        <w:t xml:space="preserve">o they relate to the success or </w:t>
      </w:r>
      <w:r w:rsidRPr="00107CB5">
        <w:rPr>
          <w:rFonts w:ascii="Times New Roman" w:hAnsi="Times New Roman" w:cs="Times New Roman"/>
          <w:sz w:val="24"/>
          <w:szCs w:val="24"/>
        </w:rPr>
        <w:t xml:space="preserve">failure in contemporary ventures. Even though they are beyond the control of individuals, the factors influence entrepreneurs’ desire to start or continue running a business. The macro view focuses on </w:t>
      </w:r>
      <w:r w:rsidRPr="00107CB5">
        <w:rPr>
          <w:rFonts w:ascii="Times New Roman" w:hAnsi="Times New Roman" w:cs="Times New Roman"/>
          <w:sz w:val="24"/>
          <w:szCs w:val="24"/>
        </w:rPr>
        <w:lastRenderedPageBreak/>
        <w:t>institutions, values, mores, regulations, and all elements in the sociopolitical environment that influence t</w:t>
      </w:r>
      <w:r w:rsidR="00C70A9D">
        <w:rPr>
          <w:rFonts w:ascii="Times New Roman" w:hAnsi="Times New Roman" w:cs="Times New Roman"/>
          <w:sz w:val="24"/>
          <w:szCs w:val="24"/>
        </w:rPr>
        <w:t>he development of entrepreneurs</w:t>
      </w:r>
      <w:r w:rsidRPr="00107CB5">
        <w:rPr>
          <w:rFonts w:ascii="Times New Roman" w:hAnsi="Times New Roman" w:cs="Times New Roman"/>
          <w:sz w:val="24"/>
          <w:szCs w:val="24"/>
        </w:rPr>
        <w:t xml:space="preserve"> </w:t>
      </w:r>
      <w:sdt>
        <w:sdtPr>
          <w:rPr>
            <w:rFonts w:ascii="Times New Roman" w:hAnsi="Times New Roman" w:cs="Times New Roman"/>
            <w:sz w:val="24"/>
            <w:szCs w:val="24"/>
          </w:rPr>
          <w:id w:val="23757006"/>
          <w:citation/>
        </w:sdtPr>
        <w:sdtEndPr/>
        <w:sdtContent>
          <w:r w:rsidR="00D17C72">
            <w:rPr>
              <w:rFonts w:ascii="Times New Roman" w:hAnsi="Times New Roman" w:cs="Times New Roman"/>
              <w:sz w:val="24"/>
              <w:szCs w:val="24"/>
            </w:rPr>
            <w:fldChar w:fldCharType="begin"/>
          </w:r>
          <w:r w:rsidR="00C70A9D">
            <w:rPr>
              <w:rFonts w:ascii="Times New Roman" w:hAnsi="Times New Roman" w:cs="Times New Roman"/>
              <w:sz w:val="24"/>
              <w:szCs w:val="24"/>
            </w:rPr>
            <w:instrText xml:space="preserve"> CITATION Ald93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(Aldrich &amp; Wiedenmayer, 1993)</w:t>
          </w:r>
          <w:r w:rsidR="00D17C72">
            <w:rPr>
              <w:rFonts w:ascii="Times New Roman" w:hAnsi="Times New Roman" w:cs="Times New Roman"/>
              <w:sz w:val="24"/>
              <w:szCs w:val="24"/>
            </w:rPr>
            <w:fldChar w:fldCharType="end"/>
          </w:r>
        </w:sdtContent>
      </w:sdt>
      <w:r w:rsidR="00C70A9D">
        <w:rPr>
          <w:rFonts w:ascii="Times New Roman" w:hAnsi="Times New Roman" w:cs="Times New Roman"/>
          <w:sz w:val="24"/>
          <w:szCs w:val="24"/>
        </w:rPr>
        <w:t>.</w:t>
      </w:r>
    </w:p>
    <w:p w:rsidR="00656927" w:rsidRPr="00107CB5" w:rsidRDefault="00656927" w:rsidP="00BD5ACE">
      <w:pPr>
        <w:spacing w:after="0" w:line="360" w:lineRule="auto"/>
        <w:jc w:val="both"/>
        <w:rPr>
          <w:rFonts w:ascii="Times New Roman" w:hAnsi="Times New Roman" w:cs="Times New Roman"/>
          <w:b/>
          <w:sz w:val="24"/>
          <w:szCs w:val="24"/>
        </w:rPr>
      </w:pPr>
      <w:r w:rsidRPr="00107CB5">
        <w:rPr>
          <w:rFonts w:ascii="Times New Roman" w:hAnsi="Times New Roman" w:cs="Times New Roman"/>
          <w:sz w:val="24"/>
          <w:szCs w:val="24"/>
        </w:rPr>
        <w:t>In the same vein, the literature presents the ecological approach which tries to explain organizational change exclusively through the existence or non-existence of environmental resources and their availability. This approach rejects the contribution of the personal characteristics of entrepren</w:t>
      </w:r>
      <w:r w:rsidR="00C70A9D">
        <w:rPr>
          <w:rFonts w:ascii="Times New Roman" w:hAnsi="Times New Roman" w:cs="Times New Roman"/>
          <w:sz w:val="24"/>
          <w:szCs w:val="24"/>
        </w:rPr>
        <w:t xml:space="preserve">eurs to the startup’s success </w:t>
      </w:r>
      <w:sdt>
        <w:sdtPr>
          <w:rPr>
            <w:rFonts w:ascii="Times New Roman" w:hAnsi="Times New Roman" w:cs="Times New Roman"/>
            <w:sz w:val="24"/>
            <w:szCs w:val="24"/>
          </w:rPr>
          <w:id w:val="23757008"/>
          <w:citation/>
        </w:sdtPr>
        <w:sdtEndPr/>
        <w:sdtContent>
          <w:r w:rsidR="00D17C72">
            <w:rPr>
              <w:rFonts w:ascii="Times New Roman" w:hAnsi="Times New Roman" w:cs="Times New Roman"/>
              <w:sz w:val="24"/>
              <w:szCs w:val="24"/>
            </w:rPr>
            <w:fldChar w:fldCharType="begin"/>
          </w:r>
          <w:r w:rsidR="00C70A9D">
            <w:rPr>
              <w:rFonts w:ascii="Times New Roman" w:hAnsi="Times New Roman" w:cs="Times New Roman"/>
              <w:sz w:val="24"/>
              <w:szCs w:val="24"/>
            </w:rPr>
            <w:instrText xml:space="preserve"> CITATION Ald79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(Aldrich, 1979)</w:t>
          </w:r>
          <w:r w:rsidR="00D17C72">
            <w:rPr>
              <w:rFonts w:ascii="Times New Roman" w:hAnsi="Times New Roman" w:cs="Times New Roman"/>
              <w:sz w:val="24"/>
              <w:szCs w:val="24"/>
            </w:rPr>
            <w:fldChar w:fldCharType="end"/>
          </w:r>
        </w:sdtContent>
      </w:sdt>
      <w:r w:rsidR="00C70A9D">
        <w:rPr>
          <w:rFonts w:ascii="Times New Roman" w:hAnsi="Times New Roman" w:cs="Times New Roman"/>
          <w:sz w:val="24"/>
          <w:szCs w:val="24"/>
        </w:rPr>
        <w:t>.</w:t>
      </w:r>
      <w:r w:rsidRPr="00107CB5">
        <w:rPr>
          <w:rFonts w:ascii="Times New Roman" w:hAnsi="Times New Roman" w:cs="Times New Roman"/>
          <w:sz w:val="24"/>
          <w:szCs w:val="24"/>
        </w:rPr>
        <w:t xml:space="preserve"> Other researchers adopted a mid-range view though, which focuses on the interaction between the environment and entrepreneurs. More exactly, they study the effect of environmental characteristics on the entrepreneurial strategic orientations</w:t>
      </w:r>
      <w:r w:rsidR="00C70A9D">
        <w:rPr>
          <w:rFonts w:ascii="Times New Roman" w:hAnsi="Times New Roman" w:cs="Times New Roman"/>
          <w:sz w:val="24"/>
          <w:szCs w:val="24"/>
        </w:rPr>
        <w:t xml:space="preserve"> </w:t>
      </w:r>
      <w:sdt>
        <w:sdtPr>
          <w:rPr>
            <w:rFonts w:ascii="Times New Roman" w:hAnsi="Times New Roman" w:cs="Times New Roman"/>
            <w:sz w:val="24"/>
            <w:szCs w:val="24"/>
          </w:rPr>
          <w:id w:val="23757009"/>
          <w:citation/>
        </w:sdtPr>
        <w:sdtEndPr/>
        <w:sdtContent>
          <w:r w:rsidR="00D17C72">
            <w:rPr>
              <w:rFonts w:ascii="Times New Roman" w:hAnsi="Times New Roman" w:cs="Times New Roman"/>
              <w:sz w:val="24"/>
              <w:szCs w:val="24"/>
            </w:rPr>
            <w:fldChar w:fldCharType="begin"/>
          </w:r>
          <w:r w:rsidR="00C70A9D">
            <w:rPr>
              <w:rFonts w:ascii="Times New Roman" w:hAnsi="Times New Roman" w:cs="Times New Roman"/>
              <w:sz w:val="24"/>
              <w:szCs w:val="24"/>
            </w:rPr>
            <w:instrText xml:space="preserve"> CITATION Tan97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(Tan, 1997)</w:t>
          </w:r>
          <w:r w:rsidR="00D17C72">
            <w:rPr>
              <w:rFonts w:ascii="Times New Roman" w:hAnsi="Times New Roman" w:cs="Times New Roman"/>
              <w:sz w:val="24"/>
              <w:szCs w:val="24"/>
            </w:rPr>
            <w:fldChar w:fldCharType="end"/>
          </w:r>
        </w:sdtContent>
      </w:sdt>
      <w:r w:rsidRPr="00107CB5">
        <w:rPr>
          <w:rFonts w:ascii="Times New Roman" w:hAnsi="Times New Roman" w:cs="Times New Roman"/>
          <w:sz w:val="24"/>
          <w:szCs w:val="24"/>
        </w:rPr>
        <w:t xml:space="preserve">. </w:t>
      </w:r>
    </w:p>
    <w:p w:rsidR="00656927" w:rsidRPr="00107CB5" w:rsidRDefault="00656927" w:rsidP="00107CB5">
      <w:pPr>
        <w:spacing w:line="360" w:lineRule="auto"/>
        <w:jc w:val="both"/>
        <w:rPr>
          <w:rFonts w:ascii="Times New Roman" w:hAnsi="Times New Roman" w:cs="Times New Roman"/>
          <w:sz w:val="24"/>
          <w:szCs w:val="24"/>
        </w:rPr>
      </w:pPr>
      <w:r w:rsidRPr="00107CB5">
        <w:rPr>
          <w:rFonts w:ascii="Times New Roman" w:hAnsi="Times New Roman" w:cs="Times New Roman"/>
          <w:sz w:val="24"/>
          <w:szCs w:val="24"/>
        </w:rPr>
        <w:t xml:space="preserve">The mid-range view is also compatible with our study, as entrepreneurs are always taken as actors in their environment and both the personal (traits and values) and situational (environmental) factors are considered to have an influence on their motivation to start out a new business. </w:t>
      </w:r>
    </w:p>
    <w:p w:rsidR="00656927" w:rsidRPr="00107CB5" w:rsidRDefault="00656927" w:rsidP="00107CB5">
      <w:pPr>
        <w:spacing w:line="360" w:lineRule="auto"/>
        <w:jc w:val="both"/>
        <w:rPr>
          <w:rFonts w:ascii="Times New Roman" w:hAnsi="Times New Roman" w:cs="Times New Roman"/>
          <w:b/>
          <w:sz w:val="24"/>
          <w:szCs w:val="24"/>
        </w:rPr>
      </w:pPr>
      <w:r w:rsidRPr="00107CB5">
        <w:rPr>
          <w:rFonts w:ascii="Times New Roman" w:hAnsi="Times New Roman" w:cs="Times New Roman"/>
          <w:sz w:val="24"/>
          <w:szCs w:val="24"/>
        </w:rPr>
        <w:t>Within the environment there are important forces such as political and regulatory that can make a favorable climate for entrepreneurial activities</w:t>
      </w:r>
      <w:r w:rsidR="00C70A9D">
        <w:rPr>
          <w:rFonts w:ascii="Times New Roman" w:hAnsi="Times New Roman" w:cs="Times New Roman"/>
          <w:sz w:val="24"/>
          <w:szCs w:val="24"/>
        </w:rPr>
        <w:t xml:space="preserve"> </w:t>
      </w:r>
      <w:sdt>
        <w:sdtPr>
          <w:rPr>
            <w:rFonts w:ascii="Times New Roman" w:hAnsi="Times New Roman" w:cs="Times New Roman"/>
            <w:sz w:val="24"/>
            <w:szCs w:val="24"/>
          </w:rPr>
          <w:id w:val="23757010"/>
          <w:citation/>
        </w:sdtPr>
        <w:sdtEndPr/>
        <w:sdtContent>
          <w:r w:rsidR="00D17C72">
            <w:rPr>
              <w:rFonts w:ascii="Times New Roman" w:hAnsi="Times New Roman" w:cs="Times New Roman"/>
              <w:sz w:val="24"/>
              <w:szCs w:val="24"/>
            </w:rPr>
            <w:fldChar w:fldCharType="begin"/>
          </w:r>
          <w:r w:rsidR="00C70A9D">
            <w:rPr>
              <w:rFonts w:ascii="Times New Roman" w:hAnsi="Times New Roman" w:cs="Times New Roman"/>
              <w:sz w:val="24"/>
              <w:szCs w:val="24"/>
            </w:rPr>
            <w:instrText xml:space="preserve"> CITATION Ald93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(Aldrich &amp; Wiedenmayer, 1993)</w:t>
          </w:r>
          <w:r w:rsidR="00D17C72">
            <w:rPr>
              <w:rFonts w:ascii="Times New Roman" w:hAnsi="Times New Roman" w:cs="Times New Roman"/>
              <w:sz w:val="24"/>
              <w:szCs w:val="24"/>
            </w:rPr>
            <w:fldChar w:fldCharType="end"/>
          </w:r>
        </w:sdtContent>
      </w:sdt>
      <w:r w:rsidRPr="00107CB5">
        <w:rPr>
          <w:rFonts w:ascii="Times New Roman" w:hAnsi="Times New Roman" w:cs="Times New Roman"/>
          <w:sz w:val="24"/>
          <w:szCs w:val="24"/>
        </w:rPr>
        <w:t xml:space="preserve">. By favorable we understand dynamic and heterogeneous, but the environment can also be characterized by weak market structures, poorly specified property rights, and lack of institutional support which bring uncertainty, make transaction costs high and then entrepreneurs have to compete with non-private sectors for scarce resources. A new field of research emerges from the latter: how governmental agencies and policies can help in shaping an environment that facilitates </w:t>
      </w:r>
      <w:proofErr w:type="gramStart"/>
      <w:r w:rsidRPr="00107CB5">
        <w:rPr>
          <w:rFonts w:ascii="Times New Roman" w:hAnsi="Times New Roman" w:cs="Times New Roman"/>
          <w:sz w:val="24"/>
          <w:szCs w:val="24"/>
        </w:rPr>
        <w:t>firms</w:t>
      </w:r>
      <w:proofErr w:type="gramEnd"/>
      <w:r w:rsidRPr="00107CB5">
        <w:rPr>
          <w:rFonts w:ascii="Times New Roman" w:hAnsi="Times New Roman" w:cs="Times New Roman"/>
          <w:sz w:val="24"/>
          <w:szCs w:val="24"/>
        </w:rPr>
        <w:t xml:space="preserve"> competition</w:t>
      </w:r>
      <w:r w:rsidR="002B0D78">
        <w:rPr>
          <w:rFonts w:ascii="Times New Roman" w:hAnsi="Times New Roman" w:cs="Times New Roman"/>
          <w:sz w:val="24"/>
          <w:szCs w:val="24"/>
        </w:rPr>
        <w:t xml:space="preserve"> </w:t>
      </w:r>
      <w:sdt>
        <w:sdtPr>
          <w:rPr>
            <w:rFonts w:ascii="Times New Roman" w:hAnsi="Times New Roman" w:cs="Times New Roman"/>
            <w:sz w:val="24"/>
            <w:szCs w:val="24"/>
          </w:rPr>
          <w:id w:val="23757011"/>
          <w:citation/>
        </w:sdtPr>
        <w:sdtEndPr/>
        <w:sdtContent>
          <w:r w:rsidR="00D17C72">
            <w:rPr>
              <w:rFonts w:ascii="Times New Roman" w:hAnsi="Times New Roman" w:cs="Times New Roman"/>
              <w:sz w:val="24"/>
              <w:szCs w:val="24"/>
            </w:rPr>
            <w:fldChar w:fldCharType="begin"/>
          </w:r>
          <w:r w:rsidR="002B0D78">
            <w:rPr>
              <w:rFonts w:ascii="Times New Roman" w:hAnsi="Times New Roman" w:cs="Times New Roman"/>
              <w:sz w:val="24"/>
              <w:szCs w:val="24"/>
            </w:rPr>
            <w:instrText xml:space="preserve"> CITATION Tan97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(Tan, 1997)</w:t>
          </w:r>
          <w:r w:rsidR="00D17C72">
            <w:rPr>
              <w:rFonts w:ascii="Times New Roman" w:hAnsi="Times New Roman" w:cs="Times New Roman"/>
              <w:sz w:val="24"/>
              <w:szCs w:val="24"/>
            </w:rPr>
            <w:fldChar w:fldCharType="end"/>
          </w:r>
        </w:sdtContent>
      </w:sdt>
      <w:r w:rsidR="002B0D78">
        <w:rPr>
          <w:rFonts w:ascii="Times New Roman" w:hAnsi="Times New Roman" w:cs="Times New Roman"/>
          <w:sz w:val="24"/>
          <w:szCs w:val="24"/>
        </w:rPr>
        <w:t>.</w:t>
      </w:r>
      <w:r w:rsidRPr="00107CB5">
        <w:rPr>
          <w:rFonts w:ascii="Times New Roman" w:hAnsi="Times New Roman" w:cs="Times New Roman"/>
          <w:sz w:val="24"/>
          <w:szCs w:val="24"/>
        </w:rPr>
        <w:t xml:space="preserve"> </w:t>
      </w:r>
    </w:p>
    <w:p w:rsidR="00656927" w:rsidRPr="00B61A46" w:rsidRDefault="00656927" w:rsidP="00107CB5">
      <w:pPr>
        <w:pStyle w:val="Heading5"/>
        <w:spacing w:line="360" w:lineRule="auto"/>
        <w:jc w:val="both"/>
        <w:rPr>
          <w:rFonts w:ascii="Times New Roman" w:hAnsi="Times New Roman" w:cs="Times New Roman"/>
          <w:color w:val="7F7F7F" w:themeColor="text1" w:themeTint="80"/>
          <w:sz w:val="24"/>
          <w:szCs w:val="24"/>
        </w:rPr>
      </w:pPr>
      <w:r w:rsidRPr="00B61A46">
        <w:rPr>
          <w:rFonts w:ascii="Times New Roman" w:hAnsi="Times New Roman" w:cs="Times New Roman"/>
          <w:color w:val="7F7F7F" w:themeColor="text1" w:themeTint="80"/>
          <w:sz w:val="24"/>
          <w:szCs w:val="24"/>
        </w:rPr>
        <w:t>Environmental aspects</w:t>
      </w:r>
    </w:p>
    <w:p w:rsidR="00656927" w:rsidRPr="00107CB5" w:rsidRDefault="00656927" w:rsidP="00107CB5">
      <w:pPr>
        <w:spacing w:line="360" w:lineRule="auto"/>
        <w:jc w:val="both"/>
        <w:rPr>
          <w:rFonts w:ascii="Times New Roman" w:hAnsi="Times New Roman" w:cs="Times New Roman"/>
          <w:sz w:val="24"/>
          <w:szCs w:val="24"/>
        </w:rPr>
      </w:pPr>
      <w:r w:rsidRPr="00107CB5">
        <w:rPr>
          <w:rFonts w:ascii="Times New Roman" w:hAnsi="Times New Roman" w:cs="Times New Roman"/>
          <w:sz w:val="24"/>
          <w:szCs w:val="24"/>
        </w:rPr>
        <w:t>When founding a new business, individuals need a range of various factors: labor, capital and also ties to customers for their products and suppliers who will provide the raw materials. The access to these resources depends of course on the individual’s abilities to obtain them and to build trustworthy relationships with other individuals that might help them in this process. The prior experience of the founder plays an important role also, as the relevant network to get access to the resources would be already built</w:t>
      </w:r>
      <w:r w:rsidR="002B0D78">
        <w:rPr>
          <w:rFonts w:ascii="Times New Roman" w:hAnsi="Times New Roman" w:cs="Times New Roman"/>
          <w:sz w:val="24"/>
          <w:szCs w:val="24"/>
        </w:rPr>
        <w:t xml:space="preserve"> </w:t>
      </w:r>
      <w:sdt>
        <w:sdtPr>
          <w:rPr>
            <w:rFonts w:ascii="Times New Roman" w:hAnsi="Times New Roman" w:cs="Times New Roman"/>
            <w:sz w:val="24"/>
            <w:szCs w:val="24"/>
          </w:rPr>
          <w:id w:val="23757012"/>
          <w:citation/>
        </w:sdtPr>
        <w:sdtEndPr/>
        <w:sdtContent>
          <w:r w:rsidR="00D17C72">
            <w:rPr>
              <w:rFonts w:ascii="Times New Roman" w:hAnsi="Times New Roman" w:cs="Times New Roman"/>
              <w:sz w:val="24"/>
              <w:szCs w:val="24"/>
            </w:rPr>
            <w:fldChar w:fldCharType="begin"/>
          </w:r>
          <w:r w:rsidR="002B0D78">
            <w:rPr>
              <w:rFonts w:ascii="Times New Roman" w:hAnsi="Times New Roman" w:cs="Times New Roman"/>
              <w:sz w:val="24"/>
              <w:szCs w:val="24"/>
            </w:rPr>
            <w:instrText xml:space="preserve"> CITATION Sha031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(Shane &amp; Khurana, 2003)</w:t>
          </w:r>
          <w:r w:rsidR="00D17C72">
            <w:rPr>
              <w:rFonts w:ascii="Times New Roman" w:hAnsi="Times New Roman" w:cs="Times New Roman"/>
              <w:sz w:val="24"/>
              <w:szCs w:val="24"/>
            </w:rPr>
            <w:fldChar w:fldCharType="end"/>
          </w:r>
        </w:sdtContent>
      </w:sdt>
      <w:r w:rsidRPr="00107CB5">
        <w:rPr>
          <w:rFonts w:ascii="Times New Roman" w:hAnsi="Times New Roman" w:cs="Times New Roman"/>
          <w:sz w:val="24"/>
          <w:szCs w:val="24"/>
        </w:rPr>
        <w:t xml:space="preserve">.  </w:t>
      </w:r>
    </w:p>
    <w:p w:rsidR="00656927" w:rsidRPr="00107CB5" w:rsidRDefault="00656927" w:rsidP="00107CB5">
      <w:pPr>
        <w:spacing w:line="360" w:lineRule="auto"/>
        <w:jc w:val="both"/>
        <w:rPr>
          <w:rFonts w:ascii="Times New Roman" w:hAnsi="Times New Roman" w:cs="Times New Roman"/>
          <w:sz w:val="24"/>
          <w:szCs w:val="24"/>
        </w:rPr>
      </w:pPr>
      <w:r w:rsidRPr="00107CB5">
        <w:rPr>
          <w:rFonts w:ascii="Times New Roman" w:hAnsi="Times New Roman" w:cs="Times New Roman"/>
          <w:sz w:val="24"/>
          <w:szCs w:val="24"/>
        </w:rPr>
        <w:t xml:space="preserve">However, the access to resources does not depend on entrepreneurs’ skills entirely. In fact, it is rather a matter of environment. There are factors in the environment that can enhance or hinder </w:t>
      </w:r>
      <w:r w:rsidRPr="00107CB5">
        <w:rPr>
          <w:rFonts w:ascii="Times New Roman" w:hAnsi="Times New Roman" w:cs="Times New Roman"/>
          <w:sz w:val="24"/>
          <w:szCs w:val="24"/>
        </w:rPr>
        <w:lastRenderedPageBreak/>
        <w:t xml:space="preserve">this type of access. First and foremost, the resources must exist and be available, and then the institutions, regulations or other aspects in the environment must facilitate the access to them. </w:t>
      </w:r>
    </w:p>
    <w:p w:rsidR="00656927" w:rsidRPr="00107CB5" w:rsidRDefault="00656927" w:rsidP="00107CB5">
      <w:pPr>
        <w:spacing w:line="360" w:lineRule="auto"/>
        <w:jc w:val="both"/>
        <w:rPr>
          <w:rFonts w:ascii="Times New Roman" w:hAnsi="Times New Roman" w:cs="Times New Roman"/>
          <w:sz w:val="24"/>
          <w:szCs w:val="24"/>
        </w:rPr>
      </w:pPr>
      <w:r w:rsidRPr="00107CB5">
        <w:rPr>
          <w:rFonts w:ascii="Times New Roman" w:hAnsi="Times New Roman" w:cs="Times New Roman"/>
          <w:sz w:val="24"/>
          <w:szCs w:val="24"/>
        </w:rPr>
        <w:t>One of the most vital resources when establishing a new firm is the capital. Especially for entrepreneurial firms, which distinguish from “lifestyle” firms through their rapid growth as an objective, the capital requirements are often voracious. In the first few years of the startup the cash outflows dramatically exceed cash inflows, so high levels of capital are necessary. The most common types of financing for these types of firms are the angels, venture capitalists, and in the later stages initial public offerings. When they cannot secure the required funds, startups’ development is hindered – it grows more slowly, can lose their competitive position, can get to the p</w:t>
      </w:r>
      <w:r w:rsidR="002B0D78">
        <w:rPr>
          <w:rFonts w:ascii="Times New Roman" w:hAnsi="Times New Roman" w:cs="Times New Roman"/>
          <w:sz w:val="24"/>
          <w:szCs w:val="24"/>
        </w:rPr>
        <w:t xml:space="preserve">osition to be sold or just fail </w:t>
      </w:r>
      <w:sdt>
        <w:sdtPr>
          <w:rPr>
            <w:rFonts w:ascii="Times New Roman" w:hAnsi="Times New Roman" w:cs="Times New Roman"/>
            <w:sz w:val="24"/>
            <w:szCs w:val="24"/>
          </w:rPr>
          <w:id w:val="23757013"/>
          <w:citation/>
        </w:sdtPr>
        <w:sdtEndPr/>
        <w:sdtContent>
          <w:r w:rsidR="00D17C72">
            <w:rPr>
              <w:rFonts w:ascii="Times New Roman" w:hAnsi="Times New Roman" w:cs="Times New Roman"/>
              <w:sz w:val="24"/>
              <w:szCs w:val="24"/>
            </w:rPr>
            <w:fldChar w:fldCharType="begin"/>
          </w:r>
          <w:r w:rsidR="002B0D78">
            <w:rPr>
              <w:rFonts w:ascii="Times New Roman" w:hAnsi="Times New Roman" w:cs="Times New Roman"/>
              <w:sz w:val="24"/>
              <w:szCs w:val="24"/>
            </w:rPr>
            <w:instrText xml:space="preserve"> CITATION Col04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(Coleman, 2004)</w:t>
          </w:r>
          <w:r w:rsidR="00D17C72">
            <w:rPr>
              <w:rFonts w:ascii="Times New Roman" w:hAnsi="Times New Roman" w:cs="Times New Roman"/>
              <w:sz w:val="24"/>
              <w:szCs w:val="24"/>
            </w:rPr>
            <w:fldChar w:fldCharType="end"/>
          </w:r>
        </w:sdtContent>
      </w:sdt>
      <w:r w:rsidRPr="00107CB5">
        <w:rPr>
          <w:rFonts w:ascii="Times New Roman" w:hAnsi="Times New Roman" w:cs="Times New Roman"/>
          <w:sz w:val="24"/>
          <w:szCs w:val="24"/>
        </w:rPr>
        <w:t xml:space="preserve">. </w:t>
      </w:r>
    </w:p>
    <w:p w:rsidR="00656927" w:rsidRPr="00107CB5" w:rsidRDefault="00656927" w:rsidP="00107CB5">
      <w:pPr>
        <w:spacing w:line="360" w:lineRule="auto"/>
        <w:jc w:val="both"/>
        <w:rPr>
          <w:rFonts w:ascii="Times New Roman" w:hAnsi="Times New Roman" w:cs="Times New Roman"/>
          <w:sz w:val="24"/>
          <w:szCs w:val="24"/>
        </w:rPr>
      </w:pPr>
      <w:r w:rsidRPr="00107CB5">
        <w:rPr>
          <w:rFonts w:ascii="Times New Roman" w:hAnsi="Times New Roman" w:cs="Times New Roman"/>
          <w:sz w:val="24"/>
          <w:szCs w:val="24"/>
        </w:rPr>
        <w:t xml:space="preserve">A number of researchers focused on developing a lifecycle </w:t>
      </w:r>
      <w:r w:rsidRPr="0092748C">
        <w:rPr>
          <w:rFonts w:ascii="Times New Roman" w:hAnsi="Times New Roman" w:cs="Times New Roman"/>
          <w:sz w:val="24"/>
          <w:szCs w:val="24"/>
        </w:rPr>
        <w:t>theory of financing, meaning acquiring different types of capital in different stages of the startups</w:t>
      </w:r>
      <w:r w:rsidR="0092748C" w:rsidRPr="0092748C">
        <w:rPr>
          <w:rFonts w:ascii="Times New Roman" w:hAnsi="Times New Roman" w:cs="Times New Roman"/>
          <w:sz w:val="24"/>
          <w:szCs w:val="24"/>
        </w:rPr>
        <w:t xml:space="preserve"> </w:t>
      </w:r>
      <w:sdt>
        <w:sdtPr>
          <w:rPr>
            <w:rFonts w:ascii="Times New Roman" w:hAnsi="Times New Roman" w:cs="Times New Roman"/>
            <w:sz w:val="24"/>
            <w:szCs w:val="24"/>
          </w:rPr>
          <w:id w:val="23757014"/>
          <w:citation/>
        </w:sdtPr>
        <w:sdtEndPr/>
        <w:sdtContent>
          <w:r w:rsidR="00D17C72" w:rsidRPr="0092748C">
            <w:rPr>
              <w:rFonts w:ascii="Times New Roman" w:hAnsi="Times New Roman" w:cs="Times New Roman"/>
              <w:sz w:val="24"/>
              <w:szCs w:val="24"/>
            </w:rPr>
            <w:fldChar w:fldCharType="begin"/>
          </w:r>
          <w:r w:rsidR="0092748C" w:rsidRPr="0092748C">
            <w:rPr>
              <w:rFonts w:ascii="Times New Roman" w:hAnsi="Times New Roman" w:cs="Times New Roman"/>
              <w:sz w:val="24"/>
              <w:szCs w:val="24"/>
            </w:rPr>
            <w:instrText xml:space="preserve"> CITATION Ber98 \l 1033 </w:instrText>
          </w:r>
          <w:r w:rsidR="00D17C72" w:rsidRPr="0092748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(Berger &amp; Udell, 1998)</w:t>
          </w:r>
          <w:r w:rsidR="00D17C72" w:rsidRPr="0092748C">
            <w:rPr>
              <w:rFonts w:ascii="Times New Roman" w:hAnsi="Times New Roman" w:cs="Times New Roman"/>
              <w:sz w:val="24"/>
              <w:szCs w:val="24"/>
            </w:rPr>
            <w:fldChar w:fldCharType="end"/>
          </w:r>
        </w:sdtContent>
      </w:sdt>
      <w:r w:rsidRPr="0092748C">
        <w:rPr>
          <w:rFonts w:ascii="Times New Roman" w:hAnsi="Times New Roman" w:cs="Times New Roman"/>
          <w:sz w:val="24"/>
          <w:szCs w:val="24"/>
        </w:rPr>
        <w:t>. This</w:t>
      </w:r>
      <w:r w:rsidRPr="00107CB5">
        <w:rPr>
          <w:rFonts w:ascii="Times New Roman" w:hAnsi="Times New Roman" w:cs="Times New Roman"/>
          <w:sz w:val="24"/>
          <w:szCs w:val="24"/>
        </w:rPr>
        <w:t xml:space="preserve"> theory claims that in the early stages, funding comes usually from the founders’ personal resources or from family and friends. In the next stage, when revenues start to be generated, angels and venture capitalists also become an option to acquire capital. Afterwards, when the firm achieves some profitability and it is more stable, banks start to become interested and allow loans. In the last stage, characterized by strong revenues and growth, the company becomes a candidate for sales or for an initial public offering</w:t>
      </w:r>
      <w:sdt>
        <w:sdtPr>
          <w:rPr>
            <w:rFonts w:ascii="Times New Roman" w:hAnsi="Times New Roman" w:cs="Times New Roman"/>
            <w:sz w:val="24"/>
            <w:szCs w:val="24"/>
          </w:rPr>
          <w:id w:val="23757015"/>
          <w:citation/>
        </w:sdtPr>
        <w:sdtEndPr/>
        <w:sdtContent>
          <w:r w:rsidR="00D17C72">
            <w:rPr>
              <w:rFonts w:ascii="Times New Roman" w:hAnsi="Times New Roman" w:cs="Times New Roman"/>
              <w:sz w:val="24"/>
              <w:szCs w:val="24"/>
            </w:rPr>
            <w:fldChar w:fldCharType="begin"/>
          </w:r>
          <w:r w:rsidR="0092748C">
            <w:rPr>
              <w:rFonts w:ascii="Times New Roman" w:hAnsi="Times New Roman" w:cs="Times New Roman"/>
              <w:sz w:val="24"/>
              <w:szCs w:val="24"/>
            </w:rPr>
            <w:instrText xml:space="preserve"> CITATION Col04 \l 1033 </w:instrText>
          </w:r>
          <w:r w:rsidR="00D17C72">
            <w:rPr>
              <w:rFonts w:ascii="Times New Roman" w:hAnsi="Times New Roman" w:cs="Times New Roman"/>
              <w:sz w:val="24"/>
              <w:szCs w:val="24"/>
            </w:rPr>
            <w:fldChar w:fldCharType="separate"/>
          </w:r>
          <w:r w:rsidR="0093639A">
            <w:rPr>
              <w:rFonts w:ascii="Times New Roman" w:hAnsi="Times New Roman" w:cs="Times New Roman"/>
              <w:noProof/>
              <w:sz w:val="24"/>
              <w:szCs w:val="24"/>
            </w:rPr>
            <w:t xml:space="preserve"> </w:t>
          </w:r>
          <w:r w:rsidR="0093639A" w:rsidRPr="0093639A">
            <w:rPr>
              <w:rFonts w:ascii="Times New Roman" w:hAnsi="Times New Roman" w:cs="Times New Roman"/>
              <w:noProof/>
              <w:sz w:val="24"/>
              <w:szCs w:val="24"/>
            </w:rPr>
            <w:t>(Coleman, 2004)</w:t>
          </w:r>
          <w:r w:rsidR="00D17C72">
            <w:rPr>
              <w:rFonts w:ascii="Times New Roman" w:hAnsi="Times New Roman" w:cs="Times New Roman"/>
              <w:sz w:val="24"/>
              <w:szCs w:val="24"/>
            </w:rPr>
            <w:fldChar w:fldCharType="end"/>
          </w:r>
        </w:sdtContent>
      </w:sdt>
      <w:r w:rsidRPr="00107CB5">
        <w:rPr>
          <w:rFonts w:ascii="Times New Roman" w:hAnsi="Times New Roman" w:cs="Times New Roman"/>
          <w:sz w:val="24"/>
          <w:szCs w:val="24"/>
        </w:rPr>
        <w:t xml:space="preserve">. </w:t>
      </w:r>
    </w:p>
    <w:p w:rsidR="00656927" w:rsidRPr="00107CB5" w:rsidRDefault="00656927" w:rsidP="00107CB5">
      <w:pPr>
        <w:spacing w:after="0" w:line="360" w:lineRule="auto"/>
        <w:jc w:val="both"/>
        <w:rPr>
          <w:rFonts w:ascii="Times New Roman" w:hAnsi="Times New Roman" w:cs="Times New Roman"/>
          <w:sz w:val="24"/>
          <w:szCs w:val="24"/>
        </w:rPr>
      </w:pPr>
      <w:r w:rsidRPr="00107CB5">
        <w:rPr>
          <w:rFonts w:ascii="Times New Roman" w:hAnsi="Times New Roman" w:cs="Times New Roman"/>
          <w:sz w:val="24"/>
          <w:szCs w:val="24"/>
        </w:rPr>
        <w:t>When establishing a firm, potential entrepreneurs network intensively which gives them leads to where they can obtain the necessary resources like information, capital, property and credit</w:t>
      </w:r>
      <w:r w:rsidR="0092748C">
        <w:rPr>
          <w:rFonts w:ascii="Times New Roman" w:hAnsi="Times New Roman" w:cs="Times New Roman"/>
          <w:sz w:val="24"/>
          <w:szCs w:val="24"/>
        </w:rPr>
        <w:t xml:space="preserve"> </w:t>
      </w:r>
      <w:sdt>
        <w:sdtPr>
          <w:rPr>
            <w:rFonts w:ascii="Times New Roman" w:hAnsi="Times New Roman" w:cs="Times New Roman"/>
            <w:sz w:val="24"/>
            <w:szCs w:val="24"/>
          </w:rPr>
          <w:id w:val="23757016"/>
          <w:citation/>
        </w:sdtPr>
        <w:sdtEndPr/>
        <w:sdtContent>
          <w:r w:rsidR="00D17C72">
            <w:rPr>
              <w:rFonts w:ascii="Times New Roman" w:hAnsi="Times New Roman" w:cs="Times New Roman"/>
              <w:sz w:val="24"/>
              <w:szCs w:val="24"/>
            </w:rPr>
            <w:fldChar w:fldCharType="begin"/>
          </w:r>
          <w:r w:rsidR="0092748C">
            <w:rPr>
              <w:rFonts w:ascii="Times New Roman" w:hAnsi="Times New Roman" w:cs="Times New Roman"/>
              <w:sz w:val="24"/>
              <w:szCs w:val="24"/>
            </w:rPr>
            <w:instrText xml:space="preserve"> CITATION Gre03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(Greve &amp; Salaff, 2003)</w:t>
          </w:r>
          <w:r w:rsidR="00D17C72">
            <w:rPr>
              <w:rFonts w:ascii="Times New Roman" w:hAnsi="Times New Roman" w:cs="Times New Roman"/>
              <w:sz w:val="24"/>
              <w:szCs w:val="24"/>
            </w:rPr>
            <w:fldChar w:fldCharType="end"/>
          </w:r>
        </w:sdtContent>
      </w:sdt>
      <w:r w:rsidR="0092748C">
        <w:rPr>
          <w:rFonts w:ascii="Times New Roman" w:hAnsi="Times New Roman" w:cs="Times New Roman"/>
          <w:sz w:val="24"/>
          <w:szCs w:val="24"/>
        </w:rPr>
        <w:t>.</w:t>
      </w:r>
      <w:r w:rsidRPr="00107CB5">
        <w:rPr>
          <w:rFonts w:ascii="Times New Roman" w:hAnsi="Times New Roman" w:cs="Times New Roman"/>
          <w:sz w:val="24"/>
          <w:szCs w:val="24"/>
        </w:rPr>
        <w:t xml:space="preserve"> Families are important at this stage, as they are accessible and easy to tap for initial feedback for a new business idea </w:t>
      </w:r>
      <w:sdt>
        <w:sdtPr>
          <w:rPr>
            <w:rFonts w:ascii="Times New Roman" w:hAnsi="Times New Roman" w:cs="Times New Roman"/>
            <w:sz w:val="24"/>
            <w:szCs w:val="24"/>
          </w:rPr>
          <w:id w:val="23757017"/>
          <w:citation/>
        </w:sdtPr>
        <w:sdtEndPr/>
        <w:sdtContent>
          <w:r w:rsidR="00D17C72">
            <w:rPr>
              <w:rFonts w:ascii="Times New Roman" w:hAnsi="Times New Roman" w:cs="Times New Roman"/>
              <w:sz w:val="24"/>
              <w:szCs w:val="24"/>
            </w:rPr>
            <w:fldChar w:fldCharType="begin"/>
          </w:r>
          <w:r w:rsidR="0092748C">
            <w:rPr>
              <w:rFonts w:ascii="Times New Roman" w:hAnsi="Times New Roman" w:cs="Times New Roman"/>
              <w:sz w:val="24"/>
              <w:szCs w:val="24"/>
            </w:rPr>
            <w:instrText xml:space="preserve"> CITATION Ros85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(Rosenblatt, et al., 1985)</w:t>
          </w:r>
          <w:r w:rsidR="00D17C72">
            <w:rPr>
              <w:rFonts w:ascii="Times New Roman" w:hAnsi="Times New Roman" w:cs="Times New Roman"/>
              <w:sz w:val="24"/>
              <w:szCs w:val="24"/>
            </w:rPr>
            <w:fldChar w:fldCharType="end"/>
          </w:r>
        </w:sdtContent>
      </w:sdt>
      <w:r w:rsidR="0092748C">
        <w:rPr>
          <w:rFonts w:ascii="Times New Roman" w:hAnsi="Times New Roman" w:cs="Times New Roman"/>
          <w:sz w:val="24"/>
          <w:szCs w:val="24"/>
        </w:rPr>
        <w:t xml:space="preserve">. </w:t>
      </w:r>
      <w:r w:rsidRPr="00107CB5">
        <w:rPr>
          <w:rFonts w:ascii="Times New Roman" w:hAnsi="Times New Roman" w:cs="Times New Roman"/>
          <w:sz w:val="24"/>
          <w:szCs w:val="24"/>
        </w:rPr>
        <w:t>All contacts that entrepreneurs make and that lead to successful outcomes become their social capital and represent key compone</w:t>
      </w:r>
      <w:r w:rsidR="0092748C">
        <w:rPr>
          <w:rFonts w:ascii="Times New Roman" w:hAnsi="Times New Roman" w:cs="Times New Roman"/>
          <w:sz w:val="24"/>
          <w:szCs w:val="24"/>
        </w:rPr>
        <w:t xml:space="preserve">nt of entrepreneurial networks </w:t>
      </w:r>
      <w:sdt>
        <w:sdtPr>
          <w:rPr>
            <w:rFonts w:ascii="Times New Roman" w:hAnsi="Times New Roman" w:cs="Times New Roman"/>
            <w:sz w:val="24"/>
            <w:szCs w:val="24"/>
          </w:rPr>
          <w:id w:val="23757018"/>
          <w:citation/>
        </w:sdtPr>
        <w:sdtEndPr/>
        <w:sdtContent>
          <w:r w:rsidR="00D17C72">
            <w:rPr>
              <w:rFonts w:ascii="Times New Roman" w:hAnsi="Times New Roman" w:cs="Times New Roman"/>
              <w:sz w:val="24"/>
              <w:szCs w:val="24"/>
            </w:rPr>
            <w:fldChar w:fldCharType="begin"/>
          </w:r>
          <w:r w:rsidR="0092748C">
            <w:rPr>
              <w:rFonts w:ascii="Times New Roman" w:hAnsi="Times New Roman" w:cs="Times New Roman"/>
              <w:sz w:val="24"/>
              <w:szCs w:val="24"/>
            </w:rPr>
            <w:instrText xml:space="preserve"> CITATION Bur82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(Burt, 1982)</w:t>
          </w:r>
          <w:r w:rsidR="00D17C72">
            <w:rPr>
              <w:rFonts w:ascii="Times New Roman" w:hAnsi="Times New Roman" w:cs="Times New Roman"/>
              <w:sz w:val="24"/>
              <w:szCs w:val="24"/>
            </w:rPr>
            <w:fldChar w:fldCharType="end"/>
          </w:r>
        </w:sdtContent>
      </w:sdt>
      <w:r w:rsidR="0092748C">
        <w:rPr>
          <w:rFonts w:ascii="Times New Roman" w:hAnsi="Times New Roman" w:cs="Times New Roman"/>
          <w:sz w:val="24"/>
          <w:szCs w:val="24"/>
        </w:rPr>
        <w:t xml:space="preserve">. </w:t>
      </w:r>
      <w:r w:rsidRPr="00107CB5">
        <w:rPr>
          <w:rFonts w:ascii="Times New Roman" w:hAnsi="Times New Roman" w:cs="Times New Roman"/>
          <w:sz w:val="24"/>
          <w:szCs w:val="24"/>
        </w:rPr>
        <w:t xml:space="preserve">Social capital is defined as the set of tangible or virtual resources that accrue to actors through the social structure, facilitating the attainment of the actors’ goals </w:t>
      </w:r>
      <w:sdt>
        <w:sdtPr>
          <w:rPr>
            <w:rFonts w:ascii="Times New Roman" w:hAnsi="Times New Roman" w:cs="Times New Roman"/>
            <w:sz w:val="24"/>
            <w:szCs w:val="24"/>
          </w:rPr>
          <w:id w:val="23757019"/>
          <w:citation/>
        </w:sdtPr>
        <w:sdtEndPr/>
        <w:sdtContent>
          <w:r w:rsidR="00D17C72">
            <w:rPr>
              <w:rFonts w:ascii="Times New Roman" w:hAnsi="Times New Roman" w:cs="Times New Roman"/>
              <w:sz w:val="24"/>
              <w:szCs w:val="24"/>
            </w:rPr>
            <w:fldChar w:fldCharType="begin"/>
          </w:r>
          <w:r w:rsidR="00F36DD7">
            <w:rPr>
              <w:rFonts w:ascii="Times New Roman" w:hAnsi="Times New Roman" w:cs="Times New Roman"/>
              <w:sz w:val="24"/>
              <w:szCs w:val="24"/>
            </w:rPr>
            <w:instrText xml:space="preserve"> CITATION Lin99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(Lin, 1999)</w:t>
          </w:r>
          <w:r w:rsidR="00D17C72">
            <w:rPr>
              <w:rFonts w:ascii="Times New Roman" w:hAnsi="Times New Roman" w:cs="Times New Roman"/>
              <w:sz w:val="24"/>
              <w:szCs w:val="24"/>
            </w:rPr>
            <w:fldChar w:fldCharType="end"/>
          </w:r>
        </w:sdtContent>
      </w:sdt>
      <w:r w:rsidR="00F36DD7">
        <w:rPr>
          <w:rFonts w:ascii="Times New Roman" w:hAnsi="Times New Roman" w:cs="Times New Roman"/>
          <w:sz w:val="24"/>
          <w:szCs w:val="24"/>
        </w:rPr>
        <w:t xml:space="preserve">. </w:t>
      </w:r>
      <w:r w:rsidRPr="00107CB5">
        <w:rPr>
          <w:rFonts w:ascii="Times New Roman" w:hAnsi="Times New Roman" w:cs="Times New Roman"/>
          <w:sz w:val="24"/>
          <w:szCs w:val="24"/>
        </w:rPr>
        <w:t>The contacts are most of the times informal work and non-work connections. They include though colleagues from earlier jobs and other people from professional connections. Overall, access to networks provides complementary information and knowledge for entrepreneurs and helps them in setting a firm</w:t>
      </w:r>
      <w:r w:rsidR="00FA4F9E">
        <w:rPr>
          <w:rFonts w:ascii="Times New Roman" w:hAnsi="Times New Roman" w:cs="Times New Roman"/>
          <w:sz w:val="24"/>
          <w:szCs w:val="24"/>
        </w:rPr>
        <w:t xml:space="preserve"> </w:t>
      </w:r>
      <w:sdt>
        <w:sdtPr>
          <w:rPr>
            <w:rFonts w:ascii="Times New Roman" w:hAnsi="Times New Roman" w:cs="Times New Roman"/>
            <w:sz w:val="24"/>
            <w:szCs w:val="24"/>
          </w:rPr>
          <w:id w:val="23757020"/>
          <w:citation/>
        </w:sdtPr>
        <w:sdtEndPr/>
        <w:sdtContent>
          <w:r w:rsidR="00D17C72">
            <w:rPr>
              <w:rFonts w:ascii="Times New Roman" w:hAnsi="Times New Roman" w:cs="Times New Roman"/>
              <w:sz w:val="24"/>
              <w:szCs w:val="24"/>
            </w:rPr>
            <w:fldChar w:fldCharType="begin"/>
          </w:r>
          <w:r w:rsidR="00FA4F9E">
            <w:rPr>
              <w:rFonts w:ascii="Times New Roman" w:hAnsi="Times New Roman" w:cs="Times New Roman"/>
              <w:sz w:val="24"/>
              <w:szCs w:val="24"/>
            </w:rPr>
            <w:instrText xml:space="preserve"> CITATION Gre03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(Greve &amp; Salaff, 2003)</w:t>
          </w:r>
          <w:r w:rsidR="00D17C72">
            <w:rPr>
              <w:rFonts w:ascii="Times New Roman" w:hAnsi="Times New Roman" w:cs="Times New Roman"/>
              <w:sz w:val="24"/>
              <w:szCs w:val="24"/>
            </w:rPr>
            <w:fldChar w:fldCharType="end"/>
          </w:r>
        </w:sdtContent>
      </w:sdt>
      <w:r w:rsidRPr="00107CB5">
        <w:rPr>
          <w:rFonts w:ascii="Times New Roman" w:hAnsi="Times New Roman" w:cs="Times New Roman"/>
          <w:sz w:val="24"/>
          <w:szCs w:val="24"/>
        </w:rPr>
        <w:t xml:space="preserve">. </w:t>
      </w:r>
    </w:p>
    <w:p w:rsidR="00656927" w:rsidRPr="008B1348" w:rsidRDefault="00656927" w:rsidP="00107CB5">
      <w:pPr>
        <w:spacing w:line="360" w:lineRule="auto"/>
        <w:jc w:val="both"/>
        <w:rPr>
          <w:rFonts w:ascii="Times New Roman" w:hAnsi="Times New Roman" w:cs="Times New Roman"/>
          <w:b/>
          <w:sz w:val="24"/>
          <w:szCs w:val="24"/>
        </w:rPr>
      </w:pPr>
      <w:r w:rsidRPr="00107CB5">
        <w:rPr>
          <w:rFonts w:ascii="Times New Roman" w:hAnsi="Times New Roman" w:cs="Times New Roman"/>
          <w:sz w:val="24"/>
          <w:szCs w:val="24"/>
        </w:rPr>
        <w:lastRenderedPageBreak/>
        <w:t>Complementary knowledge is needed, as entrepreneurs may lack certain types of knowledge such as business and sales. In this regard, incubators also play an important role by providing a variety of support services - assistance in developing business and marketing plans, building management teams, obtaining capital, and access to a range of other more specialized professional services. Furthermore, they provide flexible office space, shared equipment and administrative services. The end goal is for startups to become independent, self-sustaining businesses</w:t>
      </w:r>
      <w:r w:rsidR="008B1348">
        <w:rPr>
          <w:rFonts w:ascii="Times New Roman" w:hAnsi="Times New Roman" w:cs="Times New Roman"/>
          <w:sz w:val="24"/>
          <w:szCs w:val="24"/>
        </w:rPr>
        <w:t xml:space="preserve"> </w:t>
      </w:r>
      <w:sdt>
        <w:sdtPr>
          <w:rPr>
            <w:rFonts w:ascii="Times New Roman" w:hAnsi="Times New Roman" w:cs="Times New Roman"/>
            <w:sz w:val="24"/>
            <w:szCs w:val="24"/>
          </w:rPr>
          <w:id w:val="23757021"/>
          <w:citation/>
        </w:sdtPr>
        <w:sdtEndPr/>
        <w:sdtContent>
          <w:r w:rsidR="00D17C72">
            <w:rPr>
              <w:rFonts w:ascii="Times New Roman" w:hAnsi="Times New Roman" w:cs="Times New Roman"/>
              <w:sz w:val="24"/>
              <w:szCs w:val="24"/>
            </w:rPr>
            <w:fldChar w:fldCharType="begin"/>
          </w:r>
          <w:r w:rsidR="008B1348">
            <w:rPr>
              <w:rFonts w:ascii="Times New Roman" w:hAnsi="Times New Roman" w:cs="Times New Roman"/>
              <w:sz w:val="24"/>
              <w:szCs w:val="24"/>
            </w:rPr>
            <w:instrText xml:space="preserve"> CITATION Gri05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(Grimaldi &amp; Grandi, 2005)</w:t>
          </w:r>
          <w:r w:rsidR="00D17C72">
            <w:rPr>
              <w:rFonts w:ascii="Times New Roman" w:hAnsi="Times New Roman" w:cs="Times New Roman"/>
              <w:sz w:val="24"/>
              <w:szCs w:val="24"/>
            </w:rPr>
            <w:fldChar w:fldCharType="end"/>
          </w:r>
        </w:sdtContent>
      </w:sdt>
      <w:r w:rsidRPr="00107CB5">
        <w:rPr>
          <w:rFonts w:ascii="Times New Roman" w:hAnsi="Times New Roman" w:cs="Times New Roman"/>
          <w:sz w:val="24"/>
          <w:szCs w:val="24"/>
        </w:rPr>
        <w:t>.</w:t>
      </w:r>
    </w:p>
    <w:p w:rsidR="00656927" w:rsidRPr="00107CB5" w:rsidRDefault="00656927" w:rsidP="00107CB5">
      <w:pPr>
        <w:spacing w:line="360" w:lineRule="auto"/>
        <w:jc w:val="both"/>
        <w:rPr>
          <w:rFonts w:ascii="Times New Roman" w:hAnsi="Times New Roman" w:cs="Times New Roman"/>
          <w:sz w:val="24"/>
          <w:szCs w:val="24"/>
        </w:rPr>
      </w:pPr>
      <w:r w:rsidRPr="00107CB5">
        <w:rPr>
          <w:rFonts w:ascii="Times New Roman" w:hAnsi="Times New Roman" w:cs="Times New Roman"/>
          <w:sz w:val="24"/>
          <w:szCs w:val="24"/>
        </w:rPr>
        <w:t xml:space="preserve">Our conceptual framework groups the environmental/situational factors in two categories: opportunities and constraints. It is implicitly assumed that opportunities foster entrepreneurial events while constraints hinder them. </w:t>
      </w:r>
    </w:p>
    <w:p w:rsidR="00656927" w:rsidRPr="006E594C" w:rsidRDefault="00656927" w:rsidP="00A200B9">
      <w:pPr>
        <w:spacing w:line="360" w:lineRule="auto"/>
        <w:jc w:val="both"/>
        <w:rPr>
          <w:rFonts w:ascii="Times New Roman" w:hAnsi="Times New Roman" w:cs="Times New Roman"/>
          <w:b/>
          <w:sz w:val="24"/>
          <w:szCs w:val="24"/>
        </w:rPr>
      </w:pPr>
      <w:r w:rsidRPr="006E594C">
        <w:rPr>
          <w:rFonts w:ascii="Times New Roman" w:hAnsi="Times New Roman" w:cs="Times New Roman"/>
          <w:b/>
          <w:sz w:val="24"/>
          <w:szCs w:val="24"/>
        </w:rPr>
        <w:t>Opportunities</w:t>
      </w:r>
    </w:p>
    <w:p w:rsidR="00F81460" w:rsidRDefault="00656927" w:rsidP="00F81460">
      <w:pPr>
        <w:spacing w:line="360" w:lineRule="auto"/>
        <w:jc w:val="both"/>
        <w:rPr>
          <w:rFonts w:ascii="Times New Roman" w:hAnsi="Times New Roman" w:cs="Times New Roman"/>
          <w:sz w:val="24"/>
          <w:szCs w:val="24"/>
        </w:rPr>
      </w:pPr>
      <w:r w:rsidRPr="00BD5ACE">
        <w:rPr>
          <w:rFonts w:ascii="Times New Roman" w:hAnsi="Times New Roman" w:cs="Times New Roman"/>
          <w:sz w:val="24"/>
          <w:szCs w:val="24"/>
        </w:rPr>
        <w:t>A great part of the literature focuses on opportunity identification and human information processing. There are two main streams of thought: opportunity recognition (discovery viewpoint) and opportunity construction (enactment viewpoint). Both of them are routed in the psychology field, in cognitive psychology and respectively, in social constructionism or developmental psychology. The cognitivist vision of information considers that entrepreneurs take their representations of the environment in order to shape the logic of their network. They link the patterns of information from various sources which is seen as the basis of innovation and new business opportunities. On the other side, in the constructionist vision the entrepreneur creates its own reality by using information from its environment. He or she must justify the beliefs that are based on that information which in the end is the key to innovation and new business opportunities</w:t>
      </w:r>
      <w:r w:rsidR="00F81460">
        <w:rPr>
          <w:rFonts w:ascii="Times New Roman" w:hAnsi="Times New Roman" w:cs="Times New Roman"/>
          <w:sz w:val="24"/>
          <w:szCs w:val="24"/>
        </w:rPr>
        <w:t xml:space="preserve"> </w:t>
      </w:r>
      <w:sdt>
        <w:sdtPr>
          <w:rPr>
            <w:rFonts w:ascii="Times New Roman" w:hAnsi="Times New Roman" w:cs="Times New Roman"/>
            <w:sz w:val="24"/>
            <w:szCs w:val="24"/>
          </w:rPr>
          <w:id w:val="23757024"/>
          <w:citation/>
        </w:sdtPr>
        <w:sdtEndPr/>
        <w:sdtContent>
          <w:r w:rsidR="00D17C72">
            <w:rPr>
              <w:rFonts w:ascii="Times New Roman" w:hAnsi="Times New Roman" w:cs="Times New Roman"/>
              <w:sz w:val="24"/>
              <w:szCs w:val="24"/>
            </w:rPr>
            <w:fldChar w:fldCharType="begin"/>
          </w:r>
          <w:r w:rsidR="00F81460">
            <w:rPr>
              <w:rFonts w:ascii="Times New Roman" w:hAnsi="Times New Roman" w:cs="Times New Roman"/>
              <w:sz w:val="24"/>
              <w:szCs w:val="24"/>
            </w:rPr>
            <w:instrText xml:space="preserve"> CITATION Vag06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(Vaghely &amp; Julien, 2006)</w:t>
          </w:r>
          <w:r w:rsidR="00D17C72">
            <w:rPr>
              <w:rFonts w:ascii="Times New Roman" w:hAnsi="Times New Roman" w:cs="Times New Roman"/>
              <w:sz w:val="24"/>
              <w:szCs w:val="24"/>
            </w:rPr>
            <w:fldChar w:fldCharType="end"/>
          </w:r>
        </w:sdtContent>
      </w:sdt>
      <w:r w:rsidRPr="00BD5ACE">
        <w:rPr>
          <w:rFonts w:ascii="Times New Roman" w:hAnsi="Times New Roman" w:cs="Times New Roman"/>
          <w:sz w:val="24"/>
          <w:szCs w:val="24"/>
        </w:rPr>
        <w:t xml:space="preserve">. </w:t>
      </w:r>
    </w:p>
    <w:p w:rsidR="00656927" w:rsidRPr="00BD5ACE" w:rsidRDefault="00656927" w:rsidP="00F81460">
      <w:pPr>
        <w:spacing w:line="360" w:lineRule="auto"/>
        <w:jc w:val="both"/>
        <w:rPr>
          <w:rFonts w:ascii="Times New Roman" w:hAnsi="Times New Roman" w:cs="Times New Roman"/>
          <w:sz w:val="24"/>
          <w:szCs w:val="24"/>
        </w:rPr>
      </w:pPr>
      <w:r w:rsidRPr="00BD5ACE">
        <w:rPr>
          <w:rFonts w:ascii="Times New Roman" w:hAnsi="Times New Roman" w:cs="Times New Roman"/>
          <w:sz w:val="24"/>
          <w:szCs w:val="24"/>
        </w:rPr>
        <w:t>Regardless of the variety, type, duration etc. of entrepreneurial opportunities, a potential entrepreneur can gain some benefits if only is capable to recognize them. Thus, it is assumed that opportunities might not be rec</w:t>
      </w:r>
      <w:r w:rsidR="00BF2CE0" w:rsidRPr="00BD5ACE">
        <w:rPr>
          <w:rFonts w:ascii="Times New Roman" w:hAnsi="Times New Roman" w:cs="Times New Roman"/>
          <w:sz w:val="24"/>
          <w:szCs w:val="24"/>
        </w:rPr>
        <w:t xml:space="preserve">ognizable for everyone all </w:t>
      </w:r>
      <w:r w:rsidRPr="00BD5ACE">
        <w:rPr>
          <w:rFonts w:ascii="Times New Roman" w:hAnsi="Times New Roman" w:cs="Times New Roman"/>
          <w:sz w:val="24"/>
          <w:szCs w:val="24"/>
        </w:rPr>
        <w:t xml:space="preserve">the time (Hayek, 1945), as only a certain part of potential entrepreneurs will discover a certain opportunity at any point of the time </w:t>
      </w:r>
      <w:sdt>
        <w:sdtPr>
          <w:rPr>
            <w:rFonts w:ascii="Times New Roman" w:hAnsi="Times New Roman" w:cs="Times New Roman"/>
            <w:sz w:val="24"/>
            <w:szCs w:val="24"/>
          </w:rPr>
          <w:id w:val="23757023"/>
          <w:citation/>
        </w:sdtPr>
        <w:sdtEndPr/>
        <w:sdtContent>
          <w:r w:rsidR="00D17C72">
            <w:rPr>
              <w:rFonts w:ascii="Times New Roman" w:hAnsi="Times New Roman" w:cs="Times New Roman"/>
              <w:sz w:val="24"/>
              <w:szCs w:val="24"/>
            </w:rPr>
            <w:fldChar w:fldCharType="begin"/>
          </w:r>
          <w:r w:rsidR="0006003C">
            <w:rPr>
              <w:rFonts w:ascii="Times New Roman" w:hAnsi="Times New Roman" w:cs="Times New Roman"/>
              <w:sz w:val="24"/>
              <w:szCs w:val="24"/>
            </w:rPr>
            <w:instrText xml:space="preserve"> CITATION Kir79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(Kirzner, 1997)</w:t>
          </w:r>
          <w:r w:rsidR="00D17C72">
            <w:rPr>
              <w:rFonts w:ascii="Times New Roman" w:hAnsi="Times New Roman" w:cs="Times New Roman"/>
              <w:sz w:val="24"/>
              <w:szCs w:val="24"/>
            </w:rPr>
            <w:fldChar w:fldCharType="end"/>
          </w:r>
        </w:sdtContent>
      </w:sdt>
      <w:r w:rsidR="0006003C">
        <w:rPr>
          <w:rFonts w:ascii="Times New Roman" w:hAnsi="Times New Roman" w:cs="Times New Roman"/>
          <w:sz w:val="24"/>
          <w:szCs w:val="24"/>
        </w:rPr>
        <w:t>.</w:t>
      </w:r>
      <w:r w:rsidRPr="00BD5ACE">
        <w:rPr>
          <w:rFonts w:ascii="Times New Roman" w:hAnsi="Times New Roman" w:cs="Times New Roman"/>
          <w:sz w:val="24"/>
          <w:szCs w:val="24"/>
        </w:rPr>
        <w:t xml:space="preserve"> </w:t>
      </w:r>
    </w:p>
    <w:p w:rsidR="00656927" w:rsidRPr="00BD5ACE" w:rsidRDefault="00656927" w:rsidP="00BD5ACE">
      <w:pPr>
        <w:spacing w:after="0" w:line="360" w:lineRule="auto"/>
        <w:jc w:val="both"/>
        <w:rPr>
          <w:rFonts w:ascii="Times New Roman" w:hAnsi="Times New Roman" w:cs="Times New Roman"/>
          <w:sz w:val="24"/>
          <w:szCs w:val="24"/>
        </w:rPr>
      </w:pPr>
      <w:r w:rsidRPr="00BD5ACE">
        <w:rPr>
          <w:rFonts w:ascii="Times New Roman" w:hAnsi="Times New Roman" w:cs="Times New Roman"/>
          <w:sz w:val="24"/>
          <w:szCs w:val="24"/>
        </w:rPr>
        <w:t xml:space="preserve">Therefore, on what does the discovery of </w:t>
      </w:r>
      <w:proofErr w:type="gramStart"/>
      <w:r w:rsidRPr="00BD5ACE">
        <w:rPr>
          <w:rFonts w:ascii="Times New Roman" w:hAnsi="Times New Roman" w:cs="Times New Roman"/>
          <w:sz w:val="24"/>
          <w:szCs w:val="24"/>
        </w:rPr>
        <w:t>opportunities depend on or is</w:t>
      </w:r>
      <w:proofErr w:type="gramEnd"/>
      <w:r w:rsidRPr="00BD5ACE">
        <w:rPr>
          <w:rFonts w:ascii="Times New Roman" w:hAnsi="Times New Roman" w:cs="Times New Roman"/>
          <w:sz w:val="24"/>
          <w:szCs w:val="24"/>
        </w:rPr>
        <w:t xml:space="preserve"> determined by? </w:t>
      </w:r>
    </w:p>
    <w:p w:rsidR="00656927" w:rsidRPr="00BD5ACE" w:rsidRDefault="00656927" w:rsidP="00BD5ACE">
      <w:pPr>
        <w:spacing w:line="360" w:lineRule="auto"/>
        <w:jc w:val="both"/>
        <w:rPr>
          <w:rFonts w:ascii="Times New Roman" w:hAnsi="Times New Roman" w:cs="Times New Roman"/>
          <w:sz w:val="24"/>
          <w:szCs w:val="24"/>
        </w:rPr>
      </w:pPr>
      <w:r w:rsidRPr="00BD5ACE">
        <w:rPr>
          <w:rFonts w:ascii="Times New Roman" w:hAnsi="Times New Roman" w:cs="Times New Roman"/>
          <w:sz w:val="24"/>
          <w:szCs w:val="24"/>
        </w:rPr>
        <w:lastRenderedPageBreak/>
        <w:t xml:space="preserve">Here </w:t>
      </w:r>
      <w:proofErr w:type="spellStart"/>
      <w:r w:rsidRPr="00BD5ACE">
        <w:rPr>
          <w:rFonts w:ascii="Times New Roman" w:hAnsi="Times New Roman" w:cs="Times New Roman"/>
          <w:sz w:val="24"/>
          <w:szCs w:val="24"/>
        </w:rPr>
        <w:t>Venkataraman</w:t>
      </w:r>
      <w:proofErr w:type="spellEnd"/>
      <w:r w:rsidRPr="00BD5ACE">
        <w:rPr>
          <w:rFonts w:ascii="Times New Roman" w:hAnsi="Times New Roman" w:cs="Times New Roman"/>
          <w:sz w:val="24"/>
          <w:szCs w:val="24"/>
        </w:rPr>
        <w:t xml:space="preserve"> (2000) provides the answer by referring to two broad categories of factors, namely - the possession of the prior information (by which opportunity is identified) and the cognitive properties (that evaluate it). </w:t>
      </w:r>
    </w:p>
    <w:p w:rsidR="00656927" w:rsidRPr="00BD5ACE" w:rsidRDefault="00656927" w:rsidP="00BD5ACE">
      <w:pPr>
        <w:pStyle w:val="ListParagraph"/>
        <w:numPr>
          <w:ilvl w:val="0"/>
          <w:numId w:val="5"/>
        </w:numPr>
        <w:tabs>
          <w:tab w:val="left" w:pos="360"/>
          <w:tab w:val="left" w:pos="720"/>
        </w:tabs>
        <w:spacing w:after="0" w:line="360" w:lineRule="auto"/>
        <w:jc w:val="both"/>
        <w:rPr>
          <w:rFonts w:ascii="Times New Roman" w:hAnsi="Times New Roman" w:cs="Times New Roman"/>
          <w:sz w:val="24"/>
          <w:szCs w:val="24"/>
          <w:u w:val="single"/>
        </w:rPr>
      </w:pPr>
      <w:r w:rsidRPr="00BD5ACE">
        <w:rPr>
          <w:rFonts w:ascii="Times New Roman" w:hAnsi="Times New Roman" w:cs="Times New Roman"/>
          <w:b/>
          <w:sz w:val="24"/>
          <w:szCs w:val="24"/>
        </w:rPr>
        <w:t>Information Corridors</w:t>
      </w:r>
      <w:r w:rsidRPr="00BD5ACE">
        <w:rPr>
          <w:rFonts w:ascii="Times New Roman" w:hAnsi="Times New Roman" w:cs="Times New Roman"/>
          <w:sz w:val="24"/>
          <w:szCs w:val="24"/>
        </w:rPr>
        <w:t xml:space="preserve"> – In order to identify a given opportunity potential entrepreneurs should have prior information, relevant to the new info</w:t>
      </w:r>
      <w:r w:rsidR="00D356C3">
        <w:rPr>
          <w:rFonts w:ascii="Times New Roman" w:hAnsi="Times New Roman" w:cs="Times New Roman"/>
          <w:sz w:val="24"/>
          <w:szCs w:val="24"/>
        </w:rPr>
        <w:t>rmation that complements it (</w:t>
      </w:r>
      <w:proofErr w:type="spellStart"/>
      <w:r w:rsidR="00D356C3">
        <w:rPr>
          <w:rFonts w:ascii="Times New Roman" w:hAnsi="Times New Roman" w:cs="Times New Roman"/>
          <w:sz w:val="24"/>
          <w:szCs w:val="24"/>
        </w:rPr>
        <w:t>Kaish</w:t>
      </w:r>
      <w:proofErr w:type="spellEnd"/>
      <w:r w:rsidR="00D356C3">
        <w:rPr>
          <w:rFonts w:ascii="Times New Roman" w:hAnsi="Times New Roman" w:cs="Times New Roman"/>
          <w:sz w:val="24"/>
          <w:szCs w:val="24"/>
        </w:rPr>
        <w:t xml:space="preserve"> &amp; </w:t>
      </w:r>
      <w:proofErr w:type="spellStart"/>
      <w:r w:rsidR="00D356C3">
        <w:rPr>
          <w:rFonts w:ascii="Times New Roman" w:hAnsi="Times New Roman" w:cs="Times New Roman"/>
          <w:sz w:val="24"/>
          <w:szCs w:val="24"/>
        </w:rPr>
        <w:t>Gila</w:t>
      </w:r>
      <w:r w:rsidRPr="00BD5ACE">
        <w:rPr>
          <w:rFonts w:ascii="Times New Roman" w:hAnsi="Times New Roman" w:cs="Times New Roman"/>
          <w:sz w:val="24"/>
          <w:szCs w:val="24"/>
        </w:rPr>
        <w:t>rd</w:t>
      </w:r>
      <w:proofErr w:type="spellEnd"/>
      <w:r w:rsidRPr="00BD5ACE">
        <w:rPr>
          <w:rFonts w:ascii="Times New Roman" w:hAnsi="Times New Roman" w:cs="Times New Roman"/>
          <w:sz w:val="24"/>
          <w:szCs w:val="24"/>
        </w:rPr>
        <w:t>, 1987). The prior information may, for example, concern user needs (Von Hippel, 1986) or aspects of the production function (</w:t>
      </w:r>
      <w:proofErr w:type="spellStart"/>
      <w:r w:rsidRPr="00BD5ACE">
        <w:rPr>
          <w:rFonts w:ascii="Times New Roman" w:hAnsi="Times New Roman" w:cs="Times New Roman"/>
          <w:sz w:val="24"/>
          <w:szCs w:val="24"/>
        </w:rPr>
        <w:t>Bruderl</w:t>
      </w:r>
      <w:proofErr w:type="spellEnd"/>
      <w:r w:rsidRPr="00BD5ACE">
        <w:rPr>
          <w:rFonts w:ascii="Times New Roman" w:hAnsi="Times New Roman" w:cs="Times New Roman"/>
          <w:sz w:val="24"/>
          <w:szCs w:val="24"/>
        </w:rPr>
        <w:t xml:space="preserve">, </w:t>
      </w:r>
      <w:proofErr w:type="spellStart"/>
      <w:r w:rsidRPr="00BD5ACE">
        <w:rPr>
          <w:rFonts w:ascii="Times New Roman" w:hAnsi="Times New Roman" w:cs="Times New Roman"/>
          <w:sz w:val="24"/>
          <w:szCs w:val="24"/>
        </w:rPr>
        <w:t>Preisendorfer</w:t>
      </w:r>
      <w:proofErr w:type="spellEnd"/>
      <w:r w:rsidRPr="00BD5ACE">
        <w:rPr>
          <w:rFonts w:ascii="Times New Roman" w:hAnsi="Times New Roman" w:cs="Times New Roman"/>
          <w:sz w:val="24"/>
          <w:szCs w:val="24"/>
        </w:rPr>
        <w:t>, &amp; Ziegler, 1992). At any point, only a certain proportion of people can understand the information and recognize the opportunity due to the specialization of information in society (Hayek, 1945). Despite the fact that general information is more accessible, people specialize in specific information which is more valuable for them. As a result, in a given moment of time every person shares only certain aspects of the whole information and thus different people possess different information. Consequently, only a certain part of them are able to recognize a certain opportunity.</w:t>
      </w:r>
    </w:p>
    <w:p w:rsidR="00656927" w:rsidRPr="00BD5ACE" w:rsidRDefault="00656927" w:rsidP="00BD5ACE">
      <w:pPr>
        <w:numPr>
          <w:ilvl w:val="0"/>
          <w:numId w:val="6"/>
        </w:numPr>
        <w:tabs>
          <w:tab w:val="left" w:pos="720"/>
        </w:tabs>
        <w:spacing w:line="360" w:lineRule="auto"/>
        <w:jc w:val="both"/>
        <w:rPr>
          <w:rFonts w:ascii="Times New Roman" w:hAnsi="Times New Roman" w:cs="Times New Roman"/>
          <w:sz w:val="24"/>
          <w:szCs w:val="24"/>
          <w:u w:val="single"/>
        </w:rPr>
      </w:pPr>
      <w:r w:rsidRPr="00BD5ACE">
        <w:rPr>
          <w:rFonts w:ascii="Times New Roman" w:hAnsi="Times New Roman" w:cs="Times New Roman"/>
          <w:b/>
          <w:sz w:val="24"/>
          <w:szCs w:val="24"/>
        </w:rPr>
        <w:t>Cognitive Properties</w:t>
      </w:r>
      <w:r w:rsidRPr="00BD5ACE">
        <w:rPr>
          <w:rFonts w:ascii="Times New Roman" w:hAnsi="Times New Roman" w:cs="Times New Roman"/>
          <w:sz w:val="24"/>
          <w:szCs w:val="24"/>
        </w:rPr>
        <w:t xml:space="preserve"> – In order to discover a certain opportunity, one should be able to see the new relationships that have occurred as a result of a given change. As </w:t>
      </w:r>
      <w:proofErr w:type="spellStart"/>
      <w:r w:rsidRPr="00BD5ACE">
        <w:rPr>
          <w:rFonts w:ascii="Times New Roman" w:hAnsi="Times New Roman" w:cs="Times New Roman"/>
          <w:sz w:val="24"/>
          <w:szCs w:val="24"/>
        </w:rPr>
        <w:t>Venkataraman</w:t>
      </w:r>
      <w:proofErr w:type="spellEnd"/>
      <w:r w:rsidRPr="00BD5ACE">
        <w:rPr>
          <w:rFonts w:ascii="Times New Roman" w:hAnsi="Times New Roman" w:cs="Times New Roman"/>
          <w:sz w:val="24"/>
          <w:szCs w:val="24"/>
        </w:rPr>
        <w:t xml:space="preserve"> (2000) asserts, it is a difficult task to visualize these relationships and if one does not possess this ability he or she may fail to discover opportunities even when having the prior information needed. Researchers in the last few decades found out that the ability to identify the relationships varies among people. It has been the case when different people are asked to combine existing concepts and information into new ideas (Ward, Smith, &amp; </w:t>
      </w:r>
      <w:proofErr w:type="spellStart"/>
      <w:r w:rsidRPr="00BD5ACE">
        <w:rPr>
          <w:rFonts w:ascii="Times New Roman" w:hAnsi="Times New Roman" w:cs="Times New Roman"/>
          <w:sz w:val="24"/>
          <w:szCs w:val="24"/>
        </w:rPr>
        <w:t>Vaid</w:t>
      </w:r>
      <w:proofErr w:type="spellEnd"/>
      <w:r w:rsidRPr="00BD5ACE">
        <w:rPr>
          <w:rFonts w:ascii="Times New Roman" w:hAnsi="Times New Roman" w:cs="Times New Roman"/>
          <w:sz w:val="24"/>
          <w:szCs w:val="24"/>
        </w:rPr>
        <w:t xml:space="preserve">, I997). Furthermore, </w:t>
      </w:r>
      <w:proofErr w:type="spellStart"/>
      <w:r w:rsidRPr="00BD5ACE">
        <w:rPr>
          <w:rFonts w:ascii="Times New Roman" w:hAnsi="Times New Roman" w:cs="Times New Roman"/>
          <w:sz w:val="24"/>
          <w:szCs w:val="24"/>
        </w:rPr>
        <w:t>Sarasvathy</w:t>
      </w:r>
      <w:proofErr w:type="spellEnd"/>
      <w:r w:rsidRPr="00BD5ACE">
        <w:rPr>
          <w:rFonts w:ascii="Times New Roman" w:hAnsi="Times New Roman" w:cs="Times New Roman"/>
          <w:sz w:val="24"/>
          <w:szCs w:val="24"/>
        </w:rPr>
        <w:t>, Simon, and Lave (1998) have observed that successful entrepreneurs are more likely to identify relationships and discover opportunities because in same situations the other people do not tend to see opportunities but rather the risks.</w:t>
      </w:r>
    </w:p>
    <w:p w:rsidR="00656927" w:rsidRPr="006E594C" w:rsidRDefault="00656927" w:rsidP="00A200B9">
      <w:pPr>
        <w:spacing w:line="360" w:lineRule="auto"/>
        <w:jc w:val="both"/>
        <w:rPr>
          <w:rFonts w:ascii="Times New Roman" w:hAnsi="Times New Roman" w:cs="Times New Roman"/>
          <w:b/>
          <w:sz w:val="24"/>
          <w:szCs w:val="24"/>
        </w:rPr>
      </w:pPr>
      <w:r w:rsidRPr="006E594C">
        <w:rPr>
          <w:rFonts w:ascii="Times New Roman" w:hAnsi="Times New Roman" w:cs="Times New Roman"/>
          <w:b/>
          <w:sz w:val="24"/>
          <w:szCs w:val="24"/>
        </w:rPr>
        <w:t>Constraints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According to an international survey conducted in 1999, on average, more than 50% of the people across countries explicitly stated their preference to be entrepreneurs and not wage-earners. Despite that fact, data however indicated only 15% of the people in those countries to be self-employed at the same time (International Social Survey </w:t>
      </w:r>
      <w:proofErr w:type="spellStart"/>
      <w:r w:rsidRPr="006E594C">
        <w:rPr>
          <w:rFonts w:ascii="Times New Roman" w:hAnsi="Times New Roman" w:cs="Times New Roman"/>
          <w:sz w:val="24"/>
          <w:szCs w:val="24"/>
        </w:rPr>
        <w:t>Programme</w:t>
      </w:r>
      <w:proofErr w:type="spellEnd"/>
      <w:r w:rsidRPr="006E594C">
        <w:rPr>
          <w:rFonts w:ascii="Times New Roman" w:hAnsi="Times New Roman" w:cs="Times New Roman"/>
          <w:sz w:val="24"/>
          <w:szCs w:val="24"/>
        </w:rPr>
        <w:t xml:space="preserve">, </w:t>
      </w:r>
      <w:sdt>
        <w:sdtPr>
          <w:rPr>
            <w:rFonts w:ascii="Times New Roman" w:hAnsi="Times New Roman" w:cs="Times New Roman"/>
            <w:sz w:val="24"/>
            <w:szCs w:val="24"/>
          </w:rPr>
          <w:id w:val="-1111200531"/>
          <w:citation/>
        </w:sdtPr>
        <w:sdtEndPr/>
        <w:sdtContent>
          <w:r w:rsidR="00AA59A2">
            <w:rPr>
              <w:rFonts w:ascii="Times New Roman" w:hAnsi="Times New Roman" w:cs="Times New Roman"/>
              <w:sz w:val="24"/>
              <w:szCs w:val="24"/>
            </w:rPr>
            <w:fldChar w:fldCharType="begin"/>
          </w:r>
          <w:r w:rsidR="00AA59A2">
            <w:rPr>
              <w:rFonts w:ascii="Times New Roman" w:hAnsi="Times New Roman" w:cs="Times New Roman"/>
              <w:sz w:val="24"/>
              <w:szCs w:val="24"/>
            </w:rPr>
            <w:instrText xml:space="preserve">CITATION Int99 \n  \l 1033 </w:instrText>
          </w:r>
          <w:r w:rsidR="00AA59A2">
            <w:rPr>
              <w:rFonts w:ascii="Times New Roman" w:hAnsi="Times New Roman" w:cs="Times New Roman"/>
              <w:sz w:val="24"/>
              <w:szCs w:val="24"/>
            </w:rPr>
            <w:fldChar w:fldCharType="separate"/>
          </w:r>
          <w:r w:rsidR="00AA59A2" w:rsidRPr="00AA59A2">
            <w:rPr>
              <w:rFonts w:ascii="Times New Roman" w:hAnsi="Times New Roman" w:cs="Times New Roman"/>
              <w:noProof/>
              <w:sz w:val="24"/>
              <w:szCs w:val="24"/>
            </w:rPr>
            <w:t>(1999)</w:t>
          </w:r>
          <w:r w:rsidR="00AA59A2">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So what are the </w:t>
      </w:r>
      <w:r w:rsidRPr="006E594C">
        <w:rPr>
          <w:rFonts w:ascii="Times New Roman" w:hAnsi="Times New Roman" w:cs="Times New Roman"/>
          <w:sz w:val="24"/>
          <w:szCs w:val="24"/>
        </w:rPr>
        <w:lastRenderedPageBreak/>
        <w:t>reasons for this huge gap between what people prefer to do and what they actually do? It is a question that can easily grab one’s attention. Thus, in what follows, we are going to present the literature findings on the constraints that affect one’s decision to venture into a new business.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A number of studies (e.g. Paulson &amp; Townsend, 2005) emphasized on the significant role of financial resources. If financial constraints are not important, then all potential entrepreneurs would run their own business, which is completely based on their expected profitability (Paulson &amp; Townsend, 2005). Since some initial capital is required when es</w:t>
      </w:r>
      <w:r w:rsidR="00BD5ACE">
        <w:rPr>
          <w:rFonts w:ascii="Times New Roman" w:hAnsi="Times New Roman" w:cs="Times New Roman"/>
          <w:sz w:val="24"/>
          <w:szCs w:val="24"/>
        </w:rPr>
        <w:t xml:space="preserve">tablishing a new company, then </w:t>
      </w:r>
      <w:r w:rsidRPr="006E594C">
        <w:rPr>
          <w:rFonts w:ascii="Times New Roman" w:hAnsi="Times New Roman" w:cs="Times New Roman"/>
          <w:sz w:val="24"/>
          <w:szCs w:val="24"/>
        </w:rPr>
        <w:t xml:space="preserve">capital market constraints may be an important determinant of the decision to become an entrepreneur… so the possibility to obtain capital, and then to become entrepreneur, depends not only on a vector of personal attributes but also on the individual’s assets. In addition, </w:t>
      </w:r>
      <w:proofErr w:type="spellStart"/>
      <w:r w:rsidRPr="006E594C">
        <w:rPr>
          <w:rFonts w:ascii="Times New Roman" w:hAnsi="Times New Roman" w:cs="Times New Roman"/>
          <w:sz w:val="24"/>
          <w:szCs w:val="24"/>
        </w:rPr>
        <w:t>Blanchflower</w:t>
      </w:r>
      <w:proofErr w:type="spellEnd"/>
      <w:r w:rsidRPr="006E594C">
        <w:rPr>
          <w:rFonts w:ascii="Times New Roman" w:hAnsi="Times New Roman" w:cs="Times New Roman"/>
          <w:sz w:val="24"/>
          <w:szCs w:val="24"/>
        </w:rPr>
        <w:t xml:space="preserve"> and Oswald (1990), when observing the factors that determine the decision to become entrepreneur, they found out that the lack of capital has a great impact. Moreover, studies also indicated that gifts, winning the lottery or receiving inheritances increases significantly the probability to start a business (Lindh &amp; </w:t>
      </w:r>
      <w:proofErr w:type="spellStart"/>
      <w:r w:rsidRPr="006E594C">
        <w:rPr>
          <w:rFonts w:ascii="Times New Roman" w:hAnsi="Times New Roman" w:cs="Times New Roman"/>
          <w:sz w:val="24"/>
          <w:szCs w:val="24"/>
        </w:rPr>
        <w:t>Ohisson</w:t>
      </w:r>
      <w:proofErr w:type="spellEnd"/>
      <w:r w:rsidRPr="006E594C">
        <w:rPr>
          <w:rFonts w:ascii="Times New Roman" w:hAnsi="Times New Roman" w:cs="Times New Roman"/>
          <w:sz w:val="24"/>
          <w:szCs w:val="24"/>
        </w:rPr>
        <w:t xml:space="preserve">, 1996; </w:t>
      </w:r>
      <w:proofErr w:type="spellStart"/>
      <w:r w:rsidRPr="006E594C">
        <w:rPr>
          <w:rFonts w:ascii="Times New Roman" w:hAnsi="Times New Roman" w:cs="Times New Roman"/>
          <w:sz w:val="24"/>
          <w:szCs w:val="24"/>
        </w:rPr>
        <w:t>HoltzEakin</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Joulfain</w:t>
      </w:r>
      <w:proofErr w:type="spellEnd"/>
      <w:r w:rsidRPr="006E594C">
        <w:rPr>
          <w:rFonts w:ascii="Times New Roman" w:hAnsi="Times New Roman" w:cs="Times New Roman"/>
          <w:sz w:val="24"/>
          <w:szCs w:val="24"/>
        </w:rPr>
        <w:t xml:space="preserve"> and Rosen, 1994). Furthermore, it appears that not only the access to capital, but also the source of capital determines one’s decision to become an entrepreneur. This is evidenced by Mullins and </w:t>
      </w:r>
      <w:proofErr w:type="spellStart"/>
      <w:r w:rsidRPr="006E594C">
        <w:rPr>
          <w:rFonts w:ascii="Times New Roman" w:hAnsi="Times New Roman" w:cs="Times New Roman"/>
          <w:sz w:val="24"/>
          <w:szCs w:val="24"/>
        </w:rPr>
        <w:t>Forlani</w:t>
      </w:r>
      <w:proofErr w:type="spellEnd"/>
      <w:r w:rsidRPr="006E594C">
        <w:rPr>
          <w:rFonts w:ascii="Times New Roman" w:hAnsi="Times New Roman" w:cs="Times New Roman"/>
          <w:sz w:val="24"/>
          <w:szCs w:val="24"/>
        </w:rPr>
        <w:t xml:space="preserve"> (2005) who reached to the conclusion that people are more likely to become entrepreneurs when funded by other people’s money. This actually increases the likelihood to invest in riskier businesses.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From the business environment perspective, entrepreneurship is significantly constrained by the specific tax policy selected (Gentry and Hubbard, 2000). In a study related to the Chinese transition, Tan (2004) uncovered how the policies and in particular gradual reforms are more preferred than dramatic reforms in determining entrepreneurs’ likelihood to go with the more innovative and risk-oriented decisions. Analogously, </w:t>
      </w:r>
      <w:proofErr w:type="spellStart"/>
      <w:r w:rsidRPr="006E594C">
        <w:rPr>
          <w:rFonts w:ascii="Times New Roman" w:hAnsi="Times New Roman" w:cs="Times New Roman"/>
          <w:sz w:val="24"/>
          <w:szCs w:val="24"/>
        </w:rPr>
        <w:t>Minniti</w:t>
      </w:r>
      <w:proofErr w:type="spellEnd"/>
      <w:r w:rsidRPr="006E594C">
        <w:rPr>
          <w:rFonts w:ascii="Times New Roman" w:hAnsi="Times New Roman" w:cs="Times New Roman"/>
          <w:sz w:val="24"/>
          <w:szCs w:val="24"/>
        </w:rPr>
        <w:t xml:space="preserve"> (2004) showed that entrepreneurial behavior is dependent on the relationships between individuals regulated by institutions themselves, rather than on the individuals’ characteristics.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In another study </w:t>
      </w:r>
      <w:proofErr w:type="spellStart"/>
      <w:r w:rsidRPr="006E594C">
        <w:rPr>
          <w:rFonts w:ascii="Times New Roman" w:hAnsi="Times New Roman" w:cs="Times New Roman"/>
          <w:sz w:val="24"/>
          <w:szCs w:val="24"/>
        </w:rPr>
        <w:t>Minniti</w:t>
      </w:r>
      <w:proofErr w:type="spellEnd"/>
      <w:r w:rsidRPr="006E594C">
        <w:rPr>
          <w:rFonts w:ascii="Times New Roman" w:hAnsi="Times New Roman" w:cs="Times New Roman"/>
          <w:sz w:val="24"/>
          <w:szCs w:val="24"/>
        </w:rPr>
        <w:t xml:space="preserve"> (2005) revealed that entrepreneurial activity have the tendency to concentrate geographically. In other words, local social environment has a great impact when observing people’s decision between being an entrepreneur and a wage-earner. Therefore, when having a serious number (eco-system) of entrepreneurs, potential entrepreneurs can obtain </w:t>
      </w:r>
      <w:r w:rsidRPr="006E594C">
        <w:rPr>
          <w:rFonts w:ascii="Times New Roman" w:hAnsi="Times New Roman" w:cs="Times New Roman"/>
          <w:sz w:val="24"/>
          <w:szCs w:val="24"/>
        </w:rPr>
        <w:lastRenderedPageBreak/>
        <w:t>information and acquire skills regarding financial support, potential buyers, finding competent employees etc. (</w:t>
      </w:r>
      <w:proofErr w:type="spellStart"/>
      <w:r w:rsidRPr="006E594C">
        <w:rPr>
          <w:rFonts w:ascii="Times New Roman" w:hAnsi="Times New Roman" w:cs="Times New Roman"/>
          <w:sz w:val="24"/>
          <w:szCs w:val="24"/>
        </w:rPr>
        <w:t>Grieco</w:t>
      </w:r>
      <w:proofErr w:type="spellEnd"/>
      <w:r w:rsidRPr="006E594C">
        <w:rPr>
          <w:rFonts w:ascii="Times New Roman" w:hAnsi="Times New Roman" w:cs="Times New Roman"/>
          <w:sz w:val="24"/>
          <w:szCs w:val="24"/>
        </w:rPr>
        <w:t>, 2007). Conversely, when making entrepreneurial decisions in unknown environment, one’s decisions are determined by the corresponding ‘social cues’ (Aldrich, 1999). Therefore, potential entrepreneurs’ participation in social networks is then vital (Aldrich and Zimmer, 1986). The latter on the other hand affects the information that is collected locally and thus, influences entrepreneurial decision within the respective local area (</w:t>
      </w:r>
      <w:proofErr w:type="spellStart"/>
      <w:r w:rsidRPr="006E594C">
        <w:rPr>
          <w:rFonts w:ascii="Times New Roman" w:hAnsi="Times New Roman" w:cs="Times New Roman"/>
          <w:sz w:val="24"/>
          <w:szCs w:val="24"/>
        </w:rPr>
        <w:t>Grieco</w:t>
      </w:r>
      <w:proofErr w:type="spellEnd"/>
      <w:r w:rsidRPr="006E594C">
        <w:rPr>
          <w:rFonts w:ascii="Times New Roman" w:hAnsi="Times New Roman" w:cs="Times New Roman"/>
          <w:sz w:val="24"/>
          <w:szCs w:val="24"/>
        </w:rPr>
        <w:t xml:space="preserve">, 2007). </w:t>
      </w:r>
    </w:p>
    <w:p w:rsidR="00656927" w:rsidRPr="006E594C" w:rsidRDefault="00656927" w:rsidP="00A200B9">
      <w:pPr>
        <w:pStyle w:val="svarticle"/>
        <w:shd w:val="clear" w:color="auto" w:fill="FFFFFF"/>
        <w:spacing w:before="0" w:beforeAutospacing="0" w:after="135" w:afterAutospacing="0" w:line="360" w:lineRule="auto"/>
        <w:jc w:val="both"/>
        <w:textAlignment w:val="baseline"/>
        <w:rPr>
          <w:rFonts w:eastAsia="Arial Unicode MS"/>
          <w:b/>
          <w:color w:val="2E2E2E"/>
        </w:rPr>
      </w:pPr>
      <w:r w:rsidRPr="006E594C">
        <w:t>Constraints are generally associated with unfavorable environments. However, they do not always affect negatively entrepreneurial events or performance. For example, in a study that discusses that relationship between national environment and new firm performance, the researchers argue that in less favorable environments only the “fittest” (for the environment) firms survive. As a result, the average performance of surviving ventures in those countries is higher than that in other countries. The explanation is simple – the entrepreneurs in less favorable environments must work harder to acquire resources than entrepreneurs who run startups in more favorable environments. Actually, the fight for resources enhances the skills of entrepreneurs and consequently they will perform better. In the same vein</w:t>
      </w:r>
      <w:r w:rsidR="00230256">
        <w:t>,</w:t>
      </w:r>
      <w:r w:rsidRPr="006E594C">
        <w:t xml:space="preserve"> public policies are not supposed to promote entrepreneurship, as entrepreneurial performance is fostered when entrepreneurs are required to struggle</w:t>
      </w:r>
      <w:r w:rsidR="00230256">
        <w:t xml:space="preserve"> </w:t>
      </w:r>
      <w:sdt>
        <w:sdtPr>
          <w:id w:val="23757025"/>
          <w:citation/>
        </w:sdtPr>
        <w:sdtEndPr/>
        <w:sdtContent>
          <w:r w:rsidR="004E75BC">
            <w:fldChar w:fldCharType="begin"/>
          </w:r>
          <w:r w:rsidR="004E75BC">
            <w:instrText xml:space="preserve"> CITATION Sha95 \l 1033 </w:instrText>
          </w:r>
          <w:r w:rsidR="004E75BC">
            <w:fldChar w:fldCharType="separate"/>
          </w:r>
          <w:r w:rsidR="0093639A">
            <w:rPr>
              <w:noProof/>
            </w:rPr>
            <w:t>(Shane &amp; Kolvereid, 1995)</w:t>
          </w:r>
          <w:r w:rsidR="004E75BC">
            <w:rPr>
              <w:noProof/>
            </w:rPr>
            <w:fldChar w:fldCharType="end"/>
          </w:r>
        </w:sdtContent>
      </w:sdt>
      <w:r w:rsidRPr="006E594C">
        <w:t xml:space="preserve">.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Therefore, while the majority of studies propose creating favorable public policies to foster entrepreneurship, there are some studies that propose the contrary.</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To summarize, as we frequently mentioned, the motivation to venture into a new business is a combination of personal and situational factors. In this section we presented the second group of factors – the opportunities which can foster entrepreneurial decision on the one hand, and the constraints which can hinder potential entrepreneurs on the other hand. Thus, the combination of identified opportunities and existing constraints forms the environment or the particular category of factors in a given location. The analysis chapter will be built having in mind this rationale.</w:t>
      </w:r>
    </w:p>
    <w:p w:rsidR="00656927" w:rsidRPr="00B61A46" w:rsidRDefault="00B61A46" w:rsidP="00A200B9">
      <w:pPr>
        <w:pStyle w:val="Heading4"/>
        <w:spacing w:after="240" w:line="360" w:lineRule="auto"/>
        <w:jc w:val="both"/>
        <w:rPr>
          <w:rFonts w:ascii="Times New Roman" w:hAnsi="Times New Roman" w:cs="Times New Roman"/>
          <w:color w:val="7F7F7F" w:themeColor="text1" w:themeTint="80"/>
          <w:sz w:val="28"/>
          <w:szCs w:val="28"/>
        </w:rPr>
      </w:pPr>
      <w:bookmarkStart w:id="51" w:name="h.1v1yuxt"/>
      <w:bookmarkEnd w:id="51"/>
      <w:r>
        <w:rPr>
          <w:rFonts w:ascii="Times New Roman" w:hAnsi="Times New Roman" w:cs="Times New Roman"/>
          <w:color w:val="7F7F7F" w:themeColor="text1" w:themeTint="80"/>
          <w:sz w:val="28"/>
          <w:szCs w:val="28"/>
        </w:rPr>
        <w:t>2.4.2.3</w:t>
      </w:r>
      <w:r w:rsidR="00690509">
        <w:rPr>
          <w:rFonts w:ascii="Times New Roman" w:hAnsi="Times New Roman" w:cs="Times New Roman"/>
          <w:color w:val="7F7F7F" w:themeColor="text1" w:themeTint="80"/>
          <w:sz w:val="28"/>
          <w:szCs w:val="28"/>
        </w:rPr>
        <w:t>.</w:t>
      </w:r>
      <w:r>
        <w:rPr>
          <w:rFonts w:ascii="Times New Roman" w:hAnsi="Times New Roman" w:cs="Times New Roman"/>
          <w:color w:val="7F7F7F" w:themeColor="text1" w:themeTint="80"/>
          <w:sz w:val="28"/>
          <w:szCs w:val="28"/>
        </w:rPr>
        <w:t xml:space="preserve"> </w:t>
      </w:r>
      <w:r w:rsidR="00656927" w:rsidRPr="00B61A46">
        <w:rPr>
          <w:rFonts w:ascii="Times New Roman" w:hAnsi="Times New Roman" w:cs="Times New Roman"/>
          <w:color w:val="7F7F7F" w:themeColor="text1" w:themeTint="80"/>
          <w:sz w:val="28"/>
          <w:szCs w:val="28"/>
        </w:rPr>
        <w:t>The interaction between person and situation factors</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So far we have provided a background with the most popular approaches (person and situation) in the motivational theory and as part of our model. In the next part we will make a discussion on </w:t>
      </w:r>
      <w:r w:rsidRPr="006E594C">
        <w:rPr>
          <w:rFonts w:ascii="Times New Roman" w:hAnsi="Times New Roman" w:cs="Times New Roman"/>
          <w:sz w:val="24"/>
          <w:szCs w:val="24"/>
        </w:rPr>
        <w:lastRenderedPageBreak/>
        <w:t xml:space="preserve">why the two of them cannot be isolated and should be taken together when examining the motivation of an individual or group of individuals. </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Not only the situation and personal factors have been separated in studying motivation, but also the traits and values when studying personality. As mentioned in the Entrepreneurial behavior part, the separation started with </w:t>
      </w:r>
      <w:proofErr w:type="spellStart"/>
      <w:r w:rsidRPr="006E594C">
        <w:rPr>
          <w:rFonts w:ascii="Times New Roman" w:hAnsi="Times New Roman" w:cs="Times New Roman"/>
          <w:sz w:val="24"/>
          <w:szCs w:val="24"/>
        </w:rPr>
        <w:t>Allport’s</w:t>
      </w:r>
      <w:proofErr w:type="spellEnd"/>
      <w:r w:rsidRPr="006E594C">
        <w:rPr>
          <w:rFonts w:ascii="Times New Roman" w:hAnsi="Times New Roman" w:cs="Times New Roman"/>
          <w:sz w:val="24"/>
          <w:szCs w:val="24"/>
        </w:rPr>
        <w:t xml:space="preserve"> paper </w:t>
      </w:r>
      <w:sdt>
        <w:sdtPr>
          <w:rPr>
            <w:rFonts w:ascii="Times New Roman" w:hAnsi="Times New Roman" w:cs="Times New Roman"/>
            <w:sz w:val="24"/>
            <w:szCs w:val="24"/>
          </w:rPr>
          <w:id w:val="26622391"/>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All371 \n  \t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(1937)</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which recommended the exclusion of evaluative traits when investigating personality and only recently they have been considered together again </w:t>
      </w:r>
      <w:sdt>
        <w:sdtPr>
          <w:rPr>
            <w:rFonts w:ascii="Times New Roman" w:hAnsi="Times New Roman" w:cs="Times New Roman"/>
            <w:sz w:val="24"/>
            <w:szCs w:val="24"/>
          </w:rPr>
          <w:id w:val="26622390"/>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Par09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(Parks &amp; Guay, 2009)</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We consider that personality (as traits) and values are related to one another and we build on Parks and </w:t>
      </w:r>
      <w:proofErr w:type="spellStart"/>
      <w:r w:rsidRPr="006E594C">
        <w:rPr>
          <w:rFonts w:ascii="Times New Roman" w:hAnsi="Times New Roman" w:cs="Times New Roman"/>
          <w:sz w:val="24"/>
          <w:szCs w:val="24"/>
        </w:rPr>
        <w:t>Guay’s</w:t>
      </w:r>
      <w:proofErr w:type="spellEnd"/>
      <w:r w:rsidRPr="006E594C">
        <w:rPr>
          <w:rFonts w:ascii="Times New Roman" w:hAnsi="Times New Roman" w:cs="Times New Roman"/>
          <w:sz w:val="24"/>
          <w:szCs w:val="24"/>
        </w:rPr>
        <w:t xml:space="preserve"> study which only takes the two of them as predictors of motivated behavior. More explicitly, we take traits and values and add independent situational factors (opportunities, constraints) as part of the predictors. </w:t>
      </w:r>
    </w:p>
    <w:p w:rsidR="00656927" w:rsidRPr="007B4D63" w:rsidRDefault="00656927" w:rsidP="00A200B9">
      <w:pPr>
        <w:pStyle w:val="Heading5"/>
        <w:spacing w:after="240" w:line="360" w:lineRule="auto"/>
        <w:jc w:val="both"/>
        <w:rPr>
          <w:rFonts w:ascii="Times New Roman" w:hAnsi="Times New Roman" w:cs="Times New Roman"/>
          <w:color w:val="7F7F7F" w:themeColor="text1" w:themeTint="80"/>
          <w:sz w:val="24"/>
          <w:szCs w:val="24"/>
        </w:rPr>
      </w:pPr>
      <w:bookmarkStart w:id="52" w:name="h.4f1mdlm"/>
      <w:bookmarkEnd w:id="52"/>
      <w:r w:rsidRPr="007B4D63">
        <w:rPr>
          <w:rFonts w:ascii="Times New Roman" w:hAnsi="Times New Roman" w:cs="Times New Roman"/>
          <w:color w:val="7F7F7F" w:themeColor="text1" w:themeTint="80"/>
          <w:sz w:val="24"/>
          <w:szCs w:val="24"/>
        </w:rPr>
        <w:t>Why taking both personal and situational factors in motivation formation</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Firstly, a person assumes a situation, and will act upon some situational factors. In the same time, </w:t>
      </w:r>
      <w:r w:rsidR="0087189B">
        <w:rPr>
          <w:rFonts w:ascii="Times New Roman" w:hAnsi="Times New Roman" w:cs="Times New Roman"/>
          <w:sz w:val="24"/>
          <w:szCs w:val="24"/>
        </w:rPr>
        <w:t xml:space="preserve">a </w:t>
      </w:r>
      <w:r w:rsidRPr="006E594C">
        <w:rPr>
          <w:rFonts w:ascii="Times New Roman" w:hAnsi="Times New Roman" w:cs="Times New Roman"/>
          <w:sz w:val="24"/>
          <w:szCs w:val="24"/>
        </w:rPr>
        <w:t xml:space="preserve">situation assumes a person. Murray </w:t>
      </w:r>
      <w:sdt>
        <w:sdtPr>
          <w:rPr>
            <w:rFonts w:ascii="Times New Roman" w:hAnsi="Times New Roman" w:cs="Times New Roman"/>
            <w:sz w:val="24"/>
            <w:szCs w:val="24"/>
          </w:rPr>
          <w:id w:val="26622392"/>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Mur38 \n  \t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(1938)</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tried to explain the goal-directedness of behavior in terms of a continuous chaining of </w:t>
      </w:r>
      <w:proofErr w:type="spellStart"/>
      <w:r w:rsidRPr="006E594C">
        <w:rPr>
          <w:rFonts w:ascii="Times New Roman" w:hAnsi="Times New Roman" w:cs="Times New Roman"/>
          <w:sz w:val="24"/>
          <w:szCs w:val="24"/>
        </w:rPr>
        <w:t>episodical</w:t>
      </w:r>
      <w:proofErr w:type="spellEnd"/>
      <w:r w:rsidRPr="006E594C">
        <w:rPr>
          <w:rFonts w:ascii="Times New Roman" w:hAnsi="Times New Roman" w:cs="Times New Roman"/>
          <w:sz w:val="24"/>
          <w:szCs w:val="24"/>
        </w:rPr>
        <w:t xml:space="preserve"> interactions between individuals and the environment around them. He is one of the researchers who went beyond a trait theory of motivation that attempts to explain behavior exclusively through personal factors, claiming that everything an organism knows or believes is, to some extent, a result of formerly encountered situations. More exactly, he argues that much of what is now inside the organism was once outside.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In the same vein, we agree that individuals and the perceived situation form an interactional unit, mutually influencing each other. Personality is a very complex system, consisting of numerous and integrated processes. </w:t>
      </w:r>
      <w:proofErr w:type="gramStart"/>
      <w:r w:rsidRPr="006E594C">
        <w:rPr>
          <w:rFonts w:ascii="Times New Roman" w:hAnsi="Times New Roman" w:cs="Times New Roman"/>
          <w:sz w:val="24"/>
          <w:szCs w:val="24"/>
        </w:rPr>
        <w:t>These processes basically initiate and lead behavior.</w:t>
      </w:r>
      <w:proofErr w:type="gramEnd"/>
      <w:r w:rsidRPr="006E594C">
        <w:rPr>
          <w:rFonts w:ascii="Times New Roman" w:hAnsi="Times New Roman" w:cs="Times New Roman"/>
          <w:sz w:val="24"/>
          <w:szCs w:val="24"/>
        </w:rPr>
        <w:t xml:space="preserve"> As personality comes into interaction with the environment, it will inevitably have an impact on the environment. The motivation dispositions in this case are considered as systems configurations and consist of several independent dispositions such as high levels of enterprise, autonomy, and intuitive behavioral control </w:t>
      </w:r>
      <w:sdt>
        <w:sdtPr>
          <w:rPr>
            <w:rFonts w:ascii="Times New Roman" w:hAnsi="Times New Roman" w:cs="Times New Roman"/>
            <w:sz w:val="24"/>
            <w:szCs w:val="24"/>
          </w:rPr>
          <w:id w:val="26622401"/>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Hec10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(Heckhausen &amp; Heckhausen, 2010)</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On the other side, when the systems configuration interacts with the environment, they are also going to be shaped according to the environmental conditions. Therefore, it is a two-way process and as the individual shapes the environment; his or her behavior will be also shaped as a result of the interaction.</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lastRenderedPageBreak/>
        <w:t xml:space="preserve">Secondly, if we study motivation only from the person perspective we basically assume that the person will have the same behavior in different situations (e.g. an individual who is dominant at work will behave the same at home). This is not applicable for all cases, as some individuals will not find an incentive to be dominant at home. Being dominant in their family will not satisfy their power motive. This issue in the personality psychology is known as the ‘consistency paradox’ </w:t>
      </w:r>
      <w:sdt>
        <w:sdtPr>
          <w:rPr>
            <w:rFonts w:ascii="Times New Roman" w:hAnsi="Times New Roman" w:cs="Times New Roman"/>
            <w:sz w:val="24"/>
            <w:szCs w:val="24"/>
          </w:rPr>
          <w:id w:val="91043112"/>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Hec10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(Heckhausen &amp; Heckhausen, 2010)</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Along similar lines, taking solely the person approach will lead to drastic oversimplification as incentives in the environment have a significant role. For instance, a study which took two companies, coded as the Achievement </w:t>
      </w:r>
      <w:proofErr w:type="gramStart"/>
      <w:r w:rsidRPr="006E594C">
        <w:rPr>
          <w:rFonts w:ascii="Times New Roman" w:hAnsi="Times New Roman" w:cs="Times New Roman"/>
          <w:sz w:val="24"/>
          <w:szCs w:val="24"/>
        </w:rPr>
        <w:t>company</w:t>
      </w:r>
      <w:proofErr w:type="gramEnd"/>
      <w:r w:rsidRPr="006E594C">
        <w:rPr>
          <w:rFonts w:ascii="Times New Roman" w:hAnsi="Times New Roman" w:cs="Times New Roman"/>
          <w:sz w:val="24"/>
          <w:szCs w:val="24"/>
        </w:rPr>
        <w:t xml:space="preserve"> and respectively the Power company, tried to prove the role of incentives in shaping behavior. The Achievement </w:t>
      </w:r>
      <w:proofErr w:type="gramStart"/>
      <w:r w:rsidRPr="006E594C">
        <w:rPr>
          <w:rFonts w:ascii="Times New Roman" w:hAnsi="Times New Roman" w:cs="Times New Roman"/>
          <w:sz w:val="24"/>
          <w:szCs w:val="24"/>
        </w:rPr>
        <w:t>company</w:t>
      </w:r>
      <w:proofErr w:type="gramEnd"/>
      <w:r w:rsidRPr="006E594C">
        <w:rPr>
          <w:rFonts w:ascii="Times New Roman" w:hAnsi="Times New Roman" w:cs="Times New Roman"/>
          <w:sz w:val="24"/>
          <w:szCs w:val="24"/>
        </w:rPr>
        <w:t xml:space="preserve"> made available achievement-related incentives, such as variety, autonomy, differentiated feedback and challenging tasks. The Power </w:t>
      </w:r>
      <w:proofErr w:type="gramStart"/>
      <w:r w:rsidRPr="006E594C">
        <w:rPr>
          <w:rFonts w:ascii="Times New Roman" w:hAnsi="Times New Roman" w:cs="Times New Roman"/>
          <w:sz w:val="24"/>
          <w:szCs w:val="24"/>
        </w:rPr>
        <w:t>company</w:t>
      </w:r>
      <w:proofErr w:type="gramEnd"/>
      <w:r w:rsidRPr="006E594C">
        <w:rPr>
          <w:rFonts w:ascii="Times New Roman" w:hAnsi="Times New Roman" w:cs="Times New Roman"/>
          <w:sz w:val="24"/>
          <w:szCs w:val="24"/>
        </w:rPr>
        <w:t xml:space="preserve">, on the other side, had a bold hierarchical management structure. The findings showed that employees with a high achievement motive had been promoted more rapidly in the Achievement </w:t>
      </w:r>
      <w:proofErr w:type="gramStart"/>
      <w:r w:rsidRPr="006E594C">
        <w:rPr>
          <w:rFonts w:ascii="Times New Roman" w:hAnsi="Times New Roman" w:cs="Times New Roman"/>
          <w:sz w:val="24"/>
          <w:szCs w:val="24"/>
        </w:rPr>
        <w:t>company</w:t>
      </w:r>
      <w:proofErr w:type="gramEnd"/>
      <w:r w:rsidRPr="006E594C">
        <w:rPr>
          <w:rFonts w:ascii="Times New Roman" w:hAnsi="Times New Roman" w:cs="Times New Roman"/>
          <w:sz w:val="24"/>
          <w:szCs w:val="24"/>
        </w:rPr>
        <w:t xml:space="preserve">, and also that employees with high power motive had been promoted much more often in the Power company. This result suggests that individuals are triggered and change their behavior only when the incentives relate to their dominant motives </w:t>
      </w:r>
      <w:sdt>
        <w:sdtPr>
          <w:rPr>
            <w:rFonts w:ascii="Times New Roman" w:hAnsi="Times New Roman" w:cs="Times New Roman"/>
            <w:sz w:val="24"/>
            <w:szCs w:val="24"/>
          </w:rPr>
          <w:id w:val="14352685"/>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Hec10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(Heckhausen &amp; Heckhausen, 2010)</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w:t>
      </w:r>
    </w:p>
    <w:p w:rsidR="00656927" w:rsidRPr="006E594C" w:rsidRDefault="00656927" w:rsidP="00A200B9">
      <w:pPr>
        <w:spacing w:line="360" w:lineRule="auto"/>
        <w:jc w:val="both"/>
        <w:rPr>
          <w:rFonts w:ascii="Times New Roman" w:eastAsia="Utopia-Regular" w:hAnsi="Times New Roman" w:cs="Times New Roman"/>
          <w:sz w:val="24"/>
          <w:szCs w:val="24"/>
        </w:rPr>
      </w:pPr>
      <w:r w:rsidRPr="006E594C">
        <w:rPr>
          <w:rFonts w:ascii="Times New Roman" w:hAnsi="Times New Roman" w:cs="Times New Roman"/>
          <w:sz w:val="24"/>
          <w:szCs w:val="24"/>
        </w:rPr>
        <w:t xml:space="preserve">Behavior is influenced by both personality and situation. However, which is more dominant or the degree with which affects behavior depends on the variables of the subjects in the sample. For example, if a group of individuals is highly heterogeneous and the situations exposed to are quite similar, we will conclude that the differences in behavior come from their person factors rather than from the situation factors. The opposite is valid as well, so this is one of the ways of tracking the reason of behavioral differences </w:t>
      </w:r>
      <w:sdt>
        <w:sdtPr>
          <w:rPr>
            <w:rFonts w:ascii="Times New Roman" w:hAnsi="Times New Roman" w:cs="Times New Roman"/>
            <w:sz w:val="24"/>
            <w:szCs w:val="24"/>
          </w:rPr>
          <w:id w:val="91043135"/>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Olw76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(Olweus, 1976)</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w:t>
      </w:r>
    </w:p>
    <w:p w:rsidR="00656927" w:rsidRPr="006E594C" w:rsidRDefault="00BF2CE0" w:rsidP="00A200B9">
      <w:pPr>
        <w:spacing w:line="360" w:lineRule="auto"/>
        <w:jc w:val="both"/>
        <w:rPr>
          <w:rFonts w:ascii="Times New Roman" w:hAnsi="Times New Roman" w:cs="Times New Roman"/>
          <w:sz w:val="24"/>
          <w:szCs w:val="24"/>
        </w:rPr>
      </w:pPr>
      <w:r>
        <w:rPr>
          <w:rFonts w:ascii="Times New Roman" w:eastAsia="Utopia-Regular" w:hAnsi="Times New Roman" w:cs="Times New Roman"/>
          <w:sz w:val="24"/>
          <w:szCs w:val="24"/>
        </w:rPr>
        <w:t xml:space="preserve">In addition, </w:t>
      </w:r>
      <w:r w:rsidR="00656927" w:rsidRPr="006E594C">
        <w:rPr>
          <w:rFonts w:ascii="Times New Roman" w:eastAsia="Utopia-Regular" w:hAnsi="Times New Roman" w:cs="Times New Roman"/>
          <w:sz w:val="24"/>
          <w:szCs w:val="24"/>
        </w:rPr>
        <w:t xml:space="preserve">not the situation itself determines the person in engaging in different activities, but the way the person perceives the situation. As people have subjective and implicitly different opinions on the same situation, the situation approach cannot be taken solely, but in combination with the person approach </w:t>
      </w:r>
      <w:sdt>
        <w:sdtPr>
          <w:rPr>
            <w:rFonts w:ascii="Times New Roman" w:eastAsia="Utopia-Regular" w:hAnsi="Times New Roman" w:cs="Times New Roman"/>
            <w:sz w:val="24"/>
            <w:szCs w:val="24"/>
          </w:rPr>
          <w:id w:val="14352686"/>
          <w:citation/>
        </w:sdtPr>
        <w:sdtEndPr/>
        <w:sdtContent>
          <w:r w:rsidR="00D17C72" w:rsidRPr="006E594C">
            <w:rPr>
              <w:rFonts w:ascii="Times New Roman" w:eastAsia="Utopia-Regular" w:hAnsi="Times New Roman" w:cs="Times New Roman"/>
              <w:sz w:val="24"/>
              <w:szCs w:val="24"/>
            </w:rPr>
            <w:fldChar w:fldCharType="begin"/>
          </w:r>
          <w:r w:rsidR="00656927" w:rsidRPr="006E594C">
            <w:rPr>
              <w:rFonts w:ascii="Times New Roman" w:eastAsia="Utopia-Regular" w:hAnsi="Times New Roman" w:cs="Times New Roman"/>
              <w:sz w:val="24"/>
              <w:szCs w:val="24"/>
            </w:rPr>
            <w:instrText xml:space="preserve"> CITATION Jon71 \l 1033 </w:instrText>
          </w:r>
          <w:r w:rsidR="00D17C72" w:rsidRPr="006E594C">
            <w:rPr>
              <w:rFonts w:ascii="Times New Roman" w:eastAsia="Utopia-Regular" w:hAnsi="Times New Roman" w:cs="Times New Roman"/>
              <w:sz w:val="24"/>
              <w:szCs w:val="24"/>
            </w:rPr>
            <w:fldChar w:fldCharType="separate"/>
          </w:r>
          <w:r w:rsidR="0093639A" w:rsidRPr="0093639A">
            <w:rPr>
              <w:rFonts w:ascii="Times New Roman" w:eastAsia="Utopia-Regular" w:hAnsi="Times New Roman" w:cs="Times New Roman"/>
              <w:noProof/>
              <w:sz w:val="24"/>
              <w:szCs w:val="24"/>
            </w:rPr>
            <w:t>(Jones &amp; Nisbet, 1971)</w:t>
          </w:r>
          <w:r w:rsidR="00D17C72" w:rsidRPr="006E594C">
            <w:rPr>
              <w:rFonts w:ascii="Times New Roman" w:eastAsia="Utopia-Regular" w:hAnsi="Times New Roman" w:cs="Times New Roman"/>
              <w:sz w:val="24"/>
              <w:szCs w:val="24"/>
            </w:rPr>
            <w:fldChar w:fldCharType="end"/>
          </w:r>
        </w:sdtContent>
      </w:sdt>
      <w:r w:rsidR="00656927" w:rsidRPr="006E594C">
        <w:rPr>
          <w:rFonts w:ascii="Times New Roman" w:eastAsia="Utopia-Regular"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Last but not least, the environment or situation has an impact on the level of effort and persistence as well. For example, if the tasks in hand are being done in a relaxed, no pressure </w:t>
      </w:r>
      <w:r w:rsidRPr="006E594C">
        <w:rPr>
          <w:rFonts w:ascii="Times New Roman" w:hAnsi="Times New Roman" w:cs="Times New Roman"/>
          <w:sz w:val="24"/>
          <w:szCs w:val="24"/>
        </w:rPr>
        <w:lastRenderedPageBreak/>
        <w:t xml:space="preserve">atmosphere, the achievement motive of individuals triggers high levels of effort and </w:t>
      </w:r>
      <w:r w:rsidR="0087189B">
        <w:rPr>
          <w:rFonts w:ascii="Times New Roman" w:hAnsi="Times New Roman" w:cs="Times New Roman"/>
          <w:sz w:val="24"/>
          <w:szCs w:val="24"/>
        </w:rPr>
        <w:t>persistence. People are incentiviz</w:t>
      </w:r>
      <w:r w:rsidRPr="006E594C">
        <w:rPr>
          <w:rFonts w:ascii="Times New Roman" w:hAnsi="Times New Roman" w:cs="Times New Roman"/>
          <w:sz w:val="24"/>
          <w:szCs w:val="24"/>
        </w:rPr>
        <w:t>e</w:t>
      </w:r>
      <w:r w:rsidR="0087189B">
        <w:rPr>
          <w:rFonts w:ascii="Times New Roman" w:hAnsi="Times New Roman" w:cs="Times New Roman"/>
          <w:sz w:val="24"/>
          <w:szCs w:val="24"/>
        </w:rPr>
        <w:t>d</w:t>
      </w:r>
      <w:r w:rsidRPr="006E594C">
        <w:rPr>
          <w:rFonts w:ascii="Times New Roman" w:hAnsi="Times New Roman" w:cs="Times New Roman"/>
          <w:sz w:val="24"/>
          <w:szCs w:val="24"/>
        </w:rPr>
        <w:t xml:space="preserve"> by the challenge of doing something better, faster and more effectively. On the other hand, if the environment is characterized by time pressure, assessment, or competition, the achievement motive has been proven to decrease significantly </w:t>
      </w:r>
      <w:sdt>
        <w:sdtPr>
          <w:rPr>
            <w:rFonts w:ascii="Times New Roman" w:hAnsi="Times New Roman" w:cs="Times New Roman"/>
            <w:sz w:val="24"/>
            <w:szCs w:val="24"/>
          </w:rPr>
          <w:id w:val="91042988"/>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Hec10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(Heckhausen &amp; Heckhausen, 2010)</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w:t>
      </w:r>
    </w:p>
    <w:p w:rsidR="00656927" w:rsidRPr="006E594C" w:rsidRDefault="00656927" w:rsidP="00A200B9">
      <w:pPr>
        <w:autoSpaceDE w:val="0"/>
        <w:autoSpaceDN w:val="0"/>
        <w:adjustRightInd w:val="0"/>
        <w:spacing w:after="0" w:line="360" w:lineRule="auto"/>
        <w:jc w:val="both"/>
        <w:rPr>
          <w:rFonts w:ascii="Times New Roman" w:eastAsia="Utopia-Regular" w:hAnsi="Times New Roman" w:cs="Times New Roman"/>
          <w:sz w:val="24"/>
          <w:szCs w:val="24"/>
        </w:rPr>
      </w:pPr>
      <w:r w:rsidRPr="006E594C">
        <w:rPr>
          <w:rFonts w:ascii="Times New Roman" w:hAnsi="Times New Roman" w:cs="Times New Roman"/>
          <w:sz w:val="24"/>
          <w:szCs w:val="24"/>
        </w:rPr>
        <w:t xml:space="preserve">All in all, a person’s motivation to set a certain goal is determined by </w:t>
      </w:r>
      <w:r w:rsidRPr="006E594C">
        <w:rPr>
          <w:rFonts w:ascii="Times New Roman" w:eastAsia="Utopia-Regular" w:hAnsi="Times New Roman" w:cs="Times New Roman"/>
          <w:sz w:val="24"/>
          <w:szCs w:val="24"/>
        </w:rPr>
        <w:t>situational stimuli, personal preferences, and the interaction of the two, which makes it necessary to be considered together in the motivational research.</w:t>
      </w:r>
    </w:p>
    <w:p w:rsidR="00656927" w:rsidRPr="007B4D63" w:rsidRDefault="007B4D63" w:rsidP="00A200B9">
      <w:pPr>
        <w:pStyle w:val="Heading4"/>
        <w:spacing w:after="240" w:line="360" w:lineRule="auto"/>
        <w:jc w:val="both"/>
        <w:rPr>
          <w:rFonts w:ascii="Times New Roman" w:hAnsi="Times New Roman" w:cs="Times New Roman"/>
          <w:color w:val="7F7F7F" w:themeColor="text1" w:themeTint="80"/>
          <w:sz w:val="28"/>
          <w:szCs w:val="28"/>
        </w:rPr>
      </w:pPr>
      <w:bookmarkStart w:id="53" w:name="h.2u6wntf"/>
      <w:bookmarkEnd w:id="53"/>
      <w:r>
        <w:rPr>
          <w:rFonts w:ascii="Times New Roman" w:hAnsi="Times New Roman" w:cs="Times New Roman"/>
          <w:color w:val="7F7F7F" w:themeColor="text1" w:themeTint="80"/>
          <w:sz w:val="28"/>
          <w:szCs w:val="28"/>
        </w:rPr>
        <w:t>2.4.2.4</w:t>
      </w:r>
      <w:r w:rsidR="00690509">
        <w:rPr>
          <w:rFonts w:ascii="Times New Roman" w:hAnsi="Times New Roman" w:cs="Times New Roman"/>
          <w:color w:val="7F7F7F" w:themeColor="text1" w:themeTint="80"/>
          <w:sz w:val="28"/>
          <w:szCs w:val="28"/>
        </w:rPr>
        <w:t>.</w:t>
      </w:r>
      <w:r>
        <w:rPr>
          <w:rFonts w:ascii="Times New Roman" w:hAnsi="Times New Roman" w:cs="Times New Roman"/>
          <w:color w:val="7F7F7F" w:themeColor="text1" w:themeTint="80"/>
          <w:sz w:val="28"/>
          <w:szCs w:val="28"/>
        </w:rPr>
        <w:t xml:space="preserve"> Motivation, behavior and c</w:t>
      </w:r>
      <w:r w:rsidR="00656927" w:rsidRPr="007B4D63">
        <w:rPr>
          <w:rFonts w:ascii="Times New Roman" w:hAnsi="Times New Roman" w:cs="Times New Roman"/>
          <w:color w:val="7F7F7F" w:themeColor="text1" w:themeTint="80"/>
          <w:sz w:val="28"/>
          <w:szCs w:val="28"/>
        </w:rPr>
        <w:t>onsequences</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Motivation is an energizing force that induces action </w:t>
      </w:r>
      <w:sdt>
        <w:sdtPr>
          <w:rPr>
            <w:rFonts w:ascii="Times New Roman" w:hAnsi="Times New Roman" w:cs="Times New Roman"/>
            <w:sz w:val="24"/>
            <w:szCs w:val="24"/>
          </w:rPr>
          <w:id w:val="26622403"/>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Pin98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(Pinder, 1998)</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As mentioned above, it is a result of personal and situational factors that </w:t>
      </w:r>
      <w:proofErr w:type="gramStart"/>
      <w:r w:rsidRPr="006E594C">
        <w:rPr>
          <w:rFonts w:ascii="Times New Roman" w:hAnsi="Times New Roman" w:cs="Times New Roman"/>
          <w:sz w:val="24"/>
          <w:szCs w:val="24"/>
        </w:rPr>
        <w:t>combined,</w:t>
      </w:r>
      <w:proofErr w:type="gramEnd"/>
      <w:r w:rsidRPr="006E594C">
        <w:rPr>
          <w:rFonts w:ascii="Times New Roman" w:hAnsi="Times New Roman" w:cs="Times New Roman"/>
          <w:sz w:val="24"/>
          <w:szCs w:val="24"/>
        </w:rPr>
        <w:t xml:space="preserve"> forms people’s motivation. The newly formed motivation relates to the decisions (conscious or unconscious) that involve how, when, and why individuals allocate effort to a task or activity. More precisely, motivation relates what people choose to pursue (arousal and direction) and how they pursue it (intensity and persistence) </w:t>
      </w:r>
      <w:sdt>
        <w:sdtPr>
          <w:rPr>
            <w:rFonts w:ascii="Times New Roman" w:hAnsi="Times New Roman" w:cs="Times New Roman"/>
            <w:sz w:val="24"/>
            <w:szCs w:val="24"/>
          </w:rPr>
          <w:id w:val="26622404"/>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Par09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(Parks &amp; Guay, 2009)</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Our study takes a bit further these questions, as we have already agreed on what our subjects pursued: setting up a business. Therefore, we are trying to answer how the factors in our model jointly influenced the decision and how people pursued this goal, because people not only differ in their goals selection but also in their implementation. As explained</w:t>
      </w:r>
      <w:r w:rsidR="0087189B">
        <w:rPr>
          <w:rFonts w:ascii="Times New Roman" w:hAnsi="Times New Roman" w:cs="Times New Roman"/>
          <w:sz w:val="24"/>
          <w:szCs w:val="24"/>
        </w:rPr>
        <w:t xml:space="preserve"> later</w:t>
      </w:r>
      <w:r w:rsidRPr="006E594C">
        <w:rPr>
          <w:rFonts w:ascii="Times New Roman" w:hAnsi="Times New Roman" w:cs="Times New Roman"/>
          <w:sz w:val="24"/>
          <w:szCs w:val="24"/>
        </w:rPr>
        <w:t xml:space="preserve"> in the methodology chapter, the subjects of our study are entrepreneurs and the behavior in the model is represented by the act of starting a new venture. However, unlike other studies, we do not consider all entrepreneurs alike - through their widely-accepted traits such as need for independence, control, etc. – and we do not consider that their motivation was alike either. Their motivation might had been different and also the expected consequences. Thus, these are not assumptions but rather a part of the questions we are trying to answer. </w:t>
      </w:r>
    </w:p>
    <w:p w:rsidR="00656927" w:rsidRPr="006E594C" w:rsidRDefault="0087189B" w:rsidP="00A200B9">
      <w:pPr>
        <w:spacing w:after="240" w:line="360" w:lineRule="auto"/>
        <w:jc w:val="both"/>
        <w:rPr>
          <w:rFonts w:ascii="Times New Roman" w:hAnsi="Times New Roman" w:cs="Times New Roman"/>
          <w:color w:val="auto"/>
          <w:sz w:val="24"/>
          <w:szCs w:val="24"/>
        </w:rPr>
      </w:pPr>
      <w:r>
        <w:rPr>
          <w:rFonts w:ascii="Times New Roman" w:hAnsi="Times New Roman" w:cs="Times New Roman"/>
          <w:sz w:val="24"/>
          <w:szCs w:val="24"/>
        </w:rPr>
        <w:t>As mentioned previously, b</w:t>
      </w:r>
      <w:r w:rsidR="00656927" w:rsidRPr="006E594C">
        <w:rPr>
          <w:rFonts w:ascii="Times New Roman" w:hAnsi="Times New Roman" w:cs="Times New Roman"/>
          <w:sz w:val="24"/>
          <w:szCs w:val="24"/>
        </w:rPr>
        <w:t>ehavior is very important when it comes to motivation and the decision making process. It is very important that to notice that a ground base for behavior is that “</w:t>
      </w:r>
      <w:r w:rsidR="00656927" w:rsidRPr="0087189B">
        <w:rPr>
          <w:rFonts w:ascii="Times New Roman" w:hAnsi="Times New Roman" w:cs="Times New Roman"/>
          <w:i/>
          <w:sz w:val="24"/>
          <w:szCs w:val="24"/>
        </w:rPr>
        <w:t>behavior cannot be explained by its consequences</w:t>
      </w:r>
      <w:r w:rsidR="00656927" w:rsidRPr="006E594C">
        <w:rPr>
          <w:rFonts w:ascii="Times New Roman" w:hAnsi="Times New Roman" w:cs="Times New Roman"/>
          <w:sz w:val="24"/>
          <w:szCs w:val="24"/>
        </w:rPr>
        <w:t xml:space="preserve">” </w:t>
      </w:r>
      <w:sdt>
        <w:sdtPr>
          <w:rPr>
            <w:rFonts w:ascii="Times New Roman" w:hAnsi="Times New Roman" w:cs="Times New Roman"/>
            <w:sz w:val="24"/>
            <w:szCs w:val="24"/>
          </w:rPr>
          <w:id w:val="26622405"/>
          <w:citation/>
        </w:sdtPr>
        <w:sdtEndPr/>
        <w:sdtContent>
          <w:r w:rsidR="00D17C72" w:rsidRPr="006E594C">
            <w:rPr>
              <w:rFonts w:ascii="Times New Roman" w:hAnsi="Times New Roman" w:cs="Times New Roman"/>
              <w:sz w:val="24"/>
              <w:szCs w:val="24"/>
            </w:rPr>
            <w:fldChar w:fldCharType="begin"/>
          </w:r>
          <w:r w:rsidR="00656927" w:rsidRPr="006E594C">
            <w:rPr>
              <w:rFonts w:ascii="Times New Roman" w:hAnsi="Times New Roman" w:cs="Times New Roman"/>
              <w:sz w:val="24"/>
              <w:szCs w:val="24"/>
            </w:rPr>
            <w:instrText xml:space="preserve"> CITATION Wis04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(Wise, 2004)</w:t>
          </w:r>
          <w:r w:rsidR="00D17C72" w:rsidRPr="006E594C">
            <w:rPr>
              <w:rFonts w:ascii="Times New Roman" w:hAnsi="Times New Roman" w:cs="Times New Roman"/>
              <w:sz w:val="24"/>
              <w:szCs w:val="24"/>
            </w:rPr>
            <w:fldChar w:fldCharType="end"/>
          </w:r>
        </w:sdtContent>
      </w:sdt>
      <w:r w:rsidR="00656927" w:rsidRPr="006E594C">
        <w:rPr>
          <w:rFonts w:ascii="Times New Roman" w:hAnsi="Times New Roman" w:cs="Times New Roman"/>
          <w:sz w:val="24"/>
          <w:szCs w:val="24"/>
        </w:rPr>
        <w:t xml:space="preserve">. As defined by Starr and Taggart </w:t>
      </w:r>
      <w:sdt>
        <w:sdtPr>
          <w:rPr>
            <w:rFonts w:ascii="Times New Roman" w:hAnsi="Times New Roman" w:cs="Times New Roman"/>
            <w:sz w:val="24"/>
            <w:szCs w:val="24"/>
          </w:rPr>
          <w:id w:val="26622406"/>
          <w:citation/>
        </w:sdtPr>
        <w:sdtEndPr/>
        <w:sdtContent>
          <w:r w:rsidR="00D17C72" w:rsidRPr="006E594C">
            <w:rPr>
              <w:rFonts w:ascii="Times New Roman" w:hAnsi="Times New Roman" w:cs="Times New Roman"/>
              <w:sz w:val="24"/>
              <w:szCs w:val="24"/>
            </w:rPr>
            <w:fldChar w:fldCharType="begin"/>
          </w:r>
          <w:r w:rsidR="00656927" w:rsidRPr="006E594C">
            <w:rPr>
              <w:rFonts w:ascii="Times New Roman" w:hAnsi="Times New Roman" w:cs="Times New Roman"/>
              <w:sz w:val="24"/>
              <w:szCs w:val="24"/>
            </w:rPr>
            <w:instrText xml:space="preserve"> CITATION Sta92 \n  \t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(1992)</w:t>
          </w:r>
          <w:r w:rsidR="00D17C72" w:rsidRPr="006E594C">
            <w:rPr>
              <w:rFonts w:ascii="Times New Roman" w:hAnsi="Times New Roman" w:cs="Times New Roman"/>
              <w:sz w:val="24"/>
              <w:szCs w:val="24"/>
            </w:rPr>
            <w:fldChar w:fldCharType="end"/>
          </w:r>
        </w:sdtContent>
      </w:sdt>
      <w:r w:rsidR="00656927" w:rsidRPr="006E594C">
        <w:rPr>
          <w:rFonts w:ascii="Times New Roman" w:hAnsi="Times New Roman" w:cs="Times New Roman"/>
          <w:sz w:val="24"/>
          <w:szCs w:val="24"/>
        </w:rPr>
        <w:t xml:space="preserve">, behavior is </w:t>
      </w:r>
      <w:r w:rsidR="00656927" w:rsidRPr="0087189B">
        <w:rPr>
          <w:rFonts w:ascii="Times New Roman" w:hAnsi="Times New Roman" w:cs="Times New Roman"/>
          <w:i/>
          <w:sz w:val="24"/>
          <w:szCs w:val="24"/>
        </w:rPr>
        <w:t xml:space="preserve">“a response to external and internal stimuli, following integration of sensory, neural, endocrine, and effector </w:t>
      </w:r>
      <w:r w:rsidR="00656927" w:rsidRPr="0087189B">
        <w:rPr>
          <w:rFonts w:ascii="Times New Roman" w:hAnsi="Times New Roman" w:cs="Times New Roman"/>
          <w:i/>
          <w:color w:val="auto"/>
          <w:sz w:val="24"/>
          <w:szCs w:val="24"/>
        </w:rPr>
        <w:t>components. Behavior has a genetic basis, hence is subject to natural selection, and it commonly can be modified through experience”.</w:t>
      </w:r>
      <w:r w:rsidR="00656927" w:rsidRPr="006E594C">
        <w:rPr>
          <w:rFonts w:ascii="Times New Roman" w:hAnsi="Times New Roman" w:cs="Times New Roman"/>
          <w:color w:val="auto"/>
          <w:sz w:val="24"/>
          <w:szCs w:val="24"/>
        </w:rPr>
        <w:t xml:space="preserve"> What is </w:t>
      </w:r>
      <w:r w:rsidR="00656927" w:rsidRPr="006E594C">
        <w:rPr>
          <w:rFonts w:ascii="Times New Roman" w:hAnsi="Times New Roman" w:cs="Times New Roman"/>
          <w:color w:val="auto"/>
          <w:sz w:val="24"/>
          <w:szCs w:val="24"/>
        </w:rPr>
        <w:lastRenderedPageBreak/>
        <w:t xml:space="preserve">important to notice here is that </w:t>
      </w:r>
      <w:r>
        <w:rPr>
          <w:rFonts w:ascii="Times New Roman" w:hAnsi="Times New Roman" w:cs="Times New Roman"/>
          <w:color w:val="auto"/>
          <w:sz w:val="24"/>
          <w:szCs w:val="24"/>
        </w:rPr>
        <w:t>behavior is both determined by ‘internal stimuli’</w:t>
      </w:r>
      <w:r w:rsidR="00656927" w:rsidRPr="006E594C">
        <w:rPr>
          <w:rFonts w:ascii="Times New Roman" w:hAnsi="Times New Roman" w:cs="Times New Roman"/>
          <w:color w:val="auto"/>
          <w:sz w:val="24"/>
          <w:szCs w:val="24"/>
        </w:rPr>
        <w:t xml:space="preserve"> also known as the personality of the human </w:t>
      </w:r>
      <w:r>
        <w:rPr>
          <w:rFonts w:ascii="Times New Roman" w:hAnsi="Times New Roman" w:cs="Times New Roman"/>
          <w:color w:val="auto"/>
          <w:sz w:val="24"/>
          <w:szCs w:val="24"/>
          <w:shd w:val="solid" w:color="FFFFFF" w:fill="FFFFFF"/>
        </w:rPr>
        <w:t>and ‘external stimuli’</w:t>
      </w:r>
      <w:r w:rsidR="00656927" w:rsidRPr="006E594C">
        <w:rPr>
          <w:rFonts w:ascii="Times New Roman" w:hAnsi="Times New Roman" w:cs="Times New Roman"/>
          <w:color w:val="auto"/>
          <w:sz w:val="24"/>
          <w:szCs w:val="24"/>
          <w:shd w:val="solid" w:color="FFFFFF" w:fill="FFFFFF"/>
        </w:rPr>
        <w:t xml:space="preserve"> which is referred to the situation that the target is exposed to. </w:t>
      </w:r>
    </w:p>
    <w:p w:rsidR="00656927" w:rsidRPr="00875ED2" w:rsidRDefault="00656927" w:rsidP="00875ED2">
      <w:pPr>
        <w:spacing w:after="240" w:line="360" w:lineRule="auto"/>
        <w:jc w:val="both"/>
        <w:rPr>
          <w:rFonts w:ascii="Times New Roman" w:hAnsi="Times New Roman" w:cs="Times New Roman"/>
          <w:color w:val="auto"/>
          <w:sz w:val="24"/>
          <w:szCs w:val="24"/>
          <w:shd w:val="solid" w:color="FFFFFF" w:fill="FFFFFF"/>
        </w:rPr>
      </w:pPr>
      <w:r w:rsidRPr="00875ED2">
        <w:rPr>
          <w:rFonts w:ascii="Times New Roman" w:hAnsi="Times New Roman" w:cs="Times New Roman"/>
          <w:color w:val="auto"/>
          <w:sz w:val="24"/>
          <w:szCs w:val="24"/>
          <w:shd w:val="solid" w:color="FFFFFF" w:fill="FFFFFF"/>
        </w:rPr>
        <w:t xml:space="preserve">In order to see the clear connection between motivation and behavior, </w:t>
      </w:r>
      <w:proofErr w:type="spellStart"/>
      <w:r w:rsidRPr="00875ED2">
        <w:rPr>
          <w:rFonts w:ascii="Times New Roman" w:hAnsi="Times New Roman" w:cs="Times New Roman"/>
          <w:color w:val="auto"/>
          <w:sz w:val="24"/>
          <w:szCs w:val="24"/>
          <w:shd w:val="solid" w:color="FFFFFF" w:fill="FFFFFF"/>
        </w:rPr>
        <w:t>Deckers</w:t>
      </w:r>
      <w:proofErr w:type="spellEnd"/>
      <w:r w:rsidRPr="00875ED2">
        <w:rPr>
          <w:rFonts w:ascii="Times New Roman" w:hAnsi="Times New Roman" w:cs="Times New Roman"/>
          <w:color w:val="auto"/>
          <w:sz w:val="24"/>
          <w:szCs w:val="24"/>
          <w:shd w:val="solid" w:color="FFFFFF" w:fill="FFFFFF"/>
        </w:rPr>
        <w:t xml:space="preserve"> </w:t>
      </w:r>
      <w:sdt>
        <w:sdtPr>
          <w:rPr>
            <w:rFonts w:ascii="Times New Roman" w:hAnsi="Times New Roman" w:cs="Times New Roman"/>
            <w:color w:val="auto"/>
            <w:sz w:val="24"/>
            <w:szCs w:val="24"/>
            <w:shd w:val="solid" w:color="FFFFFF" w:fill="FFFFFF"/>
          </w:rPr>
          <w:id w:val="26622407"/>
          <w:citation/>
        </w:sdtPr>
        <w:sdtEndPr/>
        <w:sdtContent>
          <w:r w:rsidR="00D17C72" w:rsidRPr="00875ED2">
            <w:rPr>
              <w:rFonts w:ascii="Times New Roman" w:hAnsi="Times New Roman" w:cs="Times New Roman"/>
              <w:color w:val="auto"/>
              <w:sz w:val="24"/>
              <w:szCs w:val="24"/>
              <w:shd w:val="solid" w:color="FFFFFF" w:fill="FFFFFF"/>
            </w:rPr>
            <w:fldChar w:fldCharType="begin"/>
          </w:r>
          <w:r w:rsidRPr="00875ED2">
            <w:rPr>
              <w:rFonts w:ascii="Times New Roman" w:hAnsi="Times New Roman" w:cs="Times New Roman"/>
              <w:color w:val="auto"/>
              <w:sz w:val="24"/>
              <w:szCs w:val="24"/>
              <w:shd w:val="solid" w:color="FFFFFF" w:fill="FFFFFF"/>
            </w:rPr>
            <w:instrText xml:space="preserve"> CITATION Dec10 \n  \t  \l 1033  </w:instrText>
          </w:r>
          <w:r w:rsidR="00D17C72" w:rsidRPr="00875ED2">
            <w:rPr>
              <w:rFonts w:ascii="Times New Roman" w:hAnsi="Times New Roman" w:cs="Times New Roman"/>
              <w:color w:val="auto"/>
              <w:sz w:val="24"/>
              <w:szCs w:val="24"/>
              <w:shd w:val="solid" w:color="FFFFFF" w:fill="FFFFFF"/>
            </w:rPr>
            <w:fldChar w:fldCharType="separate"/>
          </w:r>
          <w:r w:rsidR="0093639A" w:rsidRPr="0093639A">
            <w:rPr>
              <w:rFonts w:ascii="Times New Roman" w:hAnsi="Times New Roman" w:cs="Times New Roman"/>
              <w:noProof/>
              <w:color w:val="auto"/>
              <w:sz w:val="24"/>
              <w:szCs w:val="24"/>
              <w:shd w:val="solid" w:color="FFFFFF" w:fill="FFFFFF"/>
            </w:rPr>
            <w:t>(2010)</w:t>
          </w:r>
          <w:r w:rsidR="00D17C72" w:rsidRPr="00875ED2">
            <w:rPr>
              <w:rFonts w:ascii="Times New Roman" w:hAnsi="Times New Roman" w:cs="Times New Roman"/>
              <w:color w:val="auto"/>
              <w:sz w:val="24"/>
              <w:szCs w:val="24"/>
              <w:shd w:val="solid" w:color="FFFFFF" w:fill="FFFFFF"/>
            </w:rPr>
            <w:fldChar w:fldCharType="end"/>
          </w:r>
        </w:sdtContent>
      </w:sdt>
      <w:r w:rsidRPr="00875ED2">
        <w:rPr>
          <w:rFonts w:ascii="Times New Roman" w:hAnsi="Times New Roman" w:cs="Times New Roman"/>
          <w:color w:val="auto"/>
          <w:sz w:val="24"/>
          <w:szCs w:val="24"/>
          <w:shd w:val="solid" w:color="FFFFFF" w:fill="FFFFFF"/>
        </w:rPr>
        <w:t xml:space="preserve"> gives the following relationship - </w:t>
      </w:r>
      <w:r w:rsidRPr="00875ED2">
        <w:rPr>
          <w:rFonts w:ascii="Times New Roman" w:hAnsi="Times New Roman" w:cs="Times New Roman"/>
          <w:i/>
          <w:color w:val="auto"/>
          <w:sz w:val="24"/>
          <w:szCs w:val="24"/>
          <w:shd w:val="solid" w:color="FFFFFF" w:fill="FFFFFF"/>
        </w:rPr>
        <w:t>“motivation is the impetus or reason for doing the behavior; it initiates the action”</w:t>
      </w:r>
      <w:r w:rsidRPr="00875ED2">
        <w:rPr>
          <w:rFonts w:ascii="Times New Roman" w:hAnsi="Times New Roman" w:cs="Times New Roman"/>
          <w:color w:val="auto"/>
          <w:sz w:val="24"/>
          <w:szCs w:val="24"/>
          <w:shd w:val="solid" w:color="FFFFFF" w:fill="FFFFFF"/>
        </w:rPr>
        <w:t xml:space="preserve">. Therefore, how a person will react or what behavior he or she will manifest is dependent on the different motivations in a certain situation. </w:t>
      </w:r>
    </w:p>
    <w:p w:rsidR="00656927" w:rsidRPr="00875ED2" w:rsidRDefault="00656927" w:rsidP="00875ED2">
      <w:pPr>
        <w:spacing w:line="360" w:lineRule="auto"/>
        <w:jc w:val="both"/>
        <w:rPr>
          <w:rFonts w:ascii="Times New Roman" w:hAnsi="Times New Roman" w:cs="Times New Roman"/>
          <w:sz w:val="24"/>
          <w:szCs w:val="24"/>
        </w:rPr>
      </w:pPr>
      <w:r w:rsidRPr="00875ED2">
        <w:rPr>
          <w:rFonts w:ascii="Times New Roman" w:hAnsi="Times New Roman" w:cs="Times New Roman"/>
          <w:sz w:val="24"/>
          <w:szCs w:val="24"/>
        </w:rPr>
        <w:t xml:space="preserve">However, when talking about behavior in our study we must be aware that we are taking an action perspective on human behavior, meaning that we extend the scope of the analysis beyond analysis beyond simple stimulus-response bonds and the execution of learned habits </w:t>
      </w:r>
      <w:sdt>
        <w:sdtPr>
          <w:rPr>
            <w:rFonts w:ascii="Times New Roman" w:hAnsi="Times New Roman" w:cs="Times New Roman"/>
            <w:sz w:val="24"/>
            <w:szCs w:val="24"/>
          </w:rPr>
          <w:id w:val="26622413"/>
          <w:citation/>
        </w:sdtPr>
        <w:sdtEndPr/>
        <w:sdtContent>
          <w:r w:rsidR="00D17C72" w:rsidRPr="00875ED2">
            <w:rPr>
              <w:rFonts w:ascii="Times New Roman" w:hAnsi="Times New Roman" w:cs="Times New Roman"/>
              <w:sz w:val="24"/>
              <w:szCs w:val="24"/>
            </w:rPr>
            <w:fldChar w:fldCharType="begin"/>
          </w:r>
          <w:r w:rsidRPr="00875ED2">
            <w:rPr>
              <w:rFonts w:ascii="Times New Roman" w:hAnsi="Times New Roman" w:cs="Times New Roman"/>
              <w:sz w:val="24"/>
              <w:szCs w:val="24"/>
            </w:rPr>
            <w:instrText xml:space="preserve"> CITATION Ach10 \l 1033 </w:instrText>
          </w:r>
          <w:r w:rsidR="00D17C72" w:rsidRPr="00875ED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(Achtziger &amp; Gollwitzer, 2010)</w:t>
          </w:r>
          <w:r w:rsidR="00D17C72" w:rsidRPr="00875ED2">
            <w:rPr>
              <w:rFonts w:ascii="Times New Roman" w:hAnsi="Times New Roman" w:cs="Times New Roman"/>
              <w:sz w:val="24"/>
              <w:szCs w:val="24"/>
            </w:rPr>
            <w:fldChar w:fldCharType="end"/>
          </w:r>
        </w:sdtContent>
      </w:sdt>
      <w:r w:rsidRPr="00875ED2">
        <w:rPr>
          <w:rFonts w:ascii="Times New Roman" w:hAnsi="Times New Roman" w:cs="Times New Roman"/>
          <w:sz w:val="24"/>
          <w:szCs w:val="24"/>
        </w:rPr>
        <w:t xml:space="preserve">. Thus, the concept of action is the opposite of learned habits and automatic responses. It is actually all human behavior that the actor deems to have a ‘meaning’ </w:t>
      </w:r>
      <w:sdt>
        <w:sdtPr>
          <w:rPr>
            <w:rFonts w:ascii="Times New Roman" w:hAnsi="Times New Roman" w:cs="Times New Roman"/>
            <w:sz w:val="24"/>
            <w:szCs w:val="24"/>
          </w:rPr>
          <w:id w:val="26622417"/>
          <w:citation/>
        </w:sdtPr>
        <w:sdtEndPr/>
        <w:sdtContent>
          <w:r w:rsidR="00D17C72" w:rsidRPr="00875ED2">
            <w:rPr>
              <w:rFonts w:ascii="Times New Roman" w:hAnsi="Times New Roman" w:cs="Times New Roman"/>
              <w:sz w:val="24"/>
              <w:szCs w:val="24"/>
            </w:rPr>
            <w:fldChar w:fldCharType="begin"/>
          </w:r>
          <w:r w:rsidRPr="00875ED2">
            <w:rPr>
              <w:rFonts w:ascii="Times New Roman" w:hAnsi="Times New Roman" w:cs="Times New Roman"/>
              <w:sz w:val="24"/>
              <w:szCs w:val="24"/>
            </w:rPr>
            <w:instrText xml:space="preserve"> CITATION Web21 \l 1033 </w:instrText>
          </w:r>
          <w:r w:rsidR="00D17C72" w:rsidRPr="00875ED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(Weber, 1921)</w:t>
          </w:r>
          <w:r w:rsidR="00D17C72" w:rsidRPr="00875ED2">
            <w:rPr>
              <w:rFonts w:ascii="Times New Roman" w:hAnsi="Times New Roman" w:cs="Times New Roman"/>
              <w:sz w:val="24"/>
              <w:szCs w:val="24"/>
            </w:rPr>
            <w:fldChar w:fldCharType="end"/>
          </w:r>
        </w:sdtContent>
      </w:sdt>
      <w:r w:rsidRPr="00875ED2">
        <w:rPr>
          <w:rFonts w:ascii="Times New Roman" w:hAnsi="Times New Roman" w:cs="Times New Roman"/>
          <w:sz w:val="24"/>
          <w:szCs w:val="24"/>
        </w:rPr>
        <w:t>. In order to conclude if a person’s behavior constitutes ‘action’ we can ask questions such as: are there discernible “reasons” for that behavior? We can define actions as all</w:t>
      </w:r>
      <w:r w:rsidR="0087189B" w:rsidRPr="00875ED2">
        <w:rPr>
          <w:rFonts w:ascii="Times New Roman" w:hAnsi="Times New Roman" w:cs="Times New Roman"/>
          <w:sz w:val="24"/>
          <w:szCs w:val="24"/>
        </w:rPr>
        <w:t xml:space="preserve"> activities directed toward an ‘intended goal’</w:t>
      </w:r>
      <w:r w:rsidRPr="00875ED2">
        <w:rPr>
          <w:rFonts w:ascii="Times New Roman" w:hAnsi="Times New Roman" w:cs="Times New Roman"/>
          <w:sz w:val="24"/>
          <w:szCs w:val="24"/>
        </w:rPr>
        <w:t xml:space="preserve"> </w:t>
      </w:r>
      <w:sdt>
        <w:sdtPr>
          <w:rPr>
            <w:rFonts w:ascii="Times New Roman" w:hAnsi="Times New Roman" w:cs="Times New Roman"/>
            <w:sz w:val="24"/>
            <w:szCs w:val="24"/>
          </w:rPr>
          <w:id w:val="26622420"/>
          <w:citation/>
        </w:sdtPr>
        <w:sdtEndPr/>
        <w:sdtContent>
          <w:r w:rsidR="00D17C72" w:rsidRPr="00875ED2">
            <w:rPr>
              <w:rFonts w:ascii="Times New Roman" w:hAnsi="Times New Roman" w:cs="Times New Roman"/>
              <w:sz w:val="24"/>
              <w:szCs w:val="24"/>
            </w:rPr>
            <w:fldChar w:fldCharType="begin"/>
          </w:r>
          <w:r w:rsidRPr="00875ED2">
            <w:rPr>
              <w:rFonts w:ascii="Times New Roman" w:hAnsi="Times New Roman" w:cs="Times New Roman"/>
              <w:sz w:val="24"/>
              <w:szCs w:val="24"/>
            </w:rPr>
            <w:instrText xml:space="preserve"> CITATION Ach10 \l 1033 </w:instrText>
          </w:r>
          <w:r w:rsidR="00D17C72" w:rsidRPr="00875ED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(Achtziger &amp; Gollwitzer, 2010)</w:t>
          </w:r>
          <w:r w:rsidR="00D17C72" w:rsidRPr="00875ED2">
            <w:rPr>
              <w:rFonts w:ascii="Times New Roman" w:hAnsi="Times New Roman" w:cs="Times New Roman"/>
              <w:sz w:val="24"/>
              <w:szCs w:val="24"/>
            </w:rPr>
            <w:fldChar w:fldCharType="end"/>
          </w:r>
        </w:sdtContent>
      </w:sdt>
      <w:r w:rsidRPr="00875ED2">
        <w:rPr>
          <w:rFonts w:ascii="Times New Roman" w:hAnsi="Times New Roman" w:cs="Times New Roman"/>
          <w:sz w:val="24"/>
          <w:szCs w:val="24"/>
        </w:rPr>
        <w:t xml:space="preserve">. </w:t>
      </w:r>
    </w:p>
    <w:p w:rsidR="00656927" w:rsidRPr="00875ED2" w:rsidRDefault="00656927" w:rsidP="00875ED2">
      <w:pPr>
        <w:spacing w:line="360" w:lineRule="auto"/>
        <w:jc w:val="both"/>
        <w:rPr>
          <w:rFonts w:ascii="Times New Roman" w:hAnsi="Times New Roman" w:cs="Times New Roman"/>
          <w:color w:val="auto"/>
          <w:sz w:val="24"/>
          <w:szCs w:val="24"/>
        </w:rPr>
      </w:pPr>
      <w:r w:rsidRPr="00875ED2">
        <w:rPr>
          <w:rFonts w:ascii="Times New Roman" w:hAnsi="Times New Roman" w:cs="Times New Roman"/>
          <w:sz w:val="24"/>
          <w:szCs w:val="24"/>
        </w:rPr>
        <w:t xml:space="preserve">It is interesting to observe that a strong motivation is not necessarily transformed into action. Besides motivation, successful goal attainment implies sometimes the skilled deployment of various </w:t>
      </w:r>
      <w:r w:rsidR="00875ED2" w:rsidRPr="00875ED2">
        <w:rPr>
          <w:rFonts w:ascii="Times New Roman" w:hAnsi="Times New Roman" w:cs="Times New Roman"/>
          <w:sz w:val="24"/>
          <w:szCs w:val="24"/>
        </w:rPr>
        <w:t>action control strategies (e.g. formulating ‘if-then’</w:t>
      </w:r>
      <w:r w:rsidRPr="00875ED2">
        <w:rPr>
          <w:rFonts w:ascii="Times New Roman" w:hAnsi="Times New Roman" w:cs="Times New Roman"/>
          <w:sz w:val="24"/>
          <w:szCs w:val="24"/>
        </w:rPr>
        <w:t xml:space="preserve"> plans, resuming interrupted actions, stepping up efforts in the face of difficulties </w:t>
      </w:r>
      <w:sdt>
        <w:sdtPr>
          <w:rPr>
            <w:rFonts w:ascii="Times New Roman" w:hAnsi="Times New Roman" w:cs="Times New Roman"/>
            <w:sz w:val="24"/>
            <w:szCs w:val="24"/>
          </w:rPr>
          <w:id w:val="26622422"/>
          <w:citation/>
        </w:sdtPr>
        <w:sdtEndPr/>
        <w:sdtContent>
          <w:r w:rsidR="00D17C72" w:rsidRPr="00875ED2">
            <w:rPr>
              <w:rFonts w:ascii="Times New Roman" w:hAnsi="Times New Roman" w:cs="Times New Roman"/>
              <w:sz w:val="24"/>
              <w:szCs w:val="24"/>
            </w:rPr>
            <w:fldChar w:fldCharType="begin"/>
          </w:r>
          <w:r w:rsidRPr="00875ED2">
            <w:rPr>
              <w:rFonts w:ascii="Times New Roman" w:hAnsi="Times New Roman" w:cs="Times New Roman"/>
              <w:sz w:val="24"/>
              <w:szCs w:val="24"/>
            </w:rPr>
            <w:instrText xml:space="preserve"> CITATION Gol96 \l 1033 </w:instrText>
          </w:r>
          <w:r w:rsidR="00D17C72" w:rsidRPr="00875ED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(Gollwitzer &amp; Moskowitz, 1996)</w:t>
          </w:r>
          <w:r w:rsidR="00D17C72" w:rsidRPr="00875ED2">
            <w:rPr>
              <w:rFonts w:ascii="Times New Roman" w:hAnsi="Times New Roman" w:cs="Times New Roman"/>
              <w:sz w:val="24"/>
              <w:szCs w:val="24"/>
            </w:rPr>
            <w:fldChar w:fldCharType="end"/>
          </w:r>
        </w:sdtContent>
      </w:sdt>
      <w:r w:rsidRPr="00875ED2">
        <w:rPr>
          <w:rFonts w:ascii="Times New Roman" w:hAnsi="Times New Roman" w:cs="Times New Roman"/>
          <w:sz w:val="24"/>
          <w:szCs w:val="24"/>
        </w:rPr>
        <w:t xml:space="preserve">. The motivation psychology of action tries to answer this type of questions around action control. This is how the Rubicon Model </w:t>
      </w:r>
      <w:r w:rsidR="0051274D" w:rsidRPr="00875ED2">
        <w:rPr>
          <w:rFonts w:ascii="Times New Roman" w:hAnsi="Times New Roman" w:cs="Times New Roman"/>
          <w:sz w:val="24"/>
          <w:szCs w:val="24"/>
        </w:rPr>
        <w:t>(</w:t>
      </w:r>
      <w:r w:rsidR="004E75BC">
        <w:fldChar w:fldCharType="begin"/>
      </w:r>
      <w:r w:rsidR="004E75BC">
        <w:instrText xml:space="preserve"> REF _Ref420849600 \h  \* MERGEFORMAT </w:instrText>
      </w:r>
      <w:r w:rsidR="004E75BC">
        <w:fldChar w:fldCharType="separate"/>
      </w:r>
      <w:r w:rsidR="00E902DF" w:rsidRPr="00E902DF">
        <w:rPr>
          <w:rFonts w:ascii="Times New Roman" w:hAnsi="Times New Roman" w:cs="Times New Roman"/>
          <w:sz w:val="24"/>
          <w:szCs w:val="24"/>
        </w:rPr>
        <w:t>Appendix B</w:t>
      </w:r>
      <w:r w:rsidR="00E902DF" w:rsidRPr="00332FB4">
        <w:rPr>
          <w:rFonts w:ascii="Times New Roman" w:hAnsi="Times New Roman" w:cs="Times New Roman"/>
          <w:color w:val="387026" w:themeColor="accent5" w:themeShade="80"/>
        </w:rPr>
        <w:t xml:space="preserve"> – The Rubicon model of action phases</w:t>
      </w:r>
      <w:r w:rsidR="004E75BC">
        <w:fldChar w:fldCharType="end"/>
      </w:r>
      <w:r w:rsidRPr="00875ED2">
        <w:rPr>
          <w:rFonts w:ascii="Times New Roman" w:hAnsi="Times New Roman" w:cs="Times New Roman"/>
          <w:sz w:val="24"/>
          <w:szCs w:val="24"/>
        </w:rPr>
        <w:t xml:space="preserve">) started getting shape. The model starts with a subject’s desires and ends with the evaluation of the action outcomes achieved. Accordingly, it proposes four phases. Starting with a phase of deliberating the positive and negative possible consequences of </w:t>
      </w:r>
      <w:r w:rsidRPr="00875ED2">
        <w:rPr>
          <w:rFonts w:ascii="Times New Roman" w:hAnsi="Times New Roman" w:cs="Times New Roman"/>
          <w:color w:val="auto"/>
          <w:sz w:val="24"/>
          <w:szCs w:val="24"/>
        </w:rPr>
        <w:t>various wishes and action alternatives (</w:t>
      </w:r>
      <w:proofErr w:type="spellStart"/>
      <w:r w:rsidRPr="00875ED2">
        <w:rPr>
          <w:rFonts w:ascii="Times New Roman" w:hAnsi="Times New Roman" w:cs="Times New Roman"/>
          <w:color w:val="auto"/>
          <w:sz w:val="24"/>
          <w:szCs w:val="24"/>
        </w:rPr>
        <w:t>predecisional</w:t>
      </w:r>
      <w:proofErr w:type="spellEnd"/>
      <w:r w:rsidRPr="00875ED2">
        <w:rPr>
          <w:rFonts w:ascii="Times New Roman" w:hAnsi="Times New Roman" w:cs="Times New Roman"/>
          <w:color w:val="auto"/>
          <w:sz w:val="24"/>
          <w:szCs w:val="24"/>
        </w:rPr>
        <w:t xml:space="preserve"> phase), a phase of planning concrete strategies for achieving the goal selected (</w:t>
      </w:r>
      <w:proofErr w:type="spellStart"/>
      <w:r w:rsidRPr="00875ED2">
        <w:rPr>
          <w:rFonts w:ascii="Times New Roman" w:hAnsi="Times New Roman" w:cs="Times New Roman"/>
          <w:color w:val="auto"/>
          <w:sz w:val="24"/>
          <w:szCs w:val="24"/>
        </w:rPr>
        <w:t>preactional</w:t>
      </w:r>
      <w:proofErr w:type="spellEnd"/>
      <w:r w:rsidRPr="00875ED2">
        <w:rPr>
          <w:rFonts w:ascii="Times New Roman" w:hAnsi="Times New Roman" w:cs="Times New Roman"/>
          <w:color w:val="auto"/>
          <w:sz w:val="24"/>
          <w:szCs w:val="24"/>
        </w:rPr>
        <w:t>/</w:t>
      </w:r>
      <w:proofErr w:type="spellStart"/>
      <w:r w:rsidRPr="00875ED2">
        <w:rPr>
          <w:rFonts w:ascii="Times New Roman" w:hAnsi="Times New Roman" w:cs="Times New Roman"/>
          <w:color w:val="auto"/>
          <w:sz w:val="24"/>
          <w:szCs w:val="24"/>
        </w:rPr>
        <w:t>postdecisional</w:t>
      </w:r>
      <w:proofErr w:type="spellEnd"/>
      <w:r w:rsidRPr="00875ED2">
        <w:rPr>
          <w:rFonts w:ascii="Times New Roman" w:hAnsi="Times New Roman" w:cs="Times New Roman"/>
          <w:color w:val="auto"/>
          <w:sz w:val="24"/>
          <w:szCs w:val="24"/>
        </w:rPr>
        <w:t xml:space="preserve"> phase), a phase of enacting the s</w:t>
      </w:r>
      <w:r w:rsidR="00875ED2">
        <w:rPr>
          <w:rFonts w:ascii="Times New Roman" w:hAnsi="Times New Roman" w:cs="Times New Roman"/>
          <w:color w:val="auto"/>
          <w:sz w:val="24"/>
          <w:szCs w:val="24"/>
        </w:rPr>
        <w:t>trategies (</w:t>
      </w:r>
      <w:proofErr w:type="spellStart"/>
      <w:r w:rsidR="00875ED2">
        <w:rPr>
          <w:rFonts w:ascii="Times New Roman" w:hAnsi="Times New Roman" w:cs="Times New Roman"/>
          <w:color w:val="auto"/>
          <w:sz w:val="24"/>
          <w:szCs w:val="24"/>
        </w:rPr>
        <w:t>actional</w:t>
      </w:r>
      <w:proofErr w:type="spellEnd"/>
      <w:r w:rsidR="00875ED2">
        <w:rPr>
          <w:rFonts w:ascii="Times New Roman" w:hAnsi="Times New Roman" w:cs="Times New Roman"/>
          <w:color w:val="auto"/>
          <w:sz w:val="24"/>
          <w:szCs w:val="24"/>
        </w:rPr>
        <w:t xml:space="preserve"> phase), it</w:t>
      </w:r>
      <w:r w:rsidRPr="00875ED2">
        <w:rPr>
          <w:rFonts w:ascii="Times New Roman" w:hAnsi="Times New Roman" w:cs="Times New Roman"/>
          <w:color w:val="auto"/>
          <w:sz w:val="24"/>
          <w:szCs w:val="24"/>
        </w:rPr>
        <w:t xml:space="preserve"> ends with a phase of evaluating the action outcome</w:t>
      </w:r>
      <w:r w:rsidR="00C25F36" w:rsidRPr="00875ED2">
        <w:rPr>
          <w:rFonts w:ascii="Times New Roman" w:hAnsi="Times New Roman" w:cs="Times New Roman"/>
          <w:color w:val="auto"/>
          <w:sz w:val="24"/>
          <w:szCs w:val="24"/>
        </w:rPr>
        <w:t xml:space="preserve">. </w:t>
      </w:r>
      <w:r w:rsidRPr="00875ED2">
        <w:rPr>
          <w:rFonts w:ascii="Times New Roman" w:hAnsi="Times New Roman" w:cs="Times New Roman"/>
          <w:color w:val="auto"/>
          <w:sz w:val="24"/>
          <w:szCs w:val="24"/>
        </w:rPr>
        <w:t xml:space="preserve">Of course, here the consequences also come into attention, i.e. how people evaluate the future outcomes of their goals, either positive or negative and the short and long-term consequences. Moreover, people do not analyze their goals in </w:t>
      </w:r>
      <w:r w:rsidRPr="00875ED2">
        <w:rPr>
          <w:rFonts w:ascii="Times New Roman" w:hAnsi="Times New Roman" w:cs="Times New Roman"/>
          <w:color w:val="auto"/>
          <w:sz w:val="24"/>
          <w:szCs w:val="24"/>
        </w:rPr>
        <w:lastRenderedPageBreak/>
        <w:t xml:space="preserve">isolation, but also in relation to other wishes or potential goals, so their perceived value can change depending on the other alternatives. </w:t>
      </w:r>
    </w:p>
    <w:p w:rsidR="00656927" w:rsidRPr="00875ED2" w:rsidRDefault="00656927" w:rsidP="00875ED2">
      <w:pPr>
        <w:spacing w:after="0" w:line="360" w:lineRule="auto"/>
        <w:jc w:val="both"/>
        <w:rPr>
          <w:rFonts w:ascii="Times New Roman" w:hAnsi="Times New Roman" w:cs="Times New Roman"/>
          <w:color w:val="auto"/>
          <w:sz w:val="24"/>
          <w:szCs w:val="24"/>
        </w:rPr>
      </w:pPr>
      <w:r w:rsidRPr="00875ED2">
        <w:rPr>
          <w:rFonts w:ascii="Times New Roman" w:hAnsi="Times New Roman" w:cs="Times New Roman"/>
          <w:color w:val="auto"/>
          <w:sz w:val="24"/>
          <w:szCs w:val="24"/>
        </w:rPr>
        <w:t xml:space="preserve">The same considerations as in Rubicon’s model can also be found in our model, although we do not propose the same four-phase model, a big part of our focus being on the motivation formation. We argue that behavior is a lot about the factors we mentioned previously in the model and there are studies that support the same view. For example, </w:t>
      </w:r>
      <w:sdt>
        <w:sdtPr>
          <w:rPr>
            <w:rFonts w:ascii="Times New Roman" w:hAnsi="Times New Roman" w:cs="Times New Roman"/>
            <w:color w:val="auto"/>
            <w:sz w:val="24"/>
            <w:szCs w:val="24"/>
          </w:rPr>
          <w:id w:val="26622424"/>
          <w:citation/>
        </w:sdtPr>
        <w:sdtEndPr/>
        <w:sdtContent>
          <w:r w:rsidR="00D17C72" w:rsidRPr="00875ED2">
            <w:rPr>
              <w:rFonts w:ascii="Times New Roman" w:hAnsi="Times New Roman" w:cs="Times New Roman"/>
              <w:color w:val="auto"/>
              <w:sz w:val="24"/>
              <w:szCs w:val="24"/>
            </w:rPr>
            <w:fldChar w:fldCharType="begin"/>
          </w:r>
          <w:r w:rsidRPr="00875ED2">
            <w:rPr>
              <w:rFonts w:ascii="Times New Roman" w:hAnsi="Times New Roman" w:cs="Times New Roman"/>
              <w:color w:val="auto"/>
              <w:sz w:val="24"/>
              <w:szCs w:val="24"/>
            </w:rPr>
            <w:instrText xml:space="preserve"> CITATION Rok73 \l 1033 </w:instrText>
          </w:r>
          <w:r w:rsidR="00D17C72" w:rsidRPr="00875ED2">
            <w:rPr>
              <w:rFonts w:ascii="Times New Roman" w:hAnsi="Times New Roman" w:cs="Times New Roman"/>
              <w:color w:val="auto"/>
              <w:sz w:val="24"/>
              <w:szCs w:val="24"/>
            </w:rPr>
            <w:fldChar w:fldCharType="separate"/>
          </w:r>
          <w:r w:rsidR="0093639A" w:rsidRPr="0093639A">
            <w:rPr>
              <w:rFonts w:ascii="Times New Roman" w:hAnsi="Times New Roman" w:cs="Times New Roman"/>
              <w:noProof/>
              <w:color w:val="auto"/>
              <w:sz w:val="24"/>
              <w:szCs w:val="24"/>
            </w:rPr>
            <w:t>(Rokeach, 1973)</w:t>
          </w:r>
          <w:r w:rsidR="00D17C72" w:rsidRPr="00875ED2">
            <w:rPr>
              <w:rFonts w:ascii="Times New Roman" w:hAnsi="Times New Roman" w:cs="Times New Roman"/>
              <w:color w:val="auto"/>
              <w:sz w:val="24"/>
              <w:szCs w:val="24"/>
            </w:rPr>
            <w:fldChar w:fldCharType="end"/>
          </w:r>
        </w:sdtContent>
      </w:sdt>
      <w:r w:rsidRPr="00875ED2">
        <w:rPr>
          <w:rFonts w:ascii="Times New Roman" w:hAnsi="Times New Roman" w:cs="Times New Roman"/>
          <w:color w:val="auto"/>
          <w:sz w:val="24"/>
          <w:szCs w:val="24"/>
        </w:rPr>
        <w:t xml:space="preserve"> demonstrated</w:t>
      </w:r>
      <w:r w:rsidR="00875ED2">
        <w:rPr>
          <w:rFonts w:ascii="Times New Roman" w:hAnsi="Times New Roman" w:cs="Times New Roman"/>
          <w:color w:val="auto"/>
          <w:sz w:val="24"/>
          <w:szCs w:val="24"/>
        </w:rPr>
        <w:t xml:space="preserve"> the</w:t>
      </w:r>
      <w:r w:rsidRPr="00875ED2">
        <w:rPr>
          <w:rFonts w:ascii="Times New Roman" w:hAnsi="Times New Roman" w:cs="Times New Roman"/>
          <w:color w:val="auto"/>
          <w:sz w:val="24"/>
          <w:szCs w:val="24"/>
        </w:rPr>
        <w:t xml:space="preserve"> relations between values and different types of action/behavior such as political party affiliation, joining civil rights organizations, participating in civil rights demonstrations, etc. Other researchers proved a strong relationship between values and task oriented vs. relationship-oriented leadership emergence, such as </w:t>
      </w:r>
      <w:proofErr w:type="spellStart"/>
      <w:r w:rsidRPr="00875ED2">
        <w:rPr>
          <w:rFonts w:ascii="Times New Roman" w:hAnsi="Times New Roman" w:cs="Times New Roman"/>
          <w:color w:val="auto"/>
          <w:sz w:val="24"/>
          <w:szCs w:val="24"/>
        </w:rPr>
        <w:t>Saroglou</w:t>
      </w:r>
      <w:proofErr w:type="spellEnd"/>
      <w:r w:rsidRPr="00875ED2">
        <w:rPr>
          <w:rFonts w:ascii="Times New Roman" w:hAnsi="Times New Roman" w:cs="Times New Roman"/>
          <w:color w:val="auto"/>
          <w:sz w:val="24"/>
          <w:szCs w:val="24"/>
        </w:rPr>
        <w:t xml:space="preserve"> et al. </w:t>
      </w:r>
      <w:sdt>
        <w:sdtPr>
          <w:rPr>
            <w:rFonts w:ascii="Times New Roman" w:hAnsi="Times New Roman" w:cs="Times New Roman"/>
            <w:color w:val="auto"/>
            <w:sz w:val="24"/>
            <w:szCs w:val="24"/>
          </w:rPr>
          <w:id w:val="26622426"/>
          <w:citation/>
        </w:sdtPr>
        <w:sdtEndPr/>
        <w:sdtContent>
          <w:r w:rsidR="00D17C72" w:rsidRPr="00875ED2">
            <w:rPr>
              <w:rFonts w:ascii="Times New Roman" w:hAnsi="Times New Roman" w:cs="Times New Roman"/>
              <w:color w:val="auto"/>
              <w:sz w:val="24"/>
              <w:szCs w:val="24"/>
            </w:rPr>
            <w:fldChar w:fldCharType="begin"/>
          </w:r>
          <w:r w:rsidRPr="00875ED2">
            <w:rPr>
              <w:rFonts w:ascii="Times New Roman" w:hAnsi="Times New Roman" w:cs="Times New Roman"/>
              <w:color w:val="auto"/>
              <w:sz w:val="24"/>
              <w:szCs w:val="24"/>
            </w:rPr>
            <w:instrText xml:space="preserve"> CITATION Sar04 \n  \t  \l 1033  </w:instrText>
          </w:r>
          <w:r w:rsidR="00D17C72" w:rsidRPr="00875ED2">
            <w:rPr>
              <w:rFonts w:ascii="Times New Roman" w:hAnsi="Times New Roman" w:cs="Times New Roman"/>
              <w:color w:val="auto"/>
              <w:sz w:val="24"/>
              <w:szCs w:val="24"/>
            </w:rPr>
            <w:fldChar w:fldCharType="separate"/>
          </w:r>
          <w:r w:rsidR="0093639A" w:rsidRPr="0093639A">
            <w:rPr>
              <w:rFonts w:ascii="Times New Roman" w:hAnsi="Times New Roman" w:cs="Times New Roman"/>
              <w:noProof/>
              <w:color w:val="auto"/>
              <w:sz w:val="24"/>
              <w:szCs w:val="24"/>
            </w:rPr>
            <w:t>(2004)</w:t>
          </w:r>
          <w:r w:rsidR="00D17C72" w:rsidRPr="00875ED2">
            <w:rPr>
              <w:rFonts w:ascii="Times New Roman" w:hAnsi="Times New Roman" w:cs="Times New Roman"/>
              <w:color w:val="auto"/>
              <w:sz w:val="24"/>
              <w:szCs w:val="24"/>
            </w:rPr>
            <w:fldChar w:fldCharType="end"/>
          </w:r>
        </w:sdtContent>
      </w:sdt>
      <w:r w:rsidRPr="00875ED2">
        <w:rPr>
          <w:rFonts w:ascii="Times New Roman" w:hAnsi="Times New Roman" w:cs="Times New Roman"/>
          <w:color w:val="auto"/>
          <w:sz w:val="24"/>
          <w:szCs w:val="24"/>
        </w:rPr>
        <w:t xml:space="preserve">, </w:t>
      </w:r>
      <w:proofErr w:type="spellStart"/>
      <w:r w:rsidRPr="00875ED2">
        <w:rPr>
          <w:rFonts w:ascii="Times New Roman" w:hAnsi="Times New Roman" w:cs="Times New Roman"/>
          <w:color w:val="auto"/>
          <w:sz w:val="24"/>
          <w:szCs w:val="24"/>
        </w:rPr>
        <w:t>Illies</w:t>
      </w:r>
      <w:proofErr w:type="spellEnd"/>
      <w:r w:rsidRPr="00875ED2">
        <w:rPr>
          <w:rFonts w:ascii="Times New Roman" w:hAnsi="Times New Roman" w:cs="Times New Roman"/>
          <w:color w:val="auto"/>
          <w:sz w:val="24"/>
          <w:szCs w:val="24"/>
        </w:rPr>
        <w:t xml:space="preserve"> et al. </w:t>
      </w:r>
      <w:sdt>
        <w:sdtPr>
          <w:rPr>
            <w:rFonts w:ascii="Times New Roman" w:hAnsi="Times New Roman" w:cs="Times New Roman"/>
            <w:color w:val="auto"/>
            <w:sz w:val="24"/>
            <w:szCs w:val="24"/>
          </w:rPr>
          <w:id w:val="26622427"/>
          <w:citation/>
        </w:sdtPr>
        <w:sdtEndPr/>
        <w:sdtContent>
          <w:r w:rsidR="00D17C72" w:rsidRPr="00875ED2">
            <w:rPr>
              <w:rFonts w:ascii="Times New Roman" w:hAnsi="Times New Roman" w:cs="Times New Roman"/>
              <w:color w:val="auto"/>
              <w:sz w:val="24"/>
              <w:szCs w:val="24"/>
            </w:rPr>
            <w:fldChar w:fldCharType="begin"/>
          </w:r>
          <w:r w:rsidRPr="00875ED2">
            <w:rPr>
              <w:rFonts w:ascii="Times New Roman" w:hAnsi="Times New Roman" w:cs="Times New Roman"/>
              <w:color w:val="auto"/>
              <w:sz w:val="24"/>
              <w:szCs w:val="24"/>
            </w:rPr>
            <w:instrText xml:space="preserve"> CITATION Ill05 \n  \t  \l 1033  </w:instrText>
          </w:r>
          <w:r w:rsidR="00D17C72" w:rsidRPr="00875ED2">
            <w:rPr>
              <w:rFonts w:ascii="Times New Roman" w:hAnsi="Times New Roman" w:cs="Times New Roman"/>
              <w:color w:val="auto"/>
              <w:sz w:val="24"/>
              <w:szCs w:val="24"/>
            </w:rPr>
            <w:fldChar w:fldCharType="separate"/>
          </w:r>
          <w:r w:rsidR="0093639A" w:rsidRPr="0093639A">
            <w:rPr>
              <w:rFonts w:ascii="Times New Roman" w:hAnsi="Times New Roman" w:cs="Times New Roman"/>
              <w:noProof/>
              <w:color w:val="auto"/>
              <w:sz w:val="24"/>
              <w:szCs w:val="24"/>
            </w:rPr>
            <w:t>(2005)</w:t>
          </w:r>
          <w:r w:rsidR="00D17C72" w:rsidRPr="00875ED2">
            <w:rPr>
              <w:rFonts w:ascii="Times New Roman" w:hAnsi="Times New Roman" w:cs="Times New Roman"/>
              <w:color w:val="auto"/>
              <w:sz w:val="24"/>
              <w:szCs w:val="24"/>
            </w:rPr>
            <w:fldChar w:fldCharType="end"/>
          </w:r>
        </w:sdtContent>
      </w:sdt>
      <w:r w:rsidRPr="00875ED2">
        <w:rPr>
          <w:rFonts w:ascii="Times New Roman" w:hAnsi="Times New Roman" w:cs="Times New Roman"/>
          <w:color w:val="auto"/>
          <w:sz w:val="24"/>
          <w:szCs w:val="24"/>
        </w:rPr>
        <w:t xml:space="preserve">, and so on. It is important to take into account all motivational factors when analyzing behavior, as they all have a direct or indirect role. Goals for example, are considered as a mediator in the relationship between values and behavior. </w:t>
      </w:r>
    </w:p>
    <w:p w:rsidR="00656927" w:rsidRPr="00875ED2" w:rsidRDefault="00656927" w:rsidP="00875ED2">
      <w:pPr>
        <w:spacing w:line="360" w:lineRule="auto"/>
        <w:jc w:val="both"/>
        <w:rPr>
          <w:rFonts w:ascii="Times New Roman" w:hAnsi="Times New Roman" w:cs="Times New Roman"/>
          <w:color w:val="auto"/>
          <w:sz w:val="24"/>
          <w:szCs w:val="24"/>
        </w:rPr>
      </w:pPr>
      <w:r w:rsidRPr="00875ED2">
        <w:rPr>
          <w:rFonts w:ascii="Times New Roman" w:hAnsi="Times New Roman" w:cs="Times New Roman"/>
          <w:color w:val="auto"/>
          <w:sz w:val="24"/>
          <w:szCs w:val="24"/>
        </w:rPr>
        <w:t xml:space="preserve">Sooner or later the chosen behavior will lead to some consequences, which will be evaluated and the pursued in future behavior in positive. Consequences play a major role also in the beginning. As seen in our model, the subjects will try to predict the consequences on their each behavior alternative and act accordingly. </w:t>
      </w:r>
    </w:p>
    <w:p w:rsidR="00656927" w:rsidRPr="007B4D63" w:rsidRDefault="007B4D63" w:rsidP="00A200B9">
      <w:pPr>
        <w:pStyle w:val="Heading2"/>
        <w:spacing w:after="240" w:line="360" w:lineRule="auto"/>
        <w:jc w:val="both"/>
        <w:rPr>
          <w:rFonts w:ascii="Times New Roman" w:hAnsi="Times New Roman" w:cs="Times New Roman"/>
          <w:color w:val="595959" w:themeColor="text1" w:themeTint="A6"/>
          <w:sz w:val="40"/>
          <w:szCs w:val="40"/>
        </w:rPr>
      </w:pPr>
      <w:bookmarkStart w:id="54" w:name="h.19c6y18"/>
      <w:bookmarkStart w:id="55" w:name="_Toc421032785"/>
      <w:bookmarkEnd w:id="54"/>
      <w:r>
        <w:rPr>
          <w:rFonts w:ascii="Times New Roman" w:hAnsi="Times New Roman" w:cs="Times New Roman"/>
          <w:color w:val="595959" w:themeColor="text1" w:themeTint="A6"/>
          <w:sz w:val="40"/>
          <w:szCs w:val="40"/>
        </w:rPr>
        <w:t>2.5</w:t>
      </w:r>
      <w:r w:rsidR="00690509">
        <w:rPr>
          <w:rFonts w:ascii="Times New Roman" w:hAnsi="Times New Roman" w:cs="Times New Roman"/>
          <w:color w:val="595959" w:themeColor="text1" w:themeTint="A6"/>
          <w:sz w:val="40"/>
          <w:szCs w:val="40"/>
        </w:rPr>
        <w:t>.</w:t>
      </w:r>
      <w:r>
        <w:rPr>
          <w:rFonts w:ascii="Times New Roman" w:hAnsi="Times New Roman" w:cs="Times New Roman"/>
          <w:color w:val="595959" w:themeColor="text1" w:themeTint="A6"/>
          <w:sz w:val="40"/>
          <w:szCs w:val="40"/>
        </w:rPr>
        <w:t xml:space="preserve"> </w:t>
      </w:r>
      <w:r w:rsidR="00656927" w:rsidRPr="007B4D63">
        <w:rPr>
          <w:rFonts w:ascii="Times New Roman" w:hAnsi="Times New Roman" w:cs="Times New Roman"/>
          <w:color w:val="595959" w:themeColor="text1" w:themeTint="A6"/>
          <w:sz w:val="40"/>
          <w:szCs w:val="40"/>
        </w:rPr>
        <w:t>Problem statement</w:t>
      </w:r>
      <w:bookmarkEnd w:id="55"/>
    </w:p>
    <w:p w:rsidR="00656927" w:rsidRPr="006E594C" w:rsidRDefault="00656927" w:rsidP="00A200B9">
      <w:pPr>
        <w:spacing w:after="24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whole model was constructed to analyze entrepreneurs’ motivation </w:t>
      </w:r>
      <w:r w:rsidR="0009364F">
        <w:rPr>
          <w:rFonts w:ascii="Times New Roman" w:hAnsi="Times New Roman" w:cs="Times New Roman"/>
          <w:sz w:val="24"/>
          <w:szCs w:val="24"/>
        </w:rPr>
        <w:t>of</w:t>
      </w:r>
      <w:r w:rsidRPr="006E594C">
        <w:rPr>
          <w:rFonts w:ascii="Times New Roman" w:hAnsi="Times New Roman" w:cs="Times New Roman"/>
          <w:sz w:val="24"/>
          <w:szCs w:val="24"/>
        </w:rPr>
        <w:t xml:space="preserve"> setting up a venture. The entrepreneurial motivation literature has tried to answer three types of questions: (a) what activates a person, (b) what makes him or her choose one thing over another and (c) why do different people respond differently to the same stimuli </w:t>
      </w:r>
      <w:sdt>
        <w:sdtPr>
          <w:rPr>
            <w:rFonts w:ascii="Times New Roman" w:hAnsi="Times New Roman" w:cs="Times New Roman"/>
            <w:sz w:val="24"/>
            <w:szCs w:val="24"/>
          </w:rPr>
          <w:id w:val="26622429"/>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Nut84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(Nuttin, 1984)</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Entrepreneurial intentions can be regarded as life path changes and there have been studies, such as the Shaper and </w:t>
      </w:r>
      <w:proofErr w:type="spellStart"/>
      <w:r w:rsidRPr="006E594C">
        <w:rPr>
          <w:rFonts w:ascii="Times New Roman" w:hAnsi="Times New Roman" w:cs="Times New Roman"/>
          <w:sz w:val="24"/>
          <w:szCs w:val="24"/>
        </w:rPr>
        <w:t>Sokol’s</w:t>
      </w:r>
      <w:proofErr w:type="spellEnd"/>
      <w:r w:rsidRPr="006E594C">
        <w:rPr>
          <w:rFonts w:ascii="Times New Roman" w:hAnsi="Times New Roman" w:cs="Times New Roman"/>
          <w:sz w:val="24"/>
          <w:szCs w:val="24"/>
        </w:rPr>
        <w:t xml:space="preserve"> study </w:t>
      </w:r>
      <w:sdt>
        <w:sdtPr>
          <w:rPr>
            <w:rFonts w:ascii="Times New Roman" w:hAnsi="Times New Roman" w:cs="Times New Roman"/>
            <w:sz w:val="24"/>
            <w:szCs w:val="24"/>
          </w:rPr>
          <w:id w:val="26622430"/>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Sha82 \n  \t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(1982)</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on the impact of these intentions on the individual’s perceptions of desirability and perceptions of feasibility related to new venture formation. It has been found that the intention to become self-employed and form a new venture is a product of an individual’s perceptions of desirability of entrepreneurship affected by his or her own personal attitudes, values and sentiments, which are a result of their unique social environments (e.g. </w:t>
      </w:r>
      <w:r w:rsidRPr="006E594C">
        <w:rPr>
          <w:rFonts w:ascii="Times New Roman" w:hAnsi="Times New Roman" w:cs="Times New Roman"/>
          <w:sz w:val="24"/>
          <w:szCs w:val="24"/>
        </w:rPr>
        <w:lastRenderedPageBreak/>
        <w:t xml:space="preserve">family, peer groups, educational and professional influences) </w:t>
      </w:r>
      <w:sdt>
        <w:sdtPr>
          <w:rPr>
            <w:rFonts w:ascii="Times New Roman" w:hAnsi="Times New Roman" w:cs="Times New Roman"/>
            <w:sz w:val="24"/>
            <w:szCs w:val="24"/>
          </w:rPr>
          <w:id w:val="26622431"/>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Ach13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(Achchuthan &amp; Nimalathasan, 2013)</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However, many studies failed to take the right approach in assessing entrepreneurial motivation to start a business and their findings have been proven to be fruitless in predicting start-up decisions by individuals </w:t>
      </w:r>
      <w:sdt>
        <w:sdtPr>
          <w:rPr>
            <w:rFonts w:ascii="Times New Roman" w:hAnsi="Times New Roman" w:cs="Times New Roman"/>
            <w:sz w:val="24"/>
            <w:szCs w:val="24"/>
          </w:rPr>
          <w:id w:val="26622432"/>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Liñ07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(Liñán &amp; Santos, 2007)</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More precisely, these are the studies that proposed a ‘</w:t>
      </w:r>
      <w:proofErr w:type="spellStart"/>
      <w:r w:rsidRPr="006E594C">
        <w:rPr>
          <w:rFonts w:ascii="Times New Roman" w:hAnsi="Times New Roman" w:cs="Times New Roman"/>
          <w:sz w:val="24"/>
          <w:szCs w:val="24"/>
        </w:rPr>
        <w:t>personological</w:t>
      </w:r>
      <w:proofErr w:type="spellEnd"/>
      <w:r w:rsidRPr="006E594C">
        <w:rPr>
          <w:rFonts w:ascii="Times New Roman" w:hAnsi="Times New Roman" w:cs="Times New Roman"/>
          <w:sz w:val="24"/>
          <w:szCs w:val="24"/>
        </w:rPr>
        <w:t xml:space="preserve">’ approach to exploring motivation. As already mentioned, this kind of approach is now considered wrong because entrepreneurial behavior is actually a planned behavior. Starting a new venture requires time, a lot of planning and very important, cognitive processing </w:t>
      </w:r>
      <w:sdt>
        <w:sdtPr>
          <w:rPr>
            <w:rFonts w:ascii="Times New Roman" w:hAnsi="Times New Roman" w:cs="Times New Roman"/>
            <w:sz w:val="24"/>
            <w:szCs w:val="24"/>
          </w:rPr>
          <w:id w:val="26622435"/>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Kru00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(Krueger, et al., 2000)</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Thus, it is not a reactive behavior; rather an innovative, self-confident and </w:t>
      </w:r>
      <w:r w:rsidR="00BF2CE0">
        <w:rPr>
          <w:rFonts w:ascii="Times New Roman" w:hAnsi="Times New Roman" w:cs="Times New Roman"/>
          <w:sz w:val="24"/>
          <w:szCs w:val="24"/>
        </w:rPr>
        <w:t xml:space="preserve">a </w:t>
      </w:r>
      <w:r w:rsidRPr="006E594C">
        <w:rPr>
          <w:rFonts w:ascii="Times New Roman" w:hAnsi="Times New Roman" w:cs="Times New Roman"/>
          <w:sz w:val="24"/>
          <w:szCs w:val="24"/>
        </w:rPr>
        <w:t>proactive one. As mentioned previously, when discussing about entrepreneurial behavior, the literature faces important shortcomings in the broader concept of entrepreneurial behavior as well, and motivation is strongly related to behavior.</w:t>
      </w:r>
    </w:p>
    <w:p w:rsidR="00656927" w:rsidRPr="005826D8" w:rsidRDefault="00656927" w:rsidP="00A200B9">
      <w:pPr>
        <w:spacing w:line="360" w:lineRule="auto"/>
        <w:jc w:val="both"/>
        <w:rPr>
          <w:rFonts w:ascii="Times New Roman" w:hAnsi="Times New Roman" w:cs="Times New Roman"/>
          <w:color w:val="auto"/>
          <w:sz w:val="24"/>
          <w:szCs w:val="24"/>
        </w:rPr>
      </w:pPr>
      <w:r w:rsidRPr="006E594C">
        <w:rPr>
          <w:rFonts w:ascii="Times New Roman" w:hAnsi="Times New Roman" w:cs="Times New Roman"/>
          <w:sz w:val="24"/>
          <w:szCs w:val="24"/>
        </w:rPr>
        <w:t xml:space="preserve">Furthermore, the studies are mainly quantitative and </w:t>
      </w:r>
      <w:r w:rsidRPr="005826D8">
        <w:rPr>
          <w:rFonts w:ascii="Times New Roman" w:hAnsi="Times New Roman" w:cs="Times New Roman"/>
          <w:color w:val="auto"/>
          <w:sz w:val="24"/>
          <w:szCs w:val="24"/>
        </w:rPr>
        <w:t xml:space="preserve">the few qualitative studies have not gone deep in the motivation from a psychological perspective. They have taken the </w:t>
      </w:r>
      <w:proofErr w:type="spellStart"/>
      <w:r w:rsidRPr="005826D8">
        <w:rPr>
          <w:rFonts w:ascii="Times New Roman" w:hAnsi="Times New Roman" w:cs="Times New Roman"/>
          <w:color w:val="auto"/>
          <w:sz w:val="24"/>
          <w:szCs w:val="24"/>
        </w:rPr>
        <w:t>well known</w:t>
      </w:r>
      <w:proofErr w:type="spellEnd"/>
      <w:r w:rsidRPr="005826D8">
        <w:rPr>
          <w:rFonts w:ascii="Times New Roman" w:hAnsi="Times New Roman" w:cs="Times New Roman"/>
          <w:color w:val="auto"/>
          <w:sz w:val="24"/>
          <w:szCs w:val="24"/>
        </w:rPr>
        <w:t xml:space="preserve"> extrinsic/intrinsic motives or ‘push and pull’ factors and failed to build an accepted framework </w:t>
      </w:r>
      <w:sdt>
        <w:sdtPr>
          <w:rPr>
            <w:rFonts w:ascii="Times New Roman" w:hAnsi="Times New Roman" w:cs="Times New Roman"/>
            <w:color w:val="auto"/>
            <w:sz w:val="24"/>
            <w:szCs w:val="24"/>
          </w:rPr>
          <w:id w:val="26622436"/>
          <w:citation/>
        </w:sdtPr>
        <w:sdtEndPr/>
        <w:sdtContent>
          <w:r w:rsidR="00D17C72" w:rsidRPr="005826D8">
            <w:rPr>
              <w:rFonts w:ascii="Times New Roman" w:hAnsi="Times New Roman" w:cs="Times New Roman"/>
              <w:color w:val="auto"/>
              <w:sz w:val="24"/>
              <w:szCs w:val="24"/>
            </w:rPr>
            <w:fldChar w:fldCharType="begin"/>
          </w:r>
          <w:r w:rsidRPr="005826D8">
            <w:rPr>
              <w:rFonts w:ascii="Times New Roman" w:hAnsi="Times New Roman" w:cs="Times New Roman"/>
              <w:color w:val="auto"/>
              <w:sz w:val="24"/>
              <w:szCs w:val="24"/>
            </w:rPr>
            <w:instrText xml:space="preserve"> CITATION Bar01 \l 1033 </w:instrText>
          </w:r>
          <w:r w:rsidR="00D17C72" w:rsidRPr="005826D8">
            <w:rPr>
              <w:rFonts w:ascii="Times New Roman" w:hAnsi="Times New Roman" w:cs="Times New Roman"/>
              <w:color w:val="auto"/>
              <w:sz w:val="24"/>
              <w:szCs w:val="24"/>
            </w:rPr>
            <w:fldChar w:fldCharType="separate"/>
          </w:r>
          <w:r w:rsidR="0093639A" w:rsidRPr="0093639A">
            <w:rPr>
              <w:rFonts w:ascii="Times New Roman" w:hAnsi="Times New Roman" w:cs="Times New Roman"/>
              <w:noProof/>
              <w:color w:val="auto"/>
              <w:sz w:val="24"/>
              <w:szCs w:val="24"/>
            </w:rPr>
            <w:t>(Barrick, et al., 2001)</w:t>
          </w:r>
          <w:r w:rsidR="00D17C72" w:rsidRPr="005826D8">
            <w:rPr>
              <w:rFonts w:ascii="Times New Roman" w:hAnsi="Times New Roman" w:cs="Times New Roman"/>
              <w:color w:val="auto"/>
              <w:sz w:val="24"/>
              <w:szCs w:val="24"/>
            </w:rPr>
            <w:fldChar w:fldCharType="end"/>
          </w:r>
        </w:sdtContent>
      </w:sdt>
      <w:r w:rsidRPr="005826D8">
        <w:rPr>
          <w:rFonts w:ascii="Times New Roman" w:hAnsi="Times New Roman" w:cs="Times New Roman"/>
          <w:color w:val="auto"/>
          <w:sz w:val="24"/>
          <w:szCs w:val="24"/>
        </w:rPr>
        <w:t>. Motivation has been studied in depth mostly for subjects such as students (i.e. motivation for learning) and employees (i.e. motivation to work efficiently) and only briefly for entrepreneurs (except for why people start businesses).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A new element in our study is the comparison between a developing and a developed country. Thus, through this framework we will try to find out the similarities and differences in the motivation of entrepreneurs to launch new ventures in these countries. New questions regarding the specific aspects of Bulgaria and Denmark emerge and are important to discuss on the micro, but also on the macro-level, so that t</w:t>
      </w:r>
      <w:r w:rsidR="005826D8">
        <w:rPr>
          <w:rFonts w:ascii="Times New Roman" w:hAnsi="Times New Roman" w:cs="Times New Roman"/>
          <w:sz w:val="24"/>
          <w:szCs w:val="24"/>
        </w:rPr>
        <w:t>he regulatory institutions</w:t>
      </w:r>
      <w:r w:rsidRPr="006E594C">
        <w:rPr>
          <w:rFonts w:ascii="Times New Roman" w:hAnsi="Times New Roman" w:cs="Times New Roman"/>
          <w:sz w:val="24"/>
          <w:szCs w:val="24"/>
        </w:rPr>
        <w:t xml:space="preserve"> to know exactly which are the factors that stimulate entrepreneurs. Entrepreneurship is highly important for economic growth and in order to spur entrepreneurial activities, one needs to know what stands behind the motivation of entrepreneurs to start new ventures. There are some types of entrepreneurial activities all over the world, but do entrepreneurs have the same motivation when they start out? Only few studies have tried to answer this question, so we took the challenge to study this phenomenon.</w:t>
      </w:r>
    </w:p>
    <w:p w:rsidR="00656927" w:rsidRPr="006E594C" w:rsidRDefault="00656927" w:rsidP="00A200B9">
      <w:pPr>
        <w:spacing w:after="240" w:line="360" w:lineRule="auto"/>
        <w:jc w:val="both"/>
        <w:rPr>
          <w:rFonts w:ascii="Times New Roman" w:hAnsi="Times New Roman" w:cs="Times New Roman"/>
          <w:sz w:val="24"/>
          <w:szCs w:val="24"/>
        </w:rPr>
      </w:pPr>
      <w:r w:rsidRPr="006E594C">
        <w:rPr>
          <w:rFonts w:ascii="Times New Roman" w:hAnsi="Times New Roman" w:cs="Times New Roman"/>
          <w:sz w:val="24"/>
          <w:szCs w:val="24"/>
        </w:rPr>
        <w:lastRenderedPageBreak/>
        <w:t>As a consequence of all above reasons we define our problem statement as it follows:</w:t>
      </w:r>
    </w:p>
    <w:p w:rsidR="00656927" w:rsidRPr="006E594C" w:rsidRDefault="00656927" w:rsidP="00A200B9">
      <w:pPr>
        <w:spacing w:after="240" w:line="360" w:lineRule="auto"/>
        <w:jc w:val="both"/>
        <w:rPr>
          <w:rFonts w:ascii="Times New Roman" w:hAnsi="Times New Roman" w:cs="Times New Roman"/>
          <w:b/>
          <w:sz w:val="24"/>
          <w:szCs w:val="24"/>
        </w:rPr>
      </w:pPr>
      <w:r w:rsidRPr="006E594C">
        <w:rPr>
          <w:rFonts w:ascii="Times New Roman" w:hAnsi="Times New Roman" w:cs="Times New Roman"/>
          <w:b/>
          <w:sz w:val="24"/>
          <w:szCs w:val="24"/>
        </w:rPr>
        <w:t>What influences the motivation of entrepreneurs to start a business in Denmark and in Bulgaria?</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The research study follows the above described framework through which we take into account both the psychological and entrepreneurial theories around motivation. Having this comprehensive framework, the model will help us observing new elements in the motivational process and answering questions that have not been asked in a similar setting. Our research questions resulted from the motivation model and implicitly from the research made on entrepreneurs’ motivation literature. Having two main categories of factors that lead to the creation of individual motivation, it is interesting to find out in which way each of these factors impacts the potential entrepreneurs to start out a new business. Therefore, the first two research questions are:</w:t>
      </w:r>
    </w:p>
    <w:p w:rsidR="00656927" w:rsidRPr="006E594C" w:rsidRDefault="00656927" w:rsidP="0004038A">
      <w:pPr>
        <w:pStyle w:val="ListParagraph"/>
        <w:numPr>
          <w:ilvl w:val="0"/>
          <w:numId w:val="7"/>
        </w:numPr>
        <w:spacing w:line="360" w:lineRule="auto"/>
        <w:jc w:val="both"/>
        <w:rPr>
          <w:rFonts w:ascii="Times New Roman" w:hAnsi="Times New Roman" w:cs="Times New Roman"/>
          <w:b/>
          <w:bCs/>
          <w:i/>
          <w:iCs/>
          <w:sz w:val="24"/>
          <w:szCs w:val="24"/>
        </w:rPr>
      </w:pPr>
      <w:r w:rsidRPr="006E594C">
        <w:rPr>
          <w:rFonts w:ascii="Times New Roman" w:hAnsi="Times New Roman" w:cs="Times New Roman"/>
          <w:b/>
          <w:bCs/>
          <w:i/>
          <w:iCs/>
          <w:sz w:val="24"/>
          <w:szCs w:val="24"/>
        </w:rPr>
        <w:t>How do the personal factors influence the motivation to start a business?</w:t>
      </w:r>
    </w:p>
    <w:p w:rsidR="00656927" w:rsidRPr="006E594C" w:rsidRDefault="00656927" w:rsidP="0004038A">
      <w:pPr>
        <w:pStyle w:val="ListParagraph"/>
        <w:numPr>
          <w:ilvl w:val="0"/>
          <w:numId w:val="7"/>
        </w:numPr>
        <w:spacing w:line="360" w:lineRule="auto"/>
        <w:jc w:val="both"/>
        <w:rPr>
          <w:rFonts w:ascii="Times New Roman" w:hAnsi="Times New Roman" w:cs="Times New Roman"/>
          <w:b/>
          <w:bCs/>
          <w:i/>
          <w:iCs/>
          <w:sz w:val="24"/>
          <w:szCs w:val="24"/>
        </w:rPr>
      </w:pPr>
      <w:r w:rsidRPr="006E594C">
        <w:rPr>
          <w:rFonts w:ascii="Times New Roman" w:hAnsi="Times New Roman" w:cs="Times New Roman"/>
          <w:b/>
          <w:bCs/>
          <w:i/>
          <w:iCs/>
          <w:sz w:val="24"/>
          <w:szCs w:val="24"/>
        </w:rPr>
        <w:t>How do the situational factors influence the motivation to start a business?</w:t>
      </w:r>
    </w:p>
    <w:p w:rsidR="00656927" w:rsidRPr="006E594C" w:rsidRDefault="00656927" w:rsidP="00A200B9">
      <w:pPr>
        <w:spacing w:line="360" w:lineRule="auto"/>
        <w:jc w:val="both"/>
        <w:rPr>
          <w:rFonts w:ascii="Times New Roman" w:hAnsi="Times New Roman" w:cs="Times New Roman"/>
          <w:bCs/>
          <w:iCs/>
          <w:sz w:val="24"/>
          <w:szCs w:val="24"/>
        </w:rPr>
      </w:pPr>
      <w:r w:rsidRPr="006E594C">
        <w:rPr>
          <w:rFonts w:ascii="Times New Roman" w:hAnsi="Times New Roman" w:cs="Times New Roman"/>
          <w:bCs/>
          <w:iCs/>
          <w:sz w:val="24"/>
          <w:szCs w:val="24"/>
        </w:rPr>
        <w:t>We mentioned few times the relation between the personal and situational factors and we represented the relation in the model. However, we do not know in which ways the two types of factors impact each other in the decision of entrepreneurial events and that leads to our next research question:</w:t>
      </w:r>
    </w:p>
    <w:p w:rsidR="00656927" w:rsidRPr="006E594C" w:rsidRDefault="00656927" w:rsidP="0004038A">
      <w:pPr>
        <w:pStyle w:val="ListParagraph"/>
        <w:numPr>
          <w:ilvl w:val="0"/>
          <w:numId w:val="8"/>
        </w:numPr>
        <w:spacing w:line="360" w:lineRule="auto"/>
        <w:jc w:val="both"/>
        <w:rPr>
          <w:rFonts w:ascii="Times New Roman" w:hAnsi="Times New Roman" w:cs="Times New Roman"/>
          <w:b/>
          <w:bCs/>
          <w:i/>
          <w:iCs/>
          <w:sz w:val="24"/>
          <w:szCs w:val="24"/>
        </w:rPr>
      </w:pPr>
      <w:r w:rsidRPr="006E594C">
        <w:rPr>
          <w:rFonts w:ascii="Times New Roman" w:hAnsi="Times New Roman" w:cs="Times New Roman"/>
          <w:b/>
          <w:bCs/>
          <w:i/>
          <w:iCs/>
          <w:sz w:val="24"/>
          <w:szCs w:val="24"/>
        </w:rPr>
        <w:t>How do the personal and situational factors influence each other in the process of motivation formation?</w:t>
      </w:r>
    </w:p>
    <w:p w:rsidR="00656927" w:rsidRPr="006E594C" w:rsidRDefault="00656927" w:rsidP="00A200B9">
      <w:pPr>
        <w:spacing w:line="360" w:lineRule="auto"/>
        <w:jc w:val="both"/>
        <w:rPr>
          <w:rFonts w:ascii="Times New Roman" w:hAnsi="Times New Roman" w:cs="Times New Roman"/>
          <w:bCs/>
          <w:iCs/>
          <w:sz w:val="24"/>
          <w:szCs w:val="24"/>
        </w:rPr>
      </w:pPr>
      <w:r w:rsidRPr="006E594C">
        <w:rPr>
          <w:rFonts w:ascii="Times New Roman" w:hAnsi="Times New Roman" w:cs="Times New Roman"/>
          <w:bCs/>
          <w:iCs/>
          <w:sz w:val="24"/>
          <w:szCs w:val="24"/>
        </w:rPr>
        <w:t xml:space="preserve">As our research study is based on two cases representing two different countries in terms of </w:t>
      </w:r>
      <w:proofErr w:type="spellStart"/>
      <w:r w:rsidRPr="006E594C">
        <w:rPr>
          <w:rFonts w:ascii="Times New Roman" w:hAnsi="Times New Roman" w:cs="Times New Roman"/>
          <w:bCs/>
          <w:iCs/>
          <w:sz w:val="24"/>
          <w:szCs w:val="24"/>
        </w:rPr>
        <w:t>economical</w:t>
      </w:r>
      <w:proofErr w:type="spellEnd"/>
      <w:r w:rsidRPr="006E594C">
        <w:rPr>
          <w:rFonts w:ascii="Times New Roman" w:hAnsi="Times New Roman" w:cs="Times New Roman"/>
          <w:bCs/>
          <w:iCs/>
          <w:sz w:val="24"/>
          <w:szCs w:val="24"/>
        </w:rPr>
        <w:t xml:space="preserve"> development</w:t>
      </w:r>
      <w:r w:rsidR="00BF2CE0">
        <w:rPr>
          <w:rFonts w:ascii="Times New Roman" w:hAnsi="Times New Roman" w:cs="Times New Roman"/>
          <w:bCs/>
          <w:iCs/>
          <w:sz w:val="24"/>
          <w:szCs w:val="24"/>
        </w:rPr>
        <w:t>, culture</w:t>
      </w:r>
      <w:r w:rsidRPr="006E594C">
        <w:rPr>
          <w:rFonts w:ascii="Times New Roman" w:hAnsi="Times New Roman" w:cs="Times New Roman"/>
          <w:bCs/>
          <w:iCs/>
          <w:sz w:val="24"/>
          <w:szCs w:val="24"/>
        </w:rPr>
        <w:t xml:space="preserve"> and entrepreneurial activities, a new question emerges:</w:t>
      </w:r>
    </w:p>
    <w:p w:rsidR="00656927" w:rsidRPr="006E594C" w:rsidRDefault="00656927" w:rsidP="0004038A">
      <w:pPr>
        <w:pStyle w:val="ListParagraph"/>
        <w:numPr>
          <w:ilvl w:val="0"/>
          <w:numId w:val="9"/>
        </w:numPr>
        <w:spacing w:line="360" w:lineRule="auto"/>
        <w:jc w:val="both"/>
        <w:rPr>
          <w:rFonts w:ascii="Times New Roman" w:hAnsi="Times New Roman" w:cs="Times New Roman"/>
          <w:b/>
          <w:bCs/>
          <w:i/>
          <w:iCs/>
          <w:sz w:val="24"/>
          <w:szCs w:val="24"/>
        </w:rPr>
      </w:pPr>
      <w:r w:rsidRPr="006E594C">
        <w:rPr>
          <w:rFonts w:ascii="Times New Roman" w:hAnsi="Times New Roman" w:cs="Times New Roman"/>
          <w:b/>
          <w:bCs/>
          <w:i/>
          <w:iCs/>
          <w:sz w:val="24"/>
          <w:szCs w:val="24"/>
        </w:rPr>
        <w:t>How do the differences between Bulgaria and Denmark impact the motivation of entrepreneurs?</w:t>
      </w:r>
    </w:p>
    <w:p w:rsidR="00656927" w:rsidRPr="006E594C" w:rsidRDefault="00656927" w:rsidP="00A200B9">
      <w:pPr>
        <w:spacing w:line="360" w:lineRule="auto"/>
        <w:jc w:val="both"/>
        <w:rPr>
          <w:rFonts w:ascii="Times New Roman" w:hAnsi="Times New Roman" w:cs="Times New Roman"/>
          <w:bCs/>
          <w:iCs/>
          <w:sz w:val="24"/>
          <w:szCs w:val="24"/>
        </w:rPr>
      </w:pPr>
      <w:r w:rsidRPr="006E594C">
        <w:rPr>
          <w:rFonts w:ascii="Times New Roman" w:hAnsi="Times New Roman" w:cs="Times New Roman"/>
          <w:bCs/>
          <w:iCs/>
          <w:sz w:val="24"/>
          <w:szCs w:val="24"/>
        </w:rPr>
        <w:t xml:space="preserve">We expect that the different stages of economic development, but also other factors, such as the culture – East-European versus Scandinavian – and regulatory environment, to contribute </w:t>
      </w:r>
      <w:r w:rsidRPr="006E594C">
        <w:rPr>
          <w:rFonts w:ascii="Times New Roman" w:hAnsi="Times New Roman" w:cs="Times New Roman"/>
          <w:bCs/>
          <w:iCs/>
          <w:sz w:val="24"/>
          <w:szCs w:val="24"/>
        </w:rPr>
        <w:lastRenderedPageBreak/>
        <w:t xml:space="preserve">differently to the motivation of entrepreneurs and to reflect in their decision to start new businesses. </w:t>
      </w:r>
    </w:p>
    <w:p w:rsidR="00656927" w:rsidRPr="006E594C" w:rsidRDefault="00656927" w:rsidP="00A200B9">
      <w:pPr>
        <w:spacing w:line="360" w:lineRule="auto"/>
        <w:jc w:val="both"/>
        <w:rPr>
          <w:rFonts w:ascii="Times New Roman" w:hAnsi="Times New Roman" w:cs="Times New Roman"/>
          <w:bCs/>
          <w:iCs/>
          <w:sz w:val="24"/>
          <w:szCs w:val="24"/>
        </w:rPr>
      </w:pPr>
      <w:r w:rsidRPr="006E594C">
        <w:rPr>
          <w:rFonts w:ascii="Times New Roman" w:hAnsi="Times New Roman" w:cs="Times New Roman"/>
          <w:bCs/>
          <w:iCs/>
          <w:sz w:val="24"/>
          <w:szCs w:val="24"/>
        </w:rPr>
        <w:t>All in all, these are the questions that our research paper is built on and we will be trying to answer them in the analysis chapter. It is of course true that many other questions come out from the model and the model itself can be much more complex by adding other elements and relations, but in this study it is important to keep it simple in order to be able to answer fully the questions within the restricted time –and –space framework, and not lose our focus.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With this integrated framework we are trying to bring new insights to the entrepreneurial motivational theory. The purpose of this model is not to predict behavior in certain situations based on entrepreneurs’ traits and values, but to show the dynamic relation between these factors and how they impact behavior. </w:t>
      </w:r>
    </w:p>
    <w:p w:rsidR="00E04A80" w:rsidRDefault="00E04A80">
      <w:pPr>
        <w:rPr>
          <w:rFonts w:ascii="Times New Roman" w:hAnsi="Times New Roman" w:cs="Times New Roman"/>
          <w:b/>
          <w:bCs/>
          <w:color w:val="387026" w:themeColor="accent5" w:themeShade="80"/>
          <w:sz w:val="48"/>
          <w:szCs w:val="48"/>
        </w:rPr>
      </w:pPr>
      <w:bookmarkStart w:id="56" w:name="h.gxtyd6kzaxzo"/>
      <w:bookmarkStart w:id="57" w:name="h.134wpb4hntmk"/>
      <w:bookmarkStart w:id="58" w:name="h.2mdfd7wj9xzc"/>
      <w:bookmarkStart w:id="59" w:name="_Toc420566965"/>
      <w:bookmarkStart w:id="60" w:name="_Toc421032786"/>
      <w:bookmarkStart w:id="61" w:name="_Toc420424953"/>
      <w:bookmarkStart w:id="62" w:name="_Toc420566010"/>
      <w:bookmarkEnd w:id="56"/>
      <w:bookmarkEnd w:id="57"/>
      <w:bookmarkEnd w:id="58"/>
      <w:r>
        <w:rPr>
          <w:rFonts w:ascii="Times New Roman" w:hAnsi="Times New Roman" w:cs="Times New Roman"/>
          <w:color w:val="387026" w:themeColor="accent5" w:themeShade="80"/>
          <w:sz w:val="48"/>
          <w:szCs w:val="48"/>
        </w:rPr>
        <w:br w:type="page"/>
      </w:r>
    </w:p>
    <w:p w:rsidR="003B2D0C" w:rsidRPr="007B4D63" w:rsidRDefault="003B2D0C" w:rsidP="00690509">
      <w:pPr>
        <w:pStyle w:val="Heading1"/>
        <w:numPr>
          <w:ilvl w:val="0"/>
          <w:numId w:val="18"/>
        </w:numPr>
        <w:pBdr>
          <w:bottom w:val="single" w:sz="18" w:space="1" w:color="387026" w:themeColor="accent5" w:themeShade="80"/>
        </w:pBdr>
        <w:spacing w:line="360" w:lineRule="auto"/>
        <w:jc w:val="both"/>
        <w:rPr>
          <w:rFonts w:ascii="Times New Roman" w:hAnsi="Times New Roman" w:cs="Times New Roman"/>
          <w:color w:val="387026" w:themeColor="accent5" w:themeShade="80"/>
          <w:sz w:val="48"/>
          <w:szCs w:val="48"/>
        </w:rPr>
      </w:pPr>
      <w:r w:rsidRPr="007B4D63">
        <w:rPr>
          <w:rFonts w:ascii="Times New Roman" w:hAnsi="Times New Roman" w:cs="Times New Roman"/>
          <w:color w:val="387026" w:themeColor="accent5" w:themeShade="80"/>
          <w:sz w:val="48"/>
          <w:szCs w:val="48"/>
        </w:rPr>
        <w:lastRenderedPageBreak/>
        <w:t>Methodology</w:t>
      </w:r>
      <w:bookmarkEnd w:id="59"/>
      <w:bookmarkEnd w:id="60"/>
    </w:p>
    <w:p w:rsidR="003F6C61" w:rsidRPr="007B4D63" w:rsidRDefault="007B4D63" w:rsidP="00A200B9">
      <w:pPr>
        <w:pStyle w:val="Heading2"/>
        <w:spacing w:after="240" w:line="360" w:lineRule="auto"/>
        <w:jc w:val="both"/>
        <w:rPr>
          <w:rFonts w:ascii="Times New Roman" w:hAnsi="Times New Roman" w:cs="Times New Roman"/>
          <w:color w:val="595959" w:themeColor="text1" w:themeTint="A6"/>
          <w:sz w:val="36"/>
          <w:szCs w:val="36"/>
        </w:rPr>
      </w:pPr>
      <w:bookmarkStart w:id="63" w:name="_Toc420771064"/>
      <w:bookmarkStart w:id="64" w:name="_Toc421032787"/>
      <w:bookmarkEnd w:id="61"/>
      <w:r w:rsidRPr="007B4D63">
        <w:rPr>
          <w:rFonts w:ascii="Times New Roman" w:hAnsi="Times New Roman" w:cs="Times New Roman"/>
          <w:color w:val="595959" w:themeColor="text1" w:themeTint="A6"/>
          <w:sz w:val="36"/>
          <w:szCs w:val="36"/>
        </w:rPr>
        <w:t xml:space="preserve">3.1 </w:t>
      </w:r>
      <w:r w:rsidR="003F6C61" w:rsidRPr="007B4D63">
        <w:rPr>
          <w:rFonts w:ascii="Times New Roman" w:hAnsi="Times New Roman" w:cs="Times New Roman"/>
          <w:color w:val="595959" w:themeColor="text1" w:themeTint="A6"/>
          <w:sz w:val="36"/>
          <w:szCs w:val="36"/>
        </w:rPr>
        <w:t>The choice of the countries – Denmark and Bulgaria</w:t>
      </w:r>
      <w:bookmarkEnd w:id="63"/>
      <w:bookmarkEnd w:id="64"/>
    </w:p>
    <w:p w:rsidR="00602A2E" w:rsidRPr="00602A2E" w:rsidRDefault="00602A2E" w:rsidP="00602A2E">
      <w:pPr>
        <w:spacing w:line="360" w:lineRule="auto"/>
        <w:jc w:val="both"/>
        <w:rPr>
          <w:rFonts w:ascii="Times New Roman" w:hAnsi="Times New Roman" w:cs="Times New Roman"/>
          <w:color w:val="auto"/>
          <w:sz w:val="24"/>
          <w:szCs w:val="24"/>
        </w:rPr>
      </w:pPr>
      <w:r w:rsidRPr="00602A2E">
        <w:rPr>
          <w:rFonts w:ascii="Times New Roman" w:hAnsi="Times New Roman" w:cs="Times New Roman"/>
          <w:color w:val="auto"/>
          <w:sz w:val="24"/>
          <w:szCs w:val="24"/>
        </w:rPr>
        <w:t>The report will be done for two countries which are referred as two cases. Those are Bulgaria and Denmark. The way that report will be made is by having 16 interviews in each country in order to get a better understanding of the person and situation environment in both of them.</w:t>
      </w:r>
    </w:p>
    <w:p w:rsidR="00602A2E" w:rsidRDefault="00602A2E" w:rsidP="00602A2E">
      <w:pPr>
        <w:spacing w:line="360" w:lineRule="auto"/>
        <w:jc w:val="both"/>
        <w:rPr>
          <w:rFonts w:ascii="Times New Roman" w:hAnsi="Times New Roman" w:cs="Times New Roman"/>
          <w:color w:val="auto"/>
          <w:sz w:val="24"/>
          <w:szCs w:val="24"/>
        </w:rPr>
      </w:pPr>
      <w:r w:rsidRPr="00602A2E">
        <w:rPr>
          <w:rFonts w:ascii="Times New Roman" w:hAnsi="Times New Roman" w:cs="Times New Roman"/>
          <w:color w:val="auto"/>
          <w:sz w:val="24"/>
          <w:szCs w:val="24"/>
        </w:rPr>
        <w:t>The conceptual framework that we want to come up with from the results of the analysis aims to explain what influences the motivation of entrepreneurs to start a business in Denmark and Bulgaria. So when talking about the different countries both the internal (personal) and external (situational) environments of the entrepreneurs will be different to some extent. The reason why exactly Denmark and Bulgaria were chosen in first place is because the researchers have experience from living currently and in the past in those countries. It also gives the possibility to make interviews with reduced costs. Another main reason for choosing those countries is because of the differences that they have. Those can be explained in terms of culture and economic development.</w:t>
      </w:r>
    </w:p>
    <w:p w:rsidR="003F6C61" w:rsidRDefault="003F6C61" w:rsidP="00602A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Bulgaria is an Eastern European country, part of the Balkan Peninsula, whereas Denmark is a Western European country, part of the Scandinavian Peninsula. In terms of culture the geographical positions of the countries suggests a difference in the cultures as well. The project aims to find in what way those differences will have an effect on the motivation of entrepreneurs. </w:t>
      </w:r>
    </w:p>
    <w:p w:rsidR="003F6C61" w:rsidRPr="003C68F4"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The economic development is the other key factor that is considered to have an importance on the motivation of entrepreneurs to start a business. In this case, Denmark is a developed country and Bulgaria is considered a developing country. Even though the countries have approximately the same population, when taking into account the GDP</w:t>
      </w:r>
      <w:r w:rsidRPr="003C68F4">
        <w:rPr>
          <w:rFonts w:ascii="Times New Roman" w:hAnsi="Times New Roman" w:cs="Times New Roman"/>
          <w:sz w:val="24"/>
          <w:szCs w:val="24"/>
        </w:rPr>
        <w:t>, we observe that Denmark’s GDP is 6 times bigger than the Bulgarian (322$ billion DK, 52$ billion BG</w:t>
      </w:r>
      <w:r w:rsidR="00E04A80">
        <w:rPr>
          <w:rFonts w:ascii="Times New Roman" w:hAnsi="Times New Roman" w:cs="Times New Roman"/>
          <w:sz w:val="24"/>
          <w:szCs w:val="24"/>
        </w:rPr>
        <w:t xml:space="preserve">, </w:t>
      </w:r>
      <w:sdt>
        <w:sdtPr>
          <w:rPr>
            <w:rFonts w:ascii="Times New Roman" w:hAnsi="Times New Roman" w:cs="Times New Roman"/>
            <w:sz w:val="24"/>
            <w:szCs w:val="24"/>
          </w:rPr>
          <w:id w:val="-1954008969"/>
          <w:citation/>
        </w:sdtPr>
        <w:sdtEndPr/>
        <w:sdtContent>
          <w:r w:rsidR="00E04A80">
            <w:rPr>
              <w:rFonts w:ascii="Times New Roman" w:hAnsi="Times New Roman" w:cs="Times New Roman"/>
              <w:sz w:val="24"/>
              <w:szCs w:val="24"/>
            </w:rPr>
            <w:fldChar w:fldCharType="begin"/>
          </w:r>
          <w:r w:rsidR="00E04A80">
            <w:rPr>
              <w:rFonts w:ascii="Times New Roman" w:hAnsi="Times New Roman" w:cs="Times New Roman"/>
              <w:sz w:val="24"/>
              <w:szCs w:val="24"/>
            </w:rPr>
            <w:instrText xml:space="preserve"> CITATION IMF12 \l 1033 </w:instrText>
          </w:r>
          <w:r w:rsidR="00E04A80">
            <w:rPr>
              <w:rFonts w:ascii="Times New Roman" w:hAnsi="Times New Roman" w:cs="Times New Roman"/>
              <w:sz w:val="24"/>
              <w:szCs w:val="24"/>
            </w:rPr>
            <w:fldChar w:fldCharType="separate"/>
          </w:r>
          <w:r w:rsidR="00E04A80" w:rsidRPr="00E04A80">
            <w:rPr>
              <w:rFonts w:ascii="Times New Roman" w:hAnsi="Times New Roman" w:cs="Times New Roman"/>
              <w:noProof/>
              <w:sz w:val="24"/>
              <w:szCs w:val="24"/>
            </w:rPr>
            <w:t>(IMF, 2012)</w:t>
          </w:r>
          <w:r w:rsidR="00E04A80">
            <w:rPr>
              <w:rFonts w:ascii="Times New Roman" w:hAnsi="Times New Roman" w:cs="Times New Roman"/>
              <w:sz w:val="24"/>
              <w:szCs w:val="24"/>
            </w:rPr>
            <w:fldChar w:fldCharType="end"/>
          </w:r>
        </w:sdtContent>
      </w:sdt>
      <w:r w:rsidRPr="003C68F4">
        <w:rPr>
          <w:rFonts w:ascii="Times New Roman" w:hAnsi="Times New Roman" w:cs="Times New Roman"/>
          <w:sz w:val="24"/>
          <w:szCs w:val="24"/>
        </w:rPr>
        <w:t>. Those</w:t>
      </w:r>
      <w:r>
        <w:rPr>
          <w:rFonts w:ascii="Times New Roman" w:hAnsi="Times New Roman" w:cs="Times New Roman"/>
          <w:sz w:val="24"/>
          <w:szCs w:val="24"/>
        </w:rPr>
        <w:t xml:space="preserve"> are the main economic factors that were taken into account when choosing the countries. The analysis however revealed more specific differences and their influence on the motivation of entrepreneurs, which can be seen in the final version of the conceptual framework at the end of the analysis chapter.</w:t>
      </w:r>
      <w:r w:rsidR="003E1478" w:rsidRPr="003E1478">
        <w:rPr>
          <w:highlight w:val="yellow"/>
        </w:rPr>
        <w:t xml:space="preserve"> </w:t>
      </w:r>
    </w:p>
    <w:p w:rsidR="003F6C61" w:rsidRPr="00C060C8" w:rsidRDefault="00C060C8" w:rsidP="00A200B9">
      <w:pPr>
        <w:pStyle w:val="Heading2"/>
        <w:spacing w:line="360" w:lineRule="auto"/>
        <w:jc w:val="both"/>
        <w:rPr>
          <w:rFonts w:ascii="Times New Roman" w:hAnsi="Times New Roman" w:cs="Times New Roman"/>
          <w:color w:val="595959" w:themeColor="text1" w:themeTint="A6"/>
          <w:sz w:val="40"/>
          <w:szCs w:val="40"/>
        </w:rPr>
      </w:pPr>
      <w:bookmarkStart w:id="65" w:name="_Toc420566967"/>
      <w:bookmarkStart w:id="66" w:name="_Toc420771065"/>
      <w:bookmarkStart w:id="67" w:name="_Toc421032788"/>
      <w:r w:rsidRPr="00C060C8">
        <w:rPr>
          <w:rFonts w:ascii="Times New Roman" w:hAnsi="Times New Roman" w:cs="Times New Roman"/>
          <w:color w:val="595959" w:themeColor="text1" w:themeTint="A6"/>
          <w:sz w:val="40"/>
          <w:szCs w:val="40"/>
        </w:rPr>
        <w:lastRenderedPageBreak/>
        <w:t>3.2 Research d</w:t>
      </w:r>
      <w:r w:rsidR="003F6C61" w:rsidRPr="00C060C8">
        <w:rPr>
          <w:rFonts w:ascii="Times New Roman" w:hAnsi="Times New Roman" w:cs="Times New Roman"/>
          <w:color w:val="595959" w:themeColor="text1" w:themeTint="A6"/>
          <w:sz w:val="40"/>
          <w:szCs w:val="40"/>
        </w:rPr>
        <w:t>esign</w:t>
      </w:r>
      <w:bookmarkEnd w:id="65"/>
      <w:bookmarkEnd w:id="66"/>
      <w:bookmarkEnd w:id="67"/>
    </w:p>
    <w:p w:rsidR="003F6C61" w:rsidRPr="00977024" w:rsidRDefault="003F6C61" w:rsidP="00A200B9">
      <w:pPr>
        <w:spacing w:line="360" w:lineRule="auto"/>
        <w:jc w:val="both"/>
        <w:rPr>
          <w:rFonts w:ascii="Times New Roman" w:hAnsi="Times New Roman" w:cs="Times New Roman"/>
          <w:color w:val="auto"/>
          <w:sz w:val="24"/>
          <w:szCs w:val="24"/>
        </w:rPr>
      </w:pPr>
      <w:r w:rsidRPr="00977024">
        <w:rPr>
          <w:rFonts w:ascii="Times New Roman" w:hAnsi="Times New Roman" w:cs="Times New Roman"/>
          <w:color w:val="auto"/>
          <w:sz w:val="24"/>
          <w:szCs w:val="24"/>
        </w:rPr>
        <w:t>The research design aims to show an overview of the structure of the methodology section. It can be seen in the following figure:</w:t>
      </w:r>
    </w:p>
    <w:p w:rsidR="009B22DC" w:rsidRDefault="003F6C61" w:rsidP="009B22DC">
      <w:pPr>
        <w:keepNext/>
        <w:spacing w:line="360" w:lineRule="auto"/>
        <w:jc w:val="both"/>
      </w:pPr>
      <w:r>
        <w:rPr>
          <w:noProof/>
        </w:rPr>
        <w:drawing>
          <wp:inline distT="0" distB="0" distL="0" distR="0">
            <wp:extent cx="4072422" cy="2011680"/>
            <wp:effectExtent l="0" t="0" r="23495" b="762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02A2E" w:rsidRDefault="009B22DC" w:rsidP="00602A2E">
      <w:pPr>
        <w:pStyle w:val="Caption"/>
        <w:jc w:val="both"/>
        <w:rPr>
          <w:rFonts w:ascii="Times New Roman" w:hAnsi="Times New Roman" w:cs="Times New Roman"/>
          <w:color w:val="595959" w:themeColor="text1" w:themeTint="A6"/>
          <w:sz w:val="20"/>
          <w:szCs w:val="20"/>
        </w:rPr>
      </w:pPr>
      <w:bookmarkStart w:id="68" w:name="_Toc420851479"/>
      <w:proofErr w:type="gramStart"/>
      <w:r w:rsidRPr="00C060C8">
        <w:rPr>
          <w:rFonts w:ascii="Times New Roman" w:hAnsi="Times New Roman" w:cs="Times New Roman"/>
          <w:color w:val="595959" w:themeColor="text1" w:themeTint="A6"/>
          <w:sz w:val="20"/>
          <w:szCs w:val="20"/>
        </w:rPr>
        <w:t xml:space="preserve">Figure </w:t>
      </w:r>
      <w:r w:rsidR="00D17C72" w:rsidRPr="00C060C8">
        <w:rPr>
          <w:rFonts w:ascii="Times New Roman" w:hAnsi="Times New Roman" w:cs="Times New Roman"/>
          <w:color w:val="595959" w:themeColor="text1" w:themeTint="A6"/>
          <w:sz w:val="20"/>
          <w:szCs w:val="20"/>
        </w:rPr>
        <w:fldChar w:fldCharType="begin"/>
      </w:r>
      <w:r w:rsidR="00B979CB" w:rsidRPr="00C060C8">
        <w:rPr>
          <w:rFonts w:ascii="Times New Roman" w:hAnsi="Times New Roman" w:cs="Times New Roman"/>
          <w:color w:val="595959" w:themeColor="text1" w:themeTint="A6"/>
          <w:sz w:val="20"/>
          <w:szCs w:val="20"/>
        </w:rPr>
        <w:instrText xml:space="preserve"> SEQ Figure \* ARABIC </w:instrText>
      </w:r>
      <w:r w:rsidR="00D17C72" w:rsidRPr="00C060C8">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7</w:t>
      </w:r>
      <w:r w:rsidR="00D17C72" w:rsidRPr="00C060C8">
        <w:rPr>
          <w:rFonts w:ascii="Times New Roman" w:hAnsi="Times New Roman" w:cs="Times New Roman"/>
          <w:color w:val="595959" w:themeColor="text1" w:themeTint="A6"/>
          <w:sz w:val="20"/>
          <w:szCs w:val="20"/>
        </w:rPr>
        <w:fldChar w:fldCharType="end"/>
      </w:r>
      <w:r w:rsidR="00665899" w:rsidRPr="00C060C8">
        <w:rPr>
          <w:rFonts w:ascii="Times New Roman" w:hAnsi="Times New Roman" w:cs="Times New Roman"/>
          <w:color w:val="595959" w:themeColor="text1" w:themeTint="A6"/>
          <w:sz w:val="20"/>
          <w:szCs w:val="20"/>
        </w:rPr>
        <w:t>.</w:t>
      </w:r>
      <w:proofErr w:type="gramEnd"/>
      <w:r w:rsidR="00B52052" w:rsidRPr="00C060C8">
        <w:rPr>
          <w:rFonts w:ascii="Times New Roman" w:hAnsi="Times New Roman" w:cs="Times New Roman"/>
          <w:color w:val="595959" w:themeColor="text1" w:themeTint="A6"/>
          <w:sz w:val="20"/>
          <w:szCs w:val="20"/>
        </w:rPr>
        <w:t xml:space="preserve"> Research design s</w:t>
      </w:r>
      <w:r w:rsidRPr="00C060C8">
        <w:rPr>
          <w:rFonts w:ascii="Times New Roman" w:hAnsi="Times New Roman" w:cs="Times New Roman"/>
          <w:color w:val="595959" w:themeColor="text1" w:themeTint="A6"/>
          <w:sz w:val="20"/>
          <w:szCs w:val="20"/>
        </w:rPr>
        <w:t>tructure</w:t>
      </w:r>
      <w:bookmarkEnd w:id="68"/>
      <w:r w:rsidR="00602A2E">
        <w:rPr>
          <w:rFonts w:ascii="Times New Roman" w:hAnsi="Times New Roman" w:cs="Times New Roman"/>
          <w:color w:val="595959" w:themeColor="text1" w:themeTint="A6"/>
          <w:sz w:val="20"/>
          <w:szCs w:val="20"/>
        </w:rPr>
        <w:t xml:space="preserve"> </w:t>
      </w:r>
      <w:bookmarkStart w:id="69" w:name="h.8f30dxou46o"/>
      <w:bookmarkStart w:id="70" w:name="h.28h4qwu"/>
      <w:bookmarkStart w:id="71" w:name="_Toc420424955"/>
      <w:bookmarkStart w:id="72" w:name="_Toc420566968"/>
      <w:bookmarkStart w:id="73" w:name="_Toc420771066"/>
      <w:bookmarkStart w:id="74" w:name="_Toc421032789"/>
      <w:bookmarkEnd w:id="69"/>
      <w:bookmarkEnd w:id="70"/>
    </w:p>
    <w:p w:rsidR="00602A2E" w:rsidRPr="00602A2E" w:rsidRDefault="00602A2E" w:rsidP="00602A2E">
      <w:pPr>
        <w:pStyle w:val="Caption"/>
        <w:spacing w:line="360" w:lineRule="auto"/>
        <w:jc w:val="both"/>
        <w:rPr>
          <w:rFonts w:ascii="Times New Roman" w:hAnsi="Times New Roman" w:cs="Times New Roman"/>
          <w:color w:val="595959" w:themeColor="text1" w:themeTint="A6"/>
          <w:sz w:val="20"/>
          <w:szCs w:val="20"/>
        </w:rPr>
      </w:pPr>
      <w:r w:rsidRPr="00602A2E">
        <w:rPr>
          <w:rFonts w:ascii="Times New Roman" w:hAnsi="Times New Roman" w:cs="Times New Roman"/>
          <w:b w:val="0"/>
          <w:bCs w:val="0"/>
          <w:color w:val="000000"/>
          <w:sz w:val="24"/>
          <w:szCs w:val="24"/>
        </w:rPr>
        <w:t xml:space="preserve">The research philosophies section will include the choice of ontology, epistemology and the paradigm that they will operate in. It will also include the type of research that those underpinnings suggest. </w:t>
      </w:r>
    </w:p>
    <w:p w:rsidR="00602A2E" w:rsidRPr="00602A2E" w:rsidRDefault="00602A2E" w:rsidP="00602A2E">
      <w:pPr>
        <w:pStyle w:val="Heading3"/>
        <w:spacing w:line="360" w:lineRule="auto"/>
        <w:jc w:val="both"/>
        <w:rPr>
          <w:rFonts w:ascii="Times New Roman" w:hAnsi="Times New Roman" w:cs="Times New Roman"/>
          <w:b w:val="0"/>
          <w:bCs w:val="0"/>
          <w:color w:val="000000"/>
          <w:sz w:val="24"/>
          <w:szCs w:val="24"/>
        </w:rPr>
      </w:pPr>
      <w:r w:rsidRPr="00602A2E">
        <w:rPr>
          <w:rFonts w:ascii="Times New Roman" w:hAnsi="Times New Roman" w:cs="Times New Roman"/>
          <w:b w:val="0"/>
          <w:bCs w:val="0"/>
          <w:color w:val="000000"/>
          <w:sz w:val="24"/>
          <w:szCs w:val="24"/>
        </w:rPr>
        <w:t>The data collection section will explain what instrument was used to gather primary data, its reliability and the process of contacting people from the target population.</w:t>
      </w:r>
    </w:p>
    <w:p w:rsidR="00602A2E" w:rsidRPr="00602A2E" w:rsidRDefault="00602A2E" w:rsidP="00602A2E">
      <w:pPr>
        <w:pStyle w:val="Heading3"/>
        <w:spacing w:line="360" w:lineRule="auto"/>
        <w:jc w:val="both"/>
        <w:rPr>
          <w:rFonts w:ascii="Times New Roman" w:hAnsi="Times New Roman" w:cs="Times New Roman"/>
          <w:b w:val="0"/>
          <w:bCs w:val="0"/>
          <w:color w:val="000000"/>
          <w:sz w:val="24"/>
          <w:szCs w:val="24"/>
        </w:rPr>
      </w:pPr>
      <w:r w:rsidRPr="00602A2E">
        <w:rPr>
          <w:rFonts w:ascii="Times New Roman" w:hAnsi="Times New Roman" w:cs="Times New Roman"/>
          <w:b w:val="0"/>
          <w:bCs w:val="0"/>
          <w:color w:val="000000"/>
          <w:sz w:val="24"/>
          <w:szCs w:val="24"/>
        </w:rPr>
        <w:t>The research setting will then describe which factors describe the target population.  Then go through the process of sampling and finish with the final samples used for the analysis. A description will be given for the samples of both Denmark and Bulgaria.</w:t>
      </w:r>
    </w:p>
    <w:p w:rsidR="00602A2E" w:rsidRDefault="00602A2E" w:rsidP="00602A2E">
      <w:pPr>
        <w:pStyle w:val="Heading3"/>
        <w:spacing w:line="360" w:lineRule="auto"/>
        <w:jc w:val="both"/>
        <w:rPr>
          <w:rFonts w:ascii="Times New Roman" w:hAnsi="Times New Roman" w:cs="Times New Roman"/>
          <w:b w:val="0"/>
          <w:bCs w:val="0"/>
          <w:color w:val="000000"/>
          <w:sz w:val="24"/>
          <w:szCs w:val="24"/>
        </w:rPr>
      </w:pPr>
      <w:r w:rsidRPr="00602A2E">
        <w:rPr>
          <w:rFonts w:ascii="Times New Roman" w:hAnsi="Times New Roman" w:cs="Times New Roman"/>
          <w:b w:val="0"/>
          <w:bCs w:val="0"/>
          <w:color w:val="000000"/>
          <w:sz w:val="24"/>
          <w:szCs w:val="24"/>
        </w:rPr>
        <w:t>The method of analysis will then give a comprehensive way of understanding how the data was analyzed. It will represent the methods used in order to come up with the final results of the project.</w:t>
      </w:r>
    </w:p>
    <w:p w:rsidR="003F6C61" w:rsidRPr="007466E4" w:rsidRDefault="004670CD" w:rsidP="00602A2E">
      <w:pPr>
        <w:pStyle w:val="Heading3"/>
        <w:rPr>
          <w:rFonts w:ascii="Times New Roman" w:hAnsi="Times New Roman" w:cs="Times New Roman"/>
          <w:color w:val="7F7F7F" w:themeColor="text1" w:themeTint="80"/>
          <w:sz w:val="32"/>
          <w:szCs w:val="32"/>
        </w:rPr>
      </w:pPr>
      <w:r>
        <w:rPr>
          <w:rFonts w:ascii="Times New Roman" w:hAnsi="Times New Roman" w:cs="Times New Roman"/>
          <w:color w:val="7F7F7F" w:themeColor="text1" w:themeTint="80"/>
          <w:sz w:val="32"/>
          <w:szCs w:val="32"/>
        </w:rPr>
        <w:t>3.1.1</w:t>
      </w:r>
      <w:r w:rsidR="00690509">
        <w:rPr>
          <w:rFonts w:ascii="Times New Roman" w:hAnsi="Times New Roman" w:cs="Times New Roman"/>
          <w:color w:val="7F7F7F" w:themeColor="text1" w:themeTint="80"/>
          <w:sz w:val="32"/>
          <w:szCs w:val="32"/>
        </w:rPr>
        <w:t>.</w:t>
      </w:r>
      <w:r>
        <w:rPr>
          <w:rFonts w:ascii="Times New Roman" w:hAnsi="Times New Roman" w:cs="Times New Roman"/>
          <w:color w:val="7F7F7F" w:themeColor="text1" w:themeTint="80"/>
          <w:sz w:val="32"/>
          <w:szCs w:val="32"/>
        </w:rPr>
        <w:t xml:space="preserve"> </w:t>
      </w:r>
      <w:r w:rsidR="003F6C61" w:rsidRPr="007466E4">
        <w:rPr>
          <w:rFonts w:ascii="Times New Roman" w:hAnsi="Times New Roman" w:cs="Times New Roman"/>
          <w:color w:val="7F7F7F" w:themeColor="text1" w:themeTint="80"/>
          <w:sz w:val="32"/>
          <w:szCs w:val="32"/>
        </w:rPr>
        <w:t>Research philosophies</w:t>
      </w:r>
      <w:bookmarkEnd w:id="71"/>
      <w:bookmarkEnd w:id="72"/>
      <w:bookmarkEnd w:id="73"/>
      <w:bookmarkEnd w:id="74"/>
    </w:p>
    <w:p w:rsidR="003F6C61" w:rsidRPr="004670CD" w:rsidRDefault="004670CD" w:rsidP="003C68F4">
      <w:pPr>
        <w:pStyle w:val="Heading4"/>
        <w:spacing w:after="240"/>
        <w:rPr>
          <w:rFonts w:ascii="Times New Roman" w:hAnsi="Times New Roman" w:cs="Times New Roman"/>
          <w:color w:val="7F7F7F" w:themeColor="text1" w:themeTint="80"/>
          <w:sz w:val="28"/>
          <w:szCs w:val="28"/>
        </w:rPr>
      </w:pPr>
      <w:bookmarkStart w:id="75" w:name="_Toc420566969"/>
      <w:bookmarkStart w:id="76" w:name="_Toc420770307"/>
      <w:bookmarkStart w:id="77" w:name="_Toc420771067"/>
      <w:r w:rsidRPr="004670CD">
        <w:rPr>
          <w:rFonts w:ascii="Times New Roman" w:hAnsi="Times New Roman" w:cs="Times New Roman"/>
          <w:color w:val="7F7F7F" w:themeColor="text1" w:themeTint="80"/>
          <w:sz w:val="28"/>
          <w:szCs w:val="28"/>
        </w:rPr>
        <w:t xml:space="preserve">3.1.1.1. </w:t>
      </w:r>
      <w:r w:rsidR="003F6C61" w:rsidRPr="004670CD">
        <w:rPr>
          <w:rFonts w:ascii="Times New Roman" w:hAnsi="Times New Roman" w:cs="Times New Roman"/>
          <w:color w:val="7F7F7F" w:themeColor="text1" w:themeTint="80"/>
          <w:sz w:val="28"/>
          <w:szCs w:val="28"/>
        </w:rPr>
        <w:t>Ontology, Epistemology and Paradigms</w:t>
      </w:r>
      <w:bookmarkEnd w:id="75"/>
      <w:bookmarkEnd w:id="76"/>
      <w:bookmarkEnd w:id="77"/>
    </w:p>
    <w:p w:rsidR="003F6C61" w:rsidRPr="00C76A4D" w:rsidRDefault="003F6C61" w:rsidP="00A200B9">
      <w:pPr>
        <w:spacing w:line="360" w:lineRule="auto"/>
        <w:jc w:val="both"/>
        <w:rPr>
          <w:rFonts w:ascii="Times New Roman" w:hAnsi="Times New Roman" w:cs="Times New Roman"/>
          <w:sz w:val="24"/>
          <w:szCs w:val="24"/>
        </w:rPr>
      </w:pPr>
      <w:r w:rsidRPr="00C76A4D">
        <w:rPr>
          <w:rFonts w:ascii="Times New Roman" w:hAnsi="Times New Roman" w:cs="Times New Roman"/>
          <w:sz w:val="24"/>
          <w:szCs w:val="24"/>
        </w:rPr>
        <w:t>Ontology and epistemology are a main topic of concern for researchers an</w:t>
      </w:r>
      <w:r>
        <w:rPr>
          <w:rFonts w:ascii="Times New Roman" w:hAnsi="Times New Roman" w:cs="Times New Roman"/>
          <w:sz w:val="24"/>
          <w:szCs w:val="24"/>
        </w:rPr>
        <w:t>d philosophers. O</w:t>
      </w:r>
      <w:r w:rsidRPr="00C76A4D">
        <w:rPr>
          <w:rFonts w:ascii="Times New Roman" w:hAnsi="Times New Roman" w:cs="Times New Roman"/>
          <w:sz w:val="24"/>
          <w:szCs w:val="24"/>
        </w:rPr>
        <w:t>ntology is involved with “</w:t>
      </w:r>
      <w:r w:rsidRPr="00A6184A">
        <w:rPr>
          <w:rFonts w:ascii="Times New Roman" w:hAnsi="Times New Roman" w:cs="Times New Roman"/>
          <w:i/>
          <w:sz w:val="24"/>
          <w:szCs w:val="24"/>
        </w:rPr>
        <w:t xml:space="preserve">claims and assumptions that are made about the nature of social </w:t>
      </w:r>
      <w:r w:rsidRPr="00A6184A">
        <w:rPr>
          <w:rFonts w:ascii="Times New Roman" w:hAnsi="Times New Roman" w:cs="Times New Roman"/>
          <w:i/>
          <w:sz w:val="24"/>
          <w:szCs w:val="24"/>
        </w:rPr>
        <w:lastRenderedPageBreak/>
        <w:t>reality, claims about what exists, how it looks like, what units make it up and how these units interact with each other</w:t>
      </w:r>
      <w:r w:rsidRPr="00C76A4D">
        <w:rPr>
          <w:rFonts w:ascii="Times New Roman" w:hAnsi="Times New Roman" w:cs="Times New Roman"/>
          <w:sz w:val="24"/>
          <w:szCs w:val="24"/>
        </w:rPr>
        <w:t>” (</w:t>
      </w:r>
      <w:proofErr w:type="spellStart"/>
      <w:r w:rsidRPr="00C76A4D">
        <w:rPr>
          <w:rFonts w:ascii="Times New Roman" w:hAnsi="Times New Roman" w:cs="Times New Roman"/>
          <w:sz w:val="24"/>
          <w:szCs w:val="24"/>
        </w:rPr>
        <w:t>Grix</w:t>
      </w:r>
      <w:proofErr w:type="spellEnd"/>
      <w:r w:rsidRPr="00C76A4D">
        <w:rPr>
          <w:rFonts w:ascii="Times New Roman" w:hAnsi="Times New Roman" w:cs="Times New Roman"/>
          <w:sz w:val="24"/>
          <w:szCs w:val="24"/>
        </w:rPr>
        <w:t>, 2004, p.59), whereas epistemology is “</w:t>
      </w:r>
      <w:r w:rsidRPr="00A6184A">
        <w:rPr>
          <w:rFonts w:ascii="Times New Roman" w:hAnsi="Times New Roman" w:cs="Times New Roman"/>
          <w:i/>
          <w:sz w:val="24"/>
          <w:szCs w:val="24"/>
        </w:rPr>
        <w:t>the theory of knowledge embedded in the theoretical perspective and thereby in the methodology</w:t>
      </w:r>
      <w:r w:rsidRPr="00C76A4D">
        <w:rPr>
          <w:rFonts w:ascii="Times New Roman" w:hAnsi="Times New Roman" w:cs="Times New Roman"/>
          <w:sz w:val="24"/>
          <w:szCs w:val="24"/>
        </w:rPr>
        <w:t>” (</w:t>
      </w:r>
      <w:proofErr w:type="spellStart"/>
      <w:r w:rsidRPr="00C76A4D">
        <w:rPr>
          <w:rFonts w:ascii="Times New Roman" w:hAnsi="Times New Roman" w:cs="Times New Roman"/>
          <w:sz w:val="24"/>
          <w:szCs w:val="24"/>
        </w:rPr>
        <w:t>Crotty</w:t>
      </w:r>
      <w:proofErr w:type="spellEnd"/>
      <w:r w:rsidRPr="00C76A4D">
        <w:rPr>
          <w:rFonts w:ascii="Times New Roman" w:hAnsi="Times New Roman" w:cs="Times New Roman"/>
          <w:sz w:val="24"/>
          <w:szCs w:val="24"/>
        </w:rPr>
        <w:t xml:space="preserve">, 1998, p.3). </w:t>
      </w:r>
    </w:p>
    <w:p w:rsidR="003F6C61"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Pr="001D182B">
        <w:rPr>
          <w:rFonts w:ascii="Times New Roman" w:hAnsi="Times New Roman" w:cs="Times New Roman"/>
          <w:sz w:val="24"/>
          <w:szCs w:val="24"/>
        </w:rPr>
        <w:t>ntology and epistemology</w:t>
      </w:r>
      <w:r>
        <w:rPr>
          <w:rFonts w:ascii="Times New Roman" w:hAnsi="Times New Roman" w:cs="Times New Roman"/>
          <w:sz w:val="24"/>
          <w:szCs w:val="24"/>
        </w:rPr>
        <w:t xml:space="preserve"> are connected by the paradigm they operate in, representing</w:t>
      </w:r>
      <w:r w:rsidRPr="001D182B">
        <w:rPr>
          <w:rFonts w:ascii="Times New Roman" w:hAnsi="Times New Roman" w:cs="Times New Roman"/>
          <w:sz w:val="24"/>
          <w:szCs w:val="24"/>
        </w:rPr>
        <w:t xml:space="preserve"> “</w:t>
      </w:r>
      <w:r w:rsidRPr="00A6184A">
        <w:rPr>
          <w:rFonts w:ascii="Times New Roman" w:hAnsi="Times New Roman" w:cs="Times New Roman"/>
          <w:i/>
          <w:sz w:val="24"/>
          <w:szCs w:val="24"/>
        </w:rPr>
        <w:t>a loose collection of logically related assumptions, concepts or propositions that orient thinking and research</w:t>
      </w:r>
      <w:r w:rsidR="00A95C1A">
        <w:rPr>
          <w:rFonts w:ascii="Times New Roman" w:hAnsi="Times New Roman" w:cs="Times New Roman"/>
          <w:sz w:val="24"/>
          <w:szCs w:val="24"/>
        </w:rPr>
        <w:t xml:space="preserve">” (Mackenzie and </w:t>
      </w:r>
      <w:proofErr w:type="spellStart"/>
      <w:r w:rsidR="00A95C1A">
        <w:rPr>
          <w:rFonts w:ascii="Times New Roman" w:hAnsi="Times New Roman" w:cs="Times New Roman"/>
          <w:sz w:val="24"/>
          <w:szCs w:val="24"/>
        </w:rPr>
        <w:t>Knipe</w:t>
      </w:r>
      <w:proofErr w:type="spellEnd"/>
      <w:r w:rsidR="00A95C1A">
        <w:rPr>
          <w:rFonts w:ascii="Times New Roman" w:hAnsi="Times New Roman" w:cs="Times New Roman"/>
          <w:sz w:val="24"/>
          <w:szCs w:val="24"/>
        </w:rPr>
        <w:t>, 2006</w:t>
      </w:r>
      <w:r w:rsidRPr="001D182B">
        <w:rPr>
          <w:rFonts w:ascii="Times New Roman" w:hAnsi="Times New Roman" w:cs="Times New Roman"/>
          <w:sz w:val="24"/>
          <w:szCs w:val="24"/>
        </w:rPr>
        <w:t>)</w:t>
      </w:r>
      <w:r>
        <w:rPr>
          <w:rFonts w:ascii="Times New Roman" w:hAnsi="Times New Roman" w:cs="Times New Roman"/>
          <w:sz w:val="24"/>
          <w:szCs w:val="24"/>
        </w:rPr>
        <w:t>.</w:t>
      </w:r>
    </w:p>
    <w:p w:rsidR="003F6C61" w:rsidRPr="001D182B"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The ontology, epistemology and the paradigm that they take part of set the views on the intention of the research, its goals and the philosophical assumptions underneath it. These views are important as they help in building the research questions, methodology, methods and intentions (</w:t>
      </w:r>
      <w:proofErr w:type="spellStart"/>
      <w:r>
        <w:rPr>
          <w:rFonts w:ascii="Times New Roman" w:hAnsi="Times New Roman" w:cs="Times New Roman"/>
          <w:sz w:val="24"/>
          <w:szCs w:val="24"/>
        </w:rPr>
        <w:t>Grix</w:t>
      </w:r>
      <w:proofErr w:type="spellEnd"/>
      <w:r>
        <w:rPr>
          <w:rFonts w:ascii="Times New Roman" w:hAnsi="Times New Roman" w:cs="Times New Roman"/>
          <w:sz w:val="24"/>
          <w:szCs w:val="24"/>
        </w:rPr>
        <w:t xml:space="preserve">, 2004). So as an end result, the buildup of social reality (ontology) and knowledge (epistemology) is what matters to the research as they define how the findings about the relationships among “phenomena” and “social behavior” are perceived. </w:t>
      </w:r>
    </w:p>
    <w:p w:rsidR="003F6C61" w:rsidRPr="007466E4" w:rsidRDefault="003F6C61" w:rsidP="009B22DC">
      <w:pPr>
        <w:pStyle w:val="Heading5"/>
        <w:rPr>
          <w:rFonts w:ascii="Times New Roman" w:hAnsi="Times New Roman" w:cs="Times New Roman"/>
          <w:color w:val="7F7F7F" w:themeColor="text1" w:themeTint="80"/>
          <w:sz w:val="24"/>
          <w:szCs w:val="24"/>
        </w:rPr>
      </w:pPr>
      <w:bookmarkStart w:id="78" w:name="_Toc420509446"/>
      <w:bookmarkStart w:id="79" w:name="_Toc420532696"/>
      <w:bookmarkStart w:id="80" w:name="_Toc420770308"/>
      <w:bookmarkStart w:id="81" w:name="_Toc420771068"/>
      <w:proofErr w:type="spellStart"/>
      <w:r w:rsidRPr="007466E4">
        <w:rPr>
          <w:rFonts w:ascii="Times New Roman" w:hAnsi="Times New Roman" w:cs="Times New Roman"/>
          <w:color w:val="7F7F7F" w:themeColor="text1" w:themeTint="80"/>
          <w:sz w:val="24"/>
          <w:szCs w:val="24"/>
        </w:rPr>
        <w:t>Interpretivism</w:t>
      </w:r>
      <w:bookmarkEnd w:id="78"/>
      <w:bookmarkEnd w:id="79"/>
      <w:bookmarkEnd w:id="80"/>
      <w:bookmarkEnd w:id="81"/>
      <w:proofErr w:type="spellEnd"/>
    </w:p>
    <w:p w:rsidR="003F6C61" w:rsidRDefault="003F6C61" w:rsidP="00A200B9">
      <w:pPr>
        <w:spacing w:line="360" w:lineRule="auto"/>
        <w:jc w:val="both"/>
        <w:rPr>
          <w:rFonts w:ascii="Times New Roman" w:hAnsi="Times New Roman" w:cs="Times New Roman"/>
          <w:sz w:val="24"/>
          <w:szCs w:val="24"/>
        </w:rPr>
      </w:pPr>
      <w:bookmarkStart w:id="82" w:name="h.1mrcu09"/>
      <w:bookmarkEnd w:id="82"/>
      <w:r>
        <w:rPr>
          <w:rFonts w:ascii="Times New Roman" w:hAnsi="Times New Roman" w:cs="Times New Roman"/>
          <w:sz w:val="24"/>
          <w:szCs w:val="24"/>
        </w:rPr>
        <w:t>The paradigm focuses on the “ability of the individual to construct meaning” (L. Mack, 2010), and the one used in this project is ‘</w:t>
      </w:r>
      <w:proofErr w:type="spellStart"/>
      <w:r>
        <w:rPr>
          <w:rFonts w:ascii="Times New Roman" w:hAnsi="Times New Roman" w:cs="Times New Roman"/>
          <w:sz w:val="24"/>
          <w:szCs w:val="24"/>
        </w:rPr>
        <w:t>interpretivism</w:t>
      </w:r>
      <w:proofErr w:type="spellEnd"/>
      <w:r>
        <w:rPr>
          <w:rFonts w:ascii="Times New Roman" w:hAnsi="Times New Roman" w:cs="Times New Roman"/>
          <w:sz w:val="24"/>
          <w:szCs w:val="24"/>
        </w:rPr>
        <w:t xml:space="preserve">’, also referred to as constructivism (M. </w:t>
      </w:r>
      <w:proofErr w:type="spellStart"/>
      <w:r>
        <w:rPr>
          <w:rFonts w:ascii="Times New Roman" w:hAnsi="Times New Roman" w:cs="Times New Roman"/>
          <w:sz w:val="24"/>
          <w:szCs w:val="24"/>
        </w:rPr>
        <w:t>Easterby</w:t>
      </w:r>
      <w:proofErr w:type="spellEnd"/>
      <w:r>
        <w:rPr>
          <w:rFonts w:ascii="Times New Roman" w:hAnsi="Times New Roman" w:cs="Times New Roman"/>
          <w:sz w:val="24"/>
          <w:szCs w:val="24"/>
        </w:rPr>
        <w:t xml:space="preserve">-Smith, R. Thorpe, P. Jackson, 2012). The literature discusses two studies that influence the </w:t>
      </w:r>
      <w:proofErr w:type="spellStart"/>
      <w:r>
        <w:rPr>
          <w:rFonts w:ascii="Times New Roman" w:hAnsi="Times New Roman" w:cs="Times New Roman"/>
          <w:sz w:val="24"/>
          <w:szCs w:val="24"/>
        </w:rPr>
        <w:t>interpretivism</w:t>
      </w:r>
      <w:proofErr w:type="spellEnd"/>
      <w:r>
        <w:rPr>
          <w:rFonts w:ascii="Times New Roman" w:hAnsi="Times New Roman" w:cs="Times New Roman"/>
          <w:sz w:val="24"/>
          <w:szCs w:val="24"/>
        </w:rPr>
        <w:t xml:space="preserve"> paradigm. Those are phenomenology and hermeneutics. Phenomenology is the “</w:t>
      </w:r>
      <w:r w:rsidRPr="00AF4784">
        <w:rPr>
          <w:rFonts w:ascii="Times New Roman" w:hAnsi="Times New Roman" w:cs="Times New Roman"/>
          <w:i/>
          <w:sz w:val="24"/>
          <w:szCs w:val="24"/>
        </w:rPr>
        <w:t>need to consider human beings’ subjective interpretations, their perceptions of the world (their life-worlds) as starting point in understanding social phenomena</w:t>
      </w:r>
      <w:r>
        <w:rPr>
          <w:rFonts w:ascii="Times New Roman" w:hAnsi="Times New Roman" w:cs="Times New Roman"/>
          <w:sz w:val="24"/>
          <w:szCs w:val="24"/>
        </w:rPr>
        <w:t xml:space="preserve">” (Ernest, 1994, p. 25). As for hermeneutics, it implies the science and philosophy of communication interpretation (Ernest, 1994). </w:t>
      </w:r>
      <w:proofErr w:type="spellStart"/>
      <w:r>
        <w:rPr>
          <w:rFonts w:ascii="Times New Roman" w:hAnsi="Times New Roman" w:cs="Times New Roman"/>
          <w:sz w:val="24"/>
          <w:szCs w:val="24"/>
        </w:rPr>
        <w:t>Interpretivism</w:t>
      </w:r>
      <w:proofErr w:type="spellEnd"/>
      <w:r>
        <w:rPr>
          <w:rFonts w:ascii="Times New Roman" w:hAnsi="Times New Roman" w:cs="Times New Roman"/>
          <w:sz w:val="24"/>
          <w:szCs w:val="24"/>
        </w:rPr>
        <w:t xml:space="preserve"> suggests that a research under the paradigm cannot be studied objectively, since studying interpretations in order to construct meanings binds the researcher to observe the experience of the people involved in the study from the inside instead of the outside. </w:t>
      </w:r>
    </w:p>
    <w:p w:rsidR="003F6C61"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Adopting the </w:t>
      </w:r>
      <w:proofErr w:type="spellStart"/>
      <w:r>
        <w:rPr>
          <w:rFonts w:ascii="Times New Roman" w:hAnsi="Times New Roman" w:cs="Times New Roman"/>
          <w:sz w:val="24"/>
          <w:szCs w:val="24"/>
        </w:rPr>
        <w:t>interpretivism</w:t>
      </w:r>
      <w:proofErr w:type="spellEnd"/>
      <w:r>
        <w:rPr>
          <w:rFonts w:ascii="Times New Roman" w:hAnsi="Times New Roman" w:cs="Times New Roman"/>
          <w:sz w:val="24"/>
          <w:szCs w:val="24"/>
        </w:rPr>
        <w:t xml:space="preserve"> paradigm suggests certain views for the ontology and epistemology. The social reality is actually constructed from the interpretation of the events that the individuals have. A very important aspect is that the same phenomena can be interpreted differently by different individuals. The reality is subjective and cannot be generalized.</w:t>
      </w:r>
    </w:p>
    <w:p w:rsidR="003F6C61" w:rsidRPr="002A7C76"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The epistemological underpinnings around how knowledge is gained are also very important for the research. Knowledge is gathered by “</w:t>
      </w:r>
      <w:r w:rsidRPr="00FF5FE3">
        <w:rPr>
          <w:rFonts w:ascii="Times New Roman" w:hAnsi="Times New Roman" w:cs="Times New Roman"/>
          <w:i/>
          <w:sz w:val="24"/>
          <w:szCs w:val="24"/>
        </w:rPr>
        <w:t xml:space="preserve">respecting the differences between people and the </w:t>
      </w:r>
      <w:r w:rsidRPr="00FF5FE3">
        <w:rPr>
          <w:rFonts w:ascii="Times New Roman" w:hAnsi="Times New Roman" w:cs="Times New Roman"/>
          <w:i/>
          <w:sz w:val="24"/>
          <w:szCs w:val="24"/>
        </w:rPr>
        <w:lastRenderedPageBreak/>
        <w:t>objects of natural sciences and therefore requires the social scientist to grasp the subjective meaning of social action</w:t>
      </w:r>
      <w:r>
        <w:rPr>
          <w:rFonts w:ascii="Times New Roman" w:hAnsi="Times New Roman" w:cs="Times New Roman"/>
          <w:sz w:val="24"/>
          <w:szCs w:val="24"/>
        </w:rPr>
        <w:t>” (</w:t>
      </w:r>
      <w:proofErr w:type="spellStart"/>
      <w:r w:rsidR="00E1070C">
        <w:rPr>
          <w:rFonts w:ascii="Times New Roman" w:hAnsi="Times New Roman" w:cs="Times New Roman"/>
          <w:sz w:val="24"/>
          <w:szCs w:val="24"/>
        </w:rPr>
        <w:t>Grix</w:t>
      </w:r>
      <w:proofErr w:type="spellEnd"/>
      <w:r w:rsidR="00E1070C">
        <w:rPr>
          <w:rFonts w:ascii="Times New Roman" w:hAnsi="Times New Roman" w:cs="Times New Roman"/>
          <w:sz w:val="24"/>
          <w:szCs w:val="24"/>
        </w:rPr>
        <w:t>, 2004</w:t>
      </w:r>
      <w:r>
        <w:rPr>
          <w:rFonts w:ascii="Times New Roman" w:hAnsi="Times New Roman" w:cs="Times New Roman"/>
          <w:sz w:val="24"/>
          <w:szCs w:val="24"/>
        </w:rPr>
        <w:t xml:space="preserve">). In order to gain knowledge both from an inductive and deductive method, in the project some theory will be used in order to create a predetermined model template, which will then be amended by the findings of the analysis and result in a new model. So both the inductive and deductive methods are involved in the research to a certain degree. This adds the assumption that knowledge on certain phenomena will also be acquired through the experience of the people involved in the study.  </w:t>
      </w:r>
    </w:p>
    <w:p w:rsidR="003F6C61" w:rsidRPr="004670CD" w:rsidRDefault="004670CD" w:rsidP="004670CD">
      <w:pPr>
        <w:pStyle w:val="Heading4"/>
        <w:numPr>
          <w:ilvl w:val="3"/>
          <w:numId w:val="18"/>
        </w:numPr>
        <w:spacing w:after="240"/>
        <w:rPr>
          <w:rFonts w:ascii="Times New Roman" w:hAnsi="Times New Roman" w:cs="Times New Roman"/>
          <w:color w:val="7F7F7F" w:themeColor="text1" w:themeTint="80"/>
          <w:sz w:val="28"/>
          <w:szCs w:val="28"/>
        </w:rPr>
      </w:pPr>
      <w:bookmarkStart w:id="83" w:name="h.nmf14n"/>
      <w:bookmarkStart w:id="84" w:name="_Toc420566971"/>
      <w:bookmarkStart w:id="85" w:name="_Toc420770309"/>
      <w:bookmarkStart w:id="86" w:name="_Toc420771069"/>
      <w:bookmarkEnd w:id="83"/>
      <w:r>
        <w:rPr>
          <w:rFonts w:ascii="Times New Roman" w:hAnsi="Times New Roman" w:cs="Times New Roman"/>
          <w:color w:val="7F7F7F" w:themeColor="text1" w:themeTint="80"/>
          <w:sz w:val="28"/>
          <w:szCs w:val="28"/>
        </w:rPr>
        <w:t xml:space="preserve"> Q</w:t>
      </w:r>
      <w:r w:rsidR="003F6C61" w:rsidRPr="004670CD">
        <w:rPr>
          <w:rFonts w:ascii="Times New Roman" w:hAnsi="Times New Roman" w:cs="Times New Roman"/>
          <w:color w:val="7F7F7F" w:themeColor="text1" w:themeTint="80"/>
          <w:sz w:val="28"/>
          <w:szCs w:val="28"/>
        </w:rPr>
        <w:t>ualitative analysis</w:t>
      </w:r>
      <w:bookmarkEnd w:id="84"/>
      <w:bookmarkEnd w:id="85"/>
      <w:bookmarkEnd w:id="86"/>
    </w:p>
    <w:p w:rsidR="003F6C61" w:rsidRDefault="003F6C61" w:rsidP="00A200B9">
      <w:pPr>
        <w:spacing w:after="0" w:line="360" w:lineRule="auto"/>
        <w:jc w:val="both"/>
        <w:rPr>
          <w:rFonts w:ascii="Times New Roman" w:hAnsi="Times New Roman" w:cs="Times New Roman"/>
          <w:sz w:val="24"/>
          <w:szCs w:val="24"/>
        </w:rPr>
      </w:pPr>
      <w:r w:rsidRPr="00CD7FF6">
        <w:rPr>
          <w:rFonts w:ascii="Times New Roman" w:hAnsi="Times New Roman" w:cs="Times New Roman"/>
          <w:sz w:val="24"/>
          <w:szCs w:val="24"/>
        </w:rPr>
        <w:t xml:space="preserve">So far the studies around the motivation of entrepreneurs to run businesses around the world have been mainly conducted in a quantitative way. For example, Robert J. Taormina and </w:t>
      </w:r>
      <w:proofErr w:type="spellStart"/>
      <w:r w:rsidRPr="00CD7FF6">
        <w:rPr>
          <w:rFonts w:ascii="Times New Roman" w:hAnsi="Times New Roman" w:cs="Times New Roman"/>
          <w:sz w:val="24"/>
          <w:szCs w:val="24"/>
        </w:rPr>
        <w:t>Sammi</w:t>
      </w:r>
      <w:proofErr w:type="spellEnd"/>
      <w:r w:rsidRPr="00CD7FF6">
        <w:rPr>
          <w:rFonts w:ascii="Times New Roman" w:hAnsi="Times New Roman" w:cs="Times New Roman"/>
          <w:sz w:val="24"/>
          <w:szCs w:val="24"/>
        </w:rPr>
        <w:t xml:space="preserve"> Kin-Mei Lao conducted this type of quantitative research in China - “</w:t>
      </w:r>
      <w:r w:rsidRPr="00871F71">
        <w:rPr>
          <w:rFonts w:ascii="Times New Roman" w:hAnsi="Times New Roman" w:cs="Times New Roman"/>
          <w:i/>
          <w:sz w:val="24"/>
          <w:szCs w:val="24"/>
        </w:rPr>
        <w:t>Measuring Chinese entrepreneurial motivation - Personality and environmental influences</w:t>
      </w:r>
      <w:r w:rsidRPr="00CD7FF6">
        <w:rPr>
          <w:rFonts w:ascii="Times New Roman" w:hAnsi="Times New Roman" w:cs="Times New Roman"/>
          <w:sz w:val="24"/>
          <w:szCs w:val="24"/>
        </w:rPr>
        <w:t>”. Other studies come from the USA, such as the one called “</w:t>
      </w:r>
      <w:r w:rsidRPr="00871F71">
        <w:rPr>
          <w:rFonts w:ascii="Times New Roman" w:hAnsi="Times New Roman" w:cs="Times New Roman"/>
          <w:i/>
          <w:sz w:val="24"/>
          <w:szCs w:val="24"/>
        </w:rPr>
        <w:t>What do you want and how much do you want it? A study of entrepreneurial goals and motivation density</w:t>
      </w:r>
      <w:r w:rsidRPr="00CD7FF6">
        <w:rPr>
          <w:rFonts w:ascii="Times New Roman" w:hAnsi="Times New Roman" w:cs="Times New Roman"/>
          <w:sz w:val="24"/>
          <w:szCs w:val="24"/>
        </w:rPr>
        <w:t xml:space="preserve">” carried out by Anne </w:t>
      </w:r>
      <w:proofErr w:type="spellStart"/>
      <w:r w:rsidRPr="00CD7FF6">
        <w:rPr>
          <w:rFonts w:ascii="Times New Roman" w:hAnsi="Times New Roman" w:cs="Times New Roman"/>
          <w:sz w:val="24"/>
          <w:szCs w:val="24"/>
        </w:rPr>
        <w:t>Canabal</w:t>
      </w:r>
      <w:proofErr w:type="spellEnd"/>
      <w:r w:rsidRPr="00CD7FF6">
        <w:rPr>
          <w:rFonts w:ascii="Times New Roman" w:hAnsi="Times New Roman" w:cs="Times New Roman"/>
          <w:sz w:val="24"/>
          <w:szCs w:val="24"/>
        </w:rPr>
        <w:t xml:space="preserve">, Jason A. Harkins and Ivan M. </w:t>
      </w:r>
      <w:proofErr w:type="spellStart"/>
      <w:r w:rsidRPr="00CD7FF6">
        <w:rPr>
          <w:rFonts w:ascii="Times New Roman" w:hAnsi="Times New Roman" w:cs="Times New Roman"/>
          <w:sz w:val="24"/>
          <w:szCs w:val="24"/>
        </w:rPr>
        <w:t>Manev</w:t>
      </w:r>
      <w:proofErr w:type="spellEnd"/>
      <w:r w:rsidRPr="00CD7FF6">
        <w:rPr>
          <w:rFonts w:ascii="Times New Roman" w:hAnsi="Times New Roman" w:cs="Times New Roman"/>
          <w:sz w:val="24"/>
          <w:szCs w:val="24"/>
        </w:rPr>
        <w:t>, all from the University of Maine. There have been also studies conducted in Europe, a representative one being “</w:t>
      </w:r>
      <w:r w:rsidRPr="00871F71">
        <w:rPr>
          <w:rFonts w:ascii="Times New Roman" w:hAnsi="Times New Roman" w:cs="Times New Roman"/>
          <w:i/>
          <w:sz w:val="24"/>
          <w:szCs w:val="24"/>
        </w:rPr>
        <w:t>Entrepreneurial behavior: Impact of motivation factors on decision to create a new venture</w:t>
      </w:r>
      <w:r w:rsidRPr="00CD7FF6">
        <w:rPr>
          <w:rFonts w:ascii="Times New Roman" w:hAnsi="Times New Roman" w:cs="Times New Roman"/>
          <w:sz w:val="24"/>
          <w:szCs w:val="24"/>
        </w:rPr>
        <w:t>” by Virginia Barba-Sanchez and Carlos Atienza-</w:t>
      </w:r>
      <w:proofErr w:type="spellStart"/>
      <w:r w:rsidRPr="00CD7FF6">
        <w:rPr>
          <w:rFonts w:ascii="Times New Roman" w:hAnsi="Times New Roman" w:cs="Times New Roman"/>
          <w:sz w:val="24"/>
          <w:szCs w:val="24"/>
        </w:rPr>
        <w:t>Sahuquillo</w:t>
      </w:r>
      <w:proofErr w:type="spellEnd"/>
      <w:r w:rsidRPr="00CD7FF6">
        <w:rPr>
          <w:rFonts w:ascii="Times New Roman" w:hAnsi="Times New Roman" w:cs="Times New Roman"/>
          <w:sz w:val="24"/>
          <w:szCs w:val="24"/>
        </w:rPr>
        <w:t>, but the subjects were only Spanish bu</w:t>
      </w:r>
      <w:r>
        <w:rPr>
          <w:rFonts w:ascii="Times New Roman" w:hAnsi="Times New Roman" w:cs="Times New Roman"/>
          <w:sz w:val="24"/>
          <w:szCs w:val="24"/>
        </w:rPr>
        <w:t>siness people. As it can be observed,</w:t>
      </w:r>
      <w:r w:rsidRPr="00CD7FF6">
        <w:rPr>
          <w:rFonts w:ascii="Times New Roman" w:hAnsi="Times New Roman" w:cs="Times New Roman"/>
          <w:sz w:val="24"/>
          <w:szCs w:val="24"/>
        </w:rPr>
        <w:t xml:space="preserve"> most of these studies are quantitative. It makes sense then to make a qualitative study and ask what is behind closed-end answers</w:t>
      </w:r>
      <w:r>
        <w:rPr>
          <w:rFonts w:ascii="Times New Roman" w:hAnsi="Times New Roman" w:cs="Times New Roman"/>
          <w:sz w:val="24"/>
          <w:szCs w:val="24"/>
        </w:rPr>
        <w:t xml:space="preserve"> of entrepreneurs in starting out new business</w:t>
      </w:r>
      <w:r w:rsidRPr="00CD7FF6">
        <w:rPr>
          <w:rFonts w:ascii="Times New Roman" w:hAnsi="Times New Roman" w:cs="Times New Roman"/>
          <w:sz w:val="24"/>
          <w:szCs w:val="24"/>
        </w:rPr>
        <w:t>. Through this study we are trying to cover the gap</w:t>
      </w:r>
      <w:r>
        <w:rPr>
          <w:rFonts w:ascii="Times New Roman" w:hAnsi="Times New Roman" w:cs="Times New Roman"/>
          <w:sz w:val="24"/>
          <w:szCs w:val="24"/>
        </w:rPr>
        <w:t xml:space="preserve"> of understanding the social phenomena of behavior. More concrete, the motivation of entrepreneurs that leads them to the behavior of starting a venture. This will be done</w:t>
      </w:r>
      <w:r w:rsidRPr="00CD7FF6">
        <w:rPr>
          <w:rFonts w:ascii="Times New Roman" w:hAnsi="Times New Roman" w:cs="Times New Roman"/>
          <w:sz w:val="24"/>
          <w:szCs w:val="24"/>
        </w:rPr>
        <w:t xml:space="preserve"> by conducting a qualitative research. </w:t>
      </w:r>
    </w:p>
    <w:p w:rsidR="003F6C61" w:rsidRPr="004670CD" w:rsidRDefault="003F6C61" w:rsidP="004670CD">
      <w:pPr>
        <w:pStyle w:val="Heading4"/>
        <w:numPr>
          <w:ilvl w:val="3"/>
          <w:numId w:val="18"/>
        </w:numPr>
        <w:spacing w:after="240"/>
        <w:rPr>
          <w:rFonts w:ascii="Times New Roman" w:hAnsi="Times New Roman" w:cs="Times New Roman"/>
          <w:color w:val="7F7F7F" w:themeColor="text1" w:themeTint="80"/>
          <w:sz w:val="28"/>
          <w:szCs w:val="28"/>
        </w:rPr>
      </w:pPr>
      <w:bookmarkStart w:id="87" w:name="_Toc420424957"/>
      <w:bookmarkStart w:id="88" w:name="_Toc420566972"/>
      <w:bookmarkStart w:id="89" w:name="_Toc420770310"/>
      <w:bookmarkStart w:id="90" w:name="_Toc420771070"/>
      <w:r w:rsidRPr="004670CD">
        <w:rPr>
          <w:rFonts w:ascii="Times New Roman" w:hAnsi="Times New Roman" w:cs="Times New Roman"/>
          <w:color w:val="7F7F7F" w:themeColor="text1" w:themeTint="80"/>
          <w:sz w:val="28"/>
          <w:szCs w:val="28"/>
        </w:rPr>
        <w:t>Exploratory and holistic research</w:t>
      </w:r>
      <w:bookmarkEnd w:id="87"/>
      <w:bookmarkEnd w:id="88"/>
      <w:bookmarkEnd w:id="89"/>
      <w:bookmarkEnd w:id="90"/>
    </w:p>
    <w:p w:rsidR="003F6C61" w:rsidRDefault="003F6C61" w:rsidP="009B22DC">
      <w:pPr>
        <w:spacing w:after="240" w:line="360" w:lineRule="auto"/>
        <w:jc w:val="both"/>
        <w:rPr>
          <w:rFonts w:ascii="Times New Roman" w:hAnsi="Times New Roman" w:cs="Times New Roman"/>
          <w:sz w:val="24"/>
          <w:szCs w:val="24"/>
          <w:shd w:val="solid" w:color="FFFFFF" w:fill="FFFFFF"/>
        </w:rPr>
      </w:pPr>
      <w:bookmarkStart w:id="91" w:name="_Toc420424962"/>
      <w:bookmarkStart w:id="92" w:name="_Toc420566973"/>
      <w:r w:rsidRPr="00CD7FF6">
        <w:rPr>
          <w:rFonts w:ascii="Times New Roman" w:hAnsi="Times New Roman" w:cs="Times New Roman"/>
          <w:sz w:val="24"/>
          <w:szCs w:val="24"/>
        </w:rPr>
        <w:t xml:space="preserve">Through our study we aim to find </w:t>
      </w:r>
      <w:r>
        <w:rPr>
          <w:rFonts w:ascii="Times New Roman" w:hAnsi="Times New Roman" w:cs="Times New Roman"/>
          <w:sz w:val="24"/>
          <w:szCs w:val="24"/>
        </w:rPr>
        <w:t xml:space="preserve">out </w:t>
      </w:r>
      <w:r w:rsidRPr="00CD7FF6">
        <w:rPr>
          <w:rFonts w:ascii="Times New Roman" w:hAnsi="Times New Roman" w:cs="Times New Roman"/>
          <w:sz w:val="24"/>
          <w:szCs w:val="24"/>
        </w:rPr>
        <w:t xml:space="preserve">new insights </w:t>
      </w:r>
      <w:r>
        <w:rPr>
          <w:rFonts w:ascii="Times New Roman" w:hAnsi="Times New Roman" w:cs="Times New Roman"/>
          <w:sz w:val="24"/>
          <w:szCs w:val="24"/>
        </w:rPr>
        <w:t>that help us to understand better what influences the motivation of entrepreneurs to engage in a behavior of starting a company in</w:t>
      </w:r>
      <w:r w:rsidRPr="00CD7FF6">
        <w:rPr>
          <w:rFonts w:ascii="Times New Roman" w:hAnsi="Times New Roman" w:cs="Times New Roman"/>
          <w:sz w:val="24"/>
          <w:szCs w:val="24"/>
        </w:rPr>
        <w:t xml:space="preserve"> Denmark and Bulgaria. Therefore, the purpose of the research is exploratory and it involves </w:t>
      </w:r>
      <w:r w:rsidRPr="00B37A7C">
        <w:rPr>
          <w:rFonts w:ascii="Times New Roman" w:hAnsi="Times New Roman" w:cs="Times New Roman"/>
          <w:sz w:val="24"/>
          <w:szCs w:val="24"/>
        </w:rPr>
        <w:t xml:space="preserve">changing our conclusions as a result of new data collected or found in the literature </w:t>
      </w:r>
      <w:sdt>
        <w:sdtPr>
          <w:rPr>
            <w:rFonts w:ascii="Times New Roman" w:hAnsi="Times New Roman" w:cs="Times New Roman"/>
            <w:sz w:val="24"/>
            <w:szCs w:val="24"/>
          </w:rPr>
          <w:id w:val="93838273"/>
          <w:citation/>
        </w:sdtPr>
        <w:sdtEndPr/>
        <w:sdtContent>
          <w:r w:rsidR="00D17C72" w:rsidRPr="00B37A7C">
            <w:rPr>
              <w:rFonts w:ascii="Times New Roman" w:hAnsi="Times New Roman" w:cs="Times New Roman"/>
              <w:sz w:val="24"/>
              <w:szCs w:val="24"/>
            </w:rPr>
            <w:fldChar w:fldCharType="begin"/>
          </w:r>
          <w:r w:rsidRPr="00B37A7C">
            <w:rPr>
              <w:rFonts w:ascii="Times New Roman" w:hAnsi="Times New Roman" w:cs="Times New Roman"/>
              <w:sz w:val="24"/>
              <w:szCs w:val="24"/>
            </w:rPr>
            <w:instrText xml:space="preserve"> CITATION Rob02 \l 1033 </w:instrText>
          </w:r>
          <w:r w:rsidR="00D17C72" w:rsidRPr="00B37A7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 xml:space="preserve">(Robson, </w:t>
          </w:r>
          <w:r w:rsidR="0093639A" w:rsidRPr="0093639A">
            <w:rPr>
              <w:rFonts w:ascii="Times New Roman" w:hAnsi="Times New Roman" w:cs="Times New Roman"/>
              <w:noProof/>
              <w:sz w:val="24"/>
              <w:szCs w:val="24"/>
            </w:rPr>
            <w:lastRenderedPageBreak/>
            <w:t>2002)</w:t>
          </w:r>
          <w:r w:rsidR="00D17C72" w:rsidRPr="00B37A7C">
            <w:rPr>
              <w:rFonts w:ascii="Times New Roman" w:hAnsi="Times New Roman" w:cs="Times New Roman"/>
              <w:sz w:val="24"/>
              <w:szCs w:val="24"/>
            </w:rPr>
            <w:fldChar w:fldCharType="end"/>
          </w:r>
        </w:sdtContent>
      </w:sdt>
      <w:r w:rsidRPr="00B37A7C">
        <w:rPr>
          <w:rFonts w:ascii="Times New Roman" w:hAnsi="Times New Roman" w:cs="Times New Roman"/>
          <w:sz w:val="24"/>
          <w:szCs w:val="24"/>
        </w:rPr>
        <w:t>.</w:t>
      </w:r>
      <w:r w:rsidRPr="00B37A7C">
        <w:rPr>
          <w:rFonts w:ascii="Times New Roman" w:hAnsi="Times New Roman" w:cs="Times New Roman"/>
          <w:sz w:val="24"/>
          <w:szCs w:val="24"/>
          <w:shd w:val="solid" w:color="FFFFFF" w:fill="FFFFFF"/>
        </w:rPr>
        <w:t xml:space="preserve"> A supporting argument is </w:t>
      </w:r>
      <w:r>
        <w:rPr>
          <w:rFonts w:ascii="Times New Roman" w:hAnsi="Times New Roman" w:cs="Times New Roman"/>
          <w:sz w:val="24"/>
          <w:szCs w:val="24"/>
          <w:shd w:val="solid" w:color="FFFFFF" w:fill="FFFFFF"/>
        </w:rPr>
        <w:t xml:space="preserve">that the conceptual framework </w:t>
      </w:r>
      <w:r w:rsidRPr="00B37A7C">
        <w:rPr>
          <w:rFonts w:ascii="Times New Roman" w:hAnsi="Times New Roman" w:cs="Times New Roman"/>
          <w:sz w:val="24"/>
          <w:szCs w:val="24"/>
          <w:shd w:val="solid" w:color="FFFFFF" w:fill="FFFFFF"/>
        </w:rPr>
        <w:t>is constantly changing in the process of analysi</w:t>
      </w:r>
      <w:r>
        <w:rPr>
          <w:rFonts w:ascii="Times New Roman" w:hAnsi="Times New Roman" w:cs="Times New Roman"/>
          <w:sz w:val="24"/>
          <w:szCs w:val="24"/>
          <w:shd w:val="solid" w:color="FFFFFF" w:fill="FFFFFF"/>
        </w:rPr>
        <w:t>s until the final version is defined</w:t>
      </w:r>
      <w:r w:rsidRPr="00B37A7C">
        <w:rPr>
          <w:rFonts w:ascii="Times New Roman" w:hAnsi="Times New Roman" w:cs="Times New Roman"/>
          <w:sz w:val="24"/>
          <w:szCs w:val="24"/>
          <w:shd w:val="solid" w:color="FFFFFF" w:fill="FFFFFF"/>
        </w:rPr>
        <w:t>.</w:t>
      </w:r>
    </w:p>
    <w:p w:rsidR="003F6C61" w:rsidRPr="00CD7FF6" w:rsidRDefault="003F6C61" w:rsidP="00A200B9">
      <w:pPr>
        <w:spacing w:line="360" w:lineRule="auto"/>
        <w:jc w:val="both"/>
        <w:rPr>
          <w:rFonts w:ascii="Times New Roman" w:hAnsi="Times New Roman" w:cs="Times New Roman"/>
          <w:sz w:val="24"/>
          <w:szCs w:val="24"/>
        </w:rPr>
      </w:pPr>
      <w:r w:rsidRPr="00CD7FF6">
        <w:rPr>
          <w:rFonts w:ascii="Times New Roman" w:hAnsi="Times New Roman" w:cs="Times New Roman"/>
          <w:sz w:val="24"/>
          <w:szCs w:val="24"/>
          <w:shd w:val="solid" w:color="FFFFFF" w:fill="FFFFFF"/>
        </w:rPr>
        <w:t>The exploratory type of case study is generally used to explore those settings in which the intervention being evaluated has no clear, predictable or single set of outcomes</w:t>
      </w:r>
      <w:r>
        <w:rPr>
          <w:rFonts w:ascii="Times New Roman" w:hAnsi="Times New Roman" w:cs="Times New Roman"/>
          <w:sz w:val="24"/>
          <w:szCs w:val="24"/>
          <w:shd w:val="solid" w:color="FFFFFF" w:fill="FFFFFF"/>
        </w:rPr>
        <w:t xml:space="preserve"> </w:t>
      </w:r>
      <w:sdt>
        <w:sdtPr>
          <w:rPr>
            <w:rFonts w:ascii="Times New Roman" w:hAnsi="Times New Roman" w:cs="Times New Roman"/>
            <w:sz w:val="24"/>
            <w:szCs w:val="24"/>
            <w:shd w:val="solid" w:color="FFFFFF" w:fill="FFFFFF"/>
          </w:rPr>
          <w:id w:val="26622444"/>
          <w:citation/>
        </w:sdtPr>
        <w:sdtEndPr/>
        <w:sdtContent>
          <w:r w:rsidR="00D17C72">
            <w:rPr>
              <w:rFonts w:ascii="Times New Roman" w:hAnsi="Times New Roman" w:cs="Times New Roman"/>
              <w:sz w:val="24"/>
              <w:szCs w:val="24"/>
              <w:shd w:val="solid" w:color="FFFFFF" w:fill="FFFFFF"/>
            </w:rPr>
            <w:fldChar w:fldCharType="begin"/>
          </w:r>
          <w:r>
            <w:rPr>
              <w:rFonts w:ascii="Times New Roman" w:hAnsi="Times New Roman" w:cs="Times New Roman"/>
              <w:sz w:val="24"/>
              <w:szCs w:val="24"/>
              <w:shd w:val="solid" w:color="FFFFFF" w:fill="FFFFFF"/>
            </w:rPr>
            <w:instrText xml:space="preserve"> CITATION Bax08 \l 1033 </w:instrText>
          </w:r>
          <w:r w:rsidR="00D17C72">
            <w:rPr>
              <w:rFonts w:ascii="Times New Roman" w:hAnsi="Times New Roman" w:cs="Times New Roman"/>
              <w:sz w:val="24"/>
              <w:szCs w:val="24"/>
              <w:shd w:val="solid" w:color="FFFFFF" w:fill="FFFFFF"/>
            </w:rPr>
            <w:fldChar w:fldCharType="separate"/>
          </w:r>
          <w:r w:rsidR="0093639A" w:rsidRPr="0093639A">
            <w:rPr>
              <w:rFonts w:ascii="Times New Roman" w:hAnsi="Times New Roman" w:cs="Times New Roman"/>
              <w:noProof/>
              <w:sz w:val="24"/>
              <w:szCs w:val="24"/>
              <w:shd w:val="solid" w:color="FFFFFF" w:fill="FFFFFF"/>
            </w:rPr>
            <w:t>(Baxter &amp; Jack, 2008)</w:t>
          </w:r>
          <w:r w:rsidR="00D17C72">
            <w:rPr>
              <w:rFonts w:ascii="Times New Roman" w:hAnsi="Times New Roman" w:cs="Times New Roman"/>
              <w:sz w:val="24"/>
              <w:szCs w:val="24"/>
              <w:shd w:val="solid" w:color="FFFFFF" w:fill="FFFFFF"/>
            </w:rPr>
            <w:fldChar w:fldCharType="end"/>
          </w:r>
        </w:sdtContent>
      </w:sdt>
      <w:r w:rsidRPr="00CD7FF6">
        <w:rPr>
          <w:rFonts w:ascii="Times New Roman" w:hAnsi="Times New Roman" w:cs="Times New Roman"/>
          <w:sz w:val="24"/>
          <w:szCs w:val="24"/>
          <w:shd w:val="solid" w:color="FFFFFF" w:fill="FFFFFF"/>
        </w:rPr>
        <w:t>. Our problem formulation</w:t>
      </w:r>
      <w:r>
        <w:rPr>
          <w:rFonts w:ascii="Times New Roman" w:hAnsi="Times New Roman" w:cs="Times New Roman"/>
          <w:sz w:val="24"/>
          <w:szCs w:val="24"/>
          <w:shd w:val="solid" w:color="FFFFFF" w:fill="FFFFFF"/>
        </w:rPr>
        <w:t xml:space="preserve"> which involves the motivation</w:t>
      </w:r>
      <w:r w:rsidRPr="00CD7FF6">
        <w:rPr>
          <w:rFonts w:ascii="Times New Roman" w:hAnsi="Times New Roman" w:cs="Times New Roman"/>
          <w:sz w:val="24"/>
          <w:szCs w:val="24"/>
          <w:shd w:val="solid" w:color="FFFFFF" w:fill="FFFFFF"/>
        </w:rPr>
        <w:t xml:space="preserve"> can have multiple answers that we might have not thought </w:t>
      </w:r>
      <w:r>
        <w:rPr>
          <w:rFonts w:ascii="Times New Roman" w:hAnsi="Times New Roman" w:cs="Times New Roman"/>
          <w:sz w:val="24"/>
          <w:szCs w:val="24"/>
          <w:shd w:val="solid" w:color="FFFFFF" w:fill="FFFFFF"/>
        </w:rPr>
        <w:t>of</w:t>
      </w:r>
      <w:r w:rsidRPr="00CD7FF6">
        <w:rPr>
          <w:rFonts w:ascii="Times New Roman" w:hAnsi="Times New Roman" w:cs="Times New Roman"/>
          <w:sz w:val="24"/>
          <w:szCs w:val="24"/>
          <w:shd w:val="solid" w:color="FFFFFF" w:fill="FFFFFF"/>
        </w:rPr>
        <w:t>. We are not trying to verify or find out if our assumptions are right</w:t>
      </w:r>
      <w:r>
        <w:rPr>
          <w:rFonts w:ascii="Times New Roman" w:hAnsi="Times New Roman" w:cs="Times New Roman"/>
          <w:sz w:val="24"/>
          <w:szCs w:val="24"/>
          <w:shd w:val="solid" w:color="FFFFFF" w:fill="FFFFFF"/>
        </w:rPr>
        <w:t>, we</w:t>
      </w:r>
      <w:r w:rsidRPr="00CD7FF6">
        <w:rPr>
          <w:rFonts w:ascii="Times New Roman" w:hAnsi="Times New Roman" w:cs="Times New Roman"/>
          <w:sz w:val="24"/>
          <w:szCs w:val="24"/>
          <w:shd w:val="solid" w:color="FFFFFF" w:fill="FFFFFF"/>
        </w:rPr>
        <w:t xml:space="preserve"> </w:t>
      </w:r>
      <w:r>
        <w:rPr>
          <w:rFonts w:ascii="Times New Roman" w:hAnsi="Times New Roman" w:cs="Times New Roman"/>
          <w:sz w:val="24"/>
          <w:szCs w:val="24"/>
          <w:shd w:val="solid" w:color="FFFFFF" w:fill="FFFFFF"/>
        </w:rPr>
        <w:t xml:space="preserve">are </w:t>
      </w:r>
      <w:r w:rsidRPr="00CD7FF6">
        <w:rPr>
          <w:rFonts w:ascii="Times New Roman" w:hAnsi="Times New Roman" w:cs="Times New Roman"/>
          <w:sz w:val="24"/>
          <w:szCs w:val="24"/>
          <w:shd w:val="solid" w:color="FFFFFF" w:fill="FFFFFF"/>
        </w:rPr>
        <w:t>try</w:t>
      </w:r>
      <w:r>
        <w:rPr>
          <w:rFonts w:ascii="Times New Roman" w:hAnsi="Times New Roman" w:cs="Times New Roman"/>
          <w:sz w:val="24"/>
          <w:szCs w:val="24"/>
          <w:shd w:val="solid" w:color="FFFFFF" w:fill="FFFFFF"/>
        </w:rPr>
        <w:t>ing</w:t>
      </w:r>
      <w:r w:rsidRPr="00CD7FF6">
        <w:rPr>
          <w:rFonts w:ascii="Times New Roman" w:hAnsi="Times New Roman" w:cs="Times New Roman"/>
          <w:sz w:val="24"/>
          <w:szCs w:val="24"/>
          <w:shd w:val="solid" w:color="FFFFFF" w:fill="FFFFFF"/>
        </w:rPr>
        <w:t xml:space="preserve"> to get information, and explore the thoughts and rationale of our respondents. Therefore the exploratory type of c</w:t>
      </w:r>
      <w:r>
        <w:rPr>
          <w:rFonts w:ascii="Times New Roman" w:hAnsi="Times New Roman" w:cs="Times New Roman"/>
          <w:sz w:val="24"/>
          <w:szCs w:val="24"/>
          <w:shd w:val="solid" w:color="FFFFFF" w:fill="FFFFFF"/>
        </w:rPr>
        <w:t xml:space="preserve">ase study fits </w:t>
      </w:r>
      <w:r w:rsidRPr="00CD7FF6">
        <w:rPr>
          <w:rFonts w:ascii="Times New Roman" w:hAnsi="Times New Roman" w:cs="Times New Roman"/>
          <w:sz w:val="24"/>
          <w:szCs w:val="24"/>
          <w:shd w:val="solid" w:color="FFFFFF" w:fill="FFFFFF"/>
        </w:rPr>
        <w:t>best our research question</w:t>
      </w:r>
      <w:r>
        <w:rPr>
          <w:rFonts w:ascii="Times New Roman" w:hAnsi="Times New Roman" w:cs="Times New Roman"/>
          <w:sz w:val="24"/>
          <w:szCs w:val="24"/>
          <w:shd w:val="solid" w:color="FFFFFF" w:fill="FFFFFF"/>
        </w:rPr>
        <w:t>s</w:t>
      </w:r>
      <w:r w:rsidRPr="00CD7FF6">
        <w:rPr>
          <w:rFonts w:ascii="Times New Roman" w:hAnsi="Times New Roman" w:cs="Times New Roman"/>
          <w:sz w:val="24"/>
          <w:szCs w:val="24"/>
          <w:shd w:val="solid" w:color="FFFFFF" w:fill="FFFFFF"/>
        </w:rPr>
        <w:t>.</w:t>
      </w:r>
    </w:p>
    <w:p w:rsidR="003F6C61" w:rsidRDefault="003F6C61" w:rsidP="00A200B9">
      <w:pPr>
        <w:spacing w:line="360" w:lineRule="auto"/>
        <w:jc w:val="both"/>
        <w:rPr>
          <w:rFonts w:ascii="Times New Roman" w:hAnsi="Times New Roman" w:cs="Times New Roman"/>
          <w:sz w:val="24"/>
          <w:szCs w:val="24"/>
        </w:rPr>
      </w:pPr>
      <w:bookmarkStart w:id="93" w:name="h.2lwamvv"/>
      <w:bookmarkEnd w:id="93"/>
      <w:r>
        <w:rPr>
          <w:rFonts w:ascii="Times New Roman" w:hAnsi="Times New Roman" w:cs="Times New Roman"/>
          <w:sz w:val="24"/>
          <w:szCs w:val="24"/>
        </w:rPr>
        <w:t xml:space="preserve">The research is also considered to be holistic. Therefore, </w:t>
      </w:r>
      <w:r w:rsidRPr="00CD7FF6">
        <w:rPr>
          <w:rFonts w:ascii="Times New Roman" w:hAnsi="Times New Roman" w:cs="Times New Roman"/>
          <w:sz w:val="24"/>
          <w:szCs w:val="24"/>
        </w:rPr>
        <w:t>the “</w:t>
      </w:r>
      <w:r w:rsidRPr="006C7BE3">
        <w:rPr>
          <w:rFonts w:ascii="Times New Roman" w:hAnsi="Times New Roman" w:cs="Times New Roman"/>
          <w:i/>
          <w:sz w:val="24"/>
          <w:szCs w:val="24"/>
        </w:rPr>
        <w:t>behavior of people and social phenomena</w:t>
      </w:r>
      <w:r>
        <w:rPr>
          <w:rFonts w:ascii="Times New Roman" w:hAnsi="Times New Roman" w:cs="Times New Roman"/>
          <w:sz w:val="24"/>
          <w:szCs w:val="24"/>
        </w:rPr>
        <w:t xml:space="preserve">” (P. </w:t>
      </w:r>
      <w:proofErr w:type="spellStart"/>
      <w:r>
        <w:rPr>
          <w:rFonts w:ascii="Times New Roman" w:hAnsi="Times New Roman" w:cs="Times New Roman"/>
          <w:sz w:val="24"/>
          <w:szCs w:val="24"/>
        </w:rPr>
        <w:t>Swanborn</w:t>
      </w:r>
      <w:proofErr w:type="spellEnd"/>
      <w:r>
        <w:rPr>
          <w:rFonts w:ascii="Times New Roman" w:hAnsi="Times New Roman" w:cs="Times New Roman"/>
          <w:sz w:val="24"/>
          <w:szCs w:val="24"/>
        </w:rPr>
        <w:t>, 2010) will be taken into account.</w:t>
      </w:r>
      <w:r w:rsidRPr="00CD7FF6">
        <w:rPr>
          <w:rFonts w:ascii="Times New Roman" w:hAnsi="Times New Roman" w:cs="Times New Roman"/>
          <w:sz w:val="24"/>
          <w:szCs w:val="24"/>
        </w:rPr>
        <w:t xml:space="preserve"> A rule of thumb when using the holistic approach is that the interactions in terms of </w:t>
      </w:r>
      <w:r>
        <w:rPr>
          <w:rFonts w:ascii="Times New Roman" w:hAnsi="Times New Roman" w:cs="Times New Roman"/>
          <w:sz w:val="24"/>
          <w:szCs w:val="24"/>
        </w:rPr>
        <w:t>causal and contextual variables are also considered</w:t>
      </w:r>
      <w:r w:rsidRPr="00CD7FF6">
        <w:rPr>
          <w:rFonts w:ascii="Times New Roman" w:hAnsi="Times New Roman" w:cs="Times New Roman"/>
          <w:sz w:val="24"/>
          <w:szCs w:val="24"/>
        </w:rPr>
        <w:t>. A must for ha</w:t>
      </w:r>
      <w:r>
        <w:rPr>
          <w:rFonts w:ascii="Times New Roman" w:hAnsi="Times New Roman" w:cs="Times New Roman"/>
          <w:sz w:val="24"/>
          <w:szCs w:val="24"/>
        </w:rPr>
        <w:t>ving a holistic approach is</w:t>
      </w:r>
      <w:r w:rsidRPr="00CD7FF6">
        <w:rPr>
          <w:rFonts w:ascii="Times New Roman" w:hAnsi="Times New Roman" w:cs="Times New Roman"/>
          <w:sz w:val="24"/>
          <w:szCs w:val="24"/>
        </w:rPr>
        <w:t xml:space="preserve"> to make qualitative research. A main characteristic of this approach is that during the analysis</w:t>
      </w:r>
      <w:r>
        <w:rPr>
          <w:rFonts w:ascii="Times New Roman" w:hAnsi="Times New Roman" w:cs="Times New Roman"/>
          <w:sz w:val="24"/>
          <w:szCs w:val="24"/>
        </w:rPr>
        <w:t xml:space="preserve"> process</w:t>
      </w:r>
      <w:r w:rsidRPr="00CD7FF6">
        <w:rPr>
          <w:rFonts w:ascii="Times New Roman" w:hAnsi="Times New Roman" w:cs="Times New Roman"/>
          <w:sz w:val="24"/>
          <w:szCs w:val="24"/>
        </w:rPr>
        <w:t xml:space="preserve"> </w:t>
      </w:r>
      <w:r>
        <w:rPr>
          <w:rFonts w:ascii="Times New Roman" w:hAnsi="Times New Roman" w:cs="Times New Roman"/>
          <w:sz w:val="24"/>
          <w:szCs w:val="24"/>
        </w:rPr>
        <w:t>the</w:t>
      </w:r>
      <w:r w:rsidRPr="00CD7FF6">
        <w:rPr>
          <w:rFonts w:ascii="Times New Roman" w:hAnsi="Times New Roman" w:cs="Times New Roman"/>
          <w:sz w:val="24"/>
          <w:szCs w:val="24"/>
        </w:rPr>
        <w:t xml:space="preserve"> explanation is never ready (Glaser and Strauss 1967; </w:t>
      </w:r>
      <w:proofErr w:type="spellStart"/>
      <w:r>
        <w:rPr>
          <w:rFonts w:ascii="Times New Roman" w:hAnsi="Times New Roman" w:cs="Times New Roman"/>
          <w:sz w:val="24"/>
          <w:szCs w:val="24"/>
        </w:rPr>
        <w:t>Denzin</w:t>
      </w:r>
      <w:proofErr w:type="spellEnd"/>
      <w:r>
        <w:rPr>
          <w:rFonts w:ascii="Times New Roman" w:hAnsi="Times New Roman" w:cs="Times New Roman"/>
          <w:sz w:val="24"/>
          <w:szCs w:val="24"/>
        </w:rPr>
        <w:t xml:space="preserve"> and Lincoln, 1994/2000), m</w:t>
      </w:r>
      <w:r w:rsidRPr="00CD7FF6">
        <w:rPr>
          <w:rFonts w:ascii="Times New Roman" w:hAnsi="Times New Roman" w:cs="Times New Roman"/>
          <w:sz w:val="24"/>
          <w:szCs w:val="24"/>
        </w:rPr>
        <w:t xml:space="preserve">eaning that until the very end of the research patterns may change because of the changes between the interactions of the variables. </w:t>
      </w:r>
    </w:p>
    <w:p w:rsidR="003F6C61" w:rsidRPr="00CD7FF6"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In this project the behavior of the entrepreneurs is considered to be complex phenomena. So we develop two main factors: personal and situational which, on their turn, have their categories and subcategories. This will help us to understand better the main factors and their influence on the motivation of entrepreneurs. The categories can be explained by “</w:t>
      </w:r>
      <w:r w:rsidRPr="00670A17">
        <w:rPr>
          <w:rFonts w:ascii="Times New Roman" w:hAnsi="Times New Roman" w:cs="Times New Roman"/>
          <w:i/>
          <w:sz w:val="24"/>
          <w:szCs w:val="24"/>
        </w:rPr>
        <w:t>historical precedents, the physical context in which people live and work, the social structures in which individuals are embedded, and the symbolic environment in which they act</w:t>
      </w:r>
      <w:r>
        <w:rPr>
          <w:rFonts w:ascii="Times New Roman" w:hAnsi="Times New Roman" w:cs="Times New Roman"/>
          <w:sz w:val="24"/>
          <w:szCs w:val="24"/>
        </w:rPr>
        <w:t xml:space="preserve">” (R. Yin. </w:t>
      </w:r>
      <w:proofErr w:type="gramStart"/>
      <w:r>
        <w:rPr>
          <w:rFonts w:ascii="Times New Roman" w:hAnsi="Times New Roman" w:cs="Times New Roman"/>
          <w:sz w:val="24"/>
          <w:szCs w:val="24"/>
        </w:rPr>
        <w:t>(Ed.), 2008).</w:t>
      </w:r>
      <w:proofErr w:type="gramEnd"/>
    </w:p>
    <w:p w:rsidR="003F6C61" w:rsidRPr="00585C5B" w:rsidRDefault="003F6C61" w:rsidP="00585C5B">
      <w:pPr>
        <w:pStyle w:val="Heading4"/>
        <w:numPr>
          <w:ilvl w:val="3"/>
          <w:numId w:val="18"/>
        </w:numPr>
        <w:spacing w:after="240"/>
        <w:rPr>
          <w:rFonts w:ascii="Times New Roman" w:hAnsi="Times New Roman" w:cs="Times New Roman"/>
          <w:color w:val="7F7F7F" w:themeColor="text1" w:themeTint="80"/>
          <w:sz w:val="28"/>
          <w:szCs w:val="28"/>
        </w:rPr>
      </w:pPr>
      <w:bookmarkStart w:id="94" w:name="_Toc420770311"/>
      <w:bookmarkStart w:id="95" w:name="_Toc420771071"/>
      <w:r w:rsidRPr="00585C5B">
        <w:rPr>
          <w:rFonts w:ascii="Times New Roman" w:hAnsi="Times New Roman" w:cs="Times New Roman"/>
          <w:color w:val="7F7F7F" w:themeColor="text1" w:themeTint="80"/>
          <w:sz w:val="28"/>
          <w:szCs w:val="28"/>
        </w:rPr>
        <w:t>Ethical considerations</w:t>
      </w:r>
      <w:bookmarkEnd w:id="91"/>
      <w:bookmarkEnd w:id="92"/>
      <w:bookmarkEnd w:id="94"/>
      <w:bookmarkEnd w:id="95"/>
    </w:p>
    <w:p w:rsidR="003F6C61" w:rsidRPr="00CD7FF6" w:rsidRDefault="003F6C61" w:rsidP="009B22DC">
      <w:pPr>
        <w:spacing w:after="240" w:line="360" w:lineRule="auto"/>
        <w:jc w:val="both"/>
        <w:rPr>
          <w:rFonts w:ascii="Times New Roman" w:hAnsi="Times New Roman" w:cs="Times New Roman"/>
          <w:sz w:val="24"/>
          <w:szCs w:val="24"/>
        </w:rPr>
      </w:pPr>
      <w:r w:rsidRPr="00CC676A">
        <w:rPr>
          <w:rFonts w:ascii="Times New Roman" w:hAnsi="Times New Roman" w:cs="Times New Roman"/>
          <w:color w:val="auto"/>
          <w:sz w:val="24"/>
          <w:szCs w:val="24"/>
        </w:rPr>
        <w:t>From an ethical perspective, many issues might come up when working with a large sample of respondents. That is why all interviewees were asked</w:t>
      </w:r>
      <w:r w:rsidRPr="00CD7FF6">
        <w:rPr>
          <w:rFonts w:ascii="Times New Roman" w:hAnsi="Times New Roman" w:cs="Times New Roman"/>
          <w:sz w:val="24"/>
          <w:szCs w:val="24"/>
        </w:rPr>
        <w:t xml:space="preserve"> for their consent</w:t>
      </w:r>
      <w:r>
        <w:rPr>
          <w:rFonts w:ascii="Times New Roman" w:hAnsi="Times New Roman" w:cs="Times New Roman"/>
          <w:sz w:val="24"/>
          <w:szCs w:val="24"/>
        </w:rPr>
        <w:t xml:space="preserve"> to be recorded</w:t>
      </w:r>
      <w:r w:rsidRPr="00CD7FF6">
        <w:rPr>
          <w:rFonts w:ascii="Times New Roman" w:hAnsi="Times New Roman" w:cs="Times New Roman"/>
          <w:sz w:val="24"/>
          <w:szCs w:val="24"/>
        </w:rPr>
        <w:t xml:space="preserve"> and they had the right to withdraw from the process at any time. They were also asked for the permission to mention their names in the study (otherwise we kept them anonymous). To make sure that all </w:t>
      </w:r>
      <w:r w:rsidRPr="00CD7FF6">
        <w:rPr>
          <w:rFonts w:ascii="Times New Roman" w:hAnsi="Times New Roman" w:cs="Times New Roman"/>
          <w:sz w:val="24"/>
          <w:szCs w:val="24"/>
        </w:rPr>
        <w:lastRenderedPageBreak/>
        <w:t>ethics issues were covered, we followed the APA</w:t>
      </w:r>
      <w:r w:rsidRPr="00CD7FF6">
        <w:rPr>
          <w:rStyle w:val="FootnoteReference"/>
          <w:rFonts w:ascii="Times New Roman" w:hAnsi="Times New Roman"/>
          <w:sz w:val="24"/>
          <w:szCs w:val="24"/>
        </w:rPr>
        <w:footnoteReference w:id="1"/>
      </w:r>
      <w:r w:rsidRPr="00CD7FF6">
        <w:rPr>
          <w:rFonts w:ascii="Times New Roman" w:hAnsi="Times New Roman" w:cs="Times New Roman"/>
          <w:sz w:val="24"/>
          <w:szCs w:val="24"/>
        </w:rPr>
        <w:t xml:space="preserve"> code on research ethics to guide the design and conduct of our research.</w:t>
      </w:r>
    </w:p>
    <w:p w:rsidR="003F6C61" w:rsidRPr="00585C5B" w:rsidRDefault="003F6C61" w:rsidP="00585C5B">
      <w:pPr>
        <w:pStyle w:val="Heading4"/>
        <w:numPr>
          <w:ilvl w:val="3"/>
          <w:numId w:val="18"/>
        </w:numPr>
        <w:spacing w:after="240"/>
        <w:rPr>
          <w:rFonts w:ascii="Times New Roman" w:hAnsi="Times New Roman" w:cs="Times New Roman"/>
          <w:color w:val="7F7F7F" w:themeColor="text1" w:themeTint="80"/>
          <w:sz w:val="28"/>
          <w:szCs w:val="28"/>
        </w:rPr>
      </w:pPr>
      <w:bookmarkStart w:id="96" w:name="_Toc420424964"/>
      <w:bookmarkStart w:id="97" w:name="_Toc420566974"/>
      <w:bookmarkStart w:id="98" w:name="_Toc420770312"/>
      <w:bookmarkStart w:id="99" w:name="_Toc420771072"/>
      <w:r w:rsidRPr="00585C5B">
        <w:rPr>
          <w:rFonts w:ascii="Times New Roman" w:hAnsi="Times New Roman" w:cs="Times New Roman"/>
          <w:color w:val="7F7F7F" w:themeColor="text1" w:themeTint="80"/>
          <w:sz w:val="28"/>
          <w:szCs w:val="28"/>
        </w:rPr>
        <w:t>Generalizability</w:t>
      </w:r>
      <w:bookmarkEnd w:id="96"/>
      <w:bookmarkEnd w:id="97"/>
      <w:bookmarkEnd w:id="98"/>
      <w:bookmarkEnd w:id="99"/>
      <w:r w:rsidRPr="00585C5B">
        <w:rPr>
          <w:rFonts w:ascii="Times New Roman" w:hAnsi="Times New Roman" w:cs="Times New Roman"/>
          <w:color w:val="7F7F7F" w:themeColor="text1" w:themeTint="80"/>
          <w:sz w:val="28"/>
          <w:szCs w:val="28"/>
        </w:rPr>
        <w:t xml:space="preserve"> </w:t>
      </w:r>
    </w:p>
    <w:p w:rsidR="003F6C61" w:rsidRPr="007E2F2E" w:rsidRDefault="003F6C61" w:rsidP="00A200B9">
      <w:pPr>
        <w:spacing w:line="360" w:lineRule="auto"/>
        <w:jc w:val="both"/>
      </w:pPr>
      <w:r w:rsidRPr="00CC676A">
        <w:rPr>
          <w:rFonts w:ascii="Times New Roman" w:hAnsi="Times New Roman" w:cs="Times New Roman"/>
          <w:color w:val="auto"/>
          <w:sz w:val="24"/>
          <w:szCs w:val="24"/>
        </w:rPr>
        <w:t xml:space="preserve">The problem of the </w:t>
      </w:r>
      <w:proofErr w:type="spellStart"/>
      <w:r w:rsidRPr="00CC676A">
        <w:rPr>
          <w:rFonts w:ascii="Times New Roman" w:hAnsi="Times New Roman" w:cs="Times New Roman"/>
          <w:color w:val="auto"/>
          <w:sz w:val="24"/>
          <w:szCs w:val="24"/>
        </w:rPr>
        <w:t>interpretivism</w:t>
      </w:r>
      <w:proofErr w:type="spellEnd"/>
      <w:r w:rsidRPr="00CC676A">
        <w:rPr>
          <w:rFonts w:ascii="Times New Roman" w:hAnsi="Times New Roman" w:cs="Times New Roman"/>
          <w:color w:val="auto"/>
          <w:sz w:val="24"/>
          <w:szCs w:val="24"/>
        </w:rPr>
        <w:t xml:space="preserve"> paradigm is that it lacks the process of verification. Without verification there can be no generalization of the data, meaning</w:t>
      </w:r>
      <w:r>
        <w:rPr>
          <w:rFonts w:ascii="Times New Roman" w:hAnsi="Times New Roman" w:cs="Times New Roman"/>
          <w:sz w:val="24"/>
          <w:szCs w:val="24"/>
        </w:rPr>
        <w:t xml:space="preserve"> that it cannot be applied to other cases. Another main critique to it is the social reality of ontology. Under the </w:t>
      </w:r>
      <w:proofErr w:type="spellStart"/>
      <w:r>
        <w:rPr>
          <w:rFonts w:ascii="Times New Roman" w:hAnsi="Times New Roman" w:cs="Times New Roman"/>
          <w:sz w:val="24"/>
          <w:szCs w:val="24"/>
        </w:rPr>
        <w:t>interpretivism</w:t>
      </w:r>
      <w:proofErr w:type="spellEnd"/>
      <w:r>
        <w:rPr>
          <w:rFonts w:ascii="Times New Roman" w:hAnsi="Times New Roman" w:cs="Times New Roman"/>
          <w:sz w:val="24"/>
          <w:szCs w:val="24"/>
        </w:rPr>
        <w:t xml:space="preserve"> paradigm the reality is subjective, meaning that the researchers cannot separate themselves from their perspectives as researchers, because they are a part of the process. This situation has a way out though. When doing qualitative research it is possible to set aside while analyzing the data gathered. This gives the option to focus on the phenomena in the environment and reduces the influence of the researcher’s perception on the results. </w:t>
      </w:r>
    </w:p>
    <w:p w:rsidR="003F6C61" w:rsidRPr="00585C5B" w:rsidRDefault="003F6C61" w:rsidP="00585C5B">
      <w:pPr>
        <w:pStyle w:val="Heading3"/>
        <w:numPr>
          <w:ilvl w:val="2"/>
          <w:numId w:val="18"/>
        </w:numPr>
        <w:spacing w:after="240"/>
        <w:rPr>
          <w:rFonts w:ascii="Times New Roman" w:hAnsi="Times New Roman" w:cs="Times New Roman"/>
          <w:color w:val="7F7F7F" w:themeColor="text1" w:themeTint="80"/>
          <w:sz w:val="32"/>
          <w:szCs w:val="32"/>
        </w:rPr>
      </w:pPr>
      <w:bookmarkStart w:id="100" w:name="h.37m2jsg"/>
      <w:bookmarkStart w:id="101" w:name="h.46r0co2"/>
      <w:bookmarkStart w:id="102" w:name="h.111kx3o"/>
      <w:bookmarkStart w:id="103" w:name="h.vedwmhlme1s9"/>
      <w:bookmarkStart w:id="104" w:name="h.206ipza"/>
      <w:bookmarkStart w:id="105" w:name="h.eg70dcij4vpi"/>
      <w:bookmarkStart w:id="106" w:name="h.2zbgiuw"/>
      <w:bookmarkStart w:id="107" w:name="h.a19o63max48t"/>
      <w:bookmarkStart w:id="108" w:name="_Toc420424965"/>
      <w:bookmarkStart w:id="109" w:name="_Toc420566975"/>
      <w:bookmarkStart w:id="110" w:name="_Toc420771073"/>
      <w:bookmarkStart w:id="111" w:name="_Toc421032790"/>
      <w:bookmarkEnd w:id="100"/>
      <w:bookmarkEnd w:id="101"/>
      <w:bookmarkEnd w:id="102"/>
      <w:bookmarkEnd w:id="103"/>
      <w:bookmarkEnd w:id="104"/>
      <w:bookmarkEnd w:id="105"/>
      <w:bookmarkEnd w:id="106"/>
      <w:bookmarkEnd w:id="107"/>
      <w:r w:rsidRPr="00585C5B">
        <w:rPr>
          <w:rFonts w:ascii="Times New Roman" w:hAnsi="Times New Roman" w:cs="Times New Roman"/>
          <w:color w:val="7F7F7F" w:themeColor="text1" w:themeTint="80"/>
          <w:sz w:val="32"/>
          <w:szCs w:val="32"/>
        </w:rPr>
        <w:t>Data collection</w:t>
      </w:r>
      <w:bookmarkEnd w:id="108"/>
      <w:bookmarkEnd w:id="109"/>
      <w:bookmarkEnd w:id="110"/>
      <w:bookmarkEnd w:id="111"/>
    </w:p>
    <w:p w:rsidR="003F6C61" w:rsidRPr="00296FAC" w:rsidRDefault="003F6C61" w:rsidP="009B22DC">
      <w:pPr>
        <w:spacing w:after="240" w:line="360" w:lineRule="auto"/>
        <w:jc w:val="both"/>
        <w:rPr>
          <w:rFonts w:ascii="Times New Roman" w:hAnsi="Times New Roman" w:cs="Times New Roman"/>
          <w:b/>
          <w:sz w:val="24"/>
          <w:szCs w:val="24"/>
        </w:rPr>
      </w:pPr>
      <w:bookmarkStart w:id="112" w:name="_Toc420566976"/>
      <w:bookmarkStart w:id="113" w:name="_Toc420424967"/>
      <w:r w:rsidRPr="00CD7FF6">
        <w:rPr>
          <w:rFonts w:ascii="Times New Roman" w:hAnsi="Times New Roman" w:cs="Times New Roman"/>
          <w:sz w:val="24"/>
          <w:szCs w:val="24"/>
        </w:rPr>
        <w:t>Data is referred to the “</w:t>
      </w:r>
      <w:r w:rsidRPr="00431DA2">
        <w:rPr>
          <w:rFonts w:ascii="Times New Roman" w:hAnsi="Times New Roman" w:cs="Times New Roman"/>
          <w:i/>
          <w:sz w:val="24"/>
          <w:szCs w:val="24"/>
        </w:rPr>
        <w:t>information obtained during the course of an investigation or study</w:t>
      </w:r>
      <w:r w:rsidRPr="00CD7FF6">
        <w:rPr>
          <w:rFonts w:ascii="Times New Roman" w:hAnsi="Times New Roman" w:cs="Times New Roman"/>
          <w:sz w:val="24"/>
          <w:szCs w:val="24"/>
        </w:rPr>
        <w:t>” (</w:t>
      </w:r>
      <w:proofErr w:type="spellStart"/>
      <w:r w:rsidRPr="00CD7FF6">
        <w:rPr>
          <w:rFonts w:ascii="Times New Roman" w:hAnsi="Times New Roman" w:cs="Times New Roman"/>
          <w:sz w:val="24"/>
          <w:szCs w:val="24"/>
        </w:rPr>
        <w:t>Polit</w:t>
      </w:r>
      <w:proofErr w:type="spellEnd"/>
      <w:r w:rsidRPr="00CD7FF6">
        <w:rPr>
          <w:rFonts w:ascii="Times New Roman" w:hAnsi="Times New Roman" w:cs="Times New Roman"/>
          <w:sz w:val="24"/>
          <w:szCs w:val="24"/>
        </w:rPr>
        <w:t xml:space="preserve"> and </w:t>
      </w:r>
      <w:proofErr w:type="spellStart"/>
      <w:r w:rsidRPr="00CD7FF6">
        <w:rPr>
          <w:rFonts w:ascii="Times New Roman" w:hAnsi="Times New Roman" w:cs="Times New Roman"/>
          <w:sz w:val="24"/>
          <w:szCs w:val="24"/>
        </w:rPr>
        <w:t>Hungler</w:t>
      </w:r>
      <w:proofErr w:type="spellEnd"/>
      <w:r w:rsidRPr="00CD7FF6">
        <w:rPr>
          <w:rFonts w:ascii="Times New Roman" w:hAnsi="Times New Roman" w:cs="Times New Roman"/>
          <w:sz w:val="24"/>
          <w:szCs w:val="24"/>
        </w:rPr>
        <w:t xml:space="preserve"> 1999:267). The way that data will be acquired in this research is through interviews. They will be conducted with entrepreneurs as mentioned </w:t>
      </w:r>
      <w:r>
        <w:rPr>
          <w:rFonts w:ascii="Times New Roman" w:hAnsi="Times New Roman" w:cs="Times New Roman"/>
          <w:sz w:val="24"/>
          <w:szCs w:val="24"/>
        </w:rPr>
        <w:t>previously</w:t>
      </w:r>
      <w:r w:rsidRPr="00CD7FF6">
        <w:rPr>
          <w:rFonts w:ascii="Times New Roman" w:hAnsi="Times New Roman" w:cs="Times New Roman"/>
          <w:sz w:val="24"/>
          <w:szCs w:val="24"/>
        </w:rPr>
        <w:t xml:space="preserve">. The data that we </w:t>
      </w:r>
      <w:r>
        <w:rPr>
          <w:rFonts w:ascii="Times New Roman" w:hAnsi="Times New Roman" w:cs="Times New Roman"/>
          <w:sz w:val="24"/>
          <w:szCs w:val="24"/>
        </w:rPr>
        <w:t>aimed</w:t>
      </w:r>
      <w:r w:rsidRPr="00CD7FF6">
        <w:rPr>
          <w:rFonts w:ascii="Times New Roman" w:hAnsi="Times New Roman" w:cs="Times New Roman"/>
          <w:sz w:val="24"/>
          <w:szCs w:val="24"/>
        </w:rPr>
        <w:t xml:space="preserve"> to </w:t>
      </w:r>
      <w:r>
        <w:rPr>
          <w:rFonts w:ascii="Times New Roman" w:hAnsi="Times New Roman" w:cs="Times New Roman"/>
          <w:sz w:val="24"/>
          <w:szCs w:val="24"/>
        </w:rPr>
        <w:t>obtain</w:t>
      </w:r>
      <w:r w:rsidRPr="00CD7FF6">
        <w:rPr>
          <w:rFonts w:ascii="Times New Roman" w:hAnsi="Times New Roman" w:cs="Times New Roman"/>
          <w:sz w:val="24"/>
          <w:szCs w:val="24"/>
        </w:rPr>
        <w:t xml:space="preserve"> is closely connected with the problem statement of this project </w:t>
      </w:r>
      <w:r w:rsidRPr="00746DB5">
        <w:rPr>
          <w:rFonts w:ascii="Times New Roman" w:hAnsi="Times New Roman" w:cs="Times New Roman"/>
          <w:i/>
          <w:sz w:val="24"/>
          <w:szCs w:val="24"/>
        </w:rPr>
        <w:t>- What influences the motivation of entrepreneurs to start a business in Denmark and in Bulgaria?</w:t>
      </w:r>
      <w:r w:rsidRPr="00296FAC">
        <w:rPr>
          <w:rFonts w:ascii="Times New Roman" w:hAnsi="Times New Roman" w:cs="Times New Roman"/>
          <w:color w:val="FF9900"/>
          <w:sz w:val="24"/>
          <w:szCs w:val="24"/>
        </w:rPr>
        <w:t xml:space="preserve"> </w:t>
      </w:r>
      <w:r w:rsidRPr="00296FAC">
        <w:rPr>
          <w:rFonts w:ascii="Times New Roman" w:hAnsi="Times New Roman" w:cs="Times New Roman"/>
          <w:sz w:val="24"/>
          <w:szCs w:val="24"/>
        </w:rPr>
        <w:t>We do</w:t>
      </w:r>
      <w:r>
        <w:rPr>
          <w:rFonts w:ascii="Times New Roman" w:hAnsi="Times New Roman" w:cs="Times New Roman"/>
          <w:sz w:val="24"/>
          <w:szCs w:val="24"/>
        </w:rPr>
        <w:t xml:space="preserve"> not aim to find out which</w:t>
      </w:r>
      <w:r w:rsidRPr="00CD7FF6">
        <w:rPr>
          <w:rFonts w:ascii="Times New Roman" w:hAnsi="Times New Roman" w:cs="Times New Roman"/>
          <w:sz w:val="24"/>
          <w:szCs w:val="24"/>
        </w:rPr>
        <w:t xml:space="preserve"> those fact</w:t>
      </w:r>
      <w:r>
        <w:rPr>
          <w:rFonts w:ascii="Times New Roman" w:hAnsi="Times New Roman" w:cs="Times New Roman"/>
          <w:sz w:val="24"/>
          <w:szCs w:val="24"/>
        </w:rPr>
        <w:t>ors were, since there are plenty of</w:t>
      </w:r>
      <w:r w:rsidRPr="00CD7FF6">
        <w:rPr>
          <w:rFonts w:ascii="Times New Roman" w:hAnsi="Times New Roman" w:cs="Times New Roman"/>
          <w:sz w:val="24"/>
          <w:szCs w:val="24"/>
        </w:rPr>
        <w:t xml:space="preserve"> quantitative studies on the topic. </w:t>
      </w:r>
      <w:r>
        <w:rPr>
          <w:rFonts w:ascii="Times New Roman" w:hAnsi="Times New Roman" w:cs="Times New Roman"/>
          <w:sz w:val="24"/>
          <w:szCs w:val="24"/>
        </w:rPr>
        <w:t>As mentioned in the previous chapter, the interesting questions that arise from our model and that we are trying to answer are:</w:t>
      </w:r>
    </w:p>
    <w:p w:rsidR="003F6C61" w:rsidRPr="00746DB5" w:rsidRDefault="003F6C61" w:rsidP="0004038A">
      <w:pPr>
        <w:pStyle w:val="ListParagraph"/>
        <w:numPr>
          <w:ilvl w:val="0"/>
          <w:numId w:val="15"/>
        </w:numPr>
        <w:spacing w:line="360" w:lineRule="auto"/>
        <w:jc w:val="both"/>
        <w:rPr>
          <w:rFonts w:ascii="Times New Roman" w:hAnsi="Times New Roman" w:cs="Times New Roman"/>
          <w:bCs/>
          <w:i/>
          <w:iCs/>
          <w:color w:val="auto"/>
          <w:sz w:val="24"/>
          <w:szCs w:val="24"/>
        </w:rPr>
      </w:pPr>
      <w:r w:rsidRPr="00746DB5">
        <w:rPr>
          <w:rFonts w:ascii="Times New Roman" w:hAnsi="Times New Roman" w:cs="Times New Roman"/>
          <w:bCs/>
          <w:i/>
          <w:iCs/>
          <w:color w:val="auto"/>
          <w:sz w:val="24"/>
          <w:szCs w:val="24"/>
        </w:rPr>
        <w:t>How do the personal factors influence the motivation to start a business?</w:t>
      </w:r>
    </w:p>
    <w:p w:rsidR="003F6C61" w:rsidRPr="00746DB5" w:rsidRDefault="003F6C61" w:rsidP="0004038A">
      <w:pPr>
        <w:pStyle w:val="ListParagraph"/>
        <w:numPr>
          <w:ilvl w:val="0"/>
          <w:numId w:val="15"/>
        </w:numPr>
        <w:spacing w:line="360" w:lineRule="auto"/>
        <w:jc w:val="both"/>
        <w:rPr>
          <w:rFonts w:ascii="Times New Roman" w:hAnsi="Times New Roman" w:cs="Times New Roman"/>
          <w:bCs/>
          <w:i/>
          <w:iCs/>
          <w:color w:val="auto"/>
          <w:sz w:val="24"/>
          <w:szCs w:val="24"/>
        </w:rPr>
      </w:pPr>
      <w:r w:rsidRPr="00746DB5">
        <w:rPr>
          <w:rFonts w:ascii="Times New Roman" w:hAnsi="Times New Roman" w:cs="Times New Roman"/>
          <w:bCs/>
          <w:i/>
          <w:iCs/>
          <w:color w:val="auto"/>
          <w:sz w:val="24"/>
          <w:szCs w:val="24"/>
        </w:rPr>
        <w:t>How do the situational factors influence the motivation to start a business?</w:t>
      </w:r>
    </w:p>
    <w:p w:rsidR="003F6C61" w:rsidRPr="00746DB5" w:rsidRDefault="003F6C61" w:rsidP="0004038A">
      <w:pPr>
        <w:pStyle w:val="ListParagraph"/>
        <w:numPr>
          <w:ilvl w:val="0"/>
          <w:numId w:val="15"/>
        </w:numPr>
        <w:spacing w:line="360" w:lineRule="auto"/>
        <w:jc w:val="both"/>
        <w:rPr>
          <w:rFonts w:ascii="Times New Roman" w:hAnsi="Times New Roman" w:cs="Times New Roman"/>
          <w:bCs/>
          <w:i/>
          <w:iCs/>
          <w:color w:val="auto"/>
          <w:sz w:val="24"/>
          <w:szCs w:val="24"/>
        </w:rPr>
      </w:pPr>
      <w:r w:rsidRPr="00746DB5">
        <w:rPr>
          <w:rFonts w:ascii="Times New Roman" w:hAnsi="Times New Roman" w:cs="Times New Roman"/>
          <w:bCs/>
          <w:i/>
          <w:iCs/>
          <w:color w:val="auto"/>
          <w:sz w:val="24"/>
          <w:szCs w:val="24"/>
        </w:rPr>
        <w:t>How do the personal and situational factors influence each other?</w:t>
      </w:r>
    </w:p>
    <w:p w:rsidR="003F6C61" w:rsidRPr="00746DB5" w:rsidRDefault="003F6C61" w:rsidP="0004038A">
      <w:pPr>
        <w:pStyle w:val="ListParagraph"/>
        <w:numPr>
          <w:ilvl w:val="0"/>
          <w:numId w:val="15"/>
        </w:numPr>
        <w:spacing w:after="0" w:line="360" w:lineRule="auto"/>
        <w:jc w:val="both"/>
        <w:rPr>
          <w:rFonts w:ascii="Times New Roman" w:hAnsi="Times New Roman" w:cs="Times New Roman"/>
          <w:bCs/>
          <w:i/>
          <w:iCs/>
          <w:color w:val="auto"/>
          <w:sz w:val="24"/>
          <w:szCs w:val="24"/>
        </w:rPr>
      </w:pPr>
      <w:r w:rsidRPr="00746DB5">
        <w:rPr>
          <w:rFonts w:ascii="Times New Roman" w:hAnsi="Times New Roman" w:cs="Times New Roman"/>
          <w:bCs/>
          <w:i/>
          <w:iCs/>
          <w:color w:val="auto"/>
          <w:sz w:val="24"/>
          <w:szCs w:val="24"/>
        </w:rPr>
        <w:t>How do the differences between Bulgaria and Denmark impact the motivation of entrepreneurs?</w:t>
      </w:r>
    </w:p>
    <w:p w:rsidR="003F6C61" w:rsidRPr="00CD7FF6"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CD7FF6">
        <w:rPr>
          <w:rFonts w:ascii="Times New Roman" w:hAnsi="Times New Roman" w:cs="Times New Roman"/>
          <w:sz w:val="24"/>
          <w:szCs w:val="24"/>
        </w:rPr>
        <w:t xml:space="preserve">se research questions will </w:t>
      </w:r>
      <w:r>
        <w:rPr>
          <w:rFonts w:ascii="Times New Roman" w:hAnsi="Times New Roman" w:cs="Times New Roman"/>
          <w:sz w:val="24"/>
          <w:szCs w:val="24"/>
        </w:rPr>
        <w:t>provide</w:t>
      </w:r>
      <w:r w:rsidRPr="00CD7FF6">
        <w:rPr>
          <w:rFonts w:ascii="Times New Roman" w:hAnsi="Times New Roman" w:cs="Times New Roman"/>
          <w:sz w:val="24"/>
          <w:szCs w:val="24"/>
        </w:rPr>
        <w:t xml:space="preserve"> a comprehensive picture of the process that the entrepreneurs follow </w:t>
      </w:r>
      <w:r>
        <w:rPr>
          <w:rFonts w:ascii="Times New Roman" w:hAnsi="Times New Roman" w:cs="Times New Roman"/>
          <w:sz w:val="24"/>
          <w:szCs w:val="24"/>
        </w:rPr>
        <w:t>when starting</w:t>
      </w:r>
      <w:r w:rsidRPr="00CD7FF6">
        <w:rPr>
          <w:rFonts w:ascii="Times New Roman" w:hAnsi="Times New Roman" w:cs="Times New Roman"/>
          <w:sz w:val="24"/>
          <w:szCs w:val="24"/>
        </w:rPr>
        <w:t xml:space="preserve"> a business. </w:t>
      </w:r>
    </w:p>
    <w:p w:rsidR="003F6C61" w:rsidRDefault="003F6C61" w:rsidP="00A200B9">
      <w:pPr>
        <w:spacing w:line="360" w:lineRule="auto"/>
        <w:jc w:val="both"/>
        <w:rPr>
          <w:rFonts w:ascii="Times New Roman" w:hAnsi="Times New Roman" w:cs="Times New Roman"/>
          <w:sz w:val="24"/>
          <w:szCs w:val="24"/>
        </w:rPr>
      </w:pPr>
      <w:r w:rsidRPr="00CD7FF6">
        <w:rPr>
          <w:rFonts w:ascii="Times New Roman" w:hAnsi="Times New Roman" w:cs="Times New Roman"/>
          <w:sz w:val="24"/>
          <w:szCs w:val="24"/>
        </w:rPr>
        <w:lastRenderedPageBreak/>
        <w:t>The data collection process was stopped at the point where patterns in the data collected started to appear.</w:t>
      </w:r>
    </w:p>
    <w:p w:rsidR="003F6C61" w:rsidRPr="00585C5B" w:rsidRDefault="00585C5B" w:rsidP="009B22DC">
      <w:pPr>
        <w:pStyle w:val="Heading4"/>
        <w:spacing w:after="240"/>
        <w:rPr>
          <w:rFonts w:ascii="Times New Roman" w:hAnsi="Times New Roman" w:cs="Times New Roman"/>
          <w:color w:val="7F7F7F" w:themeColor="text1" w:themeTint="80"/>
          <w:sz w:val="28"/>
          <w:szCs w:val="28"/>
        </w:rPr>
      </w:pPr>
      <w:bookmarkStart w:id="114" w:name="_Toc420770314"/>
      <w:r>
        <w:rPr>
          <w:rFonts w:ascii="Times New Roman" w:hAnsi="Times New Roman" w:cs="Times New Roman"/>
          <w:color w:val="7F7F7F" w:themeColor="text1" w:themeTint="80"/>
          <w:sz w:val="28"/>
          <w:szCs w:val="28"/>
        </w:rPr>
        <w:t xml:space="preserve">3.1.2.1. </w:t>
      </w:r>
      <w:r w:rsidR="003F6C61" w:rsidRPr="00585C5B">
        <w:rPr>
          <w:rFonts w:ascii="Times New Roman" w:hAnsi="Times New Roman" w:cs="Times New Roman"/>
          <w:color w:val="7F7F7F" w:themeColor="text1" w:themeTint="80"/>
          <w:sz w:val="28"/>
          <w:szCs w:val="28"/>
        </w:rPr>
        <w:t>Instrument for data collection</w:t>
      </w:r>
      <w:bookmarkEnd w:id="112"/>
      <w:bookmarkEnd w:id="114"/>
      <w:r w:rsidR="003F6C61" w:rsidRPr="00585C5B">
        <w:rPr>
          <w:rFonts w:ascii="Times New Roman" w:hAnsi="Times New Roman" w:cs="Times New Roman"/>
          <w:color w:val="7F7F7F" w:themeColor="text1" w:themeTint="80"/>
          <w:sz w:val="28"/>
          <w:szCs w:val="28"/>
        </w:rPr>
        <w:t xml:space="preserve"> </w:t>
      </w:r>
      <w:bookmarkEnd w:id="113"/>
    </w:p>
    <w:p w:rsidR="003F6C61" w:rsidRPr="00F27AA2" w:rsidRDefault="003F6C61" w:rsidP="009B22DC">
      <w:pPr>
        <w:spacing w:after="240" w:line="360" w:lineRule="auto"/>
        <w:jc w:val="both"/>
        <w:rPr>
          <w:rFonts w:ascii="Times New Roman" w:hAnsi="Times New Roman" w:cs="Times New Roman"/>
          <w:sz w:val="24"/>
          <w:szCs w:val="24"/>
        </w:rPr>
      </w:pPr>
      <w:bookmarkStart w:id="115" w:name="h.hpxgynzh4it2"/>
      <w:bookmarkStart w:id="116" w:name="_Toc420424971"/>
      <w:bookmarkEnd w:id="115"/>
      <w:r>
        <w:rPr>
          <w:rFonts w:ascii="Times New Roman" w:hAnsi="Times New Roman" w:cs="Times New Roman"/>
          <w:sz w:val="24"/>
          <w:szCs w:val="24"/>
        </w:rPr>
        <w:t>T</w:t>
      </w:r>
      <w:r w:rsidRPr="00CD7FF6">
        <w:rPr>
          <w:rFonts w:ascii="Times New Roman" w:hAnsi="Times New Roman" w:cs="Times New Roman"/>
          <w:sz w:val="24"/>
          <w:szCs w:val="24"/>
        </w:rPr>
        <w:t>he chosen method</w:t>
      </w:r>
      <w:r>
        <w:rPr>
          <w:rFonts w:ascii="Times New Roman" w:hAnsi="Times New Roman" w:cs="Times New Roman"/>
          <w:sz w:val="24"/>
          <w:szCs w:val="24"/>
        </w:rPr>
        <w:t xml:space="preserve"> for data collection</w:t>
      </w:r>
      <w:r w:rsidRPr="00CD7FF6">
        <w:rPr>
          <w:rFonts w:ascii="Times New Roman" w:hAnsi="Times New Roman" w:cs="Times New Roman"/>
          <w:sz w:val="24"/>
          <w:szCs w:val="24"/>
        </w:rPr>
        <w:t xml:space="preserve"> is language data in the way of semi-structured interviews. Using this method it gives us the freedom to lead the interviewees in the direction of the project and in the same time be flexible to ask questions that are not involved in the questionnaire but would contribute to the problem studied. </w:t>
      </w:r>
    </w:p>
    <w:p w:rsidR="003F6C61" w:rsidRPr="00CD7FF6" w:rsidRDefault="003F6C61" w:rsidP="00A200B9">
      <w:pPr>
        <w:spacing w:after="0" w:line="360" w:lineRule="auto"/>
        <w:jc w:val="both"/>
        <w:rPr>
          <w:rFonts w:ascii="Times New Roman" w:hAnsi="Times New Roman" w:cs="Times New Roman"/>
          <w:sz w:val="24"/>
          <w:szCs w:val="24"/>
        </w:rPr>
      </w:pPr>
      <w:r w:rsidRPr="00CD7FF6">
        <w:rPr>
          <w:rFonts w:ascii="Times New Roman" w:hAnsi="Times New Roman" w:cs="Times New Roman"/>
          <w:sz w:val="24"/>
          <w:szCs w:val="24"/>
        </w:rPr>
        <w:t>M</w:t>
      </w:r>
      <w:r>
        <w:rPr>
          <w:rFonts w:ascii="Times New Roman" w:hAnsi="Times New Roman" w:cs="Times New Roman"/>
          <w:sz w:val="24"/>
          <w:szCs w:val="24"/>
        </w:rPr>
        <w:t>.</w:t>
      </w:r>
      <w:r w:rsidRPr="00CD7FF6">
        <w:rPr>
          <w:rFonts w:ascii="Times New Roman" w:hAnsi="Times New Roman" w:cs="Times New Roman"/>
          <w:sz w:val="24"/>
          <w:szCs w:val="24"/>
        </w:rPr>
        <w:t xml:space="preserve"> </w:t>
      </w:r>
      <w:proofErr w:type="spellStart"/>
      <w:r w:rsidRPr="00CD7FF6">
        <w:rPr>
          <w:rFonts w:ascii="Times New Roman" w:hAnsi="Times New Roman" w:cs="Times New Roman"/>
          <w:sz w:val="24"/>
          <w:szCs w:val="24"/>
        </w:rPr>
        <w:t>Easterby</w:t>
      </w:r>
      <w:proofErr w:type="spellEnd"/>
      <w:r w:rsidRPr="00CD7FF6">
        <w:rPr>
          <w:rFonts w:ascii="Times New Roman" w:hAnsi="Times New Roman" w:cs="Times New Roman"/>
          <w:sz w:val="24"/>
          <w:szCs w:val="24"/>
        </w:rPr>
        <w:t>-Smith (2012</w:t>
      </w:r>
      <w:r>
        <w:rPr>
          <w:rFonts w:ascii="Times New Roman" w:hAnsi="Times New Roman" w:cs="Times New Roman"/>
          <w:sz w:val="24"/>
          <w:szCs w:val="24"/>
        </w:rPr>
        <w:t>) suggests that before choosing</w:t>
      </w:r>
      <w:r w:rsidRPr="00CD7FF6">
        <w:rPr>
          <w:rFonts w:ascii="Times New Roman" w:hAnsi="Times New Roman" w:cs="Times New Roman"/>
          <w:sz w:val="24"/>
          <w:szCs w:val="24"/>
        </w:rPr>
        <w:t xml:space="preserve"> </w:t>
      </w:r>
      <w:r>
        <w:rPr>
          <w:rFonts w:ascii="Times New Roman" w:hAnsi="Times New Roman" w:cs="Times New Roman"/>
          <w:sz w:val="24"/>
          <w:szCs w:val="24"/>
        </w:rPr>
        <w:t>the type of tool</w:t>
      </w:r>
      <w:r w:rsidRPr="00CD7FF6">
        <w:rPr>
          <w:rFonts w:ascii="Times New Roman" w:hAnsi="Times New Roman" w:cs="Times New Roman"/>
          <w:sz w:val="24"/>
          <w:szCs w:val="24"/>
        </w:rPr>
        <w:t xml:space="preserve"> to </w:t>
      </w:r>
      <w:r>
        <w:rPr>
          <w:rFonts w:ascii="Times New Roman" w:hAnsi="Times New Roman" w:cs="Times New Roman"/>
          <w:sz w:val="24"/>
          <w:szCs w:val="24"/>
        </w:rPr>
        <w:t xml:space="preserve">be </w:t>
      </w:r>
      <w:r w:rsidRPr="00CD7FF6">
        <w:rPr>
          <w:rFonts w:ascii="Times New Roman" w:hAnsi="Times New Roman" w:cs="Times New Roman"/>
          <w:sz w:val="24"/>
          <w:szCs w:val="24"/>
        </w:rPr>
        <w:t>use</w:t>
      </w:r>
      <w:r>
        <w:rPr>
          <w:rFonts w:ascii="Times New Roman" w:hAnsi="Times New Roman" w:cs="Times New Roman"/>
          <w:sz w:val="24"/>
          <w:szCs w:val="24"/>
        </w:rPr>
        <w:t>d</w:t>
      </w:r>
      <w:r w:rsidRPr="00CD7FF6">
        <w:rPr>
          <w:rFonts w:ascii="Times New Roman" w:hAnsi="Times New Roman" w:cs="Times New Roman"/>
          <w:sz w:val="24"/>
          <w:szCs w:val="24"/>
        </w:rPr>
        <w:t xml:space="preserve"> in </w:t>
      </w:r>
      <w:r>
        <w:rPr>
          <w:rFonts w:ascii="Times New Roman" w:hAnsi="Times New Roman" w:cs="Times New Roman"/>
          <w:sz w:val="24"/>
          <w:szCs w:val="24"/>
        </w:rPr>
        <w:t>the</w:t>
      </w:r>
      <w:r w:rsidRPr="00CD7FF6">
        <w:rPr>
          <w:rFonts w:ascii="Times New Roman" w:hAnsi="Times New Roman" w:cs="Times New Roman"/>
          <w:sz w:val="24"/>
          <w:szCs w:val="24"/>
        </w:rPr>
        <w:t xml:space="preserve"> research </w:t>
      </w:r>
      <w:r>
        <w:rPr>
          <w:rFonts w:ascii="Times New Roman" w:hAnsi="Times New Roman" w:cs="Times New Roman"/>
          <w:sz w:val="24"/>
          <w:szCs w:val="24"/>
        </w:rPr>
        <w:t xml:space="preserve">one should be aware </w:t>
      </w:r>
      <w:r w:rsidRPr="00CD7FF6">
        <w:rPr>
          <w:rFonts w:ascii="Times New Roman" w:hAnsi="Times New Roman" w:cs="Times New Roman"/>
          <w:sz w:val="24"/>
          <w:szCs w:val="24"/>
        </w:rPr>
        <w:t>what data and knowledge want</w:t>
      </w:r>
      <w:r>
        <w:rPr>
          <w:rFonts w:ascii="Times New Roman" w:hAnsi="Times New Roman" w:cs="Times New Roman"/>
          <w:sz w:val="24"/>
          <w:szCs w:val="24"/>
        </w:rPr>
        <w:t>s</w:t>
      </w:r>
      <w:r w:rsidRPr="00CD7FF6">
        <w:rPr>
          <w:rFonts w:ascii="Times New Roman" w:hAnsi="Times New Roman" w:cs="Times New Roman"/>
          <w:sz w:val="24"/>
          <w:szCs w:val="24"/>
        </w:rPr>
        <w:t xml:space="preserve"> to acquire. </w:t>
      </w:r>
      <w:r>
        <w:rPr>
          <w:rFonts w:ascii="Times New Roman" w:hAnsi="Times New Roman" w:cs="Times New Roman"/>
          <w:sz w:val="24"/>
          <w:szCs w:val="24"/>
        </w:rPr>
        <w:t>We ha</w:t>
      </w:r>
      <w:r w:rsidRPr="00CD7FF6">
        <w:rPr>
          <w:rFonts w:ascii="Times New Roman" w:hAnsi="Times New Roman" w:cs="Times New Roman"/>
          <w:sz w:val="24"/>
          <w:szCs w:val="24"/>
        </w:rPr>
        <w:t>ve decided that a semi-structured interview best fits the purpose of the project because of the underlying assumptions:</w:t>
      </w:r>
    </w:p>
    <w:p w:rsidR="003F6C61" w:rsidRPr="00CD7FF6" w:rsidRDefault="003F6C61" w:rsidP="0004038A">
      <w:pPr>
        <w:numPr>
          <w:ilvl w:val="0"/>
          <w:numId w:val="2"/>
        </w:numPr>
        <w:tabs>
          <w:tab w:val="left" w:pos="720"/>
          <w:tab w:val="left" w:pos="1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making</w:t>
      </w:r>
      <w:r w:rsidRPr="00CD7FF6">
        <w:rPr>
          <w:rFonts w:ascii="Times New Roman" w:hAnsi="Times New Roman" w:cs="Times New Roman"/>
          <w:sz w:val="24"/>
          <w:szCs w:val="24"/>
        </w:rPr>
        <w:t xml:space="preserve"> choices about which questions should be explored further and which should be discarded</w:t>
      </w:r>
    </w:p>
    <w:p w:rsidR="003F6C61" w:rsidRPr="00CD7FF6" w:rsidRDefault="003F6C61" w:rsidP="0004038A">
      <w:pPr>
        <w:numPr>
          <w:ilvl w:val="0"/>
          <w:numId w:val="2"/>
        </w:numPr>
        <w:tabs>
          <w:tab w:val="left" w:pos="720"/>
          <w:tab w:val="left" w:pos="1080"/>
        </w:tabs>
        <w:spacing w:after="0" w:line="360" w:lineRule="auto"/>
        <w:jc w:val="both"/>
        <w:rPr>
          <w:rFonts w:ascii="Times New Roman" w:hAnsi="Times New Roman" w:cs="Times New Roman"/>
          <w:sz w:val="24"/>
          <w:szCs w:val="24"/>
        </w:rPr>
      </w:pPr>
      <w:r w:rsidRPr="00CD7FF6">
        <w:rPr>
          <w:rFonts w:ascii="Times New Roman" w:hAnsi="Times New Roman" w:cs="Times New Roman"/>
          <w:sz w:val="24"/>
          <w:szCs w:val="24"/>
        </w:rPr>
        <w:t>a framework can be used, but the researchers are not tied to it</w:t>
      </w:r>
    </w:p>
    <w:p w:rsidR="003F6C61" w:rsidRPr="00CD7FF6" w:rsidRDefault="003F6C61" w:rsidP="0004038A">
      <w:pPr>
        <w:numPr>
          <w:ilvl w:val="0"/>
          <w:numId w:val="2"/>
        </w:numPr>
        <w:tabs>
          <w:tab w:val="left" w:pos="720"/>
          <w:tab w:val="left" w:pos="1080"/>
        </w:tabs>
        <w:spacing w:after="0" w:line="360" w:lineRule="auto"/>
        <w:jc w:val="both"/>
        <w:rPr>
          <w:rFonts w:ascii="Times New Roman" w:hAnsi="Times New Roman" w:cs="Times New Roman"/>
          <w:sz w:val="24"/>
          <w:szCs w:val="24"/>
        </w:rPr>
      </w:pPr>
      <w:r w:rsidRPr="00CD7FF6">
        <w:rPr>
          <w:rFonts w:ascii="Times New Roman" w:hAnsi="Times New Roman" w:cs="Times New Roman"/>
          <w:sz w:val="24"/>
          <w:szCs w:val="24"/>
        </w:rPr>
        <w:t>a topic guide can be used, which actually represents a checklist of the questions</w:t>
      </w:r>
    </w:p>
    <w:p w:rsidR="003F6C61" w:rsidRDefault="003F6C61" w:rsidP="0004038A">
      <w:pPr>
        <w:numPr>
          <w:ilvl w:val="0"/>
          <w:numId w:val="2"/>
        </w:numPr>
        <w:tabs>
          <w:tab w:val="left" w:pos="720"/>
          <w:tab w:val="left" w:pos="1080"/>
        </w:tabs>
        <w:spacing w:line="360" w:lineRule="auto"/>
        <w:jc w:val="both"/>
        <w:rPr>
          <w:rFonts w:ascii="Times New Roman" w:hAnsi="Times New Roman" w:cs="Times New Roman"/>
          <w:sz w:val="24"/>
          <w:szCs w:val="24"/>
        </w:rPr>
      </w:pPr>
      <w:r w:rsidRPr="00CD7FF6">
        <w:rPr>
          <w:rFonts w:ascii="Times New Roman" w:hAnsi="Times New Roman" w:cs="Times New Roman"/>
          <w:sz w:val="24"/>
          <w:szCs w:val="24"/>
        </w:rPr>
        <w:t>the discussion is unbroken, which means that the questions may differ in their succession in order to follow interesting lines in the discussion</w:t>
      </w:r>
    </w:p>
    <w:p w:rsidR="00602A2E" w:rsidRPr="00CD7FF6" w:rsidRDefault="00602A2E" w:rsidP="00602A2E">
      <w:pPr>
        <w:tabs>
          <w:tab w:val="left" w:pos="720"/>
        </w:tabs>
        <w:spacing w:line="360" w:lineRule="auto"/>
        <w:jc w:val="both"/>
        <w:rPr>
          <w:rFonts w:ascii="Times New Roman" w:hAnsi="Times New Roman" w:cs="Times New Roman"/>
          <w:sz w:val="24"/>
          <w:szCs w:val="24"/>
        </w:rPr>
      </w:pPr>
      <w:r w:rsidRPr="00602A2E">
        <w:rPr>
          <w:rFonts w:ascii="Times New Roman" w:hAnsi="Times New Roman" w:cs="Times New Roman"/>
          <w:sz w:val="24"/>
          <w:szCs w:val="24"/>
        </w:rPr>
        <w:t>Those characteristics of the semi-structured interview add a degree of freedom and structure in the same time. This was very helpful when doing the research since, the project group has a good structure to follow, when it comes to the structure of the questions, but in the same time they have the opportunity to lead the discussion in different ways between interviewees.</w:t>
      </w:r>
    </w:p>
    <w:p w:rsidR="003F6C61" w:rsidRPr="00585C5B" w:rsidRDefault="003F6C61" w:rsidP="009B22DC">
      <w:pPr>
        <w:pStyle w:val="Heading5"/>
        <w:spacing w:after="240"/>
        <w:rPr>
          <w:color w:val="7F7F7F" w:themeColor="text1" w:themeTint="80"/>
        </w:rPr>
      </w:pPr>
      <w:bookmarkStart w:id="117" w:name="h.1664s55"/>
      <w:bookmarkStart w:id="118" w:name="_Toc420509454"/>
      <w:bookmarkEnd w:id="117"/>
      <w:r w:rsidRPr="00585C5B">
        <w:rPr>
          <w:color w:val="7F7F7F" w:themeColor="text1" w:themeTint="80"/>
        </w:rPr>
        <w:t>The development of the semi-structured interview</w:t>
      </w:r>
      <w:bookmarkEnd w:id="118"/>
      <w:r w:rsidRPr="00585C5B">
        <w:rPr>
          <w:color w:val="7F7F7F" w:themeColor="text1" w:themeTint="80"/>
        </w:rPr>
        <w:tab/>
      </w:r>
    </w:p>
    <w:p w:rsidR="003F6C61" w:rsidRPr="00E80139" w:rsidRDefault="003F6C61" w:rsidP="009B22DC">
      <w:pPr>
        <w:spacing w:after="240" w:line="360" w:lineRule="auto"/>
        <w:jc w:val="both"/>
        <w:rPr>
          <w:rFonts w:ascii="Times New Roman" w:hAnsi="Times New Roman" w:cs="Times New Roman"/>
          <w:sz w:val="24"/>
          <w:szCs w:val="24"/>
        </w:rPr>
      </w:pPr>
      <w:r w:rsidRPr="00E80139">
        <w:rPr>
          <w:rFonts w:ascii="Times New Roman" w:hAnsi="Times New Roman" w:cs="Times New Roman"/>
          <w:sz w:val="24"/>
          <w:szCs w:val="24"/>
        </w:rPr>
        <w:t xml:space="preserve">The interview strategy was based on the Steiner </w:t>
      </w:r>
      <w:proofErr w:type="spellStart"/>
      <w:r w:rsidRPr="00E80139">
        <w:rPr>
          <w:rFonts w:ascii="Times New Roman" w:hAnsi="Times New Roman" w:cs="Times New Roman"/>
          <w:sz w:val="24"/>
          <w:szCs w:val="24"/>
        </w:rPr>
        <w:t>Kvale’s</w:t>
      </w:r>
      <w:proofErr w:type="spellEnd"/>
      <w:r w:rsidRPr="00E80139">
        <w:rPr>
          <w:rFonts w:ascii="Times New Roman" w:hAnsi="Times New Roman" w:cs="Times New Roman"/>
          <w:sz w:val="24"/>
          <w:szCs w:val="24"/>
        </w:rPr>
        <w:t xml:space="preserve"> method presented in his book “Doing Interviews” </w:t>
      </w:r>
      <w:sdt>
        <w:sdtPr>
          <w:rPr>
            <w:rFonts w:ascii="Times New Roman" w:hAnsi="Times New Roman" w:cs="Times New Roman"/>
            <w:sz w:val="24"/>
            <w:szCs w:val="24"/>
          </w:rPr>
          <w:id w:val="26622445"/>
          <w:citation/>
        </w:sdtPr>
        <w:sdtEndPr/>
        <w:sdtContent>
          <w:r w:rsidR="00D17C72" w:rsidRPr="00E80139">
            <w:rPr>
              <w:rFonts w:ascii="Times New Roman" w:hAnsi="Times New Roman" w:cs="Times New Roman"/>
              <w:sz w:val="24"/>
              <w:szCs w:val="24"/>
            </w:rPr>
            <w:fldChar w:fldCharType="begin"/>
          </w:r>
          <w:r w:rsidRPr="00E80139">
            <w:rPr>
              <w:rFonts w:ascii="Times New Roman" w:hAnsi="Times New Roman" w:cs="Times New Roman"/>
              <w:sz w:val="24"/>
              <w:szCs w:val="24"/>
            </w:rPr>
            <w:instrText xml:space="preserve"> CITATION Kva08 \n  \t  \l 1033  </w:instrText>
          </w:r>
          <w:r w:rsidR="00D17C72" w:rsidRPr="00E80139">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(2008)</w:t>
          </w:r>
          <w:r w:rsidR="00D17C72" w:rsidRPr="00E80139">
            <w:rPr>
              <w:rFonts w:ascii="Times New Roman" w:hAnsi="Times New Roman" w:cs="Times New Roman"/>
              <w:sz w:val="24"/>
              <w:szCs w:val="24"/>
            </w:rPr>
            <w:fldChar w:fldCharType="end"/>
          </w:r>
        </w:sdtContent>
      </w:sdt>
      <w:r w:rsidRPr="00E80139">
        <w:rPr>
          <w:rFonts w:ascii="Times New Roman" w:hAnsi="Times New Roman" w:cs="Times New Roman"/>
          <w:sz w:val="24"/>
          <w:szCs w:val="24"/>
        </w:rPr>
        <w:t xml:space="preserve">. The main idea of building the interview guide starts from our research questions. Each of those is divided into </w:t>
      </w:r>
      <w:r w:rsidRPr="008F1549">
        <w:rPr>
          <w:rFonts w:ascii="Times New Roman" w:hAnsi="Times New Roman" w:cs="Times New Roman"/>
          <w:sz w:val="24"/>
          <w:szCs w:val="24"/>
        </w:rPr>
        <w:t>simpler, shorter and in a non-academic language, one or more interview questions (</w:t>
      </w:r>
      <w:r w:rsidR="00D17C72" w:rsidRPr="008F1549">
        <w:rPr>
          <w:rFonts w:ascii="Times New Roman" w:hAnsi="Times New Roman" w:cs="Times New Roman"/>
          <w:sz w:val="24"/>
          <w:szCs w:val="24"/>
        </w:rPr>
        <w:fldChar w:fldCharType="begin"/>
      </w:r>
      <w:r w:rsidR="00BB1302" w:rsidRPr="008F1549">
        <w:rPr>
          <w:rFonts w:ascii="Times New Roman" w:hAnsi="Times New Roman" w:cs="Times New Roman"/>
          <w:sz w:val="24"/>
          <w:szCs w:val="24"/>
        </w:rPr>
        <w:instrText xml:space="preserve"> REF _Ref420849501 \h </w:instrText>
      </w:r>
      <w:r w:rsidR="008F1549" w:rsidRPr="008F1549">
        <w:rPr>
          <w:rFonts w:ascii="Times New Roman" w:hAnsi="Times New Roman" w:cs="Times New Roman"/>
          <w:sz w:val="24"/>
          <w:szCs w:val="24"/>
        </w:rPr>
        <w:instrText xml:space="preserve"> \* MERGEFORMAT </w:instrText>
      </w:r>
      <w:r w:rsidR="00D17C72" w:rsidRPr="008F1549">
        <w:rPr>
          <w:rFonts w:ascii="Times New Roman" w:hAnsi="Times New Roman" w:cs="Times New Roman"/>
          <w:sz w:val="24"/>
          <w:szCs w:val="24"/>
        </w:rPr>
      </w:r>
      <w:r w:rsidR="00D17C72" w:rsidRPr="008F1549">
        <w:rPr>
          <w:rFonts w:ascii="Times New Roman" w:hAnsi="Times New Roman" w:cs="Times New Roman"/>
          <w:sz w:val="24"/>
          <w:szCs w:val="24"/>
        </w:rPr>
        <w:fldChar w:fldCharType="separate"/>
      </w:r>
      <w:r w:rsidR="00E902DF" w:rsidRPr="00E902DF">
        <w:rPr>
          <w:rFonts w:ascii="Times New Roman" w:hAnsi="Times New Roman" w:cs="Times New Roman"/>
          <w:sz w:val="24"/>
          <w:szCs w:val="24"/>
        </w:rPr>
        <w:t>Appendix D - Interview questions</w:t>
      </w:r>
      <w:r w:rsidR="00D17C72" w:rsidRPr="008F1549">
        <w:rPr>
          <w:rFonts w:ascii="Times New Roman" w:hAnsi="Times New Roman" w:cs="Times New Roman"/>
          <w:sz w:val="24"/>
          <w:szCs w:val="24"/>
        </w:rPr>
        <w:fldChar w:fldCharType="end"/>
      </w:r>
      <w:r w:rsidR="00BB1302" w:rsidRPr="008F1549">
        <w:rPr>
          <w:rFonts w:ascii="Times New Roman" w:hAnsi="Times New Roman" w:cs="Times New Roman"/>
          <w:sz w:val="24"/>
          <w:szCs w:val="24"/>
        </w:rPr>
        <w:t>)</w:t>
      </w:r>
      <w:r w:rsidR="006049F5" w:rsidRPr="008F1549">
        <w:rPr>
          <w:rFonts w:ascii="Times New Roman" w:hAnsi="Times New Roman" w:cs="Times New Roman"/>
          <w:sz w:val="24"/>
          <w:szCs w:val="24"/>
        </w:rPr>
        <w:t>.</w:t>
      </w:r>
    </w:p>
    <w:p w:rsidR="003F6C61" w:rsidRPr="00E80139" w:rsidRDefault="003F6C61" w:rsidP="00A200B9">
      <w:pPr>
        <w:spacing w:line="360" w:lineRule="auto"/>
        <w:jc w:val="both"/>
        <w:rPr>
          <w:rFonts w:ascii="Times New Roman" w:hAnsi="Times New Roman" w:cs="Times New Roman"/>
          <w:sz w:val="24"/>
          <w:szCs w:val="24"/>
        </w:rPr>
      </w:pPr>
      <w:r w:rsidRPr="00E80139">
        <w:rPr>
          <w:rFonts w:ascii="Times New Roman" w:hAnsi="Times New Roman" w:cs="Times New Roman"/>
          <w:sz w:val="24"/>
          <w:szCs w:val="24"/>
        </w:rPr>
        <w:t xml:space="preserve">However, the interviews were conducted in a semi-structured way, so the interviewees were asked these specific questions only if they had not mentioned that previously or if it was highly </w:t>
      </w:r>
      <w:r w:rsidRPr="00E80139">
        <w:rPr>
          <w:rFonts w:ascii="Times New Roman" w:hAnsi="Times New Roman" w:cs="Times New Roman"/>
          <w:sz w:val="24"/>
          <w:szCs w:val="24"/>
        </w:rPr>
        <w:lastRenderedPageBreak/>
        <w:t xml:space="preserve">relevant for their situation. In this way we ensured we obtained the relevant information from each interviewee and we dug deeper in what was important for them and for our research as well. </w:t>
      </w:r>
    </w:p>
    <w:p w:rsidR="003F6C61" w:rsidRPr="00585C5B" w:rsidRDefault="003F6C61" w:rsidP="009B22DC">
      <w:pPr>
        <w:pStyle w:val="Heading5"/>
        <w:spacing w:after="240"/>
        <w:rPr>
          <w:color w:val="7F7F7F" w:themeColor="text1" w:themeTint="80"/>
        </w:rPr>
      </w:pPr>
      <w:bookmarkStart w:id="119" w:name="h.3q5sasy"/>
      <w:bookmarkStart w:id="120" w:name="_Toc420509455"/>
      <w:bookmarkEnd w:id="119"/>
      <w:r w:rsidRPr="00585C5B">
        <w:rPr>
          <w:color w:val="7F7F7F" w:themeColor="text1" w:themeTint="80"/>
        </w:rPr>
        <w:t>Interview questions structure</w:t>
      </w:r>
      <w:bookmarkEnd w:id="120"/>
    </w:p>
    <w:p w:rsidR="003F6C61" w:rsidRPr="00CD7FF6" w:rsidRDefault="00E04A80" w:rsidP="009B22DC">
      <w:pPr>
        <w:spacing w:after="240" w:line="360" w:lineRule="auto"/>
        <w:jc w:val="both"/>
        <w:rPr>
          <w:rFonts w:ascii="Times New Roman" w:hAnsi="Times New Roman" w:cs="Times New Roman"/>
          <w:sz w:val="24"/>
          <w:szCs w:val="24"/>
        </w:rPr>
      </w:pPr>
      <w:r w:rsidRPr="00E04A80">
        <w:rPr>
          <w:rFonts w:ascii="Times New Roman" w:hAnsi="Times New Roman" w:cs="Times New Roman"/>
          <w:sz w:val="24"/>
          <w:szCs w:val="24"/>
        </w:rPr>
        <w:t>The interviews lasted on average between 30-35 minutes and started with more general questions such as the respondent’s background, then question about his start-up are asked. The conversation continues toward the pros and cons of being an entrepreneur, the personal and business goals of the entrepreneurs and end up with a question on the environment they perform in. We chose to leave this as the last question in order not to influence the entrepreneurs during the interviews to think and talk about the environment, unless they mention it first.</w:t>
      </w:r>
    </w:p>
    <w:tbl>
      <w:tblPr>
        <w:tblStyle w:val="LightList-Accent11"/>
        <w:tblW w:w="3710" w:type="pct"/>
        <w:tblBorders>
          <w:top w:val="single" w:sz="8" w:space="0" w:color="387026" w:themeColor="accent5" w:themeShade="80"/>
          <w:left w:val="single" w:sz="8" w:space="0" w:color="387026" w:themeColor="accent5" w:themeShade="80"/>
          <w:bottom w:val="single" w:sz="8" w:space="0" w:color="387026" w:themeColor="accent5" w:themeShade="80"/>
          <w:right w:val="single" w:sz="8" w:space="0" w:color="387026" w:themeColor="accent5" w:themeShade="80"/>
          <w:insideH w:val="single" w:sz="8" w:space="0" w:color="387026" w:themeColor="accent5" w:themeShade="80"/>
          <w:insideV w:val="single" w:sz="8" w:space="0" w:color="387026" w:themeColor="accent5" w:themeShade="80"/>
        </w:tblBorders>
        <w:tblLook w:val="0000" w:firstRow="0" w:lastRow="0" w:firstColumn="0" w:lastColumn="0" w:noHBand="0" w:noVBand="0"/>
      </w:tblPr>
      <w:tblGrid>
        <w:gridCol w:w="1254"/>
        <w:gridCol w:w="5886"/>
      </w:tblGrid>
      <w:tr w:rsidR="003F6C61" w:rsidRPr="00CD7FF6" w:rsidTr="00585C5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78" w:type="pct"/>
            <w:tcBorders>
              <w:top w:val="none" w:sz="0" w:space="0" w:color="auto"/>
              <w:left w:val="none" w:sz="0" w:space="0" w:color="auto"/>
              <w:bottom w:val="none" w:sz="0" w:space="0" w:color="auto"/>
              <w:right w:val="none" w:sz="0" w:space="0" w:color="auto"/>
            </w:tcBorders>
            <w:vAlign w:val="bottom"/>
          </w:tcPr>
          <w:p w:rsidR="003F6C61" w:rsidRPr="00CD7FF6" w:rsidRDefault="003F6C61" w:rsidP="0069145B">
            <w:pPr>
              <w:widowControl w:val="0"/>
              <w:spacing w:line="360" w:lineRule="auto"/>
              <w:rPr>
                <w:rFonts w:ascii="Times New Roman" w:hAnsi="Times New Roman" w:cs="Times New Roman"/>
                <w:sz w:val="24"/>
                <w:szCs w:val="24"/>
              </w:rPr>
            </w:pPr>
            <w:r w:rsidRPr="00CD7FF6">
              <w:rPr>
                <w:rFonts w:ascii="Times New Roman" w:hAnsi="Times New Roman" w:cs="Times New Roman"/>
                <w:sz w:val="24"/>
                <w:szCs w:val="24"/>
              </w:rPr>
              <w:t>Section 1</w:t>
            </w:r>
          </w:p>
        </w:tc>
        <w:tc>
          <w:tcPr>
            <w:tcW w:w="0" w:type="auto"/>
            <w:tcBorders>
              <w:top w:val="none" w:sz="0" w:space="0" w:color="auto"/>
              <w:bottom w:val="none" w:sz="0" w:space="0" w:color="auto"/>
              <w:right w:val="none" w:sz="0" w:space="0" w:color="auto"/>
            </w:tcBorders>
            <w:vAlign w:val="bottom"/>
          </w:tcPr>
          <w:p w:rsidR="003F6C61" w:rsidRPr="00CD7FF6" w:rsidRDefault="003F6C61" w:rsidP="0069145B">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7FF6">
              <w:rPr>
                <w:rFonts w:ascii="Times New Roman" w:hAnsi="Times New Roman" w:cs="Times New Roman"/>
                <w:sz w:val="24"/>
                <w:szCs w:val="24"/>
              </w:rPr>
              <w:t>Personal Background</w:t>
            </w:r>
          </w:p>
        </w:tc>
      </w:tr>
      <w:tr w:rsidR="003F6C61" w:rsidRPr="00CD7FF6" w:rsidTr="00585C5B">
        <w:trPr>
          <w:trHeight w:val="20"/>
        </w:trPr>
        <w:tc>
          <w:tcPr>
            <w:cnfStyle w:val="000010000000" w:firstRow="0" w:lastRow="0" w:firstColumn="0" w:lastColumn="0" w:oddVBand="1" w:evenVBand="0" w:oddHBand="0" w:evenHBand="0" w:firstRowFirstColumn="0" w:firstRowLastColumn="0" w:lastRowFirstColumn="0" w:lastRowLastColumn="0"/>
            <w:tcW w:w="878" w:type="pct"/>
            <w:tcBorders>
              <w:left w:val="none" w:sz="0" w:space="0" w:color="auto"/>
              <w:right w:val="none" w:sz="0" w:space="0" w:color="auto"/>
            </w:tcBorders>
            <w:vAlign w:val="bottom"/>
          </w:tcPr>
          <w:p w:rsidR="003F6C61" w:rsidRPr="00CD7FF6" w:rsidRDefault="003F6C61" w:rsidP="0069145B">
            <w:pPr>
              <w:widowControl w:val="0"/>
              <w:spacing w:line="360" w:lineRule="auto"/>
              <w:rPr>
                <w:rFonts w:ascii="Times New Roman" w:hAnsi="Times New Roman" w:cs="Times New Roman"/>
                <w:sz w:val="24"/>
                <w:szCs w:val="24"/>
              </w:rPr>
            </w:pPr>
            <w:r w:rsidRPr="00CD7FF6">
              <w:rPr>
                <w:rFonts w:ascii="Times New Roman" w:hAnsi="Times New Roman" w:cs="Times New Roman"/>
                <w:sz w:val="24"/>
                <w:szCs w:val="24"/>
              </w:rPr>
              <w:t>Section 2</w:t>
            </w:r>
          </w:p>
        </w:tc>
        <w:tc>
          <w:tcPr>
            <w:tcW w:w="0" w:type="auto"/>
            <w:vAlign w:val="bottom"/>
          </w:tcPr>
          <w:p w:rsidR="003F6C61" w:rsidRPr="00CD7FF6" w:rsidRDefault="003F6C61" w:rsidP="0069145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7FF6">
              <w:rPr>
                <w:rFonts w:ascii="Times New Roman" w:hAnsi="Times New Roman" w:cs="Times New Roman"/>
                <w:sz w:val="24"/>
                <w:szCs w:val="24"/>
              </w:rPr>
              <w:t>Company Information</w:t>
            </w:r>
          </w:p>
        </w:tc>
      </w:tr>
      <w:tr w:rsidR="003F6C61" w:rsidRPr="00CD7FF6" w:rsidTr="00585C5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78" w:type="pct"/>
            <w:tcBorders>
              <w:top w:val="none" w:sz="0" w:space="0" w:color="auto"/>
              <w:left w:val="none" w:sz="0" w:space="0" w:color="auto"/>
              <w:bottom w:val="none" w:sz="0" w:space="0" w:color="auto"/>
              <w:right w:val="none" w:sz="0" w:space="0" w:color="auto"/>
            </w:tcBorders>
            <w:vAlign w:val="bottom"/>
          </w:tcPr>
          <w:p w:rsidR="003F6C61" w:rsidRPr="00CD7FF6" w:rsidRDefault="003F6C61" w:rsidP="0069145B">
            <w:pPr>
              <w:widowControl w:val="0"/>
              <w:spacing w:line="360" w:lineRule="auto"/>
              <w:rPr>
                <w:rFonts w:ascii="Times New Roman" w:hAnsi="Times New Roman" w:cs="Times New Roman"/>
                <w:sz w:val="24"/>
                <w:szCs w:val="24"/>
              </w:rPr>
            </w:pPr>
            <w:r w:rsidRPr="00CD7FF6">
              <w:rPr>
                <w:rFonts w:ascii="Times New Roman" w:hAnsi="Times New Roman" w:cs="Times New Roman"/>
                <w:sz w:val="24"/>
                <w:szCs w:val="24"/>
              </w:rPr>
              <w:t>Section 3</w:t>
            </w:r>
          </w:p>
        </w:tc>
        <w:tc>
          <w:tcPr>
            <w:tcW w:w="0" w:type="auto"/>
            <w:tcBorders>
              <w:top w:val="none" w:sz="0" w:space="0" w:color="auto"/>
              <w:bottom w:val="none" w:sz="0" w:space="0" w:color="auto"/>
              <w:right w:val="none" w:sz="0" w:space="0" w:color="auto"/>
            </w:tcBorders>
            <w:vAlign w:val="bottom"/>
          </w:tcPr>
          <w:p w:rsidR="003F6C61" w:rsidRPr="00CD7FF6" w:rsidRDefault="003F6C61" w:rsidP="0069145B">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7FF6">
              <w:rPr>
                <w:rFonts w:ascii="Times New Roman" w:hAnsi="Times New Roman" w:cs="Times New Roman"/>
                <w:sz w:val="24"/>
                <w:szCs w:val="24"/>
              </w:rPr>
              <w:t>Decision to start a business</w:t>
            </w:r>
          </w:p>
        </w:tc>
      </w:tr>
      <w:tr w:rsidR="003F6C61" w:rsidRPr="00CD7FF6" w:rsidTr="00585C5B">
        <w:trPr>
          <w:trHeight w:val="20"/>
        </w:trPr>
        <w:tc>
          <w:tcPr>
            <w:cnfStyle w:val="000010000000" w:firstRow="0" w:lastRow="0" w:firstColumn="0" w:lastColumn="0" w:oddVBand="1" w:evenVBand="0" w:oddHBand="0" w:evenHBand="0" w:firstRowFirstColumn="0" w:firstRowLastColumn="0" w:lastRowFirstColumn="0" w:lastRowLastColumn="0"/>
            <w:tcW w:w="878" w:type="pct"/>
            <w:tcBorders>
              <w:left w:val="none" w:sz="0" w:space="0" w:color="auto"/>
              <w:right w:val="none" w:sz="0" w:space="0" w:color="auto"/>
            </w:tcBorders>
            <w:vAlign w:val="bottom"/>
          </w:tcPr>
          <w:p w:rsidR="003F6C61" w:rsidRPr="00CD7FF6" w:rsidRDefault="003F6C61" w:rsidP="0069145B">
            <w:pPr>
              <w:widowControl w:val="0"/>
              <w:spacing w:line="360" w:lineRule="auto"/>
              <w:rPr>
                <w:rFonts w:ascii="Times New Roman" w:hAnsi="Times New Roman" w:cs="Times New Roman"/>
                <w:sz w:val="24"/>
                <w:szCs w:val="24"/>
              </w:rPr>
            </w:pPr>
            <w:r w:rsidRPr="00CD7FF6">
              <w:rPr>
                <w:rFonts w:ascii="Times New Roman" w:hAnsi="Times New Roman" w:cs="Times New Roman"/>
                <w:sz w:val="24"/>
                <w:szCs w:val="24"/>
              </w:rPr>
              <w:t>Section 4</w:t>
            </w:r>
          </w:p>
        </w:tc>
        <w:tc>
          <w:tcPr>
            <w:tcW w:w="0" w:type="auto"/>
            <w:vAlign w:val="bottom"/>
          </w:tcPr>
          <w:p w:rsidR="003F6C61" w:rsidRPr="00CD7FF6" w:rsidRDefault="003F6C61" w:rsidP="0069145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7FF6">
              <w:rPr>
                <w:rFonts w:ascii="Times New Roman" w:hAnsi="Times New Roman" w:cs="Times New Roman"/>
                <w:sz w:val="24"/>
                <w:szCs w:val="24"/>
              </w:rPr>
              <w:t>Differences in being employed/self-employed</w:t>
            </w:r>
          </w:p>
        </w:tc>
      </w:tr>
      <w:tr w:rsidR="003F6C61" w:rsidRPr="00CD7FF6" w:rsidTr="00585C5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78" w:type="pct"/>
            <w:tcBorders>
              <w:top w:val="none" w:sz="0" w:space="0" w:color="auto"/>
              <w:left w:val="none" w:sz="0" w:space="0" w:color="auto"/>
              <w:bottom w:val="none" w:sz="0" w:space="0" w:color="auto"/>
              <w:right w:val="none" w:sz="0" w:space="0" w:color="auto"/>
            </w:tcBorders>
            <w:vAlign w:val="bottom"/>
          </w:tcPr>
          <w:p w:rsidR="003F6C61" w:rsidRPr="00CD7FF6" w:rsidRDefault="003F6C61" w:rsidP="0069145B">
            <w:pPr>
              <w:widowControl w:val="0"/>
              <w:spacing w:line="360" w:lineRule="auto"/>
              <w:rPr>
                <w:rFonts w:ascii="Times New Roman" w:hAnsi="Times New Roman" w:cs="Times New Roman"/>
                <w:sz w:val="24"/>
                <w:szCs w:val="24"/>
              </w:rPr>
            </w:pPr>
            <w:r w:rsidRPr="00CD7FF6">
              <w:rPr>
                <w:rFonts w:ascii="Times New Roman" w:hAnsi="Times New Roman" w:cs="Times New Roman"/>
                <w:sz w:val="24"/>
                <w:szCs w:val="24"/>
              </w:rPr>
              <w:t>Section 5</w:t>
            </w:r>
          </w:p>
        </w:tc>
        <w:tc>
          <w:tcPr>
            <w:tcW w:w="0" w:type="auto"/>
            <w:tcBorders>
              <w:top w:val="none" w:sz="0" w:space="0" w:color="auto"/>
              <w:bottom w:val="none" w:sz="0" w:space="0" w:color="auto"/>
              <w:right w:val="none" w:sz="0" w:space="0" w:color="auto"/>
            </w:tcBorders>
            <w:vAlign w:val="bottom"/>
          </w:tcPr>
          <w:p w:rsidR="003F6C61" w:rsidRPr="00CD7FF6" w:rsidRDefault="003F6C61" w:rsidP="0069145B">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7FF6">
              <w:rPr>
                <w:rFonts w:ascii="Times New Roman" w:hAnsi="Times New Roman" w:cs="Times New Roman"/>
                <w:sz w:val="24"/>
                <w:szCs w:val="24"/>
              </w:rPr>
              <w:t>Future goals</w:t>
            </w:r>
          </w:p>
        </w:tc>
      </w:tr>
      <w:tr w:rsidR="003F6C61" w:rsidRPr="00CD7FF6" w:rsidTr="00585C5B">
        <w:trPr>
          <w:trHeight w:val="20"/>
        </w:trPr>
        <w:tc>
          <w:tcPr>
            <w:cnfStyle w:val="000010000000" w:firstRow="0" w:lastRow="0" w:firstColumn="0" w:lastColumn="0" w:oddVBand="1" w:evenVBand="0" w:oddHBand="0" w:evenHBand="0" w:firstRowFirstColumn="0" w:firstRowLastColumn="0" w:lastRowFirstColumn="0" w:lastRowLastColumn="0"/>
            <w:tcW w:w="878" w:type="pct"/>
            <w:tcBorders>
              <w:left w:val="none" w:sz="0" w:space="0" w:color="auto"/>
              <w:right w:val="none" w:sz="0" w:space="0" w:color="auto"/>
            </w:tcBorders>
            <w:vAlign w:val="bottom"/>
          </w:tcPr>
          <w:p w:rsidR="003F6C61" w:rsidRPr="00CD7FF6" w:rsidRDefault="003F6C61" w:rsidP="0069145B">
            <w:pPr>
              <w:widowControl w:val="0"/>
              <w:spacing w:line="360" w:lineRule="auto"/>
              <w:rPr>
                <w:rFonts w:ascii="Times New Roman" w:hAnsi="Times New Roman" w:cs="Times New Roman"/>
                <w:sz w:val="24"/>
                <w:szCs w:val="24"/>
              </w:rPr>
            </w:pPr>
            <w:r w:rsidRPr="00CD7FF6">
              <w:rPr>
                <w:rFonts w:ascii="Times New Roman" w:hAnsi="Times New Roman" w:cs="Times New Roman"/>
                <w:sz w:val="24"/>
                <w:szCs w:val="24"/>
              </w:rPr>
              <w:t>Section 6</w:t>
            </w:r>
          </w:p>
        </w:tc>
        <w:tc>
          <w:tcPr>
            <w:tcW w:w="0" w:type="auto"/>
            <w:vAlign w:val="bottom"/>
          </w:tcPr>
          <w:p w:rsidR="003F6C61" w:rsidRPr="00CD7FF6" w:rsidRDefault="003F6C61" w:rsidP="0069145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7FF6">
              <w:rPr>
                <w:rFonts w:ascii="Times New Roman" w:hAnsi="Times New Roman" w:cs="Times New Roman"/>
                <w:sz w:val="24"/>
                <w:szCs w:val="24"/>
              </w:rPr>
              <w:t>Family Background</w:t>
            </w:r>
          </w:p>
        </w:tc>
      </w:tr>
      <w:tr w:rsidR="003F6C61" w:rsidRPr="00CD7FF6" w:rsidTr="00585C5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78" w:type="pct"/>
            <w:tcBorders>
              <w:top w:val="none" w:sz="0" w:space="0" w:color="auto"/>
              <w:left w:val="none" w:sz="0" w:space="0" w:color="auto"/>
              <w:bottom w:val="none" w:sz="0" w:space="0" w:color="auto"/>
              <w:right w:val="none" w:sz="0" w:space="0" w:color="auto"/>
            </w:tcBorders>
            <w:vAlign w:val="bottom"/>
          </w:tcPr>
          <w:p w:rsidR="003F6C61" w:rsidRPr="00CD7FF6" w:rsidRDefault="003F6C61" w:rsidP="0069145B">
            <w:pPr>
              <w:widowControl w:val="0"/>
              <w:spacing w:line="360" w:lineRule="auto"/>
              <w:rPr>
                <w:rFonts w:ascii="Times New Roman" w:hAnsi="Times New Roman" w:cs="Times New Roman"/>
                <w:sz w:val="24"/>
                <w:szCs w:val="24"/>
              </w:rPr>
            </w:pPr>
            <w:r w:rsidRPr="00CD7FF6">
              <w:rPr>
                <w:rFonts w:ascii="Times New Roman" w:hAnsi="Times New Roman" w:cs="Times New Roman"/>
                <w:sz w:val="24"/>
                <w:szCs w:val="24"/>
              </w:rPr>
              <w:t>Section 7</w:t>
            </w:r>
          </w:p>
        </w:tc>
        <w:tc>
          <w:tcPr>
            <w:tcW w:w="0" w:type="auto"/>
            <w:tcBorders>
              <w:top w:val="none" w:sz="0" w:space="0" w:color="auto"/>
              <w:bottom w:val="none" w:sz="0" w:space="0" w:color="auto"/>
              <w:right w:val="none" w:sz="0" w:space="0" w:color="auto"/>
            </w:tcBorders>
            <w:vAlign w:val="bottom"/>
          </w:tcPr>
          <w:p w:rsidR="003F6C61" w:rsidRPr="00CD7FF6" w:rsidRDefault="003F6C61" w:rsidP="0069145B">
            <w:pPr>
              <w:keepNext/>
              <w:widowControl w:val="0"/>
              <w:tabs>
                <w:tab w:val="center" w:pos="283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7FF6">
              <w:rPr>
                <w:rFonts w:ascii="Times New Roman" w:hAnsi="Times New Roman" w:cs="Times New Roman"/>
                <w:sz w:val="24"/>
                <w:szCs w:val="24"/>
              </w:rPr>
              <w:t>Environment</w:t>
            </w:r>
          </w:p>
        </w:tc>
      </w:tr>
    </w:tbl>
    <w:p w:rsidR="0069145B" w:rsidRPr="00585C5B" w:rsidRDefault="0069145B">
      <w:pPr>
        <w:pStyle w:val="Caption"/>
        <w:rPr>
          <w:rFonts w:ascii="Times New Roman" w:hAnsi="Times New Roman" w:cs="Times New Roman"/>
          <w:color w:val="595959" w:themeColor="text1" w:themeTint="A6"/>
          <w:sz w:val="20"/>
          <w:szCs w:val="20"/>
        </w:rPr>
      </w:pPr>
      <w:bookmarkStart w:id="121" w:name="h.xvir7l"/>
      <w:bookmarkStart w:id="122" w:name="_Toc420509456"/>
      <w:bookmarkStart w:id="123" w:name="_Toc420532703"/>
      <w:bookmarkStart w:id="124" w:name="_Toc420770315"/>
      <w:bookmarkEnd w:id="121"/>
      <w:proofErr w:type="gramStart"/>
      <w:r w:rsidRPr="00585C5B">
        <w:rPr>
          <w:rFonts w:ascii="Times New Roman" w:hAnsi="Times New Roman" w:cs="Times New Roman"/>
          <w:color w:val="595959" w:themeColor="text1" w:themeTint="A6"/>
          <w:sz w:val="20"/>
          <w:szCs w:val="20"/>
        </w:rPr>
        <w:t xml:space="preserve">Table </w:t>
      </w:r>
      <w:r w:rsidR="00D17C72" w:rsidRPr="00585C5B">
        <w:rPr>
          <w:rFonts w:ascii="Times New Roman" w:hAnsi="Times New Roman" w:cs="Times New Roman"/>
          <w:color w:val="595959" w:themeColor="text1" w:themeTint="A6"/>
          <w:sz w:val="20"/>
          <w:szCs w:val="20"/>
        </w:rPr>
        <w:fldChar w:fldCharType="begin"/>
      </w:r>
      <w:r w:rsidR="00B979CB" w:rsidRPr="00585C5B">
        <w:rPr>
          <w:rFonts w:ascii="Times New Roman" w:hAnsi="Times New Roman" w:cs="Times New Roman"/>
          <w:color w:val="595959" w:themeColor="text1" w:themeTint="A6"/>
          <w:sz w:val="20"/>
          <w:szCs w:val="20"/>
        </w:rPr>
        <w:instrText xml:space="preserve"> SEQ Table \* ARABIC </w:instrText>
      </w:r>
      <w:r w:rsidR="00D17C72" w:rsidRPr="00585C5B">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1</w:t>
      </w:r>
      <w:r w:rsidR="00D17C72" w:rsidRPr="00585C5B">
        <w:rPr>
          <w:rFonts w:ascii="Times New Roman" w:hAnsi="Times New Roman" w:cs="Times New Roman"/>
          <w:color w:val="595959" w:themeColor="text1" w:themeTint="A6"/>
          <w:sz w:val="20"/>
          <w:szCs w:val="20"/>
        </w:rPr>
        <w:fldChar w:fldCharType="end"/>
      </w:r>
      <w:r w:rsidR="00B52052" w:rsidRPr="00585C5B">
        <w:rPr>
          <w:rFonts w:ascii="Times New Roman" w:hAnsi="Times New Roman" w:cs="Times New Roman"/>
          <w:color w:val="595959" w:themeColor="text1" w:themeTint="A6"/>
          <w:sz w:val="20"/>
          <w:szCs w:val="20"/>
        </w:rPr>
        <w:t>.</w:t>
      </w:r>
      <w:proofErr w:type="gramEnd"/>
      <w:r w:rsidR="00B52052" w:rsidRPr="00585C5B">
        <w:rPr>
          <w:rFonts w:ascii="Times New Roman" w:hAnsi="Times New Roman" w:cs="Times New Roman"/>
          <w:color w:val="595959" w:themeColor="text1" w:themeTint="A6"/>
          <w:sz w:val="20"/>
          <w:szCs w:val="20"/>
        </w:rPr>
        <w:t xml:space="preserve"> Interview s</w:t>
      </w:r>
      <w:r w:rsidRPr="00585C5B">
        <w:rPr>
          <w:rFonts w:ascii="Times New Roman" w:hAnsi="Times New Roman" w:cs="Times New Roman"/>
          <w:color w:val="595959" w:themeColor="text1" w:themeTint="A6"/>
          <w:sz w:val="20"/>
          <w:szCs w:val="20"/>
        </w:rPr>
        <w:t>tructure</w:t>
      </w:r>
    </w:p>
    <w:p w:rsidR="003F6C61" w:rsidRPr="00585C5B" w:rsidRDefault="003F6C61" w:rsidP="00585C5B">
      <w:pPr>
        <w:pStyle w:val="Heading4"/>
        <w:numPr>
          <w:ilvl w:val="3"/>
          <w:numId w:val="18"/>
        </w:numPr>
        <w:spacing w:after="240"/>
        <w:rPr>
          <w:rFonts w:ascii="Times New Roman" w:hAnsi="Times New Roman" w:cs="Times New Roman"/>
          <w:color w:val="7F7F7F" w:themeColor="text1" w:themeTint="80"/>
          <w:sz w:val="28"/>
          <w:szCs w:val="28"/>
        </w:rPr>
      </w:pPr>
      <w:r w:rsidRPr="00585C5B">
        <w:rPr>
          <w:rFonts w:ascii="Times New Roman" w:hAnsi="Times New Roman" w:cs="Times New Roman"/>
          <w:color w:val="7F7F7F" w:themeColor="text1" w:themeTint="80"/>
          <w:sz w:val="28"/>
          <w:szCs w:val="28"/>
        </w:rPr>
        <w:t>Procedure of contacting entrepreneurs</w:t>
      </w:r>
      <w:bookmarkEnd w:id="122"/>
      <w:bookmarkEnd w:id="123"/>
      <w:bookmarkEnd w:id="124"/>
    </w:p>
    <w:p w:rsidR="00052074" w:rsidRPr="00CD7FF6" w:rsidRDefault="003F6C61" w:rsidP="009B22DC">
      <w:pPr>
        <w:spacing w:after="240" w:line="360" w:lineRule="auto"/>
        <w:jc w:val="both"/>
        <w:rPr>
          <w:rFonts w:ascii="Times New Roman" w:hAnsi="Times New Roman" w:cs="Times New Roman"/>
          <w:sz w:val="24"/>
          <w:szCs w:val="24"/>
        </w:rPr>
      </w:pPr>
      <w:r w:rsidRPr="00CD7FF6">
        <w:rPr>
          <w:rFonts w:ascii="Times New Roman" w:hAnsi="Times New Roman" w:cs="Times New Roman"/>
          <w:sz w:val="24"/>
          <w:szCs w:val="24"/>
        </w:rPr>
        <w:t>The interviewing process in both countries took approximately two months - from the end of February until the middle of April. As mentioned in the ‘Sample’ section, the procedure for conducting the interviews is as follows: - The first part was to create the eligibility criteria that will choose best the units of the analysis. In this proj</w:t>
      </w:r>
      <w:r>
        <w:rPr>
          <w:rFonts w:ascii="Times New Roman" w:hAnsi="Times New Roman" w:cs="Times New Roman"/>
          <w:sz w:val="24"/>
          <w:szCs w:val="24"/>
        </w:rPr>
        <w:t>ect the unit of analysis consists</w:t>
      </w:r>
      <w:r w:rsidRPr="00CD7FF6">
        <w:rPr>
          <w:rFonts w:ascii="Times New Roman" w:hAnsi="Times New Roman" w:cs="Times New Roman"/>
          <w:sz w:val="24"/>
          <w:szCs w:val="24"/>
        </w:rPr>
        <w:t xml:space="preserve"> of entrepre</w:t>
      </w:r>
      <w:r>
        <w:rPr>
          <w:rFonts w:ascii="Times New Roman" w:hAnsi="Times New Roman" w:cs="Times New Roman"/>
          <w:sz w:val="24"/>
          <w:szCs w:val="24"/>
        </w:rPr>
        <w:t>neurs from Bulgaria and Denmark</w:t>
      </w:r>
      <w:r w:rsidRPr="00CD7FF6">
        <w:rPr>
          <w:rFonts w:ascii="Times New Roman" w:hAnsi="Times New Roman" w:cs="Times New Roman"/>
          <w:sz w:val="24"/>
          <w:szCs w:val="24"/>
        </w:rPr>
        <w:t xml:space="preserve"> that started their company in 2010 the earliest. - The next step was to start gathering information about such entrepreneurs. </w:t>
      </w:r>
    </w:p>
    <w:p w:rsidR="003F6C61" w:rsidRPr="00585C5B" w:rsidRDefault="003F6C61" w:rsidP="009B22DC">
      <w:pPr>
        <w:pStyle w:val="Heading5"/>
        <w:spacing w:after="240"/>
        <w:rPr>
          <w:rFonts w:ascii="Times New Roman" w:hAnsi="Times New Roman" w:cs="Times New Roman"/>
          <w:color w:val="7F7F7F" w:themeColor="text1" w:themeTint="80"/>
          <w:sz w:val="24"/>
          <w:szCs w:val="24"/>
        </w:rPr>
      </w:pPr>
      <w:bookmarkStart w:id="125" w:name="h.4h042r0"/>
      <w:bookmarkStart w:id="126" w:name="_Toc420509457"/>
      <w:bookmarkEnd w:id="125"/>
      <w:r w:rsidRPr="00585C5B">
        <w:rPr>
          <w:rFonts w:ascii="Times New Roman" w:hAnsi="Times New Roman" w:cs="Times New Roman"/>
          <w:color w:val="7F7F7F" w:themeColor="text1" w:themeTint="80"/>
          <w:sz w:val="24"/>
          <w:szCs w:val="24"/>
        </w:rPr>
        <w:t>Invitational procedures</w:t>
      </w:r>
      <w:bookmarkEnd w:id="126"/>
      <w:r w:rsidRPr="00585C5B">
        <w:rPr>
          <w:rFonts w:ascii="Times New Roman" w:hAnsi="Times New Roman" w:cs="Times New Roman"/>
          <w:color w:val="7F7F7F" w:themeColor="text1" w:themeTint="80"/>
          <w:sz w:val="24"/>
          <w:szCs w:val="24"/>
        </w:rPr>
        <w:t xml:space="preserve"> </w:t>
      </w:r>
    </w:p>
    <w:p w:rsidR="003F6C61" w:rsidRPr="00CD7FF6" w:rsidRDefault="003F6C61" w:rsidP="009B22DC">
      <w:pPr>
        <w:spacing w:after="240" w:line="360" w:lineRule="auto"/>
        <w:jc w:val="both"/>
        <w:rPr>
          <w:rFonts w:ascii="Times New Roman" w:hAnsi="Times New Roman" w:cs="Times New Roman"/>
          <w:sz w:val="24"/>
          <w:szCs w:val="24"/>
        </w:rPr>
      </w:pPr>
      <w:r w:rsidRPr="00CD7FF6">
        <w:rPr>
          <w:rFonts w:ascii="Times New Roman" w:hAnsi="Times New Roman" w:cs="Times New Roman"/>
          <w:sz w:val="24"/>
          <w:szCs w:val="24"/>
        </w:rPr>
        <w:t xml:space="preserve">The invitation procedure started with the creation of an excel file which includes all of the information about the entrepreneurs and their companies (owners, phone numbers, emails </w:t>
      </w:r>
      <w:proofErr w:type="spellStart"/>
      <w:r w:rsidRPr="00CD7FF6">
        <w:rPr>
          <w:rFonts w:ascii="Times New Roman" w:hAnsi="Times New Roman" w:cs="Times New Roman"/>
          <w:sz w:val="24"/>
          <w:szCs w:val="24"/>
        </w:rPr>
        <w:t>etc</w:t>
      </w:r>
      <w:proofErr w:type="spellEnd"/>
      <w:r w:rsidRPr="00CD7FF6">
        <w:rPr>
          <w:rFonts w:ascii="Times New Roman" w:hAnsi="Times New Roman" w:cs="Times New Roman"/>
          <w:sz w:val="24"/>
          <w:szCs w:val="24"/>
        </w:rPr>
        <w:t xml:space="preserve">). </w:t>
      </w:r>
    </w:p>
    <w:p w:rsidR="003F6C61" w:rsidRPr="00585C5B" w:rsidRDefault="003F6C61" w:rsidP="009B22DC">
      <w:pPr>
        <w:pStyle w:val="Heading6"/>
        <w:rPr>
          <w:rFonts w:ascii="Times New Roman" w:hAnsi="Times New Roman" w:cs="Times New Roman"/>
          <w:color w:val="7F7F7F" w:themeColor="text1" w:themeTint="80"/>
          <w:sz w:val="24"/>
          <w:szCs w:val="24"/>
        </w:rPr>
      </w:pPr>
      <w:bookmarkStart w:id="127" w:name="h.2w5ecyt"/>
      <w:bookmarkStart w:id="128" w:name="_Toc420509458"/>
      <w:bookmarkEnd w:id="127"/>
      <w:r w:rsidRPr="00585C5B">
        <w:rPr>
          <w:rFonts w:ascii="Times New Roman" w:hAnsi="Times New Roman" w:cs="Times New Roman"/>
          <w:color w:val="7F7F7F" w:themeColor="text1" w:themeTint="80"/>
          <w:sz w:val="24"/>
          <w:szCs w:val="24"/>
        </w:rPr>
        <w:lastRenderedPageBreak/>
        <w:t>Emails</w:t>
      </w:r>
      <w:bookmarkEnd w:id="128"/>
    </w:p>
    <w:p w:rsidR="003F6C61" w:rsidRPr="00CD7FF6" w:rsidRDefault="003F6C61" w:rsidP="00A200B9">
      <w:pPr>
        <w:spacing w:after="0" w:line="360" w:lineRule="auto"/>
        <w:jc w:val="both"/>
        <w:rPr>
          <w:rFonts w:ascii="Times New Roman" w:hAnsi="Times New Roman" w:cs="Times New Roman"/>
          <w:sz w:val="24"/>
          <w:szCs w:val="24"/>
        </w:rPr>
      </w:pPr>
      <w:r w:rsidRPr="00CD7FF6">
        <w:rPr>
          <w:rFonts w:ascii="Times New Roman" w:hAnsi="Times New Roman" w:cs="Times New Roman"/>
          <w:sz w:val="24"/>
          <w:szCs w:val="24"/>
        </w:rPr>
        <w:t>The first step was to educate ourselves how to create and distribute informative invitational email. After that we started sending emails where we introduce</w:t>
      </w:r>
      <w:r>
        <w:rPr>
          <w:rFonts w:ascii="Times New Roman" w:hAnsi="Times New Roman" w:cs="Times New Roman"/>
          <w:sz w:val="24"/>
          <w:szCs w:val="24"/>
        </w:rPr>
        <w:t>d ourselves and the project we were conducting.</w:t>
      </w:r>
      <w:r w:rsidRPr="00CD7FF6">
        <w:rPr>
          <w:rFonts w:ascii="Times New Roman" w:hAnsi="Times New Roman" w:cs="Times New Roman"/>
          <w:sz w:val="24"/>
          <w:szCs w:val="24"/>
        </w:rPr>
        <w:t xml:space="preserve"> The email ended with timeslots for possible interviews. This approach was found to be taking too much time. Even though we obtained more than half of the interviews in this way, there was a lag between the responses to the email. However, the process of sending emails was quite simple. The informative invitation email was </w:t>
      </w:r>
      <w:r>
        <w:rPr>
          <w:rFonts w:ascii="Times New Roman" w:hAnsi="Times New Roman" w:cs="Times New Roman"/>
          <w:sz w:val="24"/>
          <w:szCs w:val="24"/>
        </w:rPr>
        <w:t xml:space="preserve">sent and after that there were three possible </w:t>
      </w:r>
      <w:r w:rsidRPr="00CD7FF6">
        <w:rPr>
          <w:rFonts w:ascii="Times New Roman" w:hAnsi="Times New Roman" w:cs="Times New Roman"/>
          <w:sz w:val="24"/>
          <w:szCs w:val="24"/>
        </w:rPr>
        <w:t>scenarios. The scenarios and the outcome decision are described below:</w:t>
      </w:r>
    </w:p>
    <w:p w:rsidR="003F6C61" w:rsidRPr="00CD7FF6" w:rsidRDefault="003F6C61" w:rsidP="0004038A">
      <w:pPr>
        <w:numPr>
          <w:ilvl w:val="0"/>
          <w:numId w:val="3"/>
        </w:numPr>
        <w:tabs>
          <w:tab w:val="left" w:pos="720"/>
          <w:tab w:val="left" w:pos="1080"/>
        </w:tabs>
        <w:spacing w:after="0" w:line="360" w:lineRule="auto"/>
        <w:jc w:val="both"/>
        <w:rPr>
          <w:rFonts w:ascii="Times New Roman" w:hAnsi="Times New Roman" w:cs="Times New Roman"/>
          <w:sz w:val="24"/>
          <w:szCs w:val="24"/>
        </w:rPr>
      </w:pPr>
      <w:proofErr w:type="gramStart"/>
      <w:r w:rsidRPr="00CD7FF6">
        <w:rPr>
          <w:rFonts w:ascii="Times New Roman" w:hAnsi="Times New Roman" w:cs="Times New Roman"/>
          <w:sz w:val="24"/>
          <w:szCs w:val="24"/>
        </w:rPr>
        <w:t>positive</w:t>
      </w:r>
      <w:proofErr w:type="gramEnd"/>
      <w:r w:rsidRPr="00CD7FF6">
        <w:rPr>
          <w:rFonts w:ascii="Times New Roman" w:hAnsi="Times New Roman" w:cs="Times New Roman"/>
          <w:sz w:val="24"/>
          <w:szCs w:val="24"/>
        </w:rPr>
        <w:t xml:space="preserve"> answer: a confirmation email was sent in which we thank for the answer and once more specify the time and place of the interview.</w:t>
      </w:r>
    </w:p>
    <w:p w:rsidR="003F6C61" w:rsidRPr="00CD7FF6" w:rsidRDefault="003F6C61" w:rsidP="0004038A">
      <w:pPr>
        <w:numPr>
          <w:ilvl w:val="0"/>
          <w:numId w:val="3"/>
        </w:numPr>
        <w:tabs>
          <w:tab w:val="left" w:pos="720"/>
          <w:tab w:val="left" w:pos="1080"/>
        </w:tabs>
        <w:spacing w:after="0" w:line="360" w:lineRule="auto"/>
        <w:jc w:val="both"/>
        <w:rPr>
          <w:rFonts w:ascii="Times New Roman" w:hAnsi="Times New Roman" w:cs="Times New Roman"/>
          <w:sz w:val="24"/>
          <w:szCs w:val="24"/>
        </w:rPr>
      </w:pPr>
      <w:proofErr w:type="gramStart"/>
      <w:r w:rsidRPr="00CD7FF6">
        <w:rPr>
          <w:rFonts w:ascii="Times New Roman" w:hAnsi="Times New Roman" w:cs="Times New Roman"/>
          <w:sz w:val="24"/>
          <w:szCs w:val="24"/>
        </w:rPr>
        <w:t>negative</w:t>
      </w:r>
      <w:proofErr w:type="gramEnd"/>
      <w:r w:rsidRPr="00CD7FF6">
        <w:rPr>
          <w:rFonts w:ascii="Times New Roman" w:hAnsi="Times New Roman" w:cs="Times New Roman"/>
          <w:sz w:val="24"/>
          <w:szCs w:val="24"/>
        </w:rPr>
        <w:t xml:space="preserve"> answer: an email was sent which shows gratitude for spending time answering our email.</w:t>
      </w:r>
    </w:p>
    <w:p w:rsidR="003F6C61" w:rsidRPr="00CD7FF6" w:rsidRDefault="003F6C61" w:rsidP="0004038A">
      <w:pPr>
        <w:numPr>
          <w:ilvl w:val="0"/>
          <w:numId w:val="3"/>
        </w:numPr>
        <w:tabs>
          <w:tab w:val="left" w:pos="720"/>
          <w:tab w:val="left" w:pos="1080"/>
        </w:tabs>
        <w:spacing w:after="0" w:line="360" w:lineRule="auto"/>
        <w:jc w:val="both"/>
        <w:rPr>
          <w:rFonts w:ascii="Times New Roman" w:hAnsi="Times New Roman" w:cs="Times New Roman"/>
          <w:sz w:val="24"/>
          <w:szCs w:val="24"/>
        </w:rPr>
      </w:pPr>
      <w:proofErr w:type="gramStart"/>
      <w:r w:rsidRPr="00CD7FF6">
        <w:rPr>
          <w:rFonts w:ascii="Times New Roman" w:hAnsi="Times New Roman" w:cs="Times New Roman"/>
          <w:sz w:val="24"/>
          <w:szCs w:val="24"/>
        </w:rPr>
        <w:t>no</w:t>
      </w:r>
      <w:proofErr w:type="gramEnd"/>
      <w:r w:rsidRPr="00CD7FF6">
        <w:rPr>
          <w:rFonts w:ascii="Times New Roman" w:hAnsi="Times New Roman" w:cs="Times New Roman"/>
          <w:sz w:val="24"/>
          <w:szCs w:val="24"/>
        </w:rPr>
        <w:t xml:space="preserve"> answer: after one week a second email was sent as a reminder of our research. </w:t>
      </w:r>
    </w:p>
    <w:p w:rsidR="003F6C61" w:rsidRPr="00585C5B" w:rsidRDefault="003F6C61" w:rsidP="009B22DC">
      <w:pPr>
        <w:pStyle w:val="Heading6"/>
        <w:rPr>
          <w:rFonts w:ascii="Times New Roman" w:hAnsi="Times New Roman" w:cs="Times New Roman"/>
          <w:color w:val="7F7F7F" w:themeColor="text1" w:themeTint="80"/>
          <w:sz w:val="24"/>
          <w:szCs w:val="24"/>
        </w:rPr>
      </w:pPr>
      <w:bookmarkStart w:id="129" w:name="h.1baon6m"/>
      <w:bookmarkStart w:id="130" w:name="_Toc420509459"/>
      <w:bookmarkEnd w:id="129"/>
      <w:r w:rsidRPr="00585C5B">
        <w:rPr>
          <w:rFonts w:ascii="Times New Roman" w:hAnsi="Times New Roman" w:cs="Times New Roman"/>
          <w:color w:val="7F7F7F" w:themeColor="text1" w:themeTint="80"/>
          <w:sz w:val="24"/>
          <w:szCs w:val="24"/>
        </w:rPr>
        <w:t>Phone calls</w:t>
      </w:r>
      <w:bookmarkEnd w:id="130"/>
    </w:p>
    <w:p w:rsidR="003F6C61" w:rsidRPr="00CD7FF6" w:rsidRDefault="003F6C61" w:rsidP="00A200B9">
      <w:pPr>
        <w:spacing w:line="360" w:lineRule="auto"/>
        <w:jc w:val="both"/>
        <w:rPr>
          <w:rFonts w:ascii="Times New Roman" w:hAnsi="Times New Roman" w:cs="Times New Roman"/>
          <w:sz w:val="24"/>
          <w:szCs w:val="24"/>
        </w:rPr>
      </w:pPr>
      <w:r w:rsidRPr="00CD7FF6">
        <w:rPr>
          <w:rFonts w:ascii="Times New Roman" w:hAnsi="Times New Roman" w:cs="Times New Roman"/>
          <w:sz w:val="24"/>
          <w:szCs w:val="24"/>
        </w:rPr>
        <w:t xml:space="preserve">After the first two weeks of sending informational invitation emails the research group started to feel the lag between responses. That is why another approach had to be included in the procedure. As best available choice, phone calls were selected. In contrast with the emails, phone calls </w:t>
      </w:r>
      <w:r>
        <w:rPr>
          <w:rFonts w:ascii="Times New Roman" w:hAnsi="Times New Roman" w:cs="Times New Roman"/>
          <w:sz w:val="24"/>
          <w:szCs w:val="24"/>
        </w:rPr>
        <w:t>provide</w:t>
      </w:r>
      <w:r w:rsidRPr="00CD7FF6">
        <w:rPr>
          <w:rFonts w:ascii="Times New Roman" w:hAnsi="Times New Roman" w:cs="Times New Roman"/>
          <w:sz w:val="24"/>
          <w:szCs w:val="24"/>
        </w:rPr>
        <w:t xml:space="preserve"> the freedom to directly contact the entrepreneur of interest and speak with him or her in real time. The structure of the phone call was the same as in the emails - introduction of the project group, research project and inv</w:t>
      </w:r>
      <w:r>
        <w:rPr>
          <w:rFonts w:ascii="Times New Roman" w:hAnsi="Times New Roman" w:cs="Times New Roman"/>
          <w:sz w:val="24"/>
          <w:szCs w:val="24"/>
        </w:rPr>
        <w:t>itation for an interview. Another</w:t>
      </w:r>
      <w:r w:rsidRPr="00CD7FF6">
        <w:rPr>
          <w:rFonts w:ascii="Times New Roman" w:hAnsi="Times New Roman" w:cs="Times New Roman"/>
          <w:sz w:val="24"/>
          <w:szCs w:val="24"/>
        </w:rPr>
        <w:t xml:space="preserve"> benef</w:t>
      </w:r>
      <w:r>
        <w:rPr>
          <w:rFonts w:ascii="Times New Roman" w:hAnsi="Times New Roman" w:cs="Times New Roman"/>
          <w:sz w:val="24"/>
          <w:szCs w:val="24"/>
        </w:rPr>
        <w:t>it was that phone calls gave us</w:t>
      </w:r>
      <w:r w:rsidRPr="00CD7FF6">
        <w:rPr>
          <w:rFonts w:ascii="Times New Roman" w:hAnsi="Times New Roman" w:cs="Times New Roman"/>
          <w:sz w:val="24"/>
          <w:szCs w:val="24"/>
        </w:rPr>
        <w:t xml:space="preserve"> more personal contact with the person at the other side of the line. The rejections were handled the same way as in the emails. However, if the person agreed on an interview, a confirmation email was then sent to him or her, which again thanks for the time spent with us on the phone and also confirms the data and place of the interview. </w:t>
      </w:r>
    </w:p>
    <w:p w:rsidR="003F6C61" w:rsidRPr="00585C5B" w:rsidRDefault="003F6C61" w:rsidP="009B22DC">
      <w:pPr>
        <w:pStyle w:val="Heading6"/>
        <w:rPr>
          <w:rFonts w:ascii="Times New Roman" w:hAnsi="Times New Roman" w:cs="Times New Roman"/>
          <w:color w:val="7F7F7F" w:themeColor="text1" w:themeTint="80"/>
          <w:sz w:val="24"/>
          <w:szCs w:val="24"/>
        </w:rPr>
      </w:pPr>
      <w:bookmarkStart w:id="131" w:name="h.3vac5uf"/>
      <w:bookmarkStart w:id="132" w:name="_Toc420509460"/>
      <w:bookmarkEnd w:id="131"/>
      <w:r w:rsidRPr="00585C5B">
        <w:rPr>
          <w:rFonts w:ascii="Times New Roman" w:hAnsi="Times New Roman" w:cs="Times New Roman"/>
          <w:color w:val="7F7F7F" w:themeColor="text1" w:themeTint="80"/>
          <w:sz w:val="24"/>
          <w:szCs w:val="24"/>
        </w:rPr>
        <w:t>Follow-up emails</w:t>
      </w:r>
      <w:bookmarkEnd w:id="132"/>
    </w:p>
    <w:p w:rsidR="003F6C61" w:rsidRDefault="003F6C61" w:rsidP="00A200B9">
      <w:pPr>
        <w:spacing w:line="360" w:lineRule="auto"/>
        <w:jc w:val="both"/>
        <w:rPr>
          <w:rFonts w:ascii="Times New Roman" w:hAnsi="Times New Roman" w:cs="Times New Roman"/>
          <w:sz w:val="24"/>
          <w:szCs w:val="24"/>
        </w:rPr>
      </w:pPr>
      <w:r w:rsidRPr="00CD7FF6">
        <w:rPr>
          <w:rFonts w:ascii="Times New Roman" w:hAnsi="Times New Roman" w:cs="Times New Roman"/>
          <w:sz w:val="24"/>
          <w:szCs w:val="24"/>
        </w:rPr>
        <w:t xml:space="preserve">Follow up emails were also send to the entrepreneurs </w:t>
      </w:r>
      <w:r>
        <w:rPr>
          <w:rFonts w:ascii="Times New Roman" w:hAnsi="Times New Roman" w:cs="Times New Roman"/>
          <w:sz w:val="24"/>
          <w:szCs w:val="24"/>
        </w:rPr>
        <w:t>that agreed to meet us and took the effort to answer our questions. The</w:t>
      </w:r>
      <w:r w:rsidRPr="00CD7FF6">
        <w:rPr>
          <w:rFonts w:ascii="Times New Roman" w:hAnsi="Times New Roman" w:cs="Times New Roman"/>
          <w:sz w:val="24"/>
          <w:szCs w:val="24"/>
        </w:rPr>
        <w:t xml:space="preserve"> emails were showi</w:t>
      </w:r>
      <w:r>
        <w:rPr>
          <w:rFonts w:ascii="Times New Roman" w:hAnsi="Times New Roman" w:cs="Times New Roman"/>
          <w:sz w:val="24"/>
          <w:szCs w:val="24"/>
        </w:rPr>
        <w:t>ng gratitude and appreciation for</w:t>
      </w:r>
      <w:r w:rsidRPr="00CD7FF6">
        <w:rPr>
          <w:rFonts w:ascii="Times New Roman" w:hAnsi="Times New Roman" w:cs="Times New Roman"/>
          <w:sz w:val="24"/>
          <w:szCs w:val="24"/>
        </w:rPr>
        <w:t xml:space="preserve"> the chance to </w:t>
      </w:r>
      <w:r>
        <w:rPr>
          <w:rFonts w:ascii="Times New Roman" w:hAnsi="Times New Roman" w:cs="Times New Roman"/>
          <w:sz w:val="24"/>
          <w:szCs w:val="24"/>
        </w:rPr>
        <w:t>get an insight to</w:t>
      </w:r>
      <w:r w:rsidRPr="00CD7FF6">
        <w:rPr>
          <w:rFonts w:ascii="Times New Roman" w:hAnsi="Times New Roman" w:cs="Times New Roman"/>
          <w:sz w:val="24"/>
          <w:szCs w:val="24"/>
        </w:rPr>
        <w:t xml:space="preserve"> their personal and professional life. Also we agreed to share the report with each of them after the final version would have been finished.</w:t>
      </w:r>
    </w:p>
    <w:p w:rsidR="00052074" w:rsidRPr="00CD7FF6" w:rsidRDefault="00052074" w:rsidP="00052074">
      <w:pPr>
        <w:pStyle w:val="Heading5"/>
        <w:ind w:left="1440" w:hanging="1440"/>
      </w:pPr>
      <w:r>
        <w:rPr>
          <w:rFonts w:ascii="Times New Roman" w:hAnsi="Times New Roman" w:cs="Times New Roman"/>
          <w:color w:val="7F7F7F" w:themeColor="text1" w:themeTint="80"/>
          <w:sz w:val="24"/>
          <w:szCs w:val="24"/>
        </w:rPr>
        <w:lastRenderedPageBreak/>
        <w:t>The collection process in Denmark and Bulgaria</w:t>
      </w:r>
    </w:p>
    <w:p w:rsidR="003F6C61" w:rsidRPr="00052074" w:rsidRDefault="003F6C61" w:rsidP="00052074">
      <w:pPr>
        <w:spacing w:before="100" w:beforeAutospacing="1" w:after="120"/>
        <w:rPr>
          <w:rFonts w:ascii="Times New Roman" w:hAnsi="Times New Roman" w:cs="Times New Roman"/>
          <w:b/>
          <w:sz w:val="24"/>
        </w:rPr>
      </w:pPr>
      <w:bookmarkStart w:id="133" w:name="h.3hv69ve"/>
      <w:bookmarkStart w:id="134" w:name="_Toc420509461"/>
      <w:bookmarkEnd w:id="133"/>
      <w:r w:rsidRPr="00052074">
        <w:rPr>
          <w:rFonts w:ascii="Times New Roman" w:hAnsi="Times New Roman" w:cs="Times New Roman"/>
          <w:b/>
          <w:sz w:val="24"/>
        </w:rPr>
        <w:t>Denmark</w:t>
      </w:r>
      <w:bookmarkEnd w:id="134"/>
    </w:p>
    <w:p w:rsidR="003F6C61" w:rsidRPr="00CD7FF6" w:rsidRDefault="003F6C61" w:rsidP="009B22DC">
      <w:pPr>
        <w:spacing w:after="240" w:line="360" w:lineRule="auto"/>
        <w:jc w:val="both"/>
        <w:rPr>
          <w:rFonts w:ascii="Times New Roman" w:hAnsi="Times New Roman" w:cs="Times New Roman"/>
          <w:sz w:val="24"/>
          <w:szCs w:val="24"/>
        </w:rPr>
      </w:pPr>
      <w:r w:rsidRPr="00CD7FF6">
        <w:rPr>
          <w:rFonts w:ascii="Times New Roman" w:hAnsi="Times New Roman" w:cs="Times New Roman"/>
          <w:sz w:val="24"/>
          <w:szCs w:val="24"/>
        </w:rPr>
        <w:t>In Denmark, the first step was to choos</w:t>
      </w:r>
      <w:r>
        <w:rPr>
          <w:rFonts w:ascii="Times New Roman" w:hAnsi="Times New Roman" w:cs="Times New Roman"/>
          <w:sz w:val="24"/>
          <w:szCs w:val="24"/>
        </w:rPr>
        <w:t>e entrepreneurs that were in our</w:t>
      </w:r>
      <w:r w:rsidRPr="00CD7FF6">
        <w:rPr>
          <w:rFonts w:ascii="Times New Roman" w:hAnsi="Times New Roman" w:cs="Times New Roman"/>
          <w:sz w:val="24"/>
          <w:szCs w:val="24"/>
        </w:rPr>
        <w:t xml:space="preserve"> network. This gives the possibility to test the semi-structured interviews and also acquire feedback on the question</w:t>
      </w:r>
      <w:r>
        <w:rPr>
          <w:rFonts w:ascii="Times New Roman" w:hAnsi="Times New Roman" w:cs="Times New Roman"/>
          <w:sz w:val="24"/>
          <w:szCs w:val="24"/>
        </w:rPr>
        <w:t>s</w:t>
      </w:r>
      <w:r w:rsidRPr="00CD7FF6">
        <w:rPr>
          <w:rFonts w:ascii="Times New Roman" w:hAnsi="Times New Roman" w:cs="Times New Roman"/>
          <w:sz w:val="24"/>
          <w:szCs w:val="24"/>
        </w:rPr>
        <w:t xml:space="preserve"> afterwards. </w:t>
      </w:r>
      <w:r w:rsidRPr="00F4568E">
        <w:rPr>
          <w:rFonts w:ascii="Times New Roman" w:hAnsi="Times New Roman" w:cs="Times New Roman"/>
          <w:color w:val="auto"/>
          <w:sz w:val="24"/>
          <w:szCs w:val="24"/>
        </w:rPr>
        <w:t>Two test interviews were conducted. One of them was not included in the project due to the fact that the information provided did not satisfy the project’s requirements regarding quantity and quality.</w:t>
      </w:r>
      <w:r w:rsidRPr="00CD7FF6">
        <w:rPr>
          <w:rFonts w:ascii="Times New Roman" w:hAnsi="Times New Roman" w:cs="Times New Roman"/>
          <w:sz w:val="24"/>
          <w:szCs w:val="24"/>
        </w:rPr>
        <w:t xml:space="preserve"> The knowledge</w:t>
      </w:r>
      <w:r>
        <w:rPr>
          <w:rFonts w:ascii="Times New Roman" w:hAnsi="Times New Roman" w:cs="Times New Roman"/>
          <w:sz w:val="24"/>
          <w:szCs w:val="24"/>
        </w:rPr>
        <w:t xml:space="preserve"> gained during</w:t>
      </w:r>
      <w:r w:rsidRPr="00CD7FF6">
        <w:rPr>
          <w:rFonts w:ascii="Times New Roman" w:hAnsi="Times New Roman" w:cs="Times New Roman"/>
          <w:sz w:val="24"/>
          <w:szCs w:val="24"/>
        </w:rPr>
        <w:t xml:space="preserve"> the</w:t>
      </w:r>
      <w:r>
        <w:rPr>
          <w:rFonts w:ascii="Times New Roman" w:hAnsi="Times New Roman" w:cs="Times New Roman"/>
          <w:sz w:val="24"/>
          <w:szCs w:val="24"/>
        </w:rPr>
        <w:t>se two</w:t>
      </w:r>
      <w:r w:rsidRPr="00CD7FF6">
        <w:rPr>
          <w:rFonts w:ascii="Times New Roman" w:hAnsi="Times New Roman" w:cs="Times New Roman"/>
          <w:sz w:val="24"/>
          <w:szCs w:val="24"/>
        </w:rPr>
        <w:t xml:space="preserve"> semi-structured interview</w:t>
      </w:r>
      <w:r>
        <w:rPr>
          <w:rFonts w:ascii="Times New Roman" w:hAnsi="Times New Roman" w:cs="Times New Roman"/>
          <w:sz w:val="24"/>
          <w:szCs w:val="24"/>
        </w:rPr>
        <w:t>s</w:t>
      </w:r>
      <w:r w:rsidRPr="00CD7FF6">
        <w:rPr>
          <w:rFonts w:ascii="Times New Roman" w:hAnsi="Times New Roman" w:cs="Times New Roman"/>
          <w:sz w:val="24"/>
          <w:szCs w:val="24"/>
        </w:rPr>
        <w:t xml:space="preserve"> was used to restructure the questions and set more focus on the research setting of the interviews which led to a success in the next interview</w:t>
      </w:r>
      <w:r>
        <w:rPr>
          <w:rFonts w:ascii="Times New Roman" w:hAnsi="Times New Roman" w:cs="Times New Roman"/>
          <w:sz w:val="24"/>
          <w:szCs w:val="24"/>
        </w:rPr>
        <w:t>. The second interview respected the requirements</w:t>
      </w:r>
      <w:r w:rsidRPr="00CD7FF6">
        <w:rPr>
          <w:rFonts w:ascii="Times New Roman" w:hAnsi="Times New Roman" w:cs="Times New Roman"/>
          <w:sz w:val="24"/>
          <w:szCs w:val="24"/>
        </w:rPr>
        <w:t xml:space="preserve"> in terms of data collection, length and validity. </w:t>
      </w:r>
    </w:p>
    <w:p w:rsidR="003F6C61" w:rsidRPr="00CD7FF6"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The next step was to find more respondents</w:t>
      </w:r>
      <w:r w:rsidRPr="00CD7FF6">
        <w:rPr>
          <w:rFonts w:ascii="Times New Roman" w:hAnsi="Times New Roman" w:cs="Times New Roman"/>
          <w:sz w:val="24"/>
          <w:szCs w:val="24"/>
        </w:rPr>
        <w:t xml:space="preserve"> </w:t>
      </w:r>
      <w:r>
        <w:rPr>
          <w:rFonts w:ascii="Times New Roman" w:hAnsi="Times New Roman" w:cs="Times New Roman"/>
          <w:sz w:val="24"/>
          <w:szCs w:val="24"/>
        </w:rPr>
        <w:t xml:space="preserve">for the interviews. </w:t>
      </w:r>
      <w:r w:rsidRPr="00CD7FF6">
        <w:rPr>
          <w:rFonts w:ascii="Times New Roman" w:hAnsi="Times New Roman" w:cs="Times New Roman"/>
          <w:sz w:val="24"/>
          <w:szCs w:val="24"/>
        </w:rPr>
        <w:t>People from the network of the research group such as professors, entrepreneurs, friends, etc. were leveraged</w:t>
      </w:r>
      <w:r w:rsidRPr="00CD7FF6">
        <w:rPr>
          <w:rFonts w:ascii="Times New Roman" w:hAnsi="Times New Roman" w:cs="Times New Roman"/>
          <w:color w:val="9900FF"/>
          <w:sz w:val="24"/>
          <w:szCs w:val="24"/>
        </w:rPr>
        <w:t xml:space="preserve"> </w:t>
      </w:r>
      <w:r w:rsidRPr="00CD7FF6">
        <w:rPr>
          <w:rFonts w:ascii="Times New Roman" w:hAnsi="Times New Roman" w:cs="Times New Roman"/>
          <w:sz w:val="24"/>
          <w:szCs w:val="24"/>
        </w:rPr>
        <w:t xml:space="preserve">in order to acquire information about possible entrepreneurs to interview. Our main provider of contacts was Kristian </w:t>
      </w:r>
      <w:proofErr w:type="spellStart"/>
      <w:r w:rsidRPr="00CD7FF6">
        <w:rPr>
          <w:rFonts w:ascii="Times New Roman" w:hAnsi="Times New Roman" w:cs="Times New Roman"/>
          <w:sz w:val="24"/>
          <w:szCs w:val="24"/>
        </w:rPr>
        <w:t>Br</w:t>
      </w:r>
      <w:r w:rsidRPr="00CD7FF6">
        <w:rPr>
          <w:rFonts w:ascii="Times New Roman" w:hAnsi="Times New Roman" w:cs="Times New Roman"/>
          <w:sz w:val="24"/>
          <w:szCs w:val="24"/>
          <w:shd w:val="solid" w:color="FFFFFF" w:fill="FFFFFF"/>
        </w:rPr>
        <w:t>ø</w:t>
      </w:r>
      <w:r w:rsidRPr="00CD7FF6">
        <w:rPr>
          <w:rFonts w:ascii="Times New Roman" w:hAnsi="Times New Roman" w:cs="Times New Roman"/>
          <w:sz w:val="24"/>
          <w:szCs w:val="24"/>
        </w:rPr>
        <w:t>ndum</w:t>
      </w:r>
      <w:proofErr w:type="spellEnd"/>
      <w:r w:rsidRPr="00CD7FF6">
        <w:rPr>
          <w:rFonts w:ascii="Times New Roman" w:hAnsi="Times New Roman" w:cs="Times New Roman"/>
          <w:sz w:val="24"/>
          <w:szCs w:val="24"/>
        </w:rPr>
        <w:t xml:space="preserve"> (Research Assistant, Department of Business and Management). He gave us the contact information of managers in NOVI, </w:t>
      </w:r>
      <w:proofErr w:type="spellStart"/>
      <w:r w:rsidRPr="00CD7FF6">
        <w:rPr>
          <w:rFonts w:ascii="Times New Roman" w:hAnsi="Times New Roman" w:cs="Times New Roman"/>
          <w:sz w:val="24"/>
          <w:szCs w:val="24"/>
        </w:rPr>
        <w:t>Startupzoo</w:t>
      </w:r>
      <w:proofErr w:type="spellEnd"/>
      <w:r w:rsidRPr="00CD7FF6">
        <w:rPr>
          <w:rFonts w:ascii="Times New Roman" w:hAnsi="Times New Roman" w:cs="Times New Roman"/>
          <w:sz w:val="24"/>
          <w:szCs w:val="24"/>
        </w:rPr>
        <w:t xml:space="preserve"> and </w:t>
      </w:r>
      <w:proofErr w:type="spellStart"/>
      <w:r w:rsidRPr="00CD7FF6">
        <w:rPr>
          <w:rFonts w:ascii="Times New Roman" w:hAnsi="Times New Roman" w:cs="Times New Roman"/>
          <w:sz w:val="24"/>
          <w:szCs w:val="24"/>
        </w:rPr>
        <w:t>Igangz</w:t>
      </w:r>
      <w:proofErr w:type="spellEnd"/>
      <w:r w:rsidRPr="00CD7FF6">
        <w:rPr>
          <w:rFonts w:ascii="Times New Roman" w:hAnsi="Times New Roman" w:cs="Times New Roman"/>
          <w:sz w:val="24"/>
          <w:szCs w:val="24"/>
        </w:rPr>
        <w:t>. Then we contacted those people and they further gave us information of entrepreneurs in their offices that match the research project criteria. In the end we contacted between 35-40 entrepreneurs in Denmark and executed 17 interviews, one of which we considered not eligible to be included in the results of the research project.</w:t>
      </w:r>
    </w:p>
    <w:p w:rsidR="003F6C61" w:rsidRPr="00052074" w:rsidRDefault="003F6C61" w:rsidP="00052074">
      <w:pPr>
        <w:spacing w:after="120"/>
        <w:rPr>
          <w:rFonts w:ascii="Times New Roman" w:hAnsi="Times New Roman" w:cs="Times New Roman"/>
          <w:b/>
          <w:sz w:val="24"/>
        </w:rPr>
      </w:pPr>
      <w:bookmarkStart w:id="135" w:name="h.1x0gk37"/>
      <w:bookmarkStart w:id="136" w:name="_Toc420509462"/>
      <w:bookmarkEnd w:id="135"/>
      <w:r w:rsidRPr="00052074">
        <w:rPr>
          <w:rFonts w:ascii="Times New Roman" w:hAnsi="Times New Roman" w:cs="Times New Roman"/>
          <w:b/>
          <w:sz w:val="24"/>
        </w:rPr>
        <w:t>Bulgaria</w:t>
      </w:r>
      <w:bookmarkEnd w:id="136"/>
    </w:p>
    <w:p w:rsidR="003F6C61" w:rsidRPr="00CD7FF6" w:rsidRDefault="003F6C61" w:rsidP="009B22DC">
      <w:pPr>
        <w:spacing w:after="240" w:line="360" w:lineRule="auto"/>
        <w:jc w:val="both"/>
        <w:rPr>
          <w:rFonts w:ascii="Times New Roman" w:hAnsi="Times New Roman" w:cs="Times New Roman"/>
          <w:sz w:val="24"/>
          <w:szCs w:val="24"/>
        </w:rPr>
      </w:pPr>
      <w:r w:rsidRPr="00CD7FF6">
        <w:rPr>
          <w:rFonts w:ascii="Times New Roman" w:hAnsi="Times New Roman" w:cs="Times New Roman"/>
          <w:sz w:val="24"/>
          <w:szCs w:val="24"/>
        </w:rPr>
        <w:t xml:space="preserve">Interviews in Bulgaria were conducted in two stages. </w:t>
      </w:r>
      <w:r>
        <w:rPr>
          <w:rFonts w:ascii="Times New Roman" w:hAnsi="Times New Roman" w:cs="Times New Roman"/>
          <w:sz w:val="24"/>
          <w:szCs w:val="24"/>
        </w:rPr>
        <w:t>The f</w:t>
      </w:r>
      <w:r w:rsidRPr="00CD7FF6">
        <w:rPr>
          <w:rFonts w:ascii="Times New Roman" w:hAnsi="Times New Roman" w:cs="Times New Roman"/>
          <w:sz w:val="24"/>
          <w:szCs w:val="24"/>
        </w:rPr>
        <w:t xml:space="preserve">irst part comprises interviews in Sofia which is known among entrepreneurs as the center of startups for Southeast Europe. Companies from Eleven and </w:t>
      </w:r>
      <w:proofErr w:type="spellStart"/>
      <w:r w:rsidRPr="00CD7FF6">
        <w:rPr>
          <w:rFonts w:ascii="Times New Roman" w:hAnsi="Times New Roman" w:cs="Times New Roman"/>
          <w:sz w:val="24"/>
          <w:szCs w:val="24"/>
        </w:rPr>
        <w:t>LauncHub</w:t>
      </w:r>
      <w:proofErr w:type="spellEnd"/>
      <w:r w:rsidRPr="00CD7FF6">
        <w:rPr>
          <w:rFonts w:ascii="Times New Roman" w:hAnsi="Times New Roman" w:cs="Times New Roman"/>
          <w:sz w:val="24"/>
          <w:szCs w:val="24"/>
        </w:rPr>
        <w:t xml:space="preserve"> startup accelerator funds were contacted by e-mail at first. After a week of no response, the first interview was conducted with one of the co-founders of AVSD. He then introduced us to more entrepre</w:t>
      </w:r>
      <w:r>
        <w:rPr>
          <w:rFonts w:ascii="Times New Roman" w:hAnsi="Times New Roman" w:cs="Times New Roman"/>
          <w:sz w:val="24"/>
          <w:szCs w:val="24"/>
        </w:rPr>
        <w:t>neurs so we managed to conduct four more interviews in the next eight</w:t>
      </w:r>
      <w:r w:rsidRPr="00CD7FF6">
        <w:rPr>
          <w:rFonts w:ascii="Times New Roman" w:hAnsi="Times New Roman" w:cs="Times New Roman"/>
          <w:sz w:val="24"/>
          <w:szCs w:val="24"/>
        </w:rPr>
        <w:t xml:space="preserve"> days. Consequently, after getting the permission to cite companies’ names, we decided to include them i</w:t>
      </w:r>
      <w:r>
        <w:rPr>
          <w:rFonts w:ascii="Times New Roman" w:hAnsi="Times New Roman" w:cs="Times New Roman"/>
          <w:sz w:val="24"/>
          <w:szCs w:val="24"/>
        </w:rPr>
        <w:t>n the invitation letters sent</w:t>
      </w:r>
      <w:r w:rsidRPr="00CD7FF6">
        <w:rPr>
          <w:rFonts w:ascii="Times New Roman" w:hAnsi="Times New Roman" w:cs="Times New Roman"/>
          <w:sz w:val="24"/>
          <w:szCs w:val="24"/>
        </w:rPr>
        <w:t xml:space="preserve"> to potential participants and then appeared that companies were more willing to cooperate and give a response in a shorter period. Thus, eventually, we ended up with 12 interviews conducted within the month of March. All in all, 44 </w:t>
      </w:r>
      <w:r w:rsidRPr="00CD7FF6">
        <w:rPr>
          <w:rFonts w:ascii="Times New Roman" w:hAnsi="Times New Roman" w:cs="Times New Roman"/>
          <w:sz w:val="24"/>
          <w:szCs w:val="24"/>
        </w:rPr>
        <w:lastRenderedPageBreak/>
        <w:t>companies were initially targeted, 35 of them were contacted and 12 decided to cooperate and give interview.</w:t>
      </w:r>
    </w:p>
    <w:p w:rsidR="003F6C61" w:rsidRPr="00CD7FF6"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The s</w:t>
      </w:r>
      <w:r w:rsidRPr="00CD7FF6">
        <w:rPr>
          <w:rFonts w:ascii="Times New Roman" w:hAnsi="Times New Roman" w:cs="Times New Roman"/>
          <w:sz w:val="24"/>
          <w:szCs w:val="24"/>
        </w:rPr>
        <w:t xml:space="preserve">econd part includes interviews with entrepreneurs whose businesses are not based in Sofia. This will give us a better prospect and a chance to see if there are some differences mostly with regards to the way the environment is perceived. Such doubts emanate from the assumption that Sofia may have created better conditions (environment) for </w:t>
      </w:r>
      <w:r>
        <w:rPr>
          <w:rFonts w:ascii="Times New Roman" w:hAnsi="Times New Roman" w:cs="Times New Roman"/>
          <w:sz w:val="24"/>
          <w:szCs w:val="24"/>
        </w:rPr>
        <w:t>launching a new venture. Thus, four</w:t>
      </w:r>
      <w:r w:rsidRPr="00CD7FF6">
        <w:rPr>
          <w:rFonts w:ascii="Times New Roman" w:hAnsi="Times New Roman" w:cs="Times New Roman"/>
          <w:sz w:val="24"/>
          <w:szCs w:val="24"/>
        </w:rPr>
        <w:t xml:space="preserve"> interviews were consequently conducted in Shumen, </w:t>
      </w:r>
      <w:proofErr w:type="spellStart"/>
      <w:r w:rsidRPr="00CD7FF6">
        <w:rPr>
          <w:rFonts w:ascii="Times New Roman" w:hAnsi="Times New Roman" w:cs="Times New Roman"/>
          <w:sz w:val="24"/>
          <w:szCs w:val="24"/>
        </w:rPr>
        <w:t>Razgrad</w:t>
      </w:r>
      <w:proofErr w:type="spellEnd"/>
      <w:r w:rsidRPr="00CD7FF6">
        <w:rPr>
          <w:rFonts w:ascii="Times New Roman" w:hAnsi="Times New Roman" w:cs="Times New Roman"/>
          <w:sz w:val="24"/>
          <w:szCs w:val="24"/>
        </w:rPr>
        <w:t xml:space="preserve"> and Varna. As expected</w:t>
      </w:r>
      <w:r>
        <w:rPr>
          <w:rFonts w:ascii="Times New Roman" w:hAnsi="Times New Roman" w:cs="Times New Roman"/>
          <w:sz w:val="24"/>
          <w:szCs w:val="24"/>
        </w:rPr>
        <w:t xml:space="preserve">, because of </w:t>
      </w:r>
      <w:r w:rsidRPr="00CD7FF6">
        <w:rPr>
          <w:rFonts w:ascii="Times New Roman" w:hAnsi="Times New Roman" w:cs="Times New Roman"/>
          <w:sz w:val="24"/>
          <w:szCs w:val="24"/>
        </w:rPr>
        <w:t>the indust</w:t>
      </w:r>
      <w:r>
        <w:rPr>
          <w:rFonts w:ascii="Times New Roman" w:hAnsi="Times New Roman" w:cs="Times New Roman"/>
          <w:sz w:val="24"/>
          <w:szCs w:val="24"/>
        </w:rPr>
        <w:t>ries that the new companies operating in,</w:t>
      </w:r>
      <w:r w:rsidRPr="00CD7FF6">
        <w:rPr>
          <w:rFonts w:ascii="Times New Roman" w:hAnsi="Times New Roman" w:cs="Times New Roman"/>
          <w:sz w:val="24"/>
          <w:szCs w:val="24"/>
        </w:rPr>
        <w:t xml:space="preserve"> and also the fact that they all had sales at </w:t>
      </w:r>
      <w:r>
        <w:rPr>
          <w:rFonts w:ascii="Times New Roman" w:hAnsi="Times New Roman" w:cs="Times New Roman"/>
          <w:sz w:val="24"/>
          <w:szCs w:val="24"/>
        </w:rPr>
        <w:t xml:space="preserve">the moment of the interviews, </w:t>
      </w:r>
      <w:r w:rsidRPr="00CD7FF6">
        <w:rPr>
          <w:rFonts w:ascii="Times New Roman" w:hAnsi="Times New Roman" w:cs="Times New Roman"/>
          <w:sz w:val="24"/>
          <w:szCs w:val="24"/>
        </w:rPr>
        <w:t>different insight</w:t>
      </w:r>
      <w:r>
        <w:rPr>
          <w:rFonts w:ascii="Times New Roman" w:hAnsi="Times New Roman" w:cs="Times New Roman"/>
          <w:sz w:val="24"/>
          <w:szCs w:val="24"/>
        </w:rPr>
        <w:t>s were</w:t>
      </w:r>
      <w:r w:rsidRPr="00CD7FF6">
        <w:rPr>
          <w:rFonts w:ascii="Times New Roman" w:hAnsi="Times New Roman" w:cs="Times New Roman"/>
          <w:sz w:val="24"/>
          <w:szCs w:val="24"/>
        </w:rPr>
        <w:t xml:space="preserve"> </w:t>
      </w:r>
      <w:r>
        <w:rPr>
          <w:rFonts w:ascii="Times New Roman" w:hAnsi="Times New Roman" w:cs="Times New Roman"/>
          <w:sz w:val="24"/>
          <w:szCs w:val="24"/>
        </w:rPr>
        <w:t>revealed. Finally,</w:t>
      </w:r>
      <w:r w:rsidRPr="00CD7FF6">
        <w:rPr>
          <w:rFonts w:ascii="Times New Roman" w:hAnsi="Times New Roman" w:cs="Times New Roman"/>
          <w:sz w:val="24"/>
          <w:szCs w:val="24"/>
        </w:rPr>
        <w:t xml:space="preserve"> a total of 16 interviews were conducted in Bulgaria trying to give a </w:t>
      </w:r>
      <w:r>
        <w:rPr>
          <w:rFonts w:ascii="Times New Roman" w:hAnsi="Times New Roman" w:cs="Times New Roman"/>
          <w:sz w:val="24"/>
          <w:szCs w:val="24"/>
        </w:rPr>
        <w:t>holistic</w:t>
      </w:r>
      <w:r w:rsidRPr="00CD7FF6">
        <w:rPr>
          <w:rFonts w:ascii="Times New Roman" w:hAnsi="Times New Roman" w:cs="Times New Roman"/>
          <w:sz w:val="24"/>
          <w:szCs w:val="24"/>
        </w:rPr>
        <w:t xml:space="preserve"> picture of the situation in the country.</w:t>
      </w:r>
    </w:p>
    <w:p w:rsidR="003F6C61" w:rsidRPr="00585C5B" w:rsidRDefault="003F6C61" w:rsidP="00585C5B">
      <w:pPr>
        <w:pStyle w:val="Heading4"/>
        <w:numPr>
          <w:ilvl w:val="3"/>
          <w:numId w:val="18"/>
        </w:numPr>
        <w:spacing w:after="240"/>
        <w:rPr>
          <w:rFonts w:ascii="Times New Roman" w:hAnsi="Times New Roman" w:cs="Times New Roman"/>
          <w:color w:val="7F7F7F" w:themeColor="text1" w:themeTint="80"/>
          <w:sz w:val="28"/>
          <w:szCs w:val="28"/>
        </w:rPr>
      </w:pPr>
      <w:bookmarkStart w:id="137" w:name="h.az8co2dht3ty"/>
      <w:bookmarkStart w:id="138" w:name="_Toc420509463"/>
      <w:bookmarkStart w:id="139" w:name="_Toc420532704"/>
      <w:bookmarkStart w:id="140" w:name="_Toc420770316"/>
      <w:bookmarkEnd w:id="137"/>
      <w:r w:rsidRPr="00585C5B">
        <w:rPr>
          <w:rFonts w:ascii="Times New Roman" w:hAnsi="Times New Roman" w:cs="Times New Roman"/>
          <w:color w:val="7F7F7F" w:themeColor="text1" w:themeTint="80"/>
          <w:sz w:val="28"/>
          <w:szCs w:val="28"/>
        </w:rPr>
        <w:t>Reliability of the research instrument</w:t>
      </w:r>
      <w:bookmarkEnd w:id="138"/>
      <w:bookmarkEnd w:id="139"/>
      <w:bookmarkEnd w:id="140"/>
    </w:p>
    <w:p w:rsidR="003F6C61" w:rsidRDefault="003F6C61" w:rsidP="009B22DC">
      <w:pPr>
        <w:spacing w:after="240" w:line="360" w:lineRule="auto"/>
        <w:jc w:val="both"/>
        <w:rPr>
          <w:rFonts w:ascii="Times New Roman" w:hAnsi="Times New Roman" w:cs="Times New Roman"/>
          <w:sz w:val="24"/>
          <w:szCs w:val="24"/>
        </w:rPr>
      </w:pPr>
      <w:r w:rsidRPr="00CD7FF6">
        <w:rPr>
          <w:rFonts w:ascii="Times New Roman" w:hAnsi="Times New Roman" w:cs="Times New Roman"/>
          <w:sz w:val="24"/>
          <w:szCs w:val="24"/>
        </w:rPr>
        <w:t xml:space="preserve">This section will provide information of why the instrument for analysis used </w:t>
      </w:r>
      <w:r>
        <w:rPr>
          <w:rFonts w:ascii="Times New Roman" w:hAnsi="Times New Roman" w:cs="Times New Roman"/>
          <w:sz w:val="24"/>
          <w:szCs w:val="24"/>
        </w:rPr>
        <w:t>–</w:t>
      </w:r>
      <w:r w:rsidRPr="00CD7FF6">
        <w:rPr>
          <w:rFonts w:ascii="Times New Roman" w:hAnsi="Times New Roman" w:cs="Times New Roman"/>
          <w:sz w:val="24"/>
          <w:szCs w:val="24"/>
        </w:rPr>
        <w:t xml:space="preserve"> interviews</w:t>
      </w:r>
      <w:r>
        <w:rPr>
          <w:rFonts w:ascii="Times New Roman" w:hAnsi="Times New Roman" w:cs="Times New Roman"/>
          <w:sz w:val="24"/>
          <w:szCs w:val="24"/>
        </w:rPr>
        <w:t xml:space="preserve"> -</w:t>
      </w:r>
      <w:r w:rsidRPr="00CD7FF6">
        <w:rPr>
          <w:rFonts w:ascii="Times New Roman" w:hAnsi="Times New Roman" w:cs="Times New Roman"/>
          <w:sz w:val="24"/>
          <w:szCs w:val="24"/>
        </w:rPr>
        <w:t xml:space="preserve"> is reliable. Reliability is always in question</w:t>
      </w:r>
      <w:r>
        <w:rPr>
          <w:rFonts w:ascii="Times New Roman" w:hAnsi="Times New Roman" w:cs="Times New Roman"/>
          <w:sz w:val="24"/>
          <w:szCs w:val="24"/>
        </w:rPr>
        <w:t>,</w:t>
      </w:r>
      <w:r w:rsidRPr="00CD7FF6">
        <w:rPr>
          <w:rFonts w:ascii="Times New Roman" w:hAnsi="Times New Roman" w:cs="Times New Roman"/>
          <w:sz w:val="24"/>
          <w:szCs w:val="24"/>
        </w:rPr>
        <w:t xml:space="preserve"> but the factors taken into account by the project group a</w:t>
      </w:r>
      <w:r>
        <w:rPr>
          <w:rFonts w:ascii="Times New Roman" w:hAnsi="Times New Roman" w:cs="Times New Roman"/>
          <w:sz w:val="24"/>
          <w:szCs w:val="24"/>
        </w:rPr>
        <w:t xml:space="preserve">re increasing its reliability. </w:t>
      </w:r>
    </w:p>
    <w:p w:rsidR="003F6C61" w:rsidRPr="00767960" w:rsidRDefault="003F6C61" w:rsidP="009B22DC">
      <w:pPr>
        <w:pStyle w:val="Heading5"/>
        <w:rPr>
          <w:rFonts w:ascii="Times New Roman" w:hAnsi="Times New Roman" w:cs="Times New Roman"/>
          <w:color w:val="7F7F7F" w:themeColor="text1" w:themeTint="80"/>
          <w:sz w:val="24"/>
          <w:szCs w:val="24"/>
        </w:rPr>
      </w:pPr>
      <w:bookmarkStart w:id="141" w:name="_Toc420509464"/>
      <w:r w:rsidRPr="00767960">
        <w:rPr>
          <w:rFonts w:ascii="Times New Roman" w:hAnsi="Times New Roman" w:cs="Times New Roman"/>
          <w:color w:val="7F7F7F" w:themeColor="text1" w:themeTint="80"/>
          <w:sz w:val="24"/>
          <w:szCs w:val="24"/>
        </w:rPr>
        <w:t>Skills</w:t>
      </w:r>
      <w:bookmarkEnd w:id="141"/>
    </w:p>
    <w:p w:rsidR="003F6C61" w:rsidRPr="00CD7FF6" w:rsidRDefault="003F6C61" w:rsidP="009B22DC">
      <w:pPr>
        <w:spacing w:after="240" w:line="360" w:lineRule="auto"/>
        <w:jc w:val="both"/>
        <w:rPr>
          <w:rFonts w:ascii="Times New Roman" w:hAnsi="Times New Roman" w:cs="Times New Roman"/>
          <w:sz w:val="24"/>
          <w:szCs w:val="24"/>
        </w:rPr>
      </w:pPr>
      <w:r w:rsidRPr="00CD7FF6">
        <w:rPr>
          <w:rFonts w:ascii="Times New Roman" w:hAnsi="Times New Roman" w:cs="Times New Roman"/>
          <w:sz w:val="24"/>
          <w:szCs w:val="24"/>
        </w:rPr>
        <w:t xml:space="preserve">M. </w:t>
      </w:r>
      <w:proofErr w:type="spellStart"/>
      <w:r w:rsidRPr="00CD7FF6">
        <w:rPr>
          <w:rFonts w:ascii="Times New Roman" w:hAnsi="Times New Roman" w:cs="Times New Roman"/>
          <w:sz w:val="24"/>
          <w:szCs w:val="24"/>
        </w:rPr>
        <w:t>Easterby</w:t>
      </w:r>
      <w:proofErr w:type="spellEnd"/>
      <w:r w:rsidRPr="00CD7FF6">
        <w:rPr>
          <w:rFonts w:ascii="Times New Roman" w:hAnsi="Times New Roman" w:cs="Times New Roman"/>
          <w:sz w:val="24"/>
          <w:szCs w:val="24"/>
        </w:rPr>
        <w:t xml:space="preserve">-Smith (2012) describes the skills as the factor that helps the interviewer understand the interviewee’s point of view. Being able to understand whether the </w:t>
      </w:r>
      <w:r>
        <w:rPr>
          <w:rFonts w:ascii="Times New Roman" w:hAnsi="Times New Roman" w:cs="Times New Roman"/>
          <w:sz w:val="24"/>
          <w:szCs w:val="24"/>
        </w:rPr>
        <w:t xml:space="preserve">interviewed </w:t>
      </w:r>
      <w:r w:rsidRPr="00CD7FF6">
        <w:rPr>
          <w:rFonts w:ascii="Times New Roman" w:hAnsi="Times New Roman" w:cs="Times New Roman"/>
          <w:sz w:val="24"/>
          <w:szCs w:val="24"/>
        </w:rPr>
        <w:t>person</w:t>
      </w:r>
      <w:r>
        <w:rPr>
          <w:rFonts w:ascii="Times New Roman" w:hAnsi="Times New Roman" w:cs="Times New Roman"/>
          <w:sz w:val="24"/>
          <w:szCs w:val="24"/>
        </w:rPr>
        <w:t xml:space="preserve"> </w:t>
      </w:r>
      <w:r w:rsidRPr="00CD7FF6">
        <w:rPr>
          <w:rFonts w:ascii="Times New Roman" w:hAnsi="Times New Roman" w:cs="Times New Roman"/>
          <w:sz w:val="24"/>
          <w:szCs w:val="24"/>
        </w:rPr>
        <w:t>is hiding something (sensitive information) or something else sh</w:t>
      </w:r>
      <w:r>
        <w:rPr>
          <w:rFonts w:ascii="Times New Roman" w:hAnsi="Times New Roman" w:cs="Times New Roman"/>
          <w:sz w:val="24"/>
          <w:szCs w:val="24"/>
        </w:rPr>
        <w:t xml:space="preserve">ould be investigated further are </w:t>
      </w:r>
      <w:r w:rsidRPr="00CD7FF6">
        <w:rPr>
          <w:rFonts w:ascii="Times New Roman" w:hAnsi="Times New Roman" w:cs="Times New Roman"/>
          <w:sz w:val="24"/>
          <w:szCs w:val="24"/>
        </w:rPr>
        <w:t>some of the pitfalls that may arise on the way.</w:t>
      </w:r>
    </w:p>
    <w:p w:rsidR="003F6C61" w:rsidRPr="00CD7FF6" w:rsidRDefault="003F6C61" w:rsidP="00A200B9">
      <w:pPr>
        <w:spacing w:line="360" w:lineRule="auto"/>
        <w:jc w:val="both"/>
        <w:rPr>
          <w:rFonts w:ascii="Times New Roman" w:hAnsi="Times New Roman" w:cs="Times New Roman"/>
          <w:sz w:val="24"/>
          <w:szCs w:val="24"/>
        </w:rPr>
      </w:pPr>
      <w:r w:rsidRPr="00CD7FF6">
        <w:rPr>
          <w:rFonts w:ascii="Times New Roman" w:hAnsi="Times New Roman" w:cs="Times New Roman"/>
          <w:sz w:val="24"/>
          <w:szCs w:val="24"/>
        </w:rPr>
        <w:t>When it comes to doing qualitative research on topics</w:t>
      </w:r>
      <w:r w:rsidR="008F1549">
        <w:rPr>
          <w:rFonts w:ascii="Times New Roman" w:hAnsi="Times New Roman" w:cs="Times New Roman"/>
          <w:sz w:val="24"/>
          <w:szCs w:val="24"/>
        </w:rPr>
        <w:t xml:space="preserve"> such as motivation, it is familiarize with </w:t>
      </w:r>
      <w:r w:rsidRPr="00CD7FF6">
        <w:rPr>
          <w:rFonts w:ascii="Times New Roman" w:hAnsi="Times New Roman" w:cs="Times New Roman"/>
          <w:sz w:val="24"/>
          <w:szCs w:val="24"/>
        </w:rPr>
        <w:t>the research by McClelland (1965) on common sense notions of motivation. What the researcher explains there is that interviewees cannot be trusted directly on what they say when questions about motivation are asked. The reason behind that is that people generally “</w:t>
      </w:r>
      <w:r w:rsidRPr="00774066">
        <w:rPr>
          <w:rFonts w:ascii="Times New Roman" w:hAnsi="Times New Roman" w:cs="Times New Roman"/>
          <w:i/>
          <w:sz w:val="24"/>
          <w:szCs w:val="24"/>
        </w:rPr>
        <w:t>get ideas about their own motives from commonly accepted half-truths</w:t>
      </w:r>
      <w:r w:rsidRPr="00CD7FF6">
        <w:rPr>
          <w:rFonts w:ascii="Times New Roman" w:hAnsi="Times New Roman" w:cs="Times New Roman"/>
          <w:sz w:val="24"/>
          <w:szCs w:val="24"/>
        </w:rPr>
        <w:t>” (McClelland 1965). Having that in mind the project group put extra effort to try and recognize such notions since those are of main importance for the reliability of the project. This phenomenon can be observed in most of the interviews</w:t>
      </w:r>
      <w:r>
        <w:rPr>
          <w:rFonts w:ascii="Times New Roman" w:hAnsi="Times New Roman" w:cs="Times New Roman"/>
          <w:sz w:val="24"/>
          <w:szCs w:val="24"/>
        </w:rPr>
        <w:t>;</w:t>
      </w:r>
      <w:r w:rsidRPr="00CD7FF6">
        <w:rPr>
          <w:rFonts w:ascii="Times New Roman" w:hAnsi="Times New Roman" w:cs="Times New Roman"/>
          <w:sz w:val="24"/>
          <w:szCs w:val="24"/>
        </w:rPr>
        <w:t xml:space="preserve"> interviewees say commonly accepted motivations of entrepreneurs which they think they enjoy </w:t>
      </w:r>
      <w:r>
        <w:rPr>
          <w:rFonts w:ascii="Times New Roman" w:hAnsi="Times New Roman" w:cs="Times New Roman"/>
          <w:sz w:val="24"/>
          <w:szCs w:val="24"/>
        </w:rPr>
        <w:t>in</w:t>
      </w:r>
      <w:r w:rsidRPr="00CD7FF6">
        <w:rPr>
          <w:rFonts w:ascii="Times New Roman" w:hAnsi="Times New Roman" w:cs="Times New Roman"/>
          <w:sz w:val="24"/>
          <w:szCs w:val="24"/>
        </w:rPr>
        <w:t xml:space="preserve"> being an entrepreneur (or influence their decision to start a business), but the questions in the semi-structured interview are </w:t>
      </w:r>
      <w:proofErr w:type="spellStart"/>
      <w:r w:rsidRPr="00CD7FF6">
        <w:rPr>
          <w:rFonts w:ascii="Times New Roman" w:hAnsi="Times New Roman" w:cs="Times New Roman"/>
          <w:sz w:val="24"/>
          <w:szCs w:val="24"/>
        </w:rPr>
        <w:t>build</w:t>
      </w:r>
      <w:proofErr w:type="spellEnd"/>
      <w:r w:rsidRPr="00CD7FF6">
        <w:rPr>
          <w:rFonts w:ascii="Times New Roman" w:hAnsi="Times New Roman" w:cs="Times New Roman"/>
          <w:sz w:val="24"/>
          <w:szCs w:val="24"/>
        </w:rPr>
        <w:t xml:space="preserve"> in such a way that they seem general, so the </w:t>
      </w:r>
      <w:r w:rsidRPr="00CD7FF6">
        <w:rPr>
          <w:rFonts w:ascii="Times New Roman" w:hAnsi="Times New Roman" w:cs="Times New Roman"/>
          <w:sz w:val="24"/>
          <w:szCs w:val="24"/>
        </w:rPr>
        <w:lastRenderedPageBreak/>
        <w:t>interviewees actually mention their motivations before the question about motivation is asked. Also a positive side of the semi-structured interviews is that the group uses the option to record the interviews. This gives freedom to t</w:t>
      </w:r>
      <w:r>
        <w:rPr>
          <w:rFonts w:ascii="Times New Roman" w:hAnsi="Times New Roman" w:cs="Times New Roman"/>
          <w:sz w:val="24"/>
          <w:szCs w:val="24"/>
        </w:rPr>
        <w:t xml:space="preserve">he interviewers to further </w:t>
      </w:r>
      <w:r w:rsidRPr="00CD7FF6">
        <w:rPr>
          <w:rFonts w:ascii="Times New Roman" w:hAnsi="Times New Roman" w:cs="Times New Roman"/>
          <w:sz w:val="24"/>
          <w:szCs w:val="24"/>
        </w:rPr>
        <w:t>interpret the words of the entrepreneurs and decide on what is the actual motivation of that person.</w:t>
      </w:r>
    </w:p>
    <w:p w:rsidR="003F6C61" w:rsidRPr="00CD7FF6" w:rsidRDefault="003F6C61" w:rsidP="00A200B9">
      <w:pPr>
        <w:spacing w:line="360" w:lineRule="auto"/>
        <w:jc w:val="both"/>
        <w:rPr>
          <w:rFonts w:ascii="Times New Roman" w:hAnsi="Times New Roman" w:cs="Times New Roman"/>
          <w:sz w:val="24"/>
          <w:szCs w:val="24"/>
        </w:rPr>
      </w:pPr>
      <w:r w:rsidRPr="00CD7FF6">
        <w:rPr>
          <w:rFonts w:ascii="Times New Roman" w:hAnsi="Times New Roman" w:cs="Times New Roman"/>
          <w:sz w:val="24"/>
          <w:szCs w:val="24"/>
        </w:rPr>
        <w:t>Mayo (1949) states that “</w:t>
      </w:r>
      <w:r w:rsidRPr="00774066">
        <w:rPr>
          <w:rFonts w:ascii="Times New Roman" w:hAnsi="Times New Roman" w:cs="Times New Roman"/>
          <w:i/>
          <w:sz w:val="24"/>
          <w:szCs w:val="24"/>
        </w:rPr>
        <w:t xml:space="preserve">the interviewer need to listen what the person wants to say and to what </w:t>
      </w:r>
      <w:r>
        <w:rPr>
          <w:rFonts w:ascii="Times New Roman" w:hAnsi="Times New Roman" w:cs="Times New Roman"/>
          <w:i/>
          <w:sz w:val="24"/>
          <w:szCs w:val="24"/>
        </w:rPr>
        <w:t>(</w:t>
      </w:r>
      <w:r w:rsidRPr="00774066">
        <w:rPr>
          <w:rFonts w:ascii="Times New Roman" w:hAnsi="Times New Roman" w:cs="Times New Roman"/>
          <w:i/>
          <w:sz w:val="24"/>
          <w:szCs w:val="24"/>
        </w:rPr>
        <w:t>s</w:t>
      </w:r>
      <w:proofErr w:type="gramStart"/>
      <w:r>
        <w:rPr>
          <w:rFonts w:ascii="Times New Roman" w:hAnsi="Times New Roman" w:cs="Times New Roman"/>
          <w:i/>
          <w:sz w:val="24"/>
          <w:szCs w:val="24"/>
        </w:rPr>
        <w:t>)</w:t>
      </w:r>
      <w:r w:rsidRPr="00774066">
        <w:rPr>
          <w:rFonts w:ascii="Times New Roman" w:hAnsi="Times New Roman" w:cs="Times New Roman"/>
          <w:i/>
          <w:sz w:val="24"/>
          <w:szCs w:val="24"/>
        </w:rPr>
        <w:t>he</w:t>
      </w:r>
      <w:proofErr w:type="gramEnd"/>
      <w:r w:rsidRPr="00774066">
        <w:rPr>
          <w:rFonts w:ascii="Times New Roman" w:hAnsi="Times New Roman" w:cs="Times New Roman"/>
          <w:i/>
          <w:sz w:val="24"/>
          <w:szCs w:val="24"/>
        </w:rPr>
        <w:t xml:space="preserve"> might not want to say without helping</w:t>
      </w:r>
      <w:r>
        <w:rPr>
          <w:rFonts w:ascii="Times New Roman" w:hAnsi="Times New Roman" w:cs="Times New Roman"/>
          <w:sz w:val="24"/>
          <w:szCs w:val="24"/>
        </w:rPr>
        <w:t xml:space="preserve">” (M. </w:t>
      </w:r>
      <w:proofErr w:type="spellStart"/>
      <w:r>
        <w:rPr>
          <w:rFonts w:ascii="Times New Roman" w:hAnsi="Times New Roman" w:cs="Times New Roman"/>
          <w:sz w:val="24"/>
          <w:szCs w:val="24"/>
        </w:rPr>
        <w:t>Easterby</w:t>
      </w:r>
      <w:proofErr w:type="spellEnd"/>
      <w:r>
        <w:rPr>
          <w:rFonts w:ascii="Times New Roman" w:hAnsi="Times New Roman" w:cs="Times New Roman"/>
          <w:sz w:val="24"/>
          <w:szCs w:val="24"/>
        </w:rPr>
        <w:t>-Smith, 2012,</w:t>
      </w:r>
      <w:r w:rsidRPr="00CD7FF6">
        <w:rPr>
          <w:rFonts w:ascii="Times New Roman" w:hAnsi="Times New Roman" w:cs="Times New Roman"/>
          <w:sz w:val="24"/>
          <w:szCs w:val="24"/>
        </w:rPr>
        <w:t xml:space="preserve"> </w:t>
      </w:r>
      <w:r>
        <w:rPr>
          <w:rFonts w:ascii="Times New Roman" w:hAnsi="Times New Roman" w:cs="Times New Roman"/>
          <w:sz w:val="24"/>
          <w:szCs w:val="24"/>
        </w:rPr>
        <w:t>p.</w:t>
      </w:r>
      <w:r w:rsidRPr="00CD7FF6">
        <w:rPr>
          <w:rFonts w:ascii="Times New Roman" w:hAnsi="Times New Roman" w:cs="Times New Roman"/>
          <w:sz w:val="24"/>
          <w:szCs w:val="24"/>
        </w:rPr>
        <w:t xml:space="preserve">129). The semi-structured interview relies on the ability of the interviewers to ask question open for interpretation while </w:t>
      </w:r>
      <w:r>
        <w:rPr>
          <w:rFonts w:ascii="Times New Roman" w:hAnsi="Times New Roman" w:cs="Times New Roman"/>
          <w:sz w:val="24"/>
          <w:szCs w:val="24"/>
        </w:rPr>
        <w:t>at</w:t>
      </w:r>
      <w:r w:rsidRPr="00CD7FF6">
        <w:rPr>
          <w:rFonts w:ascii="Times New Roman" w:hAnsi="Times New Roman" w:cs="Times New Roman"/>
          <w:sz w:val="24"/>
          <w:szCs w:val="24"/>
        </w:rPr>
        <w:t xml:space="preserve"> the same time answering the topic of interest </w:t>
      </w:r>
      <w:r>
        <w:rPr>
          <w:rFonts w:ascii="Times New Roman" w:hAnsi="Times New Roman" w:cs="Times New Roman"/>
          <w:sz w:val="24"/>
          <w:szCs w:val="24"/>
        </w:rPr>
        <w:t>for</w:t>
      </w:r>
      <w:r w:rsidRPr="00CD7FF6">
        <w:rPr>
          <w:rFonts w:ascii="Times New Roman" w:hAnsi="Times New Roman" w:cs="Times New Roman"/>
          <w:sz w:val="24"/>
          <w:szCs w:val="24"/>
        </w:rPr>
        <w:t xml:space="preserve"> the research. This pushes the interviewers to be more patience and focused on what the interviewee has to say, </w:t>
      </w:r>
      <w:r>
        <w:rPr>
          <w:rFonts w:ascii="Times New Roman" w:hAnsi="Times New Roman" w:cs="Times New Roman"/>
          <w:sz w:val="24"/>
          <w:szCs w:val="24"/>
        </w:rPr>
        <w:t>and also</w:t>
      </w:r>
      <w:r w:rsidRPr="00CD7FF6">
        <w:rPr>
          <w:rFonts w:ascii="Times New Roman" w:hAnsi="Times New Roman" w:cs="Times New Roman"/>
          <w:sz w:val="24"/>
          <w:szCs w:val="24"/>
        </w:rPr>
        <w:t xml:space="preserve"> gives the interviewer </w:t>
      </w:r>
      <w:r>
        <w:rPr>
          <w:rFonts w:ascii="Times New Roman" w:hAnsi="Times New Roman" w:cs="Times New Roman"/>
          <w:sz w:val="24"/>
          <w:szCs w:val="24"/>
        </w:rPr>
        <w:t>time to think and analyze what has been discussed</w:t>
      </w:r>
      <w:r w:rsidRPr="00CD7FF6">
        <w:rPr>
          <w:rFonts w:ascii="Times New Roman" w:hAnsi="Times New Roman" w:cs="Times New Roman"/>
          <w:sz w:val="24"/>
          <w:szCs w:val="24"/>
        </w:rPr>
        <w:t xml:space="preserve"> during the meeting.</w:t>
      </w:r>
    </w:p>
    <w:p w:rsidR="003F6C61" w:rsidRPr="00CD7FF6" w:rsidRDefault="003F6C61" w:rsidP="00A200B9">
      <w:pPr>
        <w:spacing w:line="360" w:lineRule="auto"/>
        <w:jc w:val="both"/>
        <w:rPr>
          <w:rFonts w:ascii="Times New Roman" w:hAnsi="Times New Roman" w:cs="Times New Roman"/>
          <w:sz w:val="24"/>
          <w:szCs w:val="24"/>
        </w:rPr>
      </w:pPr>
      <w:r w:rsidRPr="00CD7FF6">
        <w:rPr>
          <w:rFonts w:ascii="Times New Roman" w:hAnsi="Times New Roman" w:cs="Times New Roman"/>
          <w:sz w:val="24"/>
          <w:szCs w:val="24"/>
        </w:rPr>
        <w:t>Having those things said we can conclude that the necessary tools have been put into use in order to produce the best possible income for the research project.</w:t>
      </w:r>
    </w:p>
    <w:bookmarkEnd w:id="116"/>
    <w:p w:rsidR="00052074" w:rsidRPr="00052074" w:rsidRDefault="00052074" w:rsidP="00052074">
      <w:pPr>
        <w:spacing w:line="360" w:lineRule="auto"/>
        <w:jc w:val="both"/>
        <w:rPr>
          <w:rFonts w:ascii="Times New Roman" w:hAnsi="Times New Roman" w:cs="Times New Roman"/>
          <w:b/>
          <w:color w:val="auto"/>
          <w:sz w:val="24"/>
          <w:szCs w:val="24"/>
        </w:rPr>
      </w:pPr>
      <w:r w:rsidRPr="00052074">
        <w:rPr>
          <w:rFonts w:ascii="Times New Roman" w:hAnsi="Times New Roman" w:cs="Times New Roman"/>
          <w:b/>
          <w:color w:val="auto"/>
          <w:sz w:val="24"/>
          <w:szCs w:val="24"/>
        </w:rPr>
        <w:t>Laddering</w:t>
      </w:r>
    </w:p>
    <w:p w:rsidR="00052074" w:rsidRPr="00B44CB4" w:rsidRDefault="00052074" w:rsidP="00052074">
      <w:pPr>
        <w:spacing w:line="360" w:lineRule="auto"/>
        <w:jc w:val="both"/>
        <w:rPr>
          <w:rFonts w:ascii="Times New Roman" w:hAnsi="Times New Roman" w:cs="Times New Roman"/>
          <w:color w:val="auto"/>
          <w:sz w:val="24"/>
          <w:szCs w:val="24"/>
        </w:rPr>
      </w:pPr>
      <w:r w:rsidRPr="00052074">
        <w:rPr>
          <w:rFonts w:ascii="Times New Roman" w:hAnsi="Times New Roman" w:cs="Times New Roman"/>
          <w:color w:val="auto"/>
          <w:sz w:val="24"/>
          <w:szCs w:val="24"/>
        </w:rPr>
        <w:t>Laddering is a must technique when using semi-structured interviews. It basically gives you the power to get more out of a single question. That is done by asking more “why” broad questions which demands the interviewee to continue speaking in the direction of the question, during this process he reveals his value base, which is of main importance for the project since we don’t want to use the personal views of entrepreneurs about themselves, if we’re not sure that this is really the case. The limitation to this technique of course is that you should not ask more than 4-5 questions because the interviewee will run out of things to say at some poi</w:t>
      </w:r>
      <w:r w:rsidR="00B44CB4">
        <w:rPr>
          <w:rFonts w:ascii="Times New Roman" w:hAnsi="Times New Roman" w:cs="Times New Roman"/>
          <w:color w:val="auto"/>
          <w:sz w:val="24"/>
          <w:szCs w:val="24"/>
        </w:rPr>
        <w:t xml:space="preserve">nt. </w:t>
      </w:r>
    </w:p>
    <w:p w:rsidR="00052074" w:rsidRPr="00052074" w:rsidRDefault="00052074" w:rsidP="00052074">
      <w:pPr>
        <w:spacing w:line="360" w:lineRule="auto"/>
        <w:jc w:val="both"/>
        <w:rPr>
          <w:rFonts w:ascii="Times New Roman" w:hAnsi="Times New Roman" w:cs="Times New Roman"/>
          <w:b/>
          <w:color w:val="auto"/>
          <w:sz w:val="24"/>
          <w:szCs w:val="24"/>
        </w:rPr>
      </w:pPr>
      <w:r w:rsidRPr="00052074">
        <w:rPr>
          <w:rFonts w:ascii="Times New Roman" w:hAnsi="Times New Roman" w:cs="Times New Roman"/>
          <w:b/>
          <w:color w:val="auto"/>
          <w:sz w:val="24"/>
          <w:szCs w:val="24"/>
        </w:rPr>
        <w:t>Biased</w:t>
      </w:r>
    </w:p>
    <w:p w:rsidR="00052074" w:rsidRPr="00052074" w:rsidRDefault="00052074" w:rsidP="00052074">
      <w:pPr>
        <w:spacing w:line="360" w:lineRule="auto"/>
        <w:jc w:val="both"/>
        <w:rPr>
          <w:rFonts w:ascii="Times New Roman" w:hAnsi="Times New Roman" w:cs="Times New Roman"/>
          <w:color w:val="auto"/>
          <w:sz w:val="24"/>
          <w:szCs w:val="24"/>
        </w:rPr>
      </w:pPr>
      <w:r w:rsidRPr="00052074">
        <w:rPr>
          <w:rFonts w:ascii="Times New Roman" w:hAnsi="Times New Roman" w:cs="Times New Roman"/>
          <w:color w:val="auto"/>
          <w:sz w:val="24"/>
          <w:szCs w:val="24"/>
        </w:rPr>
        <w:t xml:space="preserve">Being biased, when doing quantitative research, can be a problem. It’s very important that the interviewer don’t influence the responses of the interviewees. The laddering however gives the possibility to ask more questions, thus if your main question leads the interviewee in a wrong direction, and the interviewer sees that, the following question can actually remove the doubt about his values and reveal the true character of the person. However the researcher is a part of the project, his chance to step away is when doing the </w:t>
      </w:r>
      <w:proofErr w:type="gramStart"/>
      <w:r w:rsidRPr="00052074">
        <w:rPr>
          <w:rFonts w:ascii="Times New Roman" w:hAnsi="Times New Roman" w:cs="Times New Roman"/>
          <w:color w:val="auto"/>
          <w:sz w:val="24"/>
          <w:szCs w:val="24"/>
        </w:rPr>
        <w:t>analysis,</w:t>
      </w:r>
      <w:proofErr w:type="gramEnd"/>
      <w:r w:rsidRPr="00052074">
        <w:rPr>
          <w:rFonts w:ascii="Times New Roman" w:hAnsi="Times New Roman" w:cs="Times New Roman"/>
          <w:color w:val="auto"/>
          <w:sz w:val="24"/>
          <w:szCs w:val="24"/>
        </w:rPr>
        <w:t xml:space="preserve"> this is the moment when the project group put efforts to be extremely neutral when doing the coding. This means that we </w:t>
      </w:r>
      <w:r w:rsidRPr="00052074">
        <w:rPr>
          <w:rFonts w:ascii="Times New Roman" w:hAnsi="Times New Roman" w:cs="Times New Roman"/>
          <w:color w:val="auto"/>
          <w:sz w:val="24"/>
          <w:szCs w:val="24"/>
        </w:rPr>
        <w:lastRenderedPageBreak/>
        <w:t>reduced the amount of opinions and impressions that we had and focused more on the data collected and its interpretation.</w:t>
      </w:r>
    </w:p>
    <w:p w:rsidR="00052074" w:rsidRPr="00052074" w:rsidRDefault="00052074" w:rsidP="00052074">
      <w:pPr>
        <w:spacing w:line="360" w:lineRule="auto"/>
        <w:jc w:val="both"/>
        <w:rPr>
          <w:rFonts w:ascii="Times New Roman" w:hAnsi="Times New Roman" w:cs="Times New Roman"/>
          <w:b/>
          <w:color w:val="auto"/>
          <w:sz w:val="24"/>
          <w:szCs w:val="24"/>
        </w:rPr>
      </w:pPr>
      <w:r w:rsidRPr="00052074">
        <w:rPr>
          <w:rFonts w:ascii="Times New Roman" w:hAnsi="Times New Roman" w:cs="Times New Roman"/>
          <w:b/>
          <w:color w:val="auto"/>
          <w:sz w:val="24"/>
          <w:szCs w:val="24"/>
        </w:rPr>
        <w:t>Concerns</w:t>
      </w:r>
    </w:p>
    <w:p w:rsidR="00052074" w:rsidRPr="00052074" w:rsidRDefault="00052074" w:rsidP="00052074">
      <w:pPr>
        <w:spacing w:line="360" w:lineRule="auto"/>
        <w:jc w:val="both"/>
        <w:rPr>
          <w:rFonts w:ascii="Times New Roman" w:hAnsi="Times New Roman" w:cs="Times New Roman"/>
          <w:color w:val="auto"/>
          <w:sz w:val="24"/>
          <w:szCs w:val="24"/>
        </w:rPr>
      </w:pPr>
      <w:r w:rsidRPr="00052074">
        <w:rPr>
          <w:rFonts w:ascii="Times New Roman" w:hAnsi="Times New Roman" w:cs="Times New Roman"/>
          <w:color w:val="auto"/>
          <w:sz w:val="24"/>
          <w:szCs w:val="24"/>
        </w:rPr>
        <w:t>The last part will discuss things that the project group found to be important when doing the interviews and go better with, the more interviews that were conducted. Each factor will be described briefly in order to get the main idea about it.</w:t>
      </w:r>
    </w:p>
    <w:p w:rsidR="00052074" w:rsidRPr="00052074" w:rsidRDefault="00052074" w:rsidP="00052074">
      <w:pPr>
        <w:spacing w:line="360" w:lineRule="auto"/>
        <w:jc w:val="both"/>
        <w:rPr>
          <w:rFonts w:ascii="Times New Roman" w:hAnsi="Times New Roman" w:cs="Times New Roman"/>
          <w:color w:val="auto"/>
          <w:sz w:val="24"/>
          <w:szCs w:val="24"/>
        </w:rPr>
      </w:pPr>
      <w:r w:rsidRPr="00052074">
        <w:rPr>
          <w:rFonts w:ascii="Times New Roman" w:hAnsi="Times New Roman" w:cs="Times New Roman"/>
          <w:color w:val="auto"/>
          <w:sz w:val="24"/>
          <w:szCs w:val="24"/>
        </w:rPr>
        <w:t>Obtaining trust is the factor that aims at securing a good environment with the interviewee. This gives the possibility to get to his true values when doing the interviews. Failure to obtain trust may lead to the interviewee telling the interviewer what he wants to know, which can be different from his true values.</w:t>
      </w:r>
    </w:p>
    <w:p w:rsidR="00052074" w:rsidRPr="00052074" w:rsidRDefault="00052074" w:rsidP="00052074">
      <w:pPr>
        <w:spacing w:line="360" w:lineRule="auto"/>
        <w:jc w:val="both"/>
        <w:rPr>
          <w:rFonts w:ascii="Times New Roman" w:hAnsi="Times New Roman" w:cs="Times New Roman"/>
          <w:color w:val="auto"/>
          <w:sz w:val="24"/>
          <w:szCs w:val="24"/>
        </w:rPr>
      </w:pPr>
      <w:r w:rsidRPr="00052074">
        <w:rPr>
          <w:rFonts w:ascii="Times New Roman" w:hAnsi="Times New Roman" w:cs="Times New Roman"/>
          <w:color w:val="auto"/>
          <w:sz w:val="24"/>
          <w:szCs w:val="24"/>
        </w:rPr>
        <w:t>Appropriate language is another concern that has to be taken into account. The project group has tried to use a language which is understandable to the interviewee. Not much theoretical terms were used, since they may lead to a misunderstanding or misinterpretation from the interviewee. This will result in bad data quality. That’s why the language used in the interviews was simple and easy to understand, while in the same time professional.</w:t>
      </w:r>
    </w:p>
    <w:p w:rsidR="003F6C61" w:rsidRPr="00052074" w:rsidRDefault="00052074" w:rsidP="00052074">
      <w:pPr>
        <w:spacing w:line="360" w:lineRule="auto"/>
        <w:jc w:val="both"/>
        <w:rPr>
          <w:rFonts w:ascii="Times New Roman" w:hAnsi="Times New Roman" w:cs="Times New Roman"/>
          <w:color w:val="7F7F7F" w:themeColor="text1" w:themeTint="80"/>
          <w:sz w:val="32"/>
          <w:szCs w:val="32"/>
        </w:rPr>
      </w:pPr>
      <w:r w:rsidRPr="00052074">
        <w:rPr>
          <w:rFonts w:ascii="Times New Roman" w:hAnsi="Times New Roman" w:cs="Times New Roman"/>
          <w:color w:val="auto"/>
          <w:sz w:val="24"/>
          <w:szCs w:val="24"/>
        </w:rPr>
        <w:t>The last two concerns are the location and the setting of the interviews, which were described already. The location is important since it supplies a better environment for the interviewee and makes him more comfortable while doing the interview. As for the recording it’s important because it gives the possibility for the project group to stand aside and analyze the data with a better determination.</w:t>
      </w:r>
    </w:p>
    <w:p w:rsidR="003F6C61" w:rsidRPr="006D5BAF" w:rsidRDefault="003F6C61" w:rsidP="006D5BAF">
      <w:pPr>
        <w:pStyle w:val="Heading3"/>
        <w:numPr>
          <w:ilvl w:val="2"/>
          <w:numId w:val="18"/>
        </w:numPr>
        <w:spacing w:after="240"/>
        <w:rPr>
          <w:rFonts w:ascii="Times New Roman" w:hAnsi="Times New Roman" w:cs="Times New Roman"/>
          <w:color w:val="7F7F7F" w:themeColor="text1" w:themeTint="80"/>
          <w:sz w:val="32"/>
          <w:szCs w:val="32"/>
        </w:rPr>
      </w:pPr>
      <w:bookmarkStart w:id="142" w:name="h.1egqt2p"/>
      <w:bookmarkStart w:id="143" w:name="_Toc420424966"/>
      <w:bookmarkStart w:id="144" w:name="_Toc420566987"/>
      <w:bookmarkStart w:id="145" w:name="_Toc420771074"/>
      <w:bookmarkStart w:id="146" w:name="_Toc421032791"/>
      <w:bookmarkEnd w:id="142"/>
      <w:r w:rsidRPr="006D5BAF">
        <w:rPr>
          <w:rFonts w:ascii="Times New Roman" w:hAnsi="Times New Roman" w:cs="Times New Roman"/>
          <w:color w:val="7F7F7F" w:themeColor="text1" w:themeTint="80"/>
          <w:sz w:val="32"/>
          <w:szCs w:val="32"/>
        </w:rPr>
        <w:t>Research Setting</w:t>
      </w:r>
      <w:bookmarkEnd w:id="143"/>
      <w:bookmarkEnd w:id="144"/>
      <w:bookmarkEnd w:id="145"/>
      <w:bookmarkEnd w:id="146"/>
    </w:p>
    <w:p w:rsidR="003F6C61" w:rsidRPr="00CD7FF6" w:rsidRDefault="003F6C61" w:rsidP="00545F60">
      <w:pPr>
        <w:spacing w:after="240" w:line="360" w:lineRule="auto"/>
        <w:jc w:val="both"/>
        <w:rPr>
          <w:rFonts w:ascii="Times New Roman" w:hAnsi="Times New Roman" w:cs="Times New Roman"/>
          <w:sz w:val="24"/>
          <w:szCs w:val="24"/>
        </w:rPr>
      </w:pPr>
      <w:bookmarkStart w:id="147" w:name="_Toc420424963"/>
      <w:bookmarkStart w:id="148" w:name="_Toc420566990"/>
      <w:r w:rsidRPr="00CD7FF6">
        <w:rPr>
          <w:rFonts w:ascii="Times New Roman" w:hAnsi="Times New Roman" w:cs="Times New Roman"/>
          <w:sz w:val="24"/>
          <w:szCs w:val="24"/>
        </w:rPr>
        <w:t>The research setting is directly involved with the physical place, where data was collected. Since the report is based on interviews with entrepreneurs, it was up to them to decide the most convenient place for the execution of the interviews. In an informative invitation email we ask the entrepreneurs if we should find a place or there is a place they prefer to use. In the end the places used for the interviews were:</w:t>
      </w:r>
    </w:p>
    <w:p w:rsidR="003F6C61" w:rsidRPr="00CD7FF6" w:rsidRDefault="003F6C61" w:rsidP="0004038A">
      <w:pPr>
        <w:numPr>
          <w:ilvl w:val="0"/>
          <w:numId w:val="1"/>
        </w:numPr>
        <w:tabs>
          <w:tab w:val="left" w:pos="720"/>
          <w:tab w:val="left" w:pos="1080"/>
        </w:tabs>
        <w:spacing w:after="0" w:line="360" w:lineRule="auto"/>
        <w:jc w:val="both"/>
        <w:rPr>
          <w:rFonts w:ascii="Times New Roman" w:hAnsi="Times New Roman" w:cs="Times New Roman"/>
          <w:sz w:val="24"/>
          <w:szCs w:val="24"/>
        </w:rPr>
      </w:pPr>
      <w:r w:rsidRPr="00CD7FF6">
        <w:rPr>
          <w:rFonts w:ascii="Times New Roman" w:hAnsi="Times New Roman" w:cs="Times New Roman"/>
          <w:sz w:val="24"/>
          <w:szCs w:val="24"/>
        </w:rPr>
        <w:t>Company offices</w:t>
      </w:r>
    </w:p>
    <w:p w:rsidR="003F6C61" w:rsidRPr="00CD7FF6" w:rsidRDefault="003F6C61" w:rsidP="0004038A">
      <w:pPr>
        <w:numPr>
          <w:ilvl w:val="0"/>
          <w:numId w:val="1"/>
        </w:numPr>
        <w:tabs>
          <w:tab w:val="left" w:pos="720"/>
          <w:tab w:val="left" w:pos="1080"/>
        </w:tabs>
        <w:spacing w:after="0" w:line="360" w:lineRule="auto"/>
        <w:jc w:val="both"/>
        <w:rPr>
          <w:rFonts w:ascii="Times New Roman" w:hAnsi="Times New Roman" w:cs="Times New Roman"/>
          <w:sz w:val="24"/>
          <w:szCs w:val="24"/>
        </w:rPr>
      </w:pPr>
      <w:r w:rsidRPr="00CD7FF6">
        <w:rPr>
          <w:rFonts w:ascii="Times New Roman" w:hAnsi="Times New Roman" w:cs="Times New Roman"/>
          <w:sz w:val="24"/>
          <w:szCs w:val="24"/>
        </w:rPr>
        <w:lastRenderedPageBreak/>
        <w:t>Aalborg University</w:t>
      </w:r>
    </w:p>
    <w:p w:rsidR="003F6C61" w:rsidRPr="00CD7FF6" w:rsidRDefault="003F6C61" w:rsidP="0004038A">
      <w:pPr>
        <w:numPr>
          <w:ilvl w:val="0"/>
          <w:numId w:val="1"/>
        </w:numPr>
        <w:tabs>
          <w:tab w:val="left" w:pos="720"/>
          <w:tab w:val="left" w:pos="1080"/>
        </w:tabs>
        <w:spacing w:after="0" w:line="360" w:lineRule="auto"/>
        <w:jc w:val="both"/>
        <w:rPr>
          <w:rFonts w:ascii="Times New Roman" w:hAnsi="Times New Roman" w:cs="Times New Roman"/>
          <w:sz w:val="24"/>
          <w:szCs w:val="24"/>
        </w:rPr>
      </w:pPr>
      <w:r w:rsidRPr="00CD7FF6">
        <w:rPr>
          <w:rFonts w:ascii="Times New Roman" w:hAnsi="Times New Roman" w:cs="Times New Roman"/>
          <w:sz w:val="24"/>
          <w:szCs w:val="24"/>
        </w:rPr>
        <w:t>Main city library in Aalborg</w:t>
      </w:r>
    </w:p>
    <w:p w:rsidR="003F6C61" w:rsidRPr="00CD7FF6" w:rsidRDefault="003F6C61" w:rsidP="0004038A">
      <w:pPr>
        <w:numPr>
          <w:ilvl w:val="0"/>
          <w:numId w:val="1"/>
        </w:numPr>
        <w:tabs>
          <w:tab w:val="left" w:pos="720"/>
          <w:tab w:val="left" w:pos="1080"/>
        </w:tabs>
        <w:spacing w:after="0" w:line="360" w:lineRule="auto"/>
        <w:jc w:val="both"/>
        <w:rPr>
          <w:rFonts w:ascii="Times New Roman" w:hAnsi="Times New Roman" w:cs="Times New Roman"/>
          <w:sz w:val="24"/>
          <w:szCs w:val="24"/>
        </w:rPr>
      </w:pPr>
      <w:r w:rsidRPr="00CD7FF6">
        <w:rPr>
          <w:rFonts w:ascii="Times New Roman" w:hAnsi="Times New Roman" w:cs="Times New Roman"/>
          <w:sz w:val="24"/>
          <w:szCs w:val="24"/>
        </w:rPr>
        <w:t>Inter Expo Center Sofia</w:t>
      </w:r>
    </w:p>
    <w:p w:rsidR="003F6C61" w:rsidRPr="00CD7FF6" w:rsidRDefault="003F6C61" w:rsidP="0004038A">
      <w:pPr>
        <w:numPr>
          <w:ilvl w:val="0"/>
          <w:numId w:val="1"/>
        </w:numPr>
        <w:tabs>
          <w:tab w:val="left" w:pos="720"/>
          <w:tab w:val="left" w:pos="1080"/>
        </w:tabs>
        <w:spacing w:after="0" w:line="360" w:lineRule="auto"/>
        <w:jc w:val="both"/>
        <w:rPr>
          <w:rFonts w:ascii="Times New Roman" w:hAnsi="Times New Roman" w:cs="Times New Roman"/>
          <w:sz w:val="24"/>
          <w:szCs w:val="24"/>
        </w:rPr>
      </w:pPr>
      <w:r w:rsidRPr="00CD7FF6">
        <w:rPr>
          <w:rFonts w:ascii="Times New Roman" w:hAnsi="Times New Roman" w:cs="Times New Roman"/>
          <w:sz w:val="24"/>
          <w:szCs w:val="24"/>
        </w:rPr>
        <w:t>Business Park - Sofia</w:t>
      </w:r>
    </w:p>
    <w:p w:rsidR="003F6C61" w:rsidRPr="00CD7FF6" w:rsidRDefault="003F6C61" w:rsidP="00A200B9">
      <w:pPr>
        <w:spacing w:line="360" w:lineRule="auto"/>
        <w:jc w:val="both"/>
        <w:rPr>
          <w:rFonts w:ascii="Times New Roman" w:hAnsi="Times New Roman" w:cs="Times New Roman"/>
          <w:sz w:val="24"/>
          <w:szCs w:val="24"/>
        </w:rPr>
      </w:pPr>
      <w:r w:rsidRPr="00CD7FF6">
        <w:rPr>
          <w:rFonts w:ascii="Times New Roman" w:hAnsi="Times New Roman" w:cs="Times New Roman"/>
          <w:sz w:val="24"/>
          <w:szCs w:val="24"/>
        </w:rPr>
        <w:t>The end result was that we respected the needs of the entrepreneurs and were flexible in the same time to fit into their busy schedule. Also having the right place for the execution of the interviews guarantees the right environment for the following interviews. If we were invited into their company offices/apartments the entrepreneurs felt like hosts so they took care of making the environment cozy. However when the interviews were made at the university and the library, we were in charge of setting up the right environment for the interviewees. In the single cases of Inter Expo Center and Business Park Sofia, interviews were conducted in quiet, non-shared offices provided by the interviewees, thanks to the fact they are well-known and have a good reputation in those places. That is of main importance since by setting up the right environment the interviewee can relax so he or she speaks more openly and freely which is of main importance for the project since we</w:t>
      </w:r>
      <w:r>
        <w:rPr>
          <w:rFonts w:ascii="Times New Roman" w:hAnsi="Times New Roman" w:cs="Times New Roman"/>
          <w:sz w:val="24"/>
          <w:szCs w:val="24"/>
        </w:rPr>
        <w:t xml:space="preserve"> are</w:t>
      </w:r>
      <w:r w:rsidRPr="00CD7FF6">
        <w:rPr>
          <w:rFonts w:ascii="Times New Roman" w:hAnsi="Times New Roman" w:cs="Times New Roman"/>
          <w:sz w:val="24"/>
          <w:szCs w:val="24"/>
        </w:rPr>
        <w:t xml:space="preserve"> using </w:t>
      </w:r>
      <w:r>
        <w:rPr>
          <w:rFonts w:ascii="Times New Roman" w:hAnsi="Times New Roman" w:cs="Times New Roman"/>
          <w:sz w:val="24"/>
          <w:szCs w:val="24"/>
        </w:rPr>
        <w:t>the semi-structured interviews</w:t>
      </w:r>
      <w:r w:rsidR="00B03B33">
        <w:rPr>
          <w:rFonts w:ascii="Times New Roman" w:hAnsi="Times New Roman" w:cs="Times New Roman"/>
          <w:sz w:val="24"/>
          <w:szCs w:val="24"/>
        </w:rPr>
        <w:t>.</w:t>
      </w:r>
    </w:p>
    <w:p w:rsidR="003F6C61" w:rsidRPr="006D5BAF" w:rsidRDefault="006D5BAF" w:rsidP="00E820EE">
      <w:pPr>
        <w:pStyle w:val="Heading4"/>
        <w:spacing w:after="240"/>
        <w:rPr>
          <w:rFonts w:ascii="Times New Roman" w:hAnsi="Times New Roman" w:cs="Times New Roman"/>
          <w:color w:val="7F7F7F" w:themeColor="text1" w:themeTint="80"/>
          <w:sz w:val="28"/>
          <w:szCs w:val="28"/>
        </w:rPr>
      </w:pPr>
      <w:bookmarkStart w:id="149" w:name="h.3ygebqi"/>
      <w:bookmarkStart w:id="150" w:name="_Toc420509471"/>
      <w:bookmarkStart w:id="151" w:name="_Toc420532707"/>
      <w:bookmarkEnd w:id="149"/>
      <w:r>
        <w:rPr>
          <w:rFonts w:ascii="Times New Roman" w:hAnsi="Times New Roman" w:cs="Times New Roman"/>
          <w:color w:val="7F7F7F" w:themeColor="text1" w:themeTint="80"/>
          <w:sz w:val="28"/>
          <w:szCs w:val="28"/>
        </w:rPr>
        <w:t xml:space="preserve">3.1.3.1. </w:t>
      </w:r>
      <w:r w:rsidR="003F6C61" w:rsidRPr="006D5BAF">
        <w:rPr>
          <w:rFonts w:ascii="Times New Roman" w:hAnsi="Times New Roman" w:cs="Times New Roman"/>
          <w:color w:val="7F7F7F" w:themeColor="text1" w:themeTint="80"/>
          <w:sz w:val="28"/>
          <w:szCs w:val="28"/>
        </w:rPr>
        <w:t>Research Population and Samples</w:t>
      </w:r>
      <w:bookmarkEnd w:id="150"/>
      <w:bookmarkEnd w:id="151"/>
    </w:p>
    <w:p w:rsidR="003F6C61" w:rsidRPr="00CD7FF6" w:rsidRDefault="003F6C61" w:rsidP="00E820EE">
      <w:pPr>
        <w:spacing w:after="240" w:line="360" w:lineRule="auto"/>
        <w:jc w:val="both"/>
        <w:rPr>
          <w:rFonts w:ascii="Times New Roman" w:hAnsi="Times New Roman" w:cs="Times New Roman"/>
          <w:sz w:val="24"/>
          <w:szCs w:val="24"/>
        </w:rPr>
      </w:pPr>
      <w:r w:rsidRPr="00CD7FF6">
        <w:rPr>
          <w:rFonts w:ascii="Times New Roman" w:hAnsi="Times New Roman" w:cs="Times New Roman"/>
          <w:sz w:val="24"/>
          <w:szCs w:val="24"/>
        </w:rPr>
        <w:t xml:space="preserve">Population is described by </w:t>
      </w:r>
      <w:proofErr w:type="spellStart"/>
      <w:r w:rsidRPr="00CD7FF6">
        <w:rPr>
          <w:rFonts w:ascii="Times New Roman" w:hAnsi="Times New Roman" w:cs="Times New Roman"/>
          <w:sz w:val="24"/>
          <w:szCs w:val="24"/>
        </w:rPr>
        <w:t>Polit</w:t>
      </w:r>
      <w:proofErr w:type="spellEnd"/>
      <w:r w:rsidRPr="00CD7FF6">
        <w:rPr>
          <w:rFonts w:ascii="Times New Roman" w:hAnsi="Times New Roman" w:cs="Times New Roman"/>
          <w:sz w:val="24"/>
          <w:szCs w:val="24"/>
        </w:rPr>
        <w:t xml:space="preserve"> and </w:t>
      </w:r>
      <w:proofErr w:type="spellStart"/>
      <w:r w:rsidRPr="00CD7FF6">
        <w:rPr>
          <w:rFonts w:ascii="Times New Roman" w:hAnsi="Times New Roman" w:cs="Times New Roman"/>
          <w:sz w:val="24"/>
          <w:szCs w:val="24"/>
        </w:rPr>
        <w:t>Hungler</w:t>
      </w:r>
      <w:proofErr w:type="spellEnd"/>
      <w:r w:rsidRPr="00CD7FF6">
        <w:rPr>
          <w:rFonts w:ascii="Times New Roman" w:hAnsi="Times New Roman" w:cs="Times New Roman"/>
          <w:sz w:val="24"/>
          <w:szCs w:val="24"/>
        </w:rPr>
        <w:t xml:space="preserve"> (1999:43, 232) as the total amount of possible people to interview. It is also implied that there should be criteria for the selection of the population, something that makes it possible for the results to be generalized at the end of the research. A sample</w:t>
      </w:r>
      <w:r>
        <w:rPr>
          <w:rFonts w:ascii="Times New Roman" w:hAnsi="Times New Roman" w:cs="Times New Roman"/>
          <w:sz w:val="24"/>
          <w:szCs w:val="24"/>
        </w:rPr>
        <w:t xml:space="preserve"> is defined by </w:t>
      </w:r>
      <w:r w:rsidRPr="00CD7FF6">
        <w:rPr>
          <w:rFonts w:ascii="Times New Roman" w:hAnsi="Times New Roman" w:cs="Times New Roman"/>
          <w:sz w:val="24"/>
          <w:szCs w:val="24"/>
        </w:rPr>
        <w:t>LoBiondo-Wood</w:t>
      </w:r>
      <w:r>
        <w:rPr>
          <w:rFonts w:ascii="Times New Roman" w:hAnsi="Times New Roman" w:cs="Times New Roman"/>
          <w:sz w:val="24"/>
          <w:szCs w:val="24"/>
        </w:rPr>
        <w:t xml:space="preserve"> and Haber (1998:250)</w:t>
      </w:r>
      <w:r w:rsidRPr="00CD7FF6">
        <w:rPr>
          <w:rFonts w:ascii="Times New Roman" w:hAnsi="Times New Roman" w:cs="Times New Roman"/>
          <w:sz w:val="24"/>
          <w:szCs w:val="24"/>
        </w:rPr>
        <w:t xml:space="preserve"> as the portion/subset of the population that is selected to take part in th</w:t>
      </w:r>
      <w:r>
        <w:rPr>
          <w:rFonts w:ascii="Times New Roman" w:hAnsi="Times New Roman" w:cs="Times New Roman"/>
          <w:sz w:val="24"/>
          <w:szCs w:val="24"/>
        </w:rPr>
        <w:t>e study. The sample should be representative for</w:t>
      </w:r>
      <w:r w:rsidRPr="00CD7FF6">
        <w:rPr>
          <w:rFonts w:ascii="Times New Roman" w:hAnsi="Times New Roman" w:cs="Times New Roman"/>
          <w:sz w:val="24"/>
          <w:szCs w:val="24"/>
        </w:rPr>
        <w:t xml:space="preserve"> the population.</w:t>
      </w:r>
    </w:p>
    <w:p w:rsidR="003F6C61" w:rsidRPr="00CD7FF6" w:rsidRDefault="003F6C61" w:rsidP="00A200B9">
      <w:pPr>
        <w:spacing w:line="360" w:lineRule="auto"/>
        <w:jc w:val="both"/>
        <w:rPr>
          <w:rFonts w:ascii="Times New Roman" w:hAnsi="Times New Roman" w:cs="Times New Roman"/>
          <w:sz w:val="24"/>
          <w:szCs w:val="24"/>
        </w:rPr>
      </w:pPr>
      <w:bookmarkStart w:id="152" w:name="h.2dlolyb"/>
      <w:bookmarkEnd w:id="152"/>
      <w:r w:rsidRPr="00CD7FF6">
        <w:rPr>
          <w:rFonts w:ascii="Times New Roman" w:hAnsi="Times New Roman" w:cs="Times New Roman"/>
          <w:sz w:val="24"/>
          <w:szCs w:val="24"/>
        </w:rPr>
        <w:t xml:space="preserve">In order for a population to be chosen, eligibility criteria must be </w:t>
      </w:r>
      <w:r>
        <w:rPr>
          <w:rFonts w:ascii="Times New Roman" w:hAnsi="Times New Roman" w:cs="Times New Roman"/>
          <w:sz w:val="24"/>
          <w:szCs w:val="24"/>
        </w:rPr>
        <w:t>defined</w:t>
      </w:r>
      <w:r w:rsidRPr="00CD7FF6">
        <w:rPr>
          <w:rFonts w:ascii="Times New Roman" w:hAnsi="Times New Roman" w:cs="Times New Roman"/>
          <w:sz w:val="24"/>
          <w:szCs w:val="24"/>
        </w:rPr>
        <w:t xml:space="preserve"> first. </w:t>
      </w:r>
      <w:proofErr w:type="spellStart"/>
      <w:r w:rsidRPr="00CD7FF6">
        <w:rPr>
          <w:rFonts w:ascii="Times New Roman" w:hAnsi="Times New Roman" w:cs="Times New Roman"/>
          <w:sz w:val="24"/>
          <w:szCs w:val="24"/>
        </w:rPr>
        <w:t>Polit</w:t>
      </w:r>
      <w:proofErr w:type="spellEnd"/>
      <w:r w:rsidRPr="00CD7FF6">
        <w:rPr>
          <w:rFonts w:ascii="Times New Roman" w:hAnsi="Times New Roman" w:cs="Times New Roman"/>
          <w:sz w:val="24"/>
          <w:szCs w:val="24"/>
        </w:rPr>
        <w:t xml:space="preserve">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Hungler</w:t>
      </w:r>
      <w:proofErr w:type="spellEnd"/>
      <w:r>
        <w:rPr>
          <w:rFonts w:ascii="Times New Roman" w:hAnsi="Times New Roman" w:cs="Times New Roman"/>
          <w:sz w:val="24"/>
          <w:szCs w:val="24"/>
        </w:rPr>
        <w:t xml:space="preserve"> (1999, p.</w:t>
      </w:r>
      <w:r w:rsidRPr="00CD7FF6">
        <w:rPr>
          <w:rFonts w:ascii="Times New Roman" w:hAnsi="Times New Roman" w:cs="Times New Roman"/>
          <w:sz w:val="24"/>
          <w:szCs w:val="24"/>
        </w:rPr>
        <w:t>278) describe this as the characteristics that the people in the population must have so they are eligible to participate in the study. The criteria chosen for the research is</w:t>
      </w:r>
      <w:r>
        <w:rPr>
          <w:rFonts w:ascii="Times New Roman" w:hAnsi="Times New Roman" w:cs="Times New Roman"/>
          <w:sz w:val="24"/>
          <w:szCs w:val="24"/>
        </w:rPr>
        <w:t>:</w:t>
      </w:r>
      <w:r w:rsidRPr="00CD7FF6">
        <w:rPr>
          <w:rFonts w:ascii="Times New Roman" w:hAnsi="Times New Roman" w:cs="Times New Roman"/>
          <w:sz w:val="24"/>
          <w:szCs w:val="24"/>
        </w:rPr>
        <w:t xml:space="preserve"> entrepreneurs that have started their company in 2010 the earliest. The entrepreneurs should also be from either Denmark or Bulgaria, which are the countries chosen for the execution of the research. </w:t>
      </w:r>
      <w:r w:rsidRPr="00BD6C14">
        <w:rPr>
          <w:rFonts w:ascii="Times New Roman" w:hAnsi="Times New Roman" w:cs="Times New Roman"/>
          <w:sz w:val="24"/>
          <w:szCs w:val="24"/>
        </w:rPr>
        <w:t>The re</w:t>
      </w:r>
      <w:r>
        <w:rPr>
          <w:rFonts w:ascii="Times New Roman" w:hAnsi="Times New Roman" w:cs="Times New Roman"/>
          <w:sz w:val="24"/>
          <w:szCs w:val="24"/>
        </w:rPr>
        <w:t>ason behind the choice of the six years</w:t>
      </w:r>
      <w:r w:rsidRPr="00BD6C14">
        <w:rPr>
          <w:rFonts w:ascii="Times New Roman" w:hAnsi="Times New Roman" w:cs="Times New Roman"/>
          <w:sz w:val="24"/>
          <w:szCs w:val="24"/>
        </w:rPr>
        <w:t xml:space="preserve"> interval </w:t>
      </w:r>
      <w:r>
        <w:rPr>
          <w:rFonts w:ascii="Times New Roman" w:hAnsi="Times New Roman" w:cs="Times New Roman"/>
          <w:sz w:val="24"/>
          <w:szCs w:val="24"/>
        </w:rPr>
        <w:t>is that we try to avoid taking</w:t>
      </w:r>
      <w:r w:rsidRPr="00BD6C14">
        <w:rPr>
          <w:rFonts w:ascii="Times New Roman" w:hAnsi="Times New Roman" w:cs="Times New Roman"/>
          <w:sz w:val="24"/>
          <w:szCs w:val="24"/>
        </w:rPr>
        <w:t xml:space="preserve"> the changing environment into account. In this way </w:t>
      </w:r>
      <w:r>
        <w:rPr>
          <w:rFonts w:ascii="Times New Roman" w:hAnsi="Times New Roman" w:cs="Times New Roman"/>
          <w:sz w:val="24"/>
          <w:szCs w:val="24"/>
        </w:rPr>
        <w:t>the focus is</w:t>
      </w:r>
      <w:r w:rsidRPr="00BD6C14">
        <w:rPr>
          <w:rFonts w:ascii="Times New Roman" w:hAnsi="Times New Roman" w:cs="Times New Roman"/>
          <w:sz w:val="24"/>
          <w:szCs w:val="24"/>
        </w:rPr>
        <w:t xml:space="preserve"> on the current environment that the entrepreneurs </w:t>
      </w:r>
      <w:r>
        <w:rPr>
          <w:rFonts w:ascii="Times New Roman" w:hAnsi="Times New Roman" w:cs="Times New Roman"/>
          <w:sz w:val="24"/>
          <w:szCs w:val="24"/>
        </w:rPr>
        <w:t>take part of</w:t>
      </w:r>
      <w:r w:rsidRPr="00BD6C14">
        <w:rPr>
          <w:rFonts w:ascii="Times New Roman" w:hAnsi="Times New Roman" w:cs="Times New Roman"/>
          <w:sz w:val="24"/>
          <w:szCs w:val="24"/>
        </w:rPr>
        <w:t xml:space="preserve"> and how </w:t>
      </w:r>
      <w:r>
        <w:rPr>
          <w:rFonts w:ascii="Times New Roman" w:hAnsi="Times New Roman" w:cs="Times New Roman"/>
          <w:sz w:val="24"/>
          <w:szCs w:val="24"/>
        </w:rPr>
        <w:t>this</w:t>
      </w:r>
      <w:r w:rsidRPr="00BD6C14">
        <w:rPr>
          <w:rFonts w:ascii="Times New Roman" w:hAnsi="Times New Roman" w:cs="Times New Roman"/>
          <w:sz w:val="24"/>
          <w:szCs w:val="24"/>
        </w:rPr>
        <w:t xml:space="preserve"> reflects on them.</w:t>
      </w:r>
    </w:p>
    <w:p w:rsidR="003F6C61" w:rsidRDefault="003F6C61" w:rsidP="00A200B9">
      <w:pPr>
        <w:spacing w:line="360" w:lineRule="auto"/>
        <w:jc w:val="both"/>
        <w:rPr>
          <w:rFonts w:ascii="Times New Roman" w:hAnsi="Times New Roman" w:cs="Times New Roman"/>
          <w:sz w:val="24"/>
          <w:szCs w:val="24"/>
        </w:rPr>
      </w:pPr>
      <w:bookmarkStart w:id="153" w:name="h.sqyw64"/>
      <w:bookmarkEnd w:id="153"/>
      <w:r>
        <w:rPr>
          <w:rFonts w:ascii="Times New Roman" w:hAnsi="Times New Roman" w:cs="Times New Roman"/>
          <w:sz w:val="24"/>
          <w:szCs w:val="24"/>
        </w:rPr>
        <w:lastRenderedPageBreak/>
        <w:t>The data presented below will be used to create the profiles of the entrepreneurs. They will be divided into two categories – Bulgaria and Denmark. An insight will be provided to their education, work experience and the industry they operate in. Even though the samples will be separated, they will be compared simultaneously in order to see if there are any differences between them. A main assumption here is that the education and work experience foster the ability to see opportunities since they give individuals a better understanding of their surroundings and of helps them noticing the gaps in the industries that they operate in.</w:t>
      </w:r>
    </w:p>
    <w:p w:rsidR="003F6C61" w:rsidRPr="006D5BAF" w:rsidRDefault="003F6C61" w:rsidP="00E820EE">
      <w:pPr>
        <w:pStyle w:val="Heading5"/>
        <w:rPr>
          <w:rFonts w:ascii="Times New Roman" w:hAnsi="Times New Roman" w:cs="Times New Roman"/>
          <w:color w:val="7F7F7F" w:themeColor="text1" w:themeTint="80"/>
          <w:sz w:val="24"/>
          <w:szCs w:val="24"/>
        </w:rPr>
      </w:pPr>
      <w:r w:rsidRPr="006D5BAF">
        <w:rPr>
          <w:rFonts w:ascii="Times New Roman" w:hAnsi="Times New Roman" w:cs="Times New Roman"/>
          <w:color w:val="7F7F7F" w:themeColor="text1" w:themeTint="80"/>
          <w:sz w:val="24"/>
          <w:szCs w:val="24"/>
        </w:rPr>
        <w:t>Education</w:t>
      </w:r>
    </w:p>
    <w:p w:rsidR="003F6C61" w:rsidRDefault="003F6C61" w:rsidP="006D5BAF">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The aim of including the education is to have an idea of the educational level of the entrepreneurs at the moment when they started their business. In the following table the data collected can be observed:</w:t>
      </w:r>
    </w:p>
    <w:tbl>
      <w:tblPr>
        <w:tblStyle w:val="MediumShading1-Accent11"/>
        <w:tblW w:w="0" w:type="auto"/>
        <w:tblLook w:val="04A0" w:firstRow="1" w:lastRow="0" w:firstColumn="1" w:lastColumn="0" w:noHBand="0" w:noVBand="1"/>
      </w:tblPr>
      <w:tblGrid>
        <w:gridCol w:w="3207"/>
        <w:gridCol w:w="1131"/>
        <w:gridCol w:w="1080"/>
      </w:tblGrid>
      <w:tr w:rsidR="003F6C61" w:rsidRPr="002F3B5F" w:rsidTr="006D5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top w:val="none" w:sz="0" w:space="0" w:color="auto"/>
              <w:left w:val="none" w:sz="0" w:space="0" w:color="auto"/>
              <w:bottom w:val="none" w:sz="0" w:space="0" w:color="auto"/>
              <w:right w:val="none" w:sz="0" w:space="0" w:color="auto"/>
            </w:tcBorders>
            <w:shd w:val="clear" w:color="auto" w:fill="387026" w:themeFill="accent5" w:themeFillShade="80"/>
            <w:vAlign w:val="center"/>
          </w:tcPr>
          <w:p w:rsidR="003F6C61" w:rsidRPr="006D5BAF" w:rsidRDefault="003F6C61" w:rsidP="002F3B5F">
            <w:pPr>
              <w:widowControl w:val="0"/>
              <w:spacing w:line="360" w:lineRule="auto"/>
              <w:rPr>
                <w:rFonts w:ascii="Times New Roman" w:hAnsi="Times New Roman" w:cs="Times New Roman"/>
                <w:b w:val="0"/>
                <w:color w:val="FFFFFF" w:themeColor="background1"/>
                <w:sz w:val="24"/>
                <w:szCs w:val="24"/>
              </w:rPr>
            </w:pPr>
          </w:p>
        </w:tc>
        <w:tc>
          <w:tcPr>
            <w:tcW w:w="1131" w:type="dxa"/>
            <w:tcBorders>
              <w:top w:val="none" w:sz="0" w:space="0" w:color="auto"/>
              <w:left w:val="none" w:sz="0" w:space="0" w:color="auto"/>
              <w:bottom w:val="none" w:sz="0" w:space="0" w:color="auto"/>
              <w:right w:val="none" w:sz="0" w:space="0" w:color="auto"/>
            </w:tcBorders>
            <w:shd w:val="clear" w:color="auto" w:fill="387026" w:themeFill="accent5" w:themeFillShade="80"/>
            <w:vAlign w:val="center"/>
          </w:tcPr>
          <w:p w:rsidR="003F6C61" w:rsidRPr="006D5BAF" w:rsidRDefault="003F6C61" w:rsidP="002F3B5F">
            <w:pPr>
              <w:widowControl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4"/>
                <w:szCs w:val="24"/>
              </w:rPr>
            </w:pPr>
            <w:r w:rsidRPr="006D5BAF">
              <w:rPr>
                <w:rFonts w:ascii="Times New Roman" w:hAnsi="Times New Roman" w:cs="Times New Roman"/>
                <w:b w:val="0"/>
                <w:color w:val="FFFFFF" w:themeColor="background1"/>
                <w:sz w:val="24"/>
                <w:szCs w:val="24"/>
              </w:rPr>
              <w:t>Denmark</w:t>
            </w:r>
          </w:p>
        </w:tc>
        <w:tc>
          <w:tcPr>
            <w:tcW w:w="1080" w:type="dxa"/>
            <w:tcBorders>
              <w:top w:val="none" w:sz="0" w:space="0" w:color="auto"/>
              <w:left w:val="none" w:sz="0" w:space="0" w:color="auto"/>
              <w:bottom w:val="none" w:sz="0" w:space="0" w:color="auto"/>
              <w:right w:val="none" w:sz="0" w:space="0" w:color="auto"/>
            </w:tcBorders>
            <w:shd w:val="clear" w:color="auto" w:fill="387026" w:themeFill="accent5" w:themeFillShade="80"/>
            <w:vAlign w:val="center"/>
          </w:tcPr>
          <w:p w:rsidR="003F6C61" w:rsidRPr="006D5BAF" w:rsidRDefault="003F6C61" w:rsidP="002F3B5F">
            <w:pPr>
              <w:widowControl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4"/>
                <w:szCs w:val="24"/>
              </w:rPr>
            </w:pPr>
            <w:r w:rsidRPr="006D5BAF">
              <w:rPr>
                <w:rFonts w:ascii="Times New Roman" w:hAnsi="Times New Roman" w:cs="Times New Roman"/>
                <w:b w:val="0"/>
                <w:color w:val="FFFFFF" w:themeColor="background1"/>
                <w:sz w:val="24"/>
                <w:szCs w:val="24"/>
              </w:rPr>
              <w:t>Bulgaria</w:t>
            </w:r>
          </w:p>
        </w:tc>
      </w:tr>
      <w:tr w:rsidR="003F6C61" w:rsidRPr="002F3B5F" w:rsidTr="006D5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right w:val="none" w:sz="0" w:space="0" w:color="auto"/>
            </w:tcBorders>
            <w:shd w:val="clear" w:color="auto" w:fill="B0DFA0" w:themeFill="accent5" w:themeFillTint="99"/>
            <w:vAlign w:val="center"/>
          </w:tcPr>
          <w:p w:rsidR="003F6C61" w:rsidRPr="002F3B5F" w:rsidRDefault="003F6C61" w:rsidP="002F3B5F">
            <w:pPr>
              <w:widowControl w:val="0"/>
              <w:spacing w:line="360" w:lineRule="auto"/>
              <w:rPr>
                <w:rFonts w:ascii="Times New Roman" w:hAnsi="Times New Roman" w:cs="Times New Roman"/>
                <w:b w:val="0"/>
                <w:sz w:val="24"/>
                <w:szCs w:val="24"/>
              </w:rPr>
            </w:pPr>
            <w:r w:rsidRPr="002F3B5F">
              <w:rPr>
                <w:rFonts w:ascii="Times New Roman" w:hAnsi="Times New Roman" w:cs="Times New Roman"/>
                <w:b w:val="0"/>
                <w:sz w:val="24"/>
                <w:szCs w:val="24"/>
              </w:rPr>
              <w:t>High School</w:t>
            </w:r>
          </w:p>
        </w:tc>
        <w:tc>
          <w:tcPr>
            <w:tcW w:w="1131" w:type="dxa"/>
            <w:tcBorders>
              <w:left w:val="none" w:sz="0" w:space="0" w:color="auto"/>
              <w:right w:val="none" w:sz="0" w:space="0" w:color="auto"/>
            </w:tcBorders>
            <w:shd w:val="clear" w:color="auto" w:fill="B0DFA0" w:themeFill="accent5" w:themeFillTint="99"/>
            <w:vAlign w:val="center"/>
          </w:tcPr>
          <w:p w:rsidR="003F6C61" w:rsidRPr="002F3B5F" w:rsidRDefault="003F6C61" w:rsidP="002F3B5F">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0" w:type="dxa"/>
            <w:tcBorders>
              <w:left w:val="none" w:sz="0" w:space="0" w:color="auto"/>
            </w:tcBorders>
            <w:shd w:val="clear" w:color="auto" w:fill="B0DFA0" w:themeFill="accent5" w:themeFillTint="99"/>
            <w:vAlign w:val="center"/>
          </w:tcPr>
          <w:p w:rsidR="003F6C61" w:rsidRPr="002F3B5F" w:rsidRDefault="003F6C61" w:rsidP="002F3B5F">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3</w:t>
            </w:r>
          </w:p>
        </w:tc>
      </w:tr>
      <w:tr w:rsidR="003F6C61" w:rsidRPr="002F3B5F" w:rsidTr="006D5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right w:val="none" w:sz="0" w:space="0" w:color="auto"/>
            </w:tcBorders>
            <w:vAlign w:val="center"/>
          </w:tcPr>
          <w:p w:rsidR="003F6C61" w:rsidRPr="002F3B5F" w:rsidRDefault="003F6C61" w:rsidP="002F3B5F">
            <w:pPr>
              <w:widowControl w:val="0"/>
              <w:spacing w:line="360" w:lineRule="auto"/>
              <w:rPr>
                <w:rFonts w:ascii="Times New Roman" w:hAnsi="Times New Roman" w:cs="Times New Roman"/>
                <w:b w:val="0"/>
                <w:sz w:val="24"/>
                <w:szCs w:val="24"/>
              </w:rPr>
            </w:pPr>
            <w:r w:rsidRPr="002F3B5F">
              <w:rPr>
                <w:rFonts w:ascii="Times New Roman" w:hAnsi="Times New Roman" w:cs="Times New Roman"/>
                <w:b w:val="0"/>
                <w:sz w:val="24"/>
                <w:szCs w:val="24"/>
              </w:rPr>
              <w:t>Professional Gymnasium</w:t>
            </w:r>
          </w:p>
        </w:tc>
        <w:tc>
          <w:tcPr>
            <w:tcW w:w="1131" w:type="dxa"/>
            <w:tcBorders>
              <w:left w:val="none" w:sz="0" w:space="0" w:color="auto"/>
              <w:right w:val="none" w:sz="0" w:space="0" w:color="auto"/>
            </w:tcBorders>
            <w:vAlign w:val="center"/>
          </w:tcPr>
          <w:p w:rsidR="003F6C61" w:rsidRPr="002F3B5F" w:rsidRDefault="003F6C61" w:rsidP="002F3B5F">
            <w:pPr>
              <w:widowControl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2</w:t>
            </w:r>
          </w:p>
        </w:tc>
        <w:tc>
          <w:tcPr>
            <w:tcW w:w="1080" w:type="dxa"/>
            <w:tcBorders>
              <w:left w:val="none" w:sz="0" w:space="0" w:color="auto"/>
            </w:tcBorders>
            <w:vAlign w:val="center"/>
          </w:tcPr>
          <w:p w:rsidR="003F6C61" w:rsidRPr="002F3B5F" w:rsidRDefault="003F6C61" w:rsidP="002F3B5F">
            <w:pPr>
              <w:widowControl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3F6C61" w:rsidRPr="002F3B5F" w:rsidTr="006D5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right w:val="none" w:sz="0" w:space="0" w:color="auto"/>
            </w:tcBorders>
            <w:shd w:val="clear" w:color="auto" w:fill="B0DFA0" w:themeFill="accent5" w:themeFillTint="99"/>
            <w:vAlign w:val="center"/>
          </w:tcPr>
          <w:p w:rsidR="003F6C61" w:rsidRPr="002F3B5F" w:rsidRDefault="003F6C61" w:rsidP="002F3B5F">
            <w:pPr>
              <w:widowControl w:val="0"/>
              <w:spacing w:line="360" w:lineRule="auto"/>
              <w:rPr>
                <w:rFonts w:ascii="Times New Roman" w:hAnsi="Times New Roman" w:cs="Times New Roman"/>
                <w:b w:val="0"/>
                <w:sz w:val="24"/>
                <w:szCs w:val="24"/>
              </w:rPr>
            </w:pPr>
            <w:r w:rsidRPr="002F3B5F">
              <w:rPr>
                <w:rFonts w:ascii="Times New Roman" w:hAnsi="Times New Roman" w:cs="Times New Roman"/>
                <w:b w:val="0"/>
                <w:sz w:val="24"/>
                <w:szCs w:val="24"/>
              </w:rPr>
              <w:t>Academy Profession Degree</w:t>
            </w:r>
          </w:p>
        </w:tc>
        <w:tc>
          <w:tcPr>
            <w:tcW w:w="1131" w:type="dxa"/>
            <w:tcBorders>
              <w:left w:val="none" w:sz="0" w:space="0" w:color="auto"/>
              <w:right w:val="none" w:sz="0" w:space="0" w:color="auto"/>
            </w:tcBorders>
            <w:shd w:val="clear" w:color="auto" w:fill="B0DFA0" w:themeFill="accent5" w:themeFillTint="99"/>
            <w:vAlign w:val="center"/>
          </w:tcPr>
          <w:p w:rsidR="003F6C61" w:rsidRPr="002F3B5F" w:rsidRDefault="003F6C61" w:rsidP="002F3B5F">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2</w:t>
            </w:r>
          </w:p>
        </w:tc>
        <w:tc>
          <w:tcPr>
            <w:tcW w:w="1080" w:type="dxa"/>
            <w:tcBorders>
              <w:left w:val="none" w:sz="0" w:space="0" w:color="auto"/>
            </w:tcBorders>
            <w:shd w:val="clear" w:color="auto" w:fill="B0DFA0" w:themeFill="accent5" w:themeFillTint="99"/>
            <w:vAlign w:val="center"/>
          </w:tcPr>
          <w:p w:rsidR="003F6C61" w:rsidRPr="002F3B5F" w:rsidRDefault="003F6C61" w:rsidP="002F3B5F">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F6C61" w:rsidRPr="002F3B5F" w:rsidTr="006D5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right w:val="none" w:sz="0" w:space="0" w:color="auto"/>
            </w:tcBorders>
            <w:vAlign w:val="center"/>
          </w:tcPr>
          <w:p w:rsidR="003F6C61" w:rsidRPr="002F3B5F" w:rsidRDefault="003F6C61" w:rsidP="002F3B5F">
            <w:pPr>
              <w:widowControl w:val="0"/>
              <w:spacing w:line="360" w:lineRule="auto"/>
              <w:rPr>
                <w:rFonts w:ascii="Times New Roman" w:hAnsi="Times New Roman" w:cs="Times New Roman"/>
                <w:b w:val="0"/>
                <w:sz w:val="24"/>
                <w:szCs w:val="24"/>
              </w:rPr>
            </w:pPr>
            <w:r w:rsidRPr="002F3B5F">
              <w:rPr>
                <w:rFonts w:ascii="Times New Roman" w:hAnsi="Times New Roman" w:cs="Times New Roman"/>
                <w:b w:val="0"/>
                <w:sz w:val="24"/>
                <w:szCs w:val="24"/>
              </w:rPr>
              <w:t>Bachelor Degree</w:t>
            </w:r>
          </w:p>
        </w:tc>
        <w:tc>
          <w:tcPr>
            <w:tcW w:w="1131" w:type="dxa"/>
            <w:tcBorders>
              <w:left w:val="none" w:sz="0" w:space="0" w:color="auto"/>
              <w:right w:val="none" w:sz="0" w:space="0" w:color="auto"/>
            </w:tcBorders>
            <w:vAlign w:val="center"/>
          </w:tcPr>
          <w:p w:rsidR="003F6C61" w:rsidRPr="002F3B5F" w:rsidRDefault="003F6C61" w:rsidP="002F3B5F">
            <w:pPr>
              <w:widowControl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6</w:t>
            </w:r>
          </w:p>
        </w:tc>
        <w:tc>
          <w:tcPr>
            <w:tcW w:w="1080" w:type="dxa"/>
            <w:tcBorders>
              <w:left w:val="none" w:sz="0" w:space="0" w:color="auto"/>
            </w:tcBorders>
            <w:vAlign w:val="center"/>
          </w:tcPr>
          <w:p w:rsidR="003F6C61" w:rsidRPr="002F3B5F" w:rsidRDefault="003F6C61" w:rsidP="002F3B5F">
            <w:pPr>
              <w:widowControl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4</w:t>
            </w:r>
          </w:p>
        </w:tc>
      </w:tr>
      <w:tr w:rsidR="003F6C61" w:rsidRPr="002F3B5F" w:rsidTr="006D5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right w:val="none" w:sz="0" w:space="0" w:color="auto"/>
            </w:tcBorders>
            <w:shd w:val="clear" w:color="auto" w:fill="B0DFA0" w:themeFill="accent5" w:themeFillTint="99"/>
            <w:vAlign w:val="center"/>
          </w:tcPr>
          <w:p w:rsidR="003F6C61" w:rsidRPr="002F3B5F" w:rsidRDefault="003F6C61" w:rsidP="002F3B5F">
            <w:pPr>
              <w:widowControl w:val="0"/>
              <w:spacing w:line="360" w:lineRule="auto"/>
              <w:rPr>
                <w:rFonts w:ascii="Times New Roman" w:hAnsi="Times New Roman" w:cs="Times New Roman"/>
                <w:b w:val="0"/>
                <w:sz w:val="24"/>
                <w:szCs w:val="24"/>
              </w:rPr>
            </w:pPr>
            <w:r w:rsidRPr="002F3B5F">
              <w:rPr>
                <w:rFonts w:ascii="Times New Roman" w:hAnsi="Times New Roman" w:cs="Times New Roman"/>
                <w:b w:val="0"/>
                <w:sz w:val="24"/>
                <w:szCs w:val="24"/>
              </w:rPr>
              <w:t>Master Degree</w:t>
            </w:r>
          </w:p>
        </w:tc>
        <w:tc>
          <w:tcPr>
            <w:tcW w:w="1131" w:type="dxa"/>
            <w:tcBorders>
              <w:left w:val="none" w:sz="0" w:space="0" w:color="auto"/>
              <w:right w:val="none" w:sz="0" w:space="0" w:color="auto"/>
            </w:tcBorders>
            <w:shd w:val="clear" w:color="auto" w:fill="B0DFA0" w:themeFill="accent5" w:themeFillTint="99"/>
            <w:vAlign w:val="center"/>
          </w:tcPr>
          <w:p w:rsidR="003F6C61" w:rsidRPr="002F3B5F" w:rsidRDefault="003F6C61" w:rsidP="002F3B5F">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5</w:t>
            </w:r>
          </w:p>
        </w:tc>
        <w:tc>
          <w:tcPr>
            <w:tcW w:w="1080" w:type="dxa"/>
            <w:tcBorders>
              <w:left w:val="none" w:sz="0" w:space="0" w:color="auto"/>
            </w:tcBorders>
            <w:shd w:val="clear" w:color="auto" w:fill="B0DFA0" w:themeFill="accent5" w:themeFillTint="99"/>
            <w:vAlign w:val="center"/>
          </w:tcPr>
          <w:p w:rsidR="003F6C61" w:rsidRPr="002F3B5F" w:rsidRDefault="003F6C61" w:rsidP="002F3B5F">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8</w:t>
            </w:r>
          </w:p>
        </w:tc>
      </w:tr>
      <w:tr w:rsidR="003F6C61" w:rsidRPr="002F3B5F" w:rsidTr="006D5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right w:val="none" w:sz="0" w:space="0" w:color="auto"/>
            </w:tcBorders>
            <w:vAlign w:val="center"/>
          </w:tcPr>
          <w:p w:rsidR="003F6C61" w:rsidRPr="002F3B5F" w:rsidRDefault="003F6C61" w:rsidP="002F3B5F">
            <w:pPr>
              <w:widowControl w:val="0"/>
              <w:spacing w:line="360" w:lineRule="auto"/>
              <w:rPr>
                <w:rFonts w:ascii="Times New Roman" w:hAnsi="Times New Roman" w:cs="Times New Roman"/>
                <w:b w:val="0"/>
                <w:sz w:val="24"/>
                <w:szCs w:val="24"/>
              </w:rPr>
            </w:pPr>
            <w:r w:rsidRPr="002F3B5F">
              <w:rPr>
                <w:rFonts w:ascii="Times New Roman" w:hAnsi="Times New Roman" w:cs="Times New Roman"/>
                <w:b w:val="0"/>
                <w:sz w:val="24"/>
                <w:szCs w:val="24"/>
              </w:rPr>
              <w:t>PhD</w:t>
            </w:r>
          </w:p>
        </w:tc>
        <w:tc>
          <w:tcPr>
            <w:tcW w:w="1131" w:type="dxa"/>
            <w:tcBorders>
              <w:left w:val="none" w:sz="0" w:space="0" w:color="auto"/>
              <w:right w:val="none" w:sz="0" w:space="0" w:color="auto"/>
            </w:tcBorders>
            <w:vAlign w:val="center"/>
          </w:tcPr>
          <w:p w:rsidR="003F6C61" w:rsidRPr="002F3B5F" w:rsidRDefault="003F6C61" w:rsidP="002F3B5F">
            <w:pPr>
              <w:widowControl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1</w:t>
            </w:r>
          </w:p>
        </w:tc>
        <w:tc>
          <w:tcPr>
            <w:tcW w:w="1080" w:type="dxa"/>
            <w:tcBorders>
              <w:left w:val="none" w:sz="0" w:space="0" w:color="auto"/>
            </w:tcBorders>
            <w:vAlign w:val="center"/>
          </w:tcPr>
          <w:p w:rsidR="003F6C61" w:rsidRPr="002F3B5F" w:rsidRDefault="003F6C61" w:rsidP="002F3B5F">
            <w:pPr>
              <w:widowControl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1</w:t>
            </w:r>
          </w:p>
        </w:tc>
      </w:tr>
      <w:tr w:rsidR="003F6C61" w:rsidRPr="002F3B5F" w:rsidTr="006D5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right w:val="none" w:sz="0" w:space="0" w:color="auto"/>
            </w:tcBorders>
            <w:shd w:val="clear" w:color="auto" w:fill="B0DFA0" w:themeFill="accent5" w:themeFillTint="99"/>
            <w:vAlign w:val="center"/>
          </w:tcPr>
          <w:p w:rsidR="003F6C61" w:rsidRPr="002F3B5F" w:rsidRDefault="003F6C61" w:rsidP="002F3B5F">
            <w:pPr>
              <w:widowControl w:val="0"/>
              <w:spacing w:line="360" w:lineRule="auto"/>
              <w:rPr>
                <w:rFonts w:ascii="Times New Roman" w:hAnsi="Times New Roman" w:cs="Times New Roman"/>
                <w:b w:val="0"/>
                <w:sz w:val="24"/>
                <w:szCs w:val="24"/>
              </w:rPr>
            </w:pPr>
            <w:r w:rsidRPr="002F3B5F">
              <w:rPr>
                <w:rFonts w:ascii="Times New Roman" w:hAnsi="Times New Roman" w:cs="Times New Roman"/>
                <w:b w:val="0"/>
                <w:sz w:val="24"/>
                <w:szCs w:val="24"/>
              </w:rPr>
              <w:t>In connection to the start-up</w:t>
            </w:r>
          </w:p>
        </w:tc>
        <w:tc>
          <w:tcPr>
            <w:tcW w:w="1131" w:type="dxa"/>
            <w:tcBorders>
              <w:left w:val="none" w:sz="0" w:space="0" w:color="auto"/>
              <w:right w:val="none" w:sz="0" w:space="0" w:color="auto"/>
            </w:tcBorders>
            <w:shd w:val="clear" w:color="auto" w:fill="B0DFA0" w:themeFill="accent5" w:themeFillTint="99"/>
            <w:vAlign w:val="center"/>
          </w:tcPr>
          <w:p w:rsidR="003F6C61" w:rsidRPr="002F3B5F" w:rsidRDefault="003F6C61" w:rsidP="002F3B5F">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9</w:t>
            </w:r>
          </w:p>
        </w:tc>
        <w:tc>
          <w:tcPr>
            <w:tcW w:w="1080" w:type="dxa"/>
            <w:tcBorders>
              <w:left w:val="none" w:sz="0" w:space="0" w:color="auto"/>
            </w:tcBorders>
            <w:shd w:val="clear" w:color="auto" w:fill="B0DFA0" w:themeFill="accent5" w:themeFillTint="99"/>
            <w:vAlign w:val="center"/>
          </w:tcPr>
          <w:p w:rsidR="003F6C61" w:rsidRPr="002F3B5F" w:rsidRDefault="003F6C61" w:rsidP="002F3B5F">
            <w:pPr>
              <w:keepNext/>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7</w:t>
            </w:r>
          </w:p>
        </w:tc>
      </w:tr>
    </w:tbl>
    <w:p w:rsidR="003F6C61" w:rsidRPr="006D5BAF" w:rsidRDefault="002F3B5F" w:rsidP="002F3B5F">
      <w:pPr>
        <w:pStyle w:val="Caption"/>
        <w:rPr>
          <w:rFonts w:ascii="Times New Roman" w:hAnsi="Times New Roman" w:cs="Times New Roman"/>
          <w:color w:val="7F7F7F" w:themeColor="text1" w:themeTint="80"/>
          <w:sz w:val="20"/>
          <w:szCs w:val="20"/>
        </w:rPr>
      </w:pPr>
      <w:proofErr w:type="gramStart"/>
      <w:r w:rsidRPr="006D5BAF">
        <w:rPr>
          <w:rFonts w:ascii="Times New Roman" w:hAnsi="Times New Roman" w:cs="Times New Roman"/>
          <w:color w:val="7F7F7F" w:themeColor="text1" w:themeTint="80"/>
          <w:sz w:val="20"/>
          <w:szCs w:val="20"/>
        </w:rPr>
        <w:t xml:space="preserve">Table </w:t>
      </w:r>
      <w:r w:rsidR="00D17C72" w:rsidRPr="006D5BAF">
        <w:rPr>
          <w:rFonts w:ascii="Times New Roman" w:hAnsi="Times New Roman" w:cs="Times New Roman"/>
          <w:color w:val="7F7F7F" w:themeColor="text1" w:themeTint="80"/>
          <w:sz w:val="20"/>
          <w:szCs w:val="20"/>
        </w:rPr>
        <w:fldChar w:fldCharType="begin"/>
      </w:r>
      <w:r w:rsidR="00B979CB" w:rsidRPr="006D5BAF">
        <w:rPr>
          <w:rFonts w:ascii="Times New Roman" w:hAnsi="Times New Roman" w:cs="Times New Roman"/>
          <w:color w:val="7F7F7F" w:themeColor="text1" w:themeTint="80"/>
          <w:sz w:val="20"/>
          <w:szCs w:val="20"/>
        </w:rPr>
        <w:instrText xml:space="preserve"> SEQ Table \* ARABIC </w:instrText>
      </w:r>
      <w:r w:rsidR="00D17C72" w:rsidRPr="006D5BAF">
        <w:rPr>
          <w:rFonts w:ascii="Times New Roman" w:hAnsi="Times New Roman" w:cs="Times New Roman"/>
          <w:color w:val="7F7F7F" w:themeColor="text1" w:themeTint="80"/>
          <w:sz w:val="20"/>
          <w:szCs w:val="20"/>
        </w:rPr>
        <w:fldChar w:fldCharType="separate"/>
      </w:r>
      <w:r w:rsidR="00E902DF">
        <w:rPr>
          <w:rFonts w:ascii="Times New Roman" w:hAnsi="Times New Roman" w:cs="Times New Roman"/>
          <w:noProof/>
          <w:color w:val="7F7F7F" w:themeColor="text1" w:themeTint="80"/>
          <w:sz w:val="20"/>
          <w:szCs w:val="20"/>
        </w:rPr>
        <w:t>2</w:t>
      </w:r>
      <w:r w:rsidR="00D17C72" w:rsidRPr="006D5BAF">
        <w:rPr>
          <w:rFonts w:ascii="Times New Roman" w:hAnsi="Times New Roman" w:cs="Times New Roman"/>
          <w:color w:val="7F7F7F" w:themeColor="text1" w:themeTint="80"/>
          <w:sz w:val="20"/>
          <w:szCs w:val="20"/>
        </w:rPr>
        <w:fldChar w:fldCharType="end"/>
      </w:r>
      <w:r w:rsidR="00B52052" w:rsidRPr="006D5BAF">
        <w:rPr>
          <w:rFonts w:ascii="Times New Roman" w:hAnsi="Times New Roman" w:cs="Times New Roman"/>
          <w:color w:val="7F7F7F" w:themeColor="text1" w:themeTint="80"/>
          <w:sz w:val="20"/>
          <w:szCs w:val="20"/>
        </w:rPr>
        <w:t>.</w:t>
      </w:r>
      <w:proofErr w:type="gramEnd"/>
      <w:r w:rsidR="00B52052" w:rsidRPr="006D5BAF">
        <w:rPr>
          <w:rFonts w:ascii="Times New Roman" w:hAnsi="Times New Roman" w:cs="Times New Roman"/>
          <w:color w:val="7F7F7F" w:themeColor="text1" w:themeTint="80"/>
          <w:sz w:val="20"/>
          <w:szCs w:val="20"/>
        </w:rPr>
        <w:t xml:space="preserve"> Sample - Education l</w:t>
      </w:r>
      <w:r w:rsidRPr="006D5BAF">
        <w:rPr>
          <w:rFonts w:ascii="Times New Roman" w:hAnsi="Times New Roman" w:cs="Times New Roman"/>
          <w:color w:val="7F7F7F" w:themeColor="text1" w:themeTint="80"/>
          <w:sz w:val="20"/>
          <w:szCs w:val="20"/>
        </w:rPr>
        <w:t>evel</w:t>
      </w:r>
    </w:p>
    <w:p w:rsidR="003F6C61"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can be observed that some of the entrepreneurs in Bulgaria have only high school diploma which is not the case for Denmark. The first level for the Danish entrepreneurs is either an AP degree or a professional gymnasium. However, when it comes to the bachelor and master degrees it can be observed that in Bulgaria 8 people have a master degree whereas in Denmark there are only 5. The entrepreneurs that have graduated PhD are the same for both of the countries. </w:t>
      </w:r>
    </w:p>
    <w:p w:rsidR="003F6C61"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 to the education, we take a look at what part of the entrepreneurs has the education in the direction of the start-up. In Denmark that is 9 out of 16 whereas in Bulgaria it is only 7 out of 16. This characteristic was used to see only what part of the entrepreneurs used their knowledge from the educational system when they started their business.</w:t>
      </w:r>
    </w:p>
    <w:p w:rsidR="003F6C61" w:rsidRPr="00163699"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w:t>
      </w:r>
      <w:proofErr w:type="spellStart"/>
      <w:r>
        <w:rPr>
          <w:rFonts w:ascii="Times New Roman" w:hAnsi="Times New Roman" w:cs="Times New Roman"/>
          <w:sz w:val="24"/>
          <w:szCs w:val="24"/>
        </w:rPr>
        <w:t>Blanchflower</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id w:val="23757026"/>
          <w:citation/>
        </w:sdtPr>
        <w:sdtEndPr/>
        <w:sdtContent>
          <w:r w:rsidR="00D17C72">
            <w:rPr>
              <w:rFonts w:ascii="Times New Roman" w:hAnsi="Times New Roman" w:cs="Times New Roman"/>
              <w:sz w:val="24"/>
              <w:szCs w:val="24"/>
            </w:rPr>
            <w:fldChar w:fldCharType="begin"/>
          </w:r>
          <w:r w:rsidR="0072382E">
            <w:rPr>
              <w:rFonts w:ascii="Times New Roman" w:hAnsi="Times New Roman" w:cs="Times New Roman"/>
              <w:sz w:val="24"/>
              <w:szCs w:val="24"/>
            </w:rPr>
            <w:instrText xml:space="preserve"> CITATION Bla04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(Blanchflower, 2004)</w:t>
          </w:r>
          <w:r w:rsidR="00D17C72">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the </w:t>
      </w:r>
      <w:r w:rsidRPr="003E6E68">
        <w:rPr>
          <w:rFonts w:ascii="Times New Roman" w:hAnsi="Times New Roman" w:cs="Times New Roman"/>
          <w:sz w:val="24"/>
          <w:szCs w:val="24"/>
        </w:rPr>
        <w:t>education is negatively related to the probability of becoming an entrepreneur, except in some rich countries where post graduate training proved to have some posit</w:t>
      </w:r>
      <w:r>
        <w:rPr>
          <w:rFonts w:ascii="Times New Roman" w:hAnsi="Times New Roman" w:cs="Times New Roman"/>
          <w:sz w:val="24"/>
          <w:szCs w:val="24"/>
        </w:rPr>
        <w:t>ive effects</w:t>
      </w:r>
      <w:r w:rsidRPr="003E6E68">
        <w:rPr>
          <w:rFonts w:ascii="Times New Roman" w:hAnsi="Times New Roman" w:cs="Times New Roman"/>
          <w:sz w:val="24"/>
          <w:szCs w:val="24"/>
        </w:rPr>
        <w:t>.</w:t>
      </w:r>
      <w:r>
        <w:rPr>
          <w:rFonts w:ascii="Times New Roman" w:hAnsi="Times New Roman" w:cs="Times New Roman"/>
          <w:sz w:val="24"/>
          <w:szCs w:val="24"/>
        </w:rPr>
        <w:t xml:space="preserve"> However, we show this data only to get an idea of the educational degree that the entrepreneurs have.</w:t>
      </w:r>
    </w:p>
    <w:p w:rsidR="003F6C61" w:rsidRPr="00467CA9" w:rsidRDefault="003F6C61" w:rsidP="00E820EE">
      <w:pPr>
        <w:pStyle w:val="Heading5"/>
        <w:rPr>
          <w:rFonts w:ascii="Times New Roman" w:hAnsi="Times New Roman" w:cs="Times New Roman"/>
          <w:color w:val="7F7F7F" w:themeColor="text1" w:themeTint="80"/>
          <w:sz w:val="24"/>
          <w:szCs w:val="24"/>
        </w:rPr>
      </w:pPr>
      <w:r w:rsidRPr="00467CA9">
        <w:rPr>
          <w:rFonts w:ascii="Times New Roman" w:hAnsi="Times New Roman" w:cs="Times New Roman"/>
          <w:color w:val="7F7F7F" w:themeColor="text1" w:themeTint="80"/>
          <w:sz w:val="24"/>
          <w:szCs w:val="24"/>
        </w:rPr>
        <w:t>Work experience</w:t>
      </w:r>
    </w:p>
    <w:p w:rsidR="003F6C61" w:rsidRDefault="003F6C61" w:rsidP="00E820E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The specific factor that we take a look here is not the work experience. It is the work experience in the direction of the start-up. When analyzing the interviews we were looking at entrepreneurs that used their work experience to notice opportunities and then started a business in order to exploit them.</w:t>
      </w:r>
    </w:p>
    <w:tbl>
      <w:tblPr>
        <w:tblStyle w:val="MediumShading1-Accent11"/>
        <w:tblW w:w="0" w:type="auto"/>
        <w:tblLook w:val="04A0" w:firstRow="1" w:lastRow="0" w:firstColumn="1" w:lastColumn="0" w:noHBand="0" w:noVBand="1"/>
      </w:tblPr>
      <w:tblGrid>
        <w:gridCol w:w="4698"/>
        <w:gridCol w:w="1716"/>
        <w:gridCol w:w="3208"/>
      </w:tblGrid>
      <w:tr w:rsidR="003F6C61" w:rsidRPr="001A2D91" w:rsidTr="00467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shd w:val="clear" w:color="auto" w:fill="387026" w:themeFill="accent5" w:themeFillShade="80"/>
            <w:vAlign w:val="center"/>
          </w:tcPr>
          <w:p w:rsidR="003F6C61" w:rsidRPr="00467CA9" w:rsidRDefault="003F6C61" w:rsidP="00467CA9">
            <w:pPr>
              <w:widowControl w:val="0"/>
              <w:spacing w:line="360" w:lineRule="auto"/>
              <w:rPr>
                <w:rFonts w:ascii="Times New Roman" w:hAnsi="Times New Roman" w:cs="Times New Roman"/>
                <w:b w:val="0"/>
                <w:color w:val="FFFFFF" w:themeColor="background1"/>
                <w:sz w:val="24"/>
                <w:szCs w:val="24"/>
              </w:rPr>
            </w:pPr>
          </w:p>
        </w:tc>
        <w:tc>
          <w:tcPr>
            <w:tcW w:w="1716" w:type="dxa"/>
            <w:shd w:val="clear" w:color="auto" w:fill="387026" w:themeFill="accent5" w:themeFillShade="80"/>
            <w:vAlign w:val="center"/>
          </w:tcPr>
          <w:p w:rsidR="003F6C61" w:rsidRPr="00467CA9" w:rsidRDefault="003F6C61" w:rsidP="00467CA9">
            <w:pPr>
              <w:widowControl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4"/>
                <w:szCs w:val="24"/>
              </w:rPr>
            </w:pPr>
            <w:r w:rsidRPr="00467CA9">
              <w:rPr>
                <w:rFonts w:ascii="Times New Roman" w:hAnsi="Times New Roman" w:cs="Times New Roman"/>
                <w:b w:val="0"/>
                <w:color w:val="FFFFFF" w:themeColor="background1"/>
                <w:sz w:val="24"/>
                <w:szCs w:val="24"/>
              </w:rPr>
              <w:t>Denmark</w:t>
            </w:r>
          </w:p>
        </w:tc>
        <w:tc>
          <w:tcPr>
            <w:tcW w:w="3208" w:type="dxa"/>
            <w:shd w:val="clear" w:color="auto" w:fill="387026" w:themeFill="accent5" w:themeFillShade="80"/>
            <w:vAlign w:val="center"/>
          </w:tcPr>
          <w:p w:rsidR="003F6C61" w:rsidRPr="00467CA9" w:rsidRDefault="003F6C61" w:rsidP="00467CA9">
            <w:pPr>
              <w:widowControl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4"/>
                <w:szCs w:val="24"/>
              </w:rPr>
            </w:pPr>
            <w:r w:rsidRPr="00467CA9">
              <w:rPr>
                <w:rFonts w:ascii="Times New Roman" w:hAnsi="Times New Roman" w:cs="Times New Roman"/>
                <w:b w:val="0"/>
                <w:color w:val="FFFFFF" w:themeColor="background1"/>
                <w:sz w:val="24"/>
                <w:szCs w:val="24"/>
              </w:rPr>
              <w:t>Bulgaria</w:t>
            </w:r>
          </w:p>
        </w:tc>
      </w:tr>
      <w:tr w:rsidR="003F6C61" w:rsidRPr="001A2D91" w:rsidTr="00467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shd w:val="clear" w:color="auto" w:fill="B0DFA0" w:themeFill="accent5" w:themeFillTint="99"/>
            <w:vAlign w:val="center"/>
          </w:tcPr>
          <w:p w:rsidR="003F6C61" w:rsidRPr="00467CA9" w:rsidRDefault="003F6C61" w:rsidP="00467CA9">
            <w:pPr>
              <w:widowControl w:val="0"/>
              <w:spacing w:line="360" w:lineRule="auto"/>
              <w:rPr>
                <w:rFonts w:ascii="Times New Roman" w:hAnsi="Times New Roman" w:cs="Times New Roman"/>
                <w:b w:val="0"/>
                <w:color w:val="auto"/>
                <w:sz w:val="24"/>
                <w:szCs w:val="24"/>
              </w:rPr>
            </w:pPr>
            <w:r w:rsidRPr="00467CA9">
              <w:rPr>
                <w:rFonts w:ascii="Times New Roman" w:hAnsi="Times New Roman" w:cs="Times New Roman"/>
                <w:b w:val="0"/>
                <w:color w:val="auto"/>
                <w:sz w:val="24"/>
                <w:szCs w:val="24"/>
              </w:rPr>
              <w:t>Work Experience</w:t>
            </w:r>
          </w:p>
        </w:tc>
        <w:tc>
          <w:tcPr>
            <w:tcW w:w="1716" w:type="dxa"/>
            <w:shd w:val="clear" w:color="auto" w:fill="B0DFA0" w:themeFill="accent5" w:themeFillTint="99"/>
            <w:vAlign w:val="center"/>
          </w:tcPr>
          <w:p w:rsidR="003F6C61" w:rsidRPr="00467CA9" w:rsidRDefault="003F6C61" w:rsidP="00467CA9">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67CA9">
              <w:rPr>
                <w:rFonts w:ascii="Times New Roman" w:hAnsi="Times New Roman" w:cs="Times New Roman"/>
                <w:b/>
                <w:color w:val="auto"/>
                <w:sz w:val="24"/>
                <w:szCs w:val="24"/>
              </w:rPr>
              <w:t>7</w:t>
            </w:r>
          </w:p>
        </w:tc>
        <w:tc>
          <w:tcPr>
            <w:tcW w:w="3208" w:type="dxa"/>
            <w:shd w:val="clear" w:color="auto" w:fill="B0DFA0" w:themeFill="accent5" w:themeFillTint="99"/>
            <w:vAlign w:val="center"/>
          </w:tcPr>
          <w:p w:rsidR="003F6C61" w:rsidRPr="00467CA9" w:rsidRDefault="003F6C61" w:rsidP="00467CA9">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67CA9">
              <w:rPr>
                <w:rFonts w:ascii="Times New Roman" w:hAnsi="Times New Roman" w:cs="Times New Roman"/>
                <w:b/>
                <w:color w:val="auto"/>
                <w:sz w:val="24"/>
                <w:szCs w:val="24"/>
              </w:rPr>
              <w:t>12</w:t>
            </w:r>
          </w:p>
        </w:tc>
      </w:tr>
      <w:tr w:rsidR="003F6C61" w:rsidRPr="001A2D91" w:rsidTr="002F3B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vAlign w:val="center"/>
          </w:tcPr>
          <w:p w:rsidR="003F6C61" w:rsidRPr="00467CA9" w:rsidRDefault="003F6C61" w:rsidP="00467CA9">
            <w:pPr>
              <w:widowControl w:val="0"/>
              <w:spacing w:line="360" w:lineRule="auto"/>
              <w:rPr>
                <w:rFonts w:ascii="Times New Roman" w:hAnsi="Times New Roman" w:cs="Times New Roman"/>
                <w:b w:val="0"/>
                <w:color w:val="auto"/>
                <w:sz w:val="24"/>
                <w:szCs w:val="24"/>
              </w:rPr>
            </w:pPr>
            <w:r w:rsidRPr="00467CA9">
              <w:rPr>
                <w:rFonts w:ascii="Times New Roman" w:hAnsi="Times New Roman" w:cs="Times New Roman"/>
                <w:b w:val="0"/>
                <w:color w:val="auto"/>
                <w:sz w:val="24"/>
                <w:szCs w:val="24"/>
              </w:rPr>
              <w:t>Work Experience connected to the start-up</w:t>
            </w:r>
          </w:p>
        </w:tc>
        <w:tc>
          <w:tcPr>
            <w:tcW w:w="1716" w:type="dxa"/>
            <w:vAlign w:val="center"/>
          </w:tcPr>
          <w:p w:rsidR="003F6C61" w:rsidRPr="00467CA9" w:rsidRDefault="003F6C61" w:rsidP="00467CA9">
            <w:pPr>
              <w:widowControl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auto"/>
                <w:sz w:val="24"/>
                <w:szCs w:val="24"/>
              </w:rPr>
            </w:pPr>
            <w:r w:rsidRPr="00467CA9">
              <w:rPr>
                <w:rFonts w:ascii="Times New Roman" w:hAnsi="Times New Roman" w:cs="Times New Roman"/>
                <w:b/>
                <w:color w:val="auto"/>
                <w:sz w:val="24"/>
                <w:szCs w:val="24"/>
              </w:rPr>
              <w:t>6</w:t>
            </w:r>
          </w:p>
        </w:tc>
        <w:tc>
          <w:tcPr>
            <w:tcW w:w="3208" w:type="dxa"/>
            <w:vAlign w:val="center"/>
          </w:tcPr>
          <w:p w:rsidR="003F6C61" w:rsidRPr="00467CA9" w:rsidRDefault="003F6C61" w:rsidP="00467CA9">
            <w:pPr>
              <w:keepNext/>
              <w:widowControl w:val="0"/>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auto"/>
                <w:sz w:val="24"/>
                <w:szCs w:val="24"/>
              </w:rPr>
            </w:pPr>
            <w:r w:rsidRPr="00467CA9">
              <w:rPr>
                <w:rFonts w:ascii="Times New Roman" w:hAnsi="Times New Roman" w:cs="Times New Roman"/>
                <w:b/>
                <w:color w:val="auto"/>
                <w:sz w:val="24"/>
                <w:szCs w:val="24"/>
              </w:rPr>
              <w:t>5</w:t>
            </w:r>
          </w:p>
        </w:tc>
      </w:tr>
    </w:tbl>
    <w:p w:rsidR="002F3B5F" w:rsidRPr="00467CA9" w:rsidRDefault="002F3B5F">
      <w:pPr>
        <w:pStyle w:val="Caption"/>
        <w:rPr>
          <w:rFonts w:ascii="Times New Roman" w:hAnsi="Times New Roman" w:cs="Times New Roman"/>
          <w:color w:val="7F7F7F" w:themeColor="text1" w:themeTint="80"/>
          <w:sz w:val="20"/>
          <w:szCs w:val="20"/>
        </w:rPr>
      </w:pPr>
      <w:proofErr w:type="gramStart"/>
      <w:r w:rsidRPr="00467CA9">
        <w:rPr>
          <w:rFonts w:ascii="Times New Roman" w:hAnsi="Times New Roman" w:cs="Times New Roman"/>
          <w:color w:val="7F7F7F" w:themeColor="text1" w:themeTint="80"/>
          <w:sz w:val="20"/>
          <w:szCs w:val="20"/>
        </w:rPr>
        <w:t xml:space="preserve">Table </w:t>
      </w:r>
      <w:r w:rsidR="00D17C72" w:rsidRPr="00467CA9">
        <w:rPr>
          <w:rFonts w:ascii="Times New Roman" w:hAnsi="Times New Roman" w:cs="Times New Roman"/>
          <w:color w:val="7F7F7F" w:themeColor="text1" w:themeTint="80"/>
          <w:sz w:val="20"/>
          <w:szCs w:val="20"/>
        </w:rPr>
        <w:fldChar w:fldCharType="begin"/>
      </w:r>
      <w:r w:rsidR="00B979CB" w:rsidRPr="00467CA9">
        <w:rPr>
          <w:rFonts w:ascii="Times New Roman" w:hAnsi="Times New Roman" w:cs="Times New Roman"/>
          <w:color w:val="7F7F7F" w:themeColor="text1" w:themeTint="80"/>
          <w:sz w:val="20"/>
          <w:szCs w:val="20"/>
        </w:rPr>
        <w:instrText xml:space="preserve"> SEQ Table \* ARABIC </w:instrText>
      </w:r>
      <w:r w:rsidR="00D17C72" w:rsidRPr="00467CA9">
        <w:rPr>
          <w:rFonts w:ascii="Times New Roman" w:hAnsi="Times New Roman" w:cs="Times New Roman"/>
          <w:color w:val="7F7F7F" w:themeColor="text1" w:themeTint="80"/>
          <w:sz w:val="20"/>
          <w:szCs w:val="20"/>
        </w:rPr>
        <w:fldChar w:fldCharType="separate"/>
      </w:r>
      <w:r w:rsidR="00E902DF">
        <w:rPr>
          <w:rFonts w:ascii="Times New Roman" w:hAnsi="Times New Roman" w:cs="Times New Roman"/>
          <w:noProof/>
          <w:color w:val="7F7F7F" w:themeColor="text1" w:themeTint="80"/>
          <w:sz w:val="20"/>
          <w:szCs w:val="20"/>
        </w:rPr>
        <w:t>3</w:t>
      </w:r>
      <w:r w:rsidR="00D17C72" w:rsidRPr="00467CA9">
        <w:rPr>
          <w:rFonts w:ascii="Times New Roman" w:hAnsi="Times New Roman" w:cs="Times New Roman"/>
          <w:color w:val="7F7F7F" w:themeColor="text1" w:themeTint="80"/>
          <w:sz w:val="20"/>
          <w:szCs w:val="20"/>
        </w:rPr>
        <w:fldChar w:fldCharType="end"/>
      </w:r>
      <w:r w:rsidR="00B52052" w:rsidRPr="00467CA9">
        <w:rPr>
          <w:rFonts w:ascii="Times New Roman" w:hAnsi="Times New Roman" w:cs="Times New Roman"/>
          <w:color w:val="7F7F7F" w:themeColor="text1" w:themeTint="80"/>
          <w:sz w:val="20"/>
          <w:szCs w:val="20"/>
        </w:rPr>
        <w:t>.</w:t>
      </w:r>
      <w:proofErr w:type="gramEnd"/>
      <w:r w:rsidR="00B52052" w:rsidRPr="00467CA9">
        <w:rPr>
          <w:rFonts w:ascii="Times New Roman" w:hAnsi="Times New Roman" w:cs="Times New Roman"/>
          <w:color w:val="7F7F7F" w:themeColor="text1" w:themeTint="80"/>
          <w:sz w:val="20"/>
          <w:szCs w:val="20"/>
        </w:rPr>
        <w:t xml:space="preserve"> Sample - Work e</w:t>
      </w:r>
      <w:r w:rsidRPr="00467CA9">
        <w:rPr>
          <w:rFonts w:ascii="Times New Roman" w:hAnsi="Times New Roman" w:cs="Times New Roman"/>
          <w:color w:val="7F7F7F" w:themeColor="text1" w:themeTint="80"/>
          <w:sz w:val="20"/>
          <w:szCs w:val="20"/>
        </w:rPr>
        <w:t>xperience</w:t>
      </w:r>
    </w:p>
    <w:p w:rsidR="003F6C61" w:rsidRDefault="005C182A" w:rsidP="00A200B9">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F6C61">
        <w:rPr>
          <w:rFonts w:ascii="Times New Roman" w:hAnsi="Times New Roman" w:cs="Times New Roman"/>
          <w:sz w:val="24"/>
          <w:szCs w:val="24"/>
        </w:rPr>
        <w:t>table</w:t>
      </w:r>
      <w:r>
        <w:rPr>
          <w:rFonts w:ascii="Times New Roman" w:hAnsi="Times New Roman" w:cs="Times New Roman"/>
          <w:sz w:val="24"/>
          <w:szCs w:val="24"/>
        </w:rPr>
        <w:t xml:space="preserve"> above</w:t>
      </w:r>
      <w:r w:rsidR="003F6C61">
        <w:rPr>
          <w:rFonts w:ascii="Times New Roman" w:hAnsi="Times New Roman" w:cs="Times New Roman"/>
          <w:sz w:val="24"/>
          <w:szCs w:val="24"/>
        </w:rPr>
        <w:t xml:space="preserve"> shows that the differences in the work experience are significantly different. In Bulgaria 12 of the entrepreneurs have some work experience, while in Denmark only 7. However the difference in the age may be the main contributor to the discrepancy, since the sample in Denmark is younger in terms of age than the one in Bulgaria. </w:t>
      </w:r>
    </w:p>
    <w:p w:rsidR="003F6C61" w:rsidRPr="003E6E68"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Moving to the important factor – the experience in the direction of the startup - we can see that even though entrepreneurs in Bulgaria have more work experience, it is not experience directly connected to their start-up. The final results are close the same: 6 (out of 16) for Denmark and 5 (out of 16) for Bulgaria. Even though we consider it has an influence to their start-ups, it is just an assumption.</w:t>
      </w:r>
    </w:p>
    <w:p w:rsidR="003F6C61" w:rsidRPr="00690509" w:rsidRDefault="003F6C61" w:rsidP="00E820EE">
      <w:pPr>
        <w:pStyle w:val="Heading5"/>
        <w:rPr>
          <w:rFonts w:ascii="Times New Roman" w:hAnsi="Times New Roman" w:cs="Times New Roman"/>
          <w:color w:val="7F7F7F" w:themeColor="text1" w:themeTint="80"/>
          <w:sz w:val="24"/>
          <w:szCs w:val="24"/>
        </w:rPr>
      </w:pPr>
      <w:r w:rsidRPr="00690509">
        <w:rPr>
          <w:rFonts w:ascii="Times New Roman" w:hAnsi="Times New Roman" w:cs="Times New Roman"/>
          <w:color w:val="7F7F7F" w:themeColor="text1" w:themeTint="80"/>
          <w:sz w:val="24"/>
          <w:szCs w:val="24"/>
        </w:rPr>
        <w:t>Industry</w:t>
      </w:r>
    </w:p>
    <w:p w:rsidR="003F6C61"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The majority of the entrepreneurs that we interviewed have a business in the Information Technology sector. The following table presents the full data:</w:t>
      </w:r>
    </w:p>
    <w:tbl>
      <w:tblPr>
        <w:tblStyle w:val="MediumShading1-Accent11"/>
        <w:tblW w:w="0" w:type="auto"/>
        <w:tblLook w:val="04A0" w:firstRow="1" w:lastRow="0" w:firstColumn="1" w:lastColumn="0" w:noHBand="0" w:noVBand="1"/>
      </w:tblPr>
      <w:tblGrid>
        <w:gridCol w:w="2405"/>
        <w:gridCol w:w="2405"/>
        <w:gridCol w:w="2406"/>
        <w:gridCol w:w="2406"/>
      </w:tblGrid>
      <w:tr w:rsidR="003F6C61" w:rsidRPr="002F3B5F" w:rsidTr="00467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gridSpan w:val="2"/>
            <w:shd w:val="clear" w:color="auto" w:fill="387026" w:themeFill="accent5" w:themeFillShade="80"/>
          </w:tcPr>
          <w:p w:rsidR="003F6C61" w:rsidRPr="00467CA9" w:rsidRDefault="003F6C61" w:rsidP="00467CA9">
            <w:pPr>
              <w:spacing w:line="360" w:lineRule="auto"/>
              <w:jc w:val="center"/>
              <w:rPr>
                <w:rFonts w:ascii="Times New Roman" w:hAnsi="Times New Roman" w:cs="Times New Roman"/>
                <w:b w:val="0"/>
                <w:color w:val="FFFFFF" w:themeColor="background1"/>
                <w:sz w:val="24"/>
                <w:szCs w:val="24"/>
              </w:rPr>
            </w:pPr>
            <w:r w:rsidRPr="00467CA9">
              <w:rPr>
                <w:rFonts w:ascii="Times New Roman" w:hAnsi="Times New Roman" w:cs="Times New Roman"/>
                <w:b w:val="0"/>
                <w:color w:val="FFFFFF" w:themeColor="background1"/>
                <w:sz w:val="24"/>
                <w:szCs w:val="24"/>
              </w:rPr>
              <w:t>Denmark</w:t>
            </w:r>
          </w:p>
        </w:tc>
        <w:tc>
          <w:tcPr>
            <w:tcW w:w="4812" w:type="dxa"/>
            <w:gridSpan w:val="2"/>
            <w:shd w:val="clear" w:color="auto" w:fill="387026" w:themeFill="accent5" w:themeFillShade="80"/>
          </w:tcPr>
          <w:p w:rsidR="003F6C61" w:rsidRPr="00467CA9" w:rsidRDefault="003F6C61" w:rsidP="00467C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4"/>
                <w:szCs w:val="24"/>
              </w:rPr>
            </w:pPr>
            <w:r w:rsidRPr="00467CA9">
              <w:rPr>
                <w:rFonts w:ascii="Times New Roman" w:hAnsi="Times New Roman" w:cs="Times New Roman"/>
                <w:b w:val="0"/>
                <w:color w:val="FFFFFF" w:themeColor="background1"/>
                <w:sz w:val="24"/>
                <w:szCs w:val="24"/>
              </w:rPr>
              <w:t>Bulgaria</w:t>
            </w:r>
          </w:p>
        </w:tc>
      </w:tr>
      <w:tr w:rsidR="003F6C61" w:rsidRPr="002F3B5F" w:rsidTr="00467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0DFA0" w:themeFill="accent5" w:themeFillTint="99"/>
          </w:tcPr>
          <w:p w:rsidR="003F6C61" w:rsidRPr="002F3B5F" w:rsidRDefault="003F6C61" w:rsidP="00A200B9">
            <w:pPr>
              <w:spacing w:line="360" w:lineRule="auto"/>
              <w:jc w:val="both"/>
              <w:rPr>
                <w:rFonts w:ascii="Times New Roman" w:hAnsi="Times New Roman" w:cs="Times New Roman"/>
                <w:b w:val="0"/>
                <w:sz w:val="24"/>
                <w:szCs w:val="24"/>
              </w:rPr>
            </w:pPr>
            <w:r w:rsidRPr="002F3B5F">
              <w:rPr>
                <w:rFonts w:ascii="Times New Roman" w:hAnsi="Times New Roman" w:cs="Times New Roman"/>
                <w:b w:val="0"/>
                <w:sz w:val="24"/>
                <w:szCs w:val="24"/>
              </w:rPr>
              <w:t>IT</w:t>
            </w:r>
          </w:p>
        </w:tc>
        <w:tc>
          <w:tcPr>
            <w:tcW w:w="2405" w:type="dxa"/>
            <w:shd w:val="clear" w:color="auto" w:fill="B0DFA0" w:themeFill="accent5" w:themeFillTint="99"/>
          </w:tcPr>
          <w:p w:rsidR="003F6C61" w:rsidRPr="002F3B5F" w:rsidRDefault="003F6C61"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9</w:t>
            </w:r>
          </w:p>
        </w:tc>
        <w:tc>
          <w:tcPr>
            <w:tcW w:w="2406" w:type="dxa"/>
            <w:shd w:val="clear" w:color="auto" w:fill="B0DFA0" w:themeFill="accent5" w:themeFillTint="99"/>
          </w:tcPr>
          <w:p w:rsidR="003F6C61" w:rsidRPr="002F3B5F" w:rsidRDefault="003F6C61"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IT</w:t>
            </w:r>
          </w:p>
        </w:tc>
        <w:tc>
          <w:tcPr>
            <w:tcW w:w="2406" w:type="dxa"/>
            <w:shd w:val="clear" w:color="auto" w:fill="B0DFA0" w:themeFill="accent5" w:themeFillTint="99"/>
          </w:tcPr>
          <w:p w:rsidR="003F6C61" w:rsidRPr="002F3B5F" w:rsidRDefault="003F6C61"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8</w:t>
            </w:r>
          </w:p>
        </w:tc>
      </w:tr>
      <w:tr w:rsidR="003F6C61" w:rsidRPr="002F3B5F" w:rsidTr="002F3B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F6C61" w:rsidRPr="002F3B5F" w:rsidRDefault="003F6C61" w:rsidP="00A200B9">
            <w:pPr>
              <w:spacing w:line="360" w:lineRule="auto"/>
              <w:jc w:val="both"/>
              <w:rPr>
                <w:rFonts w:ascii="Times New Roman" w:hAnsi="Times New Roman" w:cs="Times New Roman"/>
                <w:b w:val="0"/>
                <w:sz w:val="24"/>
                <w:szCs w:val="24"/>
              </w:rPr>
            </w:pPr>
            <w:r w:rsidRPr="002F3B5F">
              <w:rPr>
                <w:rFonts w:ascii="Times New Roman" w:hAnsi="Times New Roman" w:cs="Times New Roman"/>
                <w:b w:val="0"/>
                <w:sz w:val="24"/>
                <w:szCs w:val="24"/>
              </w:rPr>
              <w:t>Events</w:t>
            </w:r>
          </w:p>
        </w:tc>
        <w:tc>
          <w:tcPr>
            <w:tcW w:w="2405" w:type="dxa"/>
          </w:tcPr>
          <w:p w:rsidR="003F6C61" w:rsidRPr="002F3B5F" w:rsidRDefault="003F6C61"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2</w:t>
            </w:r>
          </w:p>
        </w:tc>
        <w:tc>
          <w:tcPr>
            <w:tcW w:w="2406" w:type="dxa"/>
          </w:tcPr>
          <w:p w:rsidR="003F6C61" w:rsidRPr="002F3B5F" w:rsidRDefault="003F6C61"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Construction</w:t>
            </w:r>
          </w:p>
        </w:tc>
        <w:tc>
          <w:tcPr>
            <w:tcW w:w="2406" w:type="dxa"/>
          </w:tcPr>
          <w:p w:rsidR="003F6C61" w:rsidRPr="002F3B5F" w:rsidRDefault="003F6C61"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2</w:t>
            </w:r>
          </w:p>
        </w:tc>
      </w:tr>
      <w:tr w:rsidR="003F6C61" w:rsidRPr="002F3B5F" w:rsidTr="00467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0DFA0" w:themeFill="accent5" w:themeFillTint="99"/>
          </w:tcPr>
          <w:p w:rsidR="003F6C61" w:rsidRPr="002F3B5F" w:rsidRDefault="003F6C61" w:rsidP="00A200B9">
            <w:pPr>
              <w:tabs>
                <w:tab w:val="right" w:pos="2189"/>
              </w:tabs>
              <w:spacing w:line="360" w:lineRule="auto"/>
              <w:jc w:val="both"/>
              <w:rPr>
                <w:rFonts w:ascii="Times New Roman" w:hAnsi="Times New Roman" w:cs="Times New Roman"/>
                <w:b w:val="0"/>
                <w:sz w:val="24"/>
                <w:szCs w:val="24"/>
              </w:rPr>
            </w:pPr>
            <w:r w:rsidRPr="002F3B5F">
              <w:rPr>
                <w:rFonts w:ascii="Times New Roman" w:hAnsi="Times New Roman" w:cs="Times New Roman"/>
                <w:b w:val="0"/>
                <w:sz w:val="24"/>
                <w:szCs w:val="24"/>
              </w:rPr>
              <w:t>Consultancy</w:t>
            </w:r>
          </w:p>
        </w:tc>
        <w:tc>
          <w:tcPr>
            <w:tcW w:w="2405" w:type="dxa"/>
            <w:shd w:val="clear" w:color="auto" w:fill="B0DFA0" w:themeFill="accent5" w:themeFillTint="99"/>
          </w:tcPr>
          <w:p w:rsidR="003F6C61" w:rsidRPr="002F3B5F" w:rsidRDefault="003F6C61"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2</w:t>
            </w:r>
          </w:p>
        </w:tc>
        <w:tc>
          <w:tcPr>
            <w:tcW w:w="2406" w:type="dxa"/>
            <w:shd w:val="clear" w:color="auto" w:fill="B0DFA0" w:themeFill="accent5" w:themeFillTint="99"/>
          </w:tcPr>
          <w:p w:rsidR="003F6C61" w:rsidRPr="002F3B5F" w:rsidRDefault="003F6C61"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E-trade</w:t>
            </w:r>
          </w:p>
        </w:tc>
        <w:tc>
          <w:tcPr>
            <w:tcW w:w="2406" w:type="dxa"/>
            <w:shd w:val="clear" w:color="auto" w:fill="B0DFA0" w:themeFill="accent5" w:themeFillTint="99"/>
          </w:tcPr>
          <w:p w:rsidR="003F6C61" w:rsidRPr="002F3B5F" w:rsidRDefault="003F6C61"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1</w:t>
            </w:r>
          </w:p>
        </w:tc>
      </w:tr>
      <w:tr w:rsidR="003F6C61" w:rsidRPr="002F3B5F" w:rsidTr="002F3B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F6C61" w:rsidRPr="002F3B5F" w:rsidRDefault="003F6C61" w:rsidP="00A200B9">
            <w:pPr>
              <w:spacing w:line="360" w:lineRule="auto"/>
              <w:jc w:val="both"/>
              <w:rPr>
                <w:rFonts w:ascii="Times New Roman" w:hAnsi="Times New Roman" w:cs="Times New Roman"/>
                <w:b w:val="0"/>
                <w:sz w:val="24"/>
                <w:szCs w:val="24"/>
              </w:rPr>
            </w:pPr>
            <w:r w:rsidRPr="002F3B5F">
              <w:rPr>
                <w:rFonts w:ascii="Times New Roman" w:hAnsi="Times New Roman" w:cs="Times New Roman"/>
                <w:b w:val="0"/>
                <w:sz w:val="24"/>
                <w:szCs w:val="24"/>
              </w:rPr>
              <w:lastRenderedPageBreak/>
              <w:t>Fintech</w:t>
            </w:r>
            <w:r w:rsidRPr="002F3B5F">
              <w:rPr>
                <w:rStyle w:val="FootnoteReference"/>
                <w:rFonts w:ascii="Times New Roman" w:hAnsi="Times New Roman"/>
                <w:b w:val="0"/>
                <w:sz w:val="24"/>
                <w:szCs w:val="24"/>
              </w:rPr>
              <w:footnoteReference w:id="2"/>
            </w:r>
          </w:p>
        </w:tc>
        <w:tc>
          <w:tcPr>
            <w:tcW w:w="2405" w:type="dxa"/>
          </w:tcPr>
          <w:p w:rsidR="003F6C61" w:rsidRPr="002F3B5F" w:rsidRDefault="003F6C61"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1</w:t>
            </w:r>
          </w:p>
        </w:tc>
        <w:tc>
          <w:tcPr>
            <w:tcW w:w="2406" w:type="dxa"/>
          </w:tcPr>
          <w:p w:rsidR="003F6C61" w:rsidRPr="002F3B5F" w:rsidRDefault="003F6C61"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Consultancy</w:t>
            </w:r>
          </w:p>
        </w:tc>
        <w:tc>
          <w:tcPr>
            <w:tcW w:w="2406" w:type="dxa"/>
          </w:tcPr>
          <w:p w:rsidR="003F6C61" w:rsidRPr="002F3B5F" w:rsidRDefault="003F6C61"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1</w:t>
            </w:r>
          </w:p>
        </w:tc>
      </w:tr>
      <w:tr w:rsidR="003F6C61" w:rsidRPr="002F3B5F" w:rsidTr="00467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0DFA0" w:themeFill="accent5" w:themeFillTint="99"/>
          </w:tcPr>
          <w:p w:rsidR="003F6C61" w:rsidRPr="002F3B5F" w:rsidRDefault="003F6C61" w:rsidP="00A200B9">
            <w:pPr>
              <w:spacing w:line="360" w:lineRule="auto"/>
              <w:jc w:val="both"/>
              <w:rPr>
                <w:rFonts w:ascii="Times New Roman" w:hAnsi="Times New Roman" w:cs="Times New Roman"/>
                <w:b w:val="0"/>
                <w:sz w:val="24"/>
                <w:szCs w:val="24"/>
              </w:rPr>
            </w:pPr>
            <w:r w:rsidRPr="002F3B5F">
              <w:rPr>
                <w:rFonts w:ascii="Times New Roman" w:hAnsi="Times New Roman" w:cs="Times New Roman"/>
                <w:b w:val="0"/>
                <w:sz w:val="24"/>
                <w:szCs w:val="24"/>
              </w:rPr>
              <w:t>Books</w:t>
            </w:r>
          </w:p>
        </w:tc>
        <w:tc>
          <w:tcPr>
            <w:tcW w:w="2405" w:type="dxa"/>
            <w:shd w:val="clear" w:color="auto" w:fill="B0DFA0" w:themeFill="accent5" w:themeFillTint="99"/>
          </w:tcPr>
          <w:p w:rsidR="003F6C61" w:rsidRPr="002F3B5F" w:rsidRDefault="003F6C61"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1</w:t>
            </w:r>
          </w:p>
        </w:tc>
        <w:tc>
          <w:tcPr>
            <w:tcW w:w="2406" w:type="dxa"/>
            <w:shd w:val="clear" w:color="auto" w:fill="B0DFA0" w:themeFill="accent5" w:themeFillTint="99"/>
          </w:tcPr>
          <w:p w:rsidR="003F6C61" w:rsidRPr="002F3B5F" w:rsidRDefault="003F6C61"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Health</w:t>
            </w:r>
          </w:p>
        </w:tc>
        <w:tc>
          <w:tcPr>
            <w:tcW w:w="2406" w:type="dxa"/>
            <w:shd w:val="clear" w:color="auto" w:fill="B0DFA0" w:themeFill="accent5" w:themeFillTint="99"/>
          </w:tcPr>
          <w:p w:rsidR="003F6C61" w:rsidRPr="002F3B5F" w:rsidRDefault="003F6C61"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1</w:t>
            </w:r>
          </w:p>
        </w:tc>
      </w:tr>
      <w:tr w:rsidR="003F6C61" w:rsidRPr="002F3B5F" w:rsidTr="002F3B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F6C61" w:rsidRPr="002F3B5F" w:rsidRDefault="003F6C61" w:rsidP="00A200B9">
            <w:pPr>
              <w:spacing w:line="360" w:lineRule="auto"/>
              <w:jc w:val="both"/>
              <w:rPr>
                <w:rFonts w:ascii="Times New Roman" w:hAnsi="Times New Roman" w:cs="Times New Roman"/>
                <w:b w:val="0"/>
                <w:sz w:val="24"/>
                <w:szCs w:val="24"/>
              </w:rPr>
            </w:pPr>
            <w:r w:rsidRPr="002F3B5F">
              <w:rPr>
                <w:rFonts w:ascii="Times New Roman" w:hAnsi="Times New Roman" w:cs="Times New Roman"/>
                <w:b w:val="0"/>
                <w:sz w:val="24"/>
                <w:szCs w:val="24"/>
              </w:rPr>
              <w:t>Advertising</w:t>
            </w:r>
          </w:p>
        </w:tc>
        <w:tc>
          <w:tcPr>
            <w:tcW w:w="2405" w:type="dxa"/>
          </w:tcPr>
          <w:p w:rsidR="003F6C61" w:rsidRPr="002F3B5F" w:rsidRDefault="003F6C61"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1</w:t>
            </w:r>
          </w:p>
        </w:tc>
        <w:tc>
          <w:tcPr>
            <w:tcW w:w="2406" w:type="dxa"/>
          </w:tcPr>
          <w:p w:rsidR="003F6C61" w:rsidRPr="002F3B5F" w:rsidRDefault="003F6C61"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Biotech</w:t>
            </w:r>
          </w:p>
        </w:tc>
        <w:tc>
          <w:tcPr>
            <w:tcW w:w="2406" w:type="dxa"/>
          </w:tcPr>
          <w:p w:rsidR="003F6C61" w:rsidRPr="002F3B5F" w:rsidRDefault="003F6C61"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1</w:t>
            </w:r>
          </w:p>
        </w:tc>
      </w:tr>
      <w:tr w:rsidR="003F6C61" w:rsidRPr="002F3B5F" w:rsidTr="00467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0DFA0" w:themeFill="accent5" w:themeFillTint="99"/>
          </w:tcPr>
          <w:p w:rsidR="003F6C61" w:rsidRPr="002F3B5F" w:rsidRDefault="003F6C61" w:rsidP="00A200B9">
            <w:pPr>
              <w:spacing w:line="360" w:lineRule="auto"/>
              <w:jc w:val="both"/>
              <w:rPr>
                <w:rFonts w:ascii="Times New Roman" w:hAnsi="Times New Roman" w:cs="Times New Roman"/>
                <w:b w:val="0"/>
                <w:sz w:val="24"/>
                <w:szCs w:val="24"/>
              </w:rPr>
            </w:pPr>
          </w:p>
        </w:tc>
        <w:tc>
          <w:tcPr>
            <w:tcW w:w="2405" w:type="dxa"/>
            <w:shd w:val="clear" w:color="auto" w:fill="B0DFA0" w:themeFill="accent5" w:themeFillTint="99"/>
          </w:tcPr>
          <w:p w:rsidR="003F6C61" w:rsidRPr="002F3B5F" w:rsidRDefault="003F6C61"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06" w:type="dxa"/>
            <w:shd w:val="clear" w:color="auto" w:fill="B0DFA0" w:themeFill="accent5" w:themeFillTint="99"/>
          </w:tcPr>
          <w:p w:rsidR="003F6C61" w:rsidRPr="002F3B5F" w:rsidRDefault="003F6C61"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Entertainment</w:t>
            </w:r>
          </w:p>
        </w:tc>
        <w:tc>
          <w:tcPr>
            <w:tcW w:w="2406" w:type="dxa"/>
            <w:shd w:val="clear" w:color="auto" w:fill="B0DFA0" w:themeFill="accent5" w:themeFillTint="99"/>
          </w:tcPr>
          <w:p w:rsidR="003F6C61" w:rsidRPr="002F3B5F" w:rsidRDefault="003F6C61"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1</w:t>
            </w:r>
          </w:p>
        </w:tc>
      </w:tr>
      <w:tr w:rsidR="003F6C61" w:rsidRPr="002F3B5F" w:rsidTr="002F3B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F6C61" w:rsidRPr="002F3B5F" w:rsidRDefault="003F6C61" w:rsidP="00A200B9">
            <w:pPr>
              <w:spacing w:line="360" w:lineRule="auto"/>
              <w:jc w:val="both"/>
              <w:rPr>
                <w:rFonts w:ascii="Times New Roman" w:hAnsi="Times New Roman" w:cs="Times New Roman"/>
                <w:b w:val="0"/>
                <w:sz w:val="24"/>
                <w:szCs w:val="24"/>
              </w:rPr>
            </w:pPr>
          </w:p>
        </w:tc>
        <w:tc>
          <w:tcPr>
            <w:tcW w:w="2405" w:type="dxa"/>
          </w:tcPr>
          <w:p w:rsidR="003F6C61" w:rsidRPr="002F3B5F" w:rsidRDefault="003F6C61"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406" w:type="dxa"/>
          </w:tcPr>
          <w:p w:rsidR="003F6C61" w:rsidRPr="002F3B5F" w:rsidRDefault="003F6C61"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Education</w:t>
            </w:r>
          </w:p>
        </w:tc>
        <w:tc>
          <w:tcPr>
            <w:tcW w:w="2406" w:type="dxa"/>
          </w:tcPr>
          <w:p w:rsidR="003F6C61" w:rsidRPr="002F3B5F" w:rsidRDefault="003F6C61" w:rsidP="002F3B5F">
            <w:pPr>
              <w:keepNex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3B5F">
              <w:rPr>
                <w:rFonts w:ascii="Times New Roman" w:hAnsi="Times New Roman" w:cs="Times New Roman"/>
                <w:sz w:val="24"/>
                <w:szCs w:val="24"/>
              </w:rPr>
              <w:t>1</w:t>
            </w:r>
          </w:p>
        </w:tc>
      </w:tr>
    </w:tbl>
    <w:p w:rsidR="002F3B5F" w:rsidRPr="00467CA9" w:rsidRDefault="002F3B5F">
      <w:pPr>
        <w:pStyle w:val="Caption"/>
        <w:rPr>
          <w:rFonts w:ascii="Times New Roman" w:hAnsi="Times New Roman" w:cs="Times New Roman"/>
          <w:color w:val="7F7F7F" w:themeColor="text1" w:themeTint="80"/>
          <w:sz w:val="20"/>
          <w:szCs w:val="20"/>
        </w:rPr>
      </w:pPr>
      <w:proofErr w:type="gramStart"/>
      <w:r w:rsidRPr="00467CA9">
        <w:rPr>
          <w:rFonts w:ascii="Times New Roman" w:hAnsi="Times New Roman" w:cs="Times New Roman"/>
          <w:color w:val="7F7F7F" w:themeColor="text1" w:themeTint="80"/>
          <w:sz w:val="20"/>
          <w:szCs w:val="20"/>
        </w:rPr>
        <w:t xml:space="preserve">Table </w:t>
      </w:r>
      <w:r w:rsidR="00D17C72" w:rsidRPr="00467CA9">
        <w:rPr>
          <w:rFonts w:ascii="Times New Roman" w:hAnsi="Times New Roman" w:cs="Times New Roman"/>
          <w:color w:val="7F7F7F" w:themeColor="text1" w:themeTint="80"/>
          <w:sz w:val="20"/>
          <w:szCs w:val="20"/>
        </w:rPr>
        <w:fldChar w:fldCharType="begin"/>
      </w:r>
      <w:r w:rsidR="00B979CB" w:rsidRPr="00467CA9">
        <w:rPr>
          <w:rFonts w:ascii="Times New Roman" w:hAnsi="Times New Roman" w:cs="Times New Roman"/>
          <w:color w:val="7F7F7F" w:themeColor="text1" w:themeTint="80"/>
          <w:sz w:val="20"/>
          <w:szCs w:val="20"/>
        </w:rPr>
        <w:instrText xml:space="preserve"> SEQ Table \* ARABIC </w:instrText>
      </w:r>
      <w:r w:rsidR="00D17C72" w:rsidRPr="00467CA9">
        <w:rPr>
          <w:rFonts w:ascii="Times New Roman" w:hAnsi="Times New Roman" w:cs="Times New Roman"/>
          <w:color w:val="7F7F7F" w:themeColor="text1" w:themeTint="80"/>
          <w:sz w:val="20"/>
          <w:szCs w:val="20"/>
        </w:rPr>
        <w:fldChar w:fldCharType="separate"/>
      </w:r>
      <w:r w:rsidR="00E902DF">
        <w:rPr>
          <w:rFonts w:ascii="Times New Roman" w:hAnsi="Times New Roman" w:cs="Times New Roman"/>
          <w:noProof/>
          <w:color w:val="7F7F7F" w:themeColor="text1" w:themeTint="80"/>
          <w:sz w:val="20"/>
          <w:szCs w:val="20"/>
        </w:rPr>
        <w:t>4</w:t>
      </w:r>
      <w:r w:rsidR="00D17C72" w:rsidRPr="00467CA9">
        <w:rPr>
          <w:rFonts w:ascii="Times New Roman" w:hAnsi="Times New Roman" w:cs="Times New Roman"/>
          <w:color w:val="7F7F7F" w:themeColor="text1" w:themeTint="80"/>
          <w:sz w:val="20"/>
          <w:szCs w:val="20"/>
        </w:rPr>
        <w:fldChar w:fldCharType="end"/>
      </w:r>
      <w:r w:rsidR="00B52052" w:rsidRPr="00467CA9">
        <w:rPr>
          <w:rFonts w:ascii="Times New Roman" w:hAnsi="Times New Roman" w:cs="Times New Roman"/>
          <w:color w:val="7F7F7F" w:themeColor="text1" w:themeTint="80"/>
          <w:sz w:val="20"/>
          <w:szCs w:val="20"/>
        </w:rPr>
        <w:t>.</w:t>
      </w:r>
      <w:proofErr w:type="gramEnd"/>
      <w:r w:rsidR="00B52052" w:rsidRPr="00467CA9">
        <w:rPr>
          <w:rFonts w:ascii="Times New Roman" w:hAnsi="Times New Roman" w:cs="Times New Roman"/>
          <w:color w:val="7F7F7F" w:themeColor="text1" w:themeTint="80"/>
          <w:sz w:val="20"/>
          <w:szCs w:val="20"/>
        </w:rPr>
        <w:t xml:space="preserve"> </w:t>
      </w:r>
      <w:r w:rsidRPr="00467CA9">
        <w:rPr>
          <w:rFonts w:ascii="Times New Roman" w:hAnsi="Times New Roman" w:cs="Times New Roman"/>
          <w:color w:val="7F7F7F" w:themeColor="text1" w:themeTint="80"/>
          <w:sz w:val="20"/>
          <w:szCs w:val="20"/>
        </w:rPr>
        <w:t>Samp</w:t>
      </w:r>
      <w:r w:rsidR="00B52052" w:rsidRPr="00467CA9">
        <w:rPr>
          <w:rFonts w:ascii="Times New Roman" w:hAnsi="Times New Roman" w:cs="Times New Roman"/>
          <w:color w:val="7F7F7F" w:themeColor="text1" w:themeTint="80"/>
          <w:sz w:val="20"/>
          <w:szCs w:val="20"/>
        </w:rPr>
        <w:t>le - Startup i</w:t>
      </w:r>
      <w:r w:rsidRPr="00467CA9">
        <w:rPr>
          <w:rFonts w:ascii="Times New Roman" w:hAnsi="Times New Roman" w:cs="Times New Roman"/>
          <w:color w:val="7F7F7F" w:themeColor="text1" w:themeTint="80"/>
          <w:sz w:val="20"/>
          <w:szCs w:val="20"/>
        </w:rPr>
        <w:t>ndustry</w:t>
      </w:r>
    </w:p>
    <w:p w:rsidR="003F6C61" w:rsidRPr="00A304F0" w:rsidRDefault="003F6C61" w:rsidP="00A200B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fact that they all belong to the IT sector does not mean that all start-ups are doing the same activity. Some of the companies are involved with the creation of mobiles applications, others with websites, statistical tools, etc.</w:t>
      </w:r>
    </w:p>
    <w:p w:rsidR="003F6C61" w:rsidRPr="00467CA9" w:rsidRDefault="00E820EE" w:rsidP="00467CA9">
      <w:pPr>
        <w:pStyle w:val="Heading3"/>
        <w:numPr>
          <w:ilvl w:val="2"/>
          <w:numId w:val="18"/>
        </w:numPr>
        <w:spacing w:after="240"/>
        <w:rPr>
          <w:rFonts w:ascii="Times New Roman" w:hAnsi="Times New Roman" w:cs="Times New Roman"/>
          <w:color w:val="7F7F7F" w:themeColor="text1" w:themeTint="80"/>
          <w:sz w:val="28"/>
          <w:szCs w:val="28"/>
        </w:rPr>
      </w:pPr>
      <w:bookmarkStart w:id="154" w:name="_Toc420771075"/>
      <w:bookmarkStart w:id="155" w:name="_Toc421032792"/>
      <w:r w:rsidRPr="00467CA9">
        <w:rPr>
          <w:rFonts w:ascii="Times New Roman" w:hAnsi="Times New Roman" w:cs="Times New Roman"/>
          <w:color w:val="7F7F7F" w:themeColor="text1" w:themeTint="80"/>
          <w:sz w:val="28"/>
          <w:szCs w:val="28"/>
        </w:rPr>
        <w:t>Method</w:t>
      </w:r>
      <w:r w:rsidR="003F6C61" w:rsidRPr="00467CA9">
        <w:rPr>
          <w:rFonts w:ascii="Times New Roman" w:hAnsi="Times New Roman" w:cs="Times New Roman"/>
          <w:color w:val="7F7F7F" w:themeColor="text1" w:themeTint="80"/>
          <w:sz w:val="28"/>
          <w:szCs w:val="28"/>
        </w:rPr>
        <w:t xml:space="preserve"> of analysis</w:t>
      </w:r>
      <w:bookmarkEnd w:id="147"/>
      <w:bookmarkEnd w:id="148"/>
      <w:bookmarkEnd w:id="154"/>
      <w:bookmarkEnd w:id="155"/>
    </w:p>
    <w:p w:rsidR="003F6C61" w:rsidRPr="00CD7FF6" w:rsidRDefault="003F6C61"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E820EE">
        <w:rPr>
          <w:rFonts w:ascii="Times New Roman" w:hAnsi="Times New Roman" w:cs="Times New Roman"/>
          <w:sz w:val="24"/>
          <w:szCs w:val="24"/>
        </w:rPr>
        <w:t>section</w:t>
      </w:r>
      <w:r>
        <w:rPr>
          <w:rFonts w:ascii="Times New Roman" w:hAnsi="Times New Roman" w:cs="Times New Roman"/>
          <w:sz w:val="24"/>
          <w:szCs w:val="24"/>
        </w:rPr>
        <w:t xml:space="preserve"> will explain how the gathered data will be analyzed and the purpose of choosing the specific methods of analysis.</w:t>
      </w:r>
    </w:p>
    <w:p w:rsidR="003F6C61" w:rsidRPr="00A52866" w:rsidRDefault="00A52866" w:rsidP="00E820EE">
      <w:pPr>
        <w:pStyle w:val="Heading4"/>
        <w:spacing w:after="240"/>
        <w:rPr>
          <w:rFonts w:ascii="Times New Roman" w:hAnsi="Times New Roman" w:cs="Times New Roman"/>
          <w:color w:val="7F7F7F" w:themeColor="text1" w:themeTint="80"/>
          <w:sz w:val="28"/>
          <w:szCs w:val="28"/>
        </w:rPr>
      </w:pPr>
      <w:bookmarkStart w:id="156" w:name="h.3cqmetx"/>
      <w:bookmarkStart w:id="157" w:name="h.2z4s5gtuawjd"/>
      <w:bookmarkStart w:id="158" w:name="h.2r0uhxc"/>
      <w:bookmarkStart w:id="159" w:name="h.kgcv8k"/>
      <w:bookmarkStart w:id="160" w:name="_Toc420566991"/>
      <w:bookmarkStart w:id="161" w:name="_Toc420771076"/>
      <w:bookmarkEnd w:id="156"/>
      <w:bookmarkEnd w:id="157"/>
      <w:bookmarkEnd w:id="158"/>
      <w:bookmarkEnd w:id="159"/>
      <w:r>
        <w:rPr>
          <w:rFonts w:ascii="Times New Roman" w:hAnsi="Times New Roman" w:cs="Times New Roman"/>
          <w:color w:val="7F7F7F" w:themeColor="text1" w:themeTint="80"/>
          <w:sz w:val="28"/>
          <w:szCs w:val="28"/>
        </w:rPr>
        <w:t xml:space="preserve">3.1.4.1. </w:t>
      </w:r>
      <w:r w:rsidR="003F6C61" w:rsidRPr="00A52866">
        <w:rPr>
          <w:rFonts w:ascii="Times New Roman" w:hAnsi="Times New Roman" w:cs="Times New Roman"/>
          <w:color w:val="7F7F7F" w:themeColor="text1" w:themeTint="80"/>
          <w:sz w:val="28"/>
          <w:szCs w:val="28"/>
        </w:rPr>
        <w:t>Template analysis</w:t>
      </w:r>
      <w:bookmarkEnd w:id="160"/>
      <w:bookmarkEnd w:id="161"/>
    </w:p>
    <w:p w:rsidR="00B03B33" w:rsidRPr="00B03B33" w:rsidRDefault="00B03B33" w:rsidP="00B03B33">
      <w:pPr>
        <w:spacing w:line="360" w:lineRule="auto"/>
        <w:jc w:val="both"/>
        <w:rPr>
          <w:rFonts w:ascii="Times New Roman" w:hAnsi="Times New Roman" w:cs="Times New Roman"/>
          <w:sz w:val="24"/>
        </w:rPr>
      </w:pPr>
      <w:bookmarkStart w:id="162" w:name="_Toc420566992"/>
      <w:bookmarkStart w:id="163" w:name="_Toc420771077"/>
      <w:r w:rsidRPr="00B03B33">
        <w:rPr>
          <w:rFonts w:ascii="Times New Roman" w:hAnsi="Times New Roman" w:cs="Times New Roman"/>
          <w:sz w:val="24"/>
        </w:rPr>
        <w:t xml:space="preserve">Since our research questions could not be answered by the existing literature entirely, we collected empirical data and combined it with a literature review. The purpose was to understand the whole process of motivation and what influences it. </w:t>
      </w:r>
    </w:p>
    <w:p w:rsidR="00B03B33" w:rsidRPr="00B03B33" w:rsidRDefault="00B03B33" w:rsidP="00B03B33">
      <w:pPr>
        <w:spacing w:line="360" w:lineRule="auto"/>
        <w:jc w:val="both"/>
        <w:rPr>
          <w:rFonts w:ascii="Times New Roman" w:hAnsi="Times New Roman" w:cs="Times New Roman"/>
          <w:sz w:val="24"/>
        </w:rPr>
      </w:pPr>
      <w:r w:rsidRPr="00B03B33">
        <w:rPr>
          <w:rFonts w:ascii="Times New Roman" w:hAnsi="Times New Roman" w:cs="Times New Roman"/>
          <w:sz w:val="24"/>
        </w:rPr>
        <w:t xml:space="preserve">The template analysis is a method that gives us a comprehensive structure to get the best results from the analysis. It suggests that both deductive and inductive approach will be used as a method of analysis. </w:t>
      </w:r>
    </w:p>
    <w:p w:rsidR="00B03B33" w:rsidRPr="00B03B33" w:rsidRDefault="00B03B33" w:rsidP="00B03B33">
      <w:pPr>
        <w:spacing w:line="360" w:lineRule="auto"/>
        <w:jc w:val="both"/>
        <w:rPr>
          <w:rFonts w:ascii="Times New Roman" w:hAnsi="Times New Roman" w:cs="Times New Roman"/>
          <w:sz w:val="24"/>
        </w:rPr>
      </w:pPr>
      <w:r w:rsidRPr="00B03B33">
        <w:rPr>
          <w:rFonts w:ascii="Times New Roman" w:hAnsi="Times New Roman" w:cs="Times New Roman"/>
          <w:sz w:val="24"/>
        </w:rPr>
        <w:t xml:space="preserve">The deductive part is in the sense that the literature review will give us an insight to create a framework of predetermined codes that can be used as a starting point for the analysis.  The main focus of the framework is to understand how the motivation of entrepreneurs is influenced by different factors and then turned into behavior. </w:t>
      </w:r>
    </w:p>
    <w:p w:rsidR="00B03B33" w:rsidRPr="00B03B33" w:rsidRDefault="00B03B33" w:rsidP="00B03B33">
      <w:pPr>
        <w:spacing w:line="360" w:lineRule="auto"/>
        <w:jc w:val="both"/>
        <w:rPr>
          <w:rFonts w:ascii="Times New Roman" w:hAnsi="Times New Roman" w:cs="Times New Roman"/>
          <w:b/>
          <w:bCs/>
          <w:i/>
          <w:iCs/>
          <w:sz w:val="24"/>
        </w:rPr>
      </w:pPr>
      <w:r w:rsidRPr="00B03B33">
        <w:rPr>
          <w:rFonts w:ascii="Times New Roman" w:hAnsi="Times New Roman" w:cs="Times New Roman"/>
          <w:sz w:val="24"/>
        </w:rPr>
        <w:t xml:space="preserve">The inductive approach helps us by improving the framework of predetermined codes by amending it because of the primary data collected. This was made empirically in the form of semi-structured interviews as already mentioned. We call it qualitative data, as it is non-numeric </w:t>
      </w:r>
      <w:r w:rsidRPr="00B03B33">
        <w:rPr>
          <w:rFonts w:ascii="Times New Roman" w:hAnsi="Times New Roman" w:cs="Times New Roman"/>
          <w:sz w:val="24"/>
        </w:rPr>
        <w:lastRenderedPageBreak/>
        <w:t>data or data that have not been quantified (</w:t>
      </w:r>
      <w:proofErr w:type="spellStart"/>
      <w:r w:rsidRPr="00B03B33">
        <w:rPr>
          <w:rFonts w:ascii="Times New Roman" w:hAnsi="Times New Roman" w:cs="Times New Roman"/>
          <w:sz w:val="24"/>
        </w:rPr>
        <w:t>Heckhausen</w:t>
      </w:r>
      <w:proofErr w:type="spellEnd"/>
      <w:r w:rsidRPr="00B03B33">
        <w:rPr>
          <w:rFonts w:ascii="Times New Roman" w:hAnsi="Times New Roman" w:cs="Times New Roman"/>
          <w:sz w:val="24"/>
        </w:rPr>
        <w:t xml:space="preserve"> &amp; </w:t>
      </w:r>
      <w:proofErr w:type="spellStart"/>
      <w:r w:rsidRPr="00B03B33">
        <w:rPr>
          <w:rFonts w:ascii="Times New Roman" w:hAnsi="Times New Roman" w:cs="Times New Roman"/>
          <w:sz w:val="24"/>
        </w:rPr>
        <w:t>Heckhausen</w:t>
      </w:r>
      <w:proofErr w:type="spellEnd"/>
      <w:r w:rsidRPr="00B03B33">
        <w:rPr>
          <w:rFonts w:ascii="Times New Roman" w:hAnsi="Times New Roman" w:cs="Times New Roman"/>
          <w:sz w:val="24"/>
        </w:rPr>
        <w:t>, 2010). The primary data will help us understand better the social phenomena and give us comprehensive interpretation of the events observed.</w:t>
      </w:r>
    </w:p>
    <w:p w:rsidR="003F6C61" w:rsidRPr="00A52866" w:rsidRDefault="00E820EE" w:rsidP="00B03B33">
      <w:pPr>
        <w:pStyle w:val="Heading4"/>
        <w:spacing w:after="240"/>
        <w:rPr>
          <w:rFonts w:ascii="Times New Roman" w:hAnsi="Times New Roman" w:cs="Times New Roman"/>
          <w:color w:val="7F7F7F" w:themeColor="text1" w:themeTint="80"/>
          <w:sz w:val="28"/>
          <w:szCs w:val="28"/>
        </w:rPr>
      </w:pPr>
      <w:r w:rsidRPr="00A52866">
        <w:rPr>
          <w:rFonts w:ascii="Times New Roman" w:hAnsi="Times New Roman" w:cs="Times New Roman"/>
          <w:color w:val="7F7F7F" w:themeColor="text1" w:themeTint="80"/>
          <w:sz w:val="28"/>
          <w:szCs w:val="28"/>
        </w:rPr>
        <w:t>A</w:t>
      </w:r>
      <w:r w:rsidR="00A52866" w:rsidRPr="00A52866">
        <w:rPr>
          <w:rFonts w:ascii="Times New Roman" w:hAnsi="Times New Roman" w:cs="Times New Roman"/>
          <w:color w:val="7F7F7F" w:themeColor="text1" w:themeTint="80"/>
          <w:sz w:val="28"/>
          <w:szCs w:val="28"/>
        </w:rPr>
        <w:t>nalysis proces</w:t>
      </w:r>
      <w:r w:rsidR="003F6C61" w:rsidRPr="00A52866">
        <w:rPr>
          <w:rFonts w:ascii="Times New Roman" w:hAnsi="Times New Roman" w:cs="Times New Roman"/>
          <w:color w:val="7F7F7F" w:themeColor="text1" w:themeTint="80"/>
          <w:sz w:val="28"/>
          <w:szCs w:val="28"/>
        </w:rPr>
        <w:t>s</w:t>
      </w:r>
      <w:bookmarkEnd w:id="162"/>
      <w:bookmarkEnd w:id="163"/>
    </w:p>
    <w:p w:rsidR="003F6C61" w:rsidRDefault="003F6C61" w:rsidP="00A200B9">
      <w:pPr>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After collecting the primary data</w:t>
      </w:r>
      <w:r w:rsidRPr="007F7712">
        <w:rPr>
          <w:rFonts w:ascii="Times New Roman" w:hAnsi="Times New Roman" w:cs="Times New Roman"/>
          <w:color w:val="auto"/>
          <w:sz w:val="24"/>
          <w:szCs w:val="24"/>
        </w:rPr>
        <w:t>, the project group started transcribing the interviews. The process of transcribing converts the data from audio</w:t>
      </w:r>
      <w:r>
        <w:rPr>
          <w:rFonts w:ascii="Times New Roman" w:hAnsi="Times New Roman" w:cs="Times New Roman"/>
          <w:color w:val="auto"/>
          <w:sz w:val="24"/>
          <w:szCs w:val="24"/>
        </w:rPr>
        <w:t xml:space="preserve"> files to text documents. The transcribing process gives the project group the possibility to better analyze the data, since a certain paragraph which is considered important can be read over and over again and analyzed with more focus.</w:t>
      </w:r>
    </w:p>
    <w:p w:rsidR="003F6C61" w:rsidRDefault="003F6C61" w:rsidP="00A200B9">
      <w:pPr>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The end of the transcribing process is the beginning of the coding. At this step, the framework of predetermined codes was used to analyze the interviews. On the way new themes emerged and thus they were added to the results of the project as factors that have influence on the motivation of entrepreneurs to start a business. In the same way of the emerging factors case, the analysis led to the exclusion of some factors from the results, since they did not seem to have an effect on the motivation. In order to include or exclude a factor, secondary data was used to prove the validity of the factor in question. </w:t>
      </w:r>
    </w:p>
    <w:p w:rsidR="00A52866" w:rsidRDefault="00B03B33" w:rsidP="00180BF0">
      <w:pPr>
        <w:spacing w:after="0" w:line="360" w:lineRule="auto"/>
        <w:jc w:val="both"/>
        <w:rPr>
          <w:rFonts w:ascii="Times New Roman" w:hAnsi="Times New Roman" w:cs="Times New Roman"/>
          <w:color w:val="auto"/>
          <w:sz w:val="24"/>
          <w:szCs w:val="24"/>
        </w:rPr>
      </w:pPr>
      <w:r w:rsidRPr="00B03B33">
        <w:rPr>
          <w:rFonts w:ascii="Times New Roman" w:hAnsi="Times New Roman" w:cs="Times New Roman"/>
          <w:color w:val="auto"/>
          <w:sz w:val="24"/>
          <w:szCs w:val="24"/>
        </w:rPr>
        <w:t>The end result of this method of analysis is that the finding from the qualitative data will improve the framework of predetermined codes and lead to a final conceptual framework, which will be used to represent and explore the relationships in the data from the analysis and also represent the final factors that have an influence on the motivation of entrepreneurs to start a business in Bulgaria and Denmark.</w:t>
      </w: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A52866" w:rsidRDefault="00A52866" w:rsidP="00180BF0">
      <w:pPr>
        <w:spacing w:after="0" w:line="360" w:lineRule="auto"/>
        <w:jc w:val="both"/>
        <w:rPr>
          <w:rFonts w:ascii="Times New Roman" w:hAnsi="Times New Roman" w:cs="Times New Roman"/>
          <w:color w:val="auto"/>
          <w:sz w:val="24"/>
          <w:szCs w:val="24"/>
        </w:rPr>
      </w:pPr>
    </w:p>
    <w:p w:rsidR="00656927" w:rsidRPr="00A52866" w:rsidRDefault="00656927" w:rsidP="00690509">
      <w:pPr>
        <w:pStyle w:val="Heading1"/>
        <w:numPr>
          <w:ilvl w:val="0"/>
          <w:numId w:val="18"/>
        </w:numPr>
        <w:pBdr>
          <w:bottom w:val="single" w:sz="18" w:space="1" w:color="387026" w:themeColor="accent5" w:themeShade="80"/>
        </w:pBdr>
        <w:spacing w:after="240" w:line="360" w:lineRule="auto"/>
        <w:jc w:val="both"/>
        <w:rPr>
          <w:rFonts w:ascii="Times New Roman" w:hAnsi="Times New Roman" w:cs="Times New Roman"/>
          <w:color w:val="387026" w:themeColor="accent5" w:themeShade="80"/>
          <w:sz w:val="48"/>
          <w:szCs w:val="48"/>
        </w:rPr>
      </w:pPr>
      <w:bookmarkStart w:id="164" w:name="_Toc421032793"/>
      <w:r w:rsidRPr="00A52866">
        <w:rPr>
          <w:rFonts w:ascii="Times New Roman" w:hAnsi="Times New Roman" w:cs="Times New Roman"/>
          <w:color w:val="387026" w:themeColor="accent5" w:themeShade="80"/>
          <w:sz w:val="48"/>
          <w:szCs w:val="48"/>
        </w:rPr>
        <w:t>Analysis</w:t>
      </w:r>
      <w:bookmarkEnd w:id="62"/>
      <w:bookmarkEnd w:id="164"/>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conceptual framework presented in the previous chapter, more specifically the motivation model, will be the main instrument in building the analysis. By using the template analysis approach, the analysis starts with the motivation model which will be amended during the process, according to our findings. In the end, a final motivation model will be proposed, as a result of both the theoretical framework and empirical findings. Thus, we take a bottom-up approach, in which we analyze all the factors emerged in the interviews so that to gradually arrive to the final and complete model. The factors resulted by using primary data exclusively will be supported by secondary data (scientific articles, </w:t>
      </w:r>
      <w:proofErr w:type="spellStart"/>
      <w:r w:rsidRPr="006E594C">
        <w:rPr>
          <w:rFonts w:ascii="Times New Roman" w:hAnsi="Times New Roman" w:cs="Times New Roman"/>
          <w:sz w:val="24"/>
          <w:szCs w:val="24"/>
        </w:rPr>
        <w:t>macroeconomical</w:t>
      </w:r>
      <w:proofErr w:type="spellEnd"/>
      <w:r w:rsidRPr="006E594C">
        <w:rPr>
          <w:rFonts w:ascii="Times New Roman" w:hAnsi="Times New Roman" w:cs="Times New Roman"/>
          <w:sz w:val="24"/>
          <w:szCs w:val="24"/>
        </w:rPr>
        <w:t xml:space="preserve"> indicators and reports, media, etc.).</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analysis, following the motivation model, is structured accordingly: </w:t>
      </w:r>
    </w:p>
    <w:p w:rsidR="00656927" w:rsidRPr="006E594C" w:rsidRDefault="00656927" w:rsidP="0004038A">
      <w:pPr>
        <w:pStyle w:val="ListParagraph"/>
        <w:numPr>
          <w:ilvl w:val="0"/>
          <w:numId w:val="13"/>
        </w:numPr>
        <w:spacing w:line="360" w:lineRule="auto"/>
        <w:jc w:val="both"/>
        <w:rPr>
          <w:rFonts w:ascii="Times New Roman" w:hAnsi="Times New Roman" w:cs="Times New Roman"/>
          <w:sz w:val="24"/>
          <w:szCs w:val="24"/>
        </w:rPr>
      </w:pPr>
      <w:r w:rsidRPr="006E594C">
        <w:rPr>
          <w:rFonts w:ascii="Times New Roman" w:hAnsi="Times New Roman" w:cs="Times New Roman"/>
          <w:b/>
          <w:sz w:val="24"/>
          <w:szCs w:val="24"/>
        </w:rPr>
        <w:t>needs and consequences</w:t>
      </w:r>
      <w:r w:rsidRPr="006E594C">
        <w:rPr>
          <w:rFonts w:ascii="Times New Roman" w:hAnsi="Times New Roman" w:cs="Times New Roman"/>
          <w:sz w:val="24"/>
          <w:szCs w:val="24"/>
        </w:rPr>
        <w:t xml:space="preserve"> – main findings and the exclusion of the factors  from the final model</w:t>
      </w:r>
    </w:p>
    <w:p w:rsidR="00656927" w:rsidRPr="006E594C" w:rsidRDefault="00656927" w:rsidP="0004038A">
      <w:pPr>
        <w:pStyle w:val="ListParagraph"/>
        <w:numPr>
          <w:ilvl w:val="0"/>
          <w:numId w:val="13"/>
        </w:numPr>
        <w:spacing w:line="360" w:lineRule="auto"/>
        <w:jc w:val="both"/>
        <w:rPr>
          <w:rFonts w:ascii="Times New Roman" w:hAnsi="Times New Roman" w:cs="Times New Roman"/>
          <w:sz w:val="24"/>
          <w:szCs w:val="24"/>
        </w:rPr>
      </w:pPr>
      <w:r w:rsidRPr="006E594C">
        <w:rPr>
          <w:rFonts w:ascii="Times New Roman" w:hAnsi="Times New Roman" w:cs="Times New Roman"/>
          <w:b/>
          <w:sz w:val="24"/>
          <w:szCs w:val="24"/>
        </w:rPr>
        <w:t>personal factors</w:t>
      </w:r>
      <w:r w:rsidRPr="006E594C">
        <w:rPr>
          <w:rFonts w:ascii="Times New Roman" w:hAnsi="Times New Roman" w:cs="Times New Roman"/>
          <w:sz w:val="24"/>
          <w:szCs w:val="24"/>
        </w:rPr>
        <w:t xml:space="preserve"> – main findings, a discussion around their impact on motivation and the differences of these factors in the two countries</w:t>
      </w:r>
    </w:p>
    <w:p w:rsidR="00656927" w:rsidRPr="006E594C" w:rsidRDefault="00656927" w:rsidP="0004038A">
      <w:pPr>
        <w:pStyle w:val="ListParagraph"/>
        <w:numPr>
          <w:ilvl w:val="0"/>
          <w:numId w:val="13"/>
        </w:numPr>
        <w:spacing w:line="360" w:lineRule="auto"/>
        <w:jc w:val="both"/>
        <w:rPr>
          <w:rFonts w:ascii="Times New Roman" w:hAnsi="Times New Roman" w:cs="Times New Roman"/>
          <w:sz w:val="24"/>
          <w:szCs w:val="24"/>
        </w:rPr>
      </w:pPr>
      <w:r w:rsidRPr="006E594C">
        <w:rPr>
          <w:rFonts w:ascii="Times New Roman" w:hAnsi="Times New Roman" w:cs="Times New Roman"/>
          <w:b/>
          <w:sz w:val="24"/>
          <w:szCs w:val="24"/>
        </w:rPr>
        <w:t>situational factors</w:t>
      </w:r>
      <w:r w:rsidRPr="006E594C">
        <w:rPr>
          <w:rFonts w:ascii="Times New Roman" w:hAnsi="Times New Roman" w:cs="Times New Roman"/>
          <w:sz w:val="24"/>
          <w:szCs w:val="24"/>
        </w:rPr>
        <w:t xml:space="preserve"> – main findings, a discussion around their validity backed up with secondary data for each country</w:t>
      </w:r>
    </w:p>
    <w:p w:rsidR="00656927" w:rsidRPr="006E594C" w:rsidRDefault="00656927" w:rsidP="0004038A">
      <w:pPr>
        <w:pStyle w:val="ListParagraph"/>
        <w:numPr>
          <w:ilvl w:val="0"/>
          <w:numId w:val="13"/>
        </w:numPr>
        <w:spacing w:line="360" w:lineRule="auto"/>
        <w:jc w:val="both"/>
        <w:rPr>
          <w:rFonts w:ascii="Times New Roman" w:hAnsi="Times New Roman" w:cs="Times New Roman"/>
          <w:sz w:val="24"/>
          <w:szCs w:val="24"/>
        </w:rPr>
      </w:pPr>
      <w:r w:rsidRPr="006E594C">
        <w:rPr>
          <w:rFonts w:ascii="Times New Roman" w:hAnsi="Times New Roman" w:cs="Times New Roman"/>
          <w:b/>
          <w:sz w:val="24"/>
          <w:szCs w:val="24"/>
        </w:rPr>
        <w:t>the motivation model reconstructed</w:t>
      </w:r>
      <w:r w:rsidRPr="006E594C">
        <w:rPr>
          <w:rFonts w:ascii="Times New Roman" w:hAnsi="Times New Roman" w:cs="Times New Roman"/>
          <w:sz w:val="24"/>
          <w:szCs w:val="24"/>
        </w:rPr>
        <w:t xml:space="preserve"> – the most appropriate framework to analyze the motivation of entrepreneurs in two different countries, according to our findings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lastRenderedPageBreak/>
        <w:t>If the two types of personal factors (traits and values) could be discussed separately by defining carefully a line between them, the situation factors do not allow this type of framework. As the perception on environment is highly subjective and entrepreneurs conduct their activities in different places, some categories of opportunities (e.g. access to capital) for some actors may represent constraints for other actors. Therefore the situational factors’ analysis presents the emerged categories as opportunities, constraints, and sometimes as opportunities and constraints at the same time.</w:t>
      </w:r>
    </w:p>
    <w:p w:rsidR="00656927"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As mentioned previously, the interviews’ coding brings into light various categories that subscribe to either personal or situational factors. These categories are treated separately into discussions that bring along both primary and secondary data. The main finding consists in the fact that traits &amp; values influence in similar ways the entrepreneurs, regardless the location, while the opportunities &amp; constraints have highly distinct influences on them. The countries into focus are also very different in terms of economical and historical development, politics and social environment, etc. Hence these differences are diffused and impact the motivation of entrepreneurs to start new ventures. A broader discussion using our findings as a point of departure will follow in the next chapter.</w:t>
      </w:r>
    </w:p>
    <w:p w:rsidR="005F4A74" w:rsidRPr="006E594C" w:rsidRDefault="005F4A74" w:rsidP="00A200B9">
      <w:pPr>
        <w:spacing w:line="360" w:lineRule="auto"/>
        <w:jc w:val="both"/>
        <w:rPr>
          <w:rFonts w:ascii="Times New Roman" w:hAnsi="Times New Roman" w:cs="Times New Roman"/>
          <w:sz w:val="24"/>
          <w:szCs w:val="24"/>
        </w:rPr>
      </w:pPr>
    </w:p>
    <w:p w:rsidR="00656927" w:rsidRPr="00A52866" w:rsidRDefault="00656927" w:rsidP="00A52866">
      <w:pPr>
        <w:pStyle w:val="Heading2"/>
        <w:numPr>
          <w:ilvl w:val="1"/>
          <w:numId w:val="18"/>
        </w:numPr>
        <w:spacing w:after="240" w:line="360" w:lineRule="auto"/>
        <w:jc w:val="both"/>
        <w:rPr>
          <w:rFonts w:ascii="Times New Roman" w:hAnsi="Times New Roman" w:cs="Times New Roman"/>
          <w:color w:val="595959" w:themeColor="text1" w:themeTint="A6"/>
          <w:sz w:val="40"/>
          <w:szCs w:val="40"/>
        </w:rPr>
      </w:pPr>
      <w:bookmarkStart w:id="165" w:name="_Toc420566011"/>
      <w:bookmarkStart w:id="166" w:name="_Toc421032794"/>
      <w:r w:rsidRPr="00A52866">
        <w:rPr>
          <w:rFonts w:ascii="Times New Roman" w:hAnsi="Times New Roman" w:cs="Times New Roman"/>
          <w:color w:val="595959" w:themeColor="text1" w:themeTint="A6"/>
          <w:sz w:val="40"/>
          <w:szCs w:val="40"/>
        </w:rPr>
        <w:t>Needs - Findings</w:t>
      </w:r>
      <w:bookmarkEnd w:id="165"/>
      <w:bookmarkEnd w:id="166"/>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needs section was included in the model as a consequence of Maslow’s hierarchy of needs </w:t>
      </w:r>
      <w:sdt>
        <w:sdtPr>
          <w:rPr>
            <w:rFonts w:ascii="Times New Roman" w:hAnsi="Times New Roman" w:cs="Times New Roman"/>
            <w:sz w:val="24"/>
            <w:szCs w:val="24"/>
          </w:rPr>
          <w:id w:val="-801224457"/>
          <w:citation/>
        </w:sdtPr>
        <w:sdtEndPr/>
        <w:sdtContent>
          <w:r w:rsidR="0093105D">
            <w:rPr>
              <w:rFonts w:ascii="Times New Roman" w:hAnsi="Times New Roman" w:cs="Times New Roman"/>
              <w:sz w:val="24"/>
              <w:szCs w:val="24"/>
            </w:rPr>
            <w:fldChar w:fldCharType="begin"/>
          </w:r>
          <w:r w:rsidR="0093105D">
            <w:rPr>
              <w:rFonts w:ascii="Times New Roman" w:hAnsi="Times New Roman" w:cs="Times New Roman"/>
              <w:sz w:val="24"/>
              <w:szCs w:val="24"/>
            </w:rPr>
            <w:instrText xml:space="preserve"> CITATION Mas54 \l 1033 </w:instrText>
          </w:r>
          <w:r w:rsidR="0093105D">
            <w:rPr>
              <w:rFonts w:ascii="Times New Roman" w:hAnsi="Times New Roman" w:cs="Times New Roman"/>
              <w:sz w:val="24"/>
              <w:szCs w:val="24"/>
            </w:rPr>
            <w:fldChar w:fldCharType="separate"/>
          </w:r>
          <w:r w:rsidR="0093105D" w:rsidRPr="0093105D">
            <w:rPr>
              <w:rFonts w:ascii="Times New Roman" w:hAnsi="Times New Roman" w:cs="Times New Roman"/>
              <w:noProof/>
              <w:sz w:val="24"/>
              <w:szCs w:val="24"/>
            </w:rPr>
            <w:t>(Maslow, 1954)</w:t>
          </w:r>
          <w:r w:rsidR="0093105D">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proposed in the psychological studies. The hierarchy suggests that one has to satisfy first the basic needs – such as hunger and thirst- then the need for safety, self-respect, and at the end the need for self-actualization. The latter is the need for improvement/development. The assumption here is that by fulfilling a need one automatically forgets about it until the need comes back. For example, after satisfying biological and safety needs, individuals are able to move on to higher needs (e.g. self-actualization) without having to think of the other two. When studying the entrepreneurs’ decision to start a business, behavior that addresses the self-actualization need, it is assumed that they have already satisfied their other needs. However, if later in this process the entrepreneur starts to feel insecure again the safety need will be triggered and he or she will direct all the attention to satisfy the safety need.</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lastRenderedPageBreak/>
        <w:t xml:space="preserve">The underlying assumptions when choosing to analyze the need factor relate to the differences in the economy that may cause the entrepreneurs in Bulgaria to start a business for different reasons than the ones in Denmark. For instance, we presume that they start a business from lower needs reasons, such as the need to feel safe (financially). This view is compatible with the ‘push and pull’ theory. Hence, they will be pushed to start a company because some of their previous needs are not satisfied. The push factors can be a result of several aspects in the Bulgarian economy like the low salaries, high unemployment, etc.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analysis revealed that what mostly bothered entrepreneurs is money. As described in the theory, most of the entrepreneurs, in order to start a business must have already satisfied their basic needs so they can be looking for “something interesting” to do - either solving a problem or just working on “something they like”. However, there are also entrepreneurs that are facing problems commercializing their product or the development phase prolongs, resulting in an uncertain financial stability. This automatically resembles their need for safety, since financial safety is considered to affect the safety of entrepreneurs. A very good example, which reflects the theory, is given by A. S. </w:t>
      </w:r>
      <w:proofErr w:type="spellStart"/>
      <w:r w:rsidRPr="006E594C">
        <w:rPr>
          <w:rFonts w:ascii="Times New Roman" w:hAnsi="Times New Roman" w:cs="Times New Roman"/>
          <w:sz w:val="24"/>
          <w:szCs w:val="24"/>
        </w:rPr>
        <w:t>Juul</w:t>
      </w:r>
      <w:proofErr w:type="spellEnd"/>
      <w:r w:rsidRPr="006E594C">
        <w:rPr>
          <w:rFonts w:ascii="Times New Roman" w:hAnsi="Times New Roman" w:cs="Times New Roman"/>
          <w:sz w:val="24"/>
          <w:szCs w:val="24"/>
        </w:rPr>
        <w:t xml:space="preserve"> when she says:</w:t>
      </w:r>
    </w:p>
    <w:p w:rsidR="00656927" w:rsidRPr="006E594C" w:rsidRDefault="00656927" w:rsidP="00A200B9">
      <w:pPr>
        <w:spacing w:line="360" w:lineRule="auto"/>
        <w:jc w:val="both"/>
        <w:rPr>
          <w:rFonts w:ascii="Times New Roman" w:hAnsi="Times New Roman" w:cs="Times New Roman"/>
          <w:i/>
          <w:sz w:val="24"/>
          <w:szCs w:val="24"/>
        </w:rPr>
      </w:pPr>
      <w:r w:rsidRPr="006E594C">
        <w:rPr>
          <w:rFonts w:ascii="Times New Roman" w:hAnsi="Times New Roman" w:cs="Times New Roman"/>
          <w:i/>
          <w:sz w:val="24"/>
          <w:szCs w:val="24"/>
        </w:rPr>
        <w:t xml:space="preserve"> “I do not need a big car, a big house. Of course you need money because you need to buy food and you need to live properly” </w:t>
      </w:r>
      <w:r w:rsidRPr="006E594C">
        <w:rPr>
          <w:rFonts w:ascii="Times New Roman" w:hAnsi="Times New Roman" w:cs="Times New Roman"/>
          <w:sz w:val="24"/>
          <w:szCs w:val="24"/>
        </w:rPr>
        <w:t xml:space="preserve">[A.S. </w:t>
      </w:r>
      <w:proofErr w:type="spellStart"/>
      <w:r w:rsidRPr="006E594C">
        <w:rPr>
          <w:rFonts w:ascii="Times New Roman" w:hAnsi="Times New Roman" w:cs="Times New Roman"/>
          <w:sz w:val="24"/>
          <w:szCs w:val="24"/>
        </w:rPr>
        <w:t>Juul</w:t>
      </w:r>
      <w:proofErr w:type="spellEnd"/>
      <w:r w:rsidRPr="006E594C">
        <w:rPr>
          <w:rFonts w:ascii="Times New Roman" w:hAnsi="Times New Roman" w:cs="Times New Roman"/>
          <w:sz w:val="24"/>
          <w:szCs w:val="24"/>
        </w:rPr>
        <w:t xml:space="preserve">, by Anne </w:t>
      </w:r>
      <w:proofErr w:type="spellStart"/>
      <w:r w:rsidRPr="006E594C">
        <w:rPr>
          <w:rFonts w:ascii="Times New Roman" w:hAnsi="Times New Roman" w:cs="Times New Roman"/>
          <w:sz w:val="24"/>
          <w:szCs w:val="24"/>
        </w:rPr>
        <w:t>Sofie</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Juul</w:t>
      </w:r>
      <w:proofErr w:type="spellEnd"/>
      <w:r w:rsidRPr="006E594C">
        <w:rPr>
          <w:rFonts w:ascii="Times New Roman" w:hAnsi="Times New Roman" w:cs="Times New Roman"/>
          <w:sz w:val="24"/>
          <w:szCs w:val="24"/>
        </w:rPr>
        <w:t>].</w:t>
      </w:r>
    </w:p>
    <w:p w:rsidR="00656927" w:rsidRPr="006E594C" w:rsidRDefault="00656927" w:rsidP="00A200B9">
      <w:pPr>
        <w:tabs>
          <w:tab w:val="right" w:pos="9360"/>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She refers to a minimum level where the basic needs are fulfilled that would permit her to think about higher needs – spending time doing what she prefers to do or self-actualizing.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Most of the needs that were mentioned in the interviews were related to financial security. In addition, some of the interviewees had families to which they had to fulfill the same type of needs.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When we talk about the needs and their influence on entrepreneurs the statement made in the previous chapter (needs) is not proven by the empirical data. So the difference in the economic development of Bulgaria compared to Denmark does not necessarily push entrepreneurs to start a company in the early stages of their hierarchy needs – trying to satisfy their (financial) safety need.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lastRenderedPageBreak/>
        <w:t>However the analysis still brought some insights of how the need for financial security influences the entrepreneurs. We can draw the conclusion that some entrepreneurs tend to think about their safety when due to some reasons they lose it. It is important to notice the way they feel about it:</w:t>
      </w:r>
    </w:p>
    <w:p w:rsidR="00656927" w:rsidRPr="006E594C" w:rsidRDefault="00656927" w:rsidP="00A200B9">
      <w:pPr>
        <w:spacing w:line="360" w:lineRule="auto"/>
        <w:jc w:val="both"/>
        <w:rPr>
          <w:rFonts w:ascii="Times New Roman" w:hAnsi="Times New Roman" w:cs="Times New Roman"/>
          <w:sz w:val="24"/>
          <w:szCs w:val="24"/>
        </w:rPr>
      </w:pPr>
      <w:proofErr w:type="gramStart"/>
      <w:r w:rsidRPr="006E594C">
        <w:rPr>
          <w:rFonts w:ascii="Times New Roman" w:hAnsi="Times New Roman" w:cs="Times New Roman"/>
          <w:i/>
          <w:sz w:val="24"/>
          <w:szCs w:val="24"/>
        </w:rPr>
        <w:t>“That was kind of a bad experience, not only for me, the pressure of not having money to pay rent and other things like that”</w:t>
      </w:r>
      <w:r w:rsidRPr="006E594C">
        <w:rPr>
          <w:rFonts w:ascii="Times New Roman" w:hAnsi="Times New Roman" w:cs="Times New Roman"/>
          <w:sz w:val="24"/>
          <w:szCs w:val="24"/>
        </w:rPr>
        <w:t xml:space="preserve"> [Christensen, </w:t>
      </w:r>
      <w:proofErr w:type="spellStart"/>
      <w:r w:rsidRPr="006E594C">
        <w:rPr>
          <w:rFonts w:ascii="Times New Roman" w:hAnsi="Times New Roman" w:cs="Times New Roman"/>
          <w:sz w:val="24"/>
          <w:szCs w:val="24"/>
        </w:rPr>
        <w:t>Donago</w:t>
      </w:r>
      <w:proofErr w:type="spellEnd"/>
      <w:r w:rsidRPr="006E594C">
        <w:rPr>
          <w:rFonts w:ascii="Times New Roman" w:hAnsi="Times New Roman" w:cs="Times New Roman"/>
          <w:sz w:val="24"/>
          <w:szCs w:val="24"/>
        </w:rPr>
        <w:t>].</w:t>
      </w:r>
      <w:proofErr w:type="gramEnd"/>
      <w:r w:rsidRPr="006E594C">
        <w:rPr>
          <w:rFonts w:ascii="Times New Roman" w:hAnsi="Times New Roman" w:cs="Times New Roman"/>
          <w:sz w:val="24"/>
          <w:szCs w:val="24"/>
        </w:rPr>
        <w:t xml:space="preserve">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Hereby Christian Christensen feels pressure and stress when it comes to financial instability. This as an end result that can hinder the development of the product since the entrepreneur may rush into decisions to obtain quick profits.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interesting aspect to notice is that even though some of the entrepreneurs are feeling the pressure of financial instability, Denmark as a country gives this security to its entrepreneurs. The social system of the country gives a certain level of financial stability, which means that one will never end up without shelter and with no income. Some statements in this direction are: </w:t>
      </w:r>
      <w:r w:rsidRPr="006E594C">
        <w:rPr>
          <w:rFonts w:ascii="Times New Roman" w:hAnsi="Times New Roman" w:cs="Times New Roman"/>
          <w:i/>
          <w:sz w:val="24"/>
          <w:szCs w:val="24"/>
        </w:rPr>
        <w:t>“The benefits that are here in Denmark, makes it a bit more secure if things fail. It makes it easier to start things I think”</w:t>
      </w:r>
      <w:r w:rsidRPr="006E594C">
        <w:rPr>
          <w:rFonts w:ascii="Times New Roman" w:hAnsi="Times New Roman" w:cs="Times New Roman"/>
          <w:sz w:val="24"/>
          <w:szCs w:val="24"/>
        </w:rPr>
        <w:t xml:space="preserve"> [A.S. </w:t>
      </w:r>
      <w:proofErr w:type="spellStart"/>
      <w:r w:rsidRPr="006E594C">
        <w:rPr>
          <w:rFonts w:ascii="Times New Roman" w:hAnsi="Times New Roman" w:cs="Times New Roman"/>
          <w:sz w:val="24"/>
          <w:szCs w:val="24"/>
        </w:rPr>
        <w:t>Juul</w:t>
      </w:r>
      <w:proofErr w:type="spellEnd"/>
      <w:r w:rsidRPr="006E594C">
        <w:rPr>
          <w:rFonts w:ascii="Times New Roman" w:hAnsi="Times New Roman" w:cs="Times New Roman"/>
          <w:sz w:val="24"/>
          <w:szCs w:val="24"/>
        </w:rPr>
        <w:t xml:space="preserve"> – by Anne </w:t>
      </w:r>
      <w:proofErr w:type="spellStart"/>
      <w:r w:rsidRPr="006E594C">
        <w:rPr>
          <w:rFonts w:ascii="Times New Roman" w:hAnsi="Times New Roman" w:cs="Times New Roman"/>
          <w:sz w:val="24"/>
          <w:szCs w:val="24"/>
        </w:rPr>
        <w:t>Sofie</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Juul</w:t>
      </w:r>
      <w:proofErr w:type="spellEnd"/>
      <w:r w:rsidRPr="006E594C">
        <w:rPr>
          <w:rFonts w:ascii="Times New Roman"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“In Denmark I do not have to worry about food, about the basic funding need. </w:t>
      </w:r>
      <w:proofErr w:type="gramStart"/>
      <w:r w:rsidRPr="006E594C">
        <w:rPr>
          <w:rFonts w:ascii="Times New Roman" w:hAnsi="Times New Roman" w:cs="Times New Roman"/>
          <w:i/>
          <w:sz w:val="24"/>
          <w:szCs w:val="24"/>
        </w:rPr>
        <w:t>I have money to sustain myself, even my girlfriend”</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Kyosev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Aalbornification</w:t>
      </w:r>
      <w:proofErr w:type="spellEnd"/>
      <w:r w:rsidRPr="006E594C">
        <w:rPr>
          <w:rFonts w:ascii="Times New Roman" w:hAnsi="Times New Roman" w:cs="Times New Roman"/>
          <w:sz w:val="24"/>
          <w:szCs w:val="24"/>
        </w:rPr>
        <w:t>].</w:t>
      </w:r>
      <w:proofErr w:type="gramEnd"/>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After analyzing the interviewees’ data, we can conclude that the needs category does not show any differences between the motivation of entrepreneurs in the two countries, and it did not make any of the entrepreneurs change the direction of their business even if they were worried about their financial situation (at the moment when the research was made). Most of the entrepreneurs accepted the situation of risking their financial state.</w:t>
      </w:r>
    </w:p>
    <w:p w:rsidR="00656927"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“It was my cash from jobs I have had before. That is fine, that is why I became an entrepreneur”</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Beno</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Aalbornification</w:t>
      </w:r>
      <w:proofErr w:type="spellEnd"/>
      <w:r w:rsidRPr="006E594C">
        <w:rPr>
          <w:rFonts w:ascii="Times New Roman" w:hAnsi="Times New Roman" w:cs="Times New Roman"/>
          <w:sz w:val="24"/>
          <w:szCs w:val="24"/>
        </w:rPr>
        <w:t>] when speaking about who invested in his start-up.</w:t>
      </w:r>
    </w:p>
    <w:p w:rsidR="005F4A74" w:rsidRPr="006E594C" w:rsidRDefault="005F4A74" w:rsidP="00A200B9">
      <w:pPr>
        <w:spacing w:line="360" w:lineRule="auto"/>
        <w:jc w:val="both"/>
        <w:rPr>
          <w:rFonts w:ascii="Times New Roman" w:hAnsi="Times New Roman" w:cs="Times New Roman"/>
          <w:sz w:val="24"/>
          <w:szCs w:val="24"/>
        </w:rPr>
      </w:pPr>
    </w:p>
    <w:p w:rsidR="00656927" w:rsidRPr="005F4A74" w:rsidRDefault="00656927" w:rsidP="005F4A74">
      <w:pPr>
        <w:pStyle w:val="Heading2"/>
        <w:numPr>
          <w:ilvl w:val="1"/>
          <w:numId w:val="18"/>
        </w:numPr>
        <w:spacing w:after="240" w:line="360" w:lineRule="auto"/>
        <w:jc w:val="both"/>
        <w:rPr>
          <w:rFonts w:ascii="Times New Roman" w:hAnsi="Times New Roman" w:cs="Times New Roman"/>
          <w:color w:val="595959" w:themeColor="text1" w:themeTint="A6"/>
          <w:sz w:val="40"/>
          <w:szCs w:val="40"/>
        </w:rPr>
      </w:pPr>
      <w:bookmarkStart w:id="167" w:name="_Toc420566012"/>
      <w:bookmarkStart w:id="168" w:name="_Toc421032795"/>
      <w:r w:rsidRPr="005F4A74">
        <w:rPr>
          <w:rFonts w:ascii="Times New Roman" w:hAnsi="Times New Roman" w:cs="Times New Roman"/>
          <w:color w:val="595959" w:themeColor="text1" w:themeTint="A6"/>
          <w:sz w:val="40"/>
          <w:szCs w:val="40"/>
        </w:rPr>
        <w:lastRenderedPageBreak/>
        <w:t>Consequences - Findings</w:t>
      </w:r>
      <w:bookmarkEnd w:id="167"/>
      <w:bookmarkEnd w:id="168"/>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Consequences became a part of the report, because of the psychological assumption that the behavior of a person is determined by the motivational factors (person and situation) and the consequences the precede behavior (that the person expected or not). Having that in mind we analyzed what those consequences are and their influence on the entrepreneurs and their business.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When we analyzed the 32 interviews we came up with four categories which consist of all of the consequences found. Those categories are divided into two groups: positive and negative consequences:</w:t>
      </w:r>
    </w:p>
    <w:p w:rsidR="00656927" w:rsidRPr="006E594C" w:rsidRDefault="00656927" w:rsidP="0004038A">
      <w:pPr>
        <w:pStyle w:val="ListParagraph"/>
        <w:numPr>
          <w:ilvl w:val="0"/>
          <w:numId w:val="14"/>
        </w:num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Positive</w:t>
      </w:r>
    </w:p>
    <w:p w:rsidR="00656927" w:rsidRPr="006E594C" w:rsidRDefault="00656927" w:rsidP="0004038A">
      <w:pPr>
        <w:pStyle w:val="ListParagraph"/>
        <w:numPr>
          <w:ilvl w:val="1"/>
          <w:numId w:val="14"/>
        </w:num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Life improvement</w:t>
      </w:r>
    </w:p>
    <w:p w:rsidR="00656927" w:rsidRPr="006E594C" w:rsidRDefault="00656927" w:rsidP="0004038A">
      <w:pPr>
        <w:pStyle w:val="ListParagraph"/>
        <w:numPr>
          <w:ilvl w:val="0"/>
          <w:numId w:val="14"/>
        </w:num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Negative</w:t>
      </w:r>
    </w:p>
    <w:p w:rsidR="00656927" w:rsidRPr="006E594C" w:rsidRDefault="00656927" w:rsidP="0004038A">
      <w:pPr>
        <w:pStyle w:val="ListParagraph"/>
        <w:numPr>
          <w:ilvl w:val="1"/>
          <w:numId w:val="14"/>
        </w:num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Sacrifices </w:t>
      </w:r>
    </w:p>
    <w:p w:rsidR="00656927" w:rsidRPr="006E594C" w:rsidRDefault="00656927" w:rsidP="0004038A">
      <w:pPr>
        <w:pStyle w:val="ListParagraph"/>
        <w:numPr>
          <w:ilvl w:val="1"/>
          <w:numId w:val="14"/>
        </w:num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Lack of business knowledge/experience </w:t>
      </w:r>
    </w:p>
    <w:p w:rsidR="00656927" w:rsidRPr="006E594C" w:rsidRDefault="00656927" w:rsidP="0004038A">
      <w:pPr>
        <w:pStyle w:val="ListParagraph"/>
        <w:numPr>
          <w:ilvl w:val="1"/>
          <w:numId w:val="14"/>
        </w:num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Damaged personal relationships</w:t>
      </w:r>
    </w:p>
    <w:p w:rsidR="00656927" w:rsidRPr="006E594C" w:rsidRDefault="00656927" w:rsidP="001A0E54">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Some of the main assumptions when it comes to the consequences are that all entrepreneurs in general have the tendency to believe that they will be successful. No one will start a business if does not think that will succeed. However the risk is also directly associated with this assumption, since having a start-up always involves risk to some extent. It is a different topic if entrepreneurs are able to cope with risk which can be will be discussed later in the analysis. The notion that entrepreneurs believe their business will be successful while considering some risks can be seen in most interviews where the startup founders are still in the developing process and are not sure if their idea will be successful or not. For example, when asked about risk and risk taking, one of the entrepreneurs in the analysis uses phrases like:</w:t>
      </w:r>
    </w:p>
    <w:p w:rsidR="00656927" w:rsidRPr="006E594C" w:rsidRDefault="00F630B4" w:rsidP="00A200B9">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“I a</w:t>
      </w:r>
      <w:r w:rsidR="00656927" w:rsidRPr="006E594C">
        <w:rPr>
          <w:rFonts w:ascii="Times New Roman" w:hAnsi="Times New Roman" w:cs="Times New Roman"/>
          <w:i/>
          <w:sz w:val="24"/>
          <w:szCs w:val="24"/>
        </w:rPr>
        <w:t>m confident in my</w:t>
      </w:r>
      <w:r>
        <w:rPr>
          <w:rFonts w:ascii="Times New Roman" w:hAnsi="Times New Roman" w:cs="Times New Roman"/>
          <w:i/>
          <w:sz w:val="24"/>
          <w:szCs w:val="24"/>
        </w:rPr>
        <w:t xml:space="preserve"> skills”</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“My bet is on that it i</w:t>
      </w:r>
      <w:r w:rsidR="00ED5C78">
        <w:rPr>
          <w:rFonts w:ascii="Times New Roman" w:hAnsi="Times New Roman" w:cs="Times New Roman"/>
          <w:i/>
          <w:sz w:val="24"/>
          <w:szCs w:val="24"/>
        </w:rPr>
        <w:t>s going to work</w:t>
      </w:r>
      <w:r w:rsidR="00656927" w:rsidRPr="006E594C">
        <w:rPr>
          <w:rFonts w:ascii="Times New Roman" w:hAnsi="Times New Roman" w:cs="Times New Roman"/>
          <w:i/>
          <w:sz w:val="24"/>
          <w:szCs w:val="24"/>
        </w:rPr>
        <w:t xml:space="preserve">…very </w:t>
      </w:r>
      <w:proofErr w:type="spellStart"/>
      <w:r w:rsidR="00656927" w:rsidRPr="006E594C">
        <w:rPr>
          <w:rFonts w:ascii="Times New Roman" w:hAnsi="Times New Roman" w:cs="Times New Roman"/>
          <w:i/>
          <w:sz w:val="24"/>
          <w:szCs w:val="24"/>
        </w:rPr>
        <w:t>very</w:t>
      </w:r>
      <w:proofErr w:type="spellEnd"/>
      <w:r w:rsidR="00656927" w:rsidRPr="006E594C">
        <w:rPr>
          <w:rFonts w:ascii="Times New Roman" w:hAnsi="Times New Roman" w:cs="Times New Roman"/>
          <w:i/>
          <w:sz w:val="24"/>
          <w:szCs w:val="24"/>
        </w:rPr>
        <w:t xml:space="preserve"> unlikely to not work” </w:t>
      </w:r>
      <w:r w:rsidR="00656927" w:rsidRPr="006E594C">
        <w:rPr>
          <w:rFonts w:ascii="Times New Roman" w:hAnsi="Times New Roman" w:cs="Times New Roman"/>
          <w:sz w:val="24"/>
          <w:szCs w:val="24"/>
        </w:rPr>
        <w:t>[</w:t>
      </w:r>
      <w:proofErr w:type="spellStart"/>
      <w:r w:rsidR="00656927" w:rsidRPr="006E594C">
        <w:rPr>
          <w:rFonts w:ascii="Times New Roman" w:hAnsi="Times New Roman" w:cs="Times New Roman"/>
          <w:sz w:val="24"/>
          <w:szCs w:val="24"/>
        </w:rPr>
        <w:t>Vesteghem</w:t>
      </w:r>
      <w:proofErr w:type="spellEnd"/>
      <w:r w:rsidR="00656927" w:rsidRPr="006E594C">
        <w:rPr>
          <w:rFonts w:ascii="Times New Roman" w:hAnsi="Times New Roman" w:cs="Times New Roman"/>
          <w:sz w:val="24"/>
          <w:szCs w:val="24"/>
        </w:rPr>
        <w:t xml:space="preserve">, Social Chroma].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Thus, in order to develop new ideas, the founders must believe in them – that the product is good and that they have the skills to develop and commercialize it. Giving up on any of those believes will decrease their motivation to continue working on the product. </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lastRenderedPageBreak/>
        <w:t xml:space="preserve">Another assumption is that they will earn less money than by being employed in a company at least in the first years and it is interesting to see how they cope with this aspect. Again many examples can be given here, since all companies exist for 6 years the most. A very good example is given by Brian Gordon, the founder of </w:t>
      </w:r>
      <w:proofErr w:type="spellStart"/>
      <w:r w:rsidRPr="006E594C">
        <w:rPr>
          <w:rFonts w:ascii="Times New Roman" w:hAnsi="Times New Roman" w:cs="Times New Roman"/>
          <w:sz w:val="24"/>
          <w:szCs w:val="24"/>
        </w:rPr>
        <w:t>Ecodel</w:t>
      </w:r>
      <w:proofErr w:type="spellEnd"/>
      <w:r w:rsidRPr="006E594C">
        <w:rPr>
          <w:rFonts w:ascii="Times New Roman" w:hAnsi="Times New Roman" w:cs="Times New Roman"/>
          <w:sz w:val="24"/>
          <w:szCs w:val="24"/>
        </w:rPr>
        <w:t>:</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i/>
          <w:sz w:val="24"/>
          <w:szCs w:val="24"/>
        </w:rPr>
        <w:t>“My salary is very small at the moment. That is how it is and you need to be aware of that when you start a company”</w:t>
      </w:r>
      <w:r w:rsidRPr="006E594C">
        <w:rPr>
          <w:rFonts w:ascii="Times New Roman" w:hAnsi="Times New Roman" w:cs="Times New Roman"/>
          <w:sz w:val="24"/>
          <w:szCs w:val="24"/>
        </w:rPr>
        <w:t xml:space="preserve"> [Gordon, </w:t>
      </w:r>
      <w:proofErr w:type="spellStart"/>
      <w:r w:rsidRPr="006E594C">
        <w:rPr>
          <w:rFonts w:ascii="Times New Roman" w:hAnsi="Times New Roman" w:cs="Times New Roman"/>
          <w:sz w:val="24"/>
          <w:szCs w:val="24"/>
        </w:rPr>
        <w:t>Ecodel</w:t>
      </w:r>
      <w:proofErr w:type="spellEnd"/>
      <w:r w:rsidRPr="006E594C">
        <w:rPr>
          <w:rFonts w:ascii="Times New Roman" w:hAnsi="Times New Roman" w:cs="Times New Roman"/>
          <w:sz w:val="24"/>
          <w:szCs w:val="24"/>
        </w:rPr>
        <w:t>].</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It is clear that the entrepreneur already knew his personal income will be smaller by having his own company after leaving his job, which comes naturally since he actually started with a new product that needs to be developed while considering the risks on the way. Entrepreneurs do not have presumptions for high earnings.</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Most entrepreneurs have in mind that having their own company will be hard, especially in the beginning. However some of them actually enjoy being involved with their work and do not really mind that. One of those cases is Viktor </w:t>
      </w:r>
      <w:proofErr w:type="spellStart"/>
      <w:r w:rsidRPr="006E594C">
        <w:rPr>
          <w:rFonts w:ascii="Times New Roman" w:hAnsi="Times New Roman" w:cs="Times New Roman"/>
          <w:sz w:val="24"/>
          <w:szCs w:val="24"/>
        </w:rPr>
        <w:t>Kyosev</w:t>
      </w:r>
      <w:proofErr w:type="spellEnd"/>
      <w:r w:rsidRPr="006E594C">
        <w:rPr>
          <w:rFonts w:ascii="Times New Roman" w:hAnsi="Times New Roman" w:cs="Times New Roman"/>
          <w:sz w:val="24"/>
          <w:szCs w:val="24"/>
        </w:rPr>
        <w:t xml:space="preserve">, co-founder of </w:t>
      </w:r>
      <w:proofErr w:type="spellStart"/>
      <w:r w:rsidRPr="006E594C">
        <w:rPr>
          <w:rFonts w:ascii="Times New Roman" w:hAnsi="Times New Roman" w:cs="Times New Roman"/>
          <w:sz w:val="24"/>
          <w:szCs w:val="24"/>
        </w:rPr>
        <w:t>Aalbornification</w:t>
      </w:r>
      <w:proofErr w:type="spellEnd"/>
      <w:r w:rsidRPr="006E594C">
        <w:rPr>
          <w:rFonts w:ascii="Times New Roman" w:hAnsi="Times New Roman" w:cs="Times New Roman"/>
          <w:sz w:val="24"/>
          <w:szCs w:val="24"/>
        </w:rPr>
        <w:t>. He says:</w:t>
      </w:r>
    </w:p>
    <w:p w:rsidR="00656927" w:rsidRPr="006E594C" w:rsidRDefault="00A15F69" w:rsidP="00A200B9">
      <w:pPr>
        <w:spacing w:line="360" w:lineRule="auto"/>
        <w:jc w:val="both"/>
        <w:rPr>
          <w:rFonts w:ascii="Times New Roman" w:hAnsi="Times New Roman" w:cs="Times New Roman"/>
          <w:sz w:val="24"/>
          <w:szCs w:val="24"/>
        </w:rPr>
      </w:pPr>
      <w:r>
        <w:rPr>
          <w:rFonts w:ascii="Times New Roman" w:hAnsi="Times New Roman" w:cs="Times New Roman"/>
          <w:i/>
          <w:sz w:val="24"/>
          <w:szCs w:val="24"/>
        </w:rPr>
        <w:t>“T</w:t>
      </w:r>
      <w:r w:rsidR="00656927" w:rsidRPr="006E594C">
        <w:rPr>
          <w:rFonts w:ascii="Times New Roman" w:hAnsi="Times New Roman" w:cs="Times New Roman"/>
          <w:i/>
          <w:sz w:val="24"/>
          <w:szCs w:val="24"/>
        </w:rPr>
        <w:t xml:space="preserve">he more I work, the more I get used to it, and the more I like it” </w:t>
      </w:r>
      <w:r w:rsidR="00656927" w:rsidRPr="006E594C">
        <w:rPr>
          <w:rFonts w:ascii="Times New Roman" w:hAnsi="Times New Roman" w:cs="Times New Roman"/>
          <w:sz w:val="24"/>
          <w:szCs w:val="24"/>
        </w:rPr>
        <w:t xml:space="preserve">[Gordon, </w:t>
      </w:r>
      <w:proofErr w:type="spellStart"/>
      <w:r w:rsidR="00656927" w:rsidRPr="006E594C">
        <w:rPr>
          <w:rFonts w:ascii="Times New Roman" w:hAnsi="Times New Roman" w:cs="Times New Roman"/>
          <w:sz w:val="24"/>
          <w:szCs w:val="24"/>
        </w:rPr>
        <w:t>Ecodel</w:t>
      </w:r>
      <w:proofErr w:type="spellEnd"/>
      <w:r w:rsidR="00656927" w:rsidRPr="006E594C">
        <w:rPr>
          <w:rFonts w:ascii="Times New Roman" w:hAnsi="Times New Roman" w:cs="Times New Roman"/>
          <w:sz w:val="24"/>
          <w:szCs w:val="24"/>
        </w:rPr>
        <w:t>].</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However it should be mentioned that before the entrepreneurs start their companies they think about an amount of extra work that they are willing to undertake, like the amount of risk they are willing to take, but if that amount is exceeded in the case of the additional work, it leads to dissatisfaction. There are also some other daily sacrifice</w:t>
      </w:r>
      <w:r w:rsidR="007D44FC">
        <w:rPr>
          <w:rFonts w:ascii="Times New Roman" w:hAnsi="Times New Roman" w:cs="Times New Roman"/>
          <w:sz w:val="24"/>
          <w:szCs w:val="24"/>
        </w:rPr>
        <w:t>s that they have to go through.</w:t>
      </w:r>
      <w:r w:rsidRPr="006E594C">
        <w:rPr>
          <w:rFonts w:ascii="Times New Roman" w:hAnsi="Times New Roman" w:cs="Times New Roman"/>
          <w:sz w:val="24"/>
          <w:szCs w:val="24"/>
        </w:rPr>
        <w:t xml:space="preserve"> Those can be of different origin, from spending money for your business instead of yourself:</w:t>
      </w:r>
    </w:p>
    <w:p w:rsidR="00656927" w:rsidRPr="006E594C" w:rsidRDefault="007D44FC" w:rsidP="00A200B9">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“E</w:t>
      </w:r>
      <w:r w:rsidR="00656927" w:rsidRPr="006E594C">
        <w:rPr>
          <w:rFonts w:ascii="Times New Roman" w:hAnsi="Times New Roman" w:cs="Times New Roman"/>
          <w:i/>
          <w:sz w:val="24"/>
          <w:szCs w:val="24"/>
        </w:rPr>
        <w:t>very krona you get you would not spend it on yourself, you have to put the money in the business”</w:t>
      </w:r>
      <w:r w:rsidR="00656927" w:rsidRPr="006E594C">
        <w:rPr>
          <w:rFonts w:ascii="Times New Roman" w:hAnsi="Times New Roman" w:cs="Times New Roman"/>
          <w:sz w:val="24"/>
          <w:szCs w:val="24"/>
        </w:rPr>
        <w:t xml:space="preserve"> [</w:t>
      </w:r>
      <w:proofErr w:type="spellStart"/>
      <w:r w:rsidR="00656927" w:rsidRPr="006E594C">
        <w:rPr>
          <w:rFonts w:ascii="Times New Roman" w:hAnsi="Times New Roman" w:cs="Times New Roman"/>
          <w:sz w:val="24"/>
          <w:szCs w:val="24"/>
        </w:rPr>
        <w:t>Tartilas</w:t>
      </w:r>
      <w:proofErr w:type="spellEnd"/>
      <w:r w:rsidR="00656927" w:rsidRPr="006E594C">
        <w:rPr>
          <w:rFonts w:ascii="Times New Roman" w:hAnsi="Times New Roman" w:cs="Times New Roman"/>
          <w:sz w:val="24"/>
          <w:szCs w:val="24"/>
        </w:rPr>
        <w:t xml:space="preserve">, Webs &amp; Apps], </w:t>
      </w:r>
    </w:p>
    <w:p w:rsidR="00656927" w:rsidRPr="006E594C" w:rsidRDefault="00656927" w:rsidP="00A200B9">
      <w:pPr>
        <w:spacing w:line="360" w:lineRule="auto"/>
        <w:jc w:val="both"/>
        <w:rPr>
          <w:rFonts w:ascii="Times New Roman" w:hAnsi="Times New Roman" w:cs="Times New Roman"/>
          <w:sz w:val="24"/>
          <w:szCs w:val="24"/>
        </w:rPr>
      </w:pPr>
      <w:proofErr w:type="gramStart"/>
      <w:r w:rsidRPr="006E594C">
        <w:rPr>
          <w:rFonts w:ascii="Times New Roman" w:hAnsi="Times New Roman" w:cs="Times New Roman"/>
          <w:sz w:val="24"/>
          <w:szCs w:val="24"/>
        </w:rPr>
        <w:t>to</w:t>
      </w:r>
      <w:proofErr w:type="gramEnd"/>
      <w:r w:rsidRPr="006E594C">
        <w:rPr>
          <w:rFonts w:ascii="Times New Roman" w:hAnsi="Times New Roman" w:cs="Times New Roman"/>
          <w:sz w:val="24"/>
          <w:szCs w:val="24"/>
        </w:rPr>
        <w:t xml:space="preserve"> “</w:t>
      </w:r>
      <w:r w:rsidRPr="006E594C">
        <w:rPr>
          <w:rFonts w:ascii="Times New Roman" w:hAnsi="Times New Roman" w:cs="Times New Roman"/>
          <w:i/>
          <w:sz w:val="24"/>
          <w:szCs w:val="24"/>
        </w:rPr>
        <w:t>the lack of free time is big thing…</w:t>
      </w:r>
      <w:r w:rsidR="00AB386C">
        <w:rPr>
          <w:rFonts w:ascii="Times New Roman" w:hAnsi="Times New Roman" w:cs="Times New Roman"/>
          <w:i/>
          <w:sz w:val="24"/>
          <w:szCs w:val="24"/>
        </w:rPr>
        <w:t xml:space="preserve"> </w:t>
      </w:r>
      <w:proofErr w:type="gramStart"/>
      <w:r w:rsidRPr="006E594C">
        <w:rPr>
          <w:rFonts w:ascii="Times New Roman" w:hAnsi="Times New Roman" w:cs="Times New Roman"/>
          <w:i/>
          <w:sz w:val="24"/>
          <w:szCs w:val="24"/>
        </w:rPr>
        <w:t>Sometimes it is very difficult”</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Kyosev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Aalbornification</w:t>
      </w:r>
      <w:proofErr w:type="spellEnd"/>
      <w:r w:rsidRPr="006E594C">
        <w:rPr>
          <w:rFonts w:ascii="Times New Roman" w:hAnsi="Times New Roman" w:cs="Times New Roman"/>
          <w:sz w:val="24"/>
          <w:szCs w:val="24"/>
        </w:rPr>
        <w:t>].</w:t>
      </w:r>
      <w:proofErr w:type="gramEnd"/>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Mostly negative consequences are expected to arise from the analysis. There are some positive consequences though, meaning that the entrepreneurs did not expect something to be as good as it was after they started their company. The positive consequences represent the unexpected positive results from the decision to start a company. Life improvement is the main representative of this group. </w:t>
      </w:r>
      <w:r w:rsidR="007D44FC">
        <w:rPr>
          <w:rFonts w:ascii="Times New Roman" w:hAnsi="Times New Roman" w:cs="Times New Roman"/>
          <w:sz w:val="24"/>
          <w:szCs w:val="24"/>
        </w:rPr>
        <w:t xml:space="preserve">For example, </w:t>
      </w:r>
      <w:proofErr w:type="spellStart"/>
      <w:r w:rsidRPr="006E594C">
        <w:rPr>
          <w:rFonts w:ascii="Times New Roman" w:hAnsi="Times New Roman" w:cs="Times New Roman"/>
          <w:sz w:val="24"/>
          <w:szCs w:val="24"/>
        </w:rPr>
        <w:t>Yoa</w:t>
      </w:r>
      <w:r w:rsidR="007D44FC">
        <w:rPr>
          <w:rFonts w:ascii="Times New Roman" w:hAnsi="Times New Roman" w:cs="Times New Roman"/>
          <w:sz w:val="24"/>
          <w:szCs w:val="24"/>
        </w:rPr>
        <w:t>na</w:t>
      </w:r>
      <w:proofErr w:type="spellEnd"/>
      <w:r w:rsidR="007D44FC">
        <w:rPr>
          <w:rFonts w:ascii="Times New Roman" w:hAnsi="Times New Roman" w:cs="Times New Roman"/>
          <w:sz w:val="24"/>
          <w:szCs w:val="24"/>
        </w:rPr>
        <w:t xml:space="preserve"> Georgieva, CEO of </w:t>
      </w:r>
      <w:proofErr w:type="spellStart"/>
      <w:r w:rsidR="007D44FC">
        <w:rPr>
          <w:rFonts w:ascii="Times New Roman" w:hAnsi="Times New Roman" w:cs="Times New Roman"/>
          <w:sz w:val="24"/>
          <w:szCs w:val="24"/>
        </w:rPr>
        <w:t>Yoana-Yo</w:t>
      </w:r>
      <w:proofErr w:type="spellEnd"/>
      <w:r w:rsidR="007D44FC">
        <w:rPr>
          <w:rFonts w:ascii="Times New Roman" w:hAnsi="Times New Roman" w:cs="Times New Roman"/>
          <w:sz w:val="24"/>
          <w:szCs w:val="24"/>
        </w:rPr>
        <w:t>,</w:t>
      </w:r>
      <w:r w:rsidRPr="006E594C">
        <w:rPr>
          <w:rFonts w:ascii="Times New Roman" w:hAnsi="Times New Roman" w:cs="Times New Roman"/>
          <w:sz w:val="24"/>
          <w:szCs w:val="24"/>
        </w:rPr>
        <w:t xml:space="preserve"> is having a business while being employed full time. Having that in mind her expected consequence was that her life would become much harder, but instead things took another direction: </w:t>
      </w:r>
    </w:p>
    <w:p w:rsidR="00656927" w:rsidRPr="006E594C" w:rsidRDefault="00656927" w:rsidP="00A200B9">
      <w:pPr>
        <w:spacing w:after="0" w:line="360" w:lineRule="auto"/>
        <w:jc w:val="both"/>
        <w:rPr>
          <w:rFonts w:ascii="Times New Roman" w:hAnsi="Times New Roman" w:cs="Times New Roman"/>
          <w:sz w:val="24"/>
          <w:szCs w:val="24"/>
        </w:rPr>
      </w:pPr>
      <w:proofErr w:type="gramStart"/>
      <w:r w:rsidRPr="006E594C">
        <w:rPr>
          <w:rFonts w:ascii="Times New Roman" w:hAnsi="Times New Roman" w:cs="Times New Roman"/>
          <w:i/>
          <w:sz w:val="24"/>
          <w:szCs w:val="24"/>
        </w:rPr>
        <w:lastRenderedPageBreak/>
        <w:t xml:space="preserve">“I thought that I will not be able to manage both the business and the work, but I managed to do things even better” </w:t>
      </w:r>
      <w:r w:rsidRPr="006E594C">
        <w:rPr>
          <w:rFonts w:ascii="Times New Roman" w:hAnsi="Times New Roman" w:cs="Times New Roman"/>
          <w:sz w:val="24"/>
          <w:szCs w:val="24"/>
        </w:rPr>
        <w:t xml:space="preserve">[Georgieva, </w:t>
      </w:r>
      <w:proofErr w:type="spellStart"/>
      <w:r w:rsidRPr="006E594C">
        <w:rPr>
          <w:rFonts w:ascii="Times New Roman" w:hAnsi="Times New Roman" w:cs="Times New Roman"/>
          <w:sz w:val="24"/>
          <w:szCs w:val="24"/>
        </w:rPr>
        <w:t>Yoana-Yo</w:t>
      </w:r>
      <w:proofErr w:type="spellEnd"/>
      <w:r w:rsidRPr="006E594C">
        <w:rPr>
          <w:rFonts w:ascii="Times New Roman" w:hAnsi="Times New Roman" w:cs="Times New Roman"/>
          <w:sz w:val="24"/>
          <w:szCs w:val="24"/>
        </w:rPr>
        <w:t>].</w:t>
      </w:r>
      <w:proofErr w:type="gramEnd"/>
    </w:p>
    <w:p w:rsidR="00656927" w:rsidRPr="006E594C" w:rsidRDefault="00656927" w:rsidP="00AB386C">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A clear increase in her satisfaction of her organizational skills can be seen here. However as we mentioned in the beginning of the chapter the positive consequences are significantly lower than the negative.</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Entrepreneurship is demanding when it comes to knowledge. As an entrepreneur that just started a company, there are many obstacles that come on the way. Since every entrepreneur has its own background when it comes to education, knowledge and skills, he/she is not supposed to be aware of all the aspects that a business has. However that comes as a negative consequence for some entrepreneurs, since they face an obstacle which they thought will never face. That is the case of more than 11 of the entrepreneurs interviewed. For example: </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“We thought we will make a great product that will sell by </w:t>
      </w:r>
      <w:proofErr w:type="gramStart"/>
      <w:r w:rsidRPr="006E594C">
        <w:rPr>
          <w:rFonts w:ascii="Times New Roman" w:hAnsi="Times New Roman" w:cs="Times New Roman"/>
          <w:i/>
          <w:sz w:val="24"/>
          <w:szCs w:val="24"/>
        </w:rPr>
        <w:t>itself</w:t>
      </w:r>
      <w:proofErr w:type="gramEnd"/>
      <w:r w:rsidRPr="006E594C">
        <w:rPr>
          <w:rFonts w:ascii="Times New Roman" w:hAnsi="Times New Roman" w:cs="Times New Roman"/>
          <w:i/>
          <w:sz w:val="24"/>
          <w:szCs w:val="24"/>
        </w:rPr>
        <w:t>. In my eyes this mistake was influenced by our technical background”</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Damyanov</w:t>
      </w:r>
      <w:proofErr w:type="spellEnd"/>
      <w:r w:rsidRPr="006E594C">
        <w:rPr>
          <w:rFonts w:ascii="Times New Roman" w:hAnsi="Times New Roman" w:cs="Times New Roman"/>
          <w:sz w:val="24"/>
          <w:szCs w:val="24"/>
        </w:rPr>
        <w:t>, Webs &amp; Apps].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Genuinely entrepreneurs that have an IT background are more focused on the development of the product itself than finding ways to commercialize it. So obstacles arise when it comes to marketing, sales, business plans/models etc.</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last category – damaged personal relationships is actually just a case for Denmark. None of the entrepreneurs in Bulgaria mentioned anything about problems in their personal life. However in Denmark this is an issue for some young entrepreneurs. </w:t>
      </w:r>
      <w:r w:rsidR="007207EC">
        <w:rPr>
          <w:rFonts w:ascii="Times New Roman" w:hAnsi="Times New Roman" w:cs="Times New Roman"/>
          <w:sz w:val="24"/>
          <w:szCs w:val="24"/>
        </w:rPr>
        <w:t>The below is one of the cases</w:t>
      </w:r>
      <w:r w:rsidRPr="006E594C">
        <w:rPr>
          <w:rFonts w:ascii="Times New Roman" w:hAnsi="Times New Roman" w:cs="Times New Roman"/>
          <w:sz w:val="24"/>
          <w:szCs w:val="24"/>
        </w:rPr>
        <w:t>:</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“Well, we face challenges with our families… We have </w:t>
      </w:r>
      <w:proofErr w:type="gramStart"/>
      <w:r w:rsidRPr="006E594C">
        <w:rPr>
          <w:rFonts w:ascii="Times New Roman" w:hAnsi="Times New Roman" w:cs="Times New Roman"/>
          <w:i/>
          <w:sz w:val="24"/>
          <w:szCs w:val="24"/>
        </w:rPr>
        <w:t>girlfriends,</w:t>
      </w:r>
      <w:proofErr w:type="gramEnd"/>
      <w:r w:rsidRPr="006E594C">
        <w:rPr>
          <w:rFonts w:ascii="Times New Roman" w:hAnsi="Times New Roman" w:cs="Times New Roman"/>
          <w:i/>
          <w:sz w:val="24"/>
          <w:szCs w:val="24"/>
        </w:rPr>
        <w:t xml:space="preserve"> wives and we cannot spend time together”</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Tartilas</w:t>
      </w:r>
      <w:proofErr w:type="spellEnd"/>
      <w:r w:rsidRPr="006E594C">
        <w:rPr>
          <w:rFonts w:ascii="Times New Roman" w:hAnsi="Times New Roman" w:cs="Times New Roman"/>
          <w:sz w:val="24"/>
          <w:szCs w:val="24"/>
        </w:rPr>
        <w:t xml:space="preserve">, Webs &amp; Apps].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This can also lead to the end of relationships, which has a bad influence on the entrepreneur. Something else that has to be mentioned here is that the “absorption” of the work process leads to losing friends, because this decreases the amount of time entrepreneurs spend on their social lives. </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Like the needs, the consequences did not seem to satisfy the needs of the research as well. The presumption here is that the negative consequences (the things that the entrepreneurs though</w:t>
      </w:r>
      <w:r w:rsidR="007207EC">
        <w:rPr>
          <w:rFonts w:ascii="Times New Roman" w:hAnsi="Times New Roman" w:cs="Times New Roman"/>
          <w:sz w:val="24"/>
          <w:szCs w:val="24"/>
        </w:rPr>
        <w:t>t</w:t>
      </w:r>
      <w:r w:rsidRPr="006E594C">
        <w:rPr>
          <w:rFonts w:ascii="Times New Roman" w:hAnsi="Times New Roman" w:cs="Times New Roman"/>
          <w:sz w:val="24"/>
          <w:szCs w:val="24"/>
        </w:rPr>
        <w:t xml:space="preserve"> will have a positive effect, but they had negative instead) will affect entrepreneurs in a negative way. The analysis reveals some negative consequences such losing friends, ending relationships, lacking knowledge in the business area or the abnormal load of work. These actually have a </w:t>
      </w:r>
      <w:r w:rsidRPr="006E594C">
        <w:rPr>
          <w:rFonts w:ascii="Times New Roman" w:hAnsi="Times New Roman" w:cs="Times New Roman"/>
          <w:sz w:val="24"/>
          <w:szCs w:val="24"/>
        </w:rPr>
        <w:lastRenderedPageBreak/>
        <w:t>negative effect for a period of time only. Another aspect is that entrepreneurs may see some of those as challenges which then motivate them. For instance:</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“The business forces </w:t>
      </w:r>
      <w:proofErr w:type="gramStart"/>
      <w:r w:rsidRPr="006E594C">
        <w:rPr>
          <w:rFonts w:ascii="Times New Roman" w:hAnsi="Times New Roman" w:cs="Times New Roman"/>
          <w:i/>
          <w:sz w:val="24"/>
          <w:szCs w:val="24"/>
        </w:rPr>
        <w:t>you,</w:t>
      </w:r>
      <w:proofErr w:type="gramEnd"/>
      <w:r w:rsidRPr="006E594C">
        <w:rPr>
          <w:rFonts w:ascii="Times New Roman" w:hAnsi="Times New Roman" w:cs="Times New Roman"/>
          <w:i/>
          <w:sz w:val="24"/>
          <w:szCs w:val="24"/>
        </w:rPr>
        <w:t xml:space="preserve"> the learning curve in start-ups is huge”</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Kyosev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Aalbornification</w:t>
      </w:r>
      <w:proofErr w:type="spellEnd"/>
      <w:r w:rsidRPr="006E594C">
        <w:rPr>
          <w:rFonts w:ascii="Times New Roman" w:hAnsi="Times New Roman" w:cs="Times New Roman"/>
          <w:sz w:val="24"/>
          <w:szCs w:val="24"/>
        </w:rPr>
        <w:t xml:space="preserve">]. He is actually explaining that whenever he faces some challenges like creating a viral marketing campaign, he will just educate himself in what it takes to make a good campaign.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This is the effect also the rest of the categories in the consequences section. When it comes to problems with the amount of work an entrepreneur states that: </w:t>
      </w:r>
    </w:p>
    <w:p w:rsidR="00656927" w:rsidRPr="006E594C" w:rsidRDefault="00656927" w:rsidP="00A200B9">
      <w:pPr>
        <w:spacing w:line="360" w:lineRule="auto"/>
        <w:jc w:val="both"/>
        <w:rPr>
          <w:rFonts w:ascii="Times New Roman" w:hAnsi="Times New Roman" w:cs="Times New Roman"/>
          <w:sz w:val="24"/>
          <w:szCs w:val="24"/>
        </w:rPr>
      </w:pPr>
      <w:proofErr w:type="gramStart"/>
      <w:r w:rsidRPr="006E594C">
        <w:rPr>
          <w:rFonts w:ascii="Times New Roman" w:hAnsi="Times New Roman" w:cs="Times New Roman"/>
          <w:i/>
          <w:sz w:val="24"/>
          <w:szCs w:val="24"/>
        </w:rPr>
        <w:t xml:space="preserve">“I would say we spend less time working but it is the same workload, because we learnt a lot, to be more productive and manage time better” </w:t>
      </w:r>
      <w:r w:rsidRPr="006E594C">
        <w:rPr>
          <w:rFonts w:ascii="Times New Roman" w:hAnsi="Times New Roman" w:cs="Times New Roman"/>
          <w:sz w:val="24"/>
          <w:szCs w:val="24"/>
        </w:rPr>
        <w:t>[</w:t>
      </w:r>
      <w:proofErr w:type="spellStart"/>
      <w:r w:rsidRPr="006E594C">
        <w:rPr>
          <w:rFonts w:ascii="Times New Roman" w:hAnsi="Times New Roman" w:cs="Times New Roman"/>
          <w:sz w:val="24"/>
          <w:szCs w:val="24"/>
        </w:rPr>
        <w:t>Tartilas</w:t>
      </w:r>
      <w:proofErr w:type="spellEnd"/>
      <w:r w:rsidRPr="006E594C">
        <w:rPr>
          <w:rFonts w:ascii="Times New Roman" w:hAnsi="Times New Roman" w:cs="Times New Roman"/>
          <w:sz w:val="24"/>
          <w:szCs w:val="24"/>
        </w:rPr>
        <w:t>, Webs &amp; Apps].</w:t>
      </w:r>
      <w:proofErr w:type="gramEnd"/>
      <w:r w:rsidRPr="006E594C">
        <w:rPr>
          <w:rFonts w:ascii="Times New Roman" w:hAnsi="Times New Roman" w:cs="Times New Roman"/>
          <w:sz w:val="24"/>
          <w:szCs w:val="24"/>
        </w:rPr>
        <w:t xml:space="preserve"> </w:t>
      </w:r>
    </w:p>
    <w:p w:rsidR="00656927" w:rsidRPr="006E594C" w:rsidRDefault="00656927" w:rsidP="00BB5308">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When it comes to personal/social relationships another entrepreneur found a way to cope with his situation (having a girlfriend and a 3 year old daughter). He found a way to balance his life: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“We have kind of made a deal that if I had not made enough money so I can sustain wages for a year I need to get a normal job and then I can have three nights a week where I can work on this project” </w:t>
      </w:r>
      <w:r w:rsidRPr="006E594C">
        <w:rPr>
          <w:rFonts w:ascii="Times New Roman" w:hAnsi="Times New Roman" w:cs="Times New Roman"/>
          <w:sz w:val="24"/>
          <w:szCs w:val="24"/>
        </w:rPr>
        <w:t xml:space="preserve">[Christensen, </w:t>
      </w:r>
      <w:proofErr w:type="spellStart"/>
      <w:r w:rsidRPr="006E594C">
        <w:rPr>
          <w:rFonts w:ascii="Times New Roman" w:hAnsi="Times New Roman" w:cs="Times New Roman"/>
          <w:sz w:val="24"/>
          <w:szCs w:val="24"/>
        </w:rPr>
        <w:t>Donago</w:t>
      </w:r>
      <w:proofErr w:type="spellEnd"/>
      <w:r w:rsidRPr="006E594C">
        <w:rPr>
          <w:rFonts w:ascii="Times New Roman" w:hAnsi="Times New Roman" w:cs="Times New Roman"/>
          <w:sz w:val="24"/>
          <w:szCs w:val="24"/>
        </w:rPr>
        <w:t xml:space="preserve">]. </w:t>
      </w:r>
    </w:p>
    <w:p w:rsidR="00656927"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Psychology suggests that presumed consequences have an effect on the decision making process. However, in our research, where the decision for all entrepreneurs is to start a company, this is not the case. The entrepreneurs regard the differences from what they expected to happen to what actually happened as something which either motivated them to learn from their mistakes or to acquire knowledge which can help them solve their problems. This conclusion applies to both countries and has no effect on the motivation of entrepreneurs to start a business.</w:t>
      </w:r>
    </w:p>
    <w:p w:rsidR="00CA3DA9" w:rsidRPr="006E594C" w:rsidRDefault="00CA3DA9" w:rsidP="00A200B9">
      <w:pPr>
        <w:spacing w:line="360" w:lineRule="auto"/>
        <w:jc w:val="both"/>
        <w:rPr>
          <w:rFonts w:ascii="Times New Roman" w:hAnsi="Times New Roman" w:cs="Times New Roman"/>
          <w:sz w:val="24"/>
          <w:szCs w:val="24"/>
        </w:rPr>
      </w:pPr>
    </w:p>
    <w:p w:rsidR="00656927" w:rsidRPr="00CA3DA9" w:rsidRDefault="00656927" w:rsidP="00CA3DA9">
      <w:pPr>
        <w:pStyle w:val="Heading2"/>
        <w:numPr>
          <w:ilvl w:val="1"/>
          <w:numId w:val="18"/>
        </w:numPr>
        <w:spacing w:after="240" w:line="360" w:lineRule="auto"/>
        <w:jc w:val="both"/>
        <w:rPr>
          <w:rFonts w:ascii="Times New Roman" w:hAnsi="Times New Roman" w:cs="Times New Roman"/>
          <w:color w:val="595959" w:themeColor="text1" w:themeTint="A6"/>
          <w:sz w:val="40"/>
          <w:szCs w:val="40"/>
        </w:rPr>
      </w:pPr>
      <w:bookmarkStart w:id="169" w:name="_Toc420566013"/>
      <w:bookmarkStart w:id="170" w:name="_Toc421032796"/>
      <w:r w:rsidRPr="00CA3DA9">
        <w:rPr>
          <w:rFonts w:ascii="Times New Roman" w:hAnsi="Times New Roman" w:cs="Times New Roman"/>
          <w:color w:val="595959" w:themeColor="text1" w:themeTint="A6"/>
          <w:sz w:val="40"/>
          <w:szCs w:val="40"/>
        </w:rPr>
        <w:t>Personal factors</w:t>
      </w:r>
      <w:bookmarkEnd w:id="169"/>
      <w:bookmarkEnd w:id="170"/>
    </w:p>
    <w:p w:rsidR="00656927" w:rsidRPr="00CA3DA9" w:rsidRDefault="00656927" w:rsidP="00CA3DA9">
      <w:pPr>
        <w:pStyle w:val="Heading3"/>
        <w:numPr>
          <w:ilvl w:val="2"/>
          <w:numId w:val="18"/>
        </w:numPr>
        <w:spacing w:after="240" w:line="360" w:lineRule="auto"/>
        <w:jc w:val="both"/>
        <w:rPr>
          <w:rFonts w:ascii="Times New Roman" w:hAnsi="Times New Roman" w:cs="Times New Roman"/>
          <w:color w:val="7F7F7F" w:themeColor="text1" w:themeTint="80"/>
          <w:sz w:val="32"/>
          <w:szCs w:val="32"/>
        </w:rPr>
      </w:pPr>
      <w:bookmarkStart w:id="171" w:name="_Toc420566014"/>
      <w:bookmarkStart w:id="172" w:name="_Toc421032797"/>
      <w:r w:rsidRPr="00CA3DA9">
        <w:rPr>
          <w:rFonts w:ascii="Times New Roman" w:hAnsi="Times New Roman" w:cs="Times New Roman"/>
          <w:color w:val="7F7F7F" w:themeColor="text1" w:themeTint="80"/>
          <w:sz w:val="32"/>
          <w:szCs w:val="32"/>
        </w:rPr>
        <w:t>Traits - Findings</w:t>
      </w:r>
      <w:bookmarkEnd w:id="171"/>
      <w:bookmarkEnd w:id="172"/>
    </w:p>
    <w:p w:rsidR="00656927" w:rsidRPr="006E594C" w:rsidRDefault="00656927" w:rsidP="00A200B9">
      <w:pPr>
        <w:pStyle w:val="NormalWeb"/>
        <w:spacing w:before="0" w:beforeAutospacing="0" w:after="200" w:afterAutospacing="0" w:line="360" w:lineRule="auto"/>
        <w:jc w:val="both"/>
      </w:pPr>
      <w:r w:rsidRPr="006E594C">
        <w:rPr>
          <w:color w:val="000000"/>
        </w:rPr>
        <w:t xml:space="preserve">As already emphasized in the theory part, traits are something stable that cannot be changed over time and by different situations. Personality traits are taken considering their broader perception. </w:t>
      </w:r>
      <w:r w:rsidRPr="006E594C">
        <w:rPr>
          <w:color w:val="000000"/>
        </w:rPr>
        <w:lastRenderedPageBreak/>
        <w:t>Thus, in the analysis, they can range from abilities to motives (need for achievement, autonomy etc.).</w:t>
      </w:r>
    </w:p>
    <w:p w:rsidR="00656927" w:rsidRPr="006E594C" w:rsidRDefault="00656927" w:rsidP="00A200B9">
      <w:pPr>
        <w:pStyle w:val="NormalWeb"/>
        <w:spacing w:before="0" w:beforeAutospacing="0" w:after="200" w:afterAutospacing="0" w:line="360" w:lineRule="auto"/>
        <w:jc w:val="both"/>
      </w:pPr>
      <w:r w:rsidRPr="006E594C">
        <w:rPr>
          <w:color w:val="000000"/>
        </w:rPr>
        <w:t>In order to increase the validity and reliability of the analysis, thoughts and opinions of individuals regarding their personalities are not included. Thus, we avoid the inclusion of participants’ subjective assessment, such as – ‘I am not afraid of risks’. This therefore is not taken into consideration, which would normally lead to the ‘risk-taking’ trait of categorizing. The attitudes, as well as what they have done under some conditions or in a particular situation, are taken into account instead, in order to reveal entrepreneurs real personality traits profile.</w:t>
      </w:r>
    </w:p>
    <w:p w:rsidR="00656927" w:rsidRPr="006E594C" w:rsidRDefault="00656927" w:rsidP="00A200B9">
      <w:pPr>
        <w:pStyle w:val="NormalWeb"/>
        <w:spacing w:before="0" w:beforeAutospacing="0" w:after="200" w:afterAutospacing="0" w:line="360" w:lineRule="auto"/>
        <w:jc w:val="both"/>
      </w:pPr>
      <w:r w:rsidRPr="006E594C">
        <w:rPr>
          <w:color w:val="000000"/>
        </w:rPr>
        <w:t xml:space="preserve">Another thing that needs to be clarified is the vague differentiation of traits and values. Sometimes it appears to be much of a challenge to determine if a certain phrase gives information regarding value or trait of entrepreneurs. This comes from the fact that the interview takes quite a short time for us to get to know the interviewee and thus to be always able to refer certain expression to the value or trait categories is challenging. This is a </w:t>
      </w:r>
      <w:proofErr w:type="spellStart"/>
      <w:r w:rsidRPr="006E594C">
        <w:rPr>
          <w:color w:val="000000"/>
        </w:rPr>
        <w:t>well known</w:t>
      </w:r>
      <w:proofErr w:type="spellEnd"/>
      <w:r w:rsidRPr="006E594C">
        <w:rPr>
          <w:color w:val="000000"/>
        </w:rPr>
        <w:t xml:space="preserve"> issue in the literature which the researchers face. For this purpose, first, concrete interpretations for all types of both traits and values are applied and second, only the explicit ones are taken into account in order not to weaken the analysis adding our own assumptions for the certain phrase or sentence. </w:t>
      </w:r>
    </w:p>
    <w:p w:rsidR="00656927" w:rsidRPr="006E594C" w:rsidRDefault="00656927" w:rsidP="00A200B9">
      <w:pPr>
        <w:pStyle w:val="NormalWeb"/>
        <w:spacing w:before="0" w:beforeAutospacing="0" w:after="200" w:afterAutospacing="0" w:line="360" w:lineRule="auto"/>
        <w:jc w:val="both"/>
        <w:rPr>
          <w:color w:val="000000"/>
        </w:rPr>
      </w:pPr>
      <w:r w:rsidRPr="006E594C">
        <w:rPr>
          <w:color w:val="000000"/>
        </w:rPr>
        <w:t>Furthermore, accepting that traits are part of the personal factors in our model, it suggests that these are a natural thing, i.e. they apply to all individuals, regardless gender, nationality or any other differentiation. Thus, for both Danish and Bulgarian cases the same trait categories are utilized. More concretely, the following types of traits among all the entrepreneurs are identified in this report: Need for autonomy, Need for achievement, Locus of control, Entrepreneurs in the family, Innovativeness, or 5 in total. The findings for each of them can be observed below and they will be discussed in detail in this chapter. The numbers above each category represent the number of entrepreneurs who were found having that certain trait.</w:t>
      </w:r>
    </w:p>
    <w:p w:rsidR="002F3B5F" w:rsidRDefault="00656927" w:rsidP="002F3B5F">
      <w:pPr>
        <w:pStyle w:val="NormalWeb"/>
        <w:keepNext/>
        <w:spacing w:before="0" w:beforeAutospacing="0" w:after="200" w:afterAutospacing="0" w:line="360" w:lineRule="auto"/>
        <w:jc w:val="both"/>
      </w:pPr>
      <w:r w:rsidRPr="006E594C">
        <w:rPr>
          <w:noProof/>
          <w:color w:val="000000"/>
        </w:rPr>
        <w:lastRenderedPageBreak/>
        <w:drawing>
          <wp:inline distT="0" distB="0" distL="0" distR="0">
            <wp:extent cx="5895975" cy="2266950"/>
            <wp:effectExtent l="19050" t="0" r="9525" b="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56927" w:rsidRPr="00CA3DA9" w:rsidRDefault="002F3B5F" w:rsidP="002F3B5F">
      <w:pPr>
        <w:pStyle w:val="Caption"/>
        <w:jc w:val="both"/>
        <w:rPr>
          <w:rFonts w:ascii="Times New Roman" w:hAnsi="Times New Roman" w:cs="Times New Roman"/>
          <w:color w:val="7F7F7F" w:themeColor="text1" w:themeTint="80"/>
          <w:sz w:val="20"/>
          <w:szCs w:val="20"/>
        </w:rPr>
      </w:pPr>
      <w:bookmarkStart w:id="173" w:name="_Ref420850166"/>
      <w:bookmarkStart w:id="174" w:name="_Toc420851480"/>
      <w:proofErr w:type="gramStart"/>
      <w:r w:rsidRPr="00CA3DA9">
        <w:rPr>
          <w:rFonts w:ascii="Times New Roman" w:hAnsi="Times New Roman" w:cs="Times New Roman"/>
          <w:color w:val="7F7F7F" w:themeColor="text1" w:themeTint="80"/>
          <w:sz w:val="20"/>
          <w:szCs w:val="20"/>
        </w:rPr>
        <w:t xml:space="preserve">Figure </w:t>
      </w:r>
      <w:r w:rsidR="00D17C72" w:rsidRPr="00CA3DA9">
        <w:rPr>
          <w:rFonts w:ascii="Times New Roman" w:hAnsi="Times New Roman" w:cs="Times New Roman"/>
          <w:color w:val="7F7F7F" w:themeColor="text1" w:themeTint="80"/>
          <w:sz w:val="20"/>
          <w:szCs w:val="20"/>
        </w:rPr>
        <w:fldChar w:fldCharType="begin"/>
      </w:r>
      <w:r w:rsidR="00B979CB" w:rsidRPr="00CA3DA9">
        <w:rPr>
          <w:rFonts w:ascii="Times New Roman" w:hAnsi="Times New Roman" w:cs="Times New Roman"/>
          <w:color w:val="7F7F7F" w:themeColor="text1" w:themeTint="80"/>
          <w:sz w:val="20"/>
          <w:szCs w:val="20"/>
        </w:rPr>
        <w:instrText xml:space="preserve"> SEQ Figure \* ARABIC </w:instrText>
      </w:r>
      <w:r w:rsidR="00D17C72" w:rsidRPr="00CA3DA9">
        <w:rPr>
          <w:rFonts w:ascii="Times New Roman" w:hAnsi="Times New Roman" w:cs="Times New Roman"/>
          <w:color w:val="7F7F7F" w:themeColor="text1" w:themeTint="80"/>
          <w:sz w:val="20"/>
          <w:szCs w:val="20"/>
        </w:rPr>
        <w:fldChar w:fldCharType="separate"/>
      </w:r>
      <w:r w:rsidR="00E902DF">
        <w:rPr>
          <w:rFonts w:ascii="Times New Roman" w:hAnsi="Times New Roman" w:cs="Times New Roman"/>
          <w:noProof/>
          <w:color w:val="7F7F7F" w:themeColor="text1" w:themeTint="80"/>
          <w:sz w:val="20"/>
          <w:szCs w:val="20"/>
        </w:rPr>
        <w:t>8</w:t>
      </w:r>
      <w:r w:rsidR="00D17C72" w:rsidRPr="00CA3DA9">
        <w:rPr>
          <w:rFonts w:ascii="Times New Roman" w:hAnsi="Times New Roman" w:cs="Times New Roman"/>
          <w:color w:val="7F7F7F" w:themeColor="text1" w:themeTint="80"/>
          <w:sz w:val="20"/>
          <w:szCs w:val="20"/>
        </w:rPr>
        <w:fldChar w:fldCharType="end"/>
      </w:r>
      <w:r w:rsidR="00B52052" w:rsidRPr="00CA3DA9">
        <w:rPr>
          <w:rFonts w:ascii="Times New Roman" w:hAnsi="Times New Roman" w:cs="Times New Roman"/>
          <w:color w:val="7F7F7F" w:themeColor="text1" w:themeTint="80"/>
          <w:sz w:val="20"/>
          <w:szCs w:val="20"/>
        </w:rPr>
        <w:t>.</w:t>
      </w:r>
      <w:proofErr w:type="gramEnd"/>
      <w:r w:rsidRPr="00CA3DA9">
        <w:rPr>
          <w:rFonts w:ascii="Times New Roman" w:hAnsi="Times New Roman" w:cs="Times New Roman"/>
          <w:color w:val="7F7F7F" w:themeColor="text1" w:themeTint="80"/>
          <w:sz w:val="20"/>
          <w:szCs w:val="20"/>
        </w:rPr>
        <w:t xml:space="preserve"> Findings - Traits</w:t>
      </w:r>
      <w:bookmarkEnd w:id="173"/>
      <w:bookmarkEnd w:id="174"/>
    </w:p>
    <w:p w:rsidR="00656927" w:rsidRPr="006E594C" w:rsidRDefault="00656927" w:rsidP="00A200B9">
      <w:pPr>
        <w:pStyle w:val="NormalWeb"/>
        <w:spacing w:before="0" w:beforeAutospacing="0" w:after="200" w:afterAutospacing="0" w:line="360" w:lineRule="auto"/>
        <w:jc w:val="both"/>
      </w:pPr>
      <w:r w:rsidRPr="006E594C">
        <w:t xml:space="preserve">The identified traits are well known in the literature. Here, the purpose is not to come up with new ones, but rather to see which ones are possessed by the two groups of entrepreneurs, and to find out if there is any significant difference for a trait between the Danish and Bulgarian case. If there appears to be some, this would reveal a certain relation in entrepreneurs’ motivation regarding this trait and the location where the entrepreneur is based. </w:t>
      </w:r>
    </w:p>
    <w:p w:rsidR="00656927" w:rsidRPr="00607F45" w:rsidRDefault="00607F45" w:rsidP="00A200B9">
      <w:pPr>
        <w:pStyle w:val="Heading4"/>
        <w:spacing w:after="240" w:line="360" w:lineRule="auto"/>
        <w:jc w:val="both"/>
        <w:rPr>
          <w:rFonts w:ascii="Times New Roman" w:hAnsi="Times New Roman" w:cs="Times New Roman"/>
          <w:color w:val="7F7F7F" w:themeColor="text1" w:themeTint="80"/>
          <w:sz w:val="24"/>
          <w:szCs w:val="24"/>
        </w:rPr>
      </w:pPr>
      <w:r w:rsidRPr="00607F45">
        <w:rPr>
          <w:rFonts w:ascii="Times New Roman" w:hAnsi="Times New Roman" w:cs="Times New Roman"/>
          <w:color w:val="7F7F7F" w:themeColor="text1" w:themeTint="80"/>
          <w:sz w:val="24"/>
          <w:szCs w:val="24"/>
        </w:rPr>
        <w:t xml:space="preserve">4.3.1.1. </w:t>
      </w:r>
      <w:r w:rsidR="00656927" w:rsidRPr="00607F45">
        <w:rPr>
          <w:rFonts w:ascii="Times New Roman" w:hAnsi="Times New Roman" w:cs="Times New Roman"/>
          <w:color w:val="7F7F7F" w:themeColor="text1" w:themeTint="80"/>
          <w:sz w:val="24"/>
          <w:szCs w:val="24"/>
        </w:rPr>
        <w:t>Need for autonomy</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There is a variety of contexts in the literature in which autonomy can be related and referred to different concepts (</w:t>
      </w:r>
      <w:proofErr w:type="spellStart"/>
      <w:r w:rsidRPr="006E594C">
        <w:rPr>
          <w:rFonts w:ascii="Times New Roman" w:hAnsi="Times New Roman" w:cs="Times New Roman"/>
          <w:sz w:val="24"/>
          <w:szCs w:val="24"/>
        </w:rPr>
        <w:t>Arpaly</w:t>
      </w:r>
      <w:proofErr w:type="spellEnd"/>
      <w:r w:rsidRPr="006E594C">
        <w:rPr>
          <w:rFonts w:ascii="Times New Roman" w:hAnsi="Times New Roman" w:cs="Times New Roman"/>
          <w:sz w:val="24"/>
          <w:szCs w:val="24"/>
        </w:rPr>
        <w:t>, 2004). In this case, the perception of ‘personal autonomy’ is used. According to Dworkin (1988), it is the trait of individuals that can be manifested in any aspect of one’s life without limitations regarding questions of moral obligation. In addition, we observed that autonomy is closely related and even equivalent to conceptions for freedom (Berlin, 19</w:t>
      </w:r>
      <w:r w:rsidR="00BB7D4E">
        <w:rPr>
          <w:rFonts w:ascii="Times New Roman" w:hAnsi="Times New Roman" w:cs="Times New Roman"/>
          <w:sz w:val="24"/>
          <w:szCs w:val="24"/>
        </w:rPr>
        <w:t>69), independence (Dworkin, 1988</w:t>
      </w:r>
      <w:r w:rsidRPr="006E594C">
        <w:rPr>
          <w:rFonts w:ascii="Times New Roman" w:hAnsi="Times New Roman" w:cs="Times New Roman"/>
          <w:sz w:val="24"/>
          <w:szCs w:val="24"/>
        </w:rPr>
        <w:t>) and the capacity to rule oneself (</w:t>
      </w:r>
      <w:proofErr w:type="spellStart"/>
      <w:r w:rsidRPr="006E594C">
        <w:rPr>
          <w:rFonts w:ascii="Times New Roman" w:hAnsi="Times New Roman" w:cs="Times New Roman"/>
          <w:sz w:val="24"/>
          <w:szCs w:val="24"/>
        </w:rPr>
        <w:t>Arneson</w:t>
      </w:r>
      <w:proofErr w:type="spellEnd"/>
      <w:r w:rsidRPr="006E594C">
        <w:rPr>
          <w:rFonts w:ascii="Times New Roman" w:hAnsi="Times New Roman" w:cs="Times New Roman"/>
          <w:sz w:val="24"/>
          <w:szCs w:val="24"/>
        </w:rPr>
        <w:t xml:space="preserve">, 1991).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Therefore, in this report the category comprises – ‘flexibility’, ‘independence’, ‘decision </w:t>
      </w:r>
      <w:proofErr w:type="gramStart"/>
      <w:r w:rsidRPr="006E594C">
        <w:rPr>
          <w:rFonts w:ascii="Times New Roman" w:hAnsi="Times New Roman" w:cs="Times New Roman"/>
          <w:sz w:val="24"/>
          <w:szCs w:val="24"/>
        </w:rPr>
        <w:t>making’</w:t>
      </w:r>
      <w:proofErr w:type="gramEnd"/>
      <w:r w:rsidRPr="006E594C">
        <w:rPr>
          <w:rFonts w:ascii="Times New Roman" w:hAnsi="Times New Roman" w:cs="Times New Roman"/>
          <w:sz w:val="24"/>
          <w:szCs w:val="24"/>
        </w:rPr>
        <w:t xml:space="preserve">, ‘freedom’ and ‘being your own boss’. This means that if the entrepreneurs correspond to any of these, they automatically fall into the ‘Need of autonomy’ trait. Accordingly, we observed that people who are flexible seek for opportunities to be self-employed because they want to schedule and reschedule tasks, meetings or events, etc. Independent people are considered the ones who stated that they do not want to be limited or depend on the others in any aspect. ‘Decision making’ on the other hand, is a subcategory of people who stated they want to </w:t>
      </w:r>
      <w:r w:rsidRPr="006E594C">
        <w:rPr>
          <w:rFonts w:ascii="Times New Roman" w:hAnsi="Times New Roman" w:cs="Times New Roman"/>
          <w:sz w:val="24"/>
          <w:szCs w:val="24"/>
        </w:rPr>
        <w:lastRenderedPageBreak/>
        <w:t>have the opportunity to take important decisions regarding product development or other certain aspects of the company. ‘Freedom’ is observed among people who claim to have the choice of what to do in a particular time. Finally, ‘being your own boss’ corresponds to the people’s trait to work for themselves without getting orders from anyone.</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“The main thing for me here is the freedom…Every time I want I can take a free weekday and spend the time the way I want without even working at all” </w:t>
      </w:r>
      <w:r w:rsidRPr="006E594C">
        <w:rPr>
          <w:rFonts w:ascii="Times New Roman" w:hAnsi="Times New Roman" w:cs="Times New Roman"/>
          <w:sz w:val="24"/>
          <w:szCs w:val="24"/>
        </w:rPr>
        <w:t>(Freedom) [</w:t>
      </w:r>
      <w:proofErr w:type="spellStart"/>
      <w:r w:rsidRPr="006E594C">
        <w:rPr>
          <w:rFonts w:ascii="Times New Roman" w:hAnsi="Times New Roman" w:cs="Times New Roman"/>
          <w:sz w:val="24"/>
          <w:szCs w:val="24"/>
        </w:rPr>
        <w:t>Karakehayov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Tool.Domains</w:t>
      </w:r>
      <w:proofErr w:type="spellEnd"/>
      <w:r w:rsidRPr="006E594C">
        <w:rPr>
          <w:rFonts w:ascii="Times New Roman"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“Another thing that motivates me is that it is cool, after all, you are your own boss. There is no one going after you to hurry or push you” </w:t>
      </w:r>
      <w:r w:rsidRPr="006E594C">
        <w:rPr>
          <w:rFonts w:ascii="Times New Roman" w:hAnsi="Times New Roman" w:cs="Times New Roman"/>
          <w:sz w:val="24"/>
          <w:szCs w:val="24"/>
        </w:rPr>
        <w:t>(Be your own boss) [</w:t>
      </w:r>
      <w:proofErr w:type="spellStart"/>
      <w:r w:rsidRPr="006E594C">
        <w:rPr>
          <w:rFonts w:ascii="Times New Roman" w:hAnsi="Times New Roman" w:cs="Times New Roman"/>
          <w:sz w:val="24"/>
          <w:szCs w:val="24"/>
        </w:rPr>
        <w:t>Mladenov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Intuitics</w:t>
      </w:r>
      <w:proofErr w:type="spellEnd"/>
      <w:r w:rsidRPr="006E594C">
        <w:rPr>
          <w:rFonts w:ascii="Times New Roman"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“…I found this quite exciting too – I mean to create something and to be the person who decides in what direction exactly to develop it” </w:t>
      </w:r>
      <w:r w:rsidRPr="006E594C">
        <w:rPr>
          <w:rFonts w:ascii="Times New Roman" w:hAnsi="Times New Roman" w:cs="Times New Roman"/>
          <w:sz w:val="24"/>
          <w:szCs w:val="24"/>
        </w:rPr>
        <w:t>(Decision making) [</w:t>
      </w:r>
      <w:proofErr w:type="spellStart"/>
      <w:r w:rsidRPr="006E594C">
        <w:rPr>
          <w:rFonts w:ascii="Times New Roman" w:hAnsi="Times New Roman" w:cs="Times New Roman"/>
          <w:sz w:val="24"/>
          <w:szCs w:val="24"/>
        </w:rPr>
        <w:t>Todorov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Qlibri</w:t>
      </w:r>
      <w:proofErr w:type="spellEnd"/>
      <w:r w:rsidRPr="006E594C">
        <w:rPr>
          <w:rFonts w:ascii="Times New Roman"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The results from coding the interviews indicate that the need for autonomy is a main trait possessed by almost all entrepreneurs in both cases.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In particular, after analyzing 32 interviews, 16 for each country, it appeared that equal results of 14 entrepreneurs possess the trait need for autonomy. Thereby, we consider this trait having a significant importance with regards to entrepreneurs’ motivation. Moreover, the equal result comes to show that this personal factor does not reveal any relation of entrepreneurs’ motivation with the location they venture into a new business.</w:t>
      </w:r>
    </w:p>
    <w:p w:rsidR="00656927" w:rsidRPr="00607F45" w:rsidRDefault="00656927" w:rsidP="00607F45">
      <w:pPr>
        <w:pStyle w:val="Heading4"/>
        <w:numPr>
          <w:ilvl w:val="3"/>
          <w:numId w:val="18"/>
        </w:numPr>
        <w:spacing w:after="240" w:line="360" w:lineRule="auto"/>
        <w:jc w:val="both"/>
        <w:rPr>
          <w:rFonts w:ascii="Times New Roman" w:hAnsi="Times New Roman" w:cs="Times New Roman"/>
          <w:color w:val="7F7F7F" w:themeColor="text1" w:themeTint="80"/>
          <w:sz w:val="32"/>
          <w:szCs w:val="32"/>
        </w:rPr>
      </w:pPr>
      <w:r w:rsidRPr="00607F45">
        <w:rPr>
          <w:rFonts w:ascii="Times New Roman" w:hAnsi="Times New Roman" w:cs="Times New Roman"/>
          <w:color w:val="7F7F7F" w:themeColor="text1" w:themeTint="80"/>
          <w:sz w:val="32"/>
          <w:szCs w:val="32"/>
        </w:rPr>
        <w:t>Need for achievement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Need for achievement is another </w:t>
      </w:r>
      <w:proofErr w:type="spellStart"/>
      <w:r w:rsidRPr="006E594C">
        <w:rPr>
          <w:rFonts w:ascii="Times New Roman" w:hAnsi="Times New Roman" w:cs="Times New Roman"/>
          <w:sz w:val="24"/>
          <w:szCs w:val="24"/>
        </w:rPr>
        <w:t>well known</w:t>
      </w:r>
      <w:proofErr w:type="spellEnd"/>
      <w:r w:rsidRPr="006E594C">
        <w:rPr>
          <w:rFonts w:ascii="Times New Roman" w:hAnsi="Times New Roman" w:cs="Times New Roman"/>
          <w:sz w:val="24"/>
          <w:szCs w:val="24"/>
        </w:rPr>
        <w:t xml:space="preserve"> category of traits which has its roots back in the 50s’ (McClelland, Clark, Roby, &amp; Atkinson 1958). It is defined as a trait that refers to the individual’s desire to do things well and constantly improve its performance by overcoming obstacles. It is also observed that people with high achievement motivation are more willing to get into more difficult tasks and to choose pursuing an entrepreneurial career (Christopher, 2004).</w:t>
      </w:r>
    </w:p>
    <w:p w:rsidR="00656927" w:rsidRPr="006E594C" w:rsidRDefault="00656927" w:rsidP="00BE6CD4">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In our case, basing on the data from the interviews, we observed that the need for achievement is possessed by the people who are striving to reach some level of work or get a certain result, achieve a big goal etc. Such people have embraced the idea for success, either on a personal level </w:t>
      </w:r>
      <w:r w:rsidRPr="006E594C">
        <w:rPr>
          <w:rFonts w:ascii="Times New Roman" w:hAnsi="Times New Roman" w:cs="Times New Roman"/>
          <w:sz w:val="24"/>
          <w:szCs w:val="24"/>
        </w:rPr>
        <w:lastRenderedPageBreak/>
        <w:t xml:space="preserve">or professional level or both. They believe that running their own business would give them this chance which is not the case if they work for a certain company and do the same routine every day. For example Kenneth </w:t>
      </w:r>
      <w:proofErr w:type="spellStart"/>
      <w:r w:rsidRPr="006E594C">
        <w:rPr>
          <w:rFonts w:ascii="Times New Roman" w:hAnsi="Times New Roman" w:cs="Times New Roman"/>
          <w:sz w:val="24"/>
          <w:szCs w:val="24"/>
        </w:rPr>
        <w:t>Pinsker</w:t>
      </w:r>
      <w:proofErr w:type="spellEnd"/>
      <w:r w:rsidRPr="006E594C">
        <w:rPr>
          <w:rFonts w:ascii="Times New Roman" w:hAnsi="Times New Roman" w:cs="Times New Roman"/>
          <w:sz w:val="24"/>
          <w:szCs w:val="24"/>
        </w:rPr>
        <w:t>, the founder of bike media states: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“When I was young I made concerts and small things but I had, like, a lot of ideas that I wanted to put out. </w:t>
      </w:r>
      <w:proofErr w:type="gramStart"/>
      <w:r w:rsidRPr="006E594C">
        <w:rPr>
          <w:rFonts w:ascii="Times New Roman" w:hAnsi="Times New Roman" w:cs="Times New Roman"/>
          <w:i/>
          <w:sz w:val="24"/>
          <w:szCs w:val="24"/>
        </w:rPr>
        <w:t xml:space="preserve">So maybe it is something inborn, you have the drive to do it” </w:t>
      </w:r>
      <w:r w:rsidRPr="006E594C">
        <w:rPr>
          <w:rFonts w:ascii="Times New Roman" w:hAnsi="Times New Roman" w:cs="Times New Roman"/>
          <w:sz w:val="24"/>
          <w:szCs w:val="24"/>
          <w:lang w:val="bg-BG"/>
        </w:rPr>
        <w:t>[</w:t>
      </w:r>
      <w:proofErr w:type="spellStart"/>
      <w:r w:rsidRPr="006E594C">
        <w:rPr>
          <w:rFonts w:ascii="Times New Roman" w:hAnsi="Times New Roman" w:cs="Times New Roman"/>
          <w:sz w:val="24"/>
          <w:szCs w:val="24"/>
        </w:rPr>
        <w:t>Pinsker</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BikeMedia</w:t>
      </w:r>
      <w:proofErr w:type="spellEnd"/>
      <w:r w:rsidRPr="006E594C">
        <w:rPr>
          <w:rFonts w:ascii="Times New Roman" w:hAnsi="Times New Roman" w:cs="Times New Roman"/>
          <w:sz w:val="24"/>
          <w:szCs w:val="24"/>
        </w:rPr>
        <w:t>].</w:t>
      </w:r>
      <w:proofErr w:type="gramEnd"/>
    </w:p>
    <w:p w:rsidR="00656927" w:rsidRPr="006E594C" w:rsidRDefault="00656927" w:rsidP="00A200B9">
      <w:pPr>
        <w:spacing w:line="360" w:lineRule="auto"/>
        <w:jc w:val="both"/>
        <w:rPr>
          <w:rFonts w:ascii="Times New Roman" w:hAnsi="Times New Roman" w:cs="Times New Roman"/>
          <w:i/>
          <w:sz w:val="24"/>
          <w:szCs w:val="24"/>
        </w:rPr>
      </w:pPr>
      <w:r w:rsidRPr="006E594C">
        <w:rPr>
          <w:rFonts w:ascii="Times New Roman" w:hAnsi="Times New Roman" w:cs="Times New Roman"/>
          <w:sz w:val="24"/>
          <w:szCs w:val="24"/>
        </w:rPr>
        <w:t>“</w:t>
      </w:r>
      <w:r w:rsidRPr="006E594C">
        <w:rPr>
          <w:rFonts w:ascii="Times New Roman" w:hAnsi="Times New Roman" w:cs="Times New Roman"/>
          <w:i/>
          <w:sz w:val="24"/>
          <w:szCs w:val="24"/>
        </w:rPr>
        <w:t xml:space="preserve">I have always been tinkering with what I need to do in order to get whatever I want off the table. I have always been focusing and making things, making things better…” </w:t>
      </w:r>
      <w:proofErr w:type="gramStart"/>
      <w:r w:rsidRPr="006E594C">
        <w:rPr>
          <w:rFonts w:ascii="Times New Roman" w:hAnsi="Times New Roman" w:cs="Times New Roman"/>
          <w:sz w:val="24"/>
          <w:szCs w:val="24"/>
        </w:rPr>
        <w:t xml:space="preserve">[A.S. </w:t>
      </w:r>
      <w:proofErr w:type="spellStart"/>
      <w:r w:rsidRPr="006E594C">
        <w:rPr>
          <w:rFonts w:ascii="Times New Roman" w:hAnsi="Times New Roman" w:cs="Times New Roman"/>
          <w:sz w:val="24"/>
          <w:szCs w:val="24"/>
        </w:rPr>
        <w:t>Juul</w:t>
      </w:r>
      <w:proofErr w:type="spellEnd"/>
      <w:r w:rsidRPr="006E594C">
        <w:rPr>
          <w:rFonts w:ascii="Times New Roman" w:hAnsi="Times New Roman" w:cs="Times New Roman"/>
          <w:sz w:val="24"/>
          <w:szCs w:val="24"/>
        </w:rPr>
        <w:t xml:space="preserve">, By Anne </w:t>
      </w:r>
      <w:proofErr w:type="spellStart"/>
      <w:r w:rsidRPr="006E594C">
        <w:rPr>
          <w:rFonts w:ascii="Times New Roman" w:hAnsi="Times New Roman" w:cs="Times New Roman"/>
          <w:sz w:val="24"/>
          <w:szCs w:val="24"/>
        </w:rPr>
        <w:t>Sofie</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Juul</w:t>
      </w:r>
      <w:proofErr w:type="spellEnd"/>
      <w:r w:rsidRPr="006E594C">
        <w:rPr>
          <w:rFonts w:ascii="Times New Roman" w:hAnsi="Times New Roman" w:cs="Times New Roman"/>
          <w:sz w:val="24"/>
          <w:szCs w:val="24"/>
        </w:rPr>
        <w:t>].</w:t>
      </w:r>
      <w:proofErr w:type="gramEnd"/>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Similarly to the need for autonomy, we observed that the need for achievement is a main category of traits that one should take into account. In both cases, either considering interviews in total or total interviews for a certain case, it was found that at least 50% of the people indicated to possess the need for achievement. In the Danish case 8 of the 16 interviewees are achievement oriented, whereas in the Bulgarian case the score is 9 out of 16. This result, again, shows that the location of entrepreneurs does not influence the need for achievement personal factor as a drive to entrepreneurs’ motivation.</w:t>
      </w:r>
    </w:p>
    <w:p w:rsidR="00656927" w:rsidRPr="00607F45" w:rsidRDefault="00656927" w:rsidP="00607F45">
      <w:pPr>
        <w:pStyle w:val="Heading4"/>
        <w:numPr>
          <w:ilvl w:val="3"/>
          <w:numId w:val="18"/>
        </w:numPr>
        <w:spacing w:after="240" w:line="360" w:lineRule="auto"/>
        <w:jc w:val="both"/>
        <w:rPr>
          <w:rFonts w:ascii="Times New Roman" w:hAnsi="Times New Roman" w:cs="Times New Roman"/>
          <w:color w:val="7F7F7F" w:themeColor="text1" w:themeTint="80"/>
          <w:sz w:val="32"/>
          <w:szCs w:val="32"/>
        </w:rPr>
      </w:pPr>
      <w:r w:rsidRPr="00607F45">
        <w:rPr>
          <w:rFonts w:ascii="Times New Roman" w:hAnsi="Times New Roman" w:cs="Times New Roman"/>
          <w:color w:val="7F7F7F" w:themeColor="text1" w:themeTint="80"/>
          <w:sz w:val="32"/>
          <w:szCs w:val="32"/>
        </w:rPr>
        <w:t>Locus of control</w:t>
      </w:r>
    </w:p>
    <w:p w:rsidR="00656927" w:rsidRPr="006E594C" w:rsidRDefault="00656927" w:rsidP="00A200B9">
      <w:pPr>
        <w:spacing w:after="24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Locus of control can be defined as ones’ ability to control events that determine the direction of their lives (Yarbrough, 2012). In this respect, it refers to whether an individual can acquire reinforcement by his/her own abilities and efforts (Rotter, 1966). Such reinforcement can be perceived either as a result of one’s own actions (internal locus of control) or as a result of a pure luck, fate etc. (external locus of control) (Rotter, 1966). </w:t>
      </w:r>
    </w:p>
    <w:p w:rsidR="00656927" w:rsidRPr="006E594C" w:rsidRDefault="00656927" w:rsidP="00BC65C7">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In this project we observed that some people str</w:t>
      </w:r>
      <w:r w:rsidR="00663E95">
        <w:rPr>
          <w:rFonts w:ascii="Times New Roman" w:hAnsi="Times New Roman" w:cs="Times New Roman"/>
          <w:sz w:val="24"/>
          <w:szCs w:val="24"/>
        </w:rPr>
        <w:t xml:space="preserve">ongly believe that their lives and </w:t>
      </w:r>
      <w:r w:rsidRPr="006E594C">
        <w:rPr>
          <w:rFonts w:ascii="Times New Roman" w:hAnsi="Times New Roman" w:cs="Times New Roman"/>
          <w:sz w:val="24"/>
          <w:szCs w:val="24"/>
        </w:rPr>
        <w:t xml:space="preserve">all that happens to them, depends on their own actions. They rather take themselves more seriously and refer the whole responsibility for their own fate to their own actions. Thus, for example, the founder of </w:t>
      </w:r>
      <w:proofErr w:type="spellStart"/>
      <w:r w:rsidRPr="006E594C">
        <w:rPr>
          <w:rFonts w:ascii="Times New Roman" w:hAnsi="Times New Roman" w:cs="Times New Roman"/>
          <w:sz w:val="24"/>
          <w:szCs w:val="24"/>
        </w:rPr>
        <w:t>Aalbornification</w:t>
      </w:r>
      <w:proofErr w:type="spellEnd"/>
      <w:r w:rsidRPr="006E594C">
        <w:rPr>
          <w:rFonts w:ascii="Times New Roman" w:hAnsi="Times New Roman" w:cs="Times New Roman"/>
          <w:sz w:val="24"/>
          <w:szCs w:val="24"/>
        </w:rPr>
        <w:t xml:space="preserve">, Andrei </w:t>
      </w:r>
      <w:proofErr w:type="spellStart"/>
      <w:r w:rsidRPr="006E594C">
        <w:rPr>
          <w:rFonts w:ascii="Times New Roman" w:hAnsi="Times New Roman" w:cs="Times New Roman"/>
          <w:sz w:val="24"/>
          <w:szCs w:val="24"/>
        </w:rPr>
        <w:t>Beno</w:t>
      </w:r>
      <w:proofErr w:type="spellEnd"/>
      <w:r w:rsidRPr="006E594C">
        <w:rPr>
          <w:rFonts w:ascii="Times New Roman" w:hAnsi="Times New Roman" w:cs="Times New Roman"/>
          <w:sz w:val="24"/>
          <w:szCs w:val="24"/>
        </w:rPr>
        <w:t xml:space="preserve"> shares the following: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w:t>
      </w:r>
      <w:r w:rsidRPr="006E594C">
        <w:rPr>
          <w:rFonts w:ascii="Times New Roman" w:hAnsi="Times New Roman" w:cs="Times New Roman"/>
          <w:i/>
          <w:sz w:val="24"/>
          <w:szCs w:val="24"/>
        </w:rPr>
        <w:t xml:space="preserve">I do not like to be told what to do and I like to be the one who directs things. I am a pretty strong character…I decided to take this in my own hands” </w:t>
      </w:r>
      <w:r w:rsidRPr="006E594C">
        <w:rPr>
          <w:rFonts w:ascii="Times New Roman" w:hAnsi="Times New Roman" w:cs="Times New Roman"/>
          <w:sz w:val="24"/>
          <w:szCs w:val="24"/>
        </w:rPr>
        <w:t>[</w:t>
      </w:r>
      <w:proofErr w:type="spellStart"/>
      <w:r w:rsidRPr="006E594C">
        <w:rPr>
          <w:rFonts w:ascii="Times New Roman" w:hAnsi="Times New Roman" w:cs="Times New Roman"/>
          <w:sz w:val="24"/>
          <w:szCs w:val="24"/>
        </w:rPr>
        <w:t>Beno</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Aalbornification</w:t>
      </w:r>
      <w:proofErr w:type="spellEnd"/>
      <w:r w:rsidRPr="006E594C">
        <w:rPr>
          <w:rFonts w:ascii="Times New Roman"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lastRenderedPageBreak/>
        <w:t xml:space="preserve">The analysis of interviews resulted in an equal score for both countries with regards to the locus of control. Thus, both Danish and Bulgarian cases indicated 9 entrepreneurs possessing this trait out of 16 in total for each. This result confirms the trend of personal factors (traits) to be indifferent from the location of entrepreneurs and therefore locus of control cannot be taken as a driving force for any of the cases in order to explain differences in entrepreneurs’ motivation. </w:t>
      </w:r>
    </w:p>
    <w:p w:rsidR="00656927" w:rsidRPr="00607F45" w:rsidRDefault="00656927" w:rsidP="00607F45">
      <w:pPr>
        <w:pStyle w:val="Heading4"/>
        <w:numPr>
          <w:ilvl w:val="3"/>
          <w:numId w:val="18"/>
        </w:numPr>
        <w:spacing w:after="240" w:line="360" w:lineRule="auto"/>
        <w:jc w:val="both"/>
        <w:rPr>
          <w:rFonts w:ascii="Times New Roman" w:hAnsi="Times New Roman" w:cs="Times New Roman"/>
          <w:color w:val="7F7F7F" w:themeColor="text1" w:themeTint="80"/>
          <w:sz w:val="32"/>
          <w:szCs w:val="32"/>
        </w:rPr>
      </w:pPr>
      <w:r w:rsidRPr="00607F45">
        <w:rPr>
          <w:rFonts w:ascii="Times New Roman" w:hAnsi="Times New Roman" w:cs="Times New Roman"/>
          <w:color w:val="7F7F7F" w:themeColor="text1" w:themeTint="80"/>
          <w:sz w:val="32"/>
          <w:szCs w:val="32"/>
        </w:rPr>
        <w:t>Entrepreneurs in the family</w:t>
      </w:r>
    </w:p>
    <w:p w:rsidR="00656927" w:rsidRPr="006E594C" w:rsidRDefault="00656927" w:rsidP="00A200B9">
      <w:pPr>
        <w:pStyle w:val="NormalWeb"/>
        <w:spacing w:before="0" w:beforeAutospacing="0" w:after="240" w:afterAutospacing="0" w:line="360" w:lineRule="auto"/>
        <w:jc w:val="both"/>
        <w:rPr>
          <w:color w:val="000000"/>
        </w:rPr>
      </w:pPr>
      <w:r w:rsidRPr="006E594C">
        <w:rPr>
          <w:color w:val="000000"/>
        </w:rPr>
        <w:t>‘Entrepreneurs in the family’ is applied here following the literature findings that the probability for a person to become self-employed increases if there is another family member already being an entrepreneur (Lindquist et. al, 2012). It is a trait based on the assumption that if one has parent</w:t>
      </w:r>
      <w:r w:rsidR="00B44CB4">
        <w:rPr>
          <w:color w:val="000000"/>
        </w:rPr>
        <w:t>s,</w:t>
      </w:r>
      <w:r w:rsidRPr="006E594C">
        <w:rPr>
          <w:color w:val="000000"/>
        </w:rPr>
        <w:t xml:space="preserve"> entrepreneurs, this either has been inherited or has influenced him/her too. The same applies if having brothers or sisters entrepreneurs. Since the literature provides rather biological (genes) explanation on the topic (</w:t>
      </w:r>
      <w:proofErr w:type="spellStart"/>
      <w:r w:rsidRPr="006E594C">
        <w:rPr>
          <w:color w:val="000000"/>
        </w:rPr>
        <w:t>Nicolaou</w:t>
      </w:r>
      <w:proofErr w:type="spellEnd"/>
      <w:r w:rsidRPr="006E594C">
        <w:rPr>
          <w:color w:val="000000"/>
        </w:rPr>
        <w:t xml:space="preserve"> et al., 2008), we take this trait into account, when presented as a fact, regardless participants’ opinion on whether their family member has really impacted their decision to be entrepreneurs or not.</w:t>
      </w:r>
    </w:p>
    <w:p w:rsidR="00656927" w:rsidRPr="006E594C" w:rsidRDefault="00656927" w:rsidP="00A200B9">
      <w:pPr>
        <w:pStyle w:val="NormalWeb"/>
        <w:spacing w:before="0" w:beforeAutospacing="0" w:after="200" w:afterAutospacing="0" w:line="360" w:lineRule="auto"/>
        <w:jc w:val="both"/>
        <w:rPr>
          <w:color w:val="000000"/>
        </w:rPr>
      </w:pPr>
      <w:r w:rsidRPr="006E594C">
        <w:rPr>
          <w:color w:val="000000"/>
        </w:rPr>
        <w:t xml:space="preserve">In order to gather such kind of data, entrepreneurs were directly asked if they had a member of their family who had been an entrepreneur. Such a closed question predicts a clear yes/no answer that provides us the needed information. </w:t>
      </w:r>
    </w:p>
    <w:p w:rsidR="00656927" w:rsidRPr="006E594C" w:rsidRDefault="00656927" w:rsidP="00A200B9">
      <w:pPr>
        <w:pStyle w:val="NormalWeb"/>
        <w:spacing w:before="0" w:beforeAutospacing="0" w:after="200" w:afterAutospacing="0" w:line="360" w:lineRule="auto"/>
        <w:jc w:val="both"/>
        <w:rPr>
          <w:color w:val="000000"/>
        </w:rPr>
      </w:pPr>
      <w:r w:rsidRPr="006E594C">
        <w:rPr>
          <w:color w:val="000000"/>
        </w:rPr>
        <w:t>As it could not be found what percentage of entrepreneurs in the respective countries had a parent entrepreneur, we narrow down to our own findings in the present project. The results show that in these particular samples, 6 entrepreneurs from the Danish case and 5 entrepreneurs from the Bulgarian case had an entrepreneur in the family. We then consider this factor as something that cannot explain differences in the motivation of entrepreneurs operating in the respective countries.</w:t>
      </w:r>
    </w:p>
    <w:p w:rsidR="00656927" w:rsidRPr="00607F45" w:rsidRDefault="00656927" w:rsidP="00607F45">
      <w:pPr>
        <w:pStyle w:val="Heading4"/>
        <w:numPr>
          <w:ilvl w:val="3"/>
          <w:numId w:val="18"/>
        </w:numPr>
        <w:spacing w:after="240" w:line="360" w:lineRule="auto"/>
        <w:jc w:val="both"/>
        <w:rPr>
          <w:rFonts w:ascii="Times New Roman" w:hAnsi="Times New Roman" w:cs="Times New Roman"/>
          <w:color w:val="7F7F7F" w:themeColor="text1" w:themeTint="80"/>
          <w:sz w:val="32"/>
          <w:szCs w:val="32"/>
        </w:rPr>
      </w:pPr>
      <w:r w:rsidRPr="00607F45">
        <w:rPr>
          <w:rFonts w:ascii="Times New Roman" w:hAnsi="Times New Roman" w:cs="Times New Roman"/>
          <w:color w:val="7F7F7F" w:themeColor="text1" w:themeTint="80"/>
          <w:sz w:val="32"/>
          <w:szCs w:val="32"/>
        </w:rPr>
        <w:t>Innovativeness</w:t>
      </w:r>
    </w:p>
    <w:p w:rsidR="00656927" w:rsidRPr="006E594C" w:rsidRDefault="00656927" w:rsidP="00A200B9">
      <w:pPr>
        <w:pStyle w:val="NormalWeb"/>
        <w:spacing w:before="0" w:beforeAutospacing="0" w:after="240" w:afterAutospacing="0" w:line="360" w:lineRule="auto"/>
        <w:jc w:val="both"/>
        <w:rPr>
          <w:color w:val="000000"/>
        </w:rPr>
      </w:pPr>
      <w:r w:rsidRPr="006E594C">
        <w:rPr>
          <w:color w:val="000000"/>
        </w:rPr>
        <w:t xml:space="preserve">The trait of innovativeness is assessed taking into account the Rogers and Shoemaker (1971) definition for the term – ‘the degree to which an individual is relatively earlier in adopting an innovation than other members of his system’. To be more precise, ‘relatively earlier’ is </w:t>
      </w:r>
      <w:r w:rsidRPr="006E594C">
        <w:rPr>
          <w:color w:val="000000"/>
        </w:rPr>
        <w:lastRenderedPageBreak/>
        <w:t>determined by the actual time of adoption and not by the individual’s perception regarding the time he adopted the innovation comparing with the others.  Thus, innovators are the ones who are prepared to adopt a new product or service, ‘without personal or social support gained from discussions with prior users’ (</w:t>
      </w:r>
      <w:proofErr w:type="spellStart"/>
      <w:r w:rsidRPr="006E594C">
        <w:rPr>
          <w:color w:val="000000"/>
        </w:rPr>
        <w:t>Midgley</w:t>
      </w:r>
      <w:proofErr w:type="spellEnd"/>
      <w:r w:rsidRPr="006E594C">
        <w:rPr>
          <w:color w:val="000000"/>
        </w:rPr>
        <w:t xml:space="preserve"> &amp; Dowling, 1978). </w:t>
      </w:r>
    </w:p>
    <w:p w:rsidR="00656927" w:rsidRPr="006E594C" w:rsidRDefault="00656927" w:rsidP="00A200B9">
      <w:pPr>
        <w:pStyle w:val="NormalWeb"/>
        <w:spacing w:before="0" w:beforeAutospacing="0" w:after="0" w:afterAutospacing="0" w:line="360" w:lineRule="auto"/>
        <w:jc w:val="both"/>
        <w:rPr>
          <w:color w:val="000000"/>
        </w:rPr>
      </w:pPr>
      <w:r w:rsidRPr="006E594C">
        <w:rPr>
          <w:color w:val="000000"/>
        </w:rPr>
        <w:t>Thus, in our case, people that possess innovativeness are the ones that always seek for and are interested in developing new products and services which have not been known at the certain time. The co-founder of Playground Energy in this regard says:</w:t>
      </w:r>
    </w:p>
    <w:p w:rsidR="00656927" w:rsidRPr="006E594C" w:rsidRDefault="00656927" w:rsidP="00A200B9">
      <w:pPr>
        <w:pStyle w:val="NormalWeb"/>
        <w:spacing w:before="0" w:beforeAutospacing="0" w:after="0" w:afterAutospacing="0" w:line="360" w:lineRule="auto"/>
        <w:jc w:val="both"/>
        <w:rPr>
          <w:color w:val="000000"/>
        </w:rPr>
      </w:pPr>
      <w:r w:rsidRPr="006E594C">
        <w:rPr>
          <w:color w:val="000000"/>
        </w:rPr>
        <w:t xml:space="preserve"> “</w:t>
      </w:r>
      <w:r w:rsidRPr="006E594C">
        <w:rPr>
          <w:i/>
          <w:color w:val="000000"/>
        </w:rPr>
        <w:t>I am very happy when I create something”, “…creating something, no matter what, just something useful, is the greatest form of satisfaction”, “…is probably connected to my ego, but I like creating things and seeing that other people like them”</w:t>
      </w:r>
      <w:r w:rsidRPr="006E594C">
        <w:rPr>
          <w:color w:val="000000"/>
        </w:rPr>
        <w:t xml:space="preserve"> [</w:t>
      </w:r>
      <w:proofErr w:type="spellStart"/>
      <w:r w:rsidRPr="006E594C">
        <w:rPr>
          <w:color w:val="000000"/>
        </w:rPr>
        <w:t>Alexiev</w:t>
      </w:r>
      <w:proofErr w:type="spellEnd"/>
      <w:r w:rsidRPr="006E594C">
        <w:rPr>
          <w:color w:val="000000"/>
        </w:rPr>
        <w:t>, Playground Energy].</w:t>
      </w:r>
    </w:p>
    <w:p w:rsidR="00656927" w:rsidRPr="006E594C" w:rsidRDefault="00656927" w:rsidP="00A200B9">
      <w:pPr>
        <w:pStyle w:val="NormalWeb"/>
        <w:spacing w:after="200" w:line="360" w:lineRule="auto"/>
        <w:jc w:val="both"/>
        <w:rPr>
          <w:color w:val="000000"/>
        </w:rPr>
      </w:pPr>
      <w:r w:rsidRPr="006E594C">
        <w:rPr>
          <w:i/>
          <w:color w:val="000000"/>
        </w:rPr>
        <w:t xml:space="preserve">“I am usually good at getting ideas…But there is a difference in getting a good idea and an original idea. This thing we do now it is something that no one has ever done before. We took something simple and we actually solved a problem…It means to be unique, so we can help people with something” </w:t>
      </w:r>
      <w:r w:rsidRPr="006E594C">
        <w:rPr>
          <w:color w:val="000000"/>
        </w:rPr>
        <w:t xml:space="preserve">[Christensen, </w:t>
      </w:r>
      <w:proofErr w:type="spellStart"/>
      <w:r w:rsidRPr="006E594C">
        <w:rPr>
          <w:color w:val="000000"/>
        </w:rPr>
        <w:t>Macellum</w:t>
      </w:r>
      <w:proofErr w:type="spellEnd"/>
      <w:r w:rsidRPr="006E594C">
        <w:rPr>
          <w:color w:val="000000"/>
        </w:rPr>
        <w:t>].</w:t>
      </w:r>
    </w:p>
    <w:p w:rsidR="00656927" w:rsidRPr="006E594C" w:rsidRDefault="00656927" w:rsidP="00A200B9">
      <w:pPr>
        <w:pStyle w:val="NormalWeb"/>
        <w:spacing w:after="200" w:line="360" w:lineRule="auto"/>
        <w:jc w:val="both"/>
      </w:pPr>
      <w:r w:rsidRPr="006E594C">
        <w:t xml:space="preserve">We found out that 13 entrepreneurs in total possess innovativeness. Respectively, 7 of them are found to be part of the Bulgarian case and 6 – from the Danish one. Therefore, this trait does not indicate a significant difference among the two groups of entrepreneurs, so we cannot observe any specific relation between this trait and a certain location with regards to the motivation of entrepreneurs to run a business. </w:t>
      </w:r>
    </w:p>
    <w:p w:rsidR="00656927" w:rsidRPr="006E594C" w:rsidRDefault="00656927" w:rsidP="00A200B9">
      <w:pPr>
        <w:pStyle w:val="NormalWeb"/>
        <w:spacing w:after="200" w:line="360" w:lineRule="auto"/>
        <w:jc w:val="both"/>
      </w:pPr>
      <w:r w:rsidRPr="006E594C">
        <w:t>To sum up, the analysis of traits as a part of the personal factors group shows that the following common personal traits are possessed by both groups of entrepreneurs – need for autonomy, need for achievement, locus of control, entrepreneurs in the family and innovativeness. We observed that all of them have equal or with a minor difference score when comparing the two groups of entrepreneurs (</w:t>
      </w:r>
      <w:r w:rsidR="00D17C72">
        <w:fldChar w:fldCharType="begin"/>
      </w:r>
      <w:r w:rsidR="00630613">
        <w:instrText xml:space="preserve"> REF _Ref420850166 \h </w:instrText>
      </w:r>
      <w:r w:rsidR="00D17C72">
        <w:fldChar w:fldCharType="separate"/>
      </w:r>
      <w:r w:rsidR="00E902DF" w:rsidRPr="00CA3DA9">
        <w:rPr>
          <w:color w:val="7F7F7F" w:themeColor="text1" w:themeTint="80"/>
          <w:sz w:val="20"/>
          <w:szCs w:val="20"/>
        </w:rPr>
        <w:t xml:space="preserve">Figure </w:t>
      </w:r>
      <w:r w:rsidR="00E902DF">
        <w:rPr>
          <w:noProof/>
          <w:color w:val="7F7F7F" w:themeColor="text1" w:themeTint="80"/>
          <w:sz w:val="20"/>
          <w:szCs w:val="20"/>
        </w:rPr>
        <w:t>8</w:t>
      </w:r>
      <w:r w:rsidR="00E902DF" w:rsidRPr="00CA3DA9">
        <w:rPr>
          <w:color w:val="7F7F7F" w:themeColor="text1" w:themeTint="80"/>
          <w:sz w:val="20"/>
          <w:szCs w:val="20"/>
        </w:rPr>
        <w:t>. Findings - Traits</w:t>
      </w:r>
      <w:r w:rsidR="00D17C72">
        <w:fldChar w:fldCharType="end"/>
      </w:r>
      <w:r w:rsidR="00630613">
        <w:t xml:space="preserve">). </w:t>
      </w:r>
      <w:r w:rsidRPr="006E594C">
        <w:t>Therefore we reach the conclusion that personality traits do not affect in any specific way entrepreneurs’ motivation, or at least not in a way that can indicate any different reasons for the decision to start a business either in Denmark or Bulgaria.</w:t>
      </w:r>
    </w:p>
    <w:p w:rsidR="00656927" w:rsidRPr="00607F45" w:rsidRDefault="00656927" w:rsidP="00607F45">
      <w:pPr>
        <w:pStyle w:val="Heading3"/>
        <w:numPr>
          <w:ilvl w:val="2"/>
          <w:numId w:val="18"/>
        </w:numPr>
        <w:spacing w:after="240" w:line="360" w:lineRule="auto"/>
        <w:jc w:val="both"/>
        <w:rPr>
          <w:rFonts w:ascii="Times New Roman" w:hAnsi="Times New Roman" w:cs="Times New Roman"/>
          <w:color w:val="7F7F7F" w:themeColor="text1" w:themeTint="80"/>
          <w:sz w:val="32"/>
          <w:szCs w:val="32"/>
        </w:rPr>
      </w:pPr>
      <w:bookmarkStart w:id="175" w:name="_Toc420566015"/>
      <w:bookmarkStart w:id="176" w:name="_Toc421032798"/>
      <w:r w:rsidRPr="00607F45">
        <w:rPr>
          <w:rFonts w:ascii="Times New Roman" w:hAnsi="Times New Roman" w:cs="Times New Roman"/>
          <w:color w:val="7F7F7F" w:themeColor="text1" w:themeTint="80"/>
          <w:sz w:val="32"/>
          <w:szCs w:val="32"/>
        </w:rPr>
        <w:lastRenderedPageBreak/>
        <w:t>Values - Findings</w:t>
      </w:r>
      <w:bookmarkEnd w:id="175"/>
      <w:bookmarkEnd w:id="176"/>
    </w:p>
    <w:p w:rsidR="00656927" w:rsidRPr="006E594C" w:rsidRDefault="00656927" w:rsidP="00A200B9">
      <w:pPr>
        <w:pStyle w:val="NormalWeb"/>
        <w:spacing w:before="0" w:beforeAutospacing="0" w:after="240" w:afterAutospacing="0" w:line="360" w:lineRule="auto"/>
        <w:jc w:val="both"/>
      </w:pPr>
      <w:r w:rsidRPr="006E594C">
        <w:rPr>
          <w:color w:val="000000"/>
        </w:rPr>
        <w:t>Values, as we already highlighted, might be sometimes recognized as traits and vice versa. This is due to the fact that both can be considered as attitudes in certain situations, so then the question about how to differentiate them remains open. In the project, in order to deal properly with this question, the following considerations are taken into account:</w:t>
      </w:r>
    </w:p>
    <w:p w:rsidR="00656927" w:rsidRPr="006E594C" w:rsidRDefault="00656927" w:rsidP="0004038A">
      <w:pPr>
        <w:pStyle w:val="NormalWeb"/>
        <w:numPr>
          <w:ilvl w:val="0"/>
          <w:numId w:val="10"/>
        </w:numPr>
        <w:spacing w:before="0" w:beforeAutospacing="0" w:after="0" w:afterAutospacing="0" w:line="360" w:lineRule="auto"/>
        <w:jc w:val="both"/>
        <w:textAlignment w:val="baseline"/>
        <w:rPr>
          <w:color w:val="000000"/>
        </w:rPr>
      </w:pPr>
      <w:r w:rsidRPr="006E594C">
        <w:rPr>
          <w:color w:val="000000"/>
        </w:rPr>
        <w:t xml:space="preserve">Unlike the traits, values tend to be unstable, i.e. they may change over time under the influence of a certain environment. So, in this regard values are considered as something that entrepreneurs assert they acquired with the time (from their experience or changes in the environment </w:t>
      </w:r>
      <w:proofErr w:type="spellStart"/>
      <w:r w:rsidRPr="006E594C">
        <w:rPr>
          <w:color w:val="000000"/>
        </w:rPr>
        <w:t>etc</w:t>
      </w:r>
      <w:proofErr w:type="spellEnd"/>
      <w:r w:rsidRPr="006E594C">
        <w:rPr>
          <w:color w:val="000000"/>
        </w:rPr>
        <w:t>). Moreover, it is then absolutely possible that they possess values that contradict with each other. Whereas some traits are mutually exclusive, it is not the cases with values. Thus, all types of the latter can be hold by an individual even if they contradict with each other. Therefore, in this report we consider all the values that appear to be part of entrepreneur’s personal factors profile.</w:t>
      </w:r>
    </w:p>
    <w:p w:rsidR="00656927" w:rsidRPr="006E594C" w:rsidRDefault="00656927" w:rsidP="0004038A">
      <w:pPr>
        <w:pStyle w:val="NormalWeb"/>
        <w:numPr>
          <w:ilvl w:val="0"/>
          <w:numId w:val="10"/>
        </w:numPr>
        <w:spacing w:before="0" w:beforeAutospacing="0" w:after="0" w:afterAutospacing="0" w:line="360" w:lineRule="auto"/>
        <w:jc w:val="both"/>
        <w:textAlignment w:val="baseline"/>
      </w:pPr>
      <w:r w:rsidRPr="006E594C">
        <w:rPr>
          <w:color w:val="000000"/>
        </w:rPr>
        <w:t>Although bringing to light some important aspects on traits and values issues is important, it is not enough for doing a good analysis. Thus, we applied another aspect of values that is already discussed in the theoretical chapter. In the analysis we identify values that are proven to be entrepreneurs’ preferences and/or principles. Therefore, we take as a value everything stated as a preference, desire, everything that entrepreneurs do because they like it, but also what entrepreneurs think that they ought to do. Then, as it appears to be most often the case, we take as a ‘value’ the entrepreneurs principles. In this category we include the understanding and thoughts of life, as well as the vision and the way of thinking regarding certain things, situations and events. For example:</w:t>
      </w:r>
    </w:p>
    <w:p w:rsidR="00656927" w:rsidRPr="006E594C" w:rsidRDefault="00656927" w:rsidP="00A200B9">
      <w:pPr>
        <w:pStyle w:val="NormalWeb"/>
        <w:spacing w:before="0" w:beforeAutospacing="0" w:after="0" w:afterAutospacing="0" w:line="360" w:lineRule="auto"/>
        <w:jc w:val="both"/>
        <w:textAlignment w:val="baseline"/>
        <w:rPr>
          <w:color w:val="000000"/>
        </w:rPr>
      </w:pPr>
      <w:r w:rsidRPr="006E594C">
        <w:t>“</w:t>
      </w:r>
      <w:r w:rsidRPr="006E594C">
        <w:rPr>
          <w:i/>
          <w:color w:val="000000"/>
        </w:rPr>
        <w:t xml:space="preserve">At the moment we’re working the environment like planting trees, for instance for each feedback you get you plant one tree. I believe that if it’s a big platform with a lot of users it can have a huge impact on the world… I believe that everything we do is not just to make money, it’s actually meant to help, that’s what makes me feel very good” </w:t>
      </w:r>
      <w:r w:rsidRPr="006E594C">
        <w:rPr>
          <w:color w:val="000000"/>
        </w:rPr>
        <w:t>(social values) [</w:t>
      </w:r>
      <w:proofErr w:type="spellStart"/>
      <w:r w:rsidRPr="006E594C">
        <w:rPr>
          <w:color w:val="000000"/>
        </w:rPr>
        <w:t>Kyosev</w:t>
      </w:r>
      <w:proofErr w:type="spellEnd"/>
      <w:r w:rsidRPr="006E594C">
        <w:rPr>
          <w:color w:val="000000"/>
        </w:rPr>
        <w:t xml:space="preserve">, </w:t>
      </w:r>
      <w:proofErr w:type="spellStart"/>
      <w:r w:rsidRPr="006E594C">
        <w:rPr>
          <w:color w:val="000000"/>
        </w:rPr>
        <w:t>Aalbornification</w:t>
      </w:r>
      <w:proofErr w:type="spellEnd"/>
      <w:r w:rsidRPr="006E594C">
        <w:rPr>
          <w:color w:val="000000"/>
        </w:rPr>
        <w:t>].</w:t>
      </w:r>
    </w:p>
    <w:p w:rsidR="00656927" w:rsidRPr="006E594C" w:rsidRDefault="00656927" w:rsidP="00A200B9">
      <w:pPr>
        <w:pStyle w:val="NormalWeb"/>
        <w:spacing w:before="0" w:beforeAutospacing="0" w:after="0" w:afterAutospacing="0" w:line="360" w:lineRule="auto"/>
        <w:jc w:val="both"/>
        <w:textAlignment w:val="baseline"/>
        <w:rPr>
          <w:color w:val="000000"/>
        </w:rPr>
      </w:pPr>
      <w:r w:rsidRPr="006E594C">
        <w:rPr>
          <w:color w:val="000000"/>
        </w:rPr>
        <w:t xml:space="preserve">When working with values in the analysis we do not exclude the interviewees’ own opinions, assessments and thoughts regarding themselves, which was the case when working with traits. Since values are something based on their preferences, principles, desires etc., we are actually </w:t>
      </w:r>
      <w:r w:rsidRPr="006E594C">
        <w:rPr>
          <w:color w:val="000000"/>
        </w:rPr>
        <w:lastRenderedPageBreak/>
        <w:t>interested in such particular expressions. This is also supported by the fact that values can contradict with each other and change over time. As a result, it is possible for people to change their values and state mutually exclusive things which are taken into account in the analysis. That, however, is not the case with personality traits.</w:t>
      </w:r>
    </w:p>
    <w:p w:rsidR="00656927" w:rsidRPr="006E594C" w:rsidRDefault="00656927" w:rsidP="00A200B9">
      <w:pPr>
        <w:pStyle w:val="NormalWeb"/>
        <w:spacing w:before="0" w:beforeAutospacing="0" w:after="0" w:afterAutospacing="0" w:line="360" w:lineRule="auto"/>
        <w:jc w:val="both"/>
        <w:textAlignment w:val="baseline"/>
      </w:pPr>
      <w:r w:rsidRPr="006E594C">
        <w:t>The coding of interviews resulted in the identification of four types of values – ‘Gratification of desires’, ‘Social recognition’, ‘Teamwork’ and ‘Social values’. The values are represented below and they will be discussed in the following paragraphs. The number above each category shows the number of entrepreneurs in each country considered to possess the respective value.</w:t>
      </w:r>
    </w:p>
    <w:p w:rsidR="002500CC" w:rsidRDefault="00656927" w:rsidP="002F3B5F">
      <w:pPr>
        <w:pStyle w:val="NormalWeb"/>
        <w:keepNext/>
        <w:spacing w:before="0" w:beforeAutospacing="0" w:after="0" w:afterAutospacing="0" w:line="360" w:lineRule="auto"/>
        <w:jc w:val="both"/>
        <w:textAlignment w:val="baseline"/>
      </w:pPr>
      <w:r w:rsidRPr="006E594C">
        <w:rPr>
          <w:noProof/>
        </w:rPr>
        <w:drawing>
          <wp:inline distT="0" distB="0" distL="0" distR="0">
            <wp:extent cx="5550514" cy="2364828"/>
            <wp:effectExtent l="19050" t="0" r="12086" b="0"/>
            <wp:docPr id="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6927" w:rsidRPr="00607F45" w:rsidRDefault="002F3B5F" w:rsidP="002500CC">
      <w:pPr>
        <w:pStyle w:val="Caption"/>
        <w:jc w:val="both"/>
        <w:rPr>
          <w:rFonts w:ascii="Times New Roman" w:hAnsi="Times New Roman" w:cs="Times New Roman"/>
          <w:color w:val="7F7F7F" w:themeColor="text1" w:themeTint="80"/>
          <w:sz w:val="20"/>
          <w:szCs w:val="20"/>
        </w:rPr>
      </w:pPr>
      <w:bookmarkStart w:id="177" w:name="_Ref420850261"/>
      <w:bookmarkStart w:id="178" w:name="_Toc420851481"/>
      <w:proofErr w:type="gramStart"/>
      <w:r w:rsidRPr="00607F45">
        <w:rPr>
          <w:rFonts w:ascii="Times New Roman" w:hAnsi="Times New Roman" w:cs="Times New Roman"/>
          <w:color w:val="7F7F7F" w:themeColor="text1" w:themeTint="80"/>
          <w:sz w:val="20"/>
          <w:szCs w:val="20"/>
        </w:rPr>
        <w:t xml:space="preserve">Figure </w:t>
      </w:r>
      <w:r w:rsidR="00D17C72" w:rsidRPr="00607F45">
        <w:rPr>
          <w:rFonts w:ascii="Times New Roman" w:hAnsi="Times New Roman" w:cs="Times New Roman"/>
          <w:color w:val="7F7F7F" w:themeColor="text1" w:themeTint="80"/>
          <w:sz w:val="20"/>
          <w:szCs w:val="20"/>
        </w:rPr>
        <w:fldChar w:fldCharType="begin"/>
      </w:r>
      <w:r w:rsidR="00B979CB" w:rsidRPr="00607F45">
        <w:rPr>
          <w:rFonts w:ascii="Times New Roman" w:hAnsi="Times New Roman" w:cs="Times New Roman"/>
          <w:color w:val="7F7F7F" w:themeColor="text1" w:themeTint="80"/>
          <w:sz w:val="20"/>
          <w:szCs w:val="20"/>
        </w:rPr>
        <w:instrText xml:space="preserve"> SEQ Figure \* ARABIC </w:instrText>
      </w:r>
      <w:r w:rsidR="00D17C72" w:rsidRPr="00607F45">
        <w:rPr>
          <w:rFonts w:ascii="Times New Roman" w:hAnsi="Times New Roman" w:cs="Times New Roman"/>
          <w:color w:val="7F7F7F" w:themeColor="text1" w:themeTint="80"/>
          <w:sz w:val="20"/>
          <w:szCs w:val="20"/>
        </w:rPr>
        <w:fldChar w:fldCharType="separate"/>
      </w:r>
      <w:r w:rsidR="00E902DF">
        <w:rPr>
          <w:rFonts w:ascii="Times New Roman" w:hAnsi="Times New Roman" w:cs="Times New Roman"/>
          <w:noProof/>
          <w:color w:val="7F7F7F" w:themeColor="text1" w:themeTint="80"/>
          <w:sz w:val="20"/>
          <w:szCs w:val="20"/>
        </w:rPr>
        <w:t>9</w:t>
      </w:r>
      <w:r w:rsidR="00D17C72" w:rsidRPr="00607F45">
        <w:rPr>
          <w:rFonts w:ascii="Times New Roman" w:hAnsi="Times New Roman" w:cs="Times New Roman"/>
          <w:color w:val="7F7F7F" w:themeColor="text1" w:themeTint="80"/>
          <w:sz w:val="20"/>
          <w:szCs w:val="20"/>
        </w:rPr>
        <w:fldChar w:fldCharType="end"/>
      </w:r>
      <w:r w:rsidR="00B52052" w:rsidRPr="00607F45">
        <w:rPr>
          <w:rFonts w:ascii="Times New Roman" w:hAnsi="Times New Roman" w:cs="Times New Roman"/>
          <w:color w:val="7F7F7F" w:themeColor="text1" w:themeTint="80"/>
          <w:sz w:val="20"/>
          <w:szCs w:val="20"/>
        </w:rPr>
        <w:t>.</w:t>
      </w:r>
      <w:proofErr w:type="gramEnd"/>
      <w:r w:rsidRPr="00607F45">
        <w:rPr>
          <w:rFonts w:ascii="Times New Roman" w:hAnsi="Times New Roman" w:cs="Times New Roman"/>
          <w:color w:val="7F7F7F" w:themeColor="text1" w:themeTint="80"/>
          <w:sz w:val="20"/>
          <w:szCs w:val="20"/>
        </w:rPr>
        <w:t xml:space="preserve"> Findings - Values</w:t>
      </w:r>
      <w:bookmarkEnd w:id="177"/>
      <w:bookmarkEnd w:id="178"/>
    </w:p>
    <w:p w:rsidR="00656927" w:rsidRPr="006E594C" w:rsidRDefault="00656927" w:rsidP="00A200B9">
      <w:pPr>
        <w:pStyle w:val="NormalWeb"/>
        <w:spacing w:before="0" w:beforeAutospacing="0" w:after="0" w:afterAutospacing="0" w:line="360" w:lineRule="auto"/>
        <w:jc w:val="both"/>
        <w:textAlignment w:val="baseline"/>
        <w:rPr>
          <w:color w:val="000000"/>
        </w:rPr>
      </w:pPr>
      <w:r w:rsidRPr="006E594C">
        <w:t>The purpose is to see if there is a significant difference between the two cases with regards to any of the values. In these cases, the certain value will be discussed further so that the reasons behind these differences to be revealed. Secondary data will also be used in order to increase the validity of the stated reasons/findings.</w:t>
      </w:r>
    </w:p>
    <w:p w:rsidR="00656927" w:rsidRPr="00607F45" w:rsidRDefault="00607F45" w:rsidP="00A200B9">
      <w:pPr>
        <w:pStyle w:val="Heading4"/>
        <w:spacing w:line="360" w:lineRule="auto"/>
        <w:jc w:val="both"/>
        <w:rPr>
          <w:rFonts w:ascii="Times New Roman" w:hAnsi="Times New Roman" w:cs="Times New Roman"/>
          <w:color w:val="7F7F7F" w:themeColor="text1" w:themeTint="80"/>
          <w:sz w:val="32"/>
          <w:szCs w:val="32"/>
        </w:rPr>
      </w:pPr>
      <w:r w:rsidRPr="00607F45">
        <w:rPr>
          <w:rFonts w:ascii="Times New Roman" w:hAnsi="Times New Roman" w:cs="Times New Roman"/>
          <w:color w:val="7F7F7F" w:themeColor="text1" w:themeTint="80"/>
          <w:sz w:val="32"/>
          <w:szCs w:val="32"/>
        </w:rPr>
        <w:t xml:space="preserve">4.3.2.1. </w:t>
      </w:r>
      <w:r w:rsidR="00656927" w:rsidRPr="00607F45">
        <w:rPr>
          <w:rFonts w:ascii="Times New Roman" w:hAnsi="Times New Roman" w:cs="Times New Roman"/>
          <w:color w:val="7F7F7F" w:themeColor="text1" w:themeTint="80"/>
          <w:sz w:val="32"/>
          <w:szCs w:val="32"/>
        </w:rPr>
        <w:t>Gratification of desires</w:t>
      </w:r>
    </w:p>
    <w:p w:rsidR="00656927" w:rsidRPr="006E594C" w:rsidRDefault="00656927" w:rsidP="00A200B9">
      <w:pPr>
        <w:pStyle w:val="NormalWeb"/>
        <w:spacing w:after="200" w:line="360" w:lineRule="auto"/>
        <w:jc w:val="both"/>
        <w:rPr>
          <w:color w:val="000000"/>
        </w:rPr>
      </w:pPr>
      <w:r w:rsidRPr="006E594C">
        <w:t>Taking into account the taxonomy of values we presented in the theory chapter, ‘gratification of desires’ falls in the category of Hedonism (Schwartz, 2012). In this regard,   this value emphasizes on aspects such as pleasure and enjoying life (</w:t>
      </w:r>
      <w:proofErr w:type="spellStart"/>
      <w:r w:rsidRPr="006E594C">
        <w:t>Sagiv</w:t>
      </w:r>
      <w:proofErr w:type="spellEnd"/>
      <w:r w:rsidRPr="006E594C">
        <w:t xml:space="preserve">, 1995). Therefore, </w:t>
      </w:r>
      <w:r w:rsidRPr="006E594C">
        <w:rPr>
          <w:color w:val="000000"/>
        </w:rPr>
        <w:t xml:space="preserve">gratification of desire is possessed by people who are strongly driven by their preferences. </w:t>
      </w:r>
    </w:p>
    <w:p w:rsidR="00656927" w:rsidRPr="006E594C" w:rsidRDefault="00656927" w:rsidP="00A200B9">
      <w:pPr>
        <w:pStyle w:val="NormalWeb"/>
        <w:spacing w:after="0" w:afterAutospacing="0" w:line="360" w:lineRule="auto"/>
        <w:jc w:val="both"/>
        <w:rPr>
          <w:color w:val="000000"/>
        </w:rPr>
      </w:pPr>
      <w:r w:rsidRPr="006E594C">
        <w:rPr>
          <w:color w:val="000000"/>
        </w:rPr>
        <w:t xml:space="preserve">In this project we observed that such people run their own business because they feel somehow attracted by the product, the service or by the activities of the business itself. In this category we </w:t>
      </w:r>
      <w:r w:rsidRPr="006E594C">
        <w:rPr>
          <w:color w:val="000000"/>
        </w:rPr>
        <w:lastRenderedPageBreak/>
        <w:t xml:space="preserve">identify and divide two subcategories – ‘doing something because it is interesting’, and ‘other desires’. Accordingly, the first subcategory is defined for the people who have run their own business because they find it interesting. The second group goes for the entrepreneurs who establish their own company for other related reasons – such as fulfilling their dreams. </w:t>
      </w:r>
    </w:p>
    <w:p w:rsidR="00656927" w:rsidRPr="006E594C" w:rsidRDefault="00656927" w:rsidP="00A200B9">
      <w:pPr>
        <w:pStyle w:val="NormalWeb"/>
        <w:spacing w:before="0" w:beforeAutospacing="0" w:after="200" w:afterAutospacing="0" w:line="360" w:lineRule="auto"/>
        <w:jc w:val="both"/>
        <w:rPr>
          <w:color w:val="000000"/>
        </w:rPr>
      </w:pPr>
      <w:r w:rsidRPr="006E594C">
        <w:rPr>
          <w:i/>
          <w:color w:val="000000"/>
        </w:rPr>
        <w:t xml:space="preserve">“My biggest dream is to start my own hospital. That is why I have a company at the moment” </w:t>
      </w:r>
      <w:r w:rsidRPr="006E594C">
        <w:rPr>
          <w:color w:val="000000"/>
        </w:rPr>
        <w:t xml:space="preserve">(Georgieva, </w:t>
      </w:r>
      <w:proofErr w:type="spellStart"/>
      <w:r w:rsidRPr="006E594C">
        <w:rPr>
          <w:color w:val="000000"/>
        </w:rPr>
        <w:t>Yoanna-Yo</w:t>
      </w:r>
      <w:proofErr w:type="spellEnd"/>
      <w:r w:rsidRPr="006E594C">
        <w:rPr>
          <w:color w:val="000000"/>
        </w:rPr>
        <w:t xml:space="preserve">). </w:t>
      </w:r>
    </w:p>
    <w:p w:rsidR="00656927" w:rsidRPr="006E594C" w:rsidRDefault="00656927" w:rsidP="00A200B9">
      <w:pPr>
        <w:pStyle w:val="NormalWeb"/>
        <w:spacing w:before="0" w:beforeAutospacing="0" w:after="200" w:afterAutospacing="0" w:line="360" w:lineRule="auto"/>
        <w:jc w:val="both"/>
        <w:rPr>
          <w:color w:val="000000"/>
        </w:rPr>
      </w:pPr>
      <w:r w:rsidRPr="006E594C">
        <w:rPr>
          <w:color w:val="000000"/>
        </w:rPr>
        <w:t>The graph below presents the result of the discussed value for the two countries. The total score, as well as the score for the respective subcategories is illustrated.</w:t>
      </w:r>
    </w:p>
    <w:p w:rsidR="002F3B5F" w:rsidRDefault="00656927" w:rsidP="002F3B5F">
      <w:pPr>
        <w:pStyle w:val="NormalWeb"/>
        <w:keepNext/>
        <w:spacing w:before="0" w:beforeAutospacing="0" w:after="200" w:afterAutospacing="0" w:line="360" w:lineRule="auto"/>
        <w:jc w:val="both"/>
      </w:pPr>
      <w:r w:rsidRPr="006E594C">
        <w:rPr>
          <w:noProof/>
          <w:color w:val="000000"/>
        </w:rPr>
        <w:drawing>
          <wp:inline distT="0" distB="0" distL="0" distR="0">
            <wp:extent cx="3137754" cy="1970689"/>
            <wp:effectExtent l="19050" t="0" r="24546" b="0"/>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6927" w:rsidRPr="00607F45" w:rsidRDefault="002F3B5F" w:rsidP="002F3B5F">
      <w:pPr>
        <w:pStyle w:val="Caption"/>
        <w:jc w:val="both"/>
        <w:rPr>
          <w:rFonts w:ascii="Times New Roman" w:hAnsi="Times New Roman" w:cs="Times New Roman"/>
          <w:color w:val="595959" w:themeColor="text1" w:themeTint="A6"/>
          <w:sz w:val="20"/>
          <w:szCs w:val="20"/>
        </w:rPr>
      </w:pPr>
      <w:bookmarkStart w:id="179" w:name="_Toc420851482"/>
      <w:proofErr w:type="gramStart"/>
      <w:r w:rsidRPr="00607F45">
        <w:rPr>
          <w:rFonts w:ascii="Times New Roman" w:hAnsi="Times New Roman" w:cs="Times New Roman"/>
          <w:color w:val="595959" w:themeColor="text1" w:themeTint="A6"/>
          <w:sz w:val="20"/>
          <w:szCs w:val="20"/>
        </w:rPr>
        <w:t xml:space="preserve">Figure </w:t>
      </w:r>
      <w:r w:rsidR="00D17C72" w:rsidRPr="00607F45">
        <w:rPr>
          <w:rFonts w:ascii="Times New Roman" w:hAnsi="Times New Roman" w:cs="Times New Roman"/>
          <w:color w:val="595959" w:themeColor="text1" w:themeTint="A6"/>
          <w:sz w:val="20"/>
          <w:szCs w:val="20"/>
        </w:rPr>
        <w:fldChar w:fldCharType="begin"/>
      </w:r>
      <w:r w:rsidR="00B979CB" w:rsidRPr="00607F45">
        <w:rPr>
          <w:rFonts w:ascii="Times New Roman" w:hAnsi="Times New Roman" w:cs="Times New Roman"/>
          <w:color w:val="595959" w:themeColor="text1" w:themeTint="A6"/>
          <w:sz w:val="20"/>
          <w:szCs w:val="20"/>
        </w:rPr>
        <w:instrText xml:space="preserve"> SEQ Figure \* ARABIC </w:instrText>
      </w:r>
      <w:r w:rsidR="00D17C72" w:rsidRPr="00607F45">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10</w:t>
      </w:r>
      <w:r w:rsidR="00D17C72" w:rsidRPr="00607F45">
        <w:rPr>
          <w:rFonts w:ascii="Times New Roman" w:hAnsi="Times New Roman" w:cs="Times New Roman"/>
          <w:color w:val="595959" w:themeColor="text1" w:themeTint="A6"/>
          <w:sz w:val="20"/>
          <w:szCs w:val="20"/>
        </w:rPr>
        <w:fldChar w:fldCharType="end"/>
      </w:r>
      <w:r w:rsidR="00B52052" w:rsidRPr="00607F45">
        <w:rPr>
          <w:rFonts w:ascii="Times New Roman" w:hAnsi="Times New Roman" w:cs="Times New Roman"/>
          <w:color w:val="595959" w:themeColor="text1" w:themeTint="A6"/>
          <w:sz w:val="20"/>
          <w:szCs w:val="20"/>
        </w:rPr>
        <w:t>.</w:t>
      </w:r>
      <w:proofErr w:type="gramEnd"/>
      <w:r w:rsidRPr="00607F45">
        <w:rPr>
          <w:rFonts w:ascii="Times New Roman" w:hAnsi="Times New Roman" w:cs="Times New Roman"/>
          <w:color w:val="595959" w:themeColor="text1" w:themeTint="A6"/>
          <w:sz w:val="20"/>
          <w:szCs w:val="20"/>
        </w:rPr>
        <w:t xml:space="preserve"> Findings - Gratification of desires</w:t>
      </w:r>
      <w:bookmarkEnd w:id="179"/>
    </w:p>
    <w:p w:rsidR="00656927" w:rsidRPr="006E594C" w:rsidRDefault="00656927" w:rsidP="00A200B9">
      <w:pPr>
        <w:pStyle w:val="NormalWeb"/>
        <w:spacing w:before="0" w:beforeAutospacing="0" w:after="200" w:afterAutospacing="0" w:line="360" w:lineRule="auto"/>
        <w:jc w:val="both"/>
        <w:rPr>
          <w:color w:val="000000"/>
        </w:rPr>
      </w:pPr>
      <w:r w:rsidRPr="006E594C">
        <w:rPr>
          <w:color w:val="000000"/>
        </w:rPr>
        <w:t>It is observed that ‘doing something because it is interesting’ has only a slight difference  – 6 for Denmark and 7 for Bulgaria, whereas ‘other desires’ actually indicates equal score – 3 for both countries. Thus, in total, gratification of desire value appeared to be almost equally presented between the two groups of entrepreneurs (9:10). Although, being a main personal factor with a high result overall, the close result between the two countries does not open a room for discussion. In other words, gratification of desires does not show significant differences and therefore cannot be related as a drive force that affects entrepreneurs’ motivation with regards to the location they operate into.</w:t>
      </w:r>
    </w:p>
    <w:p w:rsidR="00656927" w:rsidRPr="00607F45" w:rsidRDefault="00656927" w:rsidP="00607F45">
      <w:pPr>
        <w:pStyle w:val="Heading4"/>
        <w:numPr>
          <w:ilvl w:val="3"/>
          <w:numId w:val="18"/>
        </w:numPr>
        <w:spacing w:before="0" w:after="240" w:line="360" w:lineRule="auto"/>
        <w:jc w:val="both"/>
        <w:rPr>
          <w:rFonts w:ascii="Times New Roman" w:hAnsi="Times New Roman" w:cs="Times New Roman"/>
          <w:color w:val="595959" w:themeColor="text1" w:themeTint="A6"/>
          <w:sz w:val="32"/>
          <w:szCs w:val="32"/>
        </w:rPr>
      </w:pPr>
      <w:r w:rsidRPr="00607F45">
        <w:rPr>
          <w:rFonts w:ascii="Times New Roman" w:hAnsi="Times New Roman" w:cs="Times New Roman"/>
          <w:color w:val="595959" w:themeColor="text1" w:themeTint="A6"/>
          <w:sz w:val="32"/>
          <w:szCs w:val="32"/>
        </w:rPr>
        <w:t>Social recognition</w:t>
      </w:r>
    </w:p>
    <w:p w:rsidR="00656927" w:rsidRPr="006E594C" w:rsidRDefault="00656927" w:rsidP="00A200B9">
      <w:pPr>
        <w:pStyle w:val="NormalWeb"/>
        <w:spacing w:before="0" w:beforeAutospacing="0" w:after="240" w:afterAutospacing="0" w:line="360" w:lineRule="auto"/>
        <w:jc w:val="both"/>
        <w:rPr>
          <w:rStyle w:val="apple-converted-space"/>
          <w:color w:val="000000"/>
          <w:shd w:val="clear" w:color="auto" w:fill="FFFFFF"/>
        </w:rPr>
      </w:pPr>
      <w:r w:rsidRPr="006E594C">
        <w:rPr>
          <w:color w:val="000000"/>
        </w:rPr>
        <w:t xml:space="preserve">This term can be understood in many ways in the literature, so it is important to clarify what is taken for social recognition value in this project. Indeed, it is a </w:t>
      </w:r>
      <w:proofErr w:type="spellStart"/>
      <w:r w:rsidRPr="006E594C">
        <w:rPr>
          <w:color w:val="000000"/>
        </w:rPr>
        <w:t>well known</w:t>
      </w:r>
      <w:proofErr w:type="spellEnd"/>
      <w:r w:rsidRPr="006E594C">
        <w:rPr>
          <w:color w:val="000000"/>
        </w:rPr>
        <w:t xml:space="preserve"> concept, however not much has been said about it in relation with the business. We hereby apply the following </w:t>
      </w:r>
      <w:r w:rsidRPr="006E594C">
        <w:rPr>
          <w:color w:val="000000"/>
        </w:rPr>
        <w:lastRenderedPageBreak/>
        <w:t>definition – ‘</w:t>
      </w:r>
      <w:r w:rsidRPr="006E594C">
        <w:rPr>
          <w:color w:val="000000"/>
          <w:shd w:val="clear" w:color="auto" w:fill="FFFFFF"/>
        </w:rPr>
        <w:t>the act of acknowledging or respecting another being, such as when we ‘recognize’ someone’s status, achievements or rights</w:t>
      </w:r>
      <w:r w:rsidRPr="006E594C">
        <w:rPr>
          <w:rStyle w:val="apple-converted-space"/>
          <w:color w:val="000000"/>
          <w:shd w:val="clear" w:color="auto" w:fill="FFFFFF"/>
        </w:rPr>
        <w:t> ‘(</w:t>
      </w:r>
      <w:proofErr w:type="spellStart"/>
      <w:r w:rsidRPr="006E594C">
        <w:rPr>
          <w:rStyle w:val="apple-converted-space"/>
          <w:color w:val="000000"/>
          <w:shd w:val="clear" w:color="auto" w:fill="FFFFFF"/>
        </w:rPr>
        <w:t>Inwood</w:t>
      </w:r>
      <w:proofErr w:type="spellEnd"/>
      <w:r w:rsidRPr="006E594C">
        <w:rPr>
          <w:rStyle w:val="apple-converted-space"/>
          <w:color w:val="000000"/>
          <w:shd w:val="clear" w:color="auto" w:fill="FFFFFF"/>
        </w:rPr>
        <w:t xml:space="preserve">, 1992). </w:t>
      </w:r>
    </w:p>
    <w:p w:rsidR="00656927" w:rsidRPr="006E594C" w:rsidRDefault="00656927" w:rsidP="00A200B9">
      <w:pPr>
        <w:pStyle w:val="NormalWeb"/>
        <w:spacing w:before="0" w:beforeAutospacing="0" w:after="0" w:afterAutospacing="0" w:line="360" w:lineRule="auto"/>
        <w:jc w:val="both"/>
        <w:rPr>
          <w:color w:val="000000"/>
        </w:rPr>
      </w:pPr>
      <w:r w:rsidRPr="006E594C">
        <w:rPr>
          <w:rStyle w:val="apple-converted-space"/>
          <w:color w:val="000000"/>
          <w:shd w:val="clear" w:color="auto" w:fill="FFFFFF"/>
        </w:rPr>
        <w:t xml:space="preserve">Thus, from the perspective of entrepreneurs, it is perceived to be the ‘reward’ they receive from society as a result of their business performance. Therefore, entrepreneurs seeking for social recognition are the ones who run a business, so it could bring them some kind of positive identification. </w:t>
      </w:r>
      <w:r w:rsidRPr="006E594C">
        <w:rPr>
          <w:color w:val="000000"/>
        </w:rPr>
        <w:t xml:space="preserve">Probably the clearest example for that is given by </w:t>
      </w:r>
      <w:proofErr w:type="spellStart"/>
      <w:r w:rsidRPr="006E594C">
        <w:rPr>
          <w:color w:val="000000"/>
        </w:rPr>
        <w:t>Iliya</w:t>
      </w:r>
      <w:proofErr w:type="spellEnd"/>
      <w:r w:rsidRPr="006E594C">
        <w:rPr>
          <w:color w:val="000000"/>
        </w:rPr>
        <w:t xml:space="preserve"> </w:t>
      </w:r>
      <w:proofErr w:type="spellStart"/>
      <w:r w:rsidRPr="006E594C">
        <w:rPr>
          <w:color w:val="000000"/>
        </w:rPr>
        <w:t>Lambov</w:t>
      </w:r>
      <w:proofErr w:type="spellEnd"/>
      <w:r w:rsidRPr="006E594C">
        <w:rPr>
          <w:color w:val="000000"/>
        </w:rPr>
        <w:t xml:space="preserve">, the founder of </w:t>
      </w:r>
      <w:proofErr w:type="spellStart"/>
      <w:r w:rsidRPr="006E594C">
        <w:rPr>
          <w:color w:val="000000"/>
        </w:rPr>
        <w:t>Kuknall</w:t>
      </w:r>
      <w:proofErr w:type="spellEnd"/>
      <w:r w:rsidRPr="006E594C">
        <w:rPr>
          <w:color w:val="000000"/>
        </w:rPr>
        <w:t xml:space="preserve">. He says: </w:t>
      </w:r>
    </w:p>
    <w:p w:rsidR="00656927" w:rsidRPr="006E594C" w:rsidRDefault="00656927" w:rsidP="00A200B9">
      <w:pPr>
        <w:pStyle w:val="NormalWeb"/>
        <w:spacing w:before="0" w:beforeAutospacing="0" w:after="200" w:afterAutospacing="0" w:line="360" w:lineRule="auto"/>
        <w:jc w:val="both"/>
        <w:rPr>
          <w:color w:val="000000"/>
        </w:rPr>
      </w:pPr>
      <w:r w:rsidRPr="006E594C">
        <w:rPr>
          <w:i/>
          <w:color w:val="000000"/>
        </w:rPr>
        <w:t xml:space="preserve">“The most important thing I want to do is to make a revolution… If they  (the people) recognize the utility of that and this causes some positive change I would be very happy – I mean if I can change the world somehow” </w:t>
      </w:r>
      <w:r w:rsidRPr="006E594C">
        <w:rPr>
          <w:color w:val="000000"/>
        </w:rPr>
        <w:t>[</w:t>
      </w:r>
      <w:proofErr w:type="spellStart"/>
      <w:r w:rsidRPr="006E594C">
        <w:rPr>
          <w:color w:val="000000"/>
        </w:rPr>
        <w:t>Lambov</w:t>
      </w:r>
      <w:proofErr w:type="spellEnd"/>
      <w:r w:rsidRPr="006E594C">
        <w:rPr>
          <w:color w:val="000000"/>
        </w:rPr>
        <w:t xml:space="preserve">, </w:t>
      </w:r>
      <w:proofErr w:type="spellStart"/>
      <w:r w:rsidRPr="006E594C">
        <w:rPr>
          <w:color w:val="000000"/>
        </w:rPr>
        <w:t>Kuknall</w:t>
      </w:r>
      <w:proofErr w:type="spellEnd"/>
      <w:r w:rsidRPr="006E594C">
        <w:rPr>
          <w:color w:val="000000"/>
        </w:rPr>
        <w:t>].</w:t>
      </w:r>
    </w:p>
    <w:p w:rsidR="00656927" w:rsidRPr="006E594C" w:rsidRDefault="00656927" w:rsidP="00A200B9">
      <w:pPr>
        <w:pStyle w:val="NormalWeb"/>
        <w:spacing w:before="0" w:beforeAutospacing="0" w:after="200" w:afterAutospacing="0" w:line="360" w:lineRule="auto"/>
        <w:jc w:val="both"/>
        <w:rPr>
          <w:rStyle w:val="apple-converted-space"/>
        </w:rPr>
      </w:pPr>
      <w:r w:rsidRPr="006E594C">
        <w:rPr>
          <w:color w:val="000000"/>
        </w:rPr>
        <w:t xml:space="preserve">Between the two cases (Denmark and Bulgaria) observed in this project, it was identified a significant difference concerning the social recognition value. </w:t>
      </w:r>
      <w:r w:rsidRPr="006E594C">
        <w:rPr>
          <w:rStyle w:val="apple-converted-space"/>
        </w:rPr>
        <w:t xml:space="preserve">From a total of 32 entrepreneurs being interviewed (16 for each case), 10 appeared to possess the value of social recognition. The Bulgarian case indicated more than doubled result – 7, in comparison with the Danish case – 3. The reasons for such a difference therefore need to be discussed, as they reveal a difference in the motivation between the two groups of entrepreneurs, driven by this certain personal factor. </w:t>
      </w:r>
    </w:p>
    <w:p w:rsidR="00656927" w:rsidRPr="006E594C" w:rsidRDefault="00656927" w:rsidP="00A200B9">
      <w:pPr>
        <w:pStyle w:val="NormalWeb"/>
        <w:spacing w:before="0" w:beforeAutospacing="0" w:after="200" w:afterAutospacing="0" w:line="360" w:lineRule="auto"/>
        <w:jc w:val="both"/>
        <w:rPr>
          <w:rStyle w:val="apple-converted-space"/>
        </w:rPr>
      </w:pPr>
      <w:r w:rsidRPr="006E594C">
        <w:rPr>
          <w:rStyle w:val="apple-converted-space"/>
        </w:rPr>
        <w:t xml:space="preserve">In this respect, the questions raised here are – Why Bulgarian entrepreneurs value the social recognition much more than the Danish ones, and may be – Why Bulgarian entrepreneurs do not either work for the good of the society (social values) or only for their own </w:t>
      </w:r>
      <w:proofErr w:type="spellStart"/>
      <w:r w:rsidRPr="006E594C">
        <w:rPr>
          <w:rStyle w:val="apple-converted-space"/>
        </w:rPr>
        <w:t>well being</w:t>
      </w:r>
      <w:proofErr w:type="spellEnd"/>
      <w:r w:rsidRPr="006E594C">
        <w:rPr>
          <w:rStyle w:val="apple-converted-space"/>
        </w:rPr>
        <w:t xml:space="preserve"> (wealth) but, instead, they want to be recognized?</w:t>
      </w:r>
    </w:p>
    <w:p w:rsidR="00656927" w:rsidRPr="006E594C" w:rsidRDefault="00656927" w:rsidP="00A200B9">
      <w:pPr>
        <w:pStyle w:val="NormalWeb"/>
        <w:spacing w:before="0" w:beforeAutospacing="0" w:after="200" w:afterAutospacing="0" w:line="360" w:lineRule="auto"/>
        <w:jc w:val="both"/>
        <w:rPr>
          <w:rStyle w:val="apple-converted-space"/>
        </w:rPr>
      </w:pPr>
      <w:r w:rsidRPr="006E594C">
        <w:rPr>
          <w:rStyle w:val="apple-converted-space"/>
        </w:rPr>
        <w:t>Two reasons are hidden behind this result – the first one is the lack of middle social class</w:t>
      </w:r>
      <w:r w:rsidR="00A153A3">
        <w:rPr>
          <w:rStyle w:val="apple-converted-space"/>
        </w:rPr>
        <w:t xml:space="preserve"> (social inequality)</w:t>
      </w:r>
      <w:r w:rsidRPr="006E594C">
        <w:rPr>
          <w:rStyle w:val="apple-converted-space"/>
        </w:rPr>
        <w:t>, and the second one is the mentality of people.</w:t>
      </w:r>
    </w:p>
    <w:p w:rsidR="00656927" w:rsidRPr="006E594C" w:rsidRDefault="00656927" w:rsidP="00A200B9">
      <w:pPr>
        <w:pStyle w:val="NormalWeb"/>
        <w:spacing w:before="0" w:beforeAutospacing="0" w:after="200" w:afterAutospacing="0" w:line="360" w:lineRule="auto"/>
        <w:ind w:left="360"/>
        <w:jc w:val="both"/>
        <w:textAlignment w:val="baseline"/>
        <w:rPr>
          <w:b/>
          <w:bCs/>
          <w:color w:val="000000"/>
        </w:rPr>
      </w:pPr>
      <w:r w:rsidRPr="006E594C">
        <w:rPr>
          <w:b/>
          <w:bCs/>
          <w:color w:val="000000"/>
        </w:rPr>
        <w:t>1. Social inequality</w:t>
      </w:r>
    </w:p>
    <w:p w:rsidR="00656927" w:rsidRPr="006E594C" w:rsidRDefault="00656927" w:rsidP="00A200B9">
      <w:pPr>
        <w:pStyle w:val="NormalWeb"/>
        <w:spacing w:before="0" w:beforeAutospacing="0" w:after="0" w:afterAutospacing="0" w:line="360" w:lineRule="auto"/>
        <w:jc w:val="both"/>
      </w:pPr>
      <w:r w:rsidRPr="006E594C">
        <w:rPr>
          <w:bCs/>
          <w:color w:val="000000"/>
        </w:rPr>
        <w:t xml:space="preserve">Denmark is a country with strong middle class. Here, the equality of people is strongly emphasized. People are paid almost equally and there is not a big gap between people of different social classes. According to the OECD database, although income inequality is an increasing trend, in 2012, Denmark indicates the lowest income inequality in a research comprising more than 30 countries worldwide. More concretely, the country shows the smallest gap between the </w:t>
      </w:r>
      <w:r w:rsidRPr="006E594C">
        <w:rPr>
          <w:bCs/>
          <w:color w:val="000000"/>
        </w:rPr>
        <w:lastRenderedPageBreak/>
        <w:t>income of the 10% richest and the 10% poorest people (Inequality &amp; Income; OECD database</w:t>
      </w:r>
      <w:r w:rsidR="00C52C52">
        <w:rPr>
          <w:bCs/>
          <w:color w:val="000000"/>
        </w:rPr>
        <w:t xml:space="preserve">, </w:t>
      </w:r>
      <w:sdt>
        <w:sdtPr>
          <w:rPr>
            <w:bCs/>
            <w:color w:val="000000"/>
          </w:rPr>
          <w:id w:val="2095200444"/>
          <w:citation/>
        </w:sdtPr>
        <w:sdtEndPr/>
        <w:sdtContent>
          <w:r w:rsidR="00C52C52">
            <w:rPr>
              <w:bCs/>
              <w:color w:val="000000"/>
            </w:rPr>
            <w:fldChar w:fldCharType="begin"/>
          </w:r>
          <w:r w:rsidR="00C52C52">
            <w:rPr>
              <w:bCs/>
              <w:color w:val="000000"/>
            </w:rPr>
            <w:instrText xml:space="preserve">CITATION OEC12 \n  \l 1033 </w:instrText>
          </w:r>
          <w:r w:rsidR="00C52C52">
            <w:rPr>
              <w:bCs/>
              <w:color w:val="000000"/>
            </w:rPr>
            <w:fldChar w:fldCharType="separate"/>
          </w:r>
          <w:r w:rsidR="00C52C52" w:rsidRPr="00C52C52">
            <w:rPr>
              <w:noProof/>
              <w:color w:val="000000"/>
            </w:rPr>
            <w:t>(2012)</w:t>
          </w:r>
          <w:r w:rsidR="00C52C52">
            <w:rPr>
              <w:bCs/>
              <w:color w:val="000000"/>
            </w:rPr>
            <w:fldChar w:fldCharType="end"/>
          </w:r>
        </w:sdtContent>
      </w:sdt>
      <w:r w:rsidRPr="006E594C">
        <w:rPr>
          <w:bCs/>
          <w:color w:val="000000"/>
        </w:rPr>
        <w:t xml:space="preserve">. </w:t>
      </w:r>
      <w:r w:rsidRPr="006E594C">
        <w:rPr>
          <w:color w:val="000000"/>
        </w:rPr>
        <w:t xml:space="preserve">In this regard, </w:t>
      </w:r>
      <w:proofErr w:type="spellStart"/>
      <w:r w:rsidRPr="006E594C">
        <w:rPr>
          <w:color w:val="000000"/>
        </w:rPr>
        <w:t>Niclas</w:t>
      </w:r>
      <w:proofErr w:type="spellEnd"/>
      <w:r w:rsidRPr="006E594C">
        <w:rPr>
          <w:color w:val="000000"/>
        </w:rPr>
        <w:t xml:space="preserve"> </w:t>
      </w:r>
      <w:proofErr w:type="spellStart"/>
      <w:r w:rsidRPr="006E594C">
        <w:rPr>
          <w:color w:val="000000"/>
        </w:rPr>
        <w:t>Stisager</w:t>
      </w:r>
      <w:proofErr w:type="spellEnd"/>
      <w:r w:rsidRPr="006E594C">
        <w:rPr>
          <w:color w:val="000000"/>
        </w:rPr>
        <w:t xml:space="preserve"> asserts:</w:t>
      </w:r>
    </w:p>
    <w:p w:rsidR="00656927" w:rsidRPr="006E594C" w:rsidRDefault="00656927" w:rsidP="00A200B9">
      <w:pPr>
        <w:pStyle w:val="NormalWeb"/>
        <w:spacing w:before="0" w:beforeAutospacing="0" w:after="200" w:afterAutospacing="0" w:line="360" w:lineRule="auto"/>
        <w:jc w:val="both"/>
        <w:rPr>
          <w:color w:val="000000"/>
        </w:rPr>
      </w:pPr>
      <w:r w:rsidRPr="006E594C">
        <w:rPr>
          <w:color w:val="000000"/>
        </w:rPr>
        <w:t>“</w:t>
      </w:r>
      <w:r w:rsidRPr="006E594C">
        <w:rPr>
          <w:i/>
          <w:iCs/>
          <w:color w:val="000000"/>
        </w:rPr>
        <w:t xml:space="preserve">I think that the way this country is structured, the opportunity of doing something big is not here in Denmark because everybody has to be at the same level” </w:t>
      </w:r>
      <w:r w:rsidRPr="006E594C">
        <w:rPr>
          <w:color w:val="000000"/>
        </w:rPr>
        <w:t xml:space="preserve">[N. </w:t>
      </w:r>
      <w:proofErr w:type="spellStart"/>
      <w:r w:rsidRPr="006E594C">
        <w:rPr>
          <w:color w:val="000000"/>
        </w:rPr>
        <w:t>Stisager</w:t>
      </w:r>
      <w:proofErr w:type="spellEnd"/>
      <w:r w:rsidRPr="006E594C">
        <w:rPr>
          <w:color w:val="000000"/>
        </w:rPr>
        <w:t>, STISAGER].</w:t>
      </w:r>
    </w:p>
    <w:p w:rsidR="00656927" w:rsidRPr="006E594C" w:rsidRDefault="00656927" w:rsidP="00A200B9">
      <w:pPr>
        <w:pStyle w:val="NormalWeb"/>
        <w:spacing w:before="0" w:beforeAutospacing="0" w:after="200" w:afterAutospacing="0" w:line="360" w:lineRule="auto"/>
        <w:jc w:val="both"/>
      </w:pPr>
      <w:r w:rsidRPr="006E594C">
        <w:t xml:space="preserve">At the same time, the lack of middle class in Bulgaria is a very </w:t>
      </w:r>
      <w:proofErr w:type="spellStart"/>
      <w:r w:rsidRPr="006E594C">
        <w:t>well known</w:t>
      </w:r>
      <w:proofErr w:type="spellEnd"/>
      <w:r w:rsidRPr="006E594C">
        <w:t xml:space="preserve"> problem. People are conditionally divided into very rich and very poor. Therefore, there is a very big gap between different social classes. Thus, for example, in 2010, the richest 10% Bulgarians held 27% of the income share, whereas only 3.3% is the share held by the poorest 10% (Poverty; OECD database</w:t>
      </w:r>
      <w:r w:rsidR="00C52C52">
        <w:t xml:space="preserve">, </w:t>
      </w:r>
      <w:sdt>
        <w:sdtPr>
          <w:id w:val="-915702025"/>
          <w:citation/>
        </w:sdtPr>
        <w:sdtEndPr/>
        <w:sdtContent>
          <w:r w:rsidR="00C52C52">
            <w:fldChar w:fldCharType="begin"/>
          </w:r>
          <w:r w:rsidR="00C52C52">
            <w:instrText xml:space="preserve">CITATION OEC10 \n  \l 1033 </w:instrText>
          </w:r>
          <w:r w:rsidR="00C52C52">
            <w:fldChar w:fldCharType="separate"/>
          </w:r>
          <w:r w:rsidR="00C52C52">
            <w:rPr>
              <w:noProof/>
            </w:rPr>
            <w:t>(2010)</w:t>
          </w:r>
          <w:r w:rsidR="00C52C52">
            <w:fldChar w:fldCharType="end"/>
          </w:r>
        </w:sdtContent>
      </w:sdt>
      <w:r w:rsidRPr="006E594C">
        <w:t xml:space="preserve">. Moreover, another </w:t>
      </w:r>
      <w:proofErr w:type="spellStart"/>
      <w:r w:rsidRPr="006E594C">
        <w:t>well known</w:t>
      </w:r>
      <w:proofErr w:type="spellEnd"/>
      <w:r w:rsidRPr="006E594C">
        <w:t xml:space="preserve"> fact is that the Bulgarian employee is the least paid in the whole European Union. For example, for 2014, the minimum EU wage on average is 751 euro, whereas in Bulgaria it is just 173 euro (</w:t>
      </w:r>
      <w:proofErr w:type="spellStart"/>
      <w:r w:rsidR="008C79F3">
        <w:t>Reinis</w:t>
      </w:r>
      <w:proofErr w:type="spellEnd"/>
      <w:r w:rsidR="008C79F3">
        <w:t xml:space="preserve"> Fischer, </w:t>
      </w:r>
      <w:sdt>
        <w:sdtPr>
          <w:id w:val="1057127790"/>
          <w:citation/>
        </w:sdtPr>
        <w:sdtEndPr/>
        <w:sdtContent>
          <w:r w:rsidR="008C79F3">
            <w:fldChar w:fldCharType="begin"/>
          </w:r>
          <w:r w:rsidR="008C79F3">
            <w:instrText xml:space="preserve">CITATION Rei14 \n  \l 1033 </w:instrText>
          </w:r>
          <w:r w:rsidR="008C79F3">
            <w:fldChar w:fldCharType="separate"/>
          </w:r>
          <w:r w:rsidR="008C79F3">
            <w:rPr>
              <w:noProof/>
            </w:rPr>
            <w:t>(2014)</w:t>
          </w:r>
          <w:r w:rsidR="008C79F3">
            <w:fldChar w:fldCharType="end"/>
          </w:r>
        </w:sdtContent>
      </w:sdt>
      <w:r w:rsidRPr="006E594C">
        <w:t xml:space="preserve">. An important consideration here is the fact that rich people have a bad reputation in Bulgaria due to the high level of corruption and the grey market which have given the impression that they got rich illegally. </w:t>
      </w:r>
    </w:p>
    <w:p w:rsidR="00656927" w:rsidRPr="006E594C" w:rsidRDefault="00656927" w:rsidP="00A200B9">
      <w:pPr>
        <w:pStyle w:val="NormalWeb"/>
        <w:spacing w:before="0" w:beforeAutospacing="0" w:after="200" w:afterAutospacing="0" w:line="360" w:lineRule="auto"/>
        <w:jc w:val="both"/>
      </w:pPr>
      <w:r w:rsidRPr="006E594C">
        <w:t xml:space="preserve">The contemporary theories of recognition suggest that the persecution of social recognition is provoked by – two types of injustice – cultural and </w:t>
      </w:r>
      <w:proofErr w:type="spellStart"/>
      <w:r w:rsidRPr="006E594C">
        <w:t>economical</w:t>
      </w:r>
      <w:proofErr w:type="spellEnd"/>
      <w:r w:rsidRPr="006E594C">
        <w:t xml:space="preserve"> (Fraser, 2001). Thus, having in mind the equality among people in Denmark, which is tolerated in many aspects, not only referring to the income level, we assume that Denmark does not incentivize people to seek for social recognition, and by this mean </w:t>
      </w:r>
      <w:r w:rsidR="00A153A3">
        <w:t>only 3 entrepreneurs relate</w:t>
      </w:r>
      <w:r w:rsidRPr="006E594C">
        <w:t xml:space="preserve"> to it. On the other hand, the inequality, the lack of middle class in Bulgaria is referred to be the main reason for people to seek for social recognition.</w:t>
      </w:r>
    </w:p>
    <w:p w:rsidR="00656927" w:rsidRPr="006E594C" w:rsidRDefault="00656927" w:rsidP="00562665">
      <w:pPr>
        <w:pStyle w:val="NormalWeb"/>
        <w:spacing w:before="0" w:beforeAutospacing="0" w:after="200" w:afterAutospacing="0" w:line="360" w:lineRule="auto"/>
        <w:ind w:firstLine="720"/>
        <w:jc w:val="both"/>
        <w:rPr>
          <w:b/>
        </w:rPr>
      </w:pPr>
      <w:r w:rsidRPr="006E594C">
        <w:rPr>
          <w:b/>
        </w:rPr>
        <w:t>2. Mentality</w:t>
      </w:r>
    </w:p>
    <w:p w:rsidR="00656927" w:rsidRPr="006E594C" w:rsidRDefault="00656927" w:rsidP="00A200B9">
      <w:pPr>
        <w:pStyle w:val="NormalWeb"/>
        <w:spacing w:before="0" w:beforeAutospacing="0" w:after="0" w:afterAutospacing="0" w:line="360" w:lineRule="auto"/>
        <w:jc w:val="both"/>
      </w:pPr>
      <w:r w:rsidRPr="006E594C">
        <w:t xml:space="preserve">Mentality, as also mentioned by some of the Bulgarian entrepreneurs, determines the value system of Bulgarians, inherited by some basics from the period of communism in Bulgaria. </w:t>
      </w:r>
      <w:proofErr w:type="spellStart"/>
      <w:r w:rsidRPr="006E594C">
        <w:rPr>
          <w:color w:val="000000"/>
        </w:rPr>
        <w:t>Iliya</w:t>
      </w:r>
      <w:proofErr w:type="spellEnd"/>
      <w:r w:rsidRPr="006E594C">
        <w:rPr>
          <w:color w:val="000000"/>
        </w:rPr>
        <w:t xml:space="preserve"> </w:t>
      </w:r>
      <w:proofErr w:type="spellStart"/>
      <w:r w:rsidRPr="006E594C">
        <w:rPr>
          <w:color w:val="000000"/>
        </w:rPr>
        <w:t>Lambov</w:t>
      </w:r>
      <w:proofErr w:type="spellEnd"/>
      <w:r w:rsidRPr="006E594C">
        <w:rPr>
          <w:color w:val="000000"/>
        </w:rPr>
        <w:t xml:space="preserve">, the founder of </w:t>
      </w:r>
      <w:proofErr w:type="spellStart"/>
      <w:r w:rsidRPr="006E594C">
        <w:rPr>
          <w:color w:val="000000"/>
        </w:rPr>
        <w:t>Kuknall</w:t>
      </w:r>
      <w:proofErr w:type="spellEnd"/>
      <w:r w:rsidRPr="006E594C">
        <w:rPr>
          <w:color w:val="000000"/>
        </w:rPr>
        <w:t xml:space="preserve"> explains it in a very good way:</w:t>
      </w:r>
    </w:p>
    <w:p w:rsidR="00656927" w:rsidRPr="006E594C" w:rsidRDefault="00656927" w:rsidP="00A200B9">
      <w:pPr>
        <w:pStyle w:val="NormalWeb"/>
        <w:spacing w:before="0" w:beforeAutospacing="0" w:after="200" w:afterAutospacing="0" w:line="360" w:lineRule="auto"/>
        <w:jc w:val="both"/>
        <w:rPr>
          <w:color w:val="000000"/>
        </w:rPr>
      </w:pPr>
      <w:r w:rsidRPr="006E594C">
        <w:rPr>
          <w:i/>
          <w:iCs/>
          <w:color w:val="000000"/>
        </w:rPr>
        <w:t xml:space="preserve">“Here, we have applied a very specific model of serving – an inheritance we could not get rid of very easy. Basically, people are not willing to do some extra efforts; they are just focused in some daily issues they try to solve. Thinking more globally is not a Bulgarian’s trait. </w:t>
      </w:r>
      <w:proofErr w:type="gramStart"/>
      <w:r w:rsidRPr="006E594C">
        <w:rPr>
          <w:i/>
          <w:iCs/>
          <w:color w:val="000000"/>
        </w:rPr>
        <w:t xml:space="preserve">Bulgarians are happy to be employed by someone on a very low wage, but as long as they get it every month they are ok” </w:t>
      </w:r>
      <w:r w:rsidRPr="006E594C">
        <w:rPr>
          <w:color w:val="000000"/>
        </w:rPr>
        <w:t>[</w:t>
      </w:r>
      <w:proofErr w:type="spellStart"/>
      <w:r w:rsidRPr="006E594C">
        <w:rPr>
          <w:color w:val="000000"/>
        </w:rPr>
        <w:t>Lambov</w:t>
      </w:r>
      <w:proofErr w:type="spellEnd"/>
      <w:r w:rsidRPr="006E594C">
        <w:rPr>
          <w:color w:val="000000"/>
        </w:rPr>
        <w:t xml:space="preserve">, </w:t>
      </w:r>
      <w:proofErr w:type="spellStart"/>
      <w:r w:rsidRPr="006E594C">
        <w:rPr>
          <w:color w:val="000000"/>
        </w:rPr>
        <w:t>Kuknall</w:t>
      </w:r>
      <w:proofErr w:type="spellEnd"/>
      <w:r w:rsidRPr="006E594C">
        <w:rPr>
          <w:color w:val="000000"/>
        </w:rPr>
        <w:t>].</w:t>
      </w:r>
      <w:proofErr w:type="gramEnd"/>
    </w:p>
    <w:p w:rsidR="00656927" w:rsidRPr="006E594C" w:rsidRDefault="00656927" w:rsidP="00A200B9">
      <w:pPr>
        <w:pStyle w:val="NormalWeb"/>
        <w:spacing w:before="0" w:beforeAutospacing="0" w:after="0" w:afterAutospacing="0" w:line="360" w:lineRule="auto"/>
        <w:jc w:val="both"/>
        <w:rPr>
          <w:color w:val="000000"/>
        </w:rPr>
      </w:pPr>
      <w:r w:rsidRPr="006E594C">
        <w:rPr>
          <w:color w:val="000000"/>
        </w:rPr>
        <w:lastRenderedPageBreak/>
        <w:t xml:space="preserve">As a report of NATO research fellowship program </w:t>
      </w:r>
      <w:sdt>
        <w:sdtPr>
          <w:rPr>
            <w:color w:val="000000"/>
          </w:rPr>
          <w:id w:val="721565230"/>
          <w:citation/>
        </w:sdtPr>
        <w:sdtEndPr/>
        <w:sdtContent>
          <w:r w:rsidR="006A59FC">
            <w:rPr>
              <w:color w:val="000000"/>
            </w:rPr>
            <w:fldChar w:fldCharType="begin"/>
          </w:r>
          <w:r w:rsidR="006A59FC">
            <w:rPr>
              <w:color w:val="000000"/>
            </w:rPr>
            <w:instrText xml:space="preserve">CITATION Nor08 \n  \l 1033 </w:instrText>
          </w:r>
          <w:r w:rsidR="006A59FC">
            <w:rPr>
              <w:color w:val="000000"/>
            </w:rPr>
            <w:fldChar w:fldCharType="separate"/>
          </w:r>
          <w:r w:rsidR="006A59FC" w:rsidRPr="006A59FC">
            <w:rPr>
              <w:noProof/>
              <w:color w:val="000000"/>
            </w:rPr>
            <w:t>(2008)</w:t>
          </w:r>
          <w:r w:rsidR="006A59FC">
            <w:rPr>
              <w:color w:val="000000"/>
            </w:rPr>
            <w:fldChar w:fldCharType="end"/>
          </w:r>
        </w:sdtContent>
      </w:sdt>
      <w:r w:rsidRPr="006E594C">
        <w:rPr>
          <w:color w:val="000000"/>
        </w:rPr>
        <w:t xml:space="preserve"> presents, this is due to the ‘communist regime in Bulgaria [which] was extremely intolerant to any forms of independent religious, cultural, educational or other truly citizens’ organizations which could define and meet public needs independently from the government’. Moreover, during the communist regime, the truth had double standard – conflict between official ideology and reality – which means that the government dictated what the truth is and what is not (Baker, 1999). This has led to the so called post-communist syndrome, whose some main symptoms, according to Baker (1999) are – missing identification with neighborhood and community, disinterest and apathy, </w:t>
      </w:r>
      <w:proofErr w:type="spellStart"/>
      <w:r w:rsidRPr="006E594C">
        <w:rPr>
          <w:color w:val="000000"/>
        </w:rPr>
        <w:t>familism</w:t>
      </w:r>
      <w:proofErr w:type="spellEnd"/>
      <w:r w:rsidRPr="006E594C">
        <w:rPr>
          <w:color w:val="000000"/>
        </w:rPr>
        <w:t xml:space="preserve"> – no recognition for neighborhood and community, non-participation on community level etc. </w:t>
      </w:r>
    </w:p>
    <w:p w:rsidR="00656927" w:rsidRPr="006E594C" w:rsidRDefault="00656927" w:rsidP="00A200B9">
      <w:pPr>
        <w:pStyle w:val="NormalWeb"/>
        <w:spacing w:before="0" w:beforeAutospacing="0" w:after="200" w:afterAutospacing="0" w:line="360" w:lineRule="auto"/>
        <w:jc w:val="both"/>
        <w:rPr>
          <w:color w:val="000000"/>
        </w:rPr>
      </w:pPr>
      <w:r w:rsidRPr="006E594C">
        <w:rPr>
          <w:color w:val="000000"/>
        </w:rPr>
        <w:t xml:space="preserve">So, it comes clear that the totalitarian oppression has forbidden the seeking for social recognition and uniqueness in any possible way (NATO research fellowship program, </w:t>
      </w:r>
      <w:sdt>
        <w:sdtPr>
          <w:rPr>
            <w:color w:val="000000"/>
          </w:rPr>
          <w:id w:val="-1594313607"/>
          <w:citation/>
        </w:sdtPr>
        <w:sdtEndPr/>
        <w:sdtContent>
          <w:r w:rsidR="006A59FC">
            <w:rPr>
              <w:color w:val="000000"/>
            </w:rPr>
            <w:fldChar w:fldCharType="begin"/>
          </w:r>
          <w:r w:rsidR="006A59FC">
            <w:rPr>
              <w:color w:val="000000"/>
            </w:rPr>
            <w:instrText xml:space="preserve">CITATION Nor08 \n  \l 1033 </w:instrText>
          </w:r>
          <w:r w:rsidR="006A59FC">
            <w:rPr>
              <w:color w:val="000000"/>
            </w:rPr>
            <w:fldChar w:fldCharType="separate"/>
          </w:r>
          <w:r w:rsidR="006A59FC" w:rsidRPr="006A59FC">
            <w:rPr>
              <w:noProof/>
              <w:color w:val="000000"/>
            </w:rPr>
            <w:t>(2008)</w:t>
          </w:r>
          <w:r w:rsidR="006A59FC">
            <w:rPr>
              <w:color w:val="000000"/>
            </w:rPr>
            <w:fldChar w:fldCharType="end"/>
          </w:r>
        </w:sdtContent>
      </w:sdt>
      <w:r w:rsidRPr="006E594C">
        <w:rPr>
          <w:color w:val="000000"/>
        </w:rPr>
        <w:t xml:space="preserve">. We assume that with the transition to democracy this changed and it reflects an increasing search for social recognition, which is not only legal nowadays, but it also leads to a better reputation and prestige. As a support comes the fact that, only 2 years after the end of communism in Bulgaria (1991), 76% of the people approved the change to democracy as well as 73% approved the change to capitalism (Pew Research Center, </w:t>
      </w:r>
      <w:sdt>
        <w:sdtPr>
          <w:rPr>
            <w:color w:val="000000"/>
          </w:rPr>
          <w:id w:val="1102613194"/>
          <w:citation/>
        </w:sdtPr>
        <w:sdtEndPr/>
        <w:sdtContent>
          <w:r w:rsidR="00ED5968">
            <w:rPr>
              <w:color w:val="000000"/>
            </w:rPr>
            <w:fldChar w:fldCharType="begin"/>
          </w:r>
          <w:r w:rsidR="00ED5968">
            <w:rPr>
              <w:color w:val="000000"/>
            </w:rPr>
            <w:instrText xml:space="preserve">CITATION Pew09 \n  \l 1033 </w:instrText>
          </w:r>
          <w:r w:rsidR="00ED5968">
            <w:rPr>
              <w:color w:val="000000"/>
            </w:rPr>
            <w:fldChar w:fldCharType="separate"/>
          </w:r>
          <w:r w:rsidR="00ED5968" w:rsidRPr="00ED5968">
            <w:rPr>
              <w:noProof/>
              <w:color w:val="000000"/>
            </w:rPr>
            <w:t>(2009)</w:t>
          </w:r>
          <w:r w:rsidR="00ED5968">
            <w:rPr>
              <w:color w:val="000000"/>
            </w:rPr>
            <w:fldChar w:fldCharType="end"/>
          </w:r>
        </w:sdtContent>
      </w:sdt>
      <w:r w:rsidRPr="006E594C">
        <w:rPr>
          <w:color w:val="000000"/>
        </w:rPr>
        <w:t xml:space="preserve">. </w:t>
      </w:r>
    </w:p>
    <w:p w:rsidR="00656927" w:rsidRPr="006E594C" w:rsidRDefault="00656927" w:rsidP="00A200B9">
      <w:pPr>
        <w:pStyle w:val="NormalWeb"/>
        <w:spacing w:before="0" w:beforeAutospacing="0" w:after="200" w:afterAutospacing="0" w:line="360" w:lineRule="auto"/>
        <w:jc w:val="both"/>
        <w:rPr>
          <w:color w:val="000000"/>
        </w:rPr>
      </w:pPr>
      <w:r w:rsidRPr="006E594C">
        <w:rPr>
          <w:color w:val="000000"/>
        </w:rPr>
        <w:t>This category gives an interesting insight to the</w:t>
      </w:r>
      <w:r w:rsidR="00A153A3">
        <w:rPr>
          <w:color w:val="000000"/>
        </w:rPr>
        <w:t xml:space="preserve"> project. In Denmark social recognition does not</w:t>
      </w:r>
      <w:r w:rsidRPr="006E594C">
        <w:rPr>
          <w:color w:val="000000"/>
        </w:rPr>
        <w:t xml:space="preserve"> have any influence on the motivation of entrepreneurs to start a business. However it does have an influence on the motivation of the entrepreneurs in Bulgaria. Being an entrepreneur in Bulgaria can be perceived as being unique, which gives incentives to the people to want to become entrepreneurs just because of the status (social recognition) that they will receive. </w:t>
      </w:r>
    </w:p>
    <w:p w:rsidR="00656927" w:rsidRPr="006E594C" w:rsidRDefault="00656927" w:rsidP="00A200B9">
      <w:pPr>
        <w:pStyle w:val="NormalWeb"/>
        <w:spacing w:before="0" w:beforeAutospacing="0" w:after="200" w:afterAutospacing="0" w:line="360" w:lineRule="auto"/>
        <w:jc w:val="both"/>
        <w:rPr>
          <w:color w:val="000000"/>
        </w:rPr>
      </w:pPr>
      <w:r w:rsidRPr="006E594C">
        <w:rPr>
          <w:color w:val="000000"/>
        </w:rPr>
        <w:t xml:space="preserve">Social mentality and equality are factors chosen by the project group which were found relevant to explain the problem of the social recognition. The experience of the members of the groups is also used in order to identify the questions around this aspect. However, there is no secondary data available which can reflect directly the relation between the mentality of people and social recognition. Therefore we conclude that the results from this subcategory are considered subjective. </w:t>
      </w:r>
    </w:p>
    <w:p w:rsidR="00656927" w:rsidRPr="00DD2C60" w:rsidRDefault="00656927" w:rsidP="00DD2C60">
      <w:pPr>
        <w:pStyle w:val="Heading4"/>
        <w:numPr>
          <w:ilvl w:val="3"/>
          <w:numId w:val="18"/>
        </w:numPr>
        <w:spacing w:after="240" w:line="360" w:lineRule="auto"/>
        <w:jc w:val="both"/>
        <w:rPr>
          <w:rFonts w:ascii="Times New Roman" w:hAnsi="Times New Roman" w:cs="Times New Roman"/>
          <w:color w:val="7F7F7F" w:themeColor="text1" w:themeTint="80"/>
          <w:sz w:val="32"/>
          <w:szCs w:val="32"/>
        </w:rPr>
      </w:pPr>
      <w:r w:rsidRPr="00DD2C60">
        <w:rPr>
          <w:rFonts w:ascii="Times New Roman" w:hAnsi="Times New Roman" w:cs="Times New Roman"/>
          <w:color w:val="7F7F7F" w:themeColor="text1" w:themeTint="80"/>
          <w:sz w:val="32"/>
          <w:szCs w:val="32"/>
        </w:rPr>
        <w:lastRenderedPageBreak/>
        <w:t>Teamwork</w:t>
      </w:r>
    </w:p>
    <w:p w:rsidR="00656927" w:rsidRPr="006E594C" w:rsidRDefault="00656927" w:rsidP="00A200B9">
      <w:pPr>
        <w:pStyle w:val="NormalWeb"/>
        <w:spacing w:before="0" w:beforeAutospacing="0" w:after="0" w:afterAutospacing="0" w:line="360" w:lineRule="auto"/>
        <w:jc w:val="both"/>
        <w:rPr>
          <w:color w:val="000000"/>
        </w:rPr>
      </w:pPr>
      <w:r w:rsidRPr="006E594C">
        <w:rPr>
          <w:color w:val="000000"/>
        </w:rPr>
        <w:t>As it comes clear from the title, by teamwork we mean the value, the attitude of entrepreneurs towards working in a team. This is an important category by two means: first – because it is suggested that teamwork offers greater adaptability, productivity and creativity</w:t>
      </w:r>
      <w:r w:rsidR="00562665">
        <w:rPr>
          <w:color w:val="000000"/>
        </w:rPr>
        <w:t xml:space="preserve"> than any individual can offer </w:t>
      </w:r>
      <w:sdt>
        <w:sdtPr>
          <w:rPr>
            <w:color w:val="000000"/>
          </w:rPr>
          <w:id w:val="23757027"/>
          <w:citation/>
        </w:sdtPr>
        <w:sdtEndPr/>
        <w:sdtContent>
          <w:r w:rsidR="00D17C72">
            <w:rPr>
              <w:color w:val="000000"/>
            </w:rPr>
            <w:fldChar w:fldCharType="begin"/>
          </w:r>
          <w:r w:rsidR="00562665">
            <w:rPr>
              <w:color w:val="000000"/>
            </w:rPr>
            <w:instrText xml:space="preserve"> CITATION Sal00 \l 1033 </w:instrText>
          </w:r>
          <w:r w:rsidR="00D17C72">
            <w:rPr>
              <w:color w:val="000000"/>
            </w:rPr>
            <w:fldChar w:fldCharType="separate"/>
          </w:r>
          <w:r w:rsidR="0093639A" w:rsidRPr="0093639A">
            <w:rPr>
              <w:noProof/>
              <w:color w:val="000000"/>
            </w:rPr>
            <w:t>(Salas, et al., 2000)</w:t>
          </w:r>
          <w:r w:rsidR="00D17C72">
            <w:rPr>
              <w:color w:val="000000"/>
            </w:rPr>
            <w:fldChar w:fldCharType="end"/>
          </w:r>
        </w:sdtContent>
      </w:sdt>
      <w:r w:rsidRPr="006E594C">
        <w:rPr>
          <w:color w:val="000000"/>
        </w:rPr>
        <w:t xml:space="preserve"> and second because – teamwork varies by nations, organizations, functions as all of them have their own culture and see the world in a unique way (Gibson, 2002). Thus, for the purposes of the report, it is important to see if entrepreneurs of both countries possess this value and more importantly – if there is a significant difference between the two results which can explain differences in the entrepreneurs’ motivation.</w:t>
      </w:r>
    </w:p>
    <w:p w:rsidR="00656927" w:rsidRPr="006E594C" w:rsidRDefault="00656927" w:rsidP="00A200B9">
      <w:pPr>
        <w:pStyle w:val="NormalWeb"/>
        <w:spacing w:before="0" w:beforeAutospacing="0" w:after="0" w:afterAutospacing="0" w:line="360" w:lineRule="auto"/>
        <w:jc w:val="both"/>
        <w:rPr>
          <w:color w:val="000000"/>
        </w:rPr>
      </w:pPr>
      <w:r w:rsidRPr="006E594C">
        <w:rPr>
          <w:color w:val="000000"/>
        </w:rPr>
        <w:t xml:space="preserve">One of the co-founders of CM2W and a serial entrepreneur – Vladimir </w:t>
      </w:r>
      <w:proofErr w:type="spellStart"/>
      <w:r w:rsidRPr="006E594C">
        <w:rPr>
          <w:color w:val="000000"/>
        </w:rPr>
        <w:t>Ninov</w:t>
      </w:r>
      <w:proofErr w:type="spellEnd"/>
      <w:r w:rsidRPr="006E594C">
        <w:rPr>
          <w:color w:val="000000"/>
        </w:rPr>
        <w:t xml:space="preserve"> has a positive attitude on the teamwork. He says: </w:t>
      </w:r>
    </w:p>
    <w:p w:rsidR="00656927" w:rsidRPr="006E594C" w:rsidRDefault="00656927" w:rsidP="00A200B9">
      <w:pPr>
        <w:pStyle w:val="NormalWeb"/>
        <w:spacing w:before="0" w:beforeAutospacing="0" w:after="200" w:afterAutospacing="0" w:line="360" w:lineRule="auto"/>
        <w:jc w:val="both"/>
        <w:rPr>
          <w:color w:val="000000"/>
        </w:rPr>
      </w:pPr>
      <w:r w:rsidRPr="006E594C">
        <w:rPr>
          <w:i/>
          <w:color w:val="000000"/>
        </w:rPr>
        <w:t xml:space="preserve">“A very good thing in our company is that we have a good team that works very hard… we should be equal in the company, share ideas and work on them” </w:t>
      </w:r>
      <w:r w:rsidRPr="006E594C">
        <w:rPr>
          <w:color w:val="000000"/>
        </w:rPr>
        <w:t>[</w:t>
      </w:r>
      <w:proofErr w:type="spellStart"/>
      <w:r w:rsidRPr="006E594C">
        <w:rPr>
          <w:color w:val="000000"/>
        </w:rPr>
        <w:t>Ninov</w:t>
      </w:r>
      <w:proofErr w:type="spellEnd"/>
      <w:r w:rsidRPr="006E594C">
        <w:rPr>
          <w:color w:val="000000"/>
        </w:rPr>
        <w:t>, CM2W].</w:t>
      </w:r>
    </w:p>
    <w:p w:rsidR="00656927" w:rsidRPr="006E594C" w:rsidRDefault="00656927" w:rsidP="00A200B9">
      <w:pPr>
        <w:pStyle w:val="NormalWeb"/>
        <w:spacing w:before="0" w:beforeAutospacing="0" w:after="0" w:afterAutospacing="0" w:line="360" w:lineRule="auto"/>
        <w:jc w:val="both"/>
        <w:rPr>
          <w:color w:val="000000"/>
        </w:rPr>
      </w:pPr>
      <w:r w:rsidRPr="006E594C">
        <w:rPr>
          <w:color w:val="000000"/>
        </w:rPr>
        <w:t>Not surprisingly to our expectation, there is a significant difference observed in the two cases, in favor of the Danish side entrepreneurs.</w:t>
      </w:r>
    </w:p>
    <w:p w:rsidR="00656927" w:rsidRPr="006E594C" w:rsidRDefault="00656927" w:rsidP="00A200B9">
      <w:pPr>
        <w:pStyle w:val="NormalWeb"/>
        <w:spacing w:before="0" w:beforeAutospacing="0" w:after="200" w:afterAutospacing="0" w:line="360" w:lineRule="auto"/>
        <w:jc w:val="both"/>
      </w:pPr>
      <w:proofErr w:type="gramStart"/>
      <w:r w:rsidRPr="006E594C">
        <w:t>The</w:t>
      </w:r>
      <w:r w:rsidR="002500CC">
        <w:t xml:space="preserve"> above chart</w:t>
      </w:r>
      <w:r w:rsidRPr="006E594C">
        <w:t xml:space="preserve"> </w:t>
      </w:r>
      <w:r w:rsidR="002500CC">
        <w:t>(</w:t>
      </w:r>
      <w:r w:rsidR="00D17C72">
        <w:fldChar w:fldCharType="begin"/>
      </w:r>
      <w:r w:rsidR="002500CC">
        <w:instrText xml:space="preserve"> REF _Ref420850261 \h </w:instrText>
      </w:r>
      <w:r w:rsidR="00D17C72">
        <w:fldChar w:fldCharType="separate"/>
      </w:r>
      <w:r w:rsidR="00E902DF" w:rsidRPr="00607F45">
        <w:rPr>
          <w:color w:val="7F7F7F" w:themeColor="text1" w:themeTint="80"/>
          <w:sz w:val="20"/>
          <w:szCs w:val="20"/>
        </w:rPr>
        <w:t xml:space="preserve">Figure </w:t>
      </w:r>
      <w:r w:rsidR="00E902DF">
        <w:rPr>
          <w:noProof/>
          <w:color w:val="7F7F7F" w:themeColor="text1" w:themeTint="80"/>
          <w:sz w:val="20"/>
          <w:szCs w:val="20"/>
        </w:rPr>
        <w:t>9</w:t>
      </w:r>
      <w:r w:rsidR="00E902DF" w:rsidRPr="00607F45">
        <w:rPr>
          <w:color w:val="7F7F7F" w:themeColor="text1" w:themeTint="80"/>
          <w:sz w:val="20"/>
          <w:szCs w:val="20"/>
        </w:rPr>
        <w:t>.</w:t>
      </w:r>
      <w:proofErr w:type="gramEnd"/>
      <w:r w:rsidR="00E902DF" w:rsidRPr="00607F45">
        <w:rPr>
          <w:color w:val="7F7F7F" w:themeColor="text1" w:themeTint="80"/>
          <w:sz w:val="20"/>
          <w:szCs w:val="20"/>
        </w:rPr>
        <w:t xml:space="preserve"> Findings - Values</w:t>
      </w:r>
      <w:r w:rsidR="00D17C72">
        <w:fldChar w:fldCharType="end"/>
      </w:r>
      <w:r w:rsidR="002500CC">
        <w:t xml:space="preserve">) </w:t>
      </w:r>
      <w:r w:rsidRPr="006E594C">
        <w:t>reveals that 50% of all entrepreneurs possess teamwork as a value (16). Ten of them are entrepreneurs operating in Denmark whereas only six from the Bulgarian case appeared to have positive attitude to teamwork. The reasons for that will be exposed in the following paragraphs.</w:t>
      </w:r>
    </w:p>
    <w:p w:rsidR="00656927" w:rsidRPr="006E594C" w:rsidRDefault="00656927" w:rsidP="00A200B9">
      <w:pPr>
        <w:pStyle w:val="NormalWeb"/>
        <w:spacing w:before="0" w:beforeAutospacing="0" w:after="0" w:afterAutospacing="0" w:line="360" w:lineRule="auto"/>
        <w:jc w:val="both"/>
      </w:pPr>
      <w:r w:rsidRPr="006E594C">
        <w:rPr>
          <w:color w:val="000000"/>
        </w:rPr>
        <w:t>Teamwork is an important part of entrepreneurial behavior, next to organizational creation, opportunity recognition, innovation, risk assumption, marshaling of resour</w:t>
      </w:r>
      <w:r w:rsidR="00562665">
        <w:rPr>
          <w:color w:val="000000"/>
        </w:rPr>
        <w:t xml:space="preserve">ces, and the creation of value </w:t>
      </w:r>
      <w:sdt>
        <w:sdtPr>
          <w:rPr>
            <w:color w:val="000000"/>
          </w:rPr>
          <w:id w:val="23757028"/>
          <w:citation/>
        </w:sdtPr>
        <w:sdtEndPr/>
        <w:sdtContent>
          <w:r w:rsidR="00D17C72">
            <w:rPr>
              <w:color w:val="000000"/>
            </w:rPr>
            <w:fldChar w:fldCharType="begin"/>
          </w:r>
          <w:r w:rsidR="00562665">
            <w:rPr>
              <w:color w:val="000000"/>
            </w:rPr>
            <w:instrText xml:space="preserve"> CITATION Ste96 \l 1033 </w:instrText>
          </w:r>
          <w:r w:rsidR="00D17C72">
            <w:rPr>
              <w:color w:val="000000"/>
            </w:rPr>
            <w:fldChar w:fldCharType="separate"/>
          </w:r>
          <w:r w:rsidR="0093639A" w:rsidRPr="0093639A">
            <w:rPr>
              <w:noProof/>
              <w:color w:val="000000"/>
            </w:rPr>
            <w:t>(Stearns &amp; Hills, 1996)</w:t>
          </w:r>
          <w:r w:rsidR="00D17C72">
            <w:rPr>
              <w:color w:val="000000"/>
            </w:rPr>
            <w:fldChar w:fldCharType="end"/>
          </w:r>
        </w:sdtContent>
      </w:sdt>
      <w:r w:rsidRPr="006E594C">
        <w:rPr>
          <w:color w:val="000000"/>
        </w:rPr>
        <w:t xml:space="preserve">. Thus, it can improve the entrepreneurial activity in any country, and in Bulgaria the low value of the ‘teamwork’ factor can be seen as an opportunity for improvement. </w:t>
      </w:r>
    </w:p>
    <w:p w:rsidR="00656927" w:rsidRPr="006E594C" w:rsidRDefault="00656927" w:rsidP="00A200B9">
      <w:pPr>
        <w:pStyle w:val="NormalWeb"/>
        <w:spacing w:before="0" w:beforeAutospacing="0" w:after="0" w:afterAutospacing="0" w:line="360" w:lineRule="auto"/>
        <w:jc w:val="both"/>
      </w:pPr>
      <w:r w:rsidRPr="006E594C">
        <w:rPr>
          <w:color w:val="000000"/>
        </w:rPr>
        <w:t xml:space="preserve">However, the difference in the value of teamwork in the two countries can be explained through their culture and historical development. Firstly, Denmark and Bulgaria take part of two different regions of Europe: West and respectively, East. In the western European countries, and especially in the northern European countries (such as Sweden, Denmark) and in the Netherlands, the concept of teamwork was developed long time ago, reaching a surge in the 1980s and the 1990s. </w:t>
      </w:r>
      <w:r w:rsidRPr="006E594C">
        <w:rPr>
          <w:color w:val="000000"/>
        </w:rPr>
        <w:lastRenderedPageBreak/>
        <w:t>Unlike those, in eastern European countries, the concept of new forms of work organizations, and implicitly teamwork, has started developing only since the 1990s. Moreover, the understanding of the term of teamwork itself has a direct relation to the popularity of the topic in the country. For instance, a qualitative survey conducted in 2005 found that in Bulgaria the concept of teamwork is very broad; ‘teamwork is understood as interdependent work in general by both employees and employers. For example, if people are grouped in departments or just work in the same premises, it is reported as teamwork.’ Also, it is mentioned that there is a new trend to add in all job ads the “ability to work in a team” as a requirement for the candidates. The main issue here is the fact that ‘teamwork’ is perceived only as the ability to cooperate and to be friendly and polite, which is only a small part</w:t>
      </w:r>
      <w:r w:rsidR="008C2D29">
        <w:rPr>
          <w:color w:val="000000"/>
        </w:rPr>
        <w:t xml:space="preserve"> of the ‘</w:t>
      </w:r>
      <w:proofErr w:type="spellStart"/>
      <w:r w:rsidR="008C2D29">
        <w:rPr>
          <w:color w:val="000000"/>
        </w:rPr>
        <w:t>teamworking</w:t>
      </w:r>
      <w:proofErr w:type="spellEnd"/>
      <w:r w:rsidR="008C2D29">
        <w:rPr>
          <w:color w:val="000000"/>
        </w:rPr>
        <w:t xml:space="preserve">’ activity </w:t>
      </w:r>
      <w:sdt>
        <w:sdtPr>
          <w:rPr>
            <w:color w:val="000000"/>
          </w:rPr>
          <w:id w:val="23757029"/>
          <w:citation/>
        </w:sdtPr>
        <w:sdtEndPr/>
        <w:sdtContent>
          <w:r w:rsidR="00D17C72">
            <w:rPr>
              <w:color w:val="000000"/>
            </w:rPr>
            <w:fldChar w:fldCharType="begin"/>
          </w:r>
          <w:r w:rsidR="008C2D29">
            <w:rPr>
              <w:color w:val="000000"/>
            </w:rPr>
            <w:instrText xml:space="preserve"> CITATION Eur07 \l 1033 </w:instrText>
          </w:r>
          <w:r w:rsidR="00D17C72">
            <w:rPr>
              <w:color w:val="000000"/>
            </w:rPr>
            <w:fldChar w:fldCharType="separate"/>
          </w:r>
          <w:r w:rsidR="0093639A" w:rsidRPr="0093639A">
            <w:rPr>
              <w:noProof/>
              <w:color w:val="000000"/>
            </w:rPr>
            <w:t>(Eurofound, 2007)</w:t>
          </w:r>
          <w:r w:rsidR="00D17C72">
            <w:rPr>
              <w:color w:val="000000"/>
            </w:rPr>
            <w:fldChar w:fldCharType="end"/>
          </w:r>
        </w:sdtContent>
      </w:sdt>
      <w:r w:rsidRPr="006E594C">
        <w:rPr>
          <w:color w:val="000000"/>
        </w:rPr>
        <w:t>. Teamwork is also about shared responsibility, knowledge and both continuous professional and personal development of the team members, and has an impact on</w:t>
      </w:r>
      <w:r w:rsidR="00423838">
        <w:rPr>
          <w:color w:val="000000"/>
        </w:rPr>
        <w:t xml:space="preserve"> a firm’s learning environment </w:t>
      </w:r>
      <w:sdt>
        <w:sdtPr>
          <w:rPr>
            <w:color w:val="000000"/>
          </w:rPr>
          <w:id w:val="23757030"/>
          <w:citation/>
        </w:sdtPr>
        <w:sdtEndPr/>
        <w:sdtContent>
          <w:r w:rsidR="00D17C72">
            <w:rPr>
              <w:color w:val="000000"/>
            </w:rPr>
            <w:fldChar w:fldCharType="begin"/>
          </w:r>
          <w:r w:rsidR="00423838">
            <w:rPr>
              <w:color w:val="000000"/>
            </w:rPr>
            <w:instrText xml:space="preserve"> CITATION Ped96 \l 1033 </w:instrText>
          </w:r>
          <w:r w:rsidR="00D17C72">
            <w:rPr>
              <w:color w:val="000000"/>
            </w:rPr>
            <w:fldChar w:fldCharType="separate"/>
          </w:r>
          <w:r w:rsidR="0093639A" w:rsidRPr="0093639A">
            <w:rPr>
              <w:noProof/>
              <w:color w:val="000000"/>
            </w:rPr>
            <w:t>(Pedler &amp; Boydell, 1991; 1996)</w:t>
          </w:r>
          <w:r w:rsidR="00D17C72">
            <w:rPr>
              <w:color w:val="000000"/>
            </w:rPr>
            <w:fldChar w:fldCharType="end"/>
          </w:r>
        </w:sdtContent>
      </w:sdt>
      <w:r w:rsidRPr="006E594C">
        <w:rPr>
          <w:color w:val="000000"/>
        </w:rPr>
        <w:t>. Hence, our results for Bulgaria should not be surprising.</w:t>
      </w:r>
    </w:p>
    <w:p w:rsidR="00656927" w:rsidRPr="006E594C" w:rsidRDefault="00656927" w:rsidP="00A200B9">
      <w:pPr>
        <w:pStyle w:val="NormalWeb"/>
        <w:spacing w:before="0" w:beforeAutospacing="0" w:after="0" w:afterAutospacing="0" w:line="360" w:lineRule="auto"/>
        <w:jc w:val="both"/>
      </w:pPr>
      <w:r w:rsidRPr="006E594C">
        <w:rPr>
          <w:color w:val="000000"/>
        </w:rPr>
        <w:t xml:space="preserve">In contrast, in Denmark, as we already mentioned, ‘teamwork’ has a long history and tradition and its development was supported by government initiatives. Furthermore, Denmark seems to have integrated ‘teamwork’ as an organizational form in most of the companies, as in 2004 the percentage of companies which responded that teamwork was adopted in the last three years (26%) was smaller than the percentage of companies that responded in the same way in a survey conducted in 2000 </w:t>
      </w:r>
      <w:sdt>
        <w:sdtPr>
          <w:rPr>
            <w:color w:val="000000"/>
          </w:rPr>
          <w:id w:val="23757032"/>
          <w:citation/>
        </w:sdtPr>
        <w:sdtEndPr/>
        <w:sdtContent>
          <w:r w:rsidR="00D17C72">
            <w:rPr>
              <w:color w:val="000000"/>
            </w:rPr>
            <w:fldChar w:fldCharType="begin"/>
          </w:r>
          <w:r w:rsidR="00232446">
            <w:rPr>
              <w:color w:val="000000"/>
            </w:rPr>
            <w:instrText xml:space="preserve"> CITATION Eur07 \l 1033 </w:instrText>
          </w:r>
          <w:r w:rsidR="00D17C72">
            <w:rPr>
              <w:color w:val="000000"/>
            </w:rPr>
            <w:fldChar w:fldCharType="separate"/>
          </w:r>
          <w:r w:rsidR="0093639A" w:rsidRPr="0093639A">
            <w:rPr>
              <w:noProof/>
              <w:color w:val="000000"/>
            </w:rPr>
            <w:t>(Eurofound, 2007)</w:t>
          </w:r>
          <w:r w:rsidR="00D17C72">
            <w:rPr>
              <w:color w:val="000000"/>
            </w:rPr>
            <w:fldChar w:fldCharType="end"/>
          </w:r>
        </w:sdtContent>
      </w:sdt>
      <w:r w:rsidR="00232446">
        <w:rPr>
          <w:color w:val="000000"/>
        </w:rPr>
        <w:t xml:space="preserve">. </w:t>
      </w:r>
      <w:r w:rsidRPr="006E594C">
        <w:rPr>
          <w:color w:val="000000"/>
        </w:rPr>
        <w:t xml:space="preserve">Therefore, teamwork has reached a saturation level and has become an integral part of new forms of work </w:t>
      </w:r>
      <w:proofErr w:type="spellStart"/>
      <w:r w:rsidRPr="006E594C">
        <w:rPr>
          <w:color w:val="000000"/>
        </w:rPr>
        <w:t>organisation</w:t>
      </w:r>
      <w:proofErr w:type="spellEnd"/>
      <w:r w:rsidRPr="006E594C">
        <w:rPr>
          <w:color w:val="000000"/>
        </w:rPr>
        <w:t xml:space="preserve"> at enterprise level, whereas in Bulgaria and other post-communist states we still talk about a developmental stage which started after the fall of the old regimes. </w:t>
      </w:r>
    </w:p>
    <w:p w:rsidR="00656927" w:rsidRPr="002500CC" w:rsidRDefault="00656927" w:rsidP="00A200B9">
      <w:pPr>
        <w:pStyle w:val="NormalWeb"/>
        <w:spacing w:beforeAutospacing="0" w:afterAutospacing="0" w:line="360" w:lineRule="auto"/>
        <w:jc w:val="both"/>
        <w:rPr>
          <w:color w:val="000000"/>
        </w:rPr>
      </w:pPr>
      <w:r w:rsidRPr="002500CC">
        <w:rPr>
          <w:color w:val="000000"/>
        </w:rPr>
        <w:t xml:space="preserve">The same differences can be found in the education systems of the two countries as well, when it </w:t>
      </w:r>
      <w:r w:rsidR="00565384" w:rsidRPr="002500CC">
        <w:rPr>
          <w:color w:val="000000"/>
        </w:rPr>
        <w:t>comes to</w:t>
      </w:r>
      <w:r w:rsidR="00C46C84">
        <w:rPr>
          <w:color w:val="000000"/>
        </w:rPr>
        <w:t xml:space="preserve"> teamwork </w:t>
      </w:r>
      <w:sdt>
        <w:sdtPr>
          <w:rPr>
            <w:color w:val="000000"/>
          </w:rPr>
          <w:id w:val="23757033"/>
          <w:citation/>
        </w:sdtPr>
        <w:sdtEndPr/>
        <w:sdtContent>
          <w:r w:rsidR="00D17C72">
            <w:rPr>
              <w:color w:val="000000"/>
            </w:rPr>
            <w:fldChar w:fldCharType="begin"/>
          </w:r>
          <w:r w:rsidR="00C46C84">
            <w:rPr>
              <w:color w:val="000000"/>
            </w:rPr>
            <w:instrText xml:space="preserve"> CITATION And14 \l 1033 </w:instrText>
          </w:r>
          <w:r w:rsidR="00D17C72">
            <w:rPr>
              <w:color w:val="000000"/>
            </w:rPr>
            <w:fldChar w:fldCharType="separate"/>
          </w:r>
          <w:r w:rsidR="0093639A" w:rsidRPr="0093639A">
            <w:rPr>
              <w:noProof/>
              <w:color w:val="000000"/>
            </w:rPr>
            <w:t>(Andersen &amp; Cozart, 2014)</w:t>
          </w:r>
          <w:r w:rsidR="00D17C72">
            <w:rPr>
              <w:color w:val="000000"/>
            </w:rPr>
            <w:fldChar w:fldCharType="end"/>
          </w:r>
        </w:sdtContent>
      </w:sdt>
      <w:r w:rsidRPr="002500CC">
        <w:rPr>
          <w:color w:val="000000"/>
        </w:rPr>
        <w:t>. If in Denmark students are encouraged to work in groups and the grading and testing are not usually being part of the daily culture, in Bulgaria the educational system is more individualistic and it is based on writ</w:t>
      </w:r>
      <w:r w:rsidR="00710D93">
        <w:rPr>
          <w:color w:val="000000"/>
        </w:rPr>
        <w:t xml:space="preserve">ten examinations </w:t>
      </w:r>
      <w:sdt>
        <w:sdtPr>
          <w:rPr>
            <w:color w:val="000000"/>
          </w:rPr>
          <w:id w:val="23757034"/>
          <w:citation/>
        </w:sdtPr>
        <w:sdtEndPr/>
        <w:sdtContent>
          <w:r w:rsidR="00D17C72">
            <w:rPr>
              <w:color w:val="000000"/>
            </w:rPr>
            <w:fldChar w:fldCharType="begin"/>
          </w:r>
          <w:r w:rsidR="00710D93">
            <w:rPr>
              <w:color w:val="000000"/>
            </w:rPr>
            <w:instrText xml:space="preserve"> CITATION Eur141 \l 1033 </w:instrText>
          </w:r>
          <w:r w:rsidR="00D17C72">
            <w:rPr>
              <w:color w:val="000000"/>
            </w:rPr>
            <w:fldChar w:fldCharType="separate"/>
          </w:r>
          <w:r w:rsidR="0093639A" w:rsidRPr="0093639A">
            <w:rPr>
              <w:noProof/>
              <w:color w:val="000000"/>
            </w:rPr>
            <w:t>(EuroEducation, 2014)</w:t>
          </w:r>
          <w:r w:rsidR="00D17C72">
            <w:rPr>
              <w:color w:val="000000"/>
            </w:rPr>
            <w:fldChar w:fldCharType="end"/>
          </w:r>
        </w:sdtContent>
      </w:sdt>
      <w:r w:rsidRPr="002500CC">
        <w:rPr>
          <w:color w:val="000000"/>
        </w:rPr>
        <w:t xml:space="preserve">. As ‘teamwork’ is a personal value, it can be shaped by the environment of the subjects. The education system plays therefore an important role and we consider it as one of the possible explanations for the difference in the teamwork results in Denmark and Bulgaria. </w:t>
      </w:r>
    </w:p>
    <w:p w:rsidR="00656927" w:rsidRPr="006E594C" w:rsidRDefault="00656927" w:rsidP="00A200B9">
      <w:pPr>
        <w:pStyle w:val="NormalWeb"/>
        <w:spacing w:before="0" w:beforeAutospacing="0" w:after="200" w:afterAutospacing="0" w:line="360" w:lineRule="auto"/>
        <w:jc w:val="both"/>
      </w:pPr>
      <w:r w:rsidRPr="006E594C">
        <w:rPr>
          <w:color w:val="000000"/>
        </w:rPr>
        <w:t xml:space="preserve">In some studies on organizations it has been discussed that teamwork not only improves the outcomes, but also empowers people, helps them develop autonomy, increases job satisfaction </w:t>
      </w:r>
      <w:r w:rsidRPr="006E594C">
        <w:rPr>
          <w:color w:val="000000"/>
        </w:rPr>
        <w:lastRenderedPageBreak/>
        <w:t>and reduces stress</w:t>
      </w:r>
      <w:r w:rsidR="00710D93">
        <w:rPr>
          <w:color w:val="000000"/>
        </w:rPr>
        <w:t xml:space="preserve"> </w:t>
      </w:r>
      <w:sdt>
        <w:sdtPr>
          <w:rPr>
            <w:color w:val="000000"/>
          </w:rPr>
          <w:id w:val="23757035"/>
          <w:citation/>
        </w:sdtPr>
        <w:sdtEndPr/>
        <w:sdtContent>
          <w:r w:rsidR="00D17C72">
            <w:rPr>
              <w:color w:val="000000"/>
            </w:rPr>
            <w:fldChar w:fldCharType="begin"/>
          </w:r>
          <w:r w:rsidR="00710D93">
            <w:rPr>
              <w:color w:val="000000"/>
            </w:rPr>
            <w:instrText xml:space="preserve"> CITATION Hay05 \l 1033 </w:instrText>
          </w:r>
          <w:r w:rsidR="00D17C72">
            <w:rPr>
              <w:color w:val="000000"/>
            </w:rPr>
            <w:fldChar w:fldCharType="separate"/>
          </w:r>
          <w:r w:rsidR="0093639A" w:rsidRPr="0093639A">
            <w:rPr>
              <w:noProof/>
              <w:color w:val="000000"/>
            </w:rPr>
            <w:t>(Hayes, 2005)</w:t>
          </w:r>
          <w:r w:rsidR="00D17C72">
            <w:rPr>
              <w:color w:val="000000"/>
            </w:rPr>
            <w:fldChar w:fldCharType="end"/>
          </w:r>
        </w:sdtContent>
      </w:sdt>
      <w:r w:rsidR="00710D93">
        <w:rPr>
          <w:color w:val="000000"/>
        </w:rPr>
        <w:t xml:space="preserve">. </w:t>
      </w:r>
      <w:r w:rsidRPr="006E594C">
        <w:rPr>
          <w:color w:val="000000"/>
        </w:rPr>
        <w:t xml:space="preserve">We can also infer these findings to entrepreneurs and startups. Entrepreneurs have a direct and significant influence on their startup team – job satisfaction, sense of empowerment and autonomy- working environment, and consequently on their business outcomes. The culture that entrepreneurs diffuse in the first years of the startup is going to stick in the later stages as well, so the value of teamwork should reside in the founders’ personal values and should be diffused intensively in the startup environment. </w:t>
      </w:r>
    </w:p>
    <w:p w:rsidR="00656927" w:rsidRPr="00EE5E56" w:rsidRDefault="00656927" w:rsidP="00A200B9">
      <w:pPr>
        <w:pStyle w:val="NormalWeb"/>
        <w:spacing w:before="0" w:beforeAutospacing="0" w:after="0" w:afterAutospacing="0" w:line="360" w:lineRule="auto"/>
        <w:jc w:val="both"/>
        <w:rPr>
          <w:color w:val="000000"/>
        </w:rPr>
      </w:pPr>
      <w:r w:rsidRPr="006E594C">
        <w:rPr>
          <w:color w:val="000000"/>
        </w:rPr>
        <w:t>Below we can observe a graph for the relation between teamwork and job satisfaction and the contrasting values between Denmark and Bulgaria. Alth</w:t>
      </w:r>
      <w:r w:rsidR="00565384">
        <w:rPr>
          <w:color w:val="000000"/>
        </w:rPr>
        <w:t xml:space="preserve">ough the study was conducted </w:t>
      </w:r>
      <w:r w:rsidRPr="006E594C">
        <w:rPr>
          <w:color w:val="000000"/>
        </w:rPr>
        <w:t>several years ago - 2000/2001 – and on the organization level, the difference in teamwork comes into concordance with our findings at the entrepreneur level. Thus, we consider that a stronger value of teamwork represents an opportunity for Bulgarian startups to improve entrepreneurs and startup employees’ work satisfaction.</w:t>
      </w:r>
    </w:p>
    <w:p w:rsidR="002F3B5F" w:rsidRDefault="00EE5E56" w:rsidP="0037785A">
      <w:pPr>
        <w:pStyle w:val="NormalWeb"/>
        <w:keepNext/>
        <w:spacing w:before="0" w:beforeAutospacing="0" w:after="0" w:afterAutospacing="0" w:line="360" w:lineRule="auto"/>
        <w:jc w:val="center"/>
      </w:pPr>
      <w:r>
        <w:rPr>
          <w:noProof/>
        </w:rPr>
        <w:drawing>
          <wp:inline distT="0" distB="0" distL="0" distR="0">
            <wp:extent cx="4496348" cy="2847975"/>
            <wp:effectExtent l="19050" t="0" r="0" b="0"/>
            <wp:docPr id="7" name="Picture 7" descr="http://www.eurofound.europa.eu/ef/sites/default/files/ef_images/ewco/reports/TN0507TR01/tn0507tr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urofound.europa.eu/ef/sites/default/files/ef_images/ewco/reports/TN0507TR01/tn0507tr01.13.jpg"/>
                    <pic:cNvPicPr>
                      <a:picLocks noChangeAspect="1" noChangeArrowheads="1"/>
                    </pic:cNvPicPr>
                  </pic:nvPicPr>
                  <pic:blipFill>
                    <a:blip r:embed="rId29" cstate="print"/>
                    <a:srcRect/>
                    <a:stretch>
                      <a:fillRect/>
                    </a:stretch>
                  </pic:blipFill>
                  <pic:spPr bwMode="auto">
                    <a:xfrm>
                      <a:off x="0" y="0"/>
                      <a:ext cx="4496348" cy="2847975"/>
                    </a:xfrm>
                    <a:prstGeom prst="rect">
                      <a:avLst/>
                    </a:prstGeom>
                    <a:noFill/>
                    <a:ln w="9525">
                      <a:noFill/>
                      <a:miter lim="800000"/>
                      <a:headEnd/>
                      <a:tailEnd/>
                    </a:ln>
                  </pic:spPr>
                </pic:pic>
              </a:graphicData>
            </a:graphic>
          </wp:inline>
        </w:drawing>
      </w:r>
    </w:p>
    <w:p w:rsidR="00EE5E56" w:rsidRPr="00885F90" w:rsidRDefault="002F3B5F" w:rsidP="002F3B5F">
      <w:pPr>
        <w:pStyle w:val="Caption"/>
        <w:jc w:val="both"/>
        <w:rPr>
          <w:rFonts w:ascii="Times New Roman" w:hAnsi="Times New Roman" w:cs="Times New Roman"/>
          <w:color w:val="595959" w:themeColor="text1" w:themeTint="A6"/>
          <w:sz w:val="20"/>
          <w:szCs w:val="20"/>
        </w:rPr>
      </w:pPr>
      <w:bookmarkStart w:id="180" w:name="_Toc420851483"/>
      <w:proofErr w:type="gramStart"/>
      <w:r w:rsidRPr="00885F90">
        <w:rPr>
          <w:rFonts w:ascii="Times New Roman" w:hAnsi="Times New Roman" w:cs="Times New Roman"/>
          <w:color w:val="595959" w:themeColor="text1" w:themeTint="A6"/>
          <w:sz w:val="20"/>
          <w:szCs w:val="20"/>
        </w:rPr>
        <w:t xml:space="preserve">Figure </w:t>
      </w:r>
      <w:r w:rsidR="00D17C72" w:rsidRPr="00885F90">
        <w:rPr>
          <w:rFonts w:ascii="Times New Roman" w:hAnsi="Times New Roman" w:cs="Times New Roman"/>
          <w:color w:val="595959" w:themeColor="text1" w:themeTint="A6"/>
          <w:sz w:val="20"/>
          <w:szCs w:val="20"/>
        </w:rPr>
        <w:fldChar w:fldCharType="begin"/>
      </w:r>
      <w:r w:rsidR="00B979CB" w:rsidRPr="00885F90">
        <w:rPr>
          <w:rFonts w:ascii="Times New Roman" w:hAnsi="Times New Roman" w:cs="Times New Roman"/>
          <w:color w:val="595959" w:themeColor="text1" w:themeTint="A6"/>
          <w:sz w:val="20"/>
          <w:szCs w:val="20"/>
        </w:rPr>
        <w:instrText xml:space="preserve"> SEQ Figure \* ARABIC </w:instrText>
      </w:r>
      <w:r w:rsidR="00D17C72" w:rsidRPr="00885F90">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11</w:t>
      </w:r>
      <w:r w:rsidR="00D17C72" w:rsidRPr="00885F90">
        <w:rPr>
          <w:rFonts w:ascii="Times New Roman" w:hAnsi="Times New Roman" w:cs="Times New Roman"/>
          <w:color w:val="595959" w:themeColor="text1" w:themeTint="A6"/>
          <w:sz w:val="20"/>
          <w:szCs w:val="20"/>
        </w:rPr>
        <w:fldChar w:fldCharType="end"/>
      </w:r>
      <w:r w:rsidRPr="00885F90">
        <w:rPr>
          <w:rFonts w:ascii="Times New Roman" w:hAnsi="Times New Roman" w:cs="Times New Roman"/>
          <w:color w:val="595959" w:themeColor="text1" w:themeTint="A6"/>
          <w:sz w:val="20"/>
          <w:szCs w:val="20"/>
        </w:rPr>
        <w:t>.</w:t>
      </w:r>
      <w:proofErr w:type="gramEnd"/>
      <w:r w:rsidRPr="00885F90">
        <w:rPr>
          <w:rFonts w:ascii="Times New Roman" w:hAnsi="Times New Roman" w:cs="Times New Roman"/>
          <w:color w:val="595959" w:themeColor="text1" w:themeTint="A6"/>
          <w:sz w:val="20"/>
          <w:szCs w:val="20"/>
        </w:rPr>
        <w:t xml:space="preserve"> </w:t>
      </w:r>
      <w:proofErr w:type="gramStart"/>
      <w:r w:rsidRPr="00885F90">
        <w:rPr>
          <w:rFonts w:ascii="Times New Roman" w:hAnsi="Times New Roman" w:cs="Times New Roman"/>
          <w:color w:val="595959" w:themeColor="text1" w:themeTint="A6"/>
          <w:sz w:val="20"/>
          <w:szCs w:val="20"/>
        </w:rPr>
        <w:t>Teamwork and satisfaction with working conditions.</w:t>
      </w:r>
      <w:proofErr w:type="gramEnd"/>
      <w:r w:rsidRPr="00885F90">
        <w:rPr>
          <w:rFonts w:ascii="Times New Roman" w:hAnsi="Times New Roman" w:cs="Times New Roman"/>
          <w:color w:val="595959" w:themeColor="text1" w:themeTint="A6"/>
          <w:sz w:val="20"/>
          <w:szCs w:val="20"/>
        </w:rPr>
        <w:t xml:space="preserve"> Source EWCS 2000/2001</w:t>
      </w:r>
      <w:bookmarkEnd w:id="180"/>
    </w:p>
    <w:p w:rsidR="00656927" w:rsidRPr="006E594C" w:rsidRDefault="00656927" w:rsidP="00A200B9">
      <w:pPr>
        <w:pStyle w:val="Heading4"/>
        <w:spacing w:after="240" w:line="360" w:lineRule="auto"/>
        <w:jc w:val="both"/>
        <w:rPr>
          <w:rFonts w:ascii="Times New Roman" w:hAnsi="Times New Roman" w:cs="Times New Roman"/>
          <w:b w:val="0"/>
          <w:i w:val="0"/>
          <w:color w:val="auto"/>
          <w:sz w:val="24"/>
          <w:szCs w:val="24"/>
        </w:rPr>
      </w:pPr>
      <w:r w:rsidRPr="006E594C">
        <w:rPr>
          <w:rFonts w:ascii="Times New Roman" w:hAnsi="Times New Roman" w:cs="Times New Roman"/>
          <w:b w:val="0"/>
          <w:i w:val="0"/>
          <w:color w:val="auto"/>
          <w:sz w:val="24"/>
          <w:szCs w:val="24"/>
        </w:rPr>
        <w:lastRenderedPageBreak/>
        <w:t>The</w:t>
      </w:r>
      <w:r w:rsidR="00565384">
        <w:rPr>
          <w:rFonts w:ascii="Times New Roman" w:hAnsi="Times New Roman" w:cs="Times New Roman"/>
          <w:b w:val="0"/>
          <w:i w:val="0"/>
          <w:color w:val="auto"/>
          <w:sz w:val="24"/>
          <w:szCs w:val="24"/>
        </w:rPr>
        <w:t xml:space="preserve"> present</w:t>
      </w:r>
      <w:r w:rsidRPr="006E594C">
        <w:rPr>
          <w:rFonts w:ascii="Times New Roman" w:hAnsi="Times New Roman" w:cs="Times New Roman"/>
          <w:b w:val="0"/>
          <w:i w:val="0"/>
          <w:color w:val="auto"/>
          <w:sz w:val="24"/>
          <w:szCs w:val="24"/>
        </w:rPr>
        <w:t xml:space="preserve"> subcategory is considered to have an influence on the motivation of the entrepreneurs to start a business. The main reason here is that teamwork can increase the motivation of the entrepreneur to start a company, because of the skills and competences that his/her team </w:t>
      </w:r>
      <w:r w:rsidR="00565384">
        <w:rPr>
          <w:rFonts w:ascii="Times New Roman" w:hAnsi="Times New Roman" w:cs="Times New Roman"/>
          <w:b w:val="0"/>
          <w:i w:val="0"/>
          <w:color w:val="auto"/>
          <w:sz w:val="24"/>
          <w:szCs w:val="24"/>
        </w:rPr>
        <w:t>possess</w:t>
      </w:r>
      <w:r w:rsidRPr="006E594C">
        <w:rPr>
          <w:rFonts w:ascii="Times New Roman" w:hAnsi="Times New Roman" w:cs="Times New Roman"/>
          <w:b w:val="0"/>
          <w:i w:val="0"/>
          <w:color w:val="auto"/>
          <w:sz w:val="24"/>
          <w:szCs w:val="24"/>
        </w:rPr>
        <w:t>. This leads to a reduced risk and stress in the start-up process.</w:t>
      </w:r>
    </w:p>
    <w:p w:rsidR="00656927" w:rsidRPr="006E594C" w:rsidRDefault="00565384" w:rsidP="00A200B9">
      <w:pPr>
        <w:pStyle w:val="Heading4"/>
        <w:spacing w:after="240" w:line="360" w:lineRule="auto"/>
        <w:jc w:val="both"/>
        <w:rPr>
          <w:rFonts w:ascii="Times New Roman" w:hAnsi="Times New Roman" w:cs="Times New Roman"/>
          <w:b w:val="0"/>
          <w:i w:val="0"/>
          <w:color w:val="auto"/>
          <w:sz w:val="24"/>
          <w:szCs w:val="24"/>
        </w:rPr>
      </w:pPr>
      <w:r>
        <w:rPr>
          <w:rFonts w:ascii="Times New Roman" w:hAnsi="Times New Roman" w:cs="Times New Roman"/>
          <w:b w:val="0"/>
          <w:i w:val="0"/>
          <w:color w:val="auto"/>
          <w:sz w:val="24"/>
          <w:szCs w:val="24"/>
        </w:rPr>
        <w:t xml:space="preserve">We consider our results </w:t>
      </w:r>
      <w:r w:rsidR="00656927" w:rsidRPr="006E594C">
        <w:rPr>
          <w:rFonts w:ascii="Times New Roman" w:hAnsi="Times New Roman" w:cs="Times New Roman"/>
          <w:b w:val="0"/>
          <w:i w:val="0"/>
          <w:color w:val="auto"/>
          <w:sz w:val="24"/>
          <w:szCs w:val="24"/>
        </w:rPr>
        <w:t>to be valid. The research on the topic of teamwork is an area that is widely discussed and its importance is well known in the academic world. However it has to be taken into account that some of the secondary data available and used in the analysis can be considered outdated.</w:t>
      </w:r>
    </w:p>
    <w:p w:rsidR="00656927" w:rsidRPr="00885F90" w:rsidRDefault="00656927" w:rsidP="00885F90">
      <w:pPr>
        <w:pStyle w:val="Heading4"/>
        <w:numPr>
          <w:ilvl w:val="3"/>
          <w:numId w:val="18"/>
        </w:numPr>
        <w:spacing w:after="240" w:line="360" w:lineRule="auto"/>
        <w:jc w:val="both"/>
        <w:rPr>
          <w:rFonts w:ascii="Times New Roman" w:hAnsi="Times New Roman" w:cs="Times New Roman"/>
          <w:color w:val="7F7F7F" w:themeColor="text1" w:themeTint="80"/>
          <w:sz w:val="28"/>
          <w:szCs w:val="28"/>
        </w:rPr>
      </w:pPr>
      <w:r w:rsidRPr="00885F90">
        <w:rPr>
          <w:rFonts w:ascii="Times New Roman" w:hAnsi="Times New Roman" w:cs="Times New Roman"/>
          <w:color w:val="7F7F7F" w:themeColor="text1" w:themeTint="80"/>
          <w:sz w:val="28"/>
          <w:szCs w:val="28"/>
        </w:rPr>
        <w:t>Social values</w:t>
      </w:r>
    </w:p>
    <w:p w:rsidR="00656927" w:rsidRPr="006E594C" w:rsidRDefault="00656927" w:rsidP="00A200B9">
      <w:pPr>
        <w:pStyle w:val="NormalWeb"/>
        <w:spacing w:before="0" w:beforeAutospacing="0" w:after="0" w:afterAutospacing="0" w:line="360" w:lineRule="auto"/>
        <w:jc w:val="both"/>
        <w:textAlignment w:val="baseline"/>
      </w:pPr>
      <w:r w:rsidRPr="006E594C">
        <w:t xml:space="preserve">Social recognition was already discussed, but what is then perceived by social values – another category that includes the society. According to </w:t>
      </w:r>
      <w:proofErr w:type="spellStart"/>
      <w:r w:rsidRPr="006E594C">
        <w:t>Phills</w:t>
      </w:r>
      <w:proofErr w:type="spellEnd"/>
      <w:r w:rsidRPr="006E594C">
        <w:t xml:space="preserve"> Jr. et al. (2008), social value results in ‘the creation of benefits or reductions of costs for society – through efforts to address societal needs and problems – in ways that go beyond the private gains and general benefits of market activity’. To be more concrete, if we consider all the aspects from the above stated, in this case entrepreneurs who possess social values are the ones who have started their own business in order to contribute positively to the society, led by the drive to fulfill societal needs or solve particular problems rather than doing it for their own </w:t>
      </w:r>
      <w:proofErr w:type="spellStart"/>
      <w:r w:rsidRPr="006E594C">
        <w:t>well being</w:t>
      </w:r>
      <w:proofErr w:type="spellEnd"/>
      <w:r w:rsidRPr="006E594C">
        <w:t xml:space="preserve">. </w:t>
      </w:r>
    </w:p>
    <w:p w:rsidR="00656927" w:rsidRPr="006E594C" w:rsidRDefault="00656927" w:rsidP="00A200B9">
      <w:pPr>
        <w:pStyle w:val="NormalWeb"/>
        <w:spacing w:before="0" w:beforeAutospacing="0" w:after="0" w:afterAutospacing="0" w:line="360" w:lineRule="auto"/>
        <w:jc w:val="both"/>
        <w:textAlignment w:val="baseline"/>
        <w:rPr>
          <w:color w:val="000000"/>
        </w:rPr>
      </w:pPr>
      <w:r w:rsidRPr="006E594C">
        <w:t xml:space="preserve">Furthermore, based on the respondents’ answers we managed to identify two subcategories of values – ‘help people’ and ‘help environment’. Accordingly, </w:t>
      </w:r>
      <w:r w:rsidR="00D241A0">
        <w:t>by helping people we understand</w:t>
      </w:r>
      <w:r w:rsidRPr="006E594C">
        <w:t xml:space="preserve"> entrepreneurs’ willingness to contribute</w:t>
      </w:r>
      <w:r w:rsidR="00D241A0">
        <w:t xml:space="preserve"> to the society</w:t>
      </w:r>
      <w:r w:rsidRPr="006E594C">
        <w:t xml:space="preserve"> by creating a product that improves people’s lives or/and by creating new jobs positions for unemployed labor. </w:t>
      </w:r>
      <w:r w:rsidRPr="006E594C">
        <w:rPr>
          <w:color w:val="000000"/>
        </w:rPr>
        <w:t>The second</w:t>
      </w:r>
      <w:r w:rsidR="00D241A0">
        <w:rPr>
          <w:color w:val="000000"/>
        </w:rPr>
        <w:t xml:space="preserve"> subcategory</w:t>
      </w:r>
      <w:r w:rsidRPr="006E594C">
        <w:rPr>
          <w:color w:val="000000"/>
        </w:rPr>
        <w:t xml:space="preserve"> on the other hand, refers to the desire of people to improve the environment by the possibilities of their products or the business in general. </w:t>
      </w:r>
    </w:p>
    <w:p w:rsidR="00656927" w:rsidRPr="006E594C" w:rsidRDefault="00656927" w:rsidP="00A200B9">
      <w:pPr>
        <w:pStyle w:val="NormalWeb"/>
        <w:spacing w:before="0" w:beforeAutospacing="0" w:after="200" w:afterAutospacing="0" w:line="360" w:lineRule="auto"/>
        <w:jc w:val="both"/>
        <w:textAlignment w:val="baseline"/>
        <w:rPr>
          <w:color w:val="000000"/>
        </w:rPr>
      </w:pPr>
      <w:r w:rsidRPr="006E594C">
        <w:rPr>
          <w:i/>
          <w:color w:val="000000"/>
        </w:rPr>
        <w:t xml:space="preserve">“…working on my business, I can impact thousands of people’s lives and really help them…On the other hand, working for a company means you develop someone else’s vision no matter you like it or not and everything happens so slowly. So, the biggest satisfaction for me is having the chance to impose my own vision and develop something that really helps people” </w:t>
      </w:r>
      <w:r w:rsidRPr="006E594C">
        <w:rPr>
          <w:color w:val="000000"/>
        </w:rPr>
        <w:t>(help people) [</w:t>
      </w:r>
      <w:proofErr w:type="spellStart"/>
      <w:r w:rsidRPr="006E594C">
        <w:rPr>
          <w:color w:val="000000"/>
        </w:rPr>
        <w:t>Madzharov</w:t>
      </w:r>
      <w:proofErr w:type="spellEnd"/>
      <w:r w:rsidRPr="006E594C">
        <w:rPr>
          <w:color w:val="000000"/>
        </w:rPr>
        <w:t xml:space="preserve">, </w:t>
      </w:r>
      <w:proofErr w:type="spellStart"/>
      <w:r w:rsidRPr="006E594C">
        <w:rPr>
          <w:color w:val="000000"/>
        </w:rPr>
        <w:t>Ucha.Se</w:t>
      </w:r>
      <w:proofErr w:type="spellEnd"/>
      <w:r w:rsidRPr="006E594C">
        <w:rPr>
          <w:color w:val="000000"/>
        </w:rPr>
        <w:t>].</w:t>
      </w:r>
    </w:p>
    <w:p w:rsidR="00656927" w:rsidRPr="006E594C" w:rsidRDefault="00656927" w:rsidP="00A200B9">
      <w:pPr>
        <w:pStyle w:val="NormalWeb"/>
        <w:spacing w:before="0" w:beforeAutospacing="0" w:after="200" w:afterAutospacing="0" w:line="360" w:lineRule="auto"/>
        <w:jc w:val="both"/>
        <w:textAlignment w:val="baseline"/>
        <w:rPr>
          <w:color w:val="000000"/>
        </w:rPr>
      </w:pPr>
      <w:r w:rsidRPr="006E594C">
        <w:rPr>
          <w:color w:val="000000"/>
        </w:rPr>
        <w:lastRenderedPageBreak/>
        <w:t>From the interviews’ coding, we found out that 3 entrepreneurs from Denmark possess social values, as two of them stated the goal to help people and one of them, to contribute to the environment. On the other side, 4 entrepreneurs in Bulgaria appeared to be socially responsible as a purpose when starting the business.</w:t>
      </w:r>
    </w:p>
    <w:p w:rsidR="00747F6E" w:rsidRDefault="00656927" w:rsidP="0037785A">
      <w:pPr>
        <w:pStyle w:val="NormalWeb"/>
        <w:keepNext/>
        <w:spacing w:before="0" w:beforeAutospacing="0" w:after="200" w:afterAutospacing="0" w:line="360" w:lineRule="auto"/>
        <w:jc w:val="center"/>
        <w:textAlignment w:val="baseline"/>
      </w:pPr>
      <w:r w:rsidRPr="006E594C">
        <w:rPr>
          <w:noProof/>
          <w:color w:val="000000"/>
        </w:rPr>
        <w:drawing>
          <wp:inline distT="0" distB="0" distL="0" distR="0">
            <wp:extent cx="3228975" cy="1533524"/>
            <wp:effectExtent l="19050" t="0" r="9525" b="0"/>
            <wp:docPr id="2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6927" w:rsidRPr="00885F90" w:rsidRDefault="00747F6E" w:rsidP="0037785A">
      <w:pPr>
        <w:pStyle w:val="Caption"/>
        <w:jc w:val="center"/>
        <w:rPr>
          <w:rFonts w:ascii="Times New Roman" w:hAnsi="Times New Roman" w:cs="Times New Roman"/>
          <w:color w:val="595959" w:themeColor="text1" w:themeTint="A6"/>
          <w:sz w:val="20"/>
          <w:szCs w:val="20"/>
        </w:rPr>
      </w:pPr>
      <w:bookmarkStart w:id="181" w:name="_Toc420851484"/>
      <w:proofErr w:type="gramStart"/>
      <w:r w:rsidRPr="00885F90">
        <w:rPr>
          <w:rFonts w:ascii="Times New Roman" w:hAnsi="Times New Roman" w:cs="Times New Roman"/>
          <w:color w:val="595959" w:themeColor="text1" w:themeTint="A6"/>
          <w:sz w:val="20"/>
          <w:szCs w:val="20"/>
        </w:rPr>
        <w:t xml:space="preserve">Figure </w:t>
      </w:r>
      <w:r w:rsidR="00D17C72" w:rsidRPr="00885F90">
        <w:rPr>
          <w:rFonts w:ascii="Times New Roman" w:hAnsi="Times New Roman" w:cs="Times New Roman"/>
          <w:color w:val="595959" w:themeColor="text1" w:themeTint="A6"/>
          <w:sz w:val="20"/>
          <w:szCs w:val="20"/>
        </w:rPr>
        <w:fldChar w:fldCharType="begin"/>
      </w:r>
      <w:r w:rsidR="00B979CB" w:rsidRPr="00885F90">
        <w:rPr>
          <w:rFonts w:ascii="Times New Roman" w:hAnsi="Times New Roman" w:cs="Times New Roman"/>
          <w:color w:val="595959" w:themeColor="text1" w:themeTint="A6"/>
          <w:sz w:val="20"/>
          <w:szCs w:val="20"/>
        </w:rPr>
        <w:instrText xml:space="preserve"> SEQ Figure \* ARABIC </w:instrText>
      </w:r>
      <w:r w:rsidR="00D17C72" w:rsidRPr="00885F90">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12</w:t>
      </w:r>
      <w:r w:rsidR="00D17C72" w:rsidRPr="00885F90">
        <w:rPr>
          <w:rFonts w:ascii="Times New Roman" w:hAnsi="Times New Roman" w:cs="Times New Roman"/>
          <w:color w:val="595959" w:themeColor="text1" w:themeTint="A6"/>
          <w:sz w:val="20"/>
          <w:szCs w:val="20"/>
        </w:rPr>
        <w:fldChar w:fldCharType="end"/>
      </w:r>
      <w:r w:rsidRPr="00885F90">
        <w:rPr>
          <w:rFonts w:ascii="Times New Roman" w:hAnsi="Times New Roman" w:cs="Times New Roman"/>
          <w:color w:val="595959" w:themeColor="text1" w:themeTint="A6"/>
          <w:sz w:val="20"/>
          <w:szCs w:val="20"/>
        </w:rPr>
        <w:t>.</w:t>
      </w:r>
      <w:proofErr w:type="gramEnd"/>
      <w:r w:rsidRPr="00885F90">
        <w:rPr>
          <w:rFonts w:ascii="Times New Roman" w:hAnsi="Times New Roman" w:cs="Times New Roman"/>
          <w:color w:val="595959" w:themeColor="text1" w:themeTint="A6"/>
          <w:sz w:val="20"/>
          <w:szCs w:val="20"/>
        </w:rPr>
        <w:t xml:space="preserve"> Findings - Social values</w:t>
      </w:r>
      <w:bookmarkEnd w:id="181"/>
    </w:p>
    <w:p w:rsidR="00656927" w:rsidRPr="006E594C" w:rsidRDefault="00656927" w:rsidP="00A200B9">
      <w:pPr>
        <w:pStyle w:val="NormalWeb"/>
        <w:spacing w:before="0" w:beforeAutospacing="0" w:after="200" w:afterAutospacing="0" w:line="360" w:lineRule="auto"/>
        <w:jc w:val="both"/>
        <w:textAlignment w:val="baseline"/>
      </w:pPr>
      <w:r w:rsidRPr="006E594C">
        <w:t>Together with the similar results, one more t</w:t>
      </w:r>
      <w:r w:rsidR="00D241A0">
        <w:t>hing needs to be taken into account</w:t>
      </w:r>
      <w:r w:rsidRPr="006E594C">
        <w:t xml:space="preserve">. The social values category (as also stated by the literature) is related with the social entrepreneurship itself. Thus, when it comes to social values, one should be well aware that </w:t>
      </w:r>
      <w:r w:rsidR="00D241A0">
        <w:t>the results of this research study</w:t>
      </w:r>
      <w:r w:rsidRPr="006E594C">
        <w:t xml:space="preserve"> </w:t>
      </w:r>
      <w:r w:rsidR="00406593">
        <w:t>are</w:t>
      </w:r>
      <w:r w:rsidRPr="006E594C">
        <w:t xml:space="preserve"> strongly influenced by the correspondent sample of entrepreneurs. </w:t>
      </w:r>
    </w:p>
    <w:p w:rsidR="00656927" w:rsidRPr="00885F90" w:rsidRDefault="00656927" w:rsidP="00885F90">
      <w:pPr>
        <w:pStyle w:val="Heading3"/>
        <w:numPr>
          <w:ilvl w:val="2"/>
          <w:numId w:val="18"/>
        </w:numPr>
        <w:spacing w:after="240" w:line="360" w:lineRule="auto"/>
        <w:jc w:val="both"/>
        <w:rPr>
          <w:rFonts w:ascii="Times New Roman" w:hAnsi="Times New Roman" w:cs="Times New Roman"/>
          <w:color w:val="7F7F7F" w:themeColor="text1" w:themeTint="80"/>
          <w:sz w:val="32"/>
          <w:szCs w:val="32"/>
        </w:rPr>
      </w:pPr>
      <w:bookmarkStart w:id="182" w:name="_Toc420566016"/>
      <w:bookmarkStart w:id="183" w:name="_Toc421032799"/>
      <w:r w:rsidRPr="00885F90">
        <w:rPr>
          <w:rFonts w:ascii="Times New Roman" w:hAnsi="Times New Roman" w:cs="Times New Roman"/>
          <w:color w:val="7F7F7F" w:themeColor="text1" w:themeTint="80"/>
          <w:sz w:val="32"/>
          <w:szCs w:val="32"/>
        </w:rPr>
        <w:t>Personal factors - Conclusion</w:t>
      </w:r>
      <w:bookmarkEnd w:id="182"/>
      <w:bookmarkEnd w:id="183"/>
    </w:p>
    <w:p w:rsidR="00656927" w:rsidRPr="006E594C" w:rsidRDefault="00656927" w:rsidP="00A200B9">
      <w:pPr>
        <w:pStyle w:val="NormalWeb"/>
        <w:spacing w:before="0" w:beforeAutospacing="0" w:after="240" w:afterAutospacing="0" w:line="360" w:lineRule="auto"/>
        <w:jc w:val="both"/>
        <w:textAlignment w:val="baseline"/>
      </w:pPr>
      <w:r w:rsidRPr="006E594C">
        <w:t>Overall, the category of personal factors was analyzed as being one of the two main categories in our model of factors that drive entrepreneurs’ motivation. Thus, the main types of traits and values were identified based on the data gathered from 32 inte</w:t>
      </w:r>
      <w:r w:rsidR="00406593">
        <w:t>rviews with entrepreneurs in</w:t>
      </w:r>
      <w:r w:rsidRPr="006E594C">
        <w:t xml:space="preserve"> two countries. </w:t>
      </w:r>
    </w:p>
    <w:p w:rsidR="00656927" w:rsidRPr="006E594C" w:rsidRDefault="00656927" w:rsidP="00A200B9">
      <w:pPr>
        <w:pStyle w:val="NormalWeb"/>
        <w:spacing w:before="0" w:beforeAutospacing="0" w:after="200" w:afterAutospacing="0" w:line="360" w:lineRule="auto"/>
        <w:jc w:val="both"/>
        <w:textAlignment w:val="baseline"/>
      </w:pPr>
      <w:r w:rsidRPr="006E594C">
        <w:t>We found that there is not any significant difference between entrepreneurs when it comes to personality trai</w:t>
      </w:r>
      <w:r w:rsidR="00406593">
        <w:t>ts they possess. Therefore, one</w:t>
      </w:r>
      <w:r w:rsidRPr="006E594C">
        <w:t xml:space="preserve"> cannot explain any differences in motivation with regards to the location respondents are based. In the second part of this section, values were presented. We thereby indicated significantly different results in the social recognition and teamwork values. Taking into account the findings, the theory on these topics and the existing secondary data, the reasons behind these differences were stated and explained. Thus, the social inequality, mentality and attitude to teamwork were identified as factors influencing the entrepreneurial decision.</w:t>
      </w:r>
    </w:p>
    <w:p w:rsidR="00656927" w:rsidRDefault="00656927" w:rsidP="00A200B9">
      <w:pPr>
        <w:pStyle w:val="NormalWeb"/>
        <w:spacing w:before="0" w:beforeAutospacing="0" w:after="200" w:afterAutospacing="0" w:line="360" w:lineRule="auto"/>
        <w:jc w:val="both"/>
        <w:textAlignment w:val="baseline"/>
      </w:pPr>
      <w:r w:rsidRPr="006E594C">
        <w:lastRenderedPageBreak/>
        <w:t>Following the established framework, the analysis will continue with the findings of situational factors in the next section of this chapter.</w:t>
      </w:r>
    </w:p>
    <w:p w:rsidR="00885F90" w:rsidRPr="006E594C" w:rsidRDefault="00885F90" w:rsidP="00A200B9">
      <w:pPr>
        <w:pStyle w:val="NormalWeb"/>
        <w:spacing w:before="0" w:beforeAutospacing="0" w:after="200" w:afterAutospacing="0" w:line="360" w:lineRule="auto"/>
        <w:jc w:val="both"/>
        <w:textAlignment w:val="baseline"/>
      </w:pPr>
    </w:p>
    <w:p w:rsidR="00656927" w:rsidRPr="00885F90" w:rsidRDefault="00656927" w:rsidP="00885F90">
      <w:pPr>
        <w:pStyle w:val="Heading2"/>
        <w:numPr>
          <w:ilvl w:val="1"/>
          <w:numId w:val="18"/>
        </w:numPr>
        <w:spacing w:after="240" w:line="360" w:lineRule="auto"/>
        <w:jc w:val="both"/>
        <w:rPr>
          <w:rFonts w:ascii="Times New Roman" w:hAnsi="Times New Roman" w:cs="Times New Roman"/>
          <w:color w:val="595959" w:themeColor="text1" w:themeTint="A6"/>
          <w:sz w:val="40"/>
          <w:szCs w:val="40"/>
        </w:rPr>
      </w:pPr>
      <w:bookmarkStart w:id="184" w:name="_Toc420566017"/>
      <w:bookmarkStart w:id="185" w:name="_Toc421032800"/>
      <w:r w:rsidRPr="00885F90">
        <w:rPr>
          <w:rFonts w:ascii="Times New Roman" w:hAnsi="Times New Roman" w:cs="Times New Roman"/>
          <w:color w:val="595959" w:themeColor="text1" w:themeTint="A6"/>
          <w:sz w:val="40"/>
          <w:szCs w:val="40"/>
        </w:rPr>
        <w:t>Situational factors</w:t>
      </w:r>
      <w:bookmarkEnd w:id="184"/>
      <w:bookmarkEnd w:id="185"/>
      <w:r w:rsidRPr="00885F90">
        <w:rPr>
          <w:rFonts w:ascii="Times New Roman" w:hAnsi="Times New Roman" w:cs="Times New Roman"/>
          <w:color w:val="595959" w:themeColor="text1" w:themeTint="A6"/>
          <w:sz w:val="40"/>
          <w:szCs w:val="40"/>
        </w:rPr>
        <w:tab/>
      </w:r>
    </w:p>
    <w:p w:rsidR="00656927" w:rsidRPr="006E594C" w:rsidRDefault="00656927" w:rsidP="00A200B9">
      <w:pPr>
        <w:tabs>
          <w:tab w:val="left" w:pos="360"/>
          <w:tab w:val="left" w:pos="720"/>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So far we have discussed about the findings emerged from the first part of our model: the personal factors in the motivational process. The next part refers to the situational factors, i.e. opportunities and constraints. Unlike the findings for the personal factors, where the results </w:t>
      </w:r>
      <w:r w:rsidR="00406593">
        <w:rPr>
          <w:rFonts w:ascii="Times New Roman" w:hAnsi="Times New Roman" w:cs="Times New Roman"/>
          <w:sz w:val="24"/>
          <w:szCs w:val="24"/>
        </w:rPr>
        <w:t xml:space="preserve">are </w:t>
      </w:r>
      <w:r w:rsidRPr="006E594C">
        <w:rPr>
          <w:rFonts w:ascii="Times New Roman" w:hAnsi="Times New Roman" w:cs="Times New Roman"/>
          <w:sz w:val="24"/>
          <w:szCs w:val="24"/>
        </w:rPr>
        <w:t>quite overlapped and we ended up with similar findings for the two countries, the situational factors reveal big differences between Denmark and Bulgaria. The environment is comprised of different opportunities and constraints in each of them, which affects the motivational process of starting a new business. Therefore, the situation is the main factor of the difference in the motivation of entrepreneurs in the two countries. By situation factors we mean opportunities and constraints:</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b/>
          <w:sz w:val="24"/>
          <w:szCs w:val="24"/>
        </w:rPr>
        <w:t>Opportunities</w:t>
      </w:r>
      <w:r w:rsidRPr="006E594C">
        <w:rPr>
          <w:rFonts w:ascii="Times New Roman" w:hAnsi="Times New Roman" w:cs="Times New Roman"/>
          <w:sz w:val="24"/>
          <w:szCs w:val="24"/>
        </w:rPr>
        <w:t xml:space="preserve"> – refer to the situations and environmental aspects that the potential entrepreneurs can benefit from. They are perceived as something positive that stimulate the motivation of people to become entrepreneurs.</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Besides the condition of the existence of opportunities, individuals have to be able to see them. To make a short reference to the theoretical chapter, opportunities follow a three rule process: 1) they need to exist; 2) entrepreneurs need to discover them, by using their knowledge, skills, </w:t>
      </w:r>
      <w:proofErr w:type="spellStart"/>
      <w:r w:rsidRPr="006E594C">
        <w:rPr>
          <w:rFonts w:ascii="Times New Roman" w:hAnsi="Times New Roman" w:cs="Times New Roman"/>
          <w:sz w:val="24"/>
          <w:szCs w:val="24"/>
        </w:rPr>
        <w:t>etc</w:t>
      </w:r>
      <w:proofErr w:type="spellEnd"/>
      <w:r w:rsidRPr="006E594C">
        <w:rPr>
          <w:rFonts w:ascii="Times New Roman" w:hAnsi="Times New Roman" w:cs="Times New Roman"/>
          <w:sz w:val="24"/>
          <w:szCs w:val="24"/>
        </w:rPr>
        <w:t>; 3) entrepreneurs need to take the decision to exploit them, after a process of evaluation</w:t>
      </w:r>
      <w:r w:rsidR="001A0FE0">
        <w:rPr>
          <w:rFonts w:ascii="Times New Roman" w:hAnsi="Times New Roman" w:cs="Times New Roman"/>
          <w:sz w:val="24"/>
          <w:szCs w:val="24"/>
        </w:rPr>
        <w:t xml:space="preserve"> </w:t>
      </w:r>
      <w:sdt>
        <w:sdtPr>
          <w:rPr>
            <w:rFonts w:ascii="Times New Roman" w:hAnsi="Times New Roman" w:cs="Times New Roman"/>
            <w:sz w:val="24"/>
            <w:szCs w:val="24"/>
          </w:rPr>
          <w:id w:val="23757036"/>
          <w:citation/>
        </w:sdtPr>
        <w:sdtEndPr/>
        <w:sdtContent>
          <w:r w:rsidR="00D17C72">
            <w:rPr>
              <w:rFonts w:ascii="Times New Roman" w:hAnsi="Times New Roman" w:cs="Times New Roman"/>
              <w:sz w:val="24"/>
              <w:szCs w:val="24"/>
            </w:rPr>
            <w:fldChar w:fldCharType="begin"/>
          </w:r>
          <w:r w:rsidR="001A0FE0">
            <w:rPr>
              <w:rFonts w:ascii="Times New Roman" w:hAnsi="Times New Roman" w:cs="Times New Roman"/>
              <w:sz w:val="24"/>
              <w:szCs w:val="24"/>
            </w:rPr>
            <w:instrText xml:space="preserve"> CITATION Low88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(Low &amp; MacMillan, 1988)</w:t>
          </w:r>
          <w:r w:rsidR="00D17C72">
            <w:rPr>
              <w:rFonts w:ascii="Times New Roman" w:hAnsi="Times New Roman" w:cs="Times New Roman"/>
              <w:sz w:val="24"/>
              <w:szCs w:val="24"/>
            </w:rPr>
            <w:fldChar w:fldCharType="end"/>
          </w:r>
        </w:sdtContent>
      </w:sdt>
      <w:r w:rsidR="001A0FE0">
        <w:rPr>
          <w:rFonts w:ascii="Times New Roman" w:hAnsi="Times New Roman" w:cs="Times New Roman"/>
          <w:sz w:val="24"/>
          <w:szCs w:val="24"/>
        </w:rPr>
        <w:t>.</w:t>
      </w:r>
      <w:r w:rsidRPr="006E594C">
        <w:rPr>
          <w:rFonts w:ascii="Times New Roman" w:hAnsi="Times New Roman" w:cs="Times New Roman"/>
          <w:sz w:val="24"/>
          <w:szCs w:val="24"/>
        </w:rPr>
        <w:t xml:space="preserve">  </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Generally, people have their own beliefs regarding the value of relative resources. Having certain assumptions about the opportunities recognized, entrepreneurs gather and combine different resources in a specific way that creates new products and generates profits </w:t>
      </w:r>
      <w:sdt>
        <w:sdtPr>
          <w:rPr>
            <w:rFonts w:ascii="Times New Roman" w:hAnsi="Times New Roman" w:cs="Times New Roman"/>
            <w:sz w:val="24"/>
            <w:szCs w:val="24"/>
          </w:rPr>
          <w:id w:val="23757037"/>
          <w:citation/>
        </w:sdtPr>
        <w:sdtEndPr/>
        <w:sdtContent>
          <w:r w:rsidR="00D17C72">
            <w:rPr>
              <w:rFonts w:ascii="Times New Roman" w:hAnsi="Times New Roman" w:cs="Times New Roman"/>
              <w:sz w:val="24"/>
              <w:szCs w:val="24"/>
            </w:rPr>
            <w:fldChar w:fldCharType="begin"/>
          </w:r>
          <w:r w:rsidR="001A0FE0">
            <w:rPr>
              <w:rFonts w:ascii="Times New Roman" w:hAnsi="Times New Roman" w:cs="Times New Roman"/>
              <w:sz w:val="24"/>
              <w:szCs w:val="24"/>
            </w:rPr>
            <w:instrText xml:space="preserve"> CITATION Sch34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(Schumpeter, 1934)</w:t>
          </w:r>
          <w:r w:rsidR="00D17C72">
            <w:rPr>
              <w:rFonts w:ascii="Times New Roman" w:hAnsi="Times New Roman" w:cs="Times New Roman"/>
              <w:sz w:val="24"/>
              <w:szCs w:val="24"/>
            </w:rPr>
            <w:fldChar w:fldCharType="end"/>
          </w:r>
        </w:sdtContent>
      </w:sdt>
      <w:r w:rsidR="001A0FE0">
        <w:rPr>
          <w:rFonts w:ascii="Times New Roman" w:hAnsi="Times New Roman" w:cs="Times New Roman"/>
          <w:sz w:val="24"/>
          <w:szCs w:val="24"/>
        </w:rPr>
        <w:t xml:space="preserve">. </w:t>
      </w:r>
      <w:r w:rsidRPr="006E594C">
        <w:rPr>
          <w:rFonts w:ascii="Times New Roman" w:hAnsi="Times New Roman" w:cs="Times New Roman"/>
          <w:sz w:val="24"/>
          <w:szCs w:val="24"/>
        </w:rPr>
        <w:t xml:space="preserve">Therefore, it would not be beneficial for them or for economy either, if they were pursuing the same opportunities. </w:t>
      </w:r>
    </w:p>
    <w:p w:rsidR="00656927" w:rsidRPr="006E594C" w:rsidRDefault="00656927" w:rsidP="00A200B9">
      <w:pPr>
        <w:tabs>
          <w:tab w:val="left" w:pos="360"/>
          <w:tab w:val="left" w:pos="720"/>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However, opportunities in our findings do not refer to the opportunities on a specific market, but rather in the whole countries, Denmark and Bulgaria. They are mostly the opportunities available for all the players in the country with the condition of their ability to see them, such as the </w:t>
      </w:r>
      <w:r w:rsidRPr="006E594C">
        <w:rPr>
          <w:rFonts w:ascii="Times New Roman" w:hAnsi="Times New Roman" w:cs="Times New Roman"/>
          <w:sz w:val="24"/>
          <w:szCs w:val="24"/>
        </w:rPr>
        <w:lastRenderedPageBreak/>
        <w:t xml:space="preserve">possibilities to get funded, to benefit from free services or policies on entrepreneurship. As, </w:t>
      </w:r>
      <w:proofErr w:type="spellStart"/>
      <w:r w:rsidRPr="006E594C">
        <w:rPr>
          <w:rFonts w:ascii="Times New Roman" w:hAnsi="Times New Roman" w:cs="Times New Roman"/>
          <w:sz w:val="24"/>
          <w:szCs w:val="24"/>
        </w:rPr>
        <w:t>Kirzner</w:t>
      </w:r>
      <w:proofErr w:type="spellEnd"/>
      <w:r w:rsidRPr="006E594C">
        <w:rPr>
          <w:rFonts w:ascii="Times New Roman" w:hAnsi="Times New Roman" w:cs="Times New Roman"/>
          <w:sz w:val="24"/>
          <w:szCs w:val="24"/>
        </w:rPr>
        <w:t xml:space="preserve"> </w:t>
      </w:r>
      <w:sdt>
        <w:sdtPr>
          <w:rPr>
            <w:rFonts w:ascii="Times New Roman" w:hAnsi="Times New Roman" w:cs="Times New Roman"/>
            <w:sz w:val="24"/>
            <w:szCs w:val="24"/>
          </w:rPr>
          <w:id w:val="23757038"/>
          <w:citation/>
        </w:sdtPr>
        <w:sdtEndPr/>
        <w:sdtContent>
          <w:r w:rsidR="00D17C72">
            <w:rPr>
              <w:rFonts w:ascii="Times New Roman" w:hAnsi="Times New Roman" w:cs="Times New Roman"/>
              <w:sz w:val="24"/>
              <w:szCs w:val="24"/>
            </w:rPr>
            <w:fldChar w:fldCharType="begin"/>
          </w:r>
          <w:r w:rsidR="00776339">
            <w:rPr>
              <w:rFonts w:ascii="Times New Roman" w:hAnsi="Times New Roman" w:cs="Times New Roman"/>
              <w:sz w:val="24"/>
              <w:szCs w:val="24"/>
            </w:rPr>
            <w:instrText xml:space="preserve"> CITATION Kir79 \n  \t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(1997)</w:t>
          </w:r>
          <w:r w:rsidR="00D17C72">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stated, only a certain part of potential entrepreneurs will discover a certain opportunity at any point of the time. </w:t>
      </w:r>
    </w:p>
    <w:p w:rsidR="00656927" w:rsidRPr="006E594C" w:rsidRDefault="00656927" w:rsidP="00A200B9">
      <w:pPr>
        <w:tabs>
          <w:tab w:val="left" w:pos="360"/>
          <w:tab w:val="left" w:pos="720"/>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Our findings reveal a rich range of opportunities in both countries. Some of them are common, but many of them are distinct and all of them will be discussed in order to find out what is behind those findings. The discussion will be backed up most of the time with secondary data.</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b/>
          <w:sz w:val="24"/>
          <w:szCs w:val="24"/>
        </w:rPr>
        <w:t xml:space="preserve">Constraints </w:t>
      </w:r>
      <w:r w:rsidRPr="006E594C">
        <w:rPr>
          <w:rFonts w:ascii="Times New Roman" w:hAnsi="Times New Roman" w:cs="Times New Roman"/>
          <w:sz w:val="24"/>
          <w:szCs w:val="24"/>
        </w:rPr>
        <w:t xml:space="preserve">- refer to those situations that hinder the entrepreneurial events. They may be represented by obstacles, lack of an opportunity or some insufficient or scarce resources. </w:t>
      </w:r>
    </w:p>
    <w:p w:rsidR="00656927" w:rsidRPr="006E594C" w:rsidRDefault="00656927" w:rsidP="00A200B9">
      <w:pPr>
        <w:tabs>
          <w:tab w:val="left" w:pos="360"/>
          <w:tab w:val="left" w:pos="720"/>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In terms of constraints, the literature emphasizes the most on the financial resources: - If financial constraints are not important then all potential entrepreneurs would run their own business which is completely based on their expected profitability </w:t>
      </w:r>
      <w:sdt>
        <w:sdtPr>
          <w:rPr>
            <w:rFonts w:ascii="Times New Roman" w:hAnsi="Times New Roman" w:cs="Times New Roman"/>
            <w:sz w:val="24"/>
            <w:szCs w:val="24"/>
          </w:rPr>
          <w:id w:val="23757039"/>
          <w:citation/>
        </w:sdtPr>
        <w:sdtEndPr/>
        <w:sdtContent>
          <w:r w:rsidR="00D17C72">
            <w:rPr>
              <w:rFonts w:ascii="Times New Roman" w:hAnsi="Times New Roman" w:cs="Times New Roman"/>
              <w:sz w:val="24"/>
              <w:szCs w:val="24"/>
            </w:rPr>
            <w:fldChar w:fldCharType="begin"/>
          </w:r>
          <w:r w:rsidR="00DB3812">
            <w:rPr>
              <w:rFonts w:ascii="Times New Roman" w:hAnsi="Times New Roman" w:cs="Times New Roman"/>
              <w:sz w:val="24"/>
              <w:szCs w:val="24"/>
            </w:rPr>
            <w:instrText xml:space="preserve"> CITATION Pau04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(Paulson &amp; Townsend, 2004)</w:t>
          </w:r>
          <w:r w:rsidR="00D17C72">
            <w:rPr>
              <w:rFonts w:ascii="Times New Roman" w:hAnsi="Times New Roman" w:cs="Times New Roman"/>
              <w:sz w:val="24"/>
              <w:szCs w:val="24"/>
            </w:rPr>
            <w:fldChar w:fldCharType="end"/>
          </w:r>
        </w:sdtContent>
      </w:sdt>
      <w:r w:rsidRPr="006E594C">
        <w:rPr>
          <w:rFonts w:ascii="Times New Roman" w:hAnsi="Times New Roman" w:cs="Times New Roman"/>
          <w:sz w:val="24"/>
          <w:szCs w:val="24"/>
        </w:rPr>
        <w:t>. However, we explore all kind of constraints that impact an individual’s motivation to start a new venture.</w:t>
      </w:r>
    </w:p>
    <w:p w:rsidR="00656927" w:rsidRPr="006E594C" w:rsidRDefault="00656927" w:rsidP="00A200B9">
      <w:pPr>
        <w:pStyle w:val="NormalWeb"/>
        <w:spacing w:before="0" w:beforeAutospacing="0" w:after="0" w:afterAutospacing="0" w:line="360" w:lineRule="auto"/>
        <w:jc w:val="both"/>
      </w:pPr>
      <w:r w:rsidRPr="006E594C">
        <w:t xml:space="preserve">Due to the subjective aspect of individuals’ perceptions and also to their different experiences and environment, some of the situation factors are perceived as both opportunities and constraints. Of course, the contradiction comes from the individuals who have experienced them, by living and running a business in different places/environments, in other type of industries. Sometimes the difference between an opportunity and a constraint comes from the intensity of a factor, like in the case of access to capital. If some people considered in the first case the access to capital as an opportunity for their startup creation and development, other people faced difficulties in acquiring capital and thus, it became a constraint. Also, some startups need more capital at the beginning than others, so the quantity/intensity of a factor can have an influence on considering it an opportunity or a constraint. </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Furthermore, we can notice both from the literature on this topic and from the interviews conducted that every single aspect of the environment might either foster or hinder a certain decision – set up a new venture. </w:t>
      </w:r>
    </w:p>
    <w:p w:rsidR="00656927"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The findings in the two countries reveal common but also distinct opportunities and constraints.</w:t>
      </w:r>
    </w:p>
    <w:p w:rsidR="00885F90" w:rsidRPr="006E594C" w:rsidRDefault="00885F90" w:rsidP="00A200B9">
      <w:pPr>
        <w:tabs>
          <w:tab w:val="left" w:pos="360"/>
          <w:tab w:val="left" w:pos="720"/>
        </w:tabs>
        <w:spacing w:after="0" w:line="360" w:lineRule="auto"/>
        <w:jc w:val="both"/>
        <w:rPr>
          <w:rFonts w:ascii="Times New Roman" w:hAnsi="Times New Roman" w:cs="Times New Roman"/>
          <w:sz w:val="24"/>
          <w:szCs w:val="24"/>
        </w:rPr>
      </w:pPr>
    </w:p>
    <w:p w:rsidR="00656927" w:rsidRPr="00885F90" w:rsidRDefault="00656927" w:rsidP="00885F90">
      <w:pPr>
        <w:pStyle w:val="Heading3"/>
        <w:numPr>
          <w:ilvl w:val="2"/>
          <w:numId w:val="18"/>
        </w:numPr>
        <w:spacing w:after="240" w:line="360" w:lineRule="auto"/>
        <w:jc w:val="both"/>
        <w:rPr>
          <w:rFonts w:ascii="Times New Roman" w:hAnsi="Times New Roman" w:cs="Times New Roman"/>
          <w:color w:val="7F7F7F" w:themeColor="text1" w:themeTint="80"/>
          <w:sz w:val="32"/>
          <w:szCs w:val="32"/>
        </w:rPr>
      </w:pPr>
      <w:bookmarkStart w:id="186" w:name="_Toc420566018"/>
      <w:bookmarkStart w:id="187" w:name="_Toc421032801"/>
      <w:r w:rsidRPr="00885F90">
        <w:rPr>
          <w:rFonts w:ascii="Times New Roman" w:hAnsi="Times New Roman" w:cs="Times New Roman"/>
          <w:color w:val="7F7F7F" w:themeColor="text1" w:themeTint="80"/>
          <w:sz w:val="32"/>
          <w:szCs w:val="32"/>
        </w:rPr>
        <w:lastRenderedPageBreak/>
        <w:t>Opportunities and constraints - Findings</w:t>
      </w:r>
      <w:bookmarkEnd w:id="186"/>
      <w:bookmarkEnd w:id="187"/>
    </w:p>
    <w:p w:rsidR="00656927" w:rsidRPr="006E594C" w:rsidRDefault="00656927" w:rsidP="00A200B9">
      <w:pPr>
        <w:tabs>
          <w:tab w:val="left" w:pos="2311"/>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Many factors emerged from the interviews taken in both countries and as specified above, some of them are perceived sometimes as opportunities and other times as constraints. Using the template analysis as a tool to conduct our analysis, it allowed us to follow a bottom-up approach, meaning that we started from basic themes (from coding all interviews) and by investigating the relationship between those, we created key themes. The key themes emerged for the situation factors are:</w:t>
      </w:r>
    </w:p>
    <w:p w:rsidR="00656927" w:rsidRPr="006E594C" w:rsidRDefault="00656927" w:rsidP="0004038A">
      <w:pPr>
        <w:pStyle w:val="ListParagraph"/>
        <w:numPr>
          <w:ilvl w:val="0"/>
          <w:numId w:val="11"/>
        </w:numPr>
        <w:tabs>
          <w:tab w:val="left" w:pos="2311"/>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Access to network</w:t>
      </w:r>
    </w:p>
    <w:p w:rsidR="00656927" w:rsidRPr="006E594C" w:rsidRDefault="00656927" w:rsidP="0004038A">
      <w:pPr>
        <w:pStyle w:val="ListParagraph"/>
        <w:numPr>
          <w:ilvl w:val="0"/>
          <w:numId w:val="11"/>
        </w:numPr>
        <w:tabs>
          <w:tab w:val="left" w:pos="2311"/>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Financial security</w:t>
      </w:r>
    </w:p>
    <w:p w:rsidR="00656927" w:rsidRPr="006E594C" w:rsidRDefault="00656927" w:rsidP="0004038A">
      <w:pPr>
        <w:pStyle w:val="ListParagraph"/>
        <w:numPr>
          <w:ilvl w:val="0"/>
          <w:numId w:val="11"/>
        </w:numPr>
        <w:tabs>
          <w:tab w:val="left" w:pos="2311"/>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Access to capital</w:t>
      </w:r>
    </w:p>
    <w:p w:rsidR="00656927" w:rsidRPr="006E594C" w:rsidRDefault="00656927" w:rsidP="0004038A">
      <w:pPr>
        <w:pStyle w:val="ListParagraph"/>
        <w:numPr>
          <w:ilvl w:val="0"/>
          <w:numId w:val="11"/>
        </w:numPr>
        <w:tabs>
          <w:tab w:val="left" w:pos="2311"/>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Regulations</w:t>
      </w:r>
    </w:p>
    <w:p w:rsidR="00656927" w:rsidRPr="006E594C" w:rsidRDefault="00656927" w:rsidP="0004038A">
      <w:pPr>
        <w:pStyle w:val="ListParagraph"/>
        <w:numPr>
          <w:ilvl w:val="0"/>
          <w:numId w:val="11"/>
        </w:numPr>
        <w:tabs>
          <w:tab w:val="left" w:pos="2311"/>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Available workforce</w:t>
      </w:r>
    </w:p>
    <w:p w:rsidR="00656927" w:rsidRPr="006E594C" w:rsidRDefault="00656927" w:rsidP="0004038A">
      <w:pPr>
        <w:pStyle w:val="ListParagraph"/>
        <w:numPr>
          <w:ilvl w:val="0"/>
          <w:numId w:val="11"/>
        </w:numPr>
        <w:tabs>
          <w:tab w:val="left" w:pos="2311"/>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Small market</w:t>
      </w:r>
    </w:p>
    <w:p w:rsidR="00656927" w:rsidRPr="006E594C" w:rsidRDefault="00656927" w:rsidP="0004038A">
      <w:pPr>
        <w:pStyle w:val="ListParagraph"/>
        <w:numPr>
          <w:ilvl w:val="0"/>
          <w:numId w:val="11"/>
        </w:numPr>
        <w:tabs>
          <w:tab w:val="left" w:pos="2311"/>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Ability of people to adapt/change</w:t>
      </w:r>
    </w:p>
    <w:p w:rsidR="00656927" w:rsidRPr="006E594C" w:rsidRDefault="00656927" w:rsidP="0004038A">
      <w:pPr>
        <w:pStyle w:val="ListParagraph"/>
        <w:numPr>
          <w:ilvl w:val="0"/>
          <w:numId w:val="11"/>
        </w:numPr>
        <w:tabs>
          <w:tab w:val="left" w:pos="2311"/>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Market competition</w:t>
      </w:r>
    </w:p>
    <w:p w:rsidR="00656927" w:rsidRPr="006E594C" w:rsidRDefault="00656927" w:rsidP="00A200B9">
      <w:pPr>
        <w:tabs>
          <w:tab w:val="left" w:pos="2311"/>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The findings are represented in the two charts below and they are going to be discussed, individually or in groups, in the rest of the chapter.  Above each category the number of entrepreneurs who referred to it as either an opportunity or a constraint is represented.</w:t>
      </w:r>
    </w:p>
    <w:p w:rsidR="00747F6E" w:rsidRDefault="00656927" w:rsidP="00747F6E">
      <w:pPr>
        <w:keepNext/>
        <w:tabs>
          <w:tab w:val="left" w:pos="2311"/>
        </w:tabs>
        <w:spacing w:line="360" w:lineRule="auto"/>
        <w:jc w:val="both"/>
      </w:pPr>
      <w:r w:rsidRPr="006E594C">
        <w:rPr>
          <w:rFonts w:ascii="Times New Roman" w:hAnsi="Times New Roman" w:cs="Times New Roman"/>
          <w:noProof/>
          <w:sz w:val="24"/>
          <w:szCs w:val="24"/>
        </w:rPr>
        <w:lastRenderedPageBreak/>
        <w:drawing>
          <wp:inline distT="0" distB="0" distL="0" distR="0">
            <wp:extent cx="4572000" cy="2819400"/>
            <wp:effectExtent l="19050" t="0" r="19050" b="0"/>
            <wp:docPr id="2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6927" w:rsidRPr="00885F90" w:rsidRDefault="00747F6E" w:rsidP="00747F6E">
      <w:pPr>
        <w:pStyle w:val="Caption"/>
        <w:jc w:val="both"/>
        <w:rPr>
          <w:rFonts w:ascii="Times New Roman" w:hAnsi="Times New Roman" w:cs="Times New Roman"/>
          <w:color w:val="595959" w:themeColor="text1" w:themeTint="A6"/>
          <w:sz w:val="20"/>
          <w:szCs w:val="20"/>
        </w:rPr>
      </w:pPr>
      <w:bookmarkStart w:id="188" w:name="_Ref420850542"/>
      <w:bookmarkStart w:id="189" w:name="_Ref420850613"/>
      <w:bookmarkStart w:id="190" w:name="_Toc420851485"/>
      <w:proofErr w:type="gramStart"/>
      <w:r w:rsidRPr="00885F90">
        <w:rPr>
          <w:rFonts w:ascii="Times New Roman" w:hAnsi="Times New Roman" w:cs="Times New Roman"/>
          <w:color w:val="595959" w:themeColor="text1" w:themeTint="A6"/>
          <w:sz w:val="20"/>
          <w:szCs w:val="20"/>
        </w:rPr>
        <w:t xml:space="preserve">Figure </w:t>
      </w:r>
      <w:r w:rsidR="00D17C72" w:rsidRPr="00885F90">
        <w:rPr>
          <w:rFonts w:ascii="Times New Roman" w:hAnsi="Times New Roman" w:cs="Times New Roman"/>
          <w:color w:val="595959" w:themeColor="text1" w:themeTint="A6"/>
          <w:sz w:val="20"/>
          <w:szCs w:val="20"/>
        </w:rPr>
        <w:fldChar w:fldCharType="begin"/>
      </w:r>
      <w:r w:rsidR="00B979CB" w:rsidRPr="00885F90">
        <w:rPr>
          <w:rFonts w:ascii="Times New Roman" w:hAnsi="Times New Roman" w:cs="Times New Roman"/>
          <w:color w:val="595959" w:themeColor="text1" w:themeTint="A6"/>
          <w:sz w:val="20"/>
          <w:szCs w:val="20"/>
        </w:rPr>
        <w:instrText xml:space="preserve"> SEQ Figure \* ARABIC </w:instrText>
      </w:r>
      <w:r w:rsidR="00D17C72" w:rsidRPr="00885F90">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13</w:t>
      </w:r>
      <w:r w:rsidR="00D17C72" w:rsidRPr="00885F90">
        <w:rPr>
          <w:rFonts w:ascii="Times New Roman" w:hAnsi="Times New Roman" w:cs="Times New Roman"/>
          <w:color w:val="595959" w:themeColor="text1" w:themeTint="A6"/>
          <w:sz w:val="20"/>
          <w:szCs w:val="20"/>
        </w:rPr>
        <w:fldChar w:fldCharType="end"/>
      </w:r>
      <w:r w:rsidRPr="00885F90">
        <w:rPr>
          <w:rFonts w:ascii="Times New Roman" w:hAnsi="Times New Roman" w:cs="Times New Roman"/>
          <w:color w:val="595959" w:themeColor="text1" w:themeTint="A6"/>
          <w:sz w:val="20"/>
          <w:szCs w:val="20"/>
        </w:rPr>
        <w:t>.</w:t>
      </w:r>
      <w:proofErr w:type="gramEnd"/>
      <w:r w:rsidRPr="00885F90">
        <w:rPr>
          <w:rFonts w:ascii="Times New Roman" w:hAnsi="Times New Roman" w:cs="Times New Roman"/>
          <w:color w:val="595959" w:themeColor="text1" w:themeTint="A6"/>
          <w:sz w:val="20"/>
          <w:szCs w:val="20"/>
        </w:rPr>
        <w:t xml:space="preserve"> Findings - Common opportunities</w:t>
      </w:r>
      <w:bookmarkEnd w:id="188"/>
      <w:bookmarkEnd w:id="189"/>
      <w:bookmarkEnd w:id="190"/>
    </w:p>
    <w:p w:rsidR="00747F6E" w:rsidRDefault="00656927" w:rsidP="00747F6E">
      <w:pPr>
        <w:keepNext/>
        <w:tabs>
          <w:tab w:val="left" w:pos="2311"/>
        </w:tabs>
        <w:spacing w:line="360" w:lineRule="auto"/>
        <w:jc w:val="both"/>
      </w:pPr>
      <w:r w:rsidRPr="006E594C">
        <w:rPr>
          <w:rFonts w:ascii="Times New Roman" w:hAnsi="Times New Roman" w:cs="Times New Roman"/>
          <w:noProof/>
          <w:sz w:val="24"/>
          <w:szCs w:val="24"/>
        </w:rPr>
        <w:drawing>
          <wp:inline distT="0" distB="0" distL="0" distR="0">
            <wp:extent cx="5810250" cy="2428875"/>
            <wp:effectExtent l="19050" t="0" r="19050" b="0"/>
            <wp:docPr id="3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56927" w:rsidRPr="00885F90" w:rsidRDefault="00747F6E" w:rsidP="00747F6E">
      <w:pPr>
        <w:pStyle w:val="Caption"/>
        <w:jc w:val="both"/>
        <w:rPr>
          <w:rFonts w:ascii="Times New Roman" w:hAnsi="Times New Roman" w:cs="Times New Roman"/>
          <w:color w:val="595959" w:themeColor="text1" w:themeTint="A6"/>
          <w:sz w:val="20"/>
          <w:szCs w:val="20"/>
        </w:rPr>
      </w:pPr>
      <w:bookmarkStart w:id="191" w:name="_Ref420850453"/>
      <w:bookmarkStart w:id="192" w:name="_Ref420850566"/>
      <w:bookmarkStart w:id="193" w:name="_Ref420850637"/>
      <w:bookmarkStart w:id="194" w:name="_Ref420851124"/>
      <w:bookmarkStart w:id="195" w:name="_Toc420851486"/>
      <w:proofErr w:type="gramStart"/>
      <w:r w:rsidRPr="00885F90">
        <w:rPr>
          <w:rFonts w:ascii="Times New Roman" w:hAnsi="Times New Roman" w:cs="Times New Roman"/>
          <w:color w:val="595959" w:themeColor="text1" w:themeTint="A6"/>
          <w:sz w:val="20"/>
          <w:szCs w:val="20"/>
        </w:rPr>
        <w:t xml:space="preserve">Figure </w:t>
      </w:r>
      <w:r w:rsidR="00D17C72" w:rsidRPr="00885F90">
        <w:rPr>
          <w:rFonts w:ascii="Times New Roman" w:hAnsi="Times New Roman" w:cs="Times New Roman"/>
          <w:color w:val="595959" w:themeColor="text1" w:themeTint="A6"/>
          <w:sz w:val="20"/>
          <w:szCs w:val="20"/>
        </w:rPr>
        <w:fldChar w:fldCharType="begin"/>
      </w:r>
      <w:r w:rsidR="00B979CB" w:rsidRPr="00885F90">
        <w:rPr>
          <w:rFonts w:ascii="Times New Roman" w:hAnsi="Times New Roman" w:cs="Times New Roman"/>
          <w:color w:val="595959" w:themeColor="text1" w:themeTint="A6"/>
          <w:sz w:val="20"/>
          <w:szCs w:val="20"/>
        </w:rPr>
        <w:instrText xml:space="preserve"> SEQ Figure \* ARABIC </w:instrText>
      </w:r>
      <w:r w:rsidR="00D17C72" w:rsidRPr="00885F90">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14</w:t>
      </w:r>
      <w:r w:rsidR="00D17C72" w:rsidRPr="00885F90">
        <w:rPr>
          <w:rFonts w:ascii="Times New Roman" w:hAnsi="Times New Roman" w:cs="Times New Roman"/>
          <w:color w:val="595959" w:themeColor="text1" w:themeTint="A6"/>
          <w:sz w:val="20"/>
          <w:szCs w:val="20"/>
        </w:rPr>
        <w:fldChar w:fldCharType="end"/>
      </w:r>
      <w:r w:rsidR="00B52052" w:rsidRPr="00885F90">
        <w:rPr>
          <w:rFonts w:ascii="Times New Roman" w:hAnsi="Times New Roman" w:cs="Times New Roman"/>
          <w:color w:val="595959" w:themeColor="text1" w:themeTint="A6"/>
          <w:sz w:val="20"/>
          <w:szCs w:val="20"/>
        </w:rPr>
        <w:t>.</w:t>
      </w:r>
      <w:proofErr w:type="gramEnd"/>
      <w:r w:rsidR="00B52052" w:rsidRPr="00885F90">
        <w:rPr>
          <w:rFonts w:ascii="Times New Roman" w:hAnsi="Times New Roman" w:cs="Times New Roman"/>
          <w:color w:val="595959" w:themeColor="text1" w:themeTint="A6"/>
          <w:sz w:val="20"/>
          <w:szCs w:val="20"/>
        </w:rPr>
        <w:t xml:space="preserve"> Findings - Common c</w:t>
      </w:r>
      <w:r w:rsidRPr="00885F90">
        <w:rPr>
          <w:rFonts w:ascii="Times New Roman" w:hAnsi="Times New Roman" w:cs="Times New Roman"/>
          <w:color w:val="595959" w:themeColor="text1" w:themeTint="A6"/>
          <w:sz w:val="20"/>
          <w:szCs w:val="20"/>
        </w:rPr>
        <w:t>onstraints</w:t>
      </w:r>
      <w:bookmarkEnd w:id="191"/>
      <w:bookmarkEnd w:id="192"/>
      <w:bookmarkEnd w:id="193"/>
      <w:bookmarkEnd w:id="194"/>
      <w:bookmarkEnd w:id="195"/>
    </w:p>
    <w:p w:rsidR="00656927" w:rsidRPr="00885F90" w:rsidRDefault="00885F90" w:rsidP="00A200B9">
      <w:pPr>
        <w:pStyle w:val="Heading4"/>
        <w:spacing w:after="240" w:line="360" w:lineRule="auto"/>
        <w:jc w:val="both"/>
        <w:rPr>
          <w:rFonts w:ascii="Times New Roman" w:hAnsi="Times New Roman" w:cs="Times New Roman"/>
          <w:color w:val="7F7F7F" w:themeColor="text1" w:themeTint="80"/>
          <w:sz w:val="28"/>
          <w:szCs w:val="28"/>
        </w:rPr>
      </w:pPr>
      <w:r w:rsidRPr="00885F90">
        <w:rPr>
          <w:rFonts w:ascii="Times New Roman" w:hAnsi="Times New Roman" w:cs="Times New Roman"/>
          <w:color w:val="7F7F7F" w:themeColor="text1" w:themeTint="80"/>
          <w:sz w:val="28"/>
          <w:szCs w:val="28"/>
        </w:rPr>
        <w:t xml:space="preserve">4.4.1.1. </w:t>
      </w:r>
      <w:r w:rsidR="00656927" w:rsidRPr="00885F90">
        <w:rPr>
          <w:rFonts w:ascii="Times New Roman" w:hAnsi="Times New Roman" w:cs="Times New Roman"/>
          <w:color w:val="7F7F7F" w:themeColor="text1" w:themeTint="80"/>
          <w:sz w:val="28"/>
          <w:szCs w:val="28"/>
        </w:rPr>
        <w:t>Access to network</w:t>
      </w:r>
    </w:p>
    <w:p w:rsidR="00656927" w:rsidRPr="006E594C" w:rsidRDefault="00656927" w:rsidP="00A200B9">
      <w:pPr>
        <w:spacing w:after="24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In this category of findings we refer to two main aspects: access to network (contacts abroad, universities, partners, suppliers, etc.) and counseling/mentorship (organizations, municipality, etc.). These categories are very connected and can overlap, since the people from an individual’s network can also provide counseling and mentorship, and vice-versa. However, the access to network suggests a certain help oriented to the business - in terms of product development, sales, innovation, partnerships, etc. Counseling and mentorship refers more to helping entrepreneurs as </w:t>
      </w:r>
      <w:r w:rsidRPr="006E594C">
        <w:rPr>
          <w:rFonts w:ascii="Times New Roman" w:hAnsi="Times New Roman" w:cs="Times New Roman"/>
          <w:sz w:val="24"/>
          <w:szCs w:val="24"/>
        </w:rPr>
        <w:lastRenderedPageBreak/>
        <w:t>individuals in taking decisions and giving them advice. To these main aspects we add another factor emerged from the Bulgarian interviews only – the lack of trust (between partners and/or partners and external actors).</w:t>
      </w:r>
    </w:p>
    <w:p w:rsidR="00656927" w:rsidRPr="006E594C" w:rsidRDefault="00656927" w:rsidP="00A200B9">
      <w:pPr>
        <w:pStyle w:val="ListParagraph"/>
        <w:tabs>
          <w:tab w:val="left" w:pos="360"/>
          <w:tab w:val="left" w:pos="720"/>
        </w:tabs>
        <w:spacing w:after="0" w:line="360" w:lineRule="auto"/>
        <w:jc w:val="both"/>
        <w:rPr>
          <w:rFonts w:ascii="Times New Roman" w:hAnsi="Times New Roman" w:cs="Times New Roman"/>
          <w:b/>
          <w:i/>
          <w:sz w:val="24"/>
          <w:szCs w:val="24"/>
        </w:rPr>
      </w:pPr>
      <w:r w:rsidRPr="006E594C">
        <w:rPr>
          <w:rFonts w:ascii="Times New Roman" w:hAnsi="Times New Roman" w:cs="Times New Roman"/>
          <w:b/>
          <w:i/>
          <w:sz w:val="24"/>
          <w:szCs w:val="24"/>
        </w:rPr>
        <w:t>Access to network</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Access to network is an important factor in starting out a business. In this category, network refers to contacts such as partners, suppliers, contacts abroad, universities, etc. The access to these types of contacts can also mean the access for entrepreneurs to information, guidance, financial support, potential buyers, competent employees, expansion of the startup, etc. In the same time, the access to network (or lack of access, insufficient access) can also represent a constraint. After analyzing all interviews, it emerged that this factor in Denmark is an opportunity, whereas in Bulgaria is rather a constraint. More exactly, it is considered an opportunity by 12 out 16 interviewees in Denmark and by 4 out of 16 interviewees in Bulgaria. The entrepreneurs who consider it a constraint in Denmark are in number of 3 (out of 16) and the ones in Bulgaria are in number of 8 (out of 16).</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For example, in Denmark one of the interviewees mentioned his personal network as a main way of being funded. At the question regarding how he found investors for his IT startup, he replied:</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“…well </w:t>
      </w:r>
      <w:r w:rsidR="00E71BCD">
        <w:rPr>
          <w:rFonts w:ascii="Times New Roman" w:hAnsi="Times New Roman" w:cs="Times New Roman"/>
          <w:i/>
          <w:sz w:val="24"/>
          <w:szCs w:val="24"/>
        </w:rPr>
        <w:t>the first one was the incubator</w:t>
      </w:r>
      <w:r w:rsidRPr="006E594C">
        <w:rPr>
          <w:rFonts w:ascii="Times New Roman" w:hAnsi="Times New Roman" w:cs="Times New Roman"/>
          <w:i/>
          <w:sz w:val="24"/>
          <w:szCs w:val="24"/>
        </w:rPr>
        <w:t>…</w:t>
      </w:r>
      <w:r w:rsidR="00E71BCD">
        <w:rPr>
          <w:rFonts w:ascii="Times New Roman" w:hAnsi="Times New Roman" w:cs="Times New Roman"/>
          <w:i/>
          <w:sz w:val="24"/>
          <w:szCs w:val="24"/>
        </w:rPr>
        <w:t xml:space="preserve"> </w:t>
      </w:r>
      <w:r w:rsidRPr="006E594C">
        <w:rPr>
          <w:rFonts w:ascii="Times New Roman" w:hAnsi="Times New Roman" w:cs="Times New Roman"/>
          <w:i/>
          <w:sz w:val="24"/>
          <w:szCs w:val="24"/>
        </w:rPr>
        <w:t>but the other two that came were actually through personal networks and I suppose that the rationality is that you rather want someone you know, that can also play an active role in the company, than just take money from some rich guys that want to have their opinion, so these people, someone that you could actually use”</w:t>
      </w:r>
      <w:r w:rsidRPr="006E594C">
        <w:rPr>
          <w:rFonts w:ascii="Times New Roman" w:hAnsi="Times New Roman" w:cs="Times New Roman"/>
          <w:sz w:val="24"/>
          <w:szCs w:val="24"/>
        </w:rPr>
        <w:t xml:space="preserve"> [Co-founder, IT startup]. </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In this case the personal network is also evaluated as more trustful and reliable, so the investors </w:t>
      </w:r>
      <w:r w:rsidR="00E71BCD">
        <w:rPr>
          <w:rFonts w:ascii="Times New Roman" w:hAnsi="Times New Roman" w:cs="Times New Roman"/>
          <w:sz w:val="24"/>
          <w:szCs w:val="24"/>
        </w:rPr>
        <w:t>belonging to this group</w:t>
      </w:r>
      <w:r w:rsidRPr="006E594C">
        <w:rPr>
          <w:rFonts w:ascii="Times New Roman" w:hAnsi="Times New Roman" w:cs="Times New Roman"/>
          <w:sz w:val="24"/>
          <w:szCs w:val="24"/>
        </w:rPr>
        <w:t xml:space="preserve"> were preferred to the regular investors regardless their offer. </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Also in Denmark, another interviewee mentioned the role of his network at the moment when he decided to start out the new venture:</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i/>
          <w:sz w:val="24"/>
          <w:szCs w:val="24"/>
        </w:rPr>
        <w:t>“I knew the people here at NOVI so we just went into their office and said ‘we have an idea, we want to start this company’”</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Moltsen</w:t>
      </w:r>
      <w:proofErr w:type="spellEnd"/>
      <w:r w:rsidRPr="006E594C">
        <w:rPr>
          <w:rFonts w:ascii="Times New Roman" w:hAnsi="Times New Roman" w:cs="Times New Roman"/>
          <w:sz w:val="24"/>
          <w:szCs w:val="24"/>
        </w:rPr>
        <w:t xml:space="preserve">, 2Operate </w:t>
      </w:r>
      <w:proofErr w:type="spellStart"/>
      <w:r w:rsidRPr="006E594C">
        <w:rPr>
          <w:rFonts w:ascii="Times New Roman" w:hAnsi="Times New Roman" w:cs="Times New Roman"/>
          <w:sz w:val="24"/>
          <w:szCs w:val="24"/>
        </w:rPr>
        <w:t>ApS</w:t>
      </w:r>
      <w:proofErr w:type="spellEnd"/>
      <w:r w:rsidRPr="006E594C">
        <w:rPr>
          <w:rFonts w:ascii="Times New Roman" w:hAnsi="Times New Roman" w:cs="Times New Roman"/>
          <w:sz w:val="24"/>
          <w:szCs w:val="24"/>
        </w:rPr>
        <w:t>].</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Later they ended up having their offices at NOVI</w:t>
      </w:r>
      <w:r w:rsidRPr="006E594C">
        <w:rPr>
          <w:rStyle w:val="FootnoteReference"/>
          <w:rFonts w:ascii="Times New Roman" w:hAnsi="Times New Roman"/>
          <w:sz w:val="24"/>
          <w:szCs w:val="24"/>
        </w:rPr>
        <w:footnoteReference w:id="3"/>
      </w:r>
      <w:r w:rsidRPr="006E594C">
        <w:rPr>
          <w:rFonts w:ascii="Times New Roman" w:hAnsi="Times New Roman" w:cs="Times New Roman"/>
          <w:sz w:val="24"/>
          <w:szCs w:val="24"/>
        </w:rPr>
        <w:t xml:space="preserve"> and included a couple of NOVI’s directors in their own board of directors. </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lastRenderedPageBreak/>
        <w:t>On the other hand, in Bulgaria the interviewees mentioned that they faced issues in finding the right suppliers, finding partners or getting contacts in politics. The latter is a special constraint, as some individuals mentioned the necessity of having relations with certain key members involved to some political level in the public procurement projects. More exactly, they say that without these contacts, they have no change in getting public procurement projects: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“…the thing is that most of them are already sold before they begin…you need to have a good network in politics because they are the one who choose who goes to the next phase in the public procurement process. I think this has to be changed since that is how many young companies are undermined. It is always the same companies that win the projects. That is the biggest problem for me in Bulgaria so I hope that this changes over time”</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Boyadzhiev</w:t>
      </w:r>
      <w:proofErr w:type="spellEnd"/>
      <w:r w:rsidRPr="006E594C">
        <w:rPr>
          <w:rFonts w:ascii="Times New Roman" w:hAnsi="Times New Roman" w:cs="Times New Roman"/>
          <w:sz w:val="24"/>
          <w:szCs w:val="24"/>
        </w:rPr>
        <w:t>, Steva2 Ltd.].</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As stated above, finding the right suppliers in Bulgaria is also perceived as a constraint: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“…currently in Bulgaria there is not a single company able to produce the entire product… In this situation you have to go from one company to another to have your product entirely produced. And it gets really difficult because these small companies have no partnerships between them”</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Lambov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Kuknall</w:t>
      </w:r>
      <w:proofErr w:type="spellEnd"/>
      <w:r w:rsidRPr="006E594C">
        <w:rPr>
          <w:rFonts w:ascii="Times New Roman" w:hAnsi="Times New Roman" w:cs="Times New Roman"/>
          <w:sz w:val="24"/>
          <w:szCs w:val="24"/>
        </w:rPr>
        <w:t>].</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However, the access to network refers also to the contacts made after the decision of starting out a company. Getting in touch with universities can help entrepreneurs with guidance, research, interns etc. Knowing or finding suppliers easily can speed up the process of production. In a more mature stage of the startups having some contacts abroad can prove to be very useful, especially when deciding to expand. For instance, one of the Bulgarian interviewees brought up her network when asked about the beginnings of the business:</w:t>
      </w:r>
    </w:p>
    <w:p w:rsidR="00656927" w:rsidRPr="006E594C" w:rsidRDefault="00656927" w:rsidP="00A200B9">
      <w:pPr>
        <w:tabs>
          <w:tab w:val="left" w:pos="360"/>
          <w:tab w:val="left" w:pos="720"/>
        </w:tabs>
        <w:spacing w:after="0" w:line="360" w:lineRule="auto"/>
        <w:jc w:val="both"/>
        <w:rPr>
          <w:rFonts w:ascii="Times New Roman" w:hAnsi="Times New Roman" w:cs="Times New Roman"/>
          <w:i/>
          <w:sz w:val="24"/>
          <w:szCs w:val="24"/>
        </w:rPr>
      </w:pPr>
      <w:r w:rsidRPr="006E594C">
        <w:rPr>
          <w:rFonts w:ascii="Times New Roman" w:hAnsi="Times New Roman" w:cs="Times New Roman"/>
          <w:i/>
          <w:sz w:val="24"/>
          <w:szCs w:val="24"/>
        </w:rPr>
        <w:t xml:space="preserve">“My network helped me a lot… When I started the business I met those people. When I started I did not know anyone in this industry. Now I know many people. </w:t>
      </w:r>
      <w:proofErr w:type="gramStart"/>
      <w:r w:rsidRPr="006E594C">
        <w:rPr>
          <w:rFonts w:ascii="Times New Roman" w:hAnsi="Times New Roman" w:cs="Times New Roman"/>
          <w:i/>
          <w:sz w:val="24"/>
          <w:szCs w:val="24"/>
        </w:rPr>
        <w:t xml:space="preserve">I currently have a supplier that is willing to give me 10 trucks of glass even though I do not have the money” </w:t>
      </w:r>
      <w:r w:rsidRPr="006E594C">
        <w:rPr>
          <w:rFonts w:ascii="Times New Roman" w:hAnsi="Times New Roman" w:cs="Times New Roman"/>
          <w:sz w:val="24"/>
          <w:szCs w:val="24"/>
        </w:rPr>
        <w:t xml:space="preserve">[Georgieva, </w:t>
      </w:r>
      <w:proofErr w:type="spellStart"/>
      <w:r w:rsidRPr="006E594C">
        <w:rPr>
          <w:rFonts w:ascii="Times New Roman" w:hAnsi="Times New Roman" w:cs="Times New Roman"/>
          <w:sz w:val="24"/>
          <w:szCs w:val="24"/>
        </w:rPr>
        <w:t>Yoana-Yo</w:t>
      </w:r>
      <w:proofErr w:type="spellEnd"/>
      <w:r w:rsidRPr="006E594C">
        <w:rPr>
          <w:rFonts w:ascii="Times New Roman" w:hAnsi="Times New Roman" w:cs="Times New Roman"/>
          <w:sz w:val="24"/>
          <w:szCs w:val="24"/>
        </w:rPr>
        <w:t>].</w:t>
      </w:r>
      <w:proofErr w:type="gramEnd"/>
    </w:p>
    <w:p w:rsidR="00656927" w:rsidRPr="006E594C" w:rsidRDefault="00656927" w:rsidP="00A200B9">
      <w:pPr>
        <w:tabs>
          <w:tab w:val="left" w:pos="360"/>
          <w:tab w:val="left" w:pos="720"/>
        </w:tabs>
        <w:spacing w:after="0" w:line="360" w:lineRule="auto"/>
        <w:jc w:val="both"/>
        <w:rPr>
          <w:rFonts w:ascii="Times New Roman" w:hAnsi="Times New Roman" w:cs="Times New Roman"/>
          <w:i/>
          <w:sz w:val="24"/>
          <w:szCs w:val="24"/>
        </w:rPr>
      </w:pPr>
    </w:p>
    <w:p w:rsidR="00656927" w:rsidRPr="006E594C" w:rsidRDefault="00656927" w:rsidP="00A200B9">
      <w:pPr>
        <w:pStyle w:val="ListParagraph"/>
        <w:tabs>
          <w:tab w:val="left" w:pos="360"/>
          <w:tab w:val="left" w:pos="720"/>
        </w:tabs>
        <w:spacing w:after="0" w:line="360" w:lineRule="auto"/>
        <w:jc w:val="both"/>
        <w:rPr>
          <w:rFonts w:ascii="Times New Roman" w:hAnsi="Times New Roman" w:cs="Times New Roman"/>
          <w:b/>
          <w:i/>
          <w:sz w:val="24"/>
          <w:szCs w:val="24"/>
        </w:rPr>
      </w:pPr>
      <w:r w:rsidRPr="006E594C">
        <w:rPr>
          <w:rFonts w:ascii="Times New Roman" w:hAnsi="Times New Roman" w:cs="Times New Roman"/>
          <w:b/>
          <w:i/>
          <w:sz w:val="24"/>
          <w:szCs w:val="24"/>
        </w:rPr>
        <w:t>Counseling &amp; mentorship</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Although the access to network can provide counseling and mentorship, sometimes people seek for specialized help. Entrepreneurship implies having and applying knowledge from a large variety of areas that many times does not reside in entrepreneurs’ minds, especially if they are at </w:t>
      </w:r>
      <w:r w:rsidRPr="006E594C">
        <w:rPr>
          <w:rFonts w:ascii="Times New Roman" w:hAnsi="Times New Roman" w:cs="Times New Roman"/>
          <w:sz w:val="24"/>
          <w:szCs w:val="24"/>
        </w:rPr>
        <w:lastRenderedPageBreak/>
        <w:t xml:space="preserve">their first startup. In this situation, being able to get some counseling and mentorship becomes highly important in order to get information that prevents entrepreneurs in making mistakes.  In this category of opportunities the interviewees mentioned the significant help of incubators and accelerators, but also of entrepreneurship-based university programs, and of the municipalities. These organizations, institutions or even individuals offer free guidance to entrepreneurs at certain moments of time or they develop a relationship with them and guide them in the whole process of setting up and running the business. </w:t>
      </w:r>
    </w:p>
    <w:p w:rsidR="00656927" w:rsidRPr="006E594C" w:rsidRDefault="00656927" w:rsidP="00A200B9">
      <w:pPr>
        <w:pStyle w:val="NormalWeb"/>
        <w:spacing w:before="0" w:beforeAutospacing="0" w:after="0" w:afterAutospacing="0" w:line="360" w:lineRule="auto"/>
        <w:jc w:val="both"/>
        <w:rPr>
          <w:color w:val="000000"/>
        </w:rPr>
      </w:pPr>
      <w:r w:rsidRPr="006E594C">
        <w:rPr>
          <w:color w:val="000000"/>
        </w:rPr>
        <w:t>The findings in the interviews are very similar for this factor. 10 (out of 16) entrepreneurs in Denmark and 11 (out of 16) entrepreneurs in Bulgaria mentioned the fact that they could get services of counseling &amp; mentorship and this helped and continues helping them in their activity. Based on the sayings of the interviewees, the possibility to get counseling and mentorship can make more attractive for startups a certain place. For example, one of the entrepreneurs in Denmark stated:</w:t>
      </w:r>
    </w:p>
    <w:p w:rsidR="00656927" w:rsidRPr="006E594C" w:rsidRDefault="00656927" w:rsidP="00A200B9">
      <w:pPr>
        <w:pStyle w:val="NormalWeb"/>
        <w:spacing w:before="0" w:beforeAutospacing="0" w:after="0" w:afterAutospacing="0" w:line="360" w:lineRule="auto"/>
        <w:jc w:val="both"/>
        <w:rPr>
          <w:color w:val="000000"/>
        </w:rPr>
      </w:pPr>
      <w:r w:rsidRPr="006E594C">
        <w:rPr>
          <w:i/>
          <w:color w:val="000000"/>
        </w:rPr>
        <w:t>“I got some free counseling from the commune, so I think that Denmark is a good environment for startups, so anybody who wants to be an entrepreneur, Denmark is a very open market and you have so many possibilities for getting mentorship from organizations”</w:t>
      </w:r>
      <w:r w:rsidRPr="006E594C">
        <w:rPr>
          <w:color w:val="000000"/>
        </w:rPr>
        <w:t xml:space="preserve"> [</w:t>
      </w:r>
      <w:proofErr w:type="spellStart"/>
      <w:r w:rsidRPr="006E594C">
        <w:rPr>
          <w:color w:val="000000"/>
        </w:rPr>
        <w:t>Beno</w:t>
      </w:r>
      <w:proofErr w:type="spellEnd"/>
      <w:r w:rsidRPr="006E594C">
        <w:rPr>
          <w:color w:val="000000"/>
        </w:rPr>
        <w:t xml:space="preserve">, </w:t>
      </w:r>
      <w:proofErr w:type="spellStart"/>
      <w:r w:rsidRPr="006E594C">
        <w:rPr>
          <w:color w:val="000000"/>
        </w:rPr>
        <w:t>Aalbornification</w:t>
      </w:r>
      <w:proofErr w:type="spellEnd"/>
      <w:r w:rsidRPr="006E594C">
        <w:rPr>
          <w:color w:val="000000"/>
        </w:rPr>
        <w:t>].</w:t>
      </w:r>
    </w:p>
    <w:p w:rsidR="00656927" w:rsidRPr="006E594C" w:rsidRDefault="00656927" w:rsidP="00A200B9">
      <w:pPr>
        <w:pStyle w:val="NormalWeb"/>
        <w:spacing w:before="0" w:beforeAutospacing="0" w:after="240" w:afterAutospacing="0" w:line="360" w:lineRule="auto"/>
        <w:jc w:val="both"/>
        <w:rPr>
          <w:color w:val="000000"/>
        </w:rPr>
      </w:pPr>
      <w:r w:rsidRPr="006E594C">
        <w:rPr>
          <w:color w:val="000000"/>
        </w:rPr>
        <w:t>However, our sample in Bulgaria was formed almost of startups that belong to two main incubators so it is normal for them to be guided and mentored by those. Thus, we cannot draw the conclusion that the Bulgarian entrepreneurs benefit from a good or bad counseling &amp; mentorship opportunities. We consider the values in Denmark valid, as</w:t>
      </w:r>
      <w:r w:rsidRPr="006E594C">
        <w:t xml:space="preserve"> the entrepreneurs in the sample have a large range of mentors, from university professors to managers of companies. </w:t>
      </w:r>
    </w:p>
    <w:p w:rsidR="00656927" w:rsidRPr="006E594C" w:rsidRDefault="00656927" w:rsidP="00A200B9">
      <w:pPr>
        <w:spacing w:after="0" w:line="360" w:lineRule="auto"/>
        <w:ind w:firstLine="720"/>
        <w:jc w:val="both"/>
        <w:rPr>
          <w:rFonts w:ascii="Times New Roman" w:hAnsi="Times New Roman" w:cs="Times New Roman"/>
          <w:b/>
          <w:i/>
          <w:sz w:val="24"/>
          <w:szCs w:val="24"/>
        </w:rPr>
      </w:pPr>
      <w:r w:rsidRPr="006E594C">
        <w:rPr>
          <w:rFonts w:ascii="Times New Roman" w:hAnsi="Times New Roman" w:cs="Times New Roman"/>
          <w:b/>
          <w:i/>
          <w:sz w:val="24"/>
          <w:szCs w:val="24"/>
        </w:rPr>
        <w:t>Lack of trust</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Lack of trust appeared to be a constraint for some entrepreneurs who run a business in Bulgaria. More exactly, 4 entrepreneurs referred to it as a constraint. Therefore, this new category of constraints emerged. Distrust can be met in the relations between partners or founders, but also in relations with suppliers, or other businesses (in the case of B2B products). As we have not found this constraint when conducting the interviews in Denmark, we could assume that the issue has a cultural explanation.</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Some examples that support our reasons to take this factor into account when talking about the Bulgarian entrepreneurship environment are:</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lastRenderedPageBreak/>
        <w:t>“R: I found out that in Bulgaria it is very hard. I: To have a loyal partner? R: Yes, to find a loyal partner in first place. The other thing is for him to be honest. My partner tried to cheat on me”</w:t>
      </w:r>
      <w:r w:rsidRPr="006E594C">
        <w:rPr>
          <w:rFonts w:ascii="Times New Roman" w:hAnsi="Times New Roman" w:cs="Times New Roman"/>
          <w:sz w:val="24"/>
          <w:szCs w:val="24"/>
        </w:rPr>
        <w:t xml:space="preserve"> [Georgieva, </w:t>
      </w:r>
      <w:proofErr w:type="spellStart"/>
      <w:r w:rsidRPr="006E594C">
        <w:rPr>
          <w:rFonts w:ascii="Times New Roman" w:hAnsi="Times New Roman" w:cs="Times New Roman"/>
          <w:sz w:val="24"/>
          <w:szCs w:val="24"/>
        </w:rPr>
        <w:t>Yoana-Yo</w:t>
      </w:r>
      <w:proofErr w:type="spellEnd"/>
      <w:r w:rsidRPr="006E594C">
        <w:rPr>
          <w:rFonts w:ascii="Times New Roman"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“In general, there is some distrust among business people here. When you try to get in contact with someone, he immediately starts assessing you if you would cheat or not. </w:t>
      </w:r>
      <w:proofErr w:type="gramStart"/>
      <w:r w:rsidRPr="006E594C">
        <w:rPr>
          <w:rFonts w:ascii="Times New Roman" w:hAnsi="Times New Roman" w:cs="Times New Roman"/>
          <w:i/>
          <w:sz w:val="24"/>
          <w:szCs w:val="24"/>
        </w:rPr>
        <w:t xml:space="preserve">So there is a big caution among business people” </w:t>
      </w:r>
      <w:r w:rsidRPr="006E594C">
        <w:rPr>
          <w:rFonts w:ascii="Times New Roman" w:hAnsi="Times New Roman" w:cs="Times New Roman"/>
          <w:sz w:val="24"/>
          <w:szCs w:val="24"/>
        </w:rPr>
        <w:t>[</w:t>
      </w:r>
      <w:proofErr w:type="spellStart"/>
      <w:r w:rsidRPr="006E594C">
        <w:rPr>
          <w:rFonts w:ascii="Times New Roman" w:hAnsi="Times New Roman" w:cs="Times New Roman"/>
          <w:sz w:val="24"/>
          <w:szCs w:val="24"/>
        </w:rPr>
        <w:t>Todorov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Qlibri</w:t>
      </w:r>
      <w:proofErr w:type="spellEnd"/>
      <w:r w:rsidRPr="006E594C">
        <w:rPr>
          <w:rFonts w:ascii="Times New Roman" w:hAnsi="Times New Roman" w:cs="Times New Roman"/>
          <w:sz w:val="24"/>
          <w:szCs w:val="24"/>
        </w:rPr>
        <w:t>].</w:t>
      </w:r>
      <w:proofErr w:type="gramEnd"/>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“Maybe the mentality of people still has its negative influence in this regard. Because still in many cases appears that you meet a lot of doubt and distrust even offering something for free”</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Todorov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Qlibri</w:t>
      </w:r>
      <w:proofErr w:type="spellEnd"/>
      <w:r w:rsidRPr="006E594C">
        <w:rPr>
          <w:rFonts w:ascii="Times New Roman" w:hAnsi="Times New Roman" w:cs="Times New Roman"/>
          <w:sz w:val="24"/>
          <w:szCs w:val="24"/>
        </w:rPr>
        <w:t xml:space="preserve">].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As we can observe, in this country, entrepreneurs need to pay more attention than in other countries (Denmark) to the people they get in contact with. One of the interviewees even mentions the mentality of people as a cause for this behavior.</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This factor is very important to the motivation of the entrepreneurs to start a business since having a good network which includes organizations, universities and people that can be mentors, boosts learning and innovatio</w:t>
      </w:r>
      <w:r w:rsidR="001224B6">
        <w:rPr>
          <w:rFonts w:ascii="Times New Roman" w:hAnsi="Times New Roman" w:cs="Times New Roman"/>
          <w:sz w:val="24"/>
          <w:szCs w:val="24"/>
        </w:rPr>
        <w:t>n process of the entrepreneurs</w:t>
      </w:r>
      <w:r w:rsidRPr="006E594C">
        <w:rPr>
          <w:rFonts w:ascii="Times New Roman" w:hAnsi="Times New Roman" w:cs="Times New Roman"/>
          <w:sz w:val="24"/>
          <w:szCs w:val="24"/>
        </w:rPr>
        <w:t xml:space="preserve"> and thus make it easier to start a company, because of the greater diffusion of knowledge. The factor is considered valid. However a subjective element was also included, as even though it is proven that universities have influence on the start-ups and businesses in general, the impression of the project group members has been used in addition to the data from the interviews in order to reach the conclusion. </w:t>
      </w:r>
    </w:p>
    <w:p w:rsidR="00656927" w:rsidRPr="00713BF5" w:rsidRDefault="00656927" w:rsidP="00713BF5">
      <w:pPr>
        <w:pStyle w:val="Heading4"/>
        <w:numPr>
          <w:ilvl w:val="3"/>
          <w:numId w:val="18"/>
        </w:numPr>
        <w:spacing w:after="240" w:line="360" w:lineRule="auto"/>
        <w:jc w:val="both"/>
        <w:rPr>
          <w:rFonts w:ascii="Times New Roman" w:hAnsi="Times New Roman" w:cs="Times New Roman"/>
          <w:color w:val="7F7F7F" w:themeColor="text1" w:themeTint="80"/>
          <w:sz w:val="28"/>
          <w:szCs w:val="28"/>
        </w:rPr>
      </w:pPr>
      <w:r w:rsidRPr="00713BF5">
        <w:rPr>
          <w:rFonts w:ascii="Times New Roman" w:hAnsi="Times New Roman" w:cs="Times New Roman"/>
          <w:color w:val="7F7F7F" w:themeColor="text1" w:themeTint="80"/>
          <w:sz w:val="28"/>
          <w:szCs w:val="28"/>
        </w:rPr>
        <w:t>Financial security</w:t>
      </w:r>
    </w:p>
    <w:p w:rsidR="00656927" w:rsidRPr="006E594C" w:rsidRDefault="00656927" w:rsidP="00607CBC">
      <w:pPr>
        <w:pStyle w:val="NormalWeb"/>
        <w:spacing w:before="240" w:beforeAutospacing="0" w:after="0" w:afterAutospacing="0" w:line="360" w:lineRule="auto"/>
        <w:jc w:val="both"/>
        <w:rPr>
          <w:color w:val="000000"/>
        </w:rPr>
      </w:pPr>
      <w:r w:rsidRPr="006E594C">
        <w:rPr>
          <w:color w:val="000000"/>
        </w:rPr>
        <w:t xml:space="preserve">Although entrepreneurs are seen as risk-takers in almost all the literature around entrepreneurship, and these results are also valid for our findings, we found as well a significant number of entrepreneurs who mention their financial security as a factor in the decision-making of stating out a business. More precisely, they have certain reasons to consider themselves financial secure, no matter if their startup will be successful or not. The financial security may come from different sources such as government (especially in welfare states), family or personal savings or back-ups. </w:t>
      </w:r>
      <w:proofErr w:type="gramStart"/>
      <w:r w:rsidRPr="006E594C">
        <w:rPr>
          <w:color w:val="000000"/>
        </w:rPr>
        <w:t>The chart above (</w:t>
      </w:r>
      <w:r w:rsidR="00D17C72">
        <w:rPr>
          <w:color w:val="000000"/>
          <w:highlight w:val="yellow"/>
        </w:rPr>
        <w:fldChar w:fldCharType="begin"/>
      </w:r>
      <w:r w:rsidR="000B513F">
        <w:rPr>
          <w:color w:val="000000"/>
        </w:rPr>
        <w:instrText xml:space="preserve"> REF _Ref420850453 \h </w:instrText>
      </w:r>
      <w:r w:rsidR="00D17C72">
        <w:rPr>
          <w:color w:val="000000"/>
          <w:highlight w:val="yellow"/>
        </w:rPr>
      </w:r>
      <w:r w:rsidR="00D17C72">
        <w:rPr>
          <w:color w:val="000000"/>
          <w:highlight w:val="yellow"/>
        </w:rPr>
        <w:fldChar w:fldCharType="separate"/>
      </w:r>
      <w:r w:rsidR="00E902DF" w:rsidRPr="00885F90">
        <w:rPr>
          <w:color w:val="595959" w:themeColor="text1" w:themeTint="A6"/>
          <w:sz w:val="20"/>
          <w:szCs w:val="20"/>
        </w:rPr>
        <w:t xml:space="preserve">Figure </w:t>
      </w:r>
      <w:r w:rsidR="00E902DF">
        <w:rPr>
          <w:noProof/>
          <w:color w:val="595959" w:themeColor="text1" w:themeTint="A6"/>
          <w:sz w:val="20"/>
          <w:szCs w:val="20"/>
        </w:rPr>
        <w:t>14</w:t>
      </w:r>
      <w:r w:rsidR="00E902DF" w:rsidRPr="00885F90">
        <w:rPr>
          <w:color w:val="595959" w:themeColor="text1" w:themeTint="A6"/>
          <w:sz w:val="20"/>
          <w:szCs w:val="20"/>
        </w:rPr>
        <w:t>.</w:t>
      </w:r>
      <w:proofErr w:type="gramEnd"/>
      <w:r w:rsidR="00E902DF" w:rsidRPr="00885F90">
        <w:rPr>
          <w:color w:val="595959" w:themeColor="text1" w:themeTint="A6"/>
          <w:sz w:val="20"/>
          <w:szCs w:val="20"/>
        </w:rPr>
        <w:t xml:space="preserve"> Findings - Common constraints</w:t>
      </w:r>
      <w:r w:rsidR="00D17C72">
        <w:rPr>
          <w:color w:val="000000"/>
          <w:highlight w:val="yellow"/>
        </w:rPr>
        <w:fldChar w:fldCharType="end"/>
      </w:r>
      <w:r w:rsidRPr="006E594C">
        <w:rPr>
          <w:color w:val="000000"/>
        </w:rPr>
        <w:t xml:space="preserve">) shows that 5 respondents in Denmark and 4 respondents in Bulgaria declared themselves financially secure </w:t>
      </w:r>
      <w:r w:rsidRPr="006E594C">
        <w:rPr>
          <w:color w:val="000000"/>
        </w:rPr>
        <w:lastRenderedPageBreak/>
        <w:t xml:space="preserve">from other sources than the startup. This feeling of security is part of their motivation to go on with their venture, knowing that they would still be safe from a financial point of view in case the business failed. </w:t>
      </w:r>
    </w:p>
    <w:p w:rsidR="00656927" w:rsidRPr="006E594C" w:rsidRDefault="00656927" w:rsidP="00A200B9">
      <w:pPr>
        <w:pStyle w:val="NormalWeb"/>
        <w:spacing w:before="0" w:beforeAutospacing="0" w:after="0" w:afterAutospacing="0" w:line="360" w:lineRule="auto"/>
        <w:jc w:val="both"/>
        <w:rPr>
          <w:color w:val="000000"/>
        </w:rPr>
      </w:pPr>
      <w:r w:rsidRPr="006E594C">
        <w:rPr>
          <w:color w:val="000000"/>
        </w:rPr>
        <w:t>An example of financial security ensured by the government (found in Denmark) is:</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i/>
          <w:sz w:val="24"/>
          <w:szCs w:val="24"/>
        </w:rPr>
        <w:t>“If I fail, I lose my houses and my car, but I will still have my life, I will find something to eat and another place, not so big to live in. No problem”</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Pinsker</w:t>
      </w:r>
      <w:proofErr w:type="spellEnd"/>
      <w:r w:rsidRPr="006E594C">
        <w:rPr>
          <w:rFonts w:ascii="Times New Roman" w:hAnsi="Times New Roman" w:cs="Times New Roman"/>
          <w:sz w:val="24"/>
          <w:szCs w:val="24"/>
        </w:rPr>
        <w:t>, Bike media].</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A similar mindset is shared by the people whose parents ensured financial stability along their life. For example, in Bulgaria an interviewee stated:</w:t>
      </w:r>
    </w:p>
    <w:p w:rsidR="00656927" w:rsidRPr="006E594C" w:rsidRDefault="00656927" w:rsidP="00A200B9">
      <w:pPr>
        <w:pStyle w:val="NormalWeb"/>
        <w:spacing w:before="0" w:beforeAutospacing="0" w:after="0" w:line="360" w:lineRule="auto"/>
        <w:jc w:val="both"/>
        <w:rPr>
          <w:i/>
        </w:rPr>
      </w:pPr>
      <w:r w:rsidRPr="006E594C">
        <w:rPr>
          <w:i/>
          <w:color w:val="000000"/>
        </w:rPr>
        <w:t xml:space="preserve">“It is much better when you see you are doing something that you benefit from and gives you independence. </w:t>
      </w:r>
      <w:proofErr w:type="gramStart"/>
      <w:r w:rsidRPr="006E594C">
        <w:rPr>
          <w:i/>
          <w:color w:val="000000"/>
        </w:rPr>
        <w:t>However, money was not the main concern here because my parents provide me maximum comfort and I have always had everything I needed”</w:t>
      </w:r>
      <w:r w:rsidRPr="006E594C">
        <w:rPr>
          <w:color w:val="000000"/>
        </w:rPr>
        <w:t xml:space="preserve"> </w:t>
      </w:r>
      <w:r w:rsidRPr="006E594C">
        <w:t>[</w:t>
      </w:r>
      <w:proofErr w:type="spellStart"/>
      <w:r w:rsidRPr="006E594C">
        <w:t>Simeonov</w:t>
      </w:r>
      <w:proofErr w:type="spellEnd"/>
      <w:r w:rsidRPr="006E594C">
        <w:t xml:space="preserve">, </w:t>
      </w:r>
      <w:proofErr w:type="spellStart"/>
      <w:r w:rsidRPr="006E594C">
        <w:t>Simeonov</w:t>
      </w:r>
      <w:proofErr w:type="spellEnd"/>
      <w:r w:rsidRPr="006E594C">
        <w:t xml:space="preserve"> International Trading].</w:t>
      </w:r>
      <w:proofErr w:type="gramEnd"/>
    </w:p>
    <w:p w:rsidR="00656927" w:rsidRPr="006E594C" w:rsidRDefault="00656927" w:rsidP="00A200B9">
      <w:pPr>
        <w:pStyle w:val="NormalWeb"/>
        <w:spacing w:before="0" w:beforeAutospacing="0" w:after="240" w:afterAutospacing="0" w:line="360" w:lineRule="auto"/>
        <w:jc w:val="both"/>
        <w:rPr>
          <w:color w:val="000000"/>
        </w:rPr>
      </w:pPr>
      <w:r w:rsidRPr="006E594C">
        <w:rPr>
          <w:color w:val="000000"/>
        </w:rPr>
        <w:t>Hence, financial security, no matter its source, makes people take higher risks at the startup level, knowing that they have a back-up in case of failure. Having this financial security, risk adverse individuals can also take risks on some level.</w:t>
      </w:r>
    </w:p>
    <w:p w:rsidR="00656927" w:rsidRPr="006E594C" w:rsidRDefault="00656927" w:rsidP="00A200B9">
      <w:pPr>
        <w:pStyle w:val="NormalWeb"/>
        <w:spacing w:before="0" w:beforeAutospacing="0" w:after="240" w:afterAutospacing="0" w:line="360" w:lineRule="auto"/>
        <w:jc w:val="both"/>
        <w:rPr>
          <w:color w:val="000000"/>
        </w:rPr>
      </w:pPr>
      <w:r w:rsidRPr="006E594C">
        <w:rPr>
          <w:color w:val="000000"/>
        </w:rPr>
        <w:t xml:space="preserve">Generally, in Denmark the financial security comes from the Government. There may be some cases though where the security comes from savings or personal income. However, in Bulgaria only the savings, family support or personal income (wages) can bring that sense of security. </w:t>
      </w:r>
      <w:r w:rsidRPr="006E594C">
        <w:t xml:space="preserve">Denmark is considered as a strong social country, meaning that there are many options for the Danish entrepreneurs to start over if their business fails, whereas in Bulgaria there are not such options. For example, by looking at the unemployment funds that both the Denmark and Bulgaria have, we find that the unemployment benefits that the Danish Government offers are about 2,175 Euro/month before taxes </w:t>
      </w:r>
      <w:sdt>
        <w:sdtPr>
          <w:id w:val="23757040"/>
          <w:citation/>
        </w:sdtPr>
        <w:sdtEndPr/>
        <w:sdtContent>
          <w:r w:rsidR="004E75BC">
            <w:fldChar w:fldCharType="begin"/>
          </w:r>
          <w:r w:rsidR="004E75BC">
            <w:instrText xml:space="preserve"> CITATION FTF14 \l 1033 </w:instrText>
          </w:r>
          <w:r w:rsidR="004E75BC">
            <w:fldChar w:fldCharType="separate"/>
          </w:r>
          <w:r w:rsidR="0093639A">
            <w:rPr>
              <w:noProof/>
            </w:rPr>
            <w:t>(FTF-A, 2014)</w:t>
          </w:r>
          <w:r w:rsidR="004E75BC">
            <w:rPr>
              <w:noProof/>
            </w:rPr>
            <w:fldChar w:fldCharType="end"/>
          </w:r>
        </w:sdtContent>
      </w:sdt>
      <w:r w:rsidR="00BB3B09">
        <w:t xml:space="preserve">. </w:t>
      </w:r>
      <w:r w:rsidRPr="006E594C">
        <w:t>In Bulgaria, the unemployment benefits are about 60% of an individual salary (at his/her last job). Taking into account that the minimum wage in Bulgaria is 184.04 Euro</w:t>
      </w:r>
      <w:r w:rsidR="00553139">
        <w:t xml:space="preserve"> </w:t>
      </w:r>
      <w:sdt>
        <w:sdtPr>
          <w:id w:val="23757041"/>
          <w:citation/>
        </w:sdtPr>
        <w:sdtEndPr/>
        <w:sdtContent>
          <w:r w:rsidR="004E75BC">
            <w:fldChar w:fldCharType="begin"/>
          </w:r>
          <w:r w:rsidR="004E75BC">
            <w:instrText xml:space="preserve"> CITATION Eur142 \l 1033 </w:instrText>
          </w:r>
          <w:r w:rsidR="004E75BC">
            <w:fldChar w:fldCharType="separate"/>
          </w:r>
          <w:r w:rsidR="0093639A">
            <w:rPr>
              <w:noProof/>
            </w:rPr>
            <w:t>(Eurostat, 2014)</w:t>
          </w:r>
          <w:r w:rsidR="004E75BC">
            <w:rPr>
              <w:noProof/>
            </w:rPr>
            <w:fldChar w:fldCharType="end"/>
          </w:r>
        </w:sdtContent>
      </w:sdt>
      <w:r w:rsidRPr="006E594C">
        <w:t xml:space="preserve"> a high difference between the Danish and the Bulgarian unemployed citizens is revealed.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Financial security is thus an important factor that has an influence on the motivation of both Danish and the Bulgarian entrepreneurs. It can help the entrepreneurs to go for their ideas and take risks, while knowing that they have some backups. It is already known that entrepreneurship </w:t>
      </w:r>
      <w:r w:rsidRPr="006E594C">
        <w:rPr>
          <w:rFonts w:ascii="Times New Roman" w:hAnsi="Times New Roman" w:cs="Times New Roman"/>
          <w:sz w:val="24"/>
          <w:szCs w:val="24"/>
        </w:rPr>
        <w:lastRenderedPageBreak/>
        <w:t xml:space="preserve">is seen as an important factor for a good economy, as it creates jobs and brings innovations on the market, so being financial secure will boost in the end entrepreneurship and the economy.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This subcategory is considered to be valid since the findings in terms of secondary data confirm the assumptions of the project group that the financial security the country provides has an influence in the case of Denmark and no or a negative influence in the case of Bulgaria. The explanation stands in the possibilities that each country supplies to its population.</w:t>
      </w:r>
    </w:p>
    <w:p w:rsidR="00656927" w:rsidRPr="00713BF5" w:rsidRDefault="00656927" w:rsidP="00713BF5">
      <w:pPr>
        <w:pStyle w:val="Heading4"/>
        <w:numPr>
          <w:ilvl w:val="3"/>
          <w:numId w:val="18"/>
        </w:numPr>
        <w:spacing w:after="240" w:line="360" w:lineRule="auto"/>
        <w:jc w:val="both"/>
        <w:rPr>
          <w:rFonts w:ascii="Times New Roman" w:hAnsi="Times New Roman" w:cs="Times New Roman"/>
          <w:color w:val="7F7F7F" w:themeColor="text1" w:themeTint="80"/>
          <w:sz w:val="28"/>
          <w:szCs w:val="28"/>
        </w:rPr>
      </w:pPr>
      <w:r w:rsidRPr="00713BF5">
        <w:rPr>
          <w:rFonts w:ascii="Times New Roman" w:hAnsi="Times New Roman" w:cs="Times New Roman"/>
          <w:color w:val="7F7F7F" w:themeColor="text1" w:themeTint="80"/>
          <w:sz w:val="28"/>
          <w:szCs w:val="28"/>
        </w:rPr>
        <w:t>Access to capital</w:t>
      </w:r>
    </w:p>
    <w:p w:rsidR="00656927" w:rsidRPr="006E594C" w:rsidRDefault="00656927" w:rsidP="00A200B9">
      <w:pPr>
        <w:tabs>
          <w:tab w:val="left" w:pos="360"/>
          <w:tab w:val="left" w:pos="720"/>
        </w:tabs>
        <w:spacing w:after="24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access to capital is also one of the factors that can represent both an opportunity and a constraint, based on circumstances such as place, individuals in certain situations, industry, etc. As discussed in the theory, the access to capital and more importantly, the amount of financial capital that people have influences significantly the decision whether to start out a venture or not </w:t>
      </w:r>
      <w:sdt>
        <w:sdtPr>
          <w:rPr>
            <w:rFonts w:ascii="Times New Roman" w:hAnsi="Times New Roman" w:cs="Times New Roman"/>
            <w:sz w:val="24"/>
            <w:szCs w:val="24"/>
          </w:rPr>
          <w:id w:val="23757042"/>
          <w:citation/>
        </w:sdtPr>
        <w:sdtEndPr/>
        <w:sdtContent>
          <w:r w:rsidR="00D17C72">
            <w:rPr>
              <w:rFonts w:ascii="Times New Roman" w:hAnsi="Times New Roman" w:cs="Times New Roman"/>
              <w:sz w:val="24"/>
              <w:szCs w:val="24"/>
            </w:rPr>
            <w:fldChar w:fldCharType="begin"/>
          </w:r>
          <w:r w:rsidR="00C97164">
            <w:rPr>
              <w:rFonts w:ascii="Times New Roman" w:hAnsi="Times New Roman" w:cs="Times New Roman"/>
              <w:sz w:val="24"/>
              <w:szCs w:val="24"/>
            </w:rPr>
            <w:instrText xml:space="preserve"> CITATION Eva89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(Evans &amp; Leighton, 1989)</w:t>
          </w:r>
          <w:r w:rsidR="00D17C72">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Contrary to some beliefs, an entrepreneurial event does not depend only on personal attributes but also on </w:t>
      </w:r>
      <w:r w:rsidR="00AD3B88">
        <w:rPr>
          <w:rFonts w:ascii="Times New Roman" w:hAnsi="Times New Roman" w:cs="Times New Roman"/>
          <w:sz w:val="24"/>
          <w:szCs w:val="24"/>
        </w:rPr>
        <w:t>the individual’s assets.</w:t>
      </w:r>
      <w:r w:rsidRPr="006E594C">
        <w:rPr>
          <w:rFonts w:ascii="Times New Roman" w:hAnsi="Times New Roman" w:cs="Times New Roman"/>
          <w:sz w:val="24"/>
          <w:szCs w:val="24"/>
        </w:rPr>
        <w:t xml:space="preserve"> </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It has also been found that the likelihood of starting a business increases when being funded by other people’s money</w:t>
      </w:r>
      <w:r w:rsidR="00FA7909">
        <w:rPr>
          <w:rFonts w:ascii="Times New Roman" w:hAnsi="Times New Roman" w:cs="Times New Roman"/>
          <w:sz w:val="24"/>
          <w:szCs w:val="24"/>
        </w:rPr>
        <w:t xml:space="preserve"> </w:t>
      </w:r>
      <w:sdt>
        <w:sdtPr>
          <w:rPr>
            <w:rFonts w:ascii="Times New Roman" w:hAnsi="Times New Roman" w:cs="Times New Roman"/>
            <w:sz w:val="24"/>
            <w:szCs w:val="24"/>
          </w:rPr>
          <w:id w:val="23757043"/>
          <w:citation/>
        </w:sdtPr>
        <w:sdtEndPr/>
        <w:sdtContent>
          <w:r w:rsidR="00D17C72">
            <w:rPr>
              <w:rFonts w:ascii="Times New Roman" w:hAnsi="Times New Roman" w:cs="Times New Roman"/>
              <w:sz w:val="24"/>
              <w:szCs w:val="24"/>
            </w:rPr>
            <w:fldChar w:fldCharType="begin"/>
          </w:r>
          <w:r w:rsidR="00FA7909">
            <w:rPr>
              <w:rFonts w:ascii="Times New Roman" w:hAnsi="Times New Roman" w:cs="Times New Roman"/>
              <w:sz w:val="24"/>
              <w:szCs w:val="24"/>
            </w:rPr>
            <w:instrText xml:space="preserve"> CITATION Mul05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(Mullins &amp; Forlani, 2005)</w:t>
          </w:r>
          <w:r w:rsidR="00D17C72">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When having access to external investments, potential entrepreneurs do not only tend to venture into businesses more quickly, but also in more risky types of businesses. </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In the interviews the most mentioned sources of capital were actually incubators and different programs at the country, local and even European level - access to EU funds. </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12 out of 16 entrepreneurs in Bulgaria see the opportunities to get access to capital as good </w:t>
      </w:r>
      <w:r w:rsidR="000B513F" w:rsidRPr="00D73642">
        <w:rPr>
          <w:rFonts w:ascii="Times New Roman" w:hAnsi="Times New Roman" w:cs="Times New Roman"/>
          <w:sz w:val="24"/>
          <w:szCs w:val="24"/>
        </w:rPr>
        <w:t>(</w:t>
      </w:r>
      <w:r w:rsidR="004E75BC">
        <w:fldChar w:fldCharType="begin"/>
      </w:r>
      <w:r w:rsidR="004E75BC">
        <w:instrText xml:space="preserve"> REF _Ref420850542 \h  \* MERGEFORMAT </w:instrText>
      </w:r>
      <w:r w:rsidR="004E75BC">
        <w:fldChar w:fldCharType="separate"/>
      </w:r>
      <w:r w:rsidR="00E902DF" w:rsidRPr="00E902DF">
        <w:rPr>
          <w:rFonts w:ascii="Times New Roman" w:hAnsi="Times New Roman" w:cs="Times New Roman"/>
          <w:sz w:val="24"/>
          <w:szCs w:val="24"/>
        </w:rPr>
        <w:t xml:space="preserve">Figure </w:t>
      </w:r>
      <w:r w:rsidR="00E902DF" w:rsidRPr="00E902DF">
        <w:rPr>
          <w:rFonts w:ascii="Times New Roman" w:hAnsi="Times New Roman" w:cs="Times New Roman"/>
          <w:noProof/>
          <w:sz w:val="24"/>
          <w:szCs w:val="24"/>
        </w:rPr>
        <w:t>13.</w:t>
      </w:r>
      <w:r w:rsidR="00E902DF" w:rsidRPr="00E902DF">
        <w:rPr>
          <w:rFonts w:ascii="Times New Roman" w:hAnsi="Times New Roman" w:cs="Times New Roman"/>
          <w:sz w:val="24"/>
          <w:szCs w:val="24"/>
        </w:rPr>
        <w:t xml:space="preserve"> Findings - Common opportunities</w:t>
      </w:r>
      <w:r w:rsidR="004E75BC">
        <w:fldChar w:fldCharType="end"/>
      </w:r>
      <w:r w:rsidR="000B513F" w:rsidRPr="00D73642">
        <w:rPr>
          <w:rFonts w:ascii="Times New Roman" w:hAnsi="Times New Roman" w:cs="Times New Roman"/>
          <w:sz w:val="24"/>
          <w:szCs w:val="24"/>
        </w:rPr>
        <w:t>)</w:t>
      </w:r>
      <w:r w:rsidRPr="00D73642">
        <w:rPr>
          <w:rFonts w:ascii="Times New Roman" w:hAnsi="Times New Roman" w:cs="Times New Roman"/>
          <w:sz w:val="24"/>
          <w:szCs w:val="24"/>
        </w:rPr>
        <w:t xml:space="preserve"> and only 2 entrepreneurs consider it a constraint (</w:t>
      </w:r>
      <w:r w:rsidR="00D17C72" w:rsidRPr="00D73642">
        <w:rPr>
          <w:rFonts w:ascii="Times New Roman" w:hAnsi="Times New Roman" w:cs="Times New Roman"/>
          <w:sz w:val="24"/>
          <w:szCs w:val="24"/>
        </w:rPr>
        <w:fldChar w:fldCharType="begin"/>
      </w:r>
      <w:r w:rsidR="000B513F" w:rsidRPr="00D73642">
        <w:rPr>
          <w:rFonts w:ascii="Times New Roman" w:hAnsi="Times New Roman" w:cs="Times New Roman"/>
          <w:sz w:val="24"/>
          <w:szCs w:val="24"/>
        </w:rPr>
        <w:instrText xml:space="preserve"> REF _Ref420850566 \h </w:instrText>
      </w:r>
      <w:r w:rsidR="00D73642" w:rsidRPr="00D73642">
        <w:rPr>
          <w:rFonts w:ascii="Times New Roman" w:hAnsi="Times New Roman" w:cs="Times New Roman"/>
          <w:sz w:val="24"/>
          <w:szCs w:val="24"/>
        </w:rPr>
        <w:instrText xml:space="preserve"> \* MERGEFORMAT </w:instrText>
      </w:r>
      <w:r w:rsidR="00D17C72" w:rsidRPr="00D73642">
        <w:rPr>
          <w:rFonts w:ascii="Times New Roman" w:hAnsi="Times New Roman" w:cs="Times New Roman"/>
          <w:sz w:val="24"/>
          <w:szCs w:val="24"/>
        </w:rPr>
      </w:r>
      <w:r w:rsidR="00D17C72" w:rsidRPr="00D73642">
        <w:rPr>
          <w:rFonts w:ascii="Times New Roman" w:hAnsi="Times New Roman" w:cs="Times New Roman"/>
          <w:sz w:val="24"/>
          <w:szCs w:val="24"/>
        </w:rPr>
        <w:fldChar w:fldCharType="separate"/>
      </w:r>
      <w:r w:rsidR="00E902DF" w:rsidRPr="00E902DF">
        <w:rPr>
          <w:rFonts w:ascii="Times New Roman" w:hAnsi="Times New Roman" w:cs="Times New Roman"/>
          <w:sz w:val="24"/>
          <w:szCs w:val="24"/>
        </w:rPr>
        <w:t xml:space="preserve">Figure </w:t>
      </w:r>
      <w:r w:rsidR="00E902DF" w:rsidRPr="00E902DF">
        <w:rPr>
          <w:rFonts w:ascii="Times New Roman" w:hAnsi="Times New Roman" w:cs="Times New Roman"/>
          <w:noProof/>
          <w:sz w:val="24"/>
          <w:szCs w:val="24"/>
        </w:rPr>
        <w:t>14.</w:t>
      </w:r>
      <w:r w:rsidR="00E902DF" w:rsidRPr="00E902DF">
        <w:rPr>
          <w:rFonts w:ascii="Times New Roman" w:hAnsi="Times New Roman" w:cs="Times New Roman"/>
          <w:sz w:val="24"/>
          <w:szCs w:val="24"/>
        </w:rPr>
        <w:t xml:space="preserve"> </w:t>
      </w:r>
      <w:proofErr w:type="gramStart"/>
      <w:r w:rsidR="00E902DF" w:rsidRPr="00E902DF">
        <w:rPr>
          <w:rFonts w:ascii="Times New Roman" w:hAnsi="Times New Roman" w:cs="Times New Roman"/>
          <w:sz w:val="24"/>
          <w:szCs w:val="24"/>
        </w:rPr>
        <w:t>Findings - Common constraints</w:t>
      </w:r>
      <w:r w:rsidR="00D17C72" w:rsidRPr="00D73642">
        <w:rPr>
          <w:rFonts w:ascii="Times New Roman" w:hAnsi="Times New Roman" w:cs="Times New Roman"/>
          <w:sz w:val="24"/>
          <w:szCs w:val="24"/>
        </w:rPr>
        <w:fldChar w:fldCharType="end"/>
      </w:r>
      <w:r w:rsidR="000B513F" w:rsidRPr="00D73642">
        <w:rPr>
          <w:rFonts w:ascii="Times New Roman" w:hAnsi="Times New Roman" w:cs="Times New Roman"/>
          <w:sz w:val="24"/>
          <w:szCs w:val="24"/>
        </w:rPr>
        <w:t>).</w:t>
      </w:r>
      <w:proofErr w:type="gramEnd"/>
      <w:r w:rsidR="000B513F" w:rsidRPr="00D73642">
        <w:rPr>
          <w:rFonts w:ascii="Times New Roman" w:hAnsi="Times New Roman" w:cs="Times New Roman"/>
          <w:sz w:val="24"/>
          <w:szCs w:val="24"/>
        </w:rPr>
        <w:t xml:space="preserve"> </w:t>
      </w:r>
      <w:r w:rsidRPr="00D73642">
        <w:rPr>
          <w:rFonts w:ascii="Times New Roman" w:hAnsi="Times New Roman" w:cs="Times New Roman"/>
          <w:sz w:val="24"/>
          <w:szCs w:val="24"/>
        </w:rPr>
        <w:t>It</w:t>
      </w:r>
      <w:r w:rsidRPr="006E594C">
        <w:rPr>
          <w:rFonts w:ascii="Times New Roman" w:hAnsi="Times New Roman" w:cs="Times New Roman"/>
          <w:sz w:val="24"/>
          <w:szCs w:val="24"/>
        </w:rPr>
        <w:t xml:space="preserve"> must be brought into attention that because of the Bulgarian sample- most of the startups being part of the two big incubators in the country - the access to capital might not seem a significant problem. However, for all the other startups which are not part of these incubators, being funded might be a main constraint, as it can be observed later in our discussion. Focusing on our findings, it can be stated that access to capital is an important factor when the business is already established, but also at the beginning and it can be one of the decisional factors in starting out the business:</w:t>
      </w:r>
    </w:p>
    <w:p w:rsidR="00656927" w:rsidRPr="006E594C" w:rsidRDefault="00AA7CC7" w:rsidP="00A200B9">
      <w:pPr>
        <w:tabs>
          <w:tab w:val="left" w:pos="360"/>
          <w:tab w:val="left" w:pos="720"/>
        </w:tabs>
        <w:spacing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“The idea did not</w:t>
      </w:r>
      <w:r w:rsidR="00656927" w:rsidRPr="006E594C">
        <w:rPr>
          <w:rFonts w:ascii="Times New Roman" w:hAnsi="Times New Roman" w:cs="Times New Roman"/>
          <w:i/>
          <w:sz w:val="24"/>
          <w:szCs w:val="24"/>
        </w:rPr>
        <w:t xml:space="preserve"> come up out of a sud</w:t>
      </w:r>
      <w:r>
        <w:rPr>
          <w:rFonts w:ascii="Times New Roman" w:hAnsi="Times New Roman" w:cs="Times New Roman"/>
          <w:i/>
          <w:sz w:val="24"/>
          <w:szCs w:val="24"/>
        </w:rPr>
        <w:t>den; we ha</w:t>
      </w:r>
      <w:r w:rsidR="00656927" w:rsidRPr="006E594C">
        <w:rPr>
          <w:rFonts w:ascii="Times New Roman" w:hAnsi="Times New Roman" w:cs="Times New Roman"/>
          <w:i/>
          <w:sz w:val="24"/>
          <w:szCs w:val="24"/>
        </w:rPr>
        <w:t>ve decided that the opportunities that the European Union gives are very good, when it c</w:t>
      </w:r>
      <w:r>
        <w:rPr>
          <w:rFonts w:ascii="Times New Roman" w:hAnsi="Times New Roman" w:cs="Times New Roman"/>
          <w:i/>
          <w:sz w:val="24"/>
          <w:szCs w:val="24"/>
        </w:rPr>
        <w:t xml:space="preserve">omes to receiving finance. </w:t>
      </w:r>
      <w:proofErr w:type="gramStart"/>
      <w:r>
        <w:rPr>
          <w:rFonts w:ascii="Times New Roman" w:hAnsi="Times New Roman" w:cs="Times New Roman"/>
          <w:i/>
          <w:sz w:val="24"/>
          <w:szCs w:val="24"/>
        </w:rPr>
        <w:t>They a</w:t>
      </w:r>
      <w:r w:rsidR="00656927" w:rsidRPr="006E594C">
        <w:rPr>
          <w:rFonts w:ascii="Times New Roman" w:hAnsi="Times New Roman" w:cs="Times New Roman"/>
          <w:i/>
          <w:sz w:val="24"/>
          <w:szCs w:val="24"/>
        </w:rPr>
        <w:t>re a good perspective for us”</w:t>
      </w:r>
      <w:r w:rsidR="00656927" w:rsidRPr="006E594C">
        <w:rPr>
          <w:rFonts w:ascii="Times New Roman" w:hAnsi="Times New Roman" w:cs="Times New Roman"/>
          <w:sz w:val="24"/>
          <w:szCs w:val="24"/>
        </w:rPr>
        <w:t xml:space="preserve"> [</w:t>
      </w:r>
      <w:proofErr w:type="spellStart"/>
      <w:r w:rsidR="00656927" w:rsidRPr="006E594C">
        <w:rPr>
          <w:rFonts w:ascii="Times New Roman" w:hAnsi="Times New Roman" w:cs="Times New Roman"/>
          <w:sz w:val="24"/>
          <w:szCs w:val="24"/>
        </w:rPr>
        <w:t>Ninov</w:t>
      </w:r>
      <w:proofErr w:type="spellEnd"/>
      <w:r w:rsidR="00656927" w:rsidRPr="006E594C">
        <w:rPr>
          <w:rFonts w:ascii="Times New Roman" w:hAnsi="Times New Roman" w:cs="Times New Roman"/>
          <w:sz w:val="24"/>
          <w:szCs w:val="24"/>
        </w:rPr>
        <w:t>, CM2W].</w:t>
      </w:r>
      <w:proofErr w:type="gramEnd"/>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In Denmark the findings are not very different: 8 entrepreneurs mentioned the good opportunities to get financed </w:t>
      </w:r>
      <w:r w:rsidR="008A286B">
        <w:rPr>
          <w:rFonts w:ascii="Times New Roman" w:hAnsi="Times New Roman" w:cs="Times New Roman"/>
          <w:sz w:val="24"/>
          <w:szCs w:val="24"/>
        </w:rPr>
        <w:t>(</w:t>
      </w:r>
      <w:r w:rsidR="00D17C72" w:rsidRPr="00FE20C6">
        <w:rPr>
          <w:rFonts w:ascii="Times New Roman" w:hAnsi="Times New Roman" w:cs="Times New Roman"/>
          <w:sz w:val="24"/>
          <w:szCs w:val="24"/>
        </w:rPr>
        <w:fldChar w:fldCharType="begin"/>
      </w:r>
      <w:r w:rsidR="008A286B" w:rsidRPr="00FE20C6">
        <w:rPr>
          <w:rFonts w:ascii="Times New Roman" w:hAnsi="Times New Roman" w:cs="Times New Roman"/>
          <w:sz w:val="24"/>
          <w:szCs w:val="24"/>
        </w:rPr>
        <w:instrText xml:space="preserve"> REF _Ref420850613 \h </w:instrText>
      </w:r>
      <w:r w:rsidR="00FE20C6" w:rsidRPr="00FE20C6">
        <w:rPr>
          <w:rFonts w:ascii="Times New Roman" w:hAnsi="Times New Roman" w:cs="Times New Roman"/>
          <w:sz w:val="24"/>
          <w:szCs w:val="24"/>
        </w:rPr>
        <w:instrText xml:space="preserve"> \* MERGEFORMAT </w:instrText>
      </w:r>
      <w:r w:rsidR="00D17C72" w:rsidRPr="00FE20C6">
        <w:rPr>
          <w:rFonts w:ascii="Times New Roman" w:hAnsi="Times New Roman" w:cs="Times New Roman"/>
          <w:sz w:val="24"/>
          <w:szCs w:val="24"/>
        </w:rPr>
      </w:r>
      <w:r w:rsidR="00D17C72" w:rsidRPr="00FE20C6">
        <w:rPr>
          <w:rFonts w:ascii="Times New Roman" w:hAnsi="Times New Roman" w:cs="Times New Roman"/>
          <w:sz w:val="24"/>
          <w:szCs w:val="24"/>
        </w:rPr>
        <w:fldChar w:fldCharType="separate"/>
      </w:r>
      <w:r w:rsidR="00E902DF" w:rsidRPr="00E902DF">
        <w:rPr>
          <w:rFonts w:ascii="Times New Roman" w:hAnsi="Times New Roman" w:cs="Times New Roman"/>
          <w:sz w:val="24"/>
          <w:szCs w:val="24"/>
        </w:rPr>
        <w:t xml:space="preserve">Figure </w:t>
      </w:r>
      <w:r w:rsidR="00E902DF" w:rsidRPr="00E902DF">
        <w:rPr>
          <w:rFonts w:ascii="Times New Roman" w:hAnsi="Times New Roman" w:cs="Times New Roman"/>
          <w:noProof/>
          <w:sz w:val="24"/>
          <w:szCs w:val="24"/>
        </w:rPr>
        <w:t>13.</w:t>
      </w:r>
      <w:r w:rsidR="00E902DF" w:rsidRPr="00E902DF">
        <w:rPr>
          <w:rFonts w:ascii="Times New Roman" w:hAnsi="Times New Roman" w:cs="Times New Roman"/>
          <w:sz w:val="24"/>
          <w:szCs w:val="24"/>
        </w:rPr>
        <w:t xml:space="preserve"> </w:t>
      </w:r>
      <w:proofErr w:type="gramStart"/>
      <w:r w:rsidR="00E902DF" w:rsidRPr="00E902DF">
        <w:rPr>
          <w:rFonts w:ascii="Times New Roman" w:hAnsi="Times New Roman" w:cs="Times New Roman"/>
          <w:sz w:val="24"/>
          <w:szCs w:val="24"/>
        </w:rPr>
        <w:t>Findings - Common opportunities</w:t>
      </w:r>
      <w:r w:rsidR="00D17C72" w:rsidRPr="00FE20C6">
        <w:rPr>
          <w:rFonts w:ascii="Times New Roman" w:hAnsi="Times New Roman" w:cs="Times New Roman"/>
          <w:sz w:val="24"/>
          <w:szCs w:val="24"/>
        </w:rPr>
        <w:fldChar w:fldCharType="end"/>
      </w:r>
      <w:r w:rsidR="008A286B" w:rsidRPr="00FE20C6">
        <w:rPr>
          <w:rFonts w:ascii="Times New Roman" w:hAnsi="Times New Roman" w:cs="Times New Roman"/>
          <w:sz w:val="24"/>
          <w:szCs w:val="24"/>
        </w:rPr>
        <w:t xml:space="preserve">) </w:t>
      </w:r>
      <w:r w:rsidRPr="00FE20C6">
        <w:rPr>
          <w:rFonts w:ascii="Times New Roman" w:hAnsi="Times New Roman" w:cs="Times New Roman"/>
          <w:sz w:val="24"/>
          <w:szCs w:val="24"/>
        </w:rPr>
        <w:t>and 4 entrepreneurs complaint about the hard access to capital (</w:t>
      </w:r>
      <w:r w:rsidR="00D17C72" w:rsidRPr="00FE20C6">
        <w:rPr>
          <w:rFonts w:ascii="Times New Roman" w:hAnsi="Times New Roman" w:cs="Times New Roman"/>
          <w:sz w:val="24"/>
          <w:szCs w:val="24"/>
          <w:highlight w:val="yellow"/>
        </w:rPr>
        <w:fldChar w:fldCharType="begin"/>
      </w:r>
      <w:r w:rsidR="008A286B" w:rsidRPr="00FE20C6">
        <w:rPr>
          <w:rFonts w:ascii="Times New Roman" w:hAnsi="Times New Roman" w:cs="Times New Roman"/>
          <w:sz w:val="24"/>
          <w:szCs w:val="24"/>
        </w:rPr>
        <w:instrText xml:space="preserve"> REF _Ref420850637 \h </w:instrText>
      </w:r>
      <w:r w:rsidR="00FE20C6" w:rsidRPr="00FE20C6">
        <w:rPr>
          <w:rFonts w:ascii="Times New Roman" w:hAnsi="Times New Roman" w:cs="Times New Roman"/>
          <w:sz w:val="24"/>
          <w:szCs w:val="24"/>
          <w:highlight w:val="yellow"/>
        </w:rPr>
        <w:instrText xml:space="preserve"> \* MERGEFORMAT </w:instrText>
      </w:r>
      <w:r w:rsidR="00D17C72" w:rsidRPr="00FE20C6">
        <w:rPr>
          <w:rFonts w:ascii="Times New Roman" w:hAnsi="Times New Roman" w:cs="Times New Roman"/>
          <w:sz w:val="24"/>
          <w:szCs w:val="24"/>
          <w:highlight w:val="yellow"/>
        </w:rPr>
      </w:r>
      <w:r w:rsidR="00D17C72" w:rsidRPr="00FE20C6">
        <w:rPr>
          <w:rFonts w:ascii="Times New Roman" w:hAnsi="Times New Roman" w:cs="Times New Roman"/>
          <w:sz w:val="24"/>
          <w:szCs w:val="24"/>
          <w:highlight w:val="yellow"/>
        </w:rPr>
        <w:fldChar w:fldCharType="separate"/>
      </w:r>
      <w:r w:rsidR="00E902DF" w:rsidRPr="00E902DF">
        <w:rPr>
          <w:rFonts w:ascii="Times New Roman" w:hAnsi="Times New Roman" w:cs="Times New Roman"/>
          <w:sz w:val="24"/>
          <w:szCs w:val="24"/>
        </w:rPr>
        <w:t xml:space="preserve">Figure </w:t>
      </w:r>
      <w:r w:rsidR="00E902DF" w:rsidRPr="00E902DF">
        <w:rPr>
          <w:rFonts w:ascii="Times New Roman" w:hAnsi="Times New Roman" w:cs="Times New Roman"/>
          <w:noProof/>
          <w:sz w:val="24"/>
          <w:szCs w:val="24"/>
        </w:rPr>
        <w:t>14.</w:t>
      </w:r>
      <w:proofErr w:type="gramEnd"/>
      <w:r w:rsidR="00E902DF" w:rsidRPr="00E902DF">
        <w:rPr>
          <w:rFonts w:ascii="Times New Roman" w:hAnsi="Times New Roman" w:cs="Times New Roman"/>
          <w:sz w:val="24"/>
          <w:szCs w:val="24"/>
        </w:rPr>
        <w:t xml:space="preserve"> </w:t>
      </w:r>
      <w:proofErr w:type="gramStart"/>
      <w:r w:rsidR="00E902DF" w:rsidRPr="00E902DF">
        <w:rPr>
          <w:rFonts w:ascii="Times New Roman" w:hAnsi="Times New Roman" w:cs="Times New Roman"/>
          <w:sz w:val="24"/>
          <w:szCs w:val="24"/>
        </w:rPr>
        <w:t>Findings - Common constraints</w:t>
      </w:r>
      <w:r w:rsidR="00D17C72" w:rsidRPr="00FE20C6">
        <w:rPr>
          <w:rFonts w:ascii="Times New Roman" w:hAnsi="Times New Roman" w:cs="Times New Roman"/>
          <w:sz w:val="24"/>
          <w:szCs w:val="24"/>
          <w:highlight w:val="yellow"/>
        </w:rPr>
        <w:fldChar w:fldCharType="end"/>
      </w:r>
      <w:r w:rsidR="008A286B" w:rsidRPr="00FE20C6">
        <w:rPr>
          <w:rFonts w:ascii="Times New Roman" w:hAnsi="Times New Roman" w:cs="Times New Roman"/>
          <w:sz w:val="24"/>
          <w:szCs w:val="24"/>
        </w:rPr>
        <w:t>)</w:t>
      </w:r>
      <w:r w:rsidRPr="00FE20C6">
        <w:rPr>
          <w:rFonts w:ascii="Times New Roman" w:hAnsi="Times New Roman" w:cs="Times New Roman"/>
          <w:sz w:val="24"/>
          <w:szCs w:val="24"/>
        </w:rPr>
        <w:t>.</w:t>
      </w:r>
      <w:proofErr w:type="gramEnd"/>
      <w:r w:rsidRPr="006E594C">
        <w:rPr>
          <w:rFonts w:ascii="Times New Roman" w:hAnsi="Times New Roman" w:cs="Times New Roman"/>
          <w:sz w:val="24"/>
          <w:szCs w:val="24"/>
        </w:rPr>
        <w:t xml:space="preserve"> However, the majority of the startups were independent, meaning that they do not take part of an accelerator or incubator, and their source of finance are very diverse: personal savings, prizes from entrepreneurship competitions, venture capitalists, incubators, etc. The access to capital is important to administrate the venture, to hire workforce, to build prototypes, etc. This not only can affect the company, but also the founders’ lives. As one of the entrepreneurs in Denmark states: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“…it was a big volume of work that needed to be done. Related to the fact that if you do not have enough financial resources to delegate people or outsource, you take them on yourself because I wanted things to be done. So I basically neglected myself, my health, my family and friends, and my girlfriend, for a year or something like that”</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Beno</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Aalbornification</w:t>
      </w:r>
      <w:proofErr w:type="spellEnd"/>
      <w:r w:rsidRPr="006E594C">
        <w:rPr>
          <w:rFonts w:ascii="Times New Roman" w:hAnsi="Times New Roman" w:cs="Times New Roman"/>
          <w:sz w:val="24"/>
          <w:szCs w:val="24"/>
        </w:rPr>
        <w:t>].</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In order to compare the findings from the interviews and understand what is behind this factor and how the situation is actually in the w</w:t>
      </w:r>
      <w:r w:rsidR="00AA7CC7">
        <w:rPr>
          <w:rFonts w:ascii="Times New Roman" w:hAnsi="Times New Roman" w:cs="Times New Roman"/>
          <w:sz w:val="24"/>
          <w:szCs w:val="24"/>
        </w:rPr>
        <w:t>hole country, secondary data is helpful</w:t>
      </w:r>
      <w:r w:rsidRPr="006E594C">
        <w:rPr>
          <w:rFonts w:ascii="Times New Roman" w:hAnsi="Times New Roman" w:cs="Times New Roman"/>
          <w:sz w:val="24"/>
          <w:szCs w:val="24"/>
        </w:rPr>
        <w:t>. In the following table the venture capital investment (as a percentage of the GDP) can be observed for both Denmark and Bulgaria:</w:t>
      </w:r>
    </w:p>
    <w:tbl>
      <w:tblPr>
        <w:tblStyle w:val="MediumShading1-Accent11"/>
        <w:tblW w:w="0" w:type="auto"/>
        <w:tblLook w:val="04A0" w:firstRow="1" w:lastRow="0" w:firstColumn="1" w:lastColumn="0" w:noHBand="0" w:noVBand="1"/>
      </w:tblPr>
      <w:tblGrid>
        <w:gridCol w:w="2405"/>
        <w:gridCol w:w="2405"/>
        <w:gridCol w:w="2406"/>
        <w:gridCol w:w="2406"/>
      </w:tblGrid>
      <w:tr w:rsidR="00656927" w:rsidRPr="00747F6E" w:rsidTr="00713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387026" w:themeFill="accent5" w:themeFillShade="80"/>
            <w:vAlign w:val="bottom"/>
          </w:tcPr>
          <w:p w:rsidR="00656927" w:rsidRPr="00713BF5" w:rsidRDefault="00656927" w:rsidP="00747F6E">
            <w:pPr>
              <w:spacing w:line="360" w:lineRule="auto"/>
              <w:rPr>
                <w:rFonts w:ascii="Times New Roman" w:hAnsi="Times New Roman" w:cs="Times New Roman"/>
                <w:b w:val="0"/>
                <w:color w:val="FFFFFF" w:themeColor="background1"/>
                <w:sz w:val="24"/>
                <w:szCs w:val="24"/>
              </w:rPr>
            </w:pPr>
            <w:r w:rsidRPr="00713BF5">
              <w:rPr>
                <w:rFonts w:ascii="Times New Roman" w:hAnsi="Times New Roman" w:cs="Times New Roman"/>
                <w:b w:val="0"/>
                <w:color w:val="FFFFFF" w:themeColor="background1"/>
                <w:sz w:val="24"/>
                <w:szCs w:val="24"/>
              </w:rPr>
              <w:t>Country</w:t>
            </w:r>
          </w:p>
        </w:tc>
        <w:tc>
          <w:tcPr>
            <w:tcW w:w="2405" w:type="dxa"/>
            <w:shd w:val="clear" w:color="auto" w:fill="387026" w:themeFill="accent5" w:themeFillShade="80"/>
            <w:vAlign w:val="bottom"/>
            <w:hideMark/>
          </w:tcPr>
          <w:p w:rsidR="00656927" w:rsidRPr="00713BF5" w:rsidRDefault="00656927" w:rsidP="00747F6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4"/>
                <w:szCs w:val="24"/>
              </w:rPr>
            </w:pPr>
            <w:r w:rsidRPr="00713BF5">
              <w:rPr>
                <w:rFonts w:ascii="Times New Roman" w:hAnsi="Times New Roman" w:cs="Times New Roman"/>
                <w:b w:val="0"/>
                <w:color w:val="FFFFFF" w:themeColor="background1"/>
                <w:sz w:val="24"/>
                <w:szCs w:val="24"/>
              </w:rPr>
              <w:t>2011</w:t>
            </w:r>
          </w:p>
        </w:tc>
        <w:tc>
          <w:tcPr>
            <w:tcW w:w="2406" w:type="dxa"/>
            <w:shd w:val="clear" w:color="auto" w:fill="387026" w:themeFill="accent5" w:themeFillShade="80"/>
            <w:vAlign w:val="bottom"/>
            <w:hideMark/>
          </w:tcPr>
          <w:p w:rsidR="00656927" w:rsidRPr="00713BF5" w:rsidRDefault="00656927" w:rsidP="00747F6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4"/>
                <w:szCs w:val="24"/>
              </w:rPr>
            </w:pPr>
            <w:r w:rsidRPr="00713BF5">
              <w:rPr>
                <w:rFonts w:ascii="Times New Roman" w:hAnsi="Times New Roman" w:cs="Times New Roman"/>
                <w:b w:val="0"/>
                <w:color w:val="FFFFFF" w:themeColor="background1"/>
                <w:sz w:val="24"/>
                <w:szCs w:val="24"/>
              </w:rPr>
              <w:t>2012</w:t>
            </w:r>
          </w:p>
        </w:tc>
        <w:tc>
          <w:tcPr>
            <w:tcW w:w="2406" w:type="dxa"/>
            <w:shd w:val="clear" w:color="auto" w:fill="387026" w:themeFill="accent5" w:themeFillShade="80"/>
            <w:vAlign w:val="bottom"/>
            <w:hideMark/>
          </w:tcPr>
          <w:p w:rsidR="00656927" w:rsidRPr="00713BF5" w:rsidRDefault="00656927" w:rsidP="00747F6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4"/>
                <w:szCs w:val="24"/>
              </w:rPr>
            </w:pPr>
            <w:r w:rsidRPr="00713BF5">
              <w:rPr>
                <w:rFonts w:ascii="Times New Roman" w:hAnsi="Times New Roman" w:cs="Times New Roman"/>
                <w:b w:val="0"/>
                <w:color w:val="FFFFFF" w:themeColor="background1"/>
                <w:sz w:val="24"/>
                <w:szCs w:val="24"/>
              </w:rPr>
              <w:t>2013</w:t>
            </w:r>
          </w:p>
        </w:tc>
      </w:tr>
      <w:tr w:rsidR="00656927" w:rsidRPr="00747F6E" w:rsidTr="00713B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0DFA0" w:themeFill="accent5" w:themeFillTint="99"/>
            <w:vAlign w:val="bottom"/>
            <w:hideMark/>
          </w:tcPr>
          <w:p w:rsidR="00656927" w:rsidRPr="00747F6E" w:rsidRDefault="00656927" w:rsidP="00747F6E">
            <w:pPr>
              <w:spacing w:line="360" w:lineRule="auto"/>
              <w:rPr>
                <w:rFonts w:ascii="Times New Roman" w:hAnsi="Times New Roman" w:cs="Times New Roman"/>
                <w:b w:val="0"/>
                <w:sz w:val="24"/>
                <w:szCs w:val="24"/>
              </w:rPr>
            </w:pPr>
            <w:r w:rsidRPr="00747F6E">
              <w:rPr>
                <w:rFonts w:ascii="Times New Roman" w:hAnsi="Times New Roman" w:cs="Times New Roman"/>
                <w:b w:val="0"/>
                <w:sz w:val="24"/>
                <w:szCs w:val="24"/>
              </w:rPr>
              <w:t>Bulgaria</w:t>
            </w:r>
          </w:p>
        </w:tc>
        <w:tc>
          <w:tcPr>
            <w:tcW w:w="2405" w:type="dxa"/>
            <w:shd w:val="clear" w:color="auto" w:fill="B0DFA0" w:themeFill="accent5" w:themeFillTint="99"/>
            <w:vAlign w:val="bottom"/>
            <w:hideMark/>
          </w:tcPr>
          <w:p w:rsidR="00656927" w:rsidRPr="00747F6E" w:rsidRDefault="00656927" w:rsidP="00747F6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7F6E">
              <w:rPr>
                <w:rFonts w:ascii="Times New Roman" w:hAnsi="Times New Roman" w:cs="Times New Roman"/>
                <w:sz w:val="24"/>
                <w:szCs w:val="24"/>
              </w:rPr>
              <w:t>0.001%</w:t>
            </w:r>
          </w:p>
        </w:tc>
        <w:tc>
          <w:tcPr>
            <w:tcW w:w="2406" w:type="dxa"/>
            <w:shd w:val="clear" w:color="auto" w:fill="B0DFA0" w:themeFill="accent5" w:themeFillTint="99"/>
            <w:vAlign w:val="bottom"/>
            <w:hideMark/>
          </w:tcPr>
          <w:p w:rsidR="00656927" w:rsidRPr="00747F6E" w:rsidRDefault="00656927" w:rsidP="00747F6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7F6E">
              <w:rPr>
                <w:rFonts w:ascii="Times New Roman" w:hAnsi="Times New Roman" w:cs="Times New Roman"/>
                <w:sz w:val="24"/>
                <w:szCs w:val="24"/>
              </w:rPr>
              <w:t>0.000%</w:t>
            </w:r>
          </w:p>
        </w:tc>
        <w:tc>
          <w:tcPr>
            <w:tcW w:w="2406" w:type="dxa"/>
            <w:shd w:val="clear" w:color="auto" w:fill="B0DFA0" w:themeFill="accent5" w:themeFillTint="99"/>
            <w:vAlign w:val="bottom"/>
            <w:hideMark/>
          </w:tcPr>
          <w:p w:rsidR="00656927" w:rsidRPr="00747F6E" w:rsidRDefault="00656927" w:rsidP="00747F6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7F6E">
              <w:rPr>
                <w:rFonts w:ascii="Times New Roman" w:hAnsi="Times New Roman" w:cs="Times New Roman"/>
                <w:sz w:val="24"/>
                <w:szCs w:val="24"/>
              </w:rPr>
              <w:t>0.013%</w:t>
            </w:r>
          </w:p>
        </w:tc>
      </w:tr>
      <w:tr w:rsidR="00656927" w:rsidRPr="00747F6E" w:rsidTr="00747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bottom"/>
            <w:hideMark/>
          </w:tcPr>
          <w:p w:rsidR="00656927" w:rsidRPr="00747F6E" w:rsidRDefault="00656927" w:rsidP="00747F6E">
            <w:pPr>
              <w:spacing w:line="360" w:lineRule="auto"/>
              <w:rPr>
                <w:rFonts w:ascii="Times New Roman" w:hAnsi="Times New Roman" w:cs="Times New Roman"/>
                <w:b w:val="0"/>
                <w:sz w:val="24"/>
                <w:szCs w:val="24"/>
              </w:rPr>
            </w:pPr>
            <w:r w:rsidRPr="00747F6E">
              <w:rPr>
                <w:rFonts w:ascii="Times New Roman" w:hAnsi="Times New Roman" w:cs="Times New Roman"/>
                <w:b w:val="0"/>
                <w:sz w:val="24"/>
                <w:szCs w:val="24"/>
              </w:rPr>
              <w:t>Denmark</w:t>
            </w:r>
          </w:p>
        </w:tc>
        <w:tc>
          <w:tcPr>
            <w:tcW w:w="2405" w:type="dxa"/>
            <w:vAlign w:val="bottom"/>
            <w:hideMark/>
          </w:tcPr>
          <w:p w:rsidR="00656927" w:rsidRPr="00747F6E" w:rsidRDefault="00656927" w:rsidP="00747F6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47F6E">
              <w:rPr>
                <w:rFonts w:ascii="Times New Roman" w:hAnsi="Times New Roman" w:cs="Times New Roman"/>
                <w:sz w:val="24"/>
                <w:szCs w:val="24"/>
              </w:rPr>
              <w:t>0.052%</w:t>
            </w:r>
          </w:p>
        </w:tc>
        <w:tc>
          <w:tcPr>
            <w:tcW w:w="2406" w:type="dxa"/>
            <w:vAlign w:val="bottom"/>
            <w:hideMark/>
          </w:tcPr>
          <w:p w:rsidR="00656927" w:rsidRPr="00747F6E" w:rsidRDefault="00656927" w:rsidP="00747F6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47F6E">
              <w:rPr>
                <w:rFonts w:ascii="Times New Roman" w:hAnsi="Times New Roman" w:cs="Times New Roman"/>
                <w:sz w:val="24"/>
                <w:szCs w:val="24"/>
              </w:rPr>
              <w:t>0.032%</w:t>
            </w:r>
          </w:p>
        </w:tc>
        <w:tc>
          <w:tcPr>
            <w:tcW w:w="2406" w:type="dxa"/>
            <w:vAlign w:val="bottom"/>
            <w:hideMark/>
          </w:tcPr>
          <w:p w:rsidR="00656927" w:rsidRPr="00747F6E" w:rsidRDefault="00656927" w:rsidP="00747F6E">
            <w:pPr>
              <w:keepNext/>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47F6E">
              <w:rPr>
                <w:rFonts w:ascii="Times New Roman" w:hAnsi="Times New Roman" w:cs="Times New Roman"/>
                <w:sz w:val="24"/>
                <w:szCs w:val="24"/>
              </w:rPr>
              <w:t>0.032%</w:t>
            </w:r>
          </w:p>
        </w:tc>
      </w:tr>
    </w:tbl>
    <w:p w:rsidR="00747F6E" w:rsidRPr="00713BF5" w:rsidRDefault="00747F6E" w:rsidP="00332FB4">
      <w:pPr>
        <w:pStyle w:val="Caption"/>
        <w:spacing w:before="240"/>
        <w:rPr>
          <w:rFonts w:ascii="Times New Roman" w:hAnsi="Times New Roman" w:cs="Times New Roman"/>
          <w:color w:val="7F7F7F" w:themeColor="text1" w:themeTint="80"/>
          <w:sz w:val="20"/>
          <w:szCs w:val="20"/>
        </w:rPr>
      </w:pPr>
      <w:bookmarkStart w:id="196" w:name="_Toc420851487"/>
      <w:proofErr w:type="gramStart"/>
      <w:r w:rsidRPr="00713BF5">
        <w:rPr>
          <w:rFonts w:ascii="Times New Roman" w:hAnsi="Times New Roman" w:cs="Times New Roman"/>
          <w:color w:val="7F7F7F" w:themeColor="text1" w:themeTint="80"/>
          <w:sz w:val="20"/>
          <w:szCs w:val="20"/>
        </w:rPr>
        <w:t xml:space="preserve">Figure </w:t>
      </w:r>
      <w:r w:rsidR="00D17C72" w:rsidRPr="00713BF5">
        <w:rPr>
          <w:rFonts w:ascii="Times New Roman" w:hAnsi="Times New Roman" w:cs="Times New Roman"/>
          <w:color w:val="7F7F7F" w:themeColor="text1" w:themeTint="80"/>
          <w:sz w:val="20"/>
          <w:szCs w:val="20"/>
        </w:rPr>
        <w:fldChar w:fldCharType="begin"/>
      </w:r>
      <w:r w:rsidR="00B979CB" w:rsidRPr="00713BF5">
        <w:rPr>
          <w:rFonts w:ascii="Times New Roman" w:hAnsi="Times New Roman" w:cs="Times New Roman"/>
          <w:color w:val="7F7F7F" w:themeColor="text1" w:themeTint="80"/>
          <w:sz w:val="20"/>
          <w:szCs w:val="20"/>
        </w:rPr>
        <w:instrText xml:space="preserve"> SEQ Figure \* ARABIC </w:instrText>
      </w:r>
      <w:r w:rsidR="00D17C72" w:rsidRPr="00713BF5">
        <w:rPr>
          <w:rFonts w:ascii="Times New Roman" w:hAnsi="Times New Roman" w:cs="Times New Roman"/>
          <w:color w:val="7F7F7F" w:themeColor="text1" w:themeTint="80"/>
          <w:sz w:val="20"/>
          <w:szCs w:val="20"/>
        </w:rPr>
        <w:fldChar w:fldCharType="separate"/>
      </w:r>
      <w:r w:rsidR="00E902DF">
        <w:rPr>
          <w:rFonts w:ascii="Times New Roman" w:hAnsi="Times New Roman" w:cs="Times New Roman"/>
          <w:noProof/>
          <w:color w:val="7F7F7F" w:themeColor="text1" w:themeTint="80"/>
          <w:sz w:val="20"/>
          <w:szCs w:val="20"/>
        </w:rPr>
        <w:t>15</w:t>
      </w:r>
      <w:r w:rsidR="00D17C72" w:rsidRPr="00713BF5">
        <w:rPr>
          <w:rFonts w:ascii="Times New Roman" w:hAnsi="Times New Roman" w:cs="Times New Roman"/>
          <w:color w:val="7F7F7F" w:themeColor="text1" w:themeTint="80"/>
          <w:sz w:val="20"/>
          <w:szCs w:val="20"/>
        </w:rPr>
        <w:fldChar w:fldCharType="end"/>
      </w:r>
      <w:r w:rsidRPr="00713BF5">
        <w:rPr>
          <w:rFonts w:ascii="Times New Roman" w:hAnsi="Times New Roman" w:cs="Times New Roman"/>
          <w:color w:val="7F7F7F" w:themeColor="text1" w:themeTint="80"/>
          <w:sz w:val="20"/>
          <w:szCs w:val="20"/>
        </w:rPr>
        <w:t>.</w:t>
      </w:r>
      <w:proofErr w:type="gramEnd"/>
      <w:r w:rsidRPr="00713BF5">
        <w:rPr>
          <w:rFonts w:ascii="Times New Roman" w:hAnsi="Times New Roman" w:cs="Times New Roman"/>
          <w:color w:val="7F7F7F" w:themeColor="text1" w:themeTint="80"/>
          <w:sz w:val="20"/>
          <w:szCs w:val="20"/>
        </w:rPr>
        <w:t xml:space="preserve"> Venture capital investment as a percentage of GDP</w:t>
      </w:r>
      <w:r w:rsidR="00FD77BA" w:rsidRPr="00713BF5">
        <w:rPr>
          <w:rFonts w:ascii="Times New Roman" w:hAnsi="Times New Roman" w:cs="Times New Roman"/>
          <w:color w:val="7F7F7F" w:themeColor="text1" w:themeTint="80"/>
          <w:sz w:val="20"/>
          <w:szCs w:val="20"/>
        </w:rPr>
        <w:t xml:space="preserve"> </w:t>
      </w:r>
      <w:sdt>
        <w:sdtPr>
          <w:rPr>
            <w:rFonts w:ascii="Times New Roman" w:hAnsi="Times New Roman" w:cs="Times New Roman"/>
            <w:color w:val="7F7F7F" w:themeColor="text1" w:themeTint="80"/>
            <w:sz w:val="20"/>
            <w:szCs w:val="20"/>
          </w:rPr>
          <w:id w:val="23756067"/>
          <w:citation/>
        </w:sdtPr>
        <w:sdtEndPr/>
        <w:sdtContent>
          <w:r w:rsidR="00D17C72" w:rsidRPr="00713BF5">
            <w:rPr>
              <w:rFonts w:ascii="Times New Roman" w:hAnsi="Times New Roman" w:cs="Times New Roman"/>
              <w:color w:val="7F7F7F" w:themeColor="text1" w:themeTint="80"/>
              <w:sz w:val="20"/>
              <w:szCs w:val="20"/>
            </w:rPr>
            <w:fldChar w:fldCharType="begin"/>
          </w:r>
          <w:r w:rsidR="00B979CB" w:rsidRPr="00713BF5">
            <w:rPr>
              <w:rFonts w:ascii="Times New Roman" w:hAnsi="Times New Roman" w:cs="Times New Roman"/>
              <w:color w:val="7F7F7F" w:themeColor="text1" w:themeTint="80"/>
              <w:sz w:val="20"/>
              <w:szCs w:val="20"/>
            </w:rPr>
            <w:instrText xml:space="preserve"> CITATION Eur14 \l 1033 </w:instrText>
          </w:r>
          <w:r w:rsidR="00D17C72" w:rsidRPr="00713BF5">
            <w:rPr>
              <w:rFonts w:ascii="Times New Roman" w:hAnsi="Times New Roman" w:cs="Times New Roman"/>
              <w:color w:val="7F7F7F" w:themeColor="text1" w:themeTint="80"/>
              <w:sz w:val="20"/>
              <w:szCs w:val="20"/>
            </w:rPr>
            <w:fldChar w:fldCharType="separate"/>
          </w:r>
          <w:r w:rsidR="0093639A" w:rsidRPr="0093639A">
            <w:rPr>
              <w:rFonts w:ascii="Times New Roman" w:hAnsi="Times New Roman" w:cs="Times New Roman"/>
              <w:noProof/>
              <w:color w:val="7F7F7F" w:themeColor="text1" w:themeTint="80"/>
              <w:sz w:val="20"/>
              <w:szCs w:val="20"/>
            </w:rPr>
            <w:t>(European Commission's Directorate General for Enterprise and Industry, 2014)</w:t>
          </w:r>
          <w:r w:rsidR="00D17C72" w:rsidRPr="00713BF5">
            <w:rPr>
              <w:rFonts w:ascii="Times New Roman" w:hAnsi="Times New Roman" w:cs="Times New Roman"/>
              <w:color w:val="7F7F7F" w:themeColor="text1" w:themeTint="80"/>
              <w:sz w:val="20"/>
              <w:szCs w:val="20"/>
            </w:rPr>
            <w:fldChar w:fldCharType="end"/>
          </w:r>
        </w:sdtContent>
      </w:sdt>
      <w:bookmarkEnd w:id="196"/>
    </w:p>
    <w:p w:rsidR="00656927" w:rsidRPr="006E594C" w:rsidRDefault="00656927" w:rsidP="00A200B9">
      <w:pPr>
        <w:spacing w:line="360" w:lineRule="auto"/>
        <w:jc w:val="both"/>
        <w:rPr>
          <w:rFonts w:ascii="Times New Roman" w:hAnsi="Times New Roman" w:cs="Times New Roman"/>
          <w:color w:val="FF0000"/>
          <w:sz w:val="24"/>
          <w:szCs w:val="24"/>
        </w:rPr>
      </w:pPr>
      <w:r w:rsidRPr="006E594C">
        <w:rPr>
          <w:rFonts w:ascii="Times New Roman" w:hAnsi="Times New Roman" w:cs="Times New Roman"/>
          <w:sz w:val="24"/>
          <w:szCs w:val="24"/>
        </w:rPr>
        <w:t>As the table shows, the venture capital investment in Bulgaria is very low (0.013%) in comparison to the one in Denmark (0.032%). When we take real values the difference is even more obvious: 5.1 million</w:t>
      </w:r>
      <w:r w:rsidR="004D53C1">
        <w:rPr>
          <w:rFonts w:ascii="Times New Roman" w:hAnsi="Times New Roman" w:cs="Times New Roman"/>
          <w:sz w:val="24"/>
          <w:szCs w:val="24"/>
        </w:rPr>
        <w:t xml:space="preserve"> EURO</w:t>
      </w:r>
      <w:r w:rsidRPr="006E594C">
        <w:rPr>
          <w:rFonts w:ascii="Times New Roman" w:hAnsi="Times New Roman" w:cs="Times New Roman"/>
          <w:sz w:val="24"/>
          <w:szCs w:val="24"/>
        </w:rPr>
        <w:t xml:space="preserve"> for Bulgaria and 80.7 million </w:t>
      </w:r>
      <w:r w:rsidR="004D53C1">
        <w:rPr>
          <w:rFonts w:ascii="Times New Roman" w:hAnsi="Times New Roman" w:cs="Times New Roman"/>
          <w:sz w:val="24"/>
          <w:szCs w:val="24"/>
        </w:rPr>
        <w:t xml:space="preserve">EURO </w:t>
      </w:r>
      <w:r w:rsidRPr="006E594C">
        <w:rPr>
          <w:rFonts w:ascii="Times New Roman" w:hAnsi="Times New Roman" w:cs="Times New Roman"/>
          <w:sz w:val="24"/>
          <w:szCs w:val="24"/>
        </w:rPr>
        <w:t xml:space="preserve">for Denmark. Hence, in Denmark it is 16 times bigger than in Bulgaria. It should also be taken into account that the </w:t>
      </w:r>
      <w:r w:rsidRPr="006E594C">
        <w:rPr>
          <w:rFonts w:ascii="Times New Roman" w:hAnsi="Times New Roman" w:cs="Times New Roman"/>
          <w:sz w:val="24"/>
          <w:szCs w:val="24"/>
        </w:rPr>
        <w:lastRenderedPageBreak/>
        <w:t>population of Denmark is smaller than the p</w:t>
      </w:r>
      <w:r w:rsidR="0037785A">
        <w:rPr>
          <w:rFonts w:ascii="Times New Roman" w:hAnsi="Times New Roman" w:cs="Times New Roman"/>
          <w:sz w:val="24"/>
          <w:szCs w:val="24"/>
        </w:rPr>
        <w:t xml:space="preserve">opulation of Bulgaria, but the </w:t>
      </w:r>
      <w:r w:rsidRPr="006E594C">
        <w:rPr>
          <w:rFonts w:ascii="Times New Roman" w:hAnsi="Times New Roman" w:cs="Times New Roman"/>
          <w:sz w:val="24"/>
          <w:szCs w:val="24"/>
        </w:rPr>
        <w:t>Danish GDP is 6 times higher (322 billion USD) than the Bulgarian one (52 billion USD)</w:t>
      </w:r>
      <w:r w:rsidR="00074008">
        <w:rPr>
          <w:rFonts w:ascii="Times New Roman" w:hAnsi="Times New Roman"/>
          <w:sz w:val="24"/>
          <w:szCs w:val="24"/>
        </w:rPr>
        <w:t xml:space="preserve"> </w:t>
      </w:r>
      <w:sdt>
        <w:sdtPr>
          <w:rPr>
            <w:rFonts w:ascii="Times New Roman" w:hAnsi="Times New Roman" w:cs="Times New Roman"/>
            <w:sz w:val="24"/>
            <w:szCs w:val="24"/>
          </w:rPr>
          <w:id w:val="-1761682427"/>
          <w:citation/>
        </w:sdtPr>
        <w:sdtEndPr/>
        <w:sdtContent>
          <w:r w:rsidR="0037785A" w:rsidRPr="0037785A">
            <w:rPr>
              <w:rFonts w:ascii="Times New Roman" w:hAnsi="Times New Roman" w:cs="Times New Roman"/>
              <w:sz w:val="24"/>
              <w:szCs w:val="24"/>
            </w:rPr>
            <w:fldChar w:fldCharType="begin"/>
          </w:r>
          <w:r w:rsidR="0037785A" w:rsidRPr="0037785A">
            <w:rPr>
              <w:rFonts w:ascii="Times New Roman" w:hAnsi="Times New Roman" w:cs="Times New Roman"/>
              <w:sz w:val="24"/>
              <w:szCs w:val="24"/>
            </w:rPr>
            <w:instrText xml:space="preserve"> CITATION IMF12 \l 1033 </w:instrText>
          </w:r>
          <w:r w:rsidR="0037785A" w:rsidRPr="0037785A">
            <w:rPr>
              <w:rFonts w:ascii="Times New Roman" w:hAnsi="Times New Roman" w:cs="Times New Roman"/>
              <w:sz w:val="24"/>
              <w:szCs w:val="24"/>
            </w:rPr>
            <w:fldChar w:fldCharType="separate"/>
          </w:r>
          <w:r w:rsidR="0037785A" w:rsidRPr="0037785A">
            <w:rPr>
              <w:rFonts w:ascii="Times New Roman" w:hAnsi="Times New Roman" w:cs="Times New Roman"/>
              <w:noProof/>
              <w:sz w:val="24"/>
              <w:szCs w:val="24"/>
            </w:rPr>
            <w:t>(IMF, 2012)</w:t>
          </w:r>
          <w:r w:rsidR="0037785A" w:rsidRPr="0037785A">
            <w:rPr>
              <w:rFonts w:ascii="Times New Roman" w:hAnsi="Times New Roman" w:cs="Times New Roman"/>
              <w:sz w:val="24"/>
              <w:szCs w:val="24"/>
            </w:rPr>
            <w:fldChar w:fldCharType="end"/>
          </w:r>
        </w:sdtContent>
      </w:sdt>
      <w:r w:rsidR="0037785A">
        <w:rPr>
          <w:rFonts w:ascii="Times New Roman"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This subcategory again has an influence on the motivation of the entrepreneurs to start a business, since the access to capital is a main concern of most entrepreneurs. In order to establish any business a certain capital is needed and the availability of venture capital is much more convenient for entrepreneurs than bank loans. Private funding is not considered in the report since none of the entrepreneur mentions it as a form of investment used to finance his/her business.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The findings in this chapter are considered to be valid, when it comes to financing of start-ups in Denmark and Bulgaria. The subjective part is however that there is no available information about the other types of financing. The secondary data confirm our findings for Denmark - venture capital is indeed available to the Danish entrepreneurs - as for Bulgaria</w:t>
      </w:r>
      <w:r w:rsidR="004D53C1">
        <w:rPr>
          <w:rFonts w:ascii="Times New Roman" w:hAnsi="Times New Roman" w:cs="Times New Roman"/>
          <w:sz w:val="24"/>
          <w:szCs w:val="24"/>
        </w:rPr>
        <w:t>,</w:t>
      </w:r>
      <w:r w:rsidRPr="006E594C">
        <w:rPr>
          <w:rFonts w:ascii="Times New Roman" w:hAnsi="Times New Roman" w:cs="Times New Roman"/>
          <w:sz w:val="24"/>
          <w:szCs w:val="24"/>
        </w:rPr>
        <w:t xml:space="preserve"> the entrepreneurs will face difficulties when it comes to the access to venture capital. </w:t>
      </w:r>
    </w:p>
    <w:p w:rsidR="00656927" w:rsidRPr="00E70EC5" w:rsidRDefault="00656927" w:rsidP="00E70EC5">
      <w:pPr>
        <w:pStyle w:val="Heading4"/>
        <w:numPr>
          <w:ilvl w:val="3"/>
          <w:numId w:val="18"/>
        </w:numPr>
        <w:spacing w:after="240" w:line="360" w:lineRule="auto"/>
        <w:jc w:val="both"/>
        <w:rPr>
          <w:rFonts w:ascii="Times New Roman" w:hAnsi="Times New Roman" w:cs="Times New Roman"/>
          <w:color w:val="7F7F7F" w:themeColor="text1" w:themeTint="80"/>
          <w:sz w:val="28"/>
          <w:szCs w:val="28"/>
        </w:rPr>
      </w:pPr>
      <w:r w:rsidRPr="00E70EC5">
        <w:rPr>
          <w:rFonts w:ascii="Times New Roman" w:hAnsi="Times New Roman" w:cs="Times New Roman"/>
          <w:color w:val="7F7F7F" w:themeColor="text1" w:themeTint="80"/>
          <w:sz w:val="28"/>
          <w:szCs w:val="28"/>
        </w:rPr>
        <w:t>Regulations</w:t>
      </w:r>
    </w:p>
    <w:p w:rsidR="00656927" w:rsidRPr="006E594C" w:rsidRDefault="00656927" w:rsidP="00A200B9">
      <w:pPr>
        <w:tabs>
          <w:tab w:val="left" w:pos="360"/>
          <w:tab w:val="left" w:pos="720"/>
        </w:tabs>
        <w:spacing w:after="24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Regulations were taken as both opportunities and constraints, as some of them can foster whereas others can hinder the entrepreneurial events. Good regulations can contribute to building a strong eco-system of startups in which the founders can leverage each other to obtain information, acquire skills regarding financial support, find competent work force, etc. </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The literature cited in our theoretical chapter is compatible with the impo</w:t>
      </w:r>
      <w:r w:rsidR="00ED5968">
        <w:rPr>
          <w:rFonts w:ascii="Times New Roman" w:hAnsi="Times New Roman" w:cs="Times New Roman"/>
          <w:sz w:val="24"/>
          <w:szCs w:val="24"/>
        </w:rPr>
        <w:t xml:space="preserve">rtance of regulations. </w:t>
      </w:r>
      <w:proofErr w:type="spellStart"/>
      <w:r w:rsidR="00ED5968">
        <w:rPr>
          <w:rFonts w:ascii="Times New Roman" w:hAnsi="Times New Roman" w:cs="Times New Roman"/>
          <w:sz w:val="24"/>
          <w:szCs w:val="24"/>
        </w:rPr>
        <w:t>Minnity</w:t>
      </w:r>
      <w:proofErr w:type="spellEnd"/>
      <w:r w:rsidR="00ED5968">
        <w:rPr>
          <w:rFonts w:ascii="Times New Roman" w:hAnsi="Times New Roman" w:cs="Times New Roman"/>
          <w:sz w:val="24"/>
          <w:szCs w:val="24"/>
        </w:rPr>
        <w:t xml:space="preserve"> </w:t>
      </w:r>
      <w:sdt>
        <w:sdtPr>
          <w:rPr>
            <w:rFonts w:ascii="Times New Roman" w:hAnsi="Times New Roman" w:cs="Times New Roman"/>
            <w:sz w:val="24"/>
            <w:szCs w:val="24"/>
          </w:rPr>
          <w:id w:val="2011639153"/>
          <w:citation/>
        </w:sdtPr>
        <w:sdtEndPr/>
        <w:sdtContent>
          <w:r w:rsidR="00ED5968" w:rsidRPr="00ED5968">
            <w:rPr>
              <w:rFonts w:ascii="Times New Roman" w:hAnsi="Times New Roman" w:cs="Times New Roman"/>
              <w:sz w:val="24"/>
              <w:szCs w:val="24"/>
            </w:rPr>
            <w:fldChar w:fldCharType="begin"/>
          </w:r>
          <w:r w:rsidR="00ED5968" w:rsidRPr="00ED5968">
            <w:rPr>
              <w:rFonts w:ascii="Times New Roman" w:hAnsi="Times New Roman" w:cs="Times New Roman"/>
              <w:sz w:val="24"/>
              <w:szCs w:val="24"/>
            </w:rPr>
            <w:instrText xml:space="preserve">CITATION Min04 \n  \l 1033 </w:instrText>
          </w:r>
          <w:r w:rsidR="00ED5968" w:rsidRPr="00ED5968">
            <w:rPr>
              <w:rFonts w:ascii="Times New Roman" w:hAnsi="Times New Roman" w:cs="Times New Roman"/>
              <w:sz w:val="24"/>
              <w:szCs w:val="24"/>
            </w:rPr>
            <w:fldChar w:fldCharType="separate"/>
          </w:r>
          <w:r w:rsidR="00ED5968" w:rsidRPr="00ED5968">
            <w:rPr>
              <w:rFonts w:ascii="Times New Roman" w:hAnsi="Times New Roman" w:cs="Times New Roman"/>
              <w:noProof/>
              <w:sz w:val="24"/>
              <w:szCs w:val="24"/>
            </w:rPr>
            <w:t xml:space="preserve"> (2004)</w:t>
          </w:r>
          <w:r w:rsidR="00ED5968" w:rsidRPr="00ED5968">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proved that entrepreneurial behavior is dependent on the relationships between individuals regulated by institutions themselves, rather than on the individuals’ characteristics. The theory also emphasizes the ways in which tax policies can constrain entrepreneurship </w:t>
      </w:r>
      <w:r w:rsidRPr="00ED5968">
        <w:rPr>
          <w:rFonts w:ascii="Times New Roman" w:hAnsi="Times New Roman" w:cs="Times New Roman"/>
          <w:sz w:val="24"/>
          <w:szCs w:val="24"/>
        </w:rPr>
        <w:t>(Gentry and Hubbard, 2000)</w:t>
      </w:r>
      <w:r w:rsidRPr="006E594C">
        <w:rPr>
          <w:rFonts w:ascii="Times New Roman" w:hAnsi="Times New Roman" w:cs="Times New Roman"/>
          <w:sz w:val="24"/>
          <w:szCs w:val="24"/>
        </w:rPr>
        <w:t xml:space="preserve">. We also mentioned in the literature review a study around the Chinese transition. Tan </w:t>
      </w:r>
      <w:r w:rsidRPr="00ED5968">
        <w:rPr>
          <w:rFonts w:ascii="Times New Roman" w:hAnsi="Times New Roman" w:cs="Times New Roman"/>
          <w:sz w:val="24"/>
          <w:szCs w:val="24"/>
        </w:rPr>
        <w:t>(2004)</w:t>
      </w:r>
      <w:r w:rsidRPr="006E594C">
        <w:rPr>
          <w:rFonts w:ascii="Times New Roman" w:hAnsi="Times New Roman" w:cs="Times New Roman"/>
          <w:sz w:val="24"/>
          <w:szCs w:val="24"/>
        </w:rPr>
        <w:t xml:space="preserve"> proposed policies and in particular gradual reforms instead of dramatic reforms in influencing the entrepreneurs to go with more innovative and risk-oriented decisions. </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Regulations as opportunities can be the ease of access to capital, policies that support entrepreneurship – i.e. low tax policies, low level of bureaucracy, easy registration process of a new company – but also regulations for specific industries. For instance, one of the entrepreneurs </w:t>
      </w:r>
      <w:r w:rsidRPr="006E594C">
        <w:rPr>
          <w:rFonts w:ascii="Times New Roman" w:hAnsi="Times New Roman" w:cs="Times New Roman"/>
          <w:sz w:val="24"/>
          <w:szCs w:val="24"/>
        </w:rPr>
        <w:lastRenderedPageBreak/>
        <w:t xml:space="preserve">stressed on the regulations regarding the security of data. As his business concerns cloud technologies, the security of data plays a major role in its activity. In other environment, for example if he had to comply to US regulations his services would not be needed. </w:t>
      </w:r>
    </w:p>
    <w:p w:rsidR="00656927" w:rsidRPr="006E594C" w:rsidRDefault="00656927" w:rsidP="00A200B9">
      <w:pPr>
        <w:tabs>
          <w:tab w:val="left" w:pos="360"/>
          <w:tab w:val="left" w:pos="720"/>
        </w:tabs>
        <w:spacing w:after="0" w:line="360" w:lineRule="auto"/>
        <w:jc w:val="both"/>
        <w:rPr>
          <w:rFonts w:ascii="Times New Roman" w:hAnsi="Times New Roman" w:cs="Times New Roman"/>
          <w:i/>
          <w:sz w:val="24"/>
          <w:szCs w:val="24"/>
        </w:rPr>
      </w:pPr>
      <w:r w:rsidRPr="006E594C">
        <w:rPr>
          <w:rFonts w:ascii="Times New Roman" w:hAnsi="Times New Roman" w:cs="Times New Roman"/>
          <w:i/>
          <w:sz w:val="24"/>
          <w:szCs w:val="24"/>
        </w:rPr>
        <w:t>“I: Does not this make it riskier, having many regulations?</w:t>
      </w:r>
    </w:p>
    <w:p w:rsidR="00656927" w:rsidRPr="006E594C" w:rsidRDefault="00656927" w:rsidP="00A200B9">
      <w:pPr>
        <w:pStyle w:val="NormalWeb"/>
        <w:spacing w:before="0" w:beforeAutospacing="0" w:after="0" w:afterAutospacing="0" w:line="360" w:lineRule="auto"/>
        <w:jc w:val="both"/>
        <w:rPr>
          <w:color w:val="000000"/>
        </w:rPr>
      </w:pPr>
      <w:r w:rsidRPr="006E594C">
        <w:rPr>
          <w:i/>
          <w:color w:val="000000"/>
        </w:rPr>
        <w:t xml:space="preserve">R: It is actually an advantage. Because who are the competitors? They are Dropbox, Amazon and they are located in Virginia. If you want to comply with those rules either they have to put the data close by or they need to use something that is already in Europe” </w:t>
      </w:r>
      <w:r w:rsidRPr="006E594C">
        <w:rPr>
          <w:color w:val="000000"/>
        </w:rPr>
        <w:t>[</w:t>
      </w:r>
      <w:proofErr w:type="spellStart"/>
      <w:r w:rsidRPr="006E594C">
        <w:rPr>
          <w:color w:val="000000"/>
        </w:rPr>
        <w:t>Lucani</w:t>
      </w:r>
      <w:proofErr w:type="spellEnd"/>
      <w:r w:rsidRPr="006E594C">
        <w:rPr>
          <w:color w:val="000000"/>
        </w:rPr>
        <w:t xml:space="preserve">, Chocolate Cloud]. </w:t>
      </w:r>
    </w:p>
    <w:p w:rsidR="00656927" w:rsidRPr="006E594C" w:rsidRDefault="00656927" w:rsidP="00A200B9">
      <w:pPr>
        <w:tabs>
          <w:tab w:val="left" w:pos="360"/>
          <w:tab w:val="left" w:pos="720"/>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However, one of the most important aspects of regulations is the tax system. More specifically, these are the taxes that companies have to pay out of their total income. Since startups get no or very low revenues, having to pay low taxes helps them survive in the first stages of activity.</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An interesting finding we need to focus on is the way regulations are perceived by both groups of entrepreneurs we interviewed. Thus, in the case of Denmark regulations are seen in a positive way, i.e. as an opportunity for venturing into a new business. On the other hand, it appeared that regulations in Bulgaria are considered as a strong constraint when it comes to doing a business. Moreover, whereas in just 2 of the cases regulations are highlighted as a constraint in Denmark, in Bulgaria it is the second highest constraint with a score of 9, meaning that the majority of interviewed entrepreneurs have experienced difficulties in this regard. For example, one of the interviewees in Bulgaria talked about the lack of government support for entrepreneurship and specific policies for the industry he runs his startup</w:t>
      </w:r>
      <w:r w:rsidR="00AA4E79">
        <w:rPr>
          <w:rFonts w:ascii="Times New Roman" w:hAnsi="Times New Roman" w:cs="Times New Roman"/>
          <w:sz w:val="24"/>
          <w:szCs w:val="24"/>
        </w:rPr>
        <w:t xml:space="preserve"> in</w:t>
      </w:r>
      <w:r w:rsidRPr="006E594C">
        <w:rPr>
          <w:rFonts w:ascii="Times New Roman" w:hAnsi="Times New Roman" w:cs="Times New Roman"/>
          <w:sz w:val="24"/>
          <w:szCs w:val="24"/>
        </w:rPr>
        <w:t xml:space="preserve">: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w:t>
      </w:r>
      <w:r w:rsidRPr="006E594C">
        <w:rPr>
          <w:rFonts w:ascii="Times New Roman" w:hAnsi="Times New Roman" w:cs="Times New Roman"/>
          <w:i/>
          <w:sz w:val="24"/>
          <w:szCs w:val="24"/>
        </w:rPr>
        <w:t>When it comes to the country, I do not think that the country helps the business, especially to the construction industry”</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Boyadzhiev</w:t>
      </w:r>
      <w:proofErr w:type="spellEnd"/>
      <w:r w:rsidRPr="006E594C">
        <w:rPr>
          <w:rFonts w:ascii="Times New Roman" w:hAnsi="Times New Roman" w:cs="Times New Roman"/>
          <w:sz w:val="24"/>
          <w:szCs w:val="24"/>
        </w:rPr>
        <w:t>, Steva2 Ltd.].</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The findings and the reasons behind these are grouped in the following sub-categories:</w:t>
      </w:r>
    </w:p>
    <w:p w:rsidR="00656927" w:rsidRPr="006E594C" w:rsidRDefault="00656927" w:rsidP="00A200B9">
      <w:pPr>
        <w:pStyle w:val="ListParagraph"/>
        <w:spacing w:line="360" w:lineRule="auto"/>
        <w:jc w:val="both"/>
        <w:rPr>
          <w:rFonts w:ascii="Times New Roman" w:hAnsi="Times New Roman" w:cs="Times New Roman"/>
          <w:b/>
          <w:i/>
          <w:sz w:val="24"/>
          <w:szCs w:val="24"/>
        </w:rPr>
      </w:pPr>
      <w:r w:rsidRPr="006E594C">
        <w:rPr>
          <w:rFonts w:ascii="Times New Roman" w:hAnsi="Times New Roman" w:cs="Times New Roman"/>
          <w:b/>
          <w:i/>
          <w:sz w:val="24"/>
          <w:szCs w:val="24"/>
        </w:rPr>
        <w:t>Bureaucracy</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In this category we refer to the paperwork and the long time spent with different activities meant to establish and run a business. Although this might be a problem in many other countries, we included it as a constraint due to being mentioned by several entrepreneurs in the interviews.</w:t>
      </w:r>
    </w:p>
    <w:p w:rsidR="00656927" w:rsidRPr="006E594C" w:rsidRDefault="00656927" w:rsidP="00A200B9">
      <w:pPr>
        <w:spacing w:line="360" w:lineRule="auto"/>
        <w:jc w:val="both"/>
        <w:rPr>
          <w:rFonts w:ascii="Times New Roman" w:hAnsi="Times New Roman" w:cs="Times New Roman"/>
          <w:sz w:val="24"/>
          <w:szCs w:val="24"/>
        </w:rPr>
      </w:pPr>
      <w:proofErr w:type="gramStart"/>
      <w:r w:rsidRPr="006E594C">
        <w:rPr>
          <w:rFonts w:ascii="Times New Roman" w:hAnsi="Times New Roman" w:cs="Times New Roman"/>
          <w:i/>
          <w:sz w:val="24"/>
          <w:szCs w:val="24"/>
        </w:rPr>
        <w:t>“In the matter of country rules, it is clear that this bureaucracy does not help anyone</w:t>
      </w:r>
      <w:r w:rsidRPr="006E594C">
        <w:rPr>
          <w:rFonts w:ascii="Times New Roman" w:hAnsi="Times New Roman" w:cs="Times New Roman"/>
          <w:sz w:val="24"/>
          <w:szCs w:val="24"/>
        </w:rPr>
        <w:t>” [</w:t>
      </w:r>
      <w:proofErr w:type="spellStart"/>
      <w:r w:rsidRPr="006E594C">
        <w:rPr>
          <w:rFonts w:ascii="Times New Roman" w:hAnsi="Times New Roman" w:cs="Times New Roman"/>
          <w:sz w:val="24"/>
          <w:szCs w:val="24"/>
        </w:rPr>
        <w:t>Todorov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Qlibri</w:t>
      </w:r>
      <w:proofErr w:type="spellEnd"/>
      <w:r w:rsidRPr="006E594C">
        <w:rPr>
          <w:rFonts w:ascii="Times New Roman" w:hAnsi="Times New Roman" w:cs="Times New Roman"/>
          <w:sz w:val="24"/>
          <w:szCs w:val="24"/>
        </w:rPr>
        <w:t>].</w:t>
      </w:r>
      <w:proofErr w:type="gramEnd"/>
    </w:p>
    <w:p w:rsidR="00656927" w:rsidRPr="006E594C" w:rsidRDefault="00CC5933" w:rsidP="00A200B9">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Four</w:t>
      </w:r>
      <w:r w:rsidR="00656927" w:rsidRPr="006E594C">
        <w:rPr>
          <w:rFonts w:ascii="Times New Roman" w:hAnsi="Times New Roman" w:cs="Times New Roman"/>
          <w:sz w:val="24"/>
          <w:szCs w:val="24"/>
        </w:rPr>
        <w:t xml:space="preserve"> persons in Bulgaria and only one person in Denmark complaint directly about the bureaucracy in their countries.</w:t>
      </w:r>
      <w:proofErr w:type="gramEnd"/>
      <w:r w:rsidR="00656927" w:rsidRPr="006E594C">
        <w:rPr>
          <w:rFonts w:ascii="Times New Roman" w:hAnsi="Times New Roman" w:cs="Times New Roman"/>
          <w:sz w:val="24"/>
          <w:szCs w:val="24"/>
        </w:rPr>
        <w:t xml:space="preserve"> However, others made indirect references to this constraint, and secondary data was collected in order to draw conclusions on the validity of these findings. It is found therefore that since 1980 the regulatory policy in Denmark is exclusively focused on reduction of ‘administrative burdens’. </w:t>
      </w:r>
      <w:proofErr w:type="gramStart"/>
      <w:r w:rsidR="00656927" w:rsidRPr="006E594C">
        <w:rPr>
          <w:rFonts w:ascii="Times New Roman" w:hAnsi="Times New Roman" w:cs="Times New Roman"/>
          <w:sz w:val="24"/>
          <w:szCs w:val="24"/>
        </w:rPr>
        <w:t xml:space="preserve">When it comes to the business, in 2002 Denmark set a goal to reduce the administrative burden by 25%, decision which has opened the debate for reforms that will facilitate the business (Investment climate; </w:t>
      </w:r>
      <w:sdt>
        <w:sdtPr>
          <w:rPr>
            <w:rFonts w:ascii="Times New Roman" w:hAnsi="Times New Roman" w:cs="Times New Roman"/>
            <w:sz w:val="24"/>
            <w:szCs w:val="24"/>
          </w:rPr>
          <w:id w:val="904344317"/>
          <w:citation/>
        </w:sdtPr>
        <w:sdtEndPr/>
        <w:sdtContent>
          <w:r w:rsidR="0096793E">
            <w:rPr>
              <w:rFonts w:ascii="Times New Roman" w:hAnsi="Times New Roman" w:cs="Times New Roman"/>
              <w:sz w:val="24"/>
              <w:szCs w:val="24"/>
            </w:rPr>
            <w:fldChar w:fldCharType="begin"/>
          </w:r>
          <w:r w:rsidR="0096793E">
            <w:rPr>
              <w:rFonts w:ascii="Times New Roman" w:hAnsi="Times New Roman" w:cs="Times New Roman"/>
              <w:sz w:val="24"/>
              <w:szCs w:val="24"/>
            </w:rPr>
            <w:instrText xml:space="preserve">CITATION Inv09 \n  \l 1033 </w:instrText>
          </w:r>
          <w:r w:rsidR="0096793E">
            <w:rPr>
              <w:rFonts w:ascii="Times New Roman" w:hAnsi="Times New Roman" w:cs="Times New Roman"/>
              <w:sz w:val="24"/>
              <w:szCs w:val="24"/>
            </w:rPr>
            <w:fldChar w:fldCharType="separate"/>
          </w:r>
          <w:r w:rsidR="0096793E" w:rsidRPr="0096793E">
            <w:rPr>
              <w:rFonts w:ascii="Times New Roman" w:hAnsi="Times New Roman" w:cs="Times New Roman"/>
              <w:noProof/>
              <w:sz w:val="24"/>
              <w:szCs w:val="24"/>
            </w:rPr>
            <w:t>(2009)</w:t>
          </w:r>
          <w:r w:rsidR="0096793E">
            <w:rPr>
              <w:rFonts w:ascii="Times New Roman" w:hAnsi="Times New Roman" w:cs="Times New Roman"/>
              <w:sz w:val="24"/>
              <w:szCs w:val="24"/>
            </w:rPr>
            <w:fldChar w:fldCharType="end"/>
          </w:r>
        </w:sdtContent>
      </w:sdt>
      <w:r w:rsidR="00656927" w:rsidRPr="006E594C">
        <w:rPr>
          <w:rFonts w:ascii="Times New Roman" w:hAnsi="Times New Roman" w:cs="Times New Roman"/>
          <w:sz w:val="24"/>
          <w:szCs w:val="24"/>
        </w:rPr>
        <w:t>.</w:t>
      </w:r>
      <w:proofErr w:type="gramEnd"/>
      <w:r w:rsidR="00656927" w:rsidRPr="006E594C">
        <w:rPr>
          <w:rFonts w:ascii="Times New Roman" w:hAnsi="Times New Roman" w:cs="Times New Roman"/>
          <w:sz w:val="24"/>
          <w:szCs w:val="24"/>
        </w:rPr>
        <w:t xml:space="preserve"> Results in this regard indicated that Denmark is the first in Europe and fifth in the world in facilitating businesses, reported by the World Bank. This program is seen to be ‘the core and the most long-standing and visible component of Denmark’s regulatory policy’ (Investment Climate; </w:t>
      </w:r>
      <w:sdt>
        <w:sdtPr>
          <w:rPr>
            <w:rFonts w:ascii="Times New Roman" w:hAnsi="Times New Roman" w:cs="Times New Roman"/>
            <w:sz w:val="24"/>
            <w:szCs w:val="24"/>
          </w:rPr>
          <w:id w:val="1562138838"/>
          <w:citation/>
        </w:sdtPr>
        <w:sdtEndPr/>
        <w:sdtContent>
          <w:r w:rsidR="0096793E">
            <w:rPr>
              <w:rFonts w:ascii="Times New Roman" w:hAnsi="Times New Roman" w:cs="Times New Roman"/>
              <w:sz w:val="24"/>
              <w:szCs w:val="24"/>
            </w:rPr>
            <w:fldChar w:fldCharType="begin"/>
          </w:r>
          <w:r w:rsidR="0096793E">
            <w:rPr>
              <w:rFonts w:ascii="Times New Roman" w:hAnsi="Times New Roman" w:cs="Times New Roman"/>
              <w:sz w:val="24"/>
              <w:szCs w:val="24"/>
            </w:rPr>
            <w:instrText xml:space="preserve">CITATION Inv09 \n  \l 1033 </w:instrText>
          </w:r>
          <w:r w:rsidR="0096793E">
            <w:rPr>
              <w:rFonts w:ascii="Times New Roman" w:hAnsi="Times New Roman" w:cs="Times New Roman"/>
              <w:sz w:val="24"/>
              <w:szCs w:val="24"/>
            </w:rPr>
            <w:fldChar w:fldCharType="separate"/>
          </w:r>
          <w:r w:rsidR="0096793E" w:rsidRPr="0096793E">
            <w:rPr>
              <w:rFonts w:ascii="Times New Roman" w:hAnsi="Times New Roman" w:cs="Times New Roman"/>
              <w:noProof/>
              <w:sz w:val="24"/>
              <w:szCs w:val="24"/>
            </w:rPr>
            <w:t>(2009)</w:t>
          </w:r>
          <w:r w:rsidR="0096793E">
            <w:rPr>
              <w:rFonts w:ascii="Times New Roman" w:hAnsi="Times New Roman" w:cs="Times New Roman"/>
              <w:sz w:val="24"/>
              <w:szCs w:val="24"/>
            </w:rPr>
            <w:fldChar w:fldCharType="end"/>
          </w:r>
        </w:sdtContent>
      </w:sdt>
      <w:r w:rsidR="00656927" w:rsidRPr="006E594C">
        <w:rPr>
          <w:rFonts w:ascii="Times New Roman" w:hAnsi="Times New Roman" w:cs="Times New Roman"/>
          <w:sz w:val="24"/>
          <w:szCs w:val="24"/>
        </w:rPr>
        <w:t>. Its success is, again according to this report, due to the ‘highly-competent’ and ‘well-resourced bureaucracy’. The latter itself is explained by the flexibility of organizations which combine ‘formal and informal coordination mechanisms’.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At the same time Bulgaria has experienced a number of changes in policies that regulate the businesses. It is reported that only for 10 years, within the period of 1991-2000, there were 198 amendments to basic framework to engage in business (OECD; </w:t>
      </w:r>
      <w:sdt>
        <w:sdtPr>
          <w:rPr>
            <w:rFonts w:ascii="Times New Roman" w:hAnsi="Times New Roman" w:cs="Times New Roman"/>
            <w:sz w:val="24"/>
            <w:szCs w:val="24"/>
          </w:rPr>
          <w:id w:val="911508051"/>
          <w:citation/>
        </w:sdtPr>
        <w:sdtEndPr/>
        <w:sdtContent>
          <w:r w:rsidR="0096793E">
            <w:rPr>
              <w:rFonts w:ascii="Times New Roman" w:hAnsi="Times New Roman" w:cs="Times New Roman"/>
              <w:sz w:val="24"/>
              <w:szCs w:val="24"/>
            </w:rPr>
            <w:fldChar w:fldCharType="begin"/>
          </w:r>
          <w:r w:rsidR="0096793E">
            <w:rPr>
              <w:rFonts w:ascii="Times New Roman" w:hAnsi="Times New Roman" w:cs="Times New Roman"/>
              <w:sz w:val="24"/>
              <w:szCs w:val="24"/>
            </w:rPr>
            <w:instrText xml:space="preserve">CITATION Kra03 \n  \l 1033 </w:instrText>
          </w:r>
          <w:r w:rsidR="0096793E">
            <w:rPr>
              <w:rFonts w:ascii="Times New Roman" w:hAnsi="Times New Roman" w:cs="Times New Roman"/>
              <w:sz w:val="24"/>
              <w:szCs w:val="24"/>
            </w:rPr>
            <w:fldChar w:fldCharType="separate"/>
          </w:r>
          <w:r w:rsidR="0096793E" w:rsidRPr="0096793E">
            <w:rPr>
              <w:rFonts w:ascii="Times New Roman" w:hAnsi="Times New Roman" w:cs="Times New Roman"/>
              <w:noProof/>
              <w:sz w:val="24"/>
              <w:szCs w:val="24"/>
            </w:rPr>
            <w:t>(2003)</w:t>
          </w:r>
          <w:r w:rsidR="0096793E">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Becoming a member of the EU in 2007, Bulgaria has taken the engagement to adapt its policies in this regard, to the requirements of the EU. However, it is still a lot to be done in this direction. A recent report of the World Bank (2010) shows that Bulgaria is well behind the EU average level, when it comes to procedures for establishing a company, getting trade permissions and specific licenses. Moreover, the country’s catalogue of standards includes 26, 954 different standards by 2008, which is significantly higher than in UK for example and therefore increases the burden for the companies operating in some specific industries (World Bank; </w:t>
      </w:r>
      <w:sdt>
        <w:sdtPr>
          <w:rPr>
            <w:rFonts w:ascii="Times New Roman" w:hAnsi="Times New Roman" w:cs="Times New Roman"/>
            <w:sz w:val="24"/>
            <w:szCs w:val="24"/>
          </w:rPr>
          <w:id w:val="-140810827"/>
          <w:citation/>
        </w:sdtPr>
        <w:sdtEndPr/>
        <w:sdtContent>
          <w:r w:rsidR="0053649C">
            <w:rPr>
              <w:rFonts w:ascii="Times New Roman" w:hAnsi="Times New Roman" w:cs="Times New Roman"/>
              <w:sz w:val="24"/>
              <w:szCs w:val="24"/>
            </w:rPr>
            <w:fldChar w:fldCharType="begin"/>
          </w:r>
          <w:r w:rsidR="0053649C">
            <w:rPr>
              <w:rFonts w:ascii="Times New Roman" w:hAnsi="Times New Roman" w:cs="Times New Roman"/>
              <w:sz w:val="24"/>
              <w:szCs w:val="24"/>
            </w:rPr>
            <w:instrText xml:space="preserve">CITATION Wor8b \n  \l 1033 </w:instrText>
          </w:r>
          <w:r w:rsidR="0053649C">
            <w:rPr>
              <w:rFonts w:ascii="Times New Roman" w:hAnsi="Times New Roman" w:cs="Times New Roman"/>
              <w:sz w:val="24"/>
              <w:szCs w:val="24"/>
            </w:rPr>
            <w:fldChar w:fldCharType="separate"/>
          </w:r>
          <w:r w:rsidR="0053649C" w:rsidRPr="0053649C">
            <w:rPr>
              <w:rFonts w:ascii="Times New Roman" w:hAnsi="Times New Roman" w:cs="Times New Roman"/>
              <w:noProof/>
              <w:sz w:val="24"/>
              <w:szCs w:val="24"/>
            </w:rPr>
            <w:t>(2008b)</w:t>
          </w:r>
          <w:r w:rsidR="0053649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In this aspect, Bulgarian businesses suffer from the administrative procedures as well as the costs they create.</w:t>
      </w:r>
    </w:p>
    <w:p w:rsidR="00656927" w:rsidRPr="006E594C" w:rsidRDefault="00656927" w:rsidP="00A200B9">
      <w:pPr>
        <w:pStyle w:val="ListParagraph"/>
        <w:spacing w:line="360" w:lineRule="auto"/>
        <w:jc w:val="both"/>
        <w:rPr>
          <w:rFonts w:ascii="Times New Roman" w:hAnsi="Times New Roman" w:cs="Times New Roman"/>
          <w:b/>
          <w:i/>
          <w:sz w:val="24"/>
          <w:szCs w:val="24"/>
        </w:rPr>
      </w:pPr>
      <w:r w:rsidRPr="006E594C">
        <w:rPr>
          <w:rFonts w:ascii="Times New Roman" w:hAnsi="Times New Roman" w:cs="Times New Roman"/>
          <w:b/>
          <w:i/>
          <w:sz w:val="24"/>
          <w:szCs w:val="24"/>
        </w:rPr>
        <w:t>Ease to start a business</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‘Ease to start a business’ is a category of opportunities concerning only the process of starting a business. This involves all necessary steps to start officially a new business:  from filing the paper for registration to the minimum required capital, and the lag between starting the procedures and having actually a new company registered. </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lastRenderedPageBreak/>
        <w:t xml:space="preserve">Comments in this regard were made only in the interviews in Denmark, and if the number of </w:t>
      </w:r>
      <w:proofErr w:type="gramStart"/>
      <w:r w:rsidRPr="006E594C">
        <w:rPr>
          <w:rFonts w:ascii="Times New Roman" w:hAnsi="Times New Roman" w:cs="Times New Roman"/>
          <w:sz w:val="24"/>
          <w:szCs w:val="24"/>
        </w:rPr>
        <w:t>people</w:t>
      </w:r>
      <w:proofErr w:type="gramEnd"/>
      <w:r w:rsidRPr="006E594C">
        <w:rPr>
          <w:rFonts w:ascii="Times New Roman" w:hAnsi="Times New Roman" w:cs="Times New Roman"/>
          <w:sz w:val="24"/>
          <w:szCs w:val="24"/>
        </w:rPr>
        <w:t xml:space="preserve"> who complain about the bureaucracy in Bulgaria, is taken into account, it can be stated that the Danish procedures to start a new firm are ‘easier’ than the Bulgarian ones. </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Apparently, a fast and simple process of registering a company is appreciated by potential entrepreneurs. One of the Danish entrepreneurs argued:</w:t>
      </w:r>
    </w:p>
    <w:p w:rsidR="00656927" w:rsidRPr="006E594C" w:rsidRDefault="00656927" w:rsidP="00A200B9">
      <w:pPr>
        <w:pStyle w:val="NormalWeb"/>
        <w:spacing w:before="0" w:beforeAutospacing="0" w:after="200" w:afterAutospacing="0" w:line="360" w:lineRule="auto"/>
        <w:jc w:val="both"/>
        <w:rPr>
          <w:color w:val="000000"/>
        </w:rPr>
      </w:pPr>
      <w:r w:rsidRPr="006E594C">
        <w:rPr>
          <w:i/>
          <w:color w:val="000000"/>
        </w:rPr>
        <w:t xml:space="preserve">“…it is very easy to start a company. You can start it in 5 minutes. </w:t>
      </w:r>
      <w:proofErr w:type="gramStart"/>
      <w:r w:rsidRPr="006E594C">
        <w:rPr>
          <w:i/>
          <w:color w:val="000000"/>
        </w:rPr>
        <w:t>So it is no bureaucracy, no big forms – you just have to do it online and in 5 minutes you are ready”</w:t>
      </w:r>
      <w:r w:rsidRPr="006E594C">
        <w:rPr>
          <w:color w:val="000000"/>
        </w:rPr>
        <w:t xml:space="preserve"> [</w:t>
      </w:r>
      <w:proofErr w:type="spellStart"/>
      <w:r w:rsidRPr="006E594C">
        <w:rPr>
          <w:color w:val="000000"/>
        </w:rPr>
        <w:t>Pinsker</w:t>
      </w:r>
      <w:proofErr w:type="spellEnd"/>
      <w:r w:rsidRPr="006E594C">
        <w:rPr>
          <w:color w:val="000000"/>
        </w:rPr>
        <w:t>, Bike Media].</w:t>
      </w:r>
      <w:proofErr w:type="gramEnd"/>
    </w:p>
    <w:p w:rsidR="00656927" w:rsidRPr="006E594C" w:rsidRDefault="00656927" w:rsidP="00A200B9">
      <w:pPr>
        <w:pStyle w:val="NormalWeb"/>
        <w:spacing w:before="0" w:beforeAutospacing="0" w:after="200" w:afterAutospacing="0" w:line="360" w:lineRule="auto"/>
        <w:jc w:val="both"/>
        <w:rPr>
          <w:color w:val="000000"/>
        </w:rPr>
      </w:pPr>
      <w:r w:rsidRPr="006E594C">
        <w:rPr>
          <w:color w:val="000000"/>
        </w:rPr>
        <w:t xml:space="preserve">Our findings come into concordance with the macroeconomic indicators. </w:t>
      </w:r>
      <w:r w:rsidRPr="006E594C">
        <w:t xml:space="preserve">According to </w:t>
      </w:r>
      <w:r w:rsidRPr="006E594C">
        <w:rPr>
          <w:i/>
        </w:rPr>
        <w:t>Doing Business</w:t>
      </w:r>
      <w:r w:rsidRPr="006E594C">
        <w:t xml:space="preserve"> observation Denmark took the fourth place in the last two years (2014, 2015) in the index of ‘ease for doing </w:t>
      </w:r>
      <w:proofErr w:type="gramStart"/>
      <w:r w:rsidRPr="006E594C">
        <w:t>business’</w:t>
      </w:r>
      <w:proofErr w:type="gramEnd"/>
      <w:r w:rsidRPr="006E594C">
        <w:t>. On the other hand, Bulgaria is ranked the 36</w:t>
      </w:r>
      <w:r w:rsidRPr="006E594C">
        <w:rPr>
          <w:vertAlign w:val="superscript"/>
        </w:rPr>
        <w:t>th</w:t>
      </w:r>
      <w:r w:rsidRPr="006E594C">
        <w:t xml:space="preserve"> and 38</w:t>
      </w:r>
      <w:r w:rsidRPr="006E594C">
        <w:rPr>
          <w:vertAlign w:val="superscript"/>
        </w:rPr>
        <w:t>th</w:t>
      </w:r>
      <w:r w:rsidRPr="006E594C">
        <w:t xml:space="preserve"> for 2014 and 2015, respectively.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All the indicators that compose the index of ‘ease for doing business’ can be observed in the following data of </w:t>
      </w:r>
      <w:r w:rsidRPr="006E594C">
        <w:rPr>
          <w:rFonts w:ascii="Times New Roman" w:hAnsi="Times New Roman" w:cs="Times New Roman"/>
          <w:i/>
          <w:sz w:val="24"/>
          <w:szCs w:val="24"/>
        </w:rPr>
        <w:t xml:space="preserve">Doing Business </w:t>
      </w:r>
      <w:r w:rsidRPr="006E594C">
        <w:rPr>
          <w:rFonts w:ascii="Times New Roman" w:hAnsi="Times New Roman" w:cs="Times New Roman"/>
          <w:sz w:val="24"/>
          <w:szCs w:val="24"/>
        </w:rPr>
        <w:t>rank for 2014:</w:t>
      </w:r>
    </w:p>
    <w:tbl>
      <w:tblPr>
        <w:tblStyle w:val="MediumShading1-Accent11"/>
        <w:tblW w:w="5617" w:type="dxa"/>
        <w:tblLook w:val="04A0" w:firstRow="1" w:lastRow="0" w:firstColumn="1" w:lastColumn="0" w:noHBand="0" w:noVBand="1"/>
      </w:tblPr>
      <w:tblGrid>
        <w:gridCol w:w="4155"/>
        <w:gridCol w:w="1190"/>
        <w:gridCol w:w="1163"/>
      </w:tblGrid>
      <w:tr w:rsidR="00656927" w:rsidRPr="006E594C" w:rsidTr="004952A1">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155" w:type="dxa"/>
            <w:shd w:val="clear" w:color="auto" w:fill="387026" w:themeFill="accent5" w:themeFillShade="80"/>
            <w:noWrap/>
            <w:hideMark/>
          </w:tcPr>
          <w:p w:rsidR="00656927" w:rsidRPr="004952A1" w:rsidRDefault="00656927" w:rsidP="00A200B9">
            <w:pPr>
              <w:spacing w:line="360" w:lineRule="auto"/>
              <w:jc w:val="both"/>
              <w:rPr>
                <w:rFonts w:ascii="Times New Roman" w:hAnsi="Times New Roman" w:cs="Times New Roman"/>
                <w:color w:val="FFFFFF" w:themeColor="background1"/>
                <w:sz w:val="24"/>
                <w:szCs w:val="24"/>
              </w:rPr>
            </w:pPr>
            <w:r w:rsidRPr="004952A1">
              <w:rPr>
                <w:rFonts w:ascii="Times New Roman" w:hAnsi="Times New Roman" w:cs="Times New Roman"/>
                <w:color w:val="FFFFFF" w:themeColor="background1"/>
                <w:sz w:val="24"/>
                <w:szCs w:val="24"/>
              </w:rPr>
              <w:t>Indicator/Country</w:t>
            </w:r>
          </w:p>
        </w:tc>
        <w:tc>
          <w:tcPr>
            <w:tcW w:w="299" w:type="dxa"/>
            <w:shd w:val="clear" w:color="auto" w:fill="387026" w:themeFill="accent5" w:themeFillShade="80"/>
            <w:noWrap/>
            <w:hideMark/>
          </w:tcPr>
          <w:p w:rsidR="00656927" w:rsidRPr="004952A1" w:rsidRDefault="00656927" w:rsidP="00A200B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952A1">
              <w:rPr>
                <w:rFonts w:ascii="Times New Roman" w:hAnsi="Times New Roman" w:cs="Times New Roman"/>
                <w:color w:val="FFFFFF" w:themeColor="background1"/>
                <w:sz w:val="24"/>
                <w:szCs w:val="24"/>
              </w:rPr>
              <w:t>Denmark</w:t>
            </w:r>
          </w:p>
        </w:tc>
        <w:tc>
          <w:tcPr>
            <w:tcW w:w="1163" w:type="dxa"/>
            <w:shd w:val="clear" w:color="auto" w:fill="387026" w:themeFill="accent5" w:themeFillShade="80"/>
            <w:noWrap/>
            <w:hideMark/>
          </w:tcPr>
          <w:p w:rsidR="00656927" w:rsidRPr="004952A1" w:rsidRDefault="00656927" w:rsidP="00A200B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952A1">
              <w:rPr>
                <w:rFonts w:ascii="Times New Roman" w:hAnsi="Times New Roman" w:cs="Times New Roman"/>
                <w:color w:val="FFFFFF" w:themeColor="background1"/>
                <w:sz w:val="24"/>
                <w:szCs w:val="24"/>
              </w:rPr>
              <w:t>Bulgaria</w:t>
            </w:r>
          </w:p>
        </w:tc>
      </w:tr>
      <w:tr w:rsidR="00656927" w:rsidRPr="006E594C" w:rsidTr="004952A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55" w:type="dxa"/>
            <w:shd w:val="clear" w:color="auto" w:fill="B0DFA0" w:themeFill="accent5" w:themeFillTint="99"/>
            <w:noWrap/>
            <w:hideMark/>
          </w:tcPr>
          <w:p w:rsidR="00656927" w:rsidRPr="006E594C" w:rsidRDefault="00656927" w:rsidP="00A200B9">
            <w:pPr>
              <w:spacing w:line="360" w:lineRule="auto"/>
              <w:jc w:val="both"/>
              <w:rPr>
                <w:rFonts w:ascii="Times New Roman" w:hAnsi="Times New Roman" w:cs="Times New Roman"/>
                <w:b w:val="0"/>
                <w:sz w:val="24"/>
                <w:szCs w:val="24"/>
              </w:rPr>
            </w:pPr>
            <w:r w:rsidRPr="006E594C">
              <w:rPr>
                <w:rFonts w:ascii="Times New Roman" w:hAnsi="Times New Roman" w:cs="Times New Roman"/>
                <w:b w:val="0"/>
                <w:sz w:val="24"/>
                <w:szCs w:val="24"/>
              </w:rPr>
              <w:t>Starting a business</w:t>
            </w:r>
          </w:p>
        </w:tc>
        <w:tc>
          <w:tcPr>
            <w:tcW w:w="299" w:type="dxa"/>
            <w:shd w:val="clear" w:color="auto" w:fill="B0DFA0" w:themeFill="accent5" w:themeFillTint="99"/>
            <w:noWrap/>
            <w:hideMark/>
          </w:tcPr>
          <w:p w:rsidR="00656927" w:rsidRPr="006E594C" w:rsidRDefault="00656927"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23</w:t>
            </w:r>
          </w:p>
        </w:tc>
        <w:tc>
          <w:tcPr>
            <w:tcW w:w="1163" w:type="dxa"/>
            <w:shd w:val="clear" w:color="auto" w:fill="B0DFA0" w:themeFill="accent5" w:themeFillTint="99"/>
            <w:noWrap/>
            <w:hideMark/>
          </w:tcPr>
          <w:p w:rsidR="00656927" w:rsidRPr="006E594C" w:rsidRDefault="00656927"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41</w:t>
            </w:r>
          </w:p>
        </w:tc>
      </w:tr>
      <w:tr w:rsidR="00656927" w:rsidRPr="006E594C" w:rsidTr="00A23CC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55" w:type="dxa"/>
            <w:noWrap/>
            <w:hideMark/>
          </w:tcPr>
          <w:p w:rsidR="00656927" w:rsidRPr="006E594C" w:rsidRDefault="00656927" w:rsidP="00A200B9">
            <w:pPr>
              <w:spacing w:line="360" w:lineRule="auto"/>
              <w:jc w:val="both"/>
              <w:rPr>
                <w:rFonts w:ascii="Times New Roman" w:hAnsi="Times New Roman" w:cs="Times New Roman"/>
                <w:b w:val="0"/>
                <w:sz w:val="24"/>
                <w:szCs w:val="24"/>
              </w:rPr>
            </w:pPr>
            <w:r w:rsidRPr="006E594C">
              <w:rPr>
                <w:rFonts w:ascii="Times New Roman" w:hAnsi="Times New Roman" w:cs="Times New Roman"/>
                <w:b w:val="0"/>
                <w:sz w:val="24"/>
                <w:szCs w:val="24"/>
              </w:rPr>
              <w:t>Dealing with construction permits</w:t>
            </w:r>
          </w:p>
        </w:tc>
        <w:tc>
          <w:tcPr>
            <w:tcW w:w="299" w:type="dxa"/>
            <w:noWrap/>
            <w:hideMark/>
          </w:tcPr>
          <w:p w:rsidR="00656927" w:rsidRPr="006E594C" w:rsidRDefault="00656927"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5</w:t>
            </w:r>
          </w:p>
        </w:tc>
        <w:tc>
          <w:tcPr>
            <w:tcW w:w="1163" w:type="dxa"/>
            <w:noWrap/>
            <w:hideMark/>
          </w:tcPr>
          <w:p w:rsidR="00656927" w:rsidRPr="006E594C" w:rsidRDefault="00656927"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100</w:t>
            </w:r>
          </w:p>
        </w:tc>
      </w:tr>
      <w:tr w:rsidR="00656927" w:rsidRPr="006E594C" w:rsidTr="004952A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55" w:type="dxa"/>
            <w:shd w:val="clear" w:color="auto" w:fill="B0DFA0" w:themeFill="accent5" w:themeFillTint="99"/>
            <w:noWrap/>
            <w:hideMark/>
          </w:tcPr>
          <w:p w:rsidR="00656927" w:rsidRPr="006E594C" w:rsidRDefault="00656927" w:rsidP="00A200B9">
            <w:pPr>
              <w:spacing w:line="360" w:lineRule="auto"/>
              <w:jc w:val="both"/>
              <w:rPr>
                <w:rFonts w:ascii="Times New Roman" w:hAnsi="Times New Roman" w:cs="Times New Roman"/>
                <w:b w:val="0"/>
                <w:sz w:val="24"/>
                <w:szCs w:val="24"/>
              </w:rPr>
            </w:pPr>
            <w:r w:rsidRPr="006E594C">
              <w:rPr>
                <w:rFonts w:ascii="Times New Roman" w:hAnsi="Times New Roman" w:cs="Times New Roman"/>
                <w:b w:val="0"/>
                <w:sz w:val="24"/>
                <w:szCs w:val="24"/>
              </w:rPr>
              <w:t>Getting Electricity</w:t>
            </w:r>
          </w:p>
        </w:tc>
        <w:tc>
          <w:tcPr>
            <w:tcW w:w="299" w:type="dxa"/>
            <w:shd w:val="clear" w:color="auto" w:fill="B0DFA0" w:themeFill="accent5" w:themeFillTint="99"/>
            <w:noWrap/>
            <w:hideMark/>
          </w:tcPr>
          <w:p w:rsidR="00656927" w:rsidRPr="006E594C" w:rsidRDefault="00656927"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14</w:t>
            </w:r>
          </w:p>
        </w:tc>
        <w:tc>
          <w:tcPr>
            <w:tcW w:w="1163" w:type="dxa"/>
            <w:shd w:val="clear" w:color="auto" w:fill="B0DFA0" w:themeFill="accent5" w:themeFillTint="99"/>
            <w:noWrap/>
            <w:hideMark/>
          </w:tcPr>
          <w:p w:rsidR="00656927" w:rsidRPr="006E594C" w:rsidRDefault="00656927"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122</w:t>
            </w:r>
          </w:p>
        </w:tc>
      </w:tr>
      <w:tr w:rsidR="00656927" w:rsidRPr="006E594C" w:rsidTr="00A23CC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55" w:type="dxa"/>
            <w:noWrap/>
            <w:hideMark/>
          </w:tcPr>
          <w:p w:rsidR="00656927" w:rsidRPr="006E594C" w:rsidRDefault="00656927" w:rsidP="00A200B9">
            <w:pPr>
              <w:spacing w:line="360" w:lineRule="auto"/>
              <w:jc w:val="both"/>
              <w:rPr>
                <w:rFonts w:ascii="Times New Roman" w:hAnsi="Times New Roman" w:cs="Times New Roman"/>
                <w:b w:val="0"/>
                <w:sz w:val="24"/>
                <w:szCs w:val="24"/>
              </w:rPr>
            </w:pPr>
            <w:r w:rsidRPr="006E594C">
              <w:rPr>
                <w:rFonts w:ascii="Times New Roman" w:hAnsi="Times New Roman" w:cs="Times New Roman"/>
                <w:b w:val="0"/>
                <w:sz w:val="24"/>
                <w:szCs w:val="24"/>
              </w:rPr>
              <w:t>Registering property</w:t>
            </w:r>
          </w:p>
        </w:tc>
        <w:tc>
          <w:tcPr>
            <w:tcW w:w="299" w:type="dxa"/>
            <w:noWrap/>
            <w:hideMark/>
          </w:tcPr>
          <w:p w:rsidR="00656927" w:rsidRPr="006E594C" w:rsidRDefault="00656927"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8</w:t>
            </w:r>
          </w:p>
        </w:tc>
        <w:tc>
          <w:tcPr>
            <w:tcW w:w="1163" w:type="dxa"/>
            <w:noWrap/>
            <w:hideMark/>
          </w:tcPr>
          <w:p w:rsidR="00656927" w:rsidRPr="006E594C" w:rsidRDefault="00656927"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58</w:t>
            </w:r>
          </w:p>
        </w:tc>
      </w:tr>
      <w:tr w:rsidR="00656927" w:rsidRPr="006E594C" w:rsidTr="004952A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55" w:type="dxa"/>
            <w:shd w:val="clear" w:color="auto" w:fill="B0DFA0" w:themeFill="accent5" w:themeFillTint="99"/>
            <w:noWrap/>
            <w:hideMark/>
          </w:tcPr>
          <w:p w:rsidR="00656927" w:rsidRPr="006E594C" w:rsidRDefault="00656927" w:rsidP="00A200B9">
            <w:pPr>
              <w:spacing w:line="360" w:lineRule="auto"/>
              <w:jc w:val="both"/>
              <w:rPr>
                <w:rFonts w:ascii="Times New Roman" w:hAnsi="Times New Roman" w:cs="Times New Roman"/>
                <w:b w:val="0"/>
                <w:sz w:val="24"/>
                <w:szCs w:val="24"/>
              </w:rPr>
            </w:pPr>
            <w:r w:rsidRPr="006E594C">
              <w:rPr>
                <w:rFonts w:ascii="Times New Roman" w:hAnsi="Times New Roman" w:cs="Times New Roman"/>
                <w:b w:val="0"/>
                <w:sz w:val="24"/>
                <w:szCs w:val="24"/>
              </w:rPr>
              <w:t>Getting Credit</w:t>
            </w:r>
          </w:p>
        </w:tc>
        <w:tc>
          <w:tcPr>
            <w:tcW w:w="299" w:type="dxa"/>
            <w:shd w:val="clear" w:color="auto" w:fill="B0DFA0" w:themeFill="accent5" w:themeFillTint="99"/>
            <w:noWrap/>
            <w:hideMark/>
          </w:tcPr>
          <w:p w:rsidR="00656927" w:rsidRPr="006E594C" w:rsidRDefault="00656927"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19</w:t>
            </w:r>
          </w:p>
        </w:tc>
        <w:tc>
          <w:tcPr>
            <w:tcW w:w="1163" w:type="dxa"/>
            <w:shd w:val="clear" w:color="auto" w:fill="B0DFA0" w:themeFill="accent5" w:themeFillTint="99"/>
            <w:noWrap/>
            <w:hideMark/>
          </w:tcPr>
          <w:p w:rsidR="00656927" w:rsidRPr="006E594C" w:rsidRDefault="00656927"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19</w:t>
            </w:r>
          </w:p>
        </w:tc>
      </w:tr>
      <w:tr w:rsidR="00656927" w:rsidRPr="006E594C" w:rsidTr="00A23CC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55" w:type="dxa"/>
            <w:noWrap/>
            <w:hideMark/>
          </w:tcPr>
          <w:p w:rsidR="00656927" w:rsidRPr="006E594C" w:rsidRDefault="00656927" w:rsidP="00A200B9">
            <w:pPr>
              <w:spacing w:line="360" w:lineRule="auto"/>
              <w:jc w:val="both"/>
              <w:rPr>
                <w:rFonts w:ascii="Times New Roman" w:hAnsi="Times New Roman" w:cs="Times New Roman"/>
                <w:b w:val="0"/>
                <w:sz w:val="24"/>
                <w:szCs w:val="24"/>
              </w:rPr>
            </w:pPr>
            <w:r w:rsidRPr="006E594C">
              <w:rPr>
                <w:rFonts w:ascii="Times New Roman" w:hAnsi="Times New Roman" w:cs="Times New Roman"/>
                <w:b w:val="0"/>
                <w:sz w:val="24"/>
                <w:szCs w:val="24"/>
              </w:rPr>
              <w:t>Protecting minority investors</w:t>
            </w:r>
          </w:p>
        </w:tc>
        <w:tc>
          <w:tcPr>
            <w:tcW w:w="299" w:type="dxa"/>
            <w:noWrap/>
            <w:hideMark/>
          </w:tcPr>
          <w:p w:rsidR="00656927" w:rsidRPr="006E594C" w:rsidRDefault="00656927"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16</w:t>
            </w:r>
          </w:p>
        </w:tc>
        <w:tc>
          <w:tcPr>
            <w:tcW w:w="1163" w:type="dxa"/>
            <w:noWrap/>
            <w:hideMark/>
          </w:tcPr>
          <w:p w:rsidR="00656927" w:rsidRPr="006E594C" w:rsidRDefault="00656927"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13</w:t>
            </w:r>
          </w:p>
        </w:tc>
      </w:tr>
      <w:tr w:rsidR="00656927" w:rsidRPr="006E594C" w:rsidTr="004952A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55" w:type="dxa"/>
            <w:shd w:val="clear" w:color="auto" w:fill="B0DFA0" w:themeFill="accent5" w:themeFillTint="99"/>
            <w:noWrap/>
            <w:hideMark/>
          </w:tcPr>
          <w:p w:rsidR="00656927" w:rsidRPr="006E594C" w:rsidRDefault="00656927" w:rsidP="00A200B9">
            <w:pPr>
              <w:spacing w:line="360" w:lineRule="auto"/>
              <w:jc w:val="both"/>
              <w:rPr>
                <w:rFonts w:ascii="Times New Roman" w:hAnsi="Times New Roman" w:cs="Times New Roman"/>
                <w:b w:val="0"/>
                <w:sz w:val="24"/>
                <w:szCs w:val="24"/>
              </w:rPr>
            </w:pPr>
            <w:r w:rsidRPr="006E594C">
              <w:rPr>
                <w:rFonts w:ascii="Times New Roman" w:hAnsi="Times New Roman" w:cs="Times New Roman"/>
                <w:b w:val="0"/>
                <w:sz w:val="24"/>
                <w:szCs w:val="24"/>
              </w:rPr>
              <w:t>Paying taxes</w:t>
            </w:r>
          </w:p>
        </w:tc>
        <w:tc>
          <w:tcPr>
            <w:tcW w:w="299" w:type="dxa"/>
            <w:shd w:val="clear" w:color="auto" w:fill="B0DFA0" w:themeFill="accent5" w:themeFillTint="99"/>
            <w:noWrap/>
            <w:hideMark/>
          </w:tcPr>
          <w:p w:rsidR="00656927" w:rsidRPr="006E594C" w:rsidRDefault="00656927"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12</w:t>
            </w:r>
          </w:p>
        </w:tc>
        <w:tc>
          <w:tcPr>
            <w:tcW w:w="1163" w:type="dxa"/>
            <w:shd w:val="clear" w:color="auto" w:fill="B0DFA0" w:themeFill="accent5" w:themeFillTint="99"/>
            <w:noWrap/>
            <w:hideMark/>
          </w:tcPr>
          <w:p w:rsidR="00656927" w:rsidRPr="006E594C" w:rsidRDefault="00656927"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84</w:t>
            </w:r>
          </w:p>
        </w:tc>
      </w:tr>
      <w:tr w:rsidR="00656927" w:rsidRPr="006E594C" w:rsidTr="00A23CC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55" w:type="dxa"/>
            <w:noWrap/>
            <w:hideMark/>
          </w:tcPr>
          <w:p w:rsidR="00656927" w:rsidRPr="006E594C" w:rsidRDefault="00656927" w:rsidP="00A200B9">
            <w:pPr>
              <w:spacing w:line="360" w:lineRule="auto"/>
              <w:jc w:val="both"/>
              <w:rPr>
                <w:rFonts w:ascii="Times New Roman" w:hAnsi="Times New Roman" w:cs="Times New Roman"/>
                <w:b w:val="0"/>
                <w:sz w:val="24"/>
                <w:szCs w:val="24"/>
              </w:rPr>
            </w:pPr>
            <w:r w:rsidRPr="006E594C">
              <w:rPr>
                <w:rFonts w:ascii="Times New Roman" w:hAnsi="Times New Roman" w:cs="Times New Roman"/>
                <w:b w:val="0"/>
                <w:sz w:val="24"/>
                <w:szCs w:val="24"/>
              </w:rPr>
              <w:t>Trading across borders</w:t>
            </w:r>
          </w:p>
        </w:tc>
        <w:tc>
          <w:tcPr>
            <w:tcW w:w="299" w:type="dxa"/>
            <w:noWrap/>
            <w:hideMark/>
          </w:tcPr>
          <w:p w:rsidR="00656927" w:rsidRPr="006E594C" w:rsidRDefault="00656927"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7</w:t>
            </w:r>
          </w:p>
        </w:tc>
        <w:tc>
          <w:tcPr>
            <w:tcW w:w="1163" w:type="dxa"/>
            <w:noWrap/>
            <w:hideMark/>
          </w:tcPr>
          <w:p w:rsidR="00656927" w:rsidRPr="006E594C" w:rsidRDefault="00656927" w:rsidP="00A200B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62</w:t>
            </w:r>
          </w:p>
        </w:tc>
      </w:tr>
      <w:tr w:rsidR="00656927" w:rsidRPr="006E594C" w:rsidTr="004952A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55" w:type="dxa"/>
            <w:shd w:val="clear" w:color="auto" w:fill="B0DFA0" w:themeFill="accent5" w:themeFillTint="99"/>
            <w:noWrap/>
            <w:hideMark/>
          </w:tcPr>
          <w:p w:rsidR="00656927" w:rsidRPr="006E594C" w:rsidRDefault="00656927" w:rsidP="00A200B9">
            <w:pPr>
              <w:spacing w:line="360" w:lineRule="auto"/>
              <w:jc w:val="both"/>
              <w:rPr>
                <w:rFonts w:ascii="Times New Roman" w:hAnsi="Times New Roman" w:cs="Times New Roman"/>
                <w:b w:val="0"/>
                <w:sz w:val="24"/>
                <w:szCs w:val="24"/>
              </w:rPr>
            </w:pPr>
            <w:r w:rsidRPr="006E594C">
              <w:rPr>
                <w:rFonts w:ascii="Times New Roman" w:hAnsi="Times New Roman" w:cs="Times New Roman"/>
                <w:b w:val="0"/>
                <w:sz w:val="24"/>
                <w:szCs w:val="24"/>
              </w:rPr>
              <w:t>Enforcing contracts</w:t>
            </w:r>
          </w:p>
        </w:tc>
        <w:tc>
          <w:tcPr>
            <w:tcW w:w="299" w:type="dxa"/>
            <w:shd w:val="clear" w:color="auto" w:fill="B0DFA0" w:themeFill="accent5" w:themeFillTint="99"/>
            <w:noWrap/>
            <w:hideMark/>
          </w:tcPr>
          <w:p w:rsidR="00656927" w:rsidRPr="006E594C" w:rsidRDefault="00656927" w:rsidP="00A200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34</w:t>
            </w:r>
          </w:p>
        </w:tc>
        <w:tc>
          <w:tcPr>
            <w:tcW w:w="1163" w:type="dxa"/>
            <w:shd w:val="clear" w:color="auto" w:fill="B0DFA0" w:themeFill="accent5" w:themeFillTint="99"/>
            <w:noWrap/>
            <w:hideMark/>
          </w:tcPr>
          <w:p w:rsidR="00656927" w:rsidRPr="006E594C" w:rsidRDefault="00656927" w:rsidP="00FD77B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594C">
              <w:rPr>
                <w:rFonts w:ascii="Times New Roman" w:hAnsi="Times New Roman" w:cs="Times New Roman"/>
                <w:sz w:val="24"/>
                <w:szCs w:val="24"/>
              </w:rPr>
              <w:t>74</w:t>
            </w:r>
          </w:p>
        </w:tc>
      </w:tr>
    </w:tbl>
    <w:p w:rsidR="00FD77BA" w:rsidRPr="004952A1" w:rsidRDefault="00FD77BA" w:rsidP="00332FB4">
      <w:pPr>
        <w:pStyle w:val="Caption"/>
        <w:spacing w:before="240"/>
        <w:rPr>
          <w:rFonts w:ascii="Times New Roman" w:hAnsi="Times New Roman" w:cs="Times New Roman"/>
          <w:color w:val="595959" w:themeColor="text1" w:themeTint="A6"/>
          <w:sz w:val="20"/>
          <w:szCs w:val="20"/>
        </w:rPr>
      </w:pPr>
      <w:proofErr w:type="gramStart"/>
      <w:r w:rsidRPr="004952A1">
        <w:rPr>
          <w:rFonts w:ascii="Times New Roman" w:hAnsi="Times New Roman" w:cs="Times New Roman"/>
          <w:color w:val="595959" w:themeColor="text1" w:themeTint="A6"/>
          <w:sz w:val="20"/>
          <w:szCs w:val="20"/>
        </w:rPr>
        <w:t xml:space="preserve">Table </w:t>
      </w:r>
      <w:r w:rsidR="00D17C72" w:rsidRPr="004952A1">
        <w:rPr>
          <w:rFonts w:ascii="Times New Roman" w:hAnsi="Times New Roman" w:cs="Times New Roman"/>
          <w:color w:val="595959" w:themeColor="text1" w:themeTint="A6"/>
          <w:sz w:val="20"/>
          <w:szCs w:val="20"/>
        </w:rPr>
        <w:fldChar w:fldCharType="begin"/>
      </w:r>
      <w:r w:rsidR="00B979CB" w:rsidRPr="004952A1">
        <w:rPr>
          <w:rFonts w:ascii="Times New Roman" w:hAnsi="Times New Roman" w:cs="Times New Roman"/>
          <w:color w:val="595959" w:themeColor="text1" w:themeTint="A6"/>
          <w:sz w:val="20"/>
          <w:szCs w:val="20"/>
        </w:rPr>
        <w:instrText xml:space="preserve"> SEQ Table \* ARABIC </w:instrText>
      </w:r>
      <w:r w:rsidR="00D17C72" w:rsidRPr="004952A1">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5</w:t>
      </w:r>
      <w:r w:rsidR="00D17C72" w:rsidRPr="004952A1">
        <w:rPr>
          <w:rFonts w:ascii="Times New Roman" w:hAnsi="Times New Roman" w:cs="Times New Roman"/>
          <w:color w:val="595959" w:themeColor="text1" w:themeTint="A6"/>
          <w:sz w:val="20"/>
          <w:szCs w:val="20"/>
        </w:rPr>
        <w:fldChar w:fldCharType="end"/>
      </w:r>
      <w:r w:rsidRPr="004952A1">
        <w:rPr>
          <w:rFonts w:ascii="Times New Roman" w:hAnsi="Times New Roman" w:cs="Times New Roman"/>
          <w:color w:val="595959" w:themeColor="text1" w:themeTint="A6"/>
          <w:sz w:val="20"/>
          <w:szCs w:val="20"/>
        </w:rPr>
        <w:t>.</w:t>
      </w:r>
      <w:proofErr w:type="gramEnd"/>
      <w:r w:rsidRPr="004952A1">
        <w:rPr>
          <w:rFonts w:ascii="Times New Roman" w:hAnsi="Times New Roman" w:cs="Times New Roman"/>
          <w:color w:val="595959" w:themeColor="text1" w:themeTint="A6"/>
          <w:sz w:val="20"/>
          <w:szCs w:val="20"/>
        </w:rPr>
        <w:t xml:space="preserve"> Ease for doing business index </w:t>
      </w:r>
      <w:sdt>
        <w:sdtPr>
          <w:rPr>
            <w:rFonts w:ascii="Times New Roman" w:hAnsi="Times New Roman" w:cs="Times New Roman"/>
            <w:color w:val="595959" w:themeColor="text1" w:themeTint="A6"/>
            <w:sz w:val="20"/>
            <w:szCs w:val="20"/>
          </w:rPr>
          <w:id w:val="23756068"/>
          <w:citation/>
        </w:sdtPr>
        <w:sdtEndPr/>
        <w:sdtContent>
          <w:r w:rsidR="00D17C72" w:rsidRPr="004952A1">
            <w:rPr>
              <w:rFonts w:ascii="Times New Roman" w:hAnsi="Times New Roman" w:cs="Times New Roman"/>
              <w:color w:val="595959" w:themeColor="text1" w:themeTint="A6"/>
              <w:sz w:val="20"/>
              <w:szCs w:val="20"/>
            </w:rPr>
            <w:fldChar w:fldCharType="begin"/>
          </w:r>
          <w:r w:rsidR="00B979CB" w:rsidRPr="004952A1">
            <w:rPr>
              <w:rFonts w:ascii="Times New Roman" w:hAnsi="Times New Roman" w:cs="Times New Roman"/>
              <w:color w:val="595959" w:themeColor="text1" w:themeTint="A6"/>
              <w:sz w:val="20"/>
              <w:szCs w:val="20"/>
            </w:rPr>
            <w:instrText xml:space="preserve"> CITATION Wor15 \l 1033 </w:instrText>
          </w:r>
          <w:r w:rsidR="00D17C72" w:rsidRPr="004952A1">
            <w:rPr>
              <w:rFonts w:ascii="Times New Roman" w:hAnsi="Times New Roman" w:cs="Times New Roman"/>
              <w:color w:val="595959" w:themeColor="text1" w:themeTint="A6"/>
              <w:sz w:val="20"/>
              <w:szCs w:val="20"/>
            </w:rPr>
            <w:fldChar w:fldCharType="separate"/>
          </w:r>
          <w:r w:rsidR="0093639A" w:rsidRPr="0093639A">
            <w:rPr>
              <w:rFonts w:ascii="Times New Roman" w:hAnsi="Times New Roman" w:cs="Times New Roman"/>
              <w:noProof/>
              <w:color w:val="595959" w:themeColor="text1" w:themeTint="A6"/>
              <w:sz w:val="20"/>
              <w:szCs w:val="20"/>
            </w:rPr>
            <w:t>(Word Bank Group, 2014)</w:t>
          </w:r>
          <w:r w:rsidR="00D17C72" w:rsidRPr="004952A1">
            <w:rPr>
              <w:rFonts w:ascii="Times New Roman" w:hAnsi="Times New Roman" w:cs="Times New Roman"/>
              <w:color w:val="595959" w:themeColor="text1" w:themeTint="A6"/>
              <w:sz w:val="20"/>
              <w:szCs w:val="20"/>
            </w:rPr>
            <w:fldChar w:fldCharType="end"/>
          </w:r>
        </w:sdtContent>
      </w:sdt>
    </w:p>
    <w:p w:rsidR="00656927" w:rsidRPr="006E594C" w:rsidRDefault="00656927" w:rsidP="00FD77BA">
      <w:pPr>
        <w:spacing w:before="240"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Overall, Bulgaria lags behind significantly in all indicators, except – getting credit and protecting minority investors. Based on “Doing Business” data, there are significant differences in all other aspects. Thus, for example – when dealing with construction permits – there are 7 procedures to be implemented in Denmark as it usually takes 64 days for the whole process. In Bulgaria on the </w:t>
      </w:r>
      <w:r w:rsidRPr="006E594C">
        <w:rPr>
          <w:rFonts w:ascii="Times New Roman" w:hAnsi="Times New Roman" w:cs="Times New Roman"/>
          <w:sz w:val="24"/>
          <w:szCs w:val="24"/>
        </w:rPr>
        <w:lastRenderedPageBreak/>
        <w:t>other hand, the law requires 16 procedures to be done which takes 110 days on average for getting permission. The difference when it comes to getting electricity is even more significant – as in Denmark – the business has to go through 4 procedures which take 38 days. In Bulgaria, the numbers indicate 6 procedures for 130 days, or 4 times longer. Registering property is done through 3 procedures in 4 days in Denmark, whereas in Bulgaria – there are 7 procedures lasting 10 days. In Denmark paying the taxes is done 10 times per year, which takes 130 hours, whereas in Bulgaria it is 13 times, for 454 hours, or 3.5 times longer. For the trading across borders both countries businesses need to prepare 4 export documents, but the time to export from Denmark is on average 6 days, whereas in Bulgaria it is 18 days, or 3 times longer. Finally, the time for enforcing contracts in both countries is indicated to be 410 days in Denmark and 564 days in Bulgaria or approximately 5 months longer</w:t>
      </w:r>
      <w:r w:rsidRPr="000C7349">
        <w:rPr>
          <w:rFonts w:ascii="Times New Roman" w:hAnsi="Times New Roman" w:cs="Times New Roman"/>
          <w:sz w:val="24"/>
          <w:szCs w:val="24"/>
        </w:rPr>
        <w:t>. (Doing Business data</w:t>
      </w:r>
      <w:sdt>
        <w:sdtPr>
          <w:rPr>
            <w:rFonts w:ascii="Times New Roman" w:hAnsi="Times New Roman" w:cs="Times New Roman"/>
            <w:sz w:val="24"/>
            <w:szCs w:val="24"/>
          </w:rPr>
          <w:id w:val="96223753"/>
          <w:citation/>
        </w:sdtPr>
        <w:sdtEndPr/>
        <w:sdtContent>
          <w:r w:rsidR="000C7349">
            <w:rPr>
              <w:rFonts w:ascii="Times New Roman" w:hAnsi="Times New Roman" w:cs="Times New Roman"/>
              <w:sz w:val="24"/>
              <w:szCs w:val="24"/>
            </w:rPr>
            <w:fldChar w:fldCharType="begin"/>
          </w:r>
          <w:r w:rsidR="000C7349">
            <w:rPr>
              <w:rFonts w:ascii="Times New Roman" w:hAnsi="Times New Roman" w:cs="Times New Roman"/>
              <w:sz w:val="24"/>
              <w:szCs w:val="24"/>
            </w:rPr>
            <w:instrText xml:space="preserve">CITATION Doi15 \n  \l 1033 </w:instrText>
          </w:r>
          <w:r w:rsidR="000C7349">
            <w:rPr>
              <w:rFonts w:ascii="Times New Roman" w:hAnsi="Times New Roman" w:cs="Times New Roman"/>
              <w:sz w:val="24"/>
              <w:szCs w:val="24"/>
            </w:rPr>
            <w:fldChar w:fldCharType="separate"/>
          </w:r>
          <w:r w:rsidR="000C7349">
            <w:rPr>
              <w:rFonts w:ascii="Times New Roman" w:hAnsi="Times New Roman" w:cs="Times New Roman"/>
              <w:noProof/>
              <w:sz w:val="24"/>
              <w:szCs w:val="24"/>
            </w:rPr>
            <w:t xml:space="preserve"> </w:t>
          </w:r>
          <w:r w:rsidR="000C7349" w:rsidRPr="000C7349">
            <w:rPr>
              <w:rFonts w:ascii="Times New Roman" w:hAnsi="Times New Roman" w:cs="Times New Roman"/>
              <w:noProof/>
              <w:sz w:val="24"/>
              <w:szCs w:val="24"/>
            </w:rPr>
            <w:t>(2015)</w:t>
          </w:r>
          <w:r w:rsidR="000C7349">
            <w:rPr>
              <w:rFonts w:ascii="Times New Roman" w:hAnsi="Times New Roman" w:cs="Times New Roman"/>
              <w:sz w:val="24"/>
              <w:szCs w:val="24"/>
            </w:rPr>
            <w:fldChar w:fldCharType="end"/>
          </w:r>
        </w:sdtContent>
      </w:sdt>
      <w:r w:rsidR="00A6363C">
        <w:rPr>
          <w:rFonts w:ascii="Times New Roman"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This data gives a clear explanation on how the business in both countries is fostered/hindered by the regulations in Denmark, and respectively, in Bulgaria. </w:t>
      </w:r>
    </w:p>
    <w:p w:rsidR="00656927" w:rsidRPr="006E594C" w:rsidRDefault="00656927" w:rsidP="00A200B9">
      <w:pPr>
        <w:pStyle w:val="NormalWeb"/>
        <w:spacing w:before="0" w:beforeAutospacing="0" w:after="240" w:afterAutospacing="0" w:line="360" w:lineRule="auto"/>
        <w:ind w:left="720"/>
        <w:jc w:val="both"/>
        <w:rPr>
          <w:b/>
          <w:i/>
        </w:rPr>
      </w:pPr>
      <w:r w:rsidRPr="006E594C">
        <w:rPr>
          <w:b/>
          <w:i/>
        </w:rPr>
        <w:t>Free services</w:t>
      </w:r>
    </w:p>
    <w:p w:rsidR="00656927" w:rsidRPr="006E594C" w:rsidRDefault="00656927" w:rsidP="00A200B9">
      <w:pPr>
        <w:pStyle w:val="NormalWeb"/>
        <w:spacing w:before="0" w:beforeAutospacing="0" w:after="0" w:afterAutospacing="0" w:line="360" w:lineRule="auto"/>
        <w:jc w:val="both"/>
      </w:pPr>
      <w:r w:rsidRPr="006E594C">
        <w:t>In the same vein, the access to free services can add a significant probability to startups’ success. Besides mentorship and capital, entrepreneurs need also other types of services which cannot afford, at least at the beginnings of their business. In this category of services, interviewees brought up the help of municipalities and universities with different types of services such as: free lawyers, help with paperwork and accounting, possibility to attend courses, seminars, guest lectures and to use shared office spaces.</w:t>
      </w:r>
    </w:p>
    <w:p w:rsidR="00656927" w:rsidRPr="006E594C" w:rsidRDefault="00656927" w:rsidP="00A200B9">
      <w:pPr>
        <w:pStyle w:val="NormalWeb"/>
        <w:spacing w:before="0" w:beforeAutospacing="0" w:after="200" w:afterAutospacing="0" w:line="360" w:lineRule="auto"/>
        <w:jc w:val="both"/>
      </w:pPr>
      <w:r w:rsidRPr="006E594C">
        <w:t xml:space="preserve">All these services are necessary, as entrepreneurs do not possess the required knowledge for all of them. Having to pay for them hinders though the development of the startup. Thus, the access to free services was highly appreciated by many entrepreneurs (in the case where these opportunities existed and were acknowledged by the individuals). </w:t>
      </w:r>
    </w:p>
    <w:p w:rsidR="00656927" w:rsidRPr="006E594C" w:rsidRDefault="00656927" w:rsidP="00A200B9">
      <w:pPr>
        <w:pStyle w:val="NormalWeb"/>
        <w:spacing w:before="0" w:beforeAutospacing="0" w:after="0" w:afterAutospacing="0" w:line="360" w:lineRule="auto"/>
        <w:jc w:val="both"/>
        <w:rPr>
          <w:color w:val="000000"/>
        </w:rPr>
      </w:pPr>
      <w:r w:rsidRPr="006E594C">
        <w:t>During the interviews in Denmark 9 out 16 entrepreneurs emphasized the way in which the access to free services helped them in their businesses (</w:t>
      </w:r>
      <w:r w:rsidR="00D17C72">
        <w:fldChar w:fldCharType="begin"/>
      </w:r>
      <w:r w:rsidR="00795163">
        <w:instrText xml:space="preserve"> REF _Ref420851080 \h </w:instrText>
      </w:r>
      <w:r w:rsidR="00D17C72">
        <w:fldChar w:fldCharType="separate"/>
      </w:r>
      <w:r w:rsidR="00E902DF" w:rsidRPr="00B46C7F">
        <w:rPr>
          <w:color w:val="387026" w:themeColor="accent5" w:themeShade="80"/>
        </w:rPr>
        <w:t>Appendix E – Opportunities Denmark</w:t>
      </w:r>
      <w:r w:rsidR="00D17C72">
        <w:fldChar w:fldCharType="end"/>
      </w:r>
      <w:r w:rsidR="00795163">
        <w:t>).</w:t>
      </w:r>
      <w:r w:rsidRPr="006E594C">
        <w:t xml:space="preserve"> Offering free services to startups has become a policy focus since 2005, when The Danish Entrepreneurship Index 2005 was launched with the main goals:</w:t>
      </w:r>
    </w:p>
    <w:p w:rsidR="00656927" w:rsidRPr="00AA4E79" w:rsidRDefault="00656927" w:rsidP="0004038A">
      <w:pPr>
        <w:pStyle w:val="ListParagraph"/>
        <w:numPr>
          <w:ilvl w:val="0"/>
          <w:numId w:val="14"/>
        </w:numPr>
        <w:spacing w:after="0" w:line="360" w:lineRule="auto"/>
        <w:jc w:val="both"/>
        <w:rPr>
          <w:rFonts w:ascii="Times New Roman" w:hAnsi="Times New Roman" w:cs="Times New Roman"/>
          <w:sz w:val="24"/>
          <w:szCs w:val="24"/>
        </w:rPr>
      </w:pPr>
      <w:r w:rsidRPr="00AA4E79">
        <w:rPr>
          <w:rFonts w:ascii="Times New Roman" w:hAnsi="Times New Roman" w:cs="Times New Roman"/>
          <w:sz w:val="24"/>
          <w:szCs w:val="24"/>
        </w:rPr>
        <w:t>Denmark to be among the European countries with the highest number of start-ups each year</w:t>
      </w:r>
    </w:p>
    <w:p w:rsidR="00656927" w:rsidRPr="00AA4E79" w:rsidRDefault="00656927" w:rsidP="0004038A">
      <w:pPr>
        <w:pStyle w:val="ListParagraph"/>
        <w:numPr>
          <w:ilvl w:val="0"/>
          <w:numId w:val="14"/>
        </w:numPr>
        <w:spacing w:after="0" w:line="360" w:lineRule="auto"/>
        <w:jc w:val="both"/>
        <w:rPr>
          <w:rFonts w:ascii="Times New Roman" w:hAnsi="Times New Roman" w:cs="Times New Roman"/>
          <w:sz w:val="24"/>
          <w:szCs w:val="24"/>
        </w:rPr>
      </w:pPr>
      <w:r w:rsidRPr="00AA4E79">
        <w:rPr>
          <w:rFonts w:ascii="Times New Roman" w:hAnsi="Times New Roman" w:cs="Times New Roman"/>
          <w:sz w:val="24"/>
          <w:szCs w:val="24"/>
        </w:rPr>
        <w:lastRenderedPageBreak/>
        <w:t>By 2015, Denmark to be one of the societies in the world with the highest rate of high-growth enterprises (gazelles) (</w:t>
      </w:r>
      <w:proofErr w:type="spellStart"/>
      <w:r w:rsidRPr="00AA4E79">
        <w:rPr>
          <w:rFonts w:ascii="Times New Roman" w:hAnsi="Times New Roman" w:cs="Times New Roman"/>
          <w:sz w:val="24"/>
          <w:szCs w:val="24"/>
        </w:rPr>
        <w:t>Bornefalk</w:t>
      </w:r>
      <w:proofErr w:type="spellEnd"/>
      <w:r w:rsidRPr="00AA4E79">
        <w:rPr>
          <w:rFonts w:ascii="Times New Roman" w:hAnsi="Times New Roman" w:cs="Times New Roman"/>
          <w:sz w:val="24"/>
          <w:szCs w:val="24"/>
        </w:rPr>
        <w:t xml:space="preserve"> &amp; </w:t>
      </w:r>
      <w:proofErr w:type="spellStart"/>
      <w:r w:rsidRPr="00AA4E79">
        <w:rPr>
          <w:rFonts w:ascii="Times New Roman" w:hAnsi="Times New Roman" w:cs="Times New Roman"/>
          <w:sz w:val="24"/>
          <w:szCs w:val="24"/>
        </w:rPr>
        <w:t>Rietz</w:t>
      </w:r>
      <w:proofErr w:type="spellEnd"/>
      <w:r w:rsidRPr="00AA4E79">
        <w:rPr>
          <w:rFonts w:ascii="Times New Roman" w:hAnsi="Times New Roman" w:cs="Times New Roman"/>
          <w:sz w:val="24"/>
          <w:szCs w:val="24"/>
        </w:rPr>
        <w:t>, 2009).</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On the other hand, entrepreneurship in Bulgaria has its roots from just 2-3 years ago with the establishment of two startup fund accelerators – Eleven and </w:t>
      </w:r>
      <w:proofErr w:type="spellStart"/>
      <w:r w:rsidRPr="006E594C">
        <w:rPr>
          <w:rFonts w:ascii="Times New Roman" w:hAnsi="Times New Roman" w:cs="Times New Roman"/>
          <w:sz w:val="24"/>
          <w:szCs w:val="24"/>
        </w:rPr>
        <w:t>LauncHub</w:t>
      </w:r>
      <w:proofErr w:type="spellEnd"/>
      <w:r w:rsidRPr="006E594C">
        <w:rPr>
          <w:rFonts w:ascii="Times New Roman" w:hAnsi="Times New Roman" w:cs="Times New Roman"/>
          <w:sz w:val="24"/>
          <w:szCs w:val="24"/>
        </w:rPr>
        <w:t xml:space="preserve">. This assessment was observed in the interviews with Bulgarian entrepreneurs. It is a fact that if not approved from one of these funds or CEEDS which is only IT oriented, a startup in Bulgaria cannot enjoy any free services from either the state or business incubators. This seriously hinders the development of a new company. There is also ‘ABLE’ – The association of Bulgarian leaders and entrepreneurs, founded in 2011, which aims to popularize the entrepreneurship in Bulgaria and to meet people with business ideas with experienced entrepreneurs. However, currently, this organization’s activities are limited to some events in the biggest cities of the country. In one of the interviews in Bulgaria, Martin </w:t>
      </w:r>
      <w:proofErr w:type="spellStart"/>
      <w:r w:rsidRPr="006E594C">
        <w:rPr>
          <w:rFonts w:ascii="Times New Roman" w:hAnsi="Times New Roman" w:cs="Times New Roman"/>
          <w:sz w:val="24"/>
          <w:szCs w:val="24"/>
        </w:rPr>
        <w:t>Kulov</w:t>
      </w:r>
      <w:proofErr w:type="spellEnd"/>
      <w:r w:rsidRPr="006E594C">
        <w:rPr>
          <w:rFonts w:ascii="Times New Roman" w:hAnsi="Times New Roman" w:cs="Times New Roman"/>
          <w:sz w:val="24"/>
          <w:szCs w:val="24"/>
        </w:rPr>
        <w:t xml:space="preserve">, founder of </w:t>
      </w:r>
      <w:proofErr w:type="spellStart"/>
      <w:r w:rsidRPr="006E594C">
        <w:rPr>
          <w:rFonts w:ascii="Times New Roman" w:hAnsi="Times New Roman" w:cs="Times New Roman"/>
          <w:sz w:val="24"/>
          <w:szCs w:val="24"/>
        </w:rPr>
        <w:t>RETiDoc</w:t>
      </w:r>
      <w:proofErr w:type="spellEnd"/>
      <w:r w:rsidRPr="006E594C">
        <w:rPr>
          <w:rFonts w:ascii="Times New Roman" w:hAnsi="Times New Roman" w:cs="Times New Roman"/>
          <w:sz w:val="24"/>
          <w:szCs w:val="24"/>
        </w:rPr>
        <w:t xml:space="preserve"> mentioned that his idea was approved by </w:t>
      </w:r>
      <w:proofErr w:type="spellStart"/>
      <w:r w:rsidRPr="006E594C">
        <w:rPr>
          <w:rFonts w:ascii="Times New Roman" w:hAnsi="Times New Roman" w:cs="Times New Roman"/>
          <w:sz w:val="24"/>
          <w:szCs w:val="24"/>
        </w:rPr>
        <w:t>LauncHub</w:t>
      </w:r>
      <w:proofErr w:type="spellEnd"/>
      <w:r w:rsidRPr="006E594C">
        <w:rPr>
          <w:rFonts w:ascii="Times New Roman" w:hAnsi="Times New Roman" w:cs="Times New Roman"/>
          <w:sz w:val="24"/>
          <w:szCs w:val="24"/>
        </w:rPr>
        <w:t>, competing with around 800 other ideas. This means that all of the rest potential entrepreneurs are rejected from enjoying free mentorship and office space. Thus, in this regard there is still a lot to be done for fostering entrepreneurship in Bulgaria.</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regulations have an important influence on the motivation of the entrepreneurs to start a business. There is an interesting phenomenon here to be observed. In Denmark the entrepreneurs do not pay so much attention to the ease to start a business. One of the cases is: </w:t>
      </w:r>
      <w:r w:rsidRPr="006E594C">
        <w:rPr>
          <w:rFonts w:ascii="Times New Roman" w:hAnsi="Times New Roman" w:cs="Times New Roman"/>
          <w:i/>
          <w:sz w:val="24"/>
          <w:szCs w:val="24"/>
        </w:rPr>
        <w:t>“It is not that important”</w:t>
      </w:r>
      <w:r w:rsidRPr="006E594C">
        <w:rPr>
          <w:rFonts w:ascii="Times New Roman" w:hAnsi="Times New Roman" w:cs="Times New Roman"/>
          <w:sz w:val="24"/>
          <w:szCs w:val="24"/>
        </w:rPr>
        <w:t xml:space="preserve"> [Christensen, </w:t>
      </w:r>
      <w:proofErr w:type="spellStart"/>
      <w:r w:rsidRPr="006E594C">
        <w:rPr>
          <w:rFonts w:ascii="Times New Roman" w:hAnsi="Times New Roman" w:cs="Times New Roman"/>
          <w:sz w:val="24"/>
          <w:szCs w:val="24"/>
        </w:rPr>
        <w:t>Macellum</w:t>
      </w:r>
      <w:proofErr w:type="spellEnd"/>
      <w:r w:rsidRPr="006E594C">
        <w:rPr>
          <w:rFonts w:ascii="Times New Roman" w:hAnsi="Times New Roman" w:cs="Times New Roman"/>
          <w:sz w:val="24"/>
          <w:szCs w:val="24"/>
        </w:rPr>
        <w:t>], referring to how easy it is to file the documents and start your company. The entrepreneurs have the tendency to neglect and accept those benefits as something normal. However this is not the situation in Bulgaria since the regulations are considered as a constraint both in terms of bureaucracy and the ease to start a business. That is why the regulations have a certain negative effect on the motivation of the entrepreneurs to start a business in Bulgaria. The subcategory is considered valid, since when it com</w:t>
      </w:r>
      <w:r w:rsidR="006D29E0">
        <w:rPr>
          <w:rFonts w:ascii="Times New Roman" w:hAnsi="Times New Roman" w:cs="Times New Roman"/>
          <w:sz w:val="24"/>
          <w:szCs w:val="24"/>
        </w:rPr>
        <w:t>es to regulations, the topic</w:t>
      </w:r>
      <w:r w:rsidRPr="006E594C">
        <w:rPr>
          <w:rFonts w:ascii="Times New Roman" w:hAnsi="Times New Roman" w:cs="Times New Roman"/>
          <w:sz w:val="24"/>
          <w:szCs w:val="24"/>
        </w:rPr>
        <w:t xml:space="preserve"> is</w:t>
      </w:r>
      <w:r w:rsidR="006D29E0">
        <w:rPr>
          <w:rFonts w:ascii="Times New Roman" w:hAnsi="Times New Roman" w:cs="Times New Roman"/>
          <w:sz w:val="24"/>
          <w:szCs w:val="24"/>
        </w:rPr>
        <w:t xml:space="preserve"> rather objective</w:t>
      </w:r>
      <w:r w:rsidRPr="006E594C">
        <w:rPr>
          <w:rFonts w:ascii="Times New Roman" w:hAnsi="Times New Roman" w:cs="Times New Roman"/>
          <w:sz w:val="24"/>
          <w:szCs w:val="24"/>
        </w:rPr>
        <w:t xml:space="preserve">. The finding from the primary data revealed the problems in the Bulgarian environment and the secondary data was used to justify them accordingly. </w:t>
      </w:r>
    </w:p>
    <w:p w:rsidR="00656927" w:rsidRPr="008A68D5" w:rsidRDefault="00656927" w:rsidP="008A68D5">
      <w:pPr>
        <w:pStyle w:val="Heading4"/>
        <w:numPr>
          <w:ilvl w:val="3"/>
          <w:numId w:val="18"/>
        </w:numPr>
        <w:spacing w:after="240" w:line="360" w:lineRule="auto"/>
        <w:jc w:val="both"/>
        <w:rPr>
          <w:rFonts w:ascii="Times New Roman" w:hAnsi="Times New Roman" w:cs="Times New Roman"/>
          <w:color w:val="7F7F7F" w:themeColor="text1" w:themeTint="80"/>
          <w:sz w:val="32"/>
          <w:szCs w:val="32"/>
        </w:rPr>
      </w:pPr>
      <w:r w:rsidRPr="008A68D5">
        <w:rPr>
          <w:rFonts w:ascii="Times New Roman" w:hAnsi="Times New Roman" w:cs="Times New Roman"/>
          <w:color w:val="7F7F7F" w:themeColor="text1" w:themeTint="80"/>
          <w:sz w:val="32"/>
          <w:szCs w:val="32"/>
        </w:rPr>
        <w:t>Available workforce</w:t>
      </w:r>
    </w:p>
    <w:p w:rsidR="00656927" w:rsidRPr="006E594C" w:rsidRDefault="00656927" w:rsidP="00A200B9">
      <w:pPr>
        <w:spacing w:after="240" w:line="360" w:lineRule="auto"/>
        <w:jc w:val="both"/>
        <w:rPr>
          <w:rFonts w:ascii="Times New Roman" w:hAnsi="Times New Roman" w:cs="Times New Roman"/>
          <w:sz w:val="24"/>
          <w:szCs w:val="24"/>
        </w:rPr>
      </w:pPr>
      <w:r w:rsidRPr="006E594C">
        <w:rPr>
          <w:rFonts w:ascii="Times New Roman" w:hAnsi="Times New Roman" w:cs="Times New Roman"/>
          <w:sz w:val="24"/>
          <w:szCs w:val="24"/>
        </w:rPr>
        <w:t>The knowledge residing in people are the most valuable and strategic resource for companies and overall economy</w:t>
      </w:r>
      <w:r w:rsidR="00A71ABD">
        <w:rPr>
          <w:rFonts w:ascii="Times New Roman" w:hAnsi="Times New Roman" w:cs="Times New Roman"/>
          <w:sz w:val="24"/>
          <w:szCs w:val="24"/>
        </w:rPr>
        <w:t xml:space="preserve"> </w:t>
      </w:r>
      <w:sdt>
        <w:sdtPr>
          <w:rPr>
            <w:rFonts w:ascii="Times New Roman" w:hAnsi="Times New Roman" w:cs="Times New Roman"/>
            <w:sz w:val="24"/>
            <w:szCs w:val="24"/>
          </w:rPr>
          <w:id w:val="23757044"/>
          <w:citation/>
        </w:sdtPr>
        <w:sdtEndPr/>
        <w:sdtContent>
          <w:r w:rsidR="00D17C72">
            <w:rPr>
              <w:rFonts w:ascii="Times New Roman" w:hAnsi="Times New Roman" w:cs="Times New Roman"/>
              <w:sz w:val="24"/>
              <w:szCs w:val="24"/>
            </w:rPr>
            <w:fldChar w:fldCharType="begin"/>
          </w:r>
          <w:r w:rsidR="00A71ABD">
            <w:rPr>
              <w:rFonts w:ascii="Times New Roman" w:hAnsi="Times New Roman" w:cs="Times New Roman"/>
              <w:sz w:val="24"/>
              <w:szCs w:val="24"/>
            </w:rPr>
            <w:instrText xml:space="preserve"> CITATION Civ00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(Civi, 2000)</w:t>
          </w:r>
          <w:r w:rsidR="00D17C72">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This view started once Peter Drucker left the traditional factors – </w:t>
      </w:r>
      <w:r w:rsidRPr="006E594C">
        <w:rPr>
          <w:rFonts w:ascii="Times New Roman" w:hAnsi="Times New Roman" w:cs="Times New Roman"/>
          <w:sz w:val="24"/>
          <w:szCs w:val="24"/>
        </w:rPr>
        <w:lastRenderedPageBreak/>
        <w:t xml:space="preserve">land, labor and capital – on a secondary plan </w:t>
      </w:r>
      <w:sdt>
        <w:sdtPr>
          <w:rPr>
            <w:rFonts w:ascii="Times New Roman" w:hAnsi="Times New Roman" w:cs="Times New Roman"/>
            <w:sz w:val="24"/>
            <w:szCs w:val="24"/>
          </w:rPr>
          <w:id w:val="489159"/>
          <w:citation/>
        </w:sdtPr>
        <w:sdtEndPr/>
        <w:sdtContent>
          <w:r w:rsidR="00D17C72" w:rsidRPr="006E594C">
            <w:rPr>
              <w:rFonts w:ascii="Times New Roman" w:hAnsi="Times New Roman" w:cs="Times New Roman"/>
              <w:sz w:val="24"/>
              <w:szCs w:val="24"/>
            </w:rPr>
            <w:fldChar w:fldCharType="begin"/>
          </w:r>
          <w:r w:rsidRPr="006E594C">
            <w:rPr>
              <w:rFonts w:ascii="Times New Roman" w:hAnsi="Times New Roman" w:cs="Times New Roman"/>
              <w:sz w:val="24"/>
              <w:szCs w:val="24"/>
            </w:rPr>
            <w:instrText xml:space="preserve"> CITATION Dru92 \l 1033 </w:instrText>
          </w:r>
          <w:r w:rsidR="00D17C72" w:rsidRPr="006E594C">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(Drucker, 1992)</w:t>
          </w:r>
          <w:r w:rsidR="00D17C72" w:rsidRPr="006E594C">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Then, the goal of organizations is to integrate the knowledge residing in their employees. The labor cannot be omitted then, as it comprises all the knowledge necessary for companies to gain competitive advantage. Within this category several aspects of the available workforce for startups will be discussed, some of them representing opportunities and others constraints: cheap vs. expensive labor force, low quality workforce, skilled IT labor force, the education system, etc. </w:t>
      </w:r>
    </w:p>
    <w:p w:rsidR="00656927" w:rsidRPr="006E594C" w:rsidRDefault="00656927" w:rsidP="00A200B9">
      <w:pPr>
        <w:pStyle w:val="NormalWeb"/>
        <w:spacing w:before="0" w:beforeAutospacing="0" w:after="0" w:afterAutospacing="0" w:line="360" w:lineRule="auto"/>
        <w:jc w:val="both"/>
        <w:rPr>
          <w:color w:val="000000"/>
        </w:rPr>
      </w:pPr>
      <w:r w:rsidRPr="006E594C">
        <w:t>First and foremost, there is a clear difference in the two countries’ levels of employee remuneration. In Bulgaria, being a developing country, the</w:t>
      </w:r>
      <w:r w:rsidR="00AA5374">
        <w:t xml:space="preserve"> net average monthly salary is </w:t>
      </w:r>
      <w:r w:rsidRPr="006E594C">
        <w:t>340</w:t>
      </w:r>
      <w:r w:rsidR="00AA5374">
        <w:t xml:space="preserve"> Euro</w:t>
      </w:r>
      <w:r w:rsidRPr="006E594C">
        <w:t>, while in Denma</w:t>
      </w:r>
      <w:r w:rsidR="00AA5374">
        <w:t xml:space="preserve">rk the same indicator is 2,288 Euro </w:t>
      </w:r>
      <w:sdt>
        <w:sdtPr>
          <w:id w:val="23757052"/>
          <w:citation/>
        </w:sdtPr>
        <w:sdtEndPr/>
        <w:sdtContent>
          <w:r w:rsidR="004E75BC">
            <w:fldChar w:fldCharType="begin"/>
          </w:r>
          <w:r w:rsidR="004E75BC">
            <w:instrText xml:space="preserve"> CITATION Eur15 \l 1033 </w:instrText>
          </w:r>
          <w:r w:rsidR="004E75BC">
            <w:fldChar w:fldCharType="separate"/>
          </w:r>
          <w:r w:rsidR="0093639A">
            <w:rPr>
              <w:noProof/>
            </w:rPr>
            <w:t>(Eurostat, 2015)</w:t>
          </w:r>
          <w:r w:rsidR="004E75BC">
            <w:rPr>
              <w:noProof/>
            </w:rPr>
            <w:fldChar w:fldCharType="end"/>
          </w:r>
        </w:sdtContent>
      </w:sdt>
      <w:r w:rsidR="00AA5374">
        <w:t xml:space="preserve">. </w:t>
      </w:r>
      <w:r w:rsidRPr="006E594C">
        <w:t xml:space="preserve">Such a low value in Bulgaria is of course a negative aspect of the economy and of the life standard. In this case, it revealed some positive consequences though. </w:t>
      </w:r>
      <w:r w:rsidRPr="006E594C">
        <w:rPr>
          <w:color w:val="000000"/>
        </w:rPr>
        <w:t xml:space="preserve">It might seem odd to talk about low salaries as an opportunity for entrepreneurial events, but in certain situations this might lead to a decrease in motivation to go for a wage job and take instead the entrepreneurial path. If people feel that their work is under-appreciated in the form of too low salaries, they might think of entrepreneurship as an alternative. </w:t>
      </w:r>
    </w:p>
    <w:p w:rsidR="00656927" w:rsidRPr="006E594C" w:rsidRDefault="00656927" w:rsidP="00A200B9">
      <w:pPr>
        <w:pStyle w:val="NormalWeb"/>
        <w:spacing w:before="0" w:beforeAutospacing="0" w:after="0" w:afterAutospacing="0" w:line="360" w:lineRule="auto"/>
        <w:jc w:val="both"/>
        <w:rPr>
          <w:color w:val="000000"/>
        </w:rPr>
      </w:pPr>
      <w:r w:rsidRPr="006E594C">
        <w:rPr>
          <w:color w:val="000000"/>
        </w:rPr>
        <w:t>A</w:t>
      </w:r>
      <w:r w:rsidR="007E68BA">
        <w:rPr>
          <w:color w:val="000000"/>
        </w:rPr>
        <w:t xml:space="preserve">s one of the </w:t>
      </w:r>
      <w:proofErr w:type="gramStart"/>
      <w:r w:rsidR="007E68BA">
        <w:rPr>
          <w:color w:val="000000"/>
        </w:rPr>
        <w:t>interviewees</w:t>
      </w:r>
      <w:proofErr w:type="gramEnd"/>
      <w:r w:rsidR="007E68BA">
        <w:rPr>
          <w:color w:val="000000"/>
        </w:rPr>
        <w:t xml:space="preserve"> state</w:t>
      </w:r>
      <w:r w:rsidRPr="006E594C">
        <w:rPr>
          <w:color w:val="000000"/>
        </w:rPr>
        <w:t>, he does not find the motivation to work for such a low salary:</w:t>
      </w:r>
    </w:p>
    <w:p w:rsidR="00656927" w:rsidRPr="006E594C" w:rsidRDefault="00656927" w:rsidP="00A200B9">
      <w:pPr>
        <w:pStyle w:val="NormalWeb"/>
        <w:spacing w:before="0" w:beforeAutospacing="0" w:after="0" w:line="360" w:lineRule="auto"/>
        <w:jc w:val="both"/>
        <w:rPr>
          <w:i/>
        </w:rPr>
      </w:pPr>
      <w:proofErr w:type="gramStart"/>
      <w:r w:rsidRPr="006E594C">
        <w:rPr>
          <w:i/>
        </w:rPr>
        <w:t>“I do not see myself working for someone else all day behind a computer desk and for a ridiculously small wage”</w:t>
      </w:r>
      <w:r w:rsidRPr="006E594C">
        <w:t xml:space="preserve"> [</w:t>
      </w:r>
      <w:proofErr w:type="spellStart"/>
      <w:r w:rsidRPr="006E594C">
        <w:t>Simeonov</w:t>
      </w:r>
      <w:proofErr w:type="spellEnd"/>
      <w:r w:rsidRPr="006E594C">
        <w:t xml:space="preserve">, </w:t>
      </w:r>
      <w:proofErr w:type="spellStart"/>
      <w:r w:rsidRPr="006E594C">
        <w:t>Simeonov</w:t>
      </w:r>
      <w:proofErr w:type="spellEnd"/>
      <w:r w:rsidRPr="006E594C">
        <w:t xml:space="preserve"> International Trading].</w:t>
      </w:r>
      <w:proofErr w:type="gramEnd"/>
    </w:p>
    <w:p w:rsidR="00656927" w:rsidRPr="006E594C" w:rsidRDefault="00656927" w:rsidP="00A200B9">
      <w:pPr>
        <w:pStyle w:val="NormalWeb"/>
        <w:spacing w:before="0" w:beforeAutospacing="0" w:after="0" w:line="360" w:lineRule="auto"/>
        <w:jc w:val="both"/>
        <w:rPr>
          <w:i/>
        </w:rPr>
      </w:pPr>
      <w:r w:rsidRPr="006E594C">
        <w:rPr>
          <w:i/>
        </w:rPr>
        <w:t xml:space="preserve">“I: What would be the incentives that made you work for others? </w:t>
      </w:r>
      <w:proofErr w:type="gramStart"/>
      <w:r w:rsidRPr="006E594C">
        <w:rPr>
          <w:i/>
        </w:rPr>
        <w:t>R: A higher remuneration and better attitude towards me”</w:t>
      </w:r>
      <w:r w:rsidRPr="006E594C">
        <w:t xml:space="preserve"> [</w:t>
      </w:r>
      <w:proofErr w:type="spellStart"/>
      <w:r w:rsidRPr="006E594C">
        <w:t>Simeonov</w:t>
      </w:r>
      <w:proofErr w:type="spellEnd"/>
      <w:r w:rsidRPr="006E594C">
        <w:t xml:space="preserve">, </w:t>
      </w:r>
      <w:proofErr w:type="spellStart"/>
      <w:r w:rsidRPr="006E594C">
        <w:t>Simeonov</w:t>
      </w:r>
      <w:proofErr w:type="spellEnd"/>
      <w:r w:rsidRPr="006E594C">
        <w:t xml:space="preserve"> International Trading].</w:t>
      </w:r>
      <w:proofErr w:type="gramEnd"/>
      <w:r w:rsidRPr="006E594C">
        <w:rPr>
          <w:i/>
        </w:rPr>
        <w:t xml:space="preserve"> </w:t>
      </w:r>
    </w:p>
    <w:p w:rsidR="00656927" w:rsidRPr="006E594C" w:rsidRDefault="00656927" w:rsidP="00A200B9">
      <w:pPr>
        <w:pStyle w:val="NormalWeb"/>
        <w:spacing w:before="0" w:beforeAutospacing="0" w:after="0" w:line="360" w:lineRule="auto"/>
        <w:jc w:val="both"/>
        <w:rPr>
          <w:i/>
        </w:rPr>
      </w:pPr>
      <w:r w:rsidRPr="006E594C">
        <w:t>Attitude towards employees can also be a factor in going for an entrepreneurship career, but as it depends on each employer, we did not consider it as an opportunity in the analysis.</w:t>
      </w:r>
    </w:p>
    <w:p w:rsidR="00656927" w:rsidRPr="006E594C" w:rsidRDefault="00656927" w:rsidP="00A200B9">
      <w:pPr>
        <w:pStyle w:val="NormalWeb"/>
        <w:spacing w:before="0" w:beforeAutospacing="0" w:after="0" w:line="360" w:lineRule="auto"/>
        <w:jc w:val="both"/>
      </w:pPr>
      <w:r w:rsidRPr="006E594C">
        <w:t>In Denmark we can observe the opposite. Even though the interviewees did not state directly that the wages in fulltime jobs are more motivating than the revenues from their startups, we met several entrepreneurs who considered going for a fulltime job because of the higher remuneration. They also argued that a wage-job is a temporary situation in which they would acquire experience and capital in order to start over an entrepreneurship career after a certain period.</w:t>
      </w:r>
    </w:p>
    <w:p w:rsidR="00656927" w:rsidRPr="006E594C" w:rsidRDefault="00656927" w:rsidP="00A200B9">
      <w:pPr>
        <w:pStyle w:val="NormalWeb"/>
        <w:spacing w:before="0" w:beforeAutospacing="0" w:after="0" w:line="360" w:lineRule="auto"/>
        <w:jc w:val="both"/>
      </w:pPr>
      <w:r w:rsidRPr="006E594C">
        <w:rPr>
          <w:i/>
        </w:rPr>
        <w:lastRenderedPageBreak/>
        <w:t xml:space="preserve">“I am actually hoping that I can get a job in Norway…to get more experience and hopefully continue working on </w:t>
      </w:r>
      <w:proofErr w:type="spellStart"/>
      <w:r w:rsidRPr="006E594C">
        <w:rPr>
          <w:i/>
        </w:rPr>
        <w:t>BIMbear</w:t>
      </w:r>
      <w:proofErr w:type="spellEnd"/>
      <w:r w:rsidRPr="006E594C">
        <w:rPr>
          <w:i/>
        </w:rPr>
        <w:t>”</w:t>
      </w:r>
      <w:r w:rsidRPr="006E594C">
        <w:t xml:space="preserve"> [</w:t>
      </w:r>
      <w:proofErr w:type="spellStart"/>
      <w:r w:rsidRPr="006E594C">
        <w:t>Dimitrov</w:t>
      </w:r>
      <w:proofErr w:type="spellEnd"/>
      <w:r w:rsidRPr="006E594C">
        <w:t xml:space="preserve">, </w:t>
      </w:r>
      <w:proofErr w:type="spellStart"/>
      <w:r w:rsidRPr="006E594C">
        <w:t>LevelUp</w:t>
      </w:r>
      <w:proofErr w:type="spellEnd"/>
      <w:r w:rsidRPr="006E594C">
        <w:t xml:space="preserve"> and </w:t>
      </w:r>
      <w:proofErr w:type="spellStart"/>
      <w:r w:rsidRPr="006E594C">
        <w:t>BIMbear</w:t>
      </w:r>
      <w:proofErr w:type="spellEnd"/>
      <w:r w:rsidRPr="006E594C">
        <w:t>].</w:t>
      </w:r>
    </w:p>
    <w:p w:rsidR="00656927" w:rsidRPr="006E594C" w:rsidRDefault="00656927" w:rsidP="00A200B9">
      <w:pPr>
        <w:tabs>
          <w:tab w:val="left" w:pos="2190"/>
        </w:tabs>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“…I also need the money from a real job after I graduate. So, that is a shame, but that is the way it is…we are still going to develop the app, but we do not know when we are getting get any money for the app, so I need the job, a fulltime job”</w:t>
      </w:r>
      <w:r w:rsidRPr="006E594C">
        <w:rPr>
          <w:rFonts w:ascii="Times New Roman" w:hAnsi="Times New Roman" w:cs="Times New Roman"/>
          <w:sz w:val="24"/>
          <w:szCs w:val="24"/>
        </w:rPr>
        <w:t xml:space="preserve"> [N. </w:t>
      </w:r>
      <w:proofErr w:type="spellStart"/>
      <w:r w:rsidRPr="006E594C">
        <w:rPr>
          <w:rFonts w:ascii="Times New Roman" w:hAnsi="Times New Roman" w:cs="Times New Roman"/>
          <w:sz w:val="24"/>
          <w:szCs w:val="24"/>
        </w:rPr>
        <w:t>Stisager</w:t>
      </w:r>
      <w:proofErr w:type="spellEnd"/>
      <w:r w:rsidRPr="006E594C">
        <w:rPr>
          <w:rFonts w:ascii="Times New Roman" w:hAnsi="Times New Roman" w:cs="Times New Roman"/>
          <w:sz w:val="24"/>
          <w:szCs w:val="24"/>
        </w:rPr>
        <w:t>, STISAGER].</w:t>
      </w:r>
    </w:p>
    <w:p w:rsidR="00656927" w:rsidRPr="006E594C" w:rsidRDefault="00656927" w:rsidP="00A200B9">
      <w:pPr>
        <w:pStyle w:val="NormalWeb"/>
        <w:spacing w:before="0" w:beforeAutospacing="0" w:after="0" w:afterAutospacing="0" w:line="360" w:lineRule="auto"/>
        <w:jc w:val="both"/>
      </w:pPr>
      <w:r w:rsidRPr="006E594C">
        <w:t>From another perspective, in Denmark hiring people is sometimes a constraint, due to the expensive workforce. For instance, one of interviewees states that:</w:t>
      </w:r>
    </w:p>
    <w:p w:rsidR="00656927" w:rsidRPr="006E594C" w:rsidRDefault="00656927" w:rsidP="00A200B9">
      <w:pPr>
        <w:pStyle w:val="NormalWeb"/>
        <w:spacing w:before="0" w:beforeAutospacing="0" w:after="0" w:afterAutospacing="0" w:line="360" w:lineRule="auto"/>
        <w:jc w:val="both"/>
        <w:rPr>
          <w:color w:val="000000"/>
        </w:rPr>
      </w:pPr>
      <w:r w:rsidRPr="006E594C">
        <w:rPr>
          <w:i/>
          <w:color w:val="000000"/>
        </w:rPr>
        <w:t>“I could not afford hiring specialists, for instance I need an IT guy and I cannot afford him”</w:t>
      </w:r>
      <w:r w:rsidRPr="006E594C">
        <w:rPr>
          <w:color w:val="000000"/>
        </w:rPr>
        <w:t xml:space="preserve"> [</w:t>
      </w:r>
      <w:proofErr w:type="spellStart"/>
      <w:r w:rsidRPr="006E594C">
        <w:rPr>
          <w:color w:val="000000"/>
        </w:rPr>
        <w:t>Kyosev</w:t>
      </w:r>
      <w:proofErr w:type="spellEnd"/>
      <w:r w:rsidRPr="006E594C">
        <w:rPr>
          <w:color w:val="000000"/>
        </w:rPr>
        <w:t xml:space="preserve">, </w:t>
      </w:r>
      <w:proofErr w:type="spellStart"/>
      <w:r w:rsidRPr="006E594C">
        <w:rPr>
          <w:color w:val="000000"/>
        </w:rPr>
        <w:t>Aalbornification</w:t>
      </w:r>
      <w:proofErr w:type="spellEnd"/>
      <w:r w:rsidRPr="006E594C">
        <w:rPr>
          <w:color w:val="000000"/>
        </w:rPr>
        <w:t xml:space="preserve">]. </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Bulgaria does not face this issue. Due to </w:t>
      </w:r>
      <w:proofErr w:type="spellStart"/>
      <w:r w:rsidRPr="006E594C">
        <w:rPr>
          <w:rFonts w:ascii="Times New Roman" w:hAnsi="Times New Roman" w:cs="Times New Roman"/>
          <w:sz w:val="24"/>
          <w:szCs w:val="24"/>
        </w:rPr>
        <w:t>economical</w:t>
      </w:r>
      <w:proofErr w:type="spellEnd"/>
      <w:r w:rsidRPr="006E594C">
        <w:rPr>
          <w:rFonts w:ascii="Times New Roman" w:hAnsi="Times New Roman" w:cs="Times New Roman"/>
          <w:sz w:val="24"/>
          <w:szCs w:val="24"/>
        </w:rPr>
        <w:t xml:space="preserve"> issues it appeared that there graduates find difficult to find a job, the main cause for people losing the acquired skills and a consequence for a decrease in the quality of the workforce. One of the interviewees mentioned, besides the quality of the available workforce, the solely financial motivation of people to work which is not beneficial for his business:</w:t>
      </w:r>
    </w:p>
    <w:p w:rsidR="00656927" w:rsidRPr="006E594C" w:rsidRDefault="00656927" w:rsidP="00A200B9">
      <w:pPr>
        <w:tabs>
          <w:tab w:val="left" w:pos="360"/>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i/>
          <w:sz w:val="24"/>
          <w:szCs w:val="24"/>
        </w:rPr>
        <w:t>“It is very hard to find good workforce in Bulgaria, I mean more concretely skilled workers. The people just want to earn some salary and work from 8-17 and that is it, no improvement. That is the main difficulty for me”</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Boyadzhiev</w:t>
      </w:r>
      <w:proofErr w:type="spellEnd"/>
      <w:r w:rsidRPr="006E594C">
        <w:rPr>
          <w:rFonts w:ascii="Times New Roman" w:hAnsi="Times New Roman" w:cs="Times New Roman"/>
          <w:sz w:val="24"/>
          <w:szCs w:val="24"/>
        </w:rPr>
        <w:t>, Steva2 Ltd.].</w:t>
      </w:r>
    </w:p>
    <w:p w:rsidR="00656927" w:rsidRPr="006E594C" w:rsidRDefault="00656927" w:rsidP="00A200B9">
      <w:pPr>
        <w:tabs>
          <w:tab w:val="left" w:pos="2190"/>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These are some interesting effects of the level of remuneration on entrepreneurs which we did not expect at the beginning of our research and which are going to be discussed in the following paragraphs.</w:t>
      </w:r>
    </w:p>
    <w:p w:rsidR="00656927" w:rsidRPr="006E594C" w:rsidRDefault="00656927" w:rsidP="00A200B9">
      <w:pPr>
        <w:tabs>
          <w:tab w:val="left" w:pos="219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Entrepreneurs need skilled labor force to help them in running their business and the quality of workforce has been proven to be very important. In Denmark there were no remarks to the quality of workforce and therefore is not a constraint for the entrepreneurs, such as in Bulgaria’s case. However, the quality of labor force comes with a price, a too expensive one according to our respondents. As stated above, they mentioned several times that they cannot afford hiring certain types of specialists and had to self-teach themselves to do those specific tasks. Self-learning was proven to be possible when it comes to accountancy or sales, but up to a point. Skills such as programming or other IT activities are harder to acquire. On the other hand, in Bulgaria the labor force is rather cheap. A problem with its quality emerges though. The skilled IT specialists were mentioned various times in interviews as an opportunity:  </w:t>
      </w:r>
    </w:p>
    <w:p w:rsidR="00656927" w:rsidRPr="006E594C" w:rsidRDefault="00656927" w:rsidP="00A200B9">
      <w:pPr>
        <w:tabs>
          <w:tab w:val="left" w:pos="2190"/>
        </w:tabs>
        <w:spacing w:after="0" w:line="360" w:lineRule="auto"/>
        <w:jc w:val="both"/>
        <w:rPr>
          <w:rFonts w:ascii="Times New Roman" w:hAnsi="Times New Roman" w:cs="Times New Roman"/>
          <w:sz w:val="24"/>
          <w:szCs w:val="24"/>
        </w:rPr>
      </w:pPr>
      <w:r w:rsidRPr="006E594C">
        <w:rPr>
          <w:rFonts w:ascii="Times New Roman" w:hAnsi="Times New Roman" w:cs="Times New Roman"/>
          <w:i/>
          <w:sz w:val="24"/>
          <w:szCs w:val="24"/>
        </w:rPr>
        <w:lastRenderedPageBreak/>
        <w:t>“There are a lot of competent people… when talking about software development”</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Mladenov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Intuitics</w:t>
      </w:r>
      <w:proofErr w:type="spellEnd"/>
      <w:r w:rsidRPr="006E594C">
        <w:rPr>
          <w:rFonts w:ascii="Times New Roman" w:hAnsi="Times New Roman" w:cs="Times New Roman"/>
          <w:sz w:val="24"/>
          <w:szCs w:val="24"/>
        </w:rPr>
        <w:t>].</w:t>
      </w:r>
    </w:p>
    <w:p w:rsidR="00656927" w:rsidRPr="006E594C" w:rsidRDefault="00656927" w:rsidP="00A200B9">
      <w:pPr>
        <w:tabs>
          <w:tab w:val="left" w:pos="2190"/>
        </w:tabs>
        <w:spacing w:after="0" w:line="360" w:lineRule="auto"/>
        <w:jc w:val="both"/>
        <w:rPr>
          <w:rFonts w:ascii="Times New Roman" w:hAnsi="Times New Roman" w:cs="Times New Roman"/>
          <w:sz w:val="24"/>
          <w:szCs w:val="24"/>
        </w:rPr>
      </w:pPr>
      <w:r w:rsidRPr="006E594C">
        <w:rPr>
          <w:rFonts w:ascii="Times New Roman" w:hAnsi="Times New Roman" w:cs="Times New Roman"/>
          <w:i/>
          <w:sz w:val="24"/>
          <w:szCs w:val="24"/>
        </w:rPr>
        <w:t>“…there is resource of more programmers, qualified programmers who work for a better price and we could use”</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Kulov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RETiDoc</w:t>
      </w:r>
      <w:proofErr w:type="spellEnd"/>
      <w:r w:rsidRPr="006E594C">
        <w:rPr>
          <w:rFonts w:ascii="Times New Roman" w:hAnsi="Times New Roman" w:cs="Times New Roman"/>
          <w:sz w:val="24"/>
          <w:szCs w:val="24"/>
        </w:rPr>
        <w:t xml:space="preserve">]. </w:t>
      </w:r>
    </w:p>
    <w:p w:rsidR="00656927" w:rsidRPr="006E594C" w:rsidRDefault="00656927" w:rsidP="00A200B9">
      <w:pPr>
        <w:tabs>
          <w:tab w:val="left" w:pos="219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Aside from the IT </w:t>
      </w:r>
      <w:proofErr w:type="spellStart"/>
      <w:r w:rsidRPr="006E594C">
        <w:rPr>
          <w:rFonts w:ascii="Times New Roman" w:hAnsi="Times New Roman" w:cs="Times New Roman"/>
          <w:sz w:val="24"/>
          <w:szCs w:val="24"/>
        </w:rPr>
        <w:t>labour</w:t>
      </w:r>
      <w:proofErr w:type="spellEnd"/>
      <w:r w:rsidRPr="006E594C">
        <w:rPr>
          <w:rFonts w:ascii="Times New Roman" w:hAnsi="Times New Roman" w:cs="Times New Roman"/>
          <w:sz w:val="24"/>
          <w:szCs w:val="24"/>
        </w:rPr>
        <w:t xml:space="preserve"> force, the Bulgarian entrepreneurs expressed their discontent with regards to quality of the employees’ skills. Trying to understand what the reason behind this impression or behind the actual situation of a disputable quality of the labor force is, we found several potential causes: </w:t>
      </w:r>
    </w:p>
    <w:p w:rsidR="00656927" w:rsidRPr="006E594C" w:rsidRDefault="00656927" w:rsidP="0004038A">
      <w:pPr>
        <w:pStyle w:val="ListParagraph"/>
        <w:numPr>
          <w:ilvl w:val="0"/>
          <w:numId w:val="12"/>
        </w:numPr>
        <w:tabs>
          <w:tab w:val="left" w:pos="219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 the lack of motivation of employees to perform beyond their duties, conclusion supported by statements such as:</w:t>
      </w:r>
    </w:p>
    <w:p w:rsidR="00656927" w:rsidRPr="006E594C" w:rsidRDefault="00656927" w:rsidP="00A200B9">
      <w:pPr>
        <w:tabs>
          <w:tab w:val="left" w:pos="219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w:t>
      </w:r>
      <w:r w:rsidRPr="006E594C">
        <w:rPr>
          <w:rFonts w:ascii="Times New Roman" w:hAnsi="Times New Roman" w:cs="Times New Roman"/>
          <w:i/>
          <w:sz w:val="24"/>
          <w:szCs w:val="24"/>
        </w:rPr>
        <w:t>I think that people in Bulgaria lost hope. They think that if they work more than they have to, the manager will not notice their extra labor…I am talking about people in their 30s 40s”</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Boyadzhiev</w:t>
      </w:r>
      <w:proofErr w:type="spellEnd"/>
      <w:r w:rsidRPr="006E594C">
        <w:rPr>
          <w:rFonts w:ascii="Times New Roman" w:hAnsi="Times New Roman" w:cs="Times New Roman"/>
          <w:sz w:val="24"/>
          <w:szCs w:val="24"/>
        </w:rPr>
        <w:t>, Steva2 Ltd.].</w:t>
      </w:r>
    </w:p>
    <w:p w:rsidR="00656927" w:rsidRPr="006E594C" w:rsidRDefault="00656927" w:rsidP="007E68BA">
      <w:pPr>
        <w:tabs>
          <w:tab w:val="left" w:pos="2190"/>
        </w:tabs>
        <w:spacing w:after="0" w:line="360" w:lineRule="auto"/>
        <w:jc w:val="center"/>
        <w:rPr>
          <w:rFonts w:ascii="Times New Roman" w:hAnsi="Times New Roman" w:cs="Times New Roman"/>
          <w:sz w:val="24"/>
          <w:szCs w:val="24"/>
        </w:rPr>
      </w:pPr>
      <w:proofErr w:type="gramStart"/>
      <w:r w:rsidRPr="006E594C">
        <w:rPr>
          <w:rFonts w:ascii="Times New Roman" w:hAnsi="Times New Roman" w:cs="Times New Roman"/>
          <w:sz w:val="24"/>
          <w:szCs w:val="24"/>
        </w:rPr>
        <w:t>and</w:t>
      </w:r>
      <w:proofErr w:type="gramEnd"/>
    </w:p>
    <w:p w:rsidR="00656927" w:rsidRPr="006E594C" w:rsidRDefault="00656927" w:rsidP="00A200B9">
      <w:pPr>
        <w:tabs>
          <w:tab w:val="left" w:pos="2190"/>
        </w:tabs>
        <w:spacing w:after="0" w:line="360" w:lineRule="auto"/>
        <w:jc w:val="both"/>
        <w:rPr>
          <w:rFonts w:ascii="Times New Roman" w:hAnsi="Times New Roman" w:cs="Times New Roman"/>
          <w:sz w:val="24"/>
          <w:szCs w:val="24"/>
        </w:rPr>
      </w:pPr>
      <w:r w:rsidRPr="006E594C">
        <w:rPr>
          <w:rFonts w:ascii="Times New Roman" w:hAnsi="Times New Roman" w:cs="Times New Roman"/>
          <w:i/>
          <w:sz w:val="24"/>
          <w:szCs w:val="24"/>
        </w:rPr>
        <w:t>“…people are not willing to do some extra efforts… Bulgarians are happy to be employed by someone on a very low wage, but as long as they get it every month they are ok. Here this transition from Communism to Democracy took pretty long time, this process of despoliation was too long, so people today have no motivation to start from the beginning again and build something on a bigger scale”</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Lambov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Kuknall</w:t>
      </w:r>
      <w:proofErr w:type="spellEnd"/>
      <w:r w:rsidRPr="006E594C">
        <w:rPr>
          <w:rFonts w:ascii="Times New Roman" w:hAnsi="Times New Roman" w:cs="Times New Roman"/>
          <w:sz w:val="24"/>
          <w:szCs w:val="24"/>
        </w:rPr>
        <w:t>].</w:t>
      </w:r>
    </w:p>
    <w:p w:rsidR="00656927" w:rsidRPr="006E594C" w:rsidRDefault="00656927" w:rsidP="00A200B9">
      <w:pPr>
        <w:tabs>
          <w:tab w:val="left" w:pos="2190"/>
        </w:tabs>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latter argument brings into attention the political regime and the effect of the transition from Communism to Democracy on people’s mindset and implicitly motivation to work. It is suggested that people lost their faith that by working hard they can become successful and sometimes can be happy with what they have on the moment.  </w:t>
      </w:r>
    </w:p>
    <w:p w:rsidR="00656927" w:rsidRPr="006E594C" w:rsidRDefault="00656927" w:rsidP="0004038A">
      <w:pPr>
        <w:pStyle w:val="ListParagraph"/>
        <w:numPr>
          <w:ilvl w:val="0"/>
          <w:numId w:val="12"/>
        </w:numPr>
        <w:tabs>
          <w:tab w:val="left" w:pos="219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 the possibilities to get a job in your professional field after getting a degree</w:t>
      </w:r>
    </w:p>
    <w:p w:rsidR="00656927" w:rsidRPr="006E594C" w:rsidRDefault="00656927" w:rsidP="00A200B9">
      <w:pPr>
        <w:tabs>
          <w:tab w:val="left" w:pos="2190"/>
        </w:tabs>
        <w:spacing w:after="0" w:line="360" w:lineRule="auto"/>
        <w:jc w:val="both"/>
        <w:rPr>
          <w:rFonts w:ascii="Times New Roman" w:hAnsi="Times New Roman" w:cs="Times New Roman"/>
          <w:sz w:val="24"/>
          <w:szCs w:val="24"/>
          <w:shd w:val="clear" w:color="auto" w:fill="FFFFFF"/>
        </w:rPr>
      </w:pPr>
      <w:proofErr w:type="gramStart"/>
      <w:r w:rsidRPr="006E594C">
        <w:rPr>
          <w:rFonts w:ascii="Times New Roman" w:hAnsi="Times New Roman" w:cs="Times New Roman"/>
          <w:i/>
          <w:sz w:val="24"/>
          <w:szCs w:val="24"/>
          <w:shd w:val="clear" w:color="auto" w:fill="FFFFFF"/>
        </w:rPr>
        <w:t>“When I look at my colleagues that all graduated only two people are working in their area.</w:t>
      </w:r>
      <w:proofErr w:type="gramEnd"/>
      <w:r w:rsidRPr="006E594C">
        <w:rPr>
          <w:rFonts w:ascii="Times New Roman" w:hAnsi="Times New Roman" w:cs="Times New Roman"/>
          <w:i/>
          <w:sz w:val="24"/>
          <w:szCs w:val="24"/>
          <w:shd w:val="clear" w:color="auto" w:fill="FFFFFF"/>
        </w:rPr>
        <w:t xml:space="preserve"> The rest are bartenders, waiters, working in car dealer shops etc. No one works in his area” </w:t>
      </w:r>
      <w:r w:rsidRPr="006E594C">
        <w:rPr>
          <w:rFonts w:ascii="Times New Roman" w:hAnsi="Times New Roman" w:cs="Times New Roman"/>
          <w:sz w:val="24"/>
          <w:szCs w:val="24"/>
          <w:shd w:val="clear" w:color="auto" w:fill="FFFFFF"/>
        </w:rPr>
        <w:t>[</w:t>
      </w:r>
      <w:proofErr w:type="spellStart"/>
      <w:r w:rsidRPr="006E594C">
        <w:rPr>
          <w:rFonts w:ascii="Times New Roman" w:hAnsi="Times New Roman" w:cs="Times New Roman"/>
          <w:sz w:val="24"/>
          <w:szCs w:val="24"/>
          <w:shd w:val="clear" w:color="auto" w:fill="FFFFFF"/>
        </w:rPr>
        <w:t>Boyadzhiev</w:t>
      </w:r>
      <w:proofErr w:type="spellEnd"/>
      <w:r w:rsidRPr="006E594C">
        <w:rPr>
          <w:rFonts w:ascii="Times New Roman" w:hAnsi="Times New Roman" w:cs="Times New Roman"/>
          <w:sz w:val="24"/>
          <w:szCs w:val="24"/>
          <w:shd w:val="clear" w:color="auto" w:fill="FFFFFF"/>
        </w:rPr>
        <w:t>, Steva2 Ltd.].</w:t>
      </w:r>
    </w:p>
    <w:p w:rsidR="00656927" w:rsidRPr="006E594C" w:rsidRDefault="00656927" w:rsidP="00A200B9">
      <w:pPr>
        <w:tabs>
          <w:tab w:val="left" w:pos="2190"/>
        </w:tabs>
        <w:spacing w:line="360" w:lineRule="auto"/>
        <w:jc w:val="both"/>
        <w:rPr>
          <w:rFonts w:ascii="Times New Roman" w:hAnsi="Times New Roman" w:cs="Times New Roman"/>
          <w:sz w:val="24"/>
          <w:szCs w:val="24"/>
          <w:shd w:val="clear" w:color="auto" w:fill="FFFFFF"/>
        </w:rPr>
      </w:pPr>
      <w:r w:rsidRPr="006E594C">
        <w:rPr>
          <w:rFonts w:ascii="Times New Roman" w:hAnsi="Times New Roman" w:cs="Times New Roman"/>
          <w:sz w:val="24"/>
          <w:szCs w:val="24"/>
        </w:rPr>
        <w:lastRenderedPageBreak/>
        <w:t>By checking the macroeconomic indicators, we can notice a big difference between Denmark and Bulgaria when it comes to youth unemployment</w:t>
      </w:r>
      <w:r w:rsidRPr="006E594C">
        <w:rPr>
          <w:rStyle w:val="FootnoteReference"/>
          <w:rFonts w:ascii="Times New Roman" w:hAnsi="Times New Roman"/>
          <w:sz w:val="24"/>
          <w:szCs w:val="24"/>
        </w:rPr>
        <w:footnoteReference w:id="4"/>
      </w:r>
      <w:r w:rsidRPr="006E594C">
        <w:rPr>
          <w:rFonts w:ascii="Times New Roman" w:hAnsi="Times New Roman" w:cs="Times New Roman"/>
          <w:sz w:val="24"/>
          <w:szCs w:val="24"/>
        </w:rPr>
        <w:t>. Denmark scores 13% for the 2010-2014 period, while Bulgaria scores 29.7% for the same period</w:t>
      </w:r>
      <w:r w:rsidR="00912170">
        <w:rPr>
          <w:rFonts w:ascii="Times New Roman" w:hAnsi="Times New Roman" w:cs="Times New Roman"/>
          <w:sz w:val="24"/>
          <w:szCs w:val="24"/>
        </w:rPr>
        <w:t xml:space="preserve"> </w:t>
      </w:r>
      <w:sdt>
        <w:sdtPr>
          <w:rPr>
            <w:rFonts w:ascii="Times New Roman" w:hAnsi="Times New Roman" w:cs="Times New Roman"/>
            <w:sz w:val="24"/>
            <w:szCs w:val="24"/>
          </w:rPr>
          <w:id w:val="23757050"/>
          <w:citation/>
        </w:sdtPr>
        <w:sdtEndPr/>
        <w:sdtContent>
          <w:r w:rsidR="00D17C72">
            <w:rPr>
              <w:rFonts w:ascii="Times New Roman" w:hAnsi="Times New Roman" w:cs="Times New Roman"/>
              <w:sz w:val="24"/>
              <w:szCs w:val="24"/>
            </w:rPr>
            <w:fldChar w:fldCharType="begin"/>
          </w:r>
          <w:r w:rsidR="00912170">
            <w:rPr>
              <w:rFonts w:ascii="Times New Roman" w:hAnsi="Times New Roman" w:cs="Times New Roman"/>
              <w:sz w:val="24"/>
              <w:szCs w:val="24"/>
            </w:rPr>
            <w:instrText xml:space="preserve"> CITATION Wor14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(Worldbank, 2014)</w:t>
          </w:r>
          <w:r w:rsidR="00D17C72">
            <w:rPr>
              <w:rFonts w:ascii="Times New Roman" w:hAnsi="Times New Roman" w:cs="Times New Roman"/>
              <w:sz w:val="24"/>
              <w:szCs w:val="24"/>
            </w:rPr>
            <w:fldChar w:fldCharType="end"/>
          </w:r>
        </w:sdtContent>
      </w:sdt>
      <w:r w:rsidR="00912170">
        <w:rPr>
          <w:rFonts w:ascii="Times New Roman" w:hAnsi="Times New Roman" w:cs="Times New Roman"/>
          <w:sz w:val="24"/>
          <w:szCs w:val="24"/>
        </w:rPr>
        <w:t>.</w:t>
      </w:r>
      <w:r w:rsidRPr="006E594C">
        <w:rPr>
          <w:rFonts w:ascii="Times New Roman" w:hAnsi="Times New Roman" w:cs="Times New Roman"/>
          <w:sz w:val="24"/>
          <w:szCs w:val="24"/>
        </w:rPr>
        <w:t xml:space="preserve"> </w:t>
      </w:r>
    </w:p>
    <w:p w:rsidR="00656927" w:rsidRPr="006E594C" w:rsidRDefault="00656927" w:rsidP="0004038A">
      <w:pPr>
        <w:pStyle w:val="ListParagraph"/>
        <w:numPr>
          <w:ilvl w:val="0"/>
          <w:numId w:val="12"/>
        </w:numPr>
        <w:tabs>
          <w:tab w:val="left" w:pos="219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 Issues in the education system</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In this category few possible causes have been revealed in the interviews. For instance, with regards to the tertiary education:</w:t>
      </w:r>
    </w:p>
    <w:p w:rsidR="00656927" w:rsidRPr="006E594C" w:rsidRDefault="00656927" w:rsidP="00A200B9">
      <w:pPr>
        <w:tabs>
          <w:tab w:val="left" w:pos="2190"/>
        </w:tabs>
        <w:spacing w:after="0" w:line="360" w:lineRule="auto"/>
        <w:jc w:val="both"/>
        <w:rPr>
          <w:rFonts w:ascii="Times New Roman" w:hAnsi="Times New Roman" w:cs="Times New Roman"/>
          <w:iCs/>
          <w:sz w:val="24"/>
          <w:szCs w:val="24"/>
        </w:rPr>
      </w:pPr>
      <w:r w:rsidRPr="006E594C">
        <w:rPr>
          <w:rFonts w:ascii="Times New Roman" w:hAnsi="Times New Roman" w:cs="Times New Roman"/>
          <w:i/>
          <w:iCs/>
          <w:sz w:val="24"/>
          <w:szCs w:val="24"/>
        </w:rPr>
        <w:t>“</w:t>
      </w:r>
      <w:proofErr w:type="gramStart"/>
      <w:r w:rsidRPr="006E594C">
        <w:rPr>
          <w:rFonts w:ascii="Times New Roman" w:hAnsi="Times New Roman" w:cs="Times New Roman"/>
          <w:i/>
          <w:iCs/>
          <w:sz w:val="24"/>
          <w:szCs w:val="24"/>
        </w:rPr>
        <w:t>training</w:t>
      </w:r>
      <w:proofErr w:type="gramEnd"/>
      <w:r w:rsidRPr="006E594C">
        <w:rPr>
          <w:rFonts w:ascii="Times New Roman" w:hAnsi="Times New Roman" w:cs="Times New Roman"/>
          <w:i/>
          <w:iCs/>
          <w:sz w:val="24"/>
          <w:szCs w:val="24"/>
        </w:rPr>
        <w:t xml:space="preserve"> of specialists should also be improved”</w:t>
      </w:r>
      <w:r w:rsidRPr="006E594C">
        <w:rPr>
          <w:rFonts w:ascii="Times New Roman" w:hAnsi="Times New Roman" w:cs="Times New Roman"/>
          <w:iCs/>
          <w:sz w:val="24"/>
          <w:szCs w:val="24"/>
        </w:rPr>
        <w:t xml:space="preserve"> [</w:t>
      </w:r>
      <w:proofErr w:type="spellStart"/>
      <w:r w:rsidRPr="006E594C">
        <w:rPr>
          <w:rFonts w:ascii="Times New Roman" w:hAnsi="Times New Roman" w:cs="Times New Roman"/>
          <w:iCs/>
          <w:sz w:val="24"/>
          <w:szCs w:val="24"/>
        </w:rPr>
        <w:t>Savov</w:t>
      </w:r>
      <w:proofErr w:type="spellEnd"/>
      <w:r w:rsidRPr="00D86646">
        <w:rPr>
          <w:rFonts w:ascii="Times New Roman" w:hAnsi="Times New Roman" w:cs="Times New Roman"/>
          <w:iCs/>
          <w:sz w:val="24"/>
          <w:szCs w:val="24"/>
        </w:rPr>
        <w:t>, Practitioner].</w:t>
      </w:r>
      <w:r w:rsidRPr="006E594C">
        <w:rPr>
          <w:rFonts w:ascii="Times New Roman" w:hAnsi="Times New Roman" w:cs="Times New Roman"/>
          <w:iCs/>
          <w:sz w:val="24"/>
          <w:szCs w:val="24"/>
        </w:rPr>
        <w:t xml:space="preserve"> </w:t>
      </w:r>
    </w:p>
    <w:p w:rsidR="00656927" w:rsidRPr="006E594C" w:rsidRDefault="00656927" w:rsidP="00A200B9">
      <w:pPr>
        <w:tabs>
          <w:tab w:val="left" w:pos="2190"/>
        </w:tabs>
        <w:spacing w:after="0" w:line="360" w:lineRule="auto"/>
        <w:jc w:val="both"/>
        <w:rPr>
          <w:rFonts w:ascii="Times New Roman" w:hAnsi="Times New Roman" w:cs="Times New Roman"/>
          <w:iCs/>
          <w:sz w:val="24"/>
          <w:szCs w:val="24"/>
        </w:rPr>
      </w:pPr>
      <w:r w:rsidRPr="006E594C">
        <w:rPr>
          <w:rFonts w:ascii="Times New Roman" w:hAnsi="Times New Roman" w:cs="Times New Roman"/>
          <w:i/>
          <w:iCs/>
          <w:sz w:val="24"/>
          <w:szCs w:val="24"/>
        </w:rPr>
        <w:t>“regarding IT studies, I think besides the New Bulgarian University and Technical University to some extent, there are not any other places offering a good level of education”</w:t>
      </w:r>
      <w:r w:rsidRPr="006E594C">
        <w:rPr>
          <w:rFonts w:ascii="Times New Roman" w:hAnsi="Times New Roman" w:cs="Times New Roman"/>
          <w:iCs/>
          <w:sz w:val="24"/>
          <w:szCs w:val="24"/>
        </w:rPr>
        <w:t xml:space="preserve"> [</w:t>
      </w:r>
      <w:proofErr w:type="spellStart"/>
      <w:r w:rsidRPr="006E594C">
        <w:rPr>
          <w:rFonts w:ascii="Times New Roman" w:hAnsi="Times New Roman" w:cs="Times New Roman"/>
          <w:iCs/>
          <w:sz w:val="24"/>
          <w:szCs w:val="24"/>
        </w:rPr>
        <w:t>Karakehayov</w:t>
      </w:r>
      <w:proofErr w:type="spellEnd"/>
      <w:r w:rsidRPr="006E594C">
        <w:rPr>
          <w:rFonts w:ascii="Times New Roman" w:hAnsi="Times New Roman" w:cs="Times New Roman"/>
          <w:iCs/>
          <w:sz w:val="24"/>
          <w:szCs w:val="24"/>
        </w:rPr>
        <w:t xml:space="preserve">, </w:t>
      </w:r>
      <w:proofErr w:type="spellStart"/>
      <w:r w:rsidRPr="006E594C">
        <w:rPr>
          <w:rFonts w:ascii="Times New Roman" w:hAnsi="Times New Roman" w:cs="Times New Roman"/>
          <w:iCs/>
          <w:sz w:val="24"/>
          <w:szCs w:val="24"/>
        </w:rPr>
        <w:t>Tool.Domains</w:t>
      </w:r>
      <w:proofErr w:type="spellEnd"/>
      <w:r w:rsidRPr="006E594C">
        <w:rPr>
          <w:rFonts w:ascii="Times New Roman" w:hAnsi="Times New Roman" w:cs="Times New Roman"/>
          <w:iCs/>
          <w:sz w:val="24"/>
          <w:szCs w:val="24"/>
        </w:rPr>
        <w:t>].</w:t>
      </w:r>
    </w:p>
    <w:p w:rsidR="00656927" w:rsidRPr="006E594C" w:rsidRDefault="00656927" w:rsidP="00A200B9">
      <w:pPr>
        <w:pStyle w:val="NormalWeb"/>
        <w:spacing w:before="0" w:beforeAutospacing="0" w:after="0" w:afterAutospacing="0" w:line="360" w:lineRule="auto"/>
        <w:jc w:val="both"/>
        <w:rPr>
          <w:iCs/>
        </w:rPr>
      </w:pPr>
      <w:r w:rsidRPr="006E594C">
        <w:rPr>
          <w:iCs/>
        </w:rPr>
        <w:t xml:space="preserve">In addition, there seems to be a gap in the universities’ curricula and the actual business needs: </w:t>
      </w:r>
      <w:r w:rsidRPr="006E594C">
        <w:rPr>
          <w:i/>
          <w:iCs/>
        </w:rPr>
        <w:t xml:space="preserve">“a lot of things you have studied at the university are very often much more different when it comes to practice and the real world” </w:t>
      </w:r>
      <w:r w:rsidRPr="006E594C">
        <w:t>[</w:t>
      </w:r>
      <w:proofErr w:type="spellStart"/>
      <w:r w:rsidRPr="006E594C">
        <w:rPr>
          <w:color w:val="000000"/>
          <w:shd w:val="clear" w:color="auto" w:fill="FFFFFF"/>
        </w:rPr>
        <w:t>Simeonov</w:t>
      </w:r>
      <w:proofErr w:type="spellEnd"/>
      <w:r w:rsidRPr="006E594C">
        <w:t xml:space="preserve">, </w:t>
      </w:r>
      <w:proofErr w:type="spellStart"/>
      <w:r w:rsidRPr="006E594C">
        <w:rPr>
          <w:color w:val="000000"/>
          <w:shd w:val="clear" w:color="auto" w:fill="FFFFFF"/>
        </w:rPr>
        <w:t>Simeonov</w:t>
      </w:r>
      <w:proofErr w:type="spellEnd"/>
      <w:r w:rsidRPr="006E594C">
        <w:rPr>
          <w:color w:val="000000"/>
          <w:shd w:val="clear" w:color="auto" w:fill="FFFFFF"/>
        </w:rPr>
        <w:t xml:space="preserve"> International Trading</w:t>
      </w:r>
      <w:r w:rsidRPr="006E594C">
        <w:t>]</w:t>
      </w:r>
      <w:r w:rsidRPr="006E594C">
        <w:rPr>
          <w:iCs/>
        </w:rPr>
        <w:t xml:space="preserve">. </w:t>
      </w:r>
    </w:p>
    <w:p w:rsidR="00656927" w:rsidRPr="006E594C" w:rsidRDefault="00656927" w:rsidP="00A200B9">
      <w:pPr>
        <w:pStyle w:val="NormalWeb"/>
        <w:spacing w:before="0" w:beforeAutospacing="0" w:after="0" w:afterAutospacing="0" w:line="360" w:lineRule="auto"/>
        <w:jc w:val="both"/>
      </w:pPr>
      <w:r w:rsidRPr="006E594C">
        <w:rPr>
          <w:iCs/>
        </w:rPr>
        <w:t xml:space="preserve">It is not surprising to see that the secondary data we found emphasizes the same problem. According to a World Bank report, almost a third of the Bulgarian graduates argue that the knowledge and skills gained in university are irrelevant and around </w:t>
      </w:r>
      <w:r w:rsidRPr="006E594C">
        <w:t>85% of the graduates consider education curricula outdated</w:t>
      </w:r>
      <w:r w:rsidR="00EA3A92">
        <w:rPr>
          <w:iCs/>
        </w:rPr>
        <w:t xml:space="preserve"> </w:t>
      </w:r>
      <w:sdt>
        <w:sdtPr>
          <w:rPr>
            <w:iCs/>
          </w:rPr>
          <w:id w:val="23757048"/>
          <w:citation/>
        </w:sdtPr>
        <w:sdtEndPr/>
        <w:sdtContent>
          <w:r w:rsidR="00D17C72">
            <w:rPr>
              <w:iCs/>
            </w:rPr>
            <w:fldChar w:fldCharType="begin"/>
          </w:r>
          <w:r w:rsidR="00EA3A92">
            <w:rPr>
              <w:iCs/>
            </w:rPr>
            <w:instrText xml:space="preserve"> CITATION Wor13 \l 1033 </w:instrText>
          </w:r>
          <w:r w:rsidR="00D17C72">
            <w:rPr>
              <w:iCs/>
            </w:rPr>
            <w:fldChar w:fldCharType="separate"/>
          </w:r>
          <w:r w:rsidR="0093639A">
            <w:rPr>
              <w:noProof/>
            </w:rPr>
            <w:t>(Worldbank, 2013)</w:t>
          </w:r>
          <w:r w:rsidR="00D17C72">
            <w:rPr>
              <w:iCs/>
            </w:rPr>
            <w:fldChar w:fldCharType="end"/>
          </w:r>
        </w:sdtContent>
      </w:sdt>
      <w:r w:rsidRPr="006E594C">
        <w:rPr>
          <w:iCs/>
        </w:rPr>
        <w:t xml:space="preserve">. Other statistics also raise concerns in the Bulgarian education system. It appears that only 25% of </w:t>
      </w:r>
      <w:r w:rsidRPr="006E594C">
        <w:t xml:space="preserve">university graduates start a job that requires higher education and almost 85% of the total number of graduates </w:t>
      </w:r>
      <w:r w:rsidR="00802178">
        <w:t>is</w:t>
      </w:r>
      <w:r w:rsidRPr="006E594C">
        <w:t xml:space="preserve"> dissatisfied with the quality of education </w:t>
      </w:r>
      <w:sdt>
        <w:sdtPr>
          <w:rPr>
            <w:iCs/>
          </w:rPr>
          <w:id w:val="23757049"/>
          <w:citation/>
        </w:sdtPr>
        <w:sdtEndPr/>
        <w:sdtContent>
          <w:r w:rsidR="00D17C72">
            <w:rPr>
              <w:iCs/>
            </w:rPr>
            <w:fldChar w:fldCharType="begin"/>
          </w:r>
          <w:r w:rsidR="00EA3A92">
            <w:rPr>
              <w:iCs/>
            </w:rPr>
            <w:instrText xml:space="preserve"> CITATION Wor13 \l 1033 </w:instrText>
          </w:r>
          <w:r w:rsidR="00D17C72">
            <w:rPr>
              <w:iCs/>
            </w:rPr>
            <w:fldChar w:fldCharType="separate"/>
          </w:r>
          <w:r w:rsidR="0093639A">
            <w:rPr>
              <w:noProof/>
            </w:rPr>
            <w:t>(Worldbank, 2013)</w:t>
          </w:r>
          <w:r w:rsidR="00D17C72">
            <w:rPr>
              <w:iCs/>
            </w:rPr>
            <w:fldChar w:fldCharType="end"/>
          </w:r>
        </w:sdtContent>
      </w:sdt>
      <w:r w:rsidR="00EA3A92" w:rsidRPr="006E594C">
        <w:rPr>
          <w:iCs/>
        </w:rPr>
        <w:t>.</w:t>
      </w:r>
    </w:p>
    <w:p w:rsidR="00656927" w:rsidRPr="006E594C" w:rsidRDefault="00656927" w:rsidP="00A200B9">
      <w:pPr>
        <w:tabs>
          <w:tab w:val="left" w:pos="2190"/>
        </w:tabs>
        <w:spacing w:after="0" w:line="360" w:lineRule="auto"/>
        <w:jc w:val="both"/>
        <w:rPr>
          <w:rFonts w:ascii="Times New Roman" w:hAnsi="Times New Roman" w:cs="Times New Roman"/>
          <w:sz w:val="24"/>
          <w:szCs w:val="24"/>
          <w:shd w:val="clear" w:color="auto" w:fill="FF0000"/>
        </w:rPr>
      </w:pPr>
      <w:r w:rsidRPr="006E594C">
        <w:rPr>
          <w:rFonts w:ascii="Times New Roman" w:hAnsi="Times New Roman" w:cs="Times New Roman"/>
          <w:sz w:val="24"/>
          <w:szCs w:val="24"/>
        </w:rPr>
        <w:t xml:space="preserve">As a consequence to the above factors, degrees might be taken too easily by graduates that do not possess the necessary knowledge. This statement is supported by one of the interviewees in Bulgaria: </w:t>
      </w:r>
      <w:r w:rsidRPr="006E594C">
        <w:rPr>
          <w:rFonts w:ascii="Times New Roman" w:hAnsi="Times New Roman" w:cs="Times New Roman"/>
          <w:i/>
          <w:sz w:val="24"/>
          <w:szCs w:val="24"/>
        </w:rPr>
        <w:t xml:space="preserve">“…the diplomas are easy to get. So in the end people go out with </w:t>
      </w:r>
      <w:r w:rsidR="00CD0D2F">
        <w:rPr>
          <w:rFonts w:ascii="Times New Roman" w:hAnsi="Times New Roman" w:cs="Times New Roman"/>
          <w:i/>
          <w:sz w:val="24"/>
          <w:szCs w:val="24"/>
        </w:rPr>
        <w:t>no knowledge after that and canno</w:t>
      </w:r>
      <w:r w:rsidRPr="006E594C">
        <w:rPr>
          <w:rFonts w:ascii="Times New Roman" w:hAnsi="Times New Roman" w:cs="Times New Roman"/>
          <w:i/>
          <w:sz w:val="24"/>
          <w:szCs w:val="24"/>
        </w:rPr>
        <w:t>t really find a job”</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Boyadzhiev</w:t>
      </w:r>
      <w:proofErr w:type="spellEnd"/>
      <w:r w:rsidRPr="006E594C">
        <w:rPr>
          <w:rFonts w:ascii="Times New Roman" w:hAnsi="Times New Roman" w:cs="Times New Roman"/>
          <w:sz w:val="24"/>
          <w:szCs w:val="24"/>
        </w:rPr>
        <w:t>, Steva2 Ltd.].</w:t>
      </w:r>
    </w:p>
    <w:p w:rsidR="00656927" w:rsidRPr="006E594C" w:rsidRDefault="00656927" w:rsidP="00A200B9">
      <w:pPr>
        <w:pStyle w:val="NormalWeb"/>
        <w:spacing w:before="0" w:beforeAutospacing="0" w:after="0" w:afterAutospacing="0" w:line="360" w:lineRule="auto"/>
        <w:jc w:val="both"/>
      </w:pPr>
      <w:r w:rsidRPr="006E594C">
        <w:t xml:space="preserve">Going back to Denmark’s case, through this discussion we are not trying to suggest that it does not have any issues in the education system, but the issues did not appear to be a cause for a low quality workforce. The Danish education system issues are more related to a non-significant difference in the salaries of mandatory education graduates and the higher education graduates, </w:t>
      </w:r>
      <w:r w:rsidRPr="006E594C">
        <w:lastRenderedPageBreak/>
        <w:t xml:space="preserve">based on Anne </w:t>
      </w:r>
      <w:proofErr w:type="spellStart"/>
      <w:r w:rsidRPr="006E594C">
        <w:t>Sofie</w:t>
      </w:r>
      <w:proofErr w:type="spellEnd"/>
      <w:r w:rsidRPr="006E594C">
        <w:t xml:space="preserve"> </w:t>
      </w:r>
      <w:proofErr w:type="spellStart"/>
      <w:r w:rsidRPr="006E594C">
        <w:t>Juul’s</w:t>
      </w:r>
      <w:proofErr w:type="spellEnd"/>
      <w:r w:rsidRPr="006E594C">
        <w:t xml:space="preserve"> testimony – founder of By Anne </w:t>
      </w:r>
      <w:proofErr w:type="spellStart"/>
      <w:r w:rsidRPr="006E594C">
        <w:t>Sofie</w:t>
      </w:r>
      <w:proofErr w:type="spellEnd"/>
      <w:r w:rsidRPr="006E594C">
        <w:t xml:space="preserve"> </w:t>
      </w:r>
      <w:proofErr w:type="spellStart"/>
      <w:r w:rsidRPr="006E594C">
        <w:t>Juul</w:t>
      </w:r>
      <w:proofErr w:type="spellEnd"/>
      <w:r w:rsidRPr="006E594C">
        <w:t>. Therefore, people can gain similar salaries no matter if they have higher education or not and getting a higher degree might not be motivating enough. The free tertiary education can overcome to some extent this issue.</w:t>
      </w:r>
    </w:p>
    <w:p w:rsidR="00656927" w:rsidRPr="006E594C" w:rsidRDefault="00656927" w:rsidP="00A200B9">
      <w:pPr>
        <w:pStyle w:val="NormalWeb"/>
        <w:spacing w:before="0" w:beforeAutospacing="0" w:after="0" w:afterAutospacing="0" w:line="360" w:lineRule="auto"/>
        <w:jc w:val="both"/>
      </w:pPr>
      <w:r w:rsidRPr="006E594C">
        <w:t>The labor market is very interesting subcategory to look at. The key findings in the report are in terms of the availability of quality work force and its price. This subcategory has an influence on the decision of the entrepreneurs to start a business, since labor force is one of the main concerns for every entrepreneur. In the case of start-ups the decision to employ fulltime empl</w:t>
      </w:r>
      <w:r w:rsidR="00802178">
        <w:t>oyees may come in a later phase;</w:t>
      </w:r>
      <w:r w:rsidRPr="006E594C">
        <w:t xml:space="preserve"> however </w:t>
      </w:r>
      <w:r w:rsidR="00802178">
        <w:t>it is</w:t>
      </w:r>
      <w:r w:rsidRPr="006E594C">
        <w:t xml:space="preserve"> to be </w:t>
      </w:r>
      <w:r w:rsidR="00802178">
        <w:t>taken into consideration</w:t>
      </w:r>
      <w:r w:rsidRPr="006E594C">
        <w:t xml:space="preserve">. </w:t>
      </w:r>
      <w:r w:rsidR="00396128">
        <w:t xml:space="preserve">One of the most important aspects is the prices of the labor force. </w:t>
      </w:r>
      <w:r w:rsidRPr="006E594C">
        <w:t xml:space="preserve">The Danish entrepreneurs are aware that the price to employ personnel is high, analogically the Bulgarian entrepreneurs are aware that the labor market in Bulgaria is cheap. That leads to the conclusion that the entrepreneurs have to take advantage of their knowledge about the labor market and use it in their advantage if possible. </w:t>
      </w:r>
    </w:p>
    <w:p w:rsidR="00656927" w:rsidRPr="006E594C" w:rsidRDefault="00656927" w:rsidP="00A200B9">
      <w:pPr>
        <w:pStyle w:val="NormalWeb"/>
        <w:spacing w:before="0" w:beforeAutospacing="0" w:after="0" w:afterAutospacing="0" w:line="360" w:lineRule="auto"/>
        <w:jc w:val="both"/>
      </w:pPr>
      <w:r w:rsidRPr="006E594C">
        <w:t>The subcategory is considered valid in terms of the price of the labor force. However when it comes to the quality, the topic is arguable.</w:t>
      </w:r>
      <w:r w:rsidR="006D4154">
        <w:t xml:space="preserve"> S</w:t>
      </w:r>
      <w:r w:rsidRPr="006E594C">
        <w:t>econdary data shows</w:t>
      </w:r>
      <w:r w:rsidR="006D4154">
        <w:t xml:space="preserve"> </w:t>
      </w:r>
      <w:r w:rsidRPr="006E594C">
        <w:t xml:space="preserve">Bulgaria has some of the best personnel in Europe when it comes to IT </w:t>
      </w:r>
      <w:sdt>
        <w:sdtPr>
          <w:id w:val="661192184"/>
          <w:citation/>
        </w:sdtPr>
        <w:sdtEndPr/>
        <w:sdtContent>
          <w:r w:rsidR="00D86646">
            <w:fldChar w:fldCharType="begin"/>
          </w:r>
          <w:r w:rsidR="00D86646">
            <w:instrText xml:space="preserve"> CITATION Sal15 \l 1033 </w:instrText>
          </w:r>
          <w:r w:rsidR="00D86646">
            <w:fldChar w:fldCharType="separate"/>
          </w:r>
          <w:r w:rsidR="00D86646">
            <w:rPr>
              <w:noProof/>
            </w:rPr>
            <w:t>(Salkever, 2015)</w:t>
          </w:r>
          <w:r w:rsidR="00D86646">
            <w:fldChar w:fldCharType="end"/>
          </w:r>
        </w:sdtContent>
      </w:sdt>
      <w:r w:rsidR="00546376">
        <w:t xml:space="preserve">. </w:t>
      </w:r>
      <w:r w:rsidRPr="006E594C">
        <w:t>So the conclusion drawn on the quality of the labor force is subjective.</w:t>
      </w:r>
    </w:p>
    <w:p w:rsidR="00656927" w:rsidRPr="008A68D5" w:rsidRDefault="00656927" w:rsidP="008A68D5">
      <w:pPr>
        <w:pStyle w:val="Heading4"/>
        <w:numPr>
          <w:ilvl w:val="3"/>
          <w:numId w:val="18"/>
        </w:numPr>
        <w:spacing w:after="240" w:line="360" w:lineRule="auto"/>
        <w:jc w:val="both"/>
        <w:rPr>
          <w:rFonts w:ascii="Times New Roman" w:hAnsi="Times New Roman" w:cs="Times New Roman"/>
          <w:color w:val="7F7F7F" w:themeColor="text1" w:themeTint="80"/>
          <w:sz w:val="32"/>
          <w:szCs w:val="32"/>
        </w:rPr>
      </w:pPr>
      <w:r w:rsidRPr="008A68D5">
        <w:rPr>
          <w:rFonts w:ascii="Times New Roman" w:hAnsi="Times New Roman" w:cs="Times New Roman"/>
          <w:color w:val="7F7F7F" w:themeColor="text1" w:themeTint="80"/>
          <w:sz w:val="32"/>
          <w:szCs w:val="32"/>
        </w:rPr>
        <w:t>Small market</w:t>
      </w:r>
    </w:p>
    <w:p w:rsidR="00656927" w:rsidRPr="006E594C" w:rsidRDefault="00656927" w:rsidP="00A200B9">
      <w:pPr>
        <w:spacing w:after="240" w:line="360" w:lineRule="auto"/>
        <w:jc w:val="both"/>
        <w:rPr>
          <w:rFonts w:ascii="Times New Roman" w:hAnsi="Times New Roman" w:cs="Times New Roman"/>
          <w:sz w:val="24"/>
          <w:szCs w:val="24"/>
        </w:rPr>
      </w:pPr>
      <w:r w:rsidRPr="006E594C">
        <w:rPr>
          <w:rFonts w:ascii="Times New Roman" w:hAnsi="Times New Roman" w:cs="Times New Roman"/>
          <w:sz w:val="24"/>
          <w:szCs w:val="24"/>
        </w:rPr>
        <w:t>The small market in terms of size is mentioned in both countries as a constraint. Running a business in a small market limits significantly the development of startups, according to several entrepreneurs interviewed. Even if a country might be a good place for establishing a company, its size might hinder the possibilities for expansion. As both countries in focus are rather small, the issue of running the startup in a small market was brought up often in the discussion. In this category, not only the size of the market is discussed, but also the purchasing power of the mass population which impacts the entrepreneurs in fixing prices for their products/services.</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In Denmark there are 3 interviewees who considered the size of the market as a constraint for them, while in Bulgaria the number is much higher: 10 out of 16 interviewees</w:t>
      </w:r>
      <w:r w:rsidR="00795163">
        <w:rPr>
          <w:rFonts w:ascii="Times New Roman" w:hAnsi="Times New Roman" w:cs="Times New Roman"/>
          <w:sz w:val="24"/>
          <w:szCs w:val="24"/>
        </w:rPr>
        <w:t xml:space="preserve"> </w:t>
      </w:r>
      <w:r w:rsidR="00D17C72">
        <w:rPr>
          <w:rFonts w:ascii="Times New Roman" w:hAnsi="Times New Roman" w:cs="Times New Roman"/>
          <w:sz w:val="24"/>
          <w:szCs w:val="24"/>
        </w:rPr>
        <w:fldChar w:fldCharType="begin"/>
      </w:r>
      <w:r w:rsidR="00795163">
        <w:rPr>
          <w:rFonts w:ascii="Times New Roman" w:hAnsi="Times New Roman" w:cs="Times New Roman"/>
          <w:sz w:val="24"/>
          <w:szCs w:val="24"/>
        </w:rPr>
        <w:instrText xml:space="preserve"> REF _Ref420851124 \h </w:instrText>
      </w:r>
      <w:r w:rsidR="00D17C72">
        <w:rPr>
          <w:rFonts w:ascii="Times New Roman" w:hAnsi="Times New Roman" w:cs="Times New Roman"/>
          <w:sz w:val="24"/>
          <w:szCs w:val="24"/>
        </w:rPr>
      </w:r>
      <w:r w:rsidR="00D17C72">
        <w:rPr>
          <w:rFonts w:ascii="Times New Roman" w:hAnsi="Times New Roman" w:cs="Times New Roman"/>
          <w:sz w:val="24"/>
          <w:szCs w:val="24"/>
        </w:rPr>
        <w:fldChar w:fldCharType="separate"/>
      </w:r>
      <w:r w:rsidR="00E902DF" w:rsidRPr="00885F90">
        <w:rPr>
          <w:rFonts w:ascii="Times New Roman" w:hAnsi="Times New Roman" w:cs="Times New Roman"/>
          <w:color w:val="595959" w:themeColor="text1" w:themeTint="A6"/>
          <w:sz w:val="20"/>
          <w:szCs w:val="20"/>
        </w:rPr>
        <w:t xml:space="preserve">Figure </w:t>
      </w:r>
      <w:r w:rsidR="00E902DF">
        <w:rPr>
          <w:rFonts w:ascii="Times New Roman" w:hAnsi="Times New Roman" w:cs="Times New Roman"/>
          <w:noProof/>
          <w:color w:val="595959" w:themeColor="text1" w:themeTint="A6"/>
          <w:sz w:val="20"/>
          <w:szCs w:val="20"/>
        </w:rPr>
        <w:t>14</w:t>
      </w:r>
      <w:r w:rsidR="00E902DF" w:rsidRPr="00885F90">
        <w:rPr>
          <w:rFonts w:ascii="Times New Roman" w:hAnsi="Times New Roman" w:cs="Times New Roman"/>
          <w:color w:val="595959" w:themeColor="text1" w:themeTint="A6"/>
          <w:sz w:val="20"/>
          <w:szCs w:val="20"/>
        </w:rPr>
        <w:t>. Findings - Common constraints</w:t>
      </w:r>
      <w:r w:rsidR="00D17C72">
        <w:rPr>
          <w:rFonts w:ascii="Times New Roman" w:hAnsi="Times New Roman" w:cs="Times New Roman"/>
          <w:sz w:val="24"/>
          <w:szCs w:val="24"/>
        </w:rPr>
        <w:fldChar w:fldCharType="end"/>
      </w:r>
      <w:r w:rsidRPr="006E594C">
        <w:rPr>
          <w:rFonts w:ascii="Times New Roman" w:hAnsi="Times New Roman" w:cs="Times New Roman"/>
          <w:sz w:val="24"/>
          <w:szCs w:val="24"/>
        </w:rPr>
        <w:t>. The main consequence of a small market is not having enough customers on the market that could buy the products or services:</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i/>
          <w:sz w:val="24"/>
          <w:szCs w:val="24"/>
        </w:rPr>
        <w:lastRenderedPageBreak/>
        <w:t>“…one thing is to sell to 5 mil people, another thing is to sell to 20 mil people and...</w:t>
      </w:r>
      <w:proofErr w:type="gramStart"/>
      <w:r w:rsidRPr="006E594C">
        <w:rPr>
          <w:rFonts w:ascii="Times New Roman" w:hAnsi="Times New Roman" w:cs="Times New Roman"/>
          <w:i/>
          <w:sz w:val="24"/>
          <w:szCs w:val="24"/>
        </w:rPr>
        <w:t>even</w:t>
      </w:r>
      <w:proofErr w:type="gramEnd"/>
      <w:r w:rsidRPr="006E594C">
        <w:rPr>
          <w:rFonts w:ascii="Times New Roman" w:hAnsi="Times New Roman" w:cs="Times New Roman"/>
          <w:i/>
          <w:sz w:val="24"/>
          <w:szCs w:val="24"/>
        </w:rPr>
        <w:t xml:space="preserve"> though you get a very niche market in the USA, it’s profitable for you, while a very niche market here won’t get you any revenues”</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Dimitrov</w:t>
      </w:r>
      <w:proofErr w:type="spellEnd"/>
      <w:r w:rsidRPr="006E594C">
        <w:rPr>
          <w:rFonts w:ascii="Times New Roman" w:hAnsi="Times New Roman" w:cs="Times New Roman"/>
          <w:sz w:val="24"/>
          <w:szCs w:val="24"/>
        </w:rPr>
        <w:t xml:space="preserve">, Level Up and </w:t>
      </w:r>
      <w:proofErr w:type="spellStart"/>
      <w:r w:rsidRPr="006E594C">
        <w:rPr>
          <w:rFonts w:ascii="Times New Roman" w:hAnsi="Times New Roman" w:cs="Times New Roman"/>
          <w:sz w:val="24"/>
          <w:szCs w:val="24"/>
        </w:rPr>
        <w:t>BIMbear</w:t>
      </w:r>
      <w:proofErr w:type="spellEnd"/>
      <w:r w:rsidRPr="006E594C">
        <w:rPr>
          <w:rFonts w:ascii="Times New Roman"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“Our goal is to develop our markets. In the end the Bulgarian market is not enough, they can’t offer you what the world markets can”</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Ninov</w:t>
      </w:r>
      <w:proofErr w:type="spellEnd"/>
      <w:r w:rsidRPr="006E594C">
        <w:rPr>
          <w:rFonts w:ascii="Times New Roman" w:hAnsi="Times New Roman" w:cs="Times New Roman"/>
          <w:sz w:val="24"/>
          <w:szCs w:val="24"/>
        </w:rPr>
        <w:t>, CM2W].</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It is also mentioned that a small market can also affect the competition between large, established companies and small, young startups: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“It is a knife with two blades in a small country as Bulgaria the announcing of a product which is innovative and not yet ready can help your competitors”</w:t>
      </w:r>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Kulov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RETiDoc</w:t>
      </w:r>
      <w:proofErr w:type="spellEnd"/>
      <w:r w:rsidRPr="006E594C">
        <w:rPr>
          <w:rFonts w:ascii="Times New Roman" w:hAnsi="Times New Roman" w:cs="Times New Roman"/>
          <w:sz w:val="24"/>
          <w:szCs w:val="24"/>
        </w:rPr>
        <w:t>].</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The size of the market is given by the population of a country. Denmark has a population of 5,659,715</w:t>
      </w:r>
      <w:r w:rsidRPr="006E594C">
        <w:rPr>
          <w:rStyle w:val="FootnoteReference"/>
          <w:rFonts w:ascii="Times New Roman" w:hAnsi="Times New Roman"/>
          <w:sz w:val="24"/>
          <w:szCs w:val="24"/>
        </w:rPr>
        <w:t xml:space="preserve"> </w:t>
      </w:r>
      <w:r w:rsidRPr="006E594C">
        <w:rPr>
          <w:rFonts w:ascii="Times New Roman" w:hAnsi="Times New Roman" w:cs="Times New Roman"/>
          <w:sz w:val="24"/>
          <w:szCs w:val="24"/>
        </w:rPr>
        <w:t>people</w:t>
      </w:r>
      <w:sdt>
        <w:sdtPr>
          <w:rPr>
            <w:rFonts w:ascii="Times New Roman" w:hAnsi="Times New Roman" w:cs="Times New Roman"/>
            <w:sz w:val="24"/>
            <w:szCs w:val="24"/>
          </w:rPr>
          <w:id w:val="-64724224"/>
          <w:citation/>
        </w:sdtPr>
        <w:sdtEndPr/>
        <w:sdtContent>
          <w:r w:rsidR="00CD7377" w:rsidRPr="00CD7377">
            <w:rPr>
              <w:rFonts w:ascii="Times New Roman" w:hAnsi="Times New Roman" w:cs="Times New Roman"/>
              <w:sz w:val="24"/>
              <w:szCs w:val="24"/>
            </w:rPr>
            <w:fldChar w:fldCharType="begin"/>
          </w:r>
          <w:r w:rsidR="00CD7377" w:rsidRPr="00CD7377">
            <w:rPr>
              <w:rFonts w:ascii="Times New Roman" w:hAnsi="Times New Roman" w:cs="Times New Roman"/>
              <w:sz w:val="24"/>
              <w:szCs w:val="24"/>
            </w:rPr>
            <w:instrText xml:space="preserve"> CITATION Sta15 \l 1033 </w:instrText>
          </w:r>
          <w:r w:rsidR="00CD7377" w:rsidRPr="00CD7377">
            <w:rPr>
              <w:rFonts w:ascii="Times New Roman" w:hAnsi="Times New Roman" w:cs="Times New Roman"/>
              <w:sz w:val="24"/>
              <w:szCs w:val="24"/>
            </w:rPr>
            <w:fldChar w:fldCharType="separate"/>
          </w:r>
          <w:r w:rsidR="00CD7377" w:rsidRPr="00CD7377">
            <w:rPr>
              <w:rFonts w:ascii="Times New Roman" w:hAnsi="Times New Roman" w:cs="Times New Roman"/>
              <w:noProof/>
              <w:sz w:val="24"/>
              <w:szCs w:val="24"/>
            </w:rPr>
            <w:t xml:space="preserve"> (Denmark, 2015)</w:t>
          </w:r>
          <w:r w:rsidR="00CD7377" w:rsidRPr="00CD7377">
            <w:rPr>
              <w:rFonts w:ascii="Times New Roman" w:hAnsi="Times New Roman" w:cs="Times New Roman"/>
              <w:sz w:val="24"/>
              <w:szCs w:val="24"/>
            </w:rPr>
            <w:fldChar w:fldCharType="end"/>
          </w:r>
        </w:sdtContent>
      </w:sdt>
      <w:r w:rsidRPr="00CD7377">
        <w:rPr>
          <w:rFonts w:ascii="Times New Roman" w:hAnsi="Times New Roman" w:cs="Times New Roman"/>
          <w:sz w:val="24"/>
          <w:szCs w:val="24"/>
        </w:rPr>
        <w:t>,</w:t>
      </w:r>
      <w:r w:rsidRPr="006E594C">
        <w:rPr>
          <w:rFonts w:ascii="Times New Roman" w:hAnsi="Times New Roman" w:cs="Times New Roman"/>
          <w:sz w:val="24"/>
          <w:szCs w:val="24"/>
        </w:rPr>
        <w:t xml:space="preserve"> whereas in Bulgaria the population is 7,245,677</w:t>
      </w:r>
      <w:r w:rsidR="007738B0">
        <w:rPr>
          <w:rFonts w:ascii="Times New Roman" w:hAnsi="Times New Roman" w:cs="Times New Roman"/>
          <w:sz w:val="24"/>
          <w:szCs w:val="24"/>
        </w:rPr>
        <w:t xml:space="preserve"> </w:t>
      </w:r>
      <w:sdt>
        <w:sdtPr>
          <w:rPr>
            <w:rFonts w:ascii="Times New Roman" w:hAnsi="Times New Roman" w:cs="Times New Roman"/>
            <w:sz w:val="24"/>
            <w:szCs w:val="24"/>
          </w:rPr>
          <w:id w:val="-1726056165"/>
          <w:citation/>
        </w:sdtPr>
        <w:sdtEndPr/>
        <w:sdtContent>
          <w:r w:rsidR="007738B0">
            <w:rPr>
              <w:rFonts w:ascii="Times New Roman" w:hAnsi="Times New Roman" w:cs="Times New Roman"/>
              <w:sz w:val="24"/>
              <w:szCs w:val="24"/>
            </w:rPr>
            <w:fldChar w:fldCharType="begin"/>
          </w:r>
          <w:r w:rsidR="007738B0">
            <w:rPr>
              <w:rFonts w:ascii="Times New Roman" w:hAnsi="Times New Roman" w:cs="Times New Roman"/>
              <w:sz w:val="24"/>
              <w:szCs w:val="24"/>
            </w:rPr>
            <w:instrText xml:space="preserve"> CITATION NSI14 \l 1033 </w:instrText>
          </w:r>
          <w:r w:rsidR="007738B0">
            <w:rPr>
              <w:rFonts w:ascii="Times New Roman" w:hAnsi="Times New Roman" w:cs="Times New Roman"/>
              <w:sz w:val="24"/>
              <w:szCs w:val="24"/>
            </w:rPr>
            <w:fldChar w:fldCharType="separate"/>
          </w:r>
          <w:r w:rsidR="007738B0" w:rsidRPr="007738B0">
            <w:rPr>
              <w:rFonts w:ascii="Times New Roman" w:hAnsi="Times New Roman" w:cs="Times New Roman"/>
              <w:noProof/>
              <w:sz w:val="24"/>
              <w:szCs w:val="24"/>
            </w:rPr>
            <w:t>(NSI, 2014)</w:t>
          </w:r>
          <w:r w:rsidR="007738B0">
            <w:rPr>
              <w:rFonts w:ascii="Times New Roman" w:hAnsi="Times New Roman" w:cs="Times New Roman"/>
              <w:sz w:val="24"/>
              <w:szCs w:val="24"/>
            </w:rPr>
            <w:fldChar w:fldCharType="end"/>
          </w:r>
        </w:sdtContent>
      </w:sdt>
      <w:r w:rsidRPr="006E594C">
        <w:rPr>
          <w:rFonts w:ascii="Times New Roman" w:hAnsi="Times New Roman" w:cs="Times New Roman"/>
          <w:sz w:val="24"/>
          <w:szCs w:val="24"/>
        </w:rPr>
        <w:t xml:space="preserve">. It can be seen that the size of the Danish market is significantly lower. There is a 1.5 million people difference. The interesting fact is that there were more entrepreneurs that complained about the market size in Bulgaria. The explanation stands in the fact that not only the size of the market affects entrepreneurs, but also their purchasing power. Thus, in Bulgaria entrepreneurs are constraint to create as cheap products as possible and not always they succeed, as they have also the pressure of investing in innovation and optimization of their manufacturing processes. Finally, the low purchasing power of the population might lead to a decrease in the quality of the products. One of the representative examples is the situation of </w:t>
      </w:r>
      <w:proofErr w:type="spellStart"/>
      <w:r w:rsidRPr="006E594C">
        <w:rPr>
          <w:rFonts w:ascii="Times New Roman" w:hAnsi="Times New Roman" w:cs="Times New Roman"/>
          <w:sz w:val="24"/>
          <w:szCs w:val="24"/>
        </w:rPr>
        <w:t>Yoana</w:t>
      </w:r>
      <w:proofErr w:type="spellEnd"/>
      <w:r w:rsidRPr="006E594C">
        <w:rPr>
          <w:rFonts w:ascii="Times New Roman" w:hAnsi="Times New Roman" w:cs="Times New Roman"/>
          <w:sz w:val="24"/>
          <w:szCs w:val="24"/>
        </w:rPr>
        <w:t xml:space="preserve"> Georgieva who had to stop working with high-quality and expensive materials in order to meet the demand on the market. She also states that: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“The people do not have </w:t>
      </w:r>
      <w:proofErr w:type="gramStart"/>
      <w:r w:rsidRPr="006E594C">
        <w:rPr>
          <w:rFonts w:ascii="Times New Roman" w:hAnsi="Times New Roman" w:cs="Times New Roman"/>
          <w:i/>
          <w:sz w:val="24"/>
          <w:szCs w:val="24"/>
        </w:rPr>
        <w:t>resources,</w:t>
      </w:r>
      <w:proofErr w:type="gramEnd"/>
      <w:r w:rsidRPr="006E594C">
        <w:rPr>
          <w:rFonts w:ascii="Times New Roman" w:hAnsi="Times New Roman" w:cs="Times New Roman"/>
          <w:i/>
          <w:sz w:val="24"/>
          <w:szCs w:val="24"/>
        </w:rPr>
        <w:t xml:space="preserve"> there is no middle class… And the poor if they spend their money they will spend it for something cheap and there comes the problem that you cannot produce a very cheap product produced with high-quality materials. So in the end you have to offer something that matches the demand and the demand is for something of low quality and cheap in the same time”</w:t>
      </w:r>
      <w:r w:rsidRPr="006E594C">
        <w:rPr>
          <w:rFonts w:ascii="Times New Roman" w:hAnsi="Times New Roman" w:cs="Times New Roman"/>
          <w:sz w:val="24"/>
          <w:szCs w:val="24"/>
        </w:rPr>
        <w:t xml:space="preserve"> [Georgieva, </w:t>
      </w:r>
      <w:proofErr w:type="spellStart"/>
      <w:r w:rsidRPr="006E594C">
        <w:rPr>
          <w:rFonts w:ascii="Times New Roman" w:hAnsi="Times New Roman" w:cs="Times New Roman"/>
          <w:sz w:val="24"/>
          <w:szCs w:val="24"/>
        </w:rPr>
        <w:t>Yoana-Yo</w:t>
      </w:r>
      <w:proofErr w:type="spellEnd"/>
      <w:r w:rsidRPr="006E594C">
        <w:rPr>
          <w:rFonts w:ascii="Times New Roman" w:hAnsi="Times New Roman" w:cs="Times New Roman"/>
          <w:sz w:val="24"/>
          <w:szCs w:val="24"/>
        </w:rPr>
        <w: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The purchasing power per-capital in both countries can be visualized below:</w:t>
      </w:r>
    </w:p>
    <w:tbl>
      <w:tblPr>
        <w:tblStyle w:val="MediumShading1-Accent11"/>
        <w:tblW w:w="0" w:type="auto"/>
        <w:tblLook w:val="04A0" w:firstRow="1" w:lastRow="0" w:firstColumn="1" w:lastColumn="0" w:noHBand="0" w:noVBand="1"/>
      </w:tblPr>
      <w:tblGrid>
        <w:gridCol w:w="2405"/>
        <w:gridCol w:w="1933"/>
        <w:gridCol w:w="2878"/>
        <w:gridCol w:w="2406"/>
      </w:tblGrid>
      <w:tr w:rsidR="00656927" w:rsidRPr="00C57817" w:rsidTr="0033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387026" w:themeFill="accent5" w:themeFillShade="80"/>
            <w:vAlign w:val="center"/>
            <w:hideMark/>
          </w:tcPr>
          <w:p w:rsidR="00656927" w:rsidRPr="00CA1239" w:rsidRDefault="00332FB4" w:rsidP="00332FB4">
            <w:pPr>
              <w:spacing w:line="360" w:lineRule="auto"/>
              <w:jc w:val="center"/>
              <w:rPr>
                <w:rFonts w:ascii="Times New Roman" w:hAnsi="Times New Roman" w:cs="Times New Roman"/>
                <w:b w:val="0"/>
                <w:color w:val="FFFFFF" w:themeColor="background1"/>
                <w:sz w:val="24"/>
                <w:szCs w:val="24"/>
              </w:rPr>
            </w:pPr>
            <w:r>
              <w:rPr>
                <w:rFonts w:ascii="Times New Roman" w:hAnsi="Times New Roman" w:cs="Times New Roman"/>
                <w:b w:val="0"/>
                <w:color w:val="FFFFFF" w:themeColor="background1"/>
                <w:sz w:val="24"/>
                <w:szCs w:val="24"/>
              </w:rPr>
              <w:lastRenderedPageBreak/>
              <w:t>Country – r</w:t>
            </w:r>
            <w:r w:rsidR="00656927" w:rsidRPr="00CA1239">
              <w:rPr>
                <w:rFonts w:ascii="Times New Roman" w:hAnsi="Times New Roman" w:cs="Times New Roman"/>
                <w:b w:val="0"/>
                <w:color w:val="FFFFFF" w:themeColor="background1"/>
                <w:sz w:val="24"/>
                <w:szCs w:val="24"/>
              </w:rPr>
              <w:t>anking in Europe</w:t>
            </w:r>
          </w:p>
        </w:tc>
        <w:tc>
          <w:tcPr>
            <w:tcW w:w="1933" w:type="dxa"/>
            <w:shd w:val="clear" w:color="auto" w:fill="387026" w:themeFill="accent5" w:themeFillShade="80"/>
            <w:vAlign w:val="center"/>
            <w:hideMark/>
          </w:tcPr>
          <w:p w:rsidR="00656927" w:rsidRPr="00CA1239" w:rsidRDefault="00656927" w:rsidP="00332F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4"/>
                <w:szCs w:val="24"/>
              </w:rPr>
            </w:pPr>
            <w:r w:rsidRPr="00CA1239">
              <w:rPr>
                <w:rFonts w:ascii="Times New Roman" w:hAnsi="Times New Roman" w:cs="Times New Roman"/>
                <w:b w:val="0"/>
                <w:color w:val="FFFFFF" w:themeColor="background1"/>
                <w:sz w:val="24"/>
                <w:szCs w:val="24"/>
              </w:rPr>
              <w:t>Inhabitants</w:t>
            </w:r>
          </w:p>
        </w:tc>
        <w:tc>
          <w:tcPr>
            <w:tcW w:w="2878" w:type="dxa"/>
            <w:shd w:val="clear" w:color="auto" w:fill="387026" w:themeFill="accent5" w:themeFillShade="80"/>
            <w:vAlign w:val="center"/>
            <w:hideMark/>
          </w:tcPr>
          <w:p w:rsidR="00656927" w:rsidRPr="00CA1239" w:rsidRDefault="00656927" w:rsidP="00332FB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4"/>
                <w:szCs w:val="24"/>
              </w:rPr>
            </w:pPr>
            <w:r w:rsidRPr="00CA1239">
              <w:rPr>
                <w:rFonts w:ascii="Times New Roman" w:hAnsi="Times New Roman" w:cs="Times New Roman"/>
                <w:b w:val="0"/>
                <w:color w:val="FFFFFF" w:themeColor="background1"/>
                <w:sz w:val="24"/>
                <w:szCs w:val="24"/>
              </w:rPr>
              <w:t>2013 per-capita purchasing power in euro</w:t>
            </w:r>
            <w:r w:rsidRPr="00CA1239">
              <w:rPr>
                <w:rStyle w:val="FootnoteReference"/>
                <w:rFonts w:ascii="Times New Roman" w:hAnsi="Times New Roman"/>
                <w:b w:val="0"/>
                <w:color w:val="FFFFFF" w:themeColor="background1"/>
                <w:sz w:val="24"/>
                <w:szCs w:val="24"/>
              </w:rPr>
              <w:footnoteReference w:id="5"/>
            </w:r>
          </w:p>
        </w:tc>
        <w:tc>
          <w:tcPr>
            <w:tcW w:w="2406" w:type="dxa"/>
            <w:shd w:val="clear" w:color="auto" w:fill="387026" w:themeFill="accent5" w:themeFillShade="80"/>
            <w:vAlign w:val="center"/>
            <w:hideMark/>
          </w:tcPr>
          <w:p w:rsidR="00656927" w:rsidRPr="00CA1239" w:rsidRDefault="00656927" w:rsidP="00332F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4"/>
                <w:szCs w:val="24"/>
              </w:rPr>
            </w:pPr>
            <w:r w:rsidRPr="00CA1239">
              <w:rPr>
                <w:rFonts w:ascii="Times New Roman" w:hAnsi="Times New Roman" w:cs="Times New Roman"/>
                <w:b w:val="0"/>
                <w:color w:val="FFFFFF" w:themeColor="background1"/>
                <w:sz w:val="24"/>
                <w:szCs w:val="24"/>
              </w:rPr>
              <w:t>European Index</w:t>
            </w:r>
          </w:p>
        </w:tc>
      </w:tr>
      <w:tr w:rsidR="00656927" w:rsidRPr="00C57817" w:rsidTr="0033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0DFA0" w:themeFill="accent5" w:themeFillTint="99"/>
            <w:vAlign w:val="center"/>
            <w:hideMark/>
          </w:tcPr>
          <w:p w:rsidR="00656927" w:rsidRPr="00C57817" w:rsidRDefault="00656927" w:rsidP="00332FB4">
            <w:pPr>
              <w:spacing w:line="360" w:lineRule="auto"/>
              <w:rPr>
                <w:rFonts w:ascii="Times New Roman" w:hAnsi="Times New Roman" w:cs="Times New Roman"/>
                <w:b w:val="0"/>
                <w:sz w:val="24"/>
                <w:szCs w:val="24"/>
              </w:rPr>
            </w:pPr>
            <w:r w:rsidRPr="00C57817">
              <w:rPr>
                <w:rFonts w:ascii="Times New Roman" w:hAnsi="Times New Roman" w:cs="Times New Roman"/>
                <w:b w:val="0"/>
                <w:sz w:val="24"/>
                <w:szCs w:val="24"/>
              </w:rPr>
              <w:t>Bulgaria - 35</w:t>
            </w:r>
          </w:p>
        </w:tc>
        <w:tc>
          <w:tcPr>
            <w:tcW w:w="1933" w:type="dxa"/>
            <w:shd w:val="clear" w:color="auto" w:fill="B0DFA0" w:themeFill="accent5" w:themeFillTint="99"/>
            <w:vAlign w:val="center"/>
            <w:hideMark/>
          </w:tcPr>
          <w:p w:rsidR="00656927" w:rsidRPr="00C57817" w:rsidRDefault="00656927" w:rsidP="00332F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57817">
              <w:rPr>
                <w:rFonts w:ascii="Times New Roman" w:hAnsi="Times New Roman" w:cs="Times New Roman"/>
                <w:sz w:val="24"/>
                <w:szCs w:val="24"/>
              </w:rPr>
              <w:t>7,245,677</w:t>
            </w:r>
          </w:p>
        </w:tc>
        <w:tc>
          <w:tcPr>
            <w:tcW w:w="2878" w:type="dxa"/>
            <w:shd w:val="clear" w:color="auto" w:fill="B0DFA0" w:themeFill="accent5" w:themeFillTint="99"/>
            <w:vAlign w:val="center"/>
            <w:hideMark/>
          </w:tcPr>
          <w:p w:rsidR="00656927" w:rsidRPr="00C57817" w:rsidRDefault="00656927" w:rsidP="00332F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57817">
              <w:rPr>
                <w:rFonts w:ascii="Times New Roman" w:hAnsi="Times New Roman" w:cs="Times New Roman"/>
                <w:sz w:val="24"/>
                <w:szCs w:val="24"/>
              </w:rPr>
              <w:t>2,919</w:t>
            </w:r>
          </w:p>
        </w:tc>
        <w:tc>
          <w:tcPr>
            <w:tcW w:w="2406" w:type="dxa"/>
            <w:shd w:val="clear" w:color="auto" w:fill="B0DFA0" w:themeFill="accent5" w:themeFillTint="99"/>
            <w:vAlign w:val="center"/>
            <w:hideMark/>
          </w:tcPr>
          <w:p w:rsidR="00656927" w:rsidRPr="00C57817" w:rsidRDefault="00656927" w:rsidP="00332F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57817">
              <w:rPr>
                <w:rFonts w:ascii="Times New Roman" w:hAnsi="Times New Roman" w:cs="Times New Roman"/>
                <w:sz w:val="24"/>
                <w:szCs w:val="24"/>
              </w:rPr>
              <w:t>22.6</w:t>
            </w:r>
          </w:p>
        </w:tc>
      </w:tr>
      <w:tr w:rsidR="00656927" w:rsidRPr="00C57817" w:rsidTr="00332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rsidR="00656927" w:rsidRPr="00C57817" w:rsidRDefault="00656927" w:rsidP="00332FB4">
            <w:pPr>
              <w:spacing w:line="360" w:lineRule="auto"/>
              <w:rPr>
                <w:rFonts w:ascii="Times New Roman" w:hAnsi="Times New Roman" w:cs="Times New Roman"/>
                <w:b w:val="0"/>
                <w:sz w:val="24"/>
                <w:szCs w:val="24"/>
              </w:rPr>
            </w:pPr>
            <w:r w:rsidRPr="00C57817">
              <w:rPr>
                <w:rFonts w:ascii="Times New Roman" w:hAnsi="Times New Roman" w:cs="Times New Roman"/>
                <w:b w:val="0"/>
                <w:sz w:val="24"/>
                <w:szCs w:val="24"/>
              </w:rPr>
              <w:t>Denmark - 7</w:t>
            </w:r>
          </w:p>
        </w:tc>
        <w:tc>
          <w:tcPr>
            <w:tcW w:w="1933" w:type="dxa"/>
            <w:vAlign w:val="center"/>
            <w:hideMark/>
          </w:tcPr>
          <w:p w:rsidR="00656927" w:rsidRPr="00C57817" w:rsidRDefault="00656927" w:rsidP="00332FB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57817">
              <w:rPr>
                <w:rFonts w:ascii="Times New Roman" w:hAnsi="Times New Roman" w:cs="Times New Roman"/>
                <w:sz w:val="24"/>
                <w:szCs w:val="24"/>
              </w:rPr>
              <w:t>5,659,715</w:t>
            </w:r>
          </w:p>
        </w:tc>
        <w:tc>
          <w:tcPr>
            <w:tcW w:w="2878" w:type="dxa"/>
            <w:vAlign w:val="center"/>
            <w:hideMark/>
          </w:tcPr>
          <w:p w:rsidR="00656927" w:rsidRPr="00C57817" w:rsidRDefault="00656927" w:rsidP="00332FB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57817">
              <w:rPr>
                <w:rFonts w:ascii="Times New Roman" w:hAnsi="Times New Roman" w:cs="Times New Roman"/>
                <w:sz w:val="24"/>
                <w:szCs w:val="24"/>
              </w:rPr>
              <w:t>21,161</w:t>
            </w:r>
          </w:p>
        </w:tc>
        <w:tc>
          <w:tcPr>
            <w:tcW w:w="2406" w:type="dxa"/>
            <w:vAlign w:val="center"/>
            <w:hideMark/>
          </w:tcPr>
          <w:p w:rsidR="00656927" w:rsidRPr="00C57817" w:rsidRDefault="00656927" w:rsidP="00332FB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57817">
              <w:rPr>
                <w:rFonts w:ascii="Times New Roman" w:hAnsi="Times New Roman" w:cs="Times New Roman"/>
                <w:sz w:val="24"/>
                <w:szCs w:val="24"/>
              </w:rPr>
              <w:t>164.2</w:t>
            </w:r>
          </w:p>
        </w:tc>
      </w:tr>
      <w:tr w:rsidR="00656927" w:rsidRPr="009E21B2" w:rsidTr="00332FB4">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405" w:type="dxa"/>
            <w:shd w:val="clear" w:color="auto" w:fill="B0DFA0" w:themeFill="accent5" w:themeFillTint="99"/>
            <w:vAlign w:val="center"/>
            <w:hideMark/>
          </w:tcPr>
          <w:p w:rsidR="00656927" w:rsidRPr="009E21B2" w:rsidRDefault="00656927" w:rsidP="00332FB4">
            <w:pPr>
              <w:spacing w:line="360" w:lineRule="auto"/>
              <w:rPr>
                <w:rFonts w:ascii="Times New Roman" w:hAnsi="Times New Roman" w:cs="Times New Roman"/>
                <w:b w:val="0"/>
                <w:sz w:val="24"/>
                <w:szCs w:val="24"/>
              </w:rPr>
            </w:pPr>
            <w:r w:rsidRPr="009E21B2">
              <w:rPr>
                <w:rFonts w:ascii="Times New Roman" w:hAnsi="Times New Roman" w:cs="Times New Roman"/>
                <w:b w:val="0"/>
                <w:sz w:val="24"/>
                <w:szCs w:val="24"/>
              </w:rPr>
              <w:t>Europe</w:t>
            </w:r>
          </w:p>
        </w:tc>
        <w:tc>
          <w:tcPr>
            <w:tcW w:w="1933" w:type="dxa"/>
            <w:shd w:val="clear" w:color="auto" w:fill="B0DFA0" w:themeFill="accent5" w:themeFillTint="99"/>
            <w:vAlign w:val="center"/>
            <w:hideMark/>
          </w:tcPr>
          <w:p w:rsidR="00656927" w:rsidRPr="009E21B2" w:rsidRDefault="00656927" w:rsidP="00332F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21B2">
              <w:rPr>
                <w:rFonts w:ascii="Times New Roman" w:hAnsi="Times New Roman" w:cs="Times New Roman"/>
                <w:sz w:val="24"/>
                <w:szCs w:val="24"/>
              </w:rPr>
              <w:t>670,578,729</w:t>
            </w:r>
            <w:r w:rsidRPr="009E21B2">
              <w:rPr>
                <w:rStyle w:val="FootnoteReference"/>
                <w:rFonts w:ascii="Times New Roman" w:hAnsi="Times New Roman"/>
                <w:sz w:val="24"/>
                <w:szCs w:val="24"/>
              </w:rPr>
              <w:footnoteReference w:id="6"/>
            </w:r>
          </w:p>
        </w:tc>
        <w:tc>
          <w:tcPr>
            <w:tcW w:w="2878" w:type="dxa"/>
            <w:shd w:val="clear" w:color="auto" w:fill="B0DFA0" w:themeFill="accent5" w:themeFillTint="99"/>
            <w:vAlign w:val="center"/>
            <w:hideMark/>
          </w:tcPr>
          <w:p w:rsidR="00656927" w:rsidRPr="009E21B2" w:rsidRDefault="00656927" w:rsidP="00332F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21B2">
              <w:rPr>
                <w:rFonts w:ascii="Times New Roman" w:hAnsi="Times New Roman" w:cs="Times New Roman"/>
                <w:sz w:val="24"/>
                <w:szCs w:val="24"/>
              </w:rPr>
              <w:t>12,890</w:t>
            </w:r>
          </w:p>
        </w:tc>
        <w:tc>
          <w:tcPr>
            <w:tcW w:w="2406" w:type="dxa"/>
            <w:shd w:val="clear" w:color="auto" w:fill="B0DFA0" w:themeFill="accent5" w:themeFillTint="99"/>
            <w:vAlign w:val="center"/>
            <w:hideMark/>
          </w:tcPr>
          <w:p w:rsidR="00656927" w:rsidRPr="009E21B2" w:rsidRDefault="00656927" w:rsidP="00332FB4">
            <w:pPr>
              <w:keepNex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21B2">
              <w:rPr>
                <w:rFonts w:ascii="Times New Roman" w:hAnsi="Times New Roman" w:cs="Times New Roman"/>
                <w:sz w:val="24"/>
                <w:szCs w:val="24"/>
              </w:rPr>
              <w:t>100</w:t>
            </w:r>
          </w:p>
        </w:tc>
      </w:tr>
    </w:tbl>
    <w:p w:rsidR="00C57817" w:rsidRPr="00CA1239" w:rsidRDefault="00C57817" w:rsidP="00332FB4">
      <w:pPr>
        <w:pStyle w:val="Caption"/>
        <w:spacing w:before="240"/>
        <w:rPr>
          <w:rFonts w:ascii="Times New Roman" w:hAnsi="Times New Roman" w:cs="Times New Roman"/>
          <w:color w:val="7F7F7F" w:themeColor="text1" w:themeTint="80"/>
          <w:sz w:val="20"/>
          <w:szCs w:val="20"/>
          <w:u w:val="single"/>
        </w:rPr>
      </w:pPr>
      <w:proofErr w:type="gramStart"/>
      <w:r w:rsidRPr="00CA1239">
        <w:rPr>
          <w:rFonts w:ascii="Times New Roman" w:hAnsi="Times New Roman" w:cs="Times New Roman"/>
          <w:color w:val="7F7F7F" w:themeColor="text1" w:themeTint="80"/>
          <w:sz w:val="20"/>
          <w:szCs w:val="20"/>
        </w:rPr>
        <w:t xml:space="preserve">Table </w:t>
      </w:r>
      <w:r w:rsidR="00D17C72" w:rsidRPr="00CA1239">
        <w:rPr>
          <w:rFonts w:ascii="Times New Roman" w:hAnsi="Times New Roman" w:cs="Times New Roman"/>
          <w:color w:val="7F7F7F" w:themeColor="text1" w:themeTint="80"/>
          <w:sz w:val="20"/>
          <w:szCs w:val="20"/>
        </w:rPr>
        <w:fldChar w:fldCharType="begin"/>
      </w:r>
      <w:r w:rsidR="00B979CB" w:rsidRPr="00CA1239">
        <w:rPr>
          <w:rFonts w:ascii="Times New Roman" w:hAnsi="Times New Roman" w:cs="Times New Roman"/>
          <w:color w:val="7F7F7F" w:themeColor="text1" w:themeTint="80"/>
          <w:sz w:val="20"/>
          <w:szCs w:val="20"/>
        </w:rPr>
        <w:instrText xml:space="preserve"> SEQ Table \* ARABIC </w:instrText>
      </w:r>
      <w:r w:rsidR="00D17C72" w:rsidRPr="00CA1239">
        <w:rPr>
          <w:rFonts w:ascii="Times New Roman" w:hAnsi="Times New Roman" w:cs="Times New Roman"/>
          <w:color w:val="7F7F7F" w:themeColor="text1" w:themeTint="80"/>
          <w:sz w:val="20"/>
          <w:szCs w:val="20"/>
        </w:rPr>
        <w:fldChar w:fldCharType="separate"/>
      </w:r>
      <w:r w:rsidR="00E902DF">
        <w:rPr>
          <w:rFonts w:ascii="Times New Roman" w:hAnsi="Times New Roman" w:cs="Times New Roman"/>
          <w:noProof/>
          <w:color w:val="7F7F7F" w:themeColor="text1" w:themeTint="80"/>
          <w:sz w:val="20"/>
          <w:szCs w:val="20"/>
        </w:rPr>
        <w:t>6</w:t>
      </w:r>
      <w:r w:rsidR="00D17C72" w:rsidRPr="00CA1239">
        <w:rPr>
          <w:rFonts w:ascii="Times New Roman" w:hAnsi="Times New Roman" w:cs="Times New Roman"/>
          <w:color w:val="7F7F7F" w:themeColor="text1" w:themeTint="80"/>
          <w:sz w:val="20"/>
          <w:szCs w:val="20"/>
        </w:rPr>
        <w:fldChar w:fldCharType="end"/>
      </w:r>
      <w:r w:rsidRPr="00CA1239">
        <w:rPr>
          <w:rFonts w:ascii="Times New Roman" w:hAnsi="Times New Roman" w:cs="Times New Roman"/>
          <w:color w:val="7F7F7F" w:themeColor="text1" w:themeTint="80"/>
          <w:sz w:val="20"/>
          <w:szCs w:val="20"/>
        </w:rPr>
        <w:t>.</w:t>
      </w:r>
      <w:proofErr w:type="gramEnd"/>
      <w:r w:rsidRPr="00CA1239">
        <w:rPr>
          <w:rFonts w:ascii="Times New Roman" w:hAnsi="Times New Roman" w:cs="Times New Roman"/>
          <w:color w:val="7F7F7F" w:themeColor="text1" w:themeTint="80"/>
          <w:sz w:val="20"/>
          <w:szCs w:val="20"/>
        </w:rPr>
        <w:t xml:space="preserve"> Europe purchasing power 2013-2014 </w:t>
      </w:r>
      <w:sdt>
        <w:sdtPr>
          <w:rPr>
            <w:rFonts w:ascii="Times New Roman" w:hAnsi="Times New Roman" w:cs="Times New Roman"/>
            <w:color w:val="7F7F7F" w:themeColor="text1" w:themeTint="80"/>
            <w:sz w:val="20"/>
            <w:szCs w:val="20"/>
          </w:rPr>
          <w:id w:val="23756069"/>
          <w:citation/>
        </w:sdtPr>
        <w:sdtEndPr/>
        <w:sdtContent>
          <w:r w:rsidR="00D17C72" w:rsidRPr="00CA1239">
            <w:rPr>
              <w:rFonts w:ascii="Times New Roman" w:hAnsi="Times New Roman" w:cs="Times New Roman"/>
              <w:color w:val="7F7F7F" w:themeColor="text1" w:themeTint="80"/>
              <w:sz w:val="20"/>
              <w:szCs w:val="20"/>
            </w:rPr>
            <w:fldChar w:fldCharType="begin"/>
          </w:r>
          <w:r w:rsidR="00B979CB" w:rsidRPr="00CA1239">
            <w:rPr>
              <w:rFonts w:ascii="Times New Roman" w:hAnsi="Times New Roman" w:cs="Times New Roman"/>
              <w:color w:val="7F7F7F" w:themeColor="text1" w:themeTint="80"/>
              <w:sz w:val="20"/>
              <w:szCs w:val="20"/>
            </w:rPr>
            <w:instrText xml:space="preserve"> CITATION GFK13 \l 1033 </w:instrText>
          </w:r>
          <w:r w:rsidR="00D17C72" w:rsidRPr="00CA1239">
            <w:rPr>
              <w:rFonts w:ascii="Times New Roman" w:hAnsi="Times New Roman" w:cs="Times New Roman"/>
              <w:color w:val="7F7F7F" w:themeColor="text1" w:themeTint="80"/>
              <w:sz w:val="20"/>
              <w:szCs w:val="20"/>
            </w:rPr>
            <w:fldChar w:fldCharType="separate"/>
          </w:r>
          <w:r w:rsidR="0093639A" w:rsidRPr="0093639A">
            <w:rPr>
              <w:rFonts w:ascii="Times New Roman" w:hAnsi="Times New Roman" w:cs="Times New Roman"/>
              <w:noProof/>
              <w:color w:val="7F7F7F" w:themeColor="text1" w:themeTint="80"/>
              <w:sz w:val="20"/>
              <w:szCs w:val="20"/>
            </w:rPr>
            <w:t>(GFK Press Releases, 2014)</w:t>
          </w:r>
          <w:r w:rsidR="00D17C72" w:rsidRPr="00CA1239">
            <w:rPr>
              <w:rFonts w:ascii="Times New Roman" w:hAnsi="Times New Roman" w:cs="Times New Roman"/>
              <w:color w:val="7F7F7F" w:themeColor="text1" w:themeTint="80"/>
              <w:sz w:val="20"/>
              <w:szCs w:val="20"/>
            </w:rPr>
            <w:fldChar w:fldCharType="end"/>
          </w:r>
        </w:sdtContent>
      </w:sdt>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Even though the size of the market is bigger than the size of the Danish market, the purchasing power of Danes is close to 10 times more. Hence, in Denmark entrepreneurs have the opportunity to charge more for their products, while in Bulgaria they need to find ways to make products cheaper.</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All in all, both markets are small in terms of population, but the Danish market has an advantage in terms of the population’s purchasing power. A higher than average purchasing power can have a positive effect on entrepreneurs, as for a good product there will be demand. Obviously, a low purchasing power will affect entrepreneurs in a negative way but they can also try to find ways to optimize their activity which in the end can have positive effects. Maybe the entrepreneurs will not consider the market size before they start the business but it will definitely have an influence on their business once they start.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This factor is considered valid. Primary data has showed some issues around running a business in a small market and the secondary data supported the findings and contributed to their validity.</w:t>
      </w:r>
    </w:p>
    <w:p w:rsidR="00656927" w:rsidRPr="009334BE" w:rsidRDefault="00656927" w:rsidP="009334BE">
      <w:pPr>
        <w:pStyle w:val="Heading4"/>
        <w:numPr>
          <w:ilvl w:val="3"/>
          <w:numId w:val="18"/>
        </w:numPr>
        <w:spacing w:after="240" w:line="360" w:lineRule="auto"/>
        <w:jc w:val="both"/>
        <w:rPr>
          <w:rFonts w:ascii="Times New Roman" w:hAnsi="Times New Roman" w:cs="Times New Roman"/>
          <w:color w:val="7F7F7F" w:themeColor="text1" w:themeTint="80"/>
          <w:sz w:val="32"/>
          <w:szCs w:val="32"/>
        </w:rPr>
      </w:pPr>
      <w:r w:rsidRPr="009334BE">
        <w:rPr>
          <w:rFonts w:ascii="Times New Roman" w:hAnsi="Times New Roman" w:cs="Times New Roman"/>
          <w:color w:val="7F7F7F" w:themeColor="text1" w:themeTint="80"/>
          <w:sz w:val="32"/>
          <w:szCs w:val="32"/>
        </w:rPr>
        <w:t>Ability of people to adapt/change</w:t>
      </w:r>
    </w:p>
    <w:p w:rsidR="00656927" w:rsidRPr="006E594C" w:rsidRDefault="00656927" w:rsidP="00A200B9">
      <w:pPr>
        <w:spacing w:after="240" w:line="360" w:lineRule="auto"/>
        <w:jc w:val="both"/>
        <w:rPr>
          <w:rFonts w:ascii="Times New Roman" w:hAnsi="Times New Roman" w:cs="Times New Roman"/>
          <w:sz w:val="24"/>
          <w:szCs w:val="24"/>
        </w:rPr>
      </w:pPr>
      <w:r w:rsidRPr="006E594C">
        <w:rPr>
          <w:rFonts w:ascii="Times New Roman" w:hAnsi="Times New Roman" w:cs="Times New Roman"/>
          <w:sz w:val="24"/>
          <w:szCs w:val="24"/>
        </w:rPr>
        <w:t>A new product requires people to change their present behavior. The population is heterogeneous regarding the valuation of a product, but generally individuals are risk adverse and companies can find it difficult to convince them to adopt new products</w:t>
      </w:r>
      <w:r w:rsidR="00C91ADA">
        <w:rPr>
          <w:rFonts w:ascii="Times New Roman" w:hAnsi="Times New Roman" w:cs="Times New Roman"/>
          <w:sz w:val="24"/>
          <w:szCs w:val="24"/>
        </w:rPr>
        <w:t xml:space="preserve"> </w:t>
      </w:r>
      <w:sdt>
        <w:sdtPr>
          <w:rPr>
            <w:rFonts w:ascii="Times New Roman" w:hAnsi="Times New Roman" w:cs="Times New Roman"/>
            <w:sz w:val="24"/>
            <w:szCs w:val="24"/>
          </w:rPr>
          <w:id w:val="23757047"/>
          <w:citation/>
        </w:sdtPr>
        <w:sdtEndPr/>
        <w:sdtContent>
          <w:r w:rsidR="00D17C72">
            <w:rPr>
              <w:rFonts w:ascii="Times New Roman" w:hAnsi="Times New Roman" w:cs="Times New Roman"/>
              <w:sz w:val="24"/>
              <w:szCs w:val="24"/>
            </w:rPr>
            <w:fldChar w:fldCharType="begin"/>
          </w:r>
          <w:r w:rsidR="00C91ADA">
            <w:rPr>
              <w:rFonts w:ascii="Times New Roman" w:hAnsi="Times New Roman" w:cs="Times New Roman"/>
              <w:sz w:val="24"/>
              <w:szCs w:val="24"/>
            </w:rPr>
            <w:instrText xml:space="preserve"> CITATION Kal85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(Kalish, 1985)</w:t>
          </w:r>
          <w:r w:rsidR="00D17C72">
            <w:rPr>
              <w:rFonts w:ascii="Times New Roman" w:hAnsi="Times New Roman" w:cs="Times New Roman"/>
              <w:sz w:val="24"/>
              <w:szCs w:val="24"/>
            </w:rPr>
            <w:fldChar w:fldCharType="end"/>
          </w:r>
        </w:sdtContent>
      </w:sdt>
      <w:r w:rsidRPr="006E594C">
        <w:rPr>
          <w:rFonts w:ascii="Times New Roman" w:hAnsi="Times New Roman" w:cs="Times New Roman"/>
          <w:sz w:val="24"/>
          <w:szCs w:val="24"/>
        </w:rPr>
        <w:t>. Besides bringing up innovations, companies should make sure that the products are easy to comprehend, so as to avoid an adoption resistance</w:t>
      </w:r>
      <w:r w:rsidR="00C91ADA">
        <w:rPr>
          <w:rFonts w:ascii="Times New Roman" w:hAnsi="Times New Roman" w:cs="Times New Roman"/>
          <w:sz w:val="24"/>
          <w:szCs w:val="24"/>
        </w:rPr>
        <w:t xml:space="preserve"> </w:t>
      </w:r>
      <w:sdt>
        <w:sdtPr>
          <w:rPr>
            <w:rFonts w:ascii="Times New Roman" w:hAnsi="Times New Roman" w:cs="Times New Roman"/>
            <w:sz w:val="24"/>
            <w:szCs w:val="24"/>
          </w:rPr>
          <w:id w:val="23757046"/>
          <w:citation/>
        </w:sdtPr>
        <w:sdtEndPr/>
        <w:sdtContent>
          <w:r w:rsidR="00D17C72">
            <w:rPr>
              <w:rFonts w:ascii="Times New Roman" w:hAnsi="Times New Roman" w:cs="Times New Roman"/>
              <w:sz w:val="24"/>
              <w:szCs w:val="24"/>
            </w:rPr>
            <w:fldChar w:fldCharType="begin"/>
          </w:r>
          <w:r w:rsidR="00C91ADA">
            <w:rPr>
              <w:rFonts w:ascii="Times New Roman" w:hAnsi="Times New Roman" w:cs="Times New Roman"/>
              <w:sz w:val="24"/>
              <w:szCs w:val="24"/>
            </w:rPr>
            <w:instrText xml:space="preserve"> CITATION The03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(Lee &amp; Colarelli O’Connor, 2003)</w:t>
          </w:r>
          <w:r w:rsidR="00D17C72">
            <w:rPr>
              <w:rFonts w:ascii="Times New Roman" w:hAnsi="Times New Roman" w:cs="Times New Roman"/>
              <w:sz w:val="24"/>
              <w:szCs w:val="24"/>
            </w:rPr>
            <w:fldChar w:fldCharType="end"/>
          </w:r>
        </w:sdtContent>
      </w:sdt>
      <w:r w:rsidRPr="006E594C">
        <w:rPr>
          <w:rFonts w:ascii="Times New Roman" w:hAnsi="Times New Roman" w:cs="Times New Roman"/>
          <w:sz w:val="24"/>
          <w:szCs w:val="24"/>
        </w:rPr>
        <w:t>.</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lastRenderedPageBreak/>
        <w:t>Startups often bring innovative products and services on the market and their success depends therefore on how these are accepted by the customers. The ability of people to adapt/change was considered a constraint by several entrepreneurs in both Denmark and Bulgaria.</w:t>
      </w:r>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They mention “</w:t>
      </w:r>
      <w:r w:rsidRPr="006E594C">
        <w:rPr>
          <w:rFonts w:ascii="Times New Roman" w:hAnsi="Times New Roman" w:cs="Times New Roman"/>
          <w:i/>
          <w:sz w:val="24"/>
          <w:szCs w:val="24"/>
        </w:rPr>
        <w:t>the difficulties come from the market – the mentality of people, their conservatism</w:t>
      </w:r>
      <w:r w:rsidRPr="006E594C">
        <w:rPr>
          <w:rFonts w:ascii="Times New Roman" w:hAnsi="Times New Roman" w:cs="Times New Roman"/>
          <w:sz w:val="24"/>
          <w:szCs w:val="24"/>
        </w:rPr>
        <w:t>” [</w:t>
      </w:r>
      <w:proofErr w:type="spellStart"/>
      <w:r w:rsidRPr="006E594C">
        <w:rPr>
          <w:rFonts w:ascii="Times New Roman" w:hAnsi="Times New Roman" w:cs="Times New Roman"/>
          <w:sz w:val="24"/>
          <w:szCs w:val="24"/>
        </w:rPr>
        <w:t>Todorov</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Qlibri</w:t>
      </w:r>
      <w:proofErr w:type="spellEnd"/>
      <w:r w:rsidRPr="006E594C">
        <w:rPr>
          <w:rFonts w:ascii="Times New Roman" w:hAnsi="Times New Roman" w:cs="Times New Roman"/>
          <w:sz w:val="24"/>
          <w:szCs w:val="24"/>
        </w:rPr>
        <w:t>], but also the skills of the people to use different products than the ones they are used to:</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“I think I overestimated the skills of the financial departments in the companies…What I see in the financial department in many companies is that they need help. </w:t>
      </w:r>
      <w:proofErr w:type="gramStart"/>
      <w:r w:rsidRPr="006E594C">
        <w:rPr>
          <w:rFonts w:ascii="Times New Roman" w:hAnsi="Times New Roman" w:cs="Times New Roman"/>
          <w:i/>
          <w:sz w:val="24"/>
          <w:szCs w:val="24"/>
        </w:rPr>
        <w:t xml:space="preserve">People working in the financial department are very good at doing the same things as they did yesterday without doing mistakes” </w:t>
      </w:r>
      <w:r w:rsidRPr="006E594C">
        <w:rPr>
          <w:rFonts w:ascii="Times New Roman" w:hAnsi="Times New Roman" w:cs="Times New Roman"/>
          <w:sz w:val="24"/>
          <w:szCs w:val="24"/>
        </w:rPr>
        <w:t xml:space="preserve">[Gordon, </w:t>
      </w:r>
      <w:proofErr w:type="spellStart"/>
      <w:r w:rsidRPr="006E594C">
        <w:rPr>
          <w:rFonts w:ascii="Times New Roman" w:hAnsi="Times New Roman" w:cs="Times New Roman"/>
          <w:sz w:val="24"/>
          <w:szCs w:val="24"/>
        </w:rPr>
        <w:t>Ecodel</w:t>
      </w:r>
      <w:proofErr w:type="spellEnd"/>
      <w:r w:rsidRPr="006E594C">
        <w:rPr>
          <w:rFonts w:ascii="Times New Roman" w:hAnsi="Times New Roman" w:cs="Times New Roman"/>
          <w:sz w:val="24"/>
          <w:szCs w:val="24"/>
        </w:rPr>
        <w:t>].</w:t>
      </w:r>
      <w:proofErr w:type="gramEnd"/>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However, a big difference between the countries is observed in this category. While in Denmark just one interviewee refers to this as a factor that can hinder the decision for starting a business, in Bulgaria 50% of the participants (8) mentioned it.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Therefore, if one can neglect this result for </w:t>
      </w:r>
      <w:r w:rsidR="00C52905">
        <w:rPr>
          <w:rFonts w:ascii="Times New Roman" w:hAnsi="Times New Roman" w:cs="Times New Roman"/>
          <w:sz w:val="24"/>
          <w:szCs w:val="24"/>
        </w:rPr>
        <w:t xml:space="preserve">the Danish case, </w:t>
      </w:r>
      <w:r w:rsidRPr="006E594C">
        <w:rPr>
          <w:rFonts w:ascii="Times New Roman" w:hAnsi="Times New Roman" w:cs="Times New Roman"/>
          <w:sz w:val="24"/>
          <w:szCs w:val="24"/>
        </w:rPr>
        <w:t>the question</w:t>
      </w:r>
      <w:r w:rsidR="00C52905">
        <w:rPr>
          <w:rFonts w:ascii="Times New Roman" w:hAnsi="Times New Roman" w:cs="Times New Roman"/>
          <w:sz w:val="24"/>
          <w:szCs w:val="24"/>
        </w:rPr>
        <w:t xml:space="preserve"> of</w:t>
      </w:r>
      <w:r w:rsidRPr="006E594C">
        <w:rPr>
          <w:rFonts w:ascii="Times New Roman" w:hAnsi="Times New Roman" w:cs="Times New Roman"/>
          <w:sz w:val="24"/>
          <w:szCs w:val="24"/>
        </w:rPr>
        <w:t xml:space="preserve"> why Bulgarians are conservative when it come</w:t>
      </w:r>
      <w:r w:rsidR="00C52905">
        <w:rPr>
          <w:rFonts w:ascii="Times New Roman" w:hAnsi="Times New Roman" w:cs="Times New Roman"/>
          <w:sz w:val="24"/>
          <w:szCs w:val="24"/>
        </w:rPr>
        <w:t>s to new products in the market still remains.</w:t>
      </w:r>
      <w:r w:rsidRPr="006E594C">
        <w:rPr>
          <w:rFonts w:ascii="Times New Roman" w:hAnsi="Times New Roman" w:cs="Times New Roman"/>
          <w:sz w:val="24"/>
          <w:szCs w:val="24"/>
        </w:rPr>
        <w:t xml:space="preserve"> The reason behind that is in the attitude of Bulgarians to innovation. In Bulgaria, there is not a single university that offers education focused specifically on innovations</w:t>
      </w:r>
      <w:r w:rsidR="0053649C">
        <w:rPr>
          <w:rFonts w:ascii="Times New Roman" w:hAnsi="Times New Roman" w:cs="Times New Roman"/>
          <w:color w:val="FF0000"/>
          <w:sz w:val="24"/>
          <w:szCs w:val="24"/>
        </w:rPr>
        <w:t xml:space="preserve"> </w:t>
      </w:r>
      <w:r w:rsidR="0053649C" w:rsidRPr="0053649C">
        <w:rPr>
          <w:rFonts w:ascii="Times New Roman" w:hAnsi="Times New Roman" w:cs="Times New Roman"/>
          <w:sz w:val="24"/>
        </w:rPr>
        <w:t xml:space="preserve">(NSI, </w:t>
      </w:r>
      <w:sdt>
        <w:sdtPr>
          <w:rPr>
            <w:rFonts w:ascii="Times New Roman" w:hAnsi="Times New Roman" w:cs="Times New Roman"/>
            <w:sz w:val="24"/>
          </w:rPr>
          <w:id w:val="2073695261"/>
          <w:citation/>
        </w:sdtPr>
        <w:sdtEndPr/>
        <w:sdtContent>
          <w:r w:rsidR="0053649C">
            <w:rPr>
              <w:rFonts w:ascii="Times New Roman" w:hAnsi="Times New Roman" w:cs="Times New Roman"/>
              <w:sz w:val="24"/>
            </w:rPr>
            <w:fldChar w:fldCharType="begin"/>
          </w:r>
          <w:r w:rsidR="0053649C">
            <w:rPr>
              <w:rFonts w:ascii="Times New Roman" w:hAnsi="Times New Roman" w:cs="Times New Roman"/>
              <w:sz w:val="24"/>
            </w:rPr>
            <w:instrText xml:space="preserve">CITATION Bul121 \n  \l 1033 </w:instrText>
          </w:r>
          <w:r w:rsidR="0053649C">
            <w:rPr>
              <w:rFonts w:ascii="Times New Roman" w:hAnsi="Times New Roman" w:cs="Times New Roman"/>
              <w:sz w:val="24"/>
            </w:rPr>
            <w:fldChar w:fldCharType="separate"/>
          </w:r>
          <w:r w:rsidR="0053649C" w:rsidRPr="0053649C">
            <w:rPr>
              <w:rFonts w:ascii="Times New Roman" w:hAnsi="Times New Roman" w:cs="Times New Roman"/>
              <w:noProof/>
              <w:sz w:val="24"/>
            </w:rPr>
            <w:t>(2012)</w:t>
          </w:r>
          <w:r w:rsidR="0053649C">
            <w:rPr>
              <w:rFonts w:ascii="Times New Roman" w:hAnsi="Times New Roman" w:cs="Times New Roman"/>
              <w:sz w:val="24"/>
            </w:rPr>
            <w:fldChar w:fldCharType="end"/>
          </w:r>
        </w:sdtContent>
      </w:sdt>
      <w:r w:rsidR="00C820F5">
        <w:rPr>
          <w:rFonts w:ascii="Times New Roman" w:hAnsi="Times New Roman" w:cs="Times New Roman"/>
          <w:sz w:val="24"/>
        </w:rPr>
        <w:t>)</w:t>
      </w:r>
      <w:r w:rsidRPr="0053649C">
        <w:t xml:space="preserve">. </w:t>
      </w:r>
      <w:r w:rsidRPr="006E594C">
        <w:rPr>
          <w:rFonts w:ascii="Times New Roman" w:hAnsi="Times New Roman" w:cs="Times New Roman"/>
          <w:sz w:val="24"/>
          <w:szCs w:val="24"/>
        </w:rPr>
        <w:t xml:space="preserve">Thus, the latter have never been popularized as a tool for improving and growing the business. Moreover, the business studies in universities are based on old models and practices to which innovations are not known. As a result, it is assumed that people who run </w:t>
      </w:r>
      <w:r w:rsidR="001227CB">
        <w:rPr>
          <w:rFonts w:ascii="Times New Roman" w:hAnsi="Times New Roman" w:cs="Times New Roman"/>
          <w:sz w:val="24"/>
          <w:szCs w:val="24"/>
        </w:rPr>
        <w:t xml:space="preserve">a </w:t>
      </w:r>
      <w:r w:rsidR="00E952B4">
        <w:rPr>
          <w:rFonts w:ascii="Times New Roman" w:hAnsi="Times New Roman" w:cs="Times New Roman"/>
          <w:sz w:val="24"/>
          <w:szCs w:val="24"/>
        </w:rPr>
        <w:t xml:space="preserve">business in Bulgaria lack </w:t>
      </w:r>
      <w:r w:rsidRPr="006E594C">
        <w:rPr>
          <w:rFonts w:ascii="Times New Roman" w:hAnsi="Times New Roman" w:cs="Times New Roman"/>
          <w:sz w:val="24"/>
          <w:szCs w:val="24"/>
        </w:rPr>
        <w:t xml:space="preserve">knowledge about contemporary ways and tools for developing </w:t>
      </w:r>
      <w:r w:rsidR="00E952B4">
        <w:rPr>
          <w:rFonts w:ascii="Times New Roman" w:hAnsi="Times New Roman" w:cs="Times New Roman"/>
          <w:sz w:val="24"/>
          <w:szCs w:val="24"/>
        </w:rPr>
        <w:t xml:space="preserve">a </w:t>
      </w:r>
      <w:r w:rsidRPr="006E594C">
        <w:rPr>
          <w:rFonts w:ascii="Times New Roman" w:hAnsi="Times New Roman" w:cs="Times New Roman"/>
          <w:sz w:val="24"/>
          <w:szCs w:val="24"/>
        </w:rPr>
        <w:t>business. This makes companies managers and owners very ‘conservative’ and ‘distrustful’ when it comes to new products, as it was stated by many of the interviewed entrepreneurs in Bulgaria.</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When talking about trust and customers’ preferences, the mentality of people should also be added to these. During the years of communism in Bulgaria, people were offered the same products for decades, so they were not allowed to buy and use number of products coming from abroad and especially from Western European countries. In the same vein, companies were operating the same way. Having a stable, guaranteed market within the Soviet Union, there was not the need for flexibility and applying new methods of work in order to increase </w:t>
      </w:r>
      <w:r w:rsidRPr="006E594C">
        <w:rPr>
          <w:rFonts w:ascii="Times New Roman" w:hAnsi="Times New Roman" w:cs="Times New Roman"/>
          <w:sz w:val="24"/>
          <w:szCs w:val="24"/>
        </w:rPr>
        <w:lastRenderedPageBreak/>
        <w:t>competitiveness. Thus, both B2C and B2B products were used and worked with for decades which had increased the lack of interest in other products among all kind of customers.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As a result there is a high rate of inability to change or adapt to new products among customers in Bulgaria.  This has an effect on the motivation of entrepreneurs to start a business, since their innovative products may not be valued on the market.</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This subcategory is considered subjective, since the secondary data used is not enough to prove the conclusions drawn in the analysis. The data consists only of the impressions and experience of the entrepreneurs.</w:t>
      </w:r>
    </w:p>
    <w:p w:rsidR="00656927" w:rsidRPr="009334BE" w:rsidRDefault="00656927" w:rsidP="009334BE">
      <w:pPr>
        <w:pStyle w:val="Heading4"/>
        <w:numPr>
          <w:ilvl w:val="3"/>
          <w:numId w:val="18"/>
        </w:numPr>
        <w:spacing w:after="240" w:line="360" w:lineRule="auto"/>
        <w:jc w:val="both"/>
        <w:rPr>
          <w:rFonts w:ascii="Times New Roman" w:hAnsi="Times New Roman" w:cs="Times New Roman"/>
          <w:color w:val="7F7F7F" w:themeColor="text1" w:themeTint="80"/>
          <w:sz w:val="32"/>
          <w:szCs w:val="32"/>
        </w:rPr>
      </w:pPr>
      <w:r w:rsidRPr="009334BE">
        <w:rPr>
          <w:rFonts w:ascii="Times New Roman" w:hAnsi="Times New Roman" w:cs="Times New Roman"/>
          <w:color w:val="7F7F7F" w:themeColor="text1" w:themeTint="80"/>
          <w:sz w:val="32"/>
          <w:szCs w:val="32"/>
        </w:rPr>
        <w:t>Market competition</w:t>
      </w:r>
    </w:p>
    <w:p w:rsidR="00656927" w:rsidRPr="006E594C" w:rsidRDefault="00656927" w:rsidP="00A200B9">
      <w:pPr>
        <w:pStyle w:val="NormalWeb"/>
        <w:spacing w:before="0" w:beforeAutospacing="0" w:after="0" w:afterAutospacing="0" w:line="360" w:lineRule="auto"/>
        <w:jc w:val="both"/>
      </w:pPr>
      <w:r w:rsidRPr="006E594C">
        <w:t xml:space="preserve">The literature considers the existence of competition as a beneficial factor for a healthy market and economy. Companies also have many things to gain from playing on a competitive market, as it makes them more competitive and innovative. It is actually a cycle in which a new innovation brought up by a player on the market will trigger a reaction in the others players’ behavior, who on their turn will bring another innovation in order to keep or regain their position the market, followed by a reaction of the first company which will come up with a new innovation, and so on and so forth. Hence the existence of competition on the market is seen as something positive, an opportunity for entrepreneurs to run businesses </w:t>
      </w:r>
      <w:sdt>
        <w:sdtPr>
          <w:id w:val="23757045"/>
          <w:citation/>
        </w:sdtPr>
        <w:sdtEndPr/>
        <w:sdtContent>
          <w:r w:rsidR="004E75BC">
            <w:fldChar w:fldCharType="begin"/>
          </w:r>
          <w:r w:rsidR="004E75BC">
            <w:instrText xml:space="preserve"> CITATION Agh02 \l 1033 </w:instrText>
          </w:r>
          <w:r w:rsidR="004E75BC">
            <w:fldChar w:fldCharType="separate"/>
          </w:r>
          <w:r w:rsidR="0093639A">
            <w:rPr>
              <w:noProof/>
            </w:rPr>
            <w:t>(Aghion, et al., 2002)</w:t>
          </w:r>
          <w:r w:rsidR="004E75BC">
            <w:rPr>
              <w:noProof/>
            </w:rPr>
            <w:fldChar w:fldCharType="end"/>
          </w:r>
        </w:sdtContent>
      </w:sdt>
      <w:r w:rsidRPr="006E594C">
        <w:t>. However we take into account also some negative aspects of the unfair or grey competition found in the case of Bulgaria. If for the Danish entrepreneurs the competition is an opportunity to develop their products and to innovate, for the entrepreneurs in Bulgaria it sometimes brings some constraints.</w:t>
      </w:r>
    </w:p>
    <w:p w:rsidR="00656927" w:rsidRPr="006E594C" w:rsidRDefault="00656927" w:rsidP="00A200B9">
      <w:pPr>
        <w:pStyle w:val="NormalWeb"/>
        <w:spacing w:before="0" w:beforeAutospacing="0" w:after="0" w:afterAutospacing="0" w:line="360" w:lineRule="auto"/>
        <w:jc w:val="both"/>
      </w:pPr>
      <w:r w:rsidRPr="006E594C">
        <w:t xml:space="preserve">For instance, </w:t>
      </w:r>
      <w:r w:rsidR="002567B5">
        <w:t xml:space="preserve">one of the interviewees in Denmark, Brian Gordon - </w:t>
      </w:r>
      <w:r w:rsidRPr="006E594C">
        <w:t xml:space="preserve">founder of </w:t>
      </w:r>
      <w:proofErr w:type="spellStart"/>
      <w:r w:rsidRPr="006E594C">
        <w:t>Ecodel</w:t>
      </w:r>
      <w:proofErr w:type="spellEnd"/>
      <w:r w:rsidRPr="006E594C">
        <w:t>, considers that the competition increases the recognition of the products on the market. Other young entrepreneurs are also aware of the good things coming out from having competition for their startups: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i/>
          <w:sz w:val="24"/>
          <w:szCs w:val="24"/>
        </w:rPr>
        <w:t xml:space="preserve">“There is a lot of competition, for example. </w:t>
      </w:r>
      <w:proofErr w:type="gramStart"/>
      <w:r w:rsidRPr="006E594C">
        <w:rPr>
          <w:rFonts w:ascii="Times New Roman" w:hAnsi="Times New Roman" w:cs="Times New Roman"/>
          <w:i/>
          <w:sz w:val="24"/>
          <w:szCs w:val="24"/>
        </w:rPr>
        <w:t xml:space="preserve">That is the thing that we benefit the most from” </w:t>
      </w:r>
      <w:r w:rsidRPr="006E594C">
        <w:rPr>
          <w:rFonts w:ascii="Times New Roman" w:hAnsi="Times New Roman" w:cs="Times New Roman"/>
          <w:sz w:val="24"/>
          <w:szCs w:val="24"/>
        </w:rPr>
        <w:t>[</w:t>
      </w:r>
      <w:proofErr w:type="spellStart"/>
      <w:r w:rsidRPr="006E594C">
        <w:rPr>
          <w:rFonts w:ascii="Times New Roman" w:hAnsi="Times New Roman" w:cs="Times New Roman"/>
          <w:sz w:val="24"/>
          <w:szCs w:val="24"/>
        </w:rPr>
        <w:t>Beno</w:t>
      </w:r>
      <w:proofErr w:type="spellEnd"/>
      <w:r w:rsidRPr="006E594C">
        <w:rPr>
          <w:rFonts w:ascii="Times New Roman" w:hAnsi="Times New Roman" w:cs="Times New Roman"/>
          <w:sz w:val="24"/>
          <w:szCs w:val="24"/>
        </w:rPr>
        <w:t xml:space="preserve">, </w:t>
      </w:r>
      <w:proofErr w:type="spellStart"/>
      <w:r w:rsidRPr="006E594C">
        <w:rPr>
          <w:rFonts w:ascii="Times New Roman" w:hAnsi="Times New Roman" w:cs="Times New Roman"/>
          <w:sz w:val="24"/>
          <w:szCs w:val="24"/>
        </w:rPr>
        <w:t>Aalbornification</w:t>
      </w:r>
      <w:proofErr w:type="spellEnd"/>
      <w:r w:rsidRPr="006E594C">
        <w:rPr>
          <w:rFonts w:ascii="Times New Roman" w:hAnsi="Times New Roman" w:cs="Times New Roman"/>
          <w:sz w:val="24"/>
          <w:szCs w:val="24"/>
        </w:rPr>
        <w:t>].</w:t>
      </w:r>
      <w:proofErr w:type="gramEnd"/>
    </w:p>
    <w:p w:rsidR="00656927" w:rsidRPr="006E594C" w:rsidRDefault="00656927" w:rsidP="00A200B9">
      <w:pPr>
        <w:tabs>
          <w:tab w:val="left" w:pos="720"/>
        </w:tabs>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lastRenderedPageBreak/>
        <w:t>The perception of the entrepreneurs in Bulgaria is totally different. They look at the competition as “unfair” (6) and “grey” (2). Unfair competition is mostly considered when it comes to making deals, selling products or when a company is involved in a public procurement project. For instance, one of the interviewees in Bulgaria expressed his concerns with regards to his competition which sold “fake” products:</w:t>
      </w:r>
    </w:p>
    <w:p w:rsidR="00656927" w:rsidRPr="006E594C" w:rsidRDefault="00656927" w:rsidP="00A200B9">
      <w:pPr>
        <w:tabs>
          <w:tab w:val="left" w:pos="720"/>
        </w:tabs>
        <w:spacing w:after="0" w:line="360" w:lineRule="auto"/>
        <w:jc w:val="both"/>
        <w:rPr>
          <w:rFonts w:ascii="Times New Roman" w:hAnsi="Times New Roman" w:cs="Times New Roman"/>
          <w:i/>
          <w:sz w:val="24"/>
          <w:szCs w:val="24"/>
        </w:rPr>
      </w:pPr>
      <w:r w:rsidRPr="006E594C">
        <w:rPr>
          <w:rFonts w:ascii="Times New Roman" w:hAnsi="Times New Roman" w:cs="Times New Roman"/>
          <w:i/>
          <w:sz w:val="24"/>
          <w:szCs w:val="24"/>
        </w:rPr>
        <w:t xml:space="preserve">“… </w:t>
      </w:r>
      <w:proofErr w:type="gramStart"/>
      <w:r w:rsidRPr="006E594C">
        <w:rPr>
          <w:rFonts w:ascii="Times New Roman" w:hAnsi="Times New Roman" w:cs="Times New Roman"/>
          <w:i/>
          <w:sz w:val="24"/>
          <w:szCs w:val="24"/>
        </w:rPr>
        <w:t>there</w:t>
      </w:r>
      <w:proofErr w:type="gramEnd"/>
      <w:r w:rsidRPr="006E594C">
        <w:rPr>
          <w:rFonts w:ascii="Times New Roman" w:hAnsi="Times New Roman" w:cs="Times New Roman"/>
          <w:i/>
          <w:sz w:val="24"/>
          <w:szCs w:val="24"/>
        </w:rPr>
        <w:t xml:space="preserve"> should be a better control on this business sector – e-trade – because there are many websites that sell fake products… So the rate of unfair competition is really high in this sense”</w:t>
      </w:r>
    </w:p>
    <w:p w:rsidR="00656927" w:rsidRPr="006E594C" w:rsidRDefault="00656927" w:rsidP="00A200B9">
      <w:pPr>
        <w:pStyle w:val="NormalWeb"/>
        <w:spacing w:before="0" w:beforeAutospacing="0" w:after="0" w:line="360" w:lineRule="auto"/>
        <w:jc w:val="both"/>
        <w:rPr>
          <w:i/>
        </w:rPr>
      </w:pPr>
      <w:proofErr w:type="gramStart"/>
      <w:r w:rsidRPr="006E594C">
        <w:t>[</w:t>
      </w:r>
      <w:proofErr w:type="spellStart"/>
      <w:r w:rsidRPr="006E594C">
        <w:t>Simeonov</w:t>
      </w:r>
      <w:proofErr w:type="spellEnd"/>
      <w:r w:rsidRPr="006E594C">
        <w:t xml:space="preserve">, </w:t>
      </w:r>
      <w:proofErr w:type="spellStart"/>
      <w:r w:rsidRPr="006E594C">
        <w:t>Simeonov</w:t>
      </w:r>
      <w:proofErr w:type="spellEnd"/>
      <w:r w:rsidRPr="006E594C">
        <w:t xml:space="preserve"> International Trading].</w:t>
      </w:r>
      <w:proofErr w:type="gramEnd"/>
    </w:p>
    <w:p w:rsidR="00656927" w:rsidRPr="006E594C" w:rsidRDefault="00656927" w:rsidP="00A200B9">
      <w:pPr>
        <w:pStyle w:val="NormalWeb"/>
        <w:spacing w:before="0" w:beforeAutospacing="0" w:after="0" w:line="360" w:lineRule="auto"/>
        <w:jc w:val="both"/>
      </w:pPr>
      <w:r w:rsidRPr="006E594C">
        <w:t>Furthermore, 6 entrepreneurs agreed that it is very hard to win a public procurement projects if not having the “right” network. Sometimes it is taken the right of entrepreneurs to participate if they do not have the “right” contacts. When it comes to the “grey” competition two of the entrepreneurs actually described cases where their competitors did not have a registered company in order to operate their business and consequently their prices were lower than the market price. Also, they added that their competitors asked the employees to work on weekends and holidays illegally [</w:t>
      </w:r>
      <w:proofErr w:type="spellStart"/>
      <w:r w:rsidRPr="006E594C">
        <w:t>Encho</w:t>
      </w:r>
      <w:proofErr w:type="spellEnd"/>
      <w:r w:rsidRPr="006E594C">
        <w:t xml:space="preserve"> </w:t>
      </w:r>
      <w:proofErr w:type="spellStart"/>
      <w:r w:rsidRPr="006E594C">
        <w:t>Boyadzhiev</w:t>
      </w:r>
      <w:proofErr w:type="spellEnd"/>
      <w:r w:rsidRPr="006E594C">
        <w:t xml:space="preserve"> &amp; </w:t>
      </w:r>
      <w:proofErr w:type="spellStart"/>
      <w:r w:rsidRPr="006E594C">
        <w:t>Marii</w:t>
      </w:r>
      <w:proofErr w:type="spellEnd"/>
      <w:r w:rsidRPr="006E594C">
        <w:t xml:space="preserve"> </w:t>
      </w:r>
      <w:proofErr w:type="spellStart"/>
      <w:r w:rsidRPr="006E594C">
        <w:t>Simeonov</w:t>
      </w:r>
      <w:proofErr w:type="spellEnd"/>
      <w:r w:rsidRPr="006E594C">
        <w:t>]. In the same vein, the entrepreneurs stated that:</w:t>
      </w:r>
    </w:p>
    <w:p w:rsidR="00656927" w:rsidRPr="006E594C" w:rsidRDefault="00656927" w:rsidP="00A200B9">
      <w:pPr>
        <w:pStyle w:val="NormalWeb"/>
        <w:spacing w:before="0" w:beforeAutospacing="0" w:after="0" w:line="360" w:lineRule="auto"/>
        <w:jc w:val="both"/>
      </w:pPr>
      <w:r w:rsidRPr="006E594C">
        <w:t>“</w:t>
      </w:r>
      <w:r w:rsidRPr="006E594C">
        <w:rPr>
          <w:i/>
        </w:rPr>
        <w:t>There are very few people who do business completely legal”</w:t>
      </w:r>
      <w:r w:rsidRPr="006E594C">
        <w:t xml:space="preserve"> [</w:t>
      </w:r>
      <w:proofErr w:type="spellStart"/>
      <w:r w:rsidRPr="006E594C">
        <w:t>Savov</w:t>
      </w:r>
      <w:proofErr w:type="spellEnd"/>
      <w:r w:rsidRPr="006E594C">
        <w:t>, Practitioner] and</w:t>
      </w:r>
    </w:p>
    <w:p w:rsidR="00656927" w:rsidRPr="006E594C" w:rsidRDefault="00656927" w:rsidP="00A200B9">
      <w:pPr>
        <w:pStyle w:val="NormalWeb"/>
        <w:spacing w:before="0" w:beforeAutospacing="0" w:after="0" w:line="360" w:lineRule="auto"/>
        <w:jc w:val="both"/>
      </w:pPr>
      <w:r w:rsidRPr="006E594C">
        <w:rPr>
          <w:i/>
          <w:color w:val="000000"/>
        </w:rPr>
        <w:t>“…many people sell on their behalf, without launching a company, so they do not pay taxes, do not spend money on accounting, insurance, etc. and so their costs significantly decrease”</w:t>
      </w:r>
      <w:r w:rsidRPr="006E594C">
        <w:rPr>
          <w:color w:val="000000"/>
        </w:rPr>
        <w:t xml:space="preserve"> </w:t>
      </w:r>
      <w:r w:rsidRPr="006E594C">
        <w:t>[</w:t>
      </w:r>
      <w:proofErr w:type="spellStart"/>
      <w:r w:rsidRPr="006E594C">
        <w:t>Simeonov</w:t>
      </w:r>
      <w:proofErr w:type="spellEnd"/>
      <w:r w:rsidRPr="006E594C">
        <w:t xml:space="preserve">, </w:t>
      </w:r>
      <w:proofErr w:type="spellStart"/>
      <w:r w:rsidRPr="006E594C">
        <w:t>Simeonov</w:t>
      </w:r>
      <w:proofErr w:type="spellEnd"/>
      <w:r w:rsidRPr="006E594C">
        <w:t xml:space="preserve"> International Trading]. </w:t>
      </w:r>
    </w:p>
    <w:p w:rsidR="00656927" w:rsidRPr="006E594C" w:rsidRDefault="00656927" w:rsidP="00A200B9">
      <w:pPr>
        <w:pStyle w:val="NormalWeb"/>
        <w:spacing w:before="0" w:beforeAutospacing="0" w:after="0" w:line="360" w:lineRule="auto"/>
        <w:jc w:val="both"/>
      </w:pPr>
      <w:r w:rsidRPr="006E594C">
        <w:rPr>
          <w:color w:val="000000"/>
        </w:rPr>
        <w:t xml:space="preserve">Corruption is another factor that can affect the market competition. </w:t>
      </w:r>
      <w:r w:rsidRPr="006E594C">
        <w:t>It affects directly entrepreneurs due to the fact that t</w:t>
      </w:r>
      <w:r w:rsidR="002567B5">
        <w:t>hey can lose markets, customers and suppliers</w:t>
      </w:r>
      <w:r w:rsidRPr="006E594C">
        <w:t xml:space="preserve"> in front of their competitors who use to bribe. In addition, when the public institutions are corrupted it becomes more difficult for startups to be established and continue existing. A couple of examples with regards to this constraint are: </w:t>
      </w:r>
    </w:p>
    <w:p w:rsidR="00656927" w:rsidRPr="006E594C" w:rsidRDefault="00656927" w:rsidP="00A200B9">
      <w:pPr>
        <w:pStyle w:val="NormalWeb"/>
        <w:spacing w:before="0" w:beforeAutospacing="0" w:after="0" w:line="360" w:lineRule="auto"/>
        <w:jc w:val="both"/>
      </w:pPr>
      <w:r w:rsidRPr="006E594C">
        <w:rPr>
          <w:i/>
        </w:rPr>
        <w:t xml:space="preserve">“…corruption is very </w:t>
      </w:r>
      <w:proofErr w:type="gramStart"/>
      <w:r w:rsidRPr="006E594C">
        <w:rPr>
          <w:i/>
        </w:rPr>
        <w:t>high,</w:t>
      </w:r>
      <w:proofErr w:type="gramEnd"/>
      <w:r w:rsidRPr="006E594C">
        <w:rPr>
          <w:i/>
        </w:rPr>
        <w:t xml:space="preserve"> it can be very tuned and bribed. Competitions, auctions – everything can be manipulated. You can apply with a good offer, covering all requirements, but it might appear that the result was predetermined in advance. If that happens in Bulgaria - it is - closer to the norm than the exception”</w:t>
      </w:r>
      <w:r w:rsidRPr="006E594C">
        <w:t xml:space="preserve"> [</w:t>
      </w:r>
      <w:proofErr w:type="spellStart"/>
      <w:r w:rsidRPr="00503D80">
        <w:t>Savov</w:t>
      </w:r>
      <w:proofErr w:type="spellEnd"/>
      <w:r w:rsidRPr="00503D80">
        <w:t>, Practitioner].</w:t>
      </w:r>
    </w:p>
    <w:p w:rsidR="00656927" w:rsidRPr="006E594C" w:rsidRDefault="00656927" w:rsidP="00A200B9">
      <w:pPr>
        <w:pStyle w:val="NormalWeb"/>
        <w:spacing w:before="0" w:beforeAutospacing="0" w:after="0" w:line="360" w:lineRule="auto"/>
        <w:jc w:val="both"/>
      </w:pPr>
      <w:r w:rsidRPr="006E594C">
        <w:rPr>
          <w:i/>
        </w:rPr>
        <w:lastRenderedPageBreak/>
        <w:t>“The market</w:t>
      </w:r>
      <w:r w:rsidR="002567B5">
        <w:rPr>
          <w:i/>
        </w:rPr>
        <w:t xml:space="preserve"> in Bulgaria is very hard. That i</w:t>
      </w:r>
      <w:r w:rsidRPr="006E594C">
        <w:rPr>
          <w:i/>
        </w:rPr>
        <w:t>s because of connections mostly, and more concrete the corruption”</w:t>
      </w:r>
      <w:r w:rsidRPr="006E594C">
        <w:t xml:space="preserve"> [</w:t>
      </w:r>
      <w:proofErr w:type="spellStart"/>
      <w:r w:rsidRPr="006E594C">
        <w:t>Dobrev</w:t>
      </w:r>
      <w:proofErr w:type="spellEnd"/>
      <w:r w:rsidRPr="006E594C">
        <w:t xml:space="preserve">, </w:t>
      </w:r>
      <w:proofErr w:type="spellStart"/>
      <w:r w:rsidRPr="006E594C">
        <w:t>Wiziva</w:t>
      </w:r>
      <w:proofErr w:type="spellEnd"/>
      <w:r w:rsidRPr="006E594C">
        <w:t xml:space="preserve">]. </w:t>
      </w:r>
    </w:p>
    <w:p w:rsidR="00656927" w:rsidRPr="006E594C" w:rsidRDefault="00656927" w:rsidP="00503D80">
      <w:pPr>
        <w:pStyle w:val="NormalWeb"/>
        <w:spacing w:before="0" w:beforeAutospacing="0" w:line="360" w:lineRule="auto"/>
        <w:jc w:val="both"/>
      </w:pPr>
      <w:r w:rsidRPr="006E594C">
        <w:t xml:space="preserve">The available data on corruption can be used to explain the difference between the market </w:t>
      </w:r>
      <w:proofErr w:type="gramStart"/>
      <w:r w:rsidRPr="006E594C">
        <w:t>competition</w:t>
      </w:r>
      <w:proofErr w:type="gramEnd"/>
      <w:r w:rsidRPr="006E594C">
        <w:t xml:space="preserve"> in the two countries. On a scale from 0 to 100 where 0 means that a country is perceived as highly corrupt and 100 means that it is perceived as very clean, Denmark scores</w:t>
      </w:r>
      <w:r w:rsidR="00503D80">
        <w:t xml:space="preserve"> 91, while Bulgaria scores 41 </w:t>
      </w:r>
      <w:sdt>
        <w:sdtPr>
          <w:id w:val="-2074569964"/>
          <w:citation/>
        </w:sdtPr>
        <w:sdtEndPr/>
        <w:sdtContent>
          <w:r w:rsidR="00A403BE">
            <w:fldChar w:fldCharType="begin"/>
          </w:r>
          <w:r w:rsidR="00A403BE">
            <w:instrText xml:space="preserve"> CITATION Tra13 \l 1033 </w:instrText>
          </w:r>
          <w:r w:rsidR="00A403BE">
            <w:fldChar w:fldCharType="separate"/>
          </w:r>
          <w:r w:rsidR="00A403BE">
            <w:rPr>
              <w:noProof/>
            </w:rPr>
            <w:t>(International, 2013)</w:t>
          </w:r>
          <w:r w:rsidR="00A403BE">
            <w:fldChar w:fldCharType="end"/>
          </w:r>
        </w:sdtContent>
      </w:sdt>
      <w:r w:rsidRPr="006E594C">
        <w:t>. Furthermore, this is the second year when Bulgaria has been ranked the most corrupt country in the EU after Romania</w:t>
      </w:r>
      <w:r w:rsidR="00A403BE">
        <w:t xml:space="preserve"> </w:t>
      </w:r>
      <w:sdt>
        <w:sdtPr>
          <w:id w:val="-1749410249"/>
          <w:citation/>
        </w:sdtPr>
        <w:sdtEndPr/>
        <w:sdtContent>
          <w:r w:rsidR="00A403BE">
            <w:fldChar w:fldCharType="begin"/>
          </w:r>
          <w:r w:rsidR="00A403BE">
            <w:instrText xml:space="preserve"> CITATION Tra131 \l 1033 </w:instrText>
          </w:r>
          <w:r w:rsidR="00A403BE">
            <w:fldChar w:fldCharType="separate"/>
          </w:r>
          <w:r w:rsidR="00A403BE">
            <w:rPr>
              <w:noProof/>
            </w:rPr>
            <w:t>(CPI, 2013)</w:t>
          </w:r>
          <w:r w:rsidR="00A403BE">
            <w:fldChar w:fldCharType="end"/>
          </w:r>
        </w:sdtContent>
      </w:sdt>
      <w:r w:rsidRPr="006E594C">
        <w:t xml:space="preserve">. The factor takes into account also how corrupt is the public sector of the country which gives an explanation of why entrepreneurs in Bulgaria mentioned the issues in getting public procurement projects. This gives a good idea of the performance of the country in terms of corruption. The other negative side is that the enforcement law is considered to be ineffective when it comes to cases of </w:t>
      </w:r>
      <w:r w:rsidR="00A403BE" w:rsidRPr="006E594C">
        <w:t xml:space="preserve">corruption </w:t>
      </w:r>
      <w:r w:rsidR="00A403BE" w:rsidRPr="00A403BE">
        <w:rPr>
          <w:color w:val="000000" w:themeColor="text1"/>
        </w:rPr>
        <w:t>(</w:t>
      </w:r>
      <w:r w:rsidRPr="00A403BE">
        <w:rPr>
          <w:color w:val="000000" w:themeColor="text1"/>
        </w:rPr>
        <w:t>Enforcement Bulgaria</w:t>
      </w:r>
      <w:r w:rsidR="00A403BE">
        <w:rPr>
          <w:color w:val="000000" w:themeColor="text1"/>
        </w:rPr>
        <w:t xml:space="preserve">, </w:t>
      </w:r>
      <w:sdt>
        <w:sdtPr>
          <w:id w:val="-253901918"/>
          <w:citation/>
        </w:sdtPr>
        <w:sdtEndPr/>
        <w:sdtContent>
          <w:r w:rsidR="00A403BE">
            <w:fldChar w:fldCharType="begin"/>
          </w:r>
          <w:r w:rsidR="00A403BE">
            <w:instrText xml:space="preserve">CITATION Tra11 \n  \l 1033 </w:instrText>
          </w:r>
          <w:r w:rsidR="00A403BE">
            <w:fldChar w:fldCharType="separate"/>
          </w:r>
          <w:r w:rsidR="00A403BE">
            <w:rPr>
              <w:noProof/>
            </w:rPr>
            <w:t>(2011)</w:t>
          </w:r>
          <w:r w:rsidR="00A403BE">
            <w:fldChar w:fldCharType="end"/>
          </w:r>
        </w:sdtContent>
      </w:sdt>
      <w:r w:rsidR="00A403BE">
        <w:t>)</w:t>
      </w:r>
      <w:r w:rsidRPr="006E594C">
        <w:t>. The term of “right” people that the Bulgarian entrepreneurs are using is referring to important business people, politicians or any other people who may have the power to help entrepreneurs in winning public procurement projects.</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The market competition has definitely an influence on the motivation of entrepreneurs. In Bulgaria, it seems to have a negative influence due to the unfair competition and grey markets. As for Denmark it is seen as an opportunity to better develop your business.</w:t>
      </w:r>
    </w:p>
    <w:p w:rsidR="00656927"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factor of market competition </w:t>
      </w:r>
      <w:r w:rsidR="002567B5">
        <w:rPr>
          <w:rFonts w:ascii="Times New Roman" w:hAnsi="Times New Roman" w:cs="Times New Roman"/>
          <w:sz w:val="24"/>
          <w:szCs w:val="24"/>
        </w:rPr>
        <w:t>implies some special considerations for</w:t>
      </w:r>
      <w:r w:rsidRPr="006E594C">
        <w:rPr>
          <w:rFonts w:ascii="Times New Roman" w:hAnsi="Times New Roman" w:cs="Times New Roman"/>
          <w:sz w:val="24"/>
          <w:szCs w:val="24"/>
        </w:rPr>
        <w:t xml:space="preserve"> Bulgarian entrepreneurs and it is considered to be valid. Both the primary and secondary data point in the same direction, so we can rely on the findings from the analysis of the interviews. </w:t>
      </w:r>
    </w:p>
    <w:p w:rsidR="009334BE" w:rsidRPr="006E594C" w:rsidRDefault="009334BE" w:rsidP="00A200B9">
      <w:pPr>
        <w:spacing w:line="360" w:lineRule="auto"/>
        <w:jc w:val="both"/>
        <w:rPr>
          <w:rFonts w:ascii="Times New Roman" w:hAnsi="Times New Roman" w:cs="Times New Roman"/>
          <w:sz w:val="24"/>
          <w:szCs w:val="24"/>
        </w:rPr>
      </w:pPr>
    </w:p>
    <w:p w:rsidR="00656927" w:rsidRPr="009334BE" w:rsidRDefault="00656927" w:rsidP="009334BE">
      <w:pPr>
        <w:pStyle w:val="Heading2"/>
        <w:numPr>
          <w:ilvl w:val="1"/>
          <w:numId w:val="18"/>
        </w:numPr>
        <w:spacing w:after="240" w:line="360" w:lineRule="auto"/>
        <w:jc w:val="both"/>
        <w:rPr>
          <w:rFonts w:ascii="Times New Roman" w:hAnsi="Times New Roman" w:cs="Times New Roman"/>
          <w:color w:val="595959" w:themeColor="text1" w:themeTint="A6"/>
          <w:sz w:val="40"/>
          <w:szCs w:val="40"/>
        </w:rPr>
      </w:pPr>
      <w:bookmarkStart w:id="197" w:name="_Toc420566019"/>
      <w:bookmarkStart w:id="198" w:name="_Toc421032802"/>
      <w:r w:rsidRPr="009334BE">
        <w:rPr>
          <w:rFonts w:ascii="Times New Roman" w:hAnsi="Times New Roman" w:cs="Times New Roman"/>
          <w:color w:val="595959" w:themeColor="text1" w:themeTint="A6"/>
          <w:sz w:val="40"/>
          <w:szCs w:val="40"/>
        </w:rPr>
        <w:t>The final</w:t>
      </w:r>
      <w:r w:rsidR="002567B5" w:rsidRPr="009334BE">
        <w:rPr>
          <w:rFonts w:ascii="Times New Roman" w:hAnsi="Times New Roman" w:cs="Times New Roman"/>
          <w:color w:val="595959" w:themeColor="text1" w:themeTint="A6"/>
          <w:sz w:val="40"/>
          <w:szCs w:val="40"/>
        </w:rPr>
        <w:t xml:space="preserve"> motivation</w:t>
      </w:r>
      <w:r w:rsidRPr="009334BE">
        <w:rPr>
          <w:rFonts w:ascii="Times New Roman" w:hAnsi="Times New Roman" w:cs="Times New Roman"/>
          <w:color w:val="595959" w:themeColor="text1" w:themeTint="A6"/>
          <w:sz w:val="40"/>
          <w:szCs w:val="40"/>
        </w:rPr>
        <w:t xml:space="preserve"> model</w:t>
      </w:r>
      <w:bookmarkEnd w:id="197"/>
      <w:bookmarkEnd w:id="198"/>
    </w:p>
    <w:p w:rsidR="00656927" w:rsidRPr="006E594C" w:rsidRDefault="00656927" w:rsidP="00A200B9">
      <w:pPr>
        <w:spacing w:after="0"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final model or the conceptual framework is the final result of the analysis process. Below we present the development process of the model.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 xml:space="preserve">The starting point for the model was a psychological framework by J. &amp; H. </w:t>
      </w:r>
      <w:proofErr w:type="spellStart"/>
      <w:r w:rsidRPr="006E594C">
        <w:rPr>
          <w:rFonts w:ascii="Times New Roman" w:hAnsi="Times New Roman" w:cs="Times New Roman"/>
          <w:sz w:val="24"/>
          <w:szCs w:val="24"/>
        </w:rPr>
        <w:t>Heckhausen</w:t>
      </w:r>
      <w:proofErr w:type="spellEnd"/>
      <w:r w:rsidRPr="006E594C">
        <w:rPr>
          <w:rFonts w:ascii="Times New Roman" w:hAnsi="Times New Roman" w:cs="Times New Roman"/>
          <w:sz w:val="24"/>
          <w:szCs w:val="24"/>
        </w:rPr>
        <w:t xml:space="preserve"> (2008), which describes the motivational process of people to take decisions</w:t>
      </w:r>
      <w:r w:rsidR="00795163">
        <w:rPr>
          <w:rFonts w:ascii="Times New Roman" w:hAnsi="Times New Roman" w:cs="Times New Roman"/>
          <w:sz w:val="24"/>
          <w:szCs w:val="24"/>
        </w:rPr>
        <w:t xml:space="preserve"> (</w:t>
      </w:r>
      <w:r w:rsidR="00D17C72" w:rsidRPr="009E680C">
        <w:rPr>
          <w:rFonts w:ascii="Times New Roman" w:hAnsi="Times New Roman" w:cs="Times New Roman"/>
          <w:sz w:val="24"/>
          <w:szCs w:val="24"/>
        </w:rPr>
        <w:fldChar w:fldCharType="begin"/>
      </w:r>
      <w:r w:rsidR="00795163" w:rsidRPr="009E680C">
        <w:rPr>
          <w:rFonts w:ascii="Times New Roman" w:hAnsi="Times New Roman" w:cs="Times New Roman"/>
          <w:sz w:val="24"/>
          <w:szCs w:val="24"/>
        </w:rPr>
        <w:instrText xml:space="preserve"> REF _Ref420851173 \h </w:instrText>
      </w:r>
      <w:r w:rsidR="009E680C" w:rsidRPr="009E680C">
        <w:rPr>
          <w:rFonts w:ascii="Times New Roman" w:hAnsi="Times New Roman" w:cs="Times New Roman"/>
          <w:sz w:val="24"/>
          <w:szCs w:val="24"/>
        </w:rPr>
        <w:instrText xml:space="preserve"> \* MERGEFORMAT </w:instrText>
      </w:r>
      <w:r w:rsidR="00D17C72" w:rsidRPr="009E680C">
        <w:rPr>
          <w:rFonts w:ascii="Times New Roman" w:hAnsi="Times New Roman" w:cs="Times New Roman"/>
          <w:sz w:val="24"/>
          <w:szCs w:val="24"/>
        </w:rPr>
      </w:r>
      <w:r w:rsidR="00D17C72" w:rsidRPr="009E680C">
        <w:rPr>
          <w:rFonts w:ascii="Times New Roman" w:hAnsi="Times New Roman" w:cs="Times New Roman"/>
          <w:sz w:val="24"/>
          <w:szCs w:val="24"/>
        </w:rPr>
        <w:fldChar w:fldCharType="separate"/>
      </w:r>
      <w:r w:rsidR="00E902DF" w:rsidRPr="00E902DF">
        <w:rPr>
          <w:rFonts w:ascii="Times New Roman" w:hAnsi="Times New Roman" w:cs="Times New Roman"/>
          <w:sz w:val="24"/>
          <w:szCs w:val="24"/>
        </w:rPr>
        <w:t xml:space="preserve">Figure </w:t>
      </w:r>
      <w:r w:rsidR="00E902DF" w:rsidRPr="00E902DF">
        <w:rPr>
          <w:rFonts w:ascii="Times New Roman" w:hAnsi="Times New Roman" w:cs="Times New Roman"/>
          <w:noProof/>
          <w:sz w:val="24"/>
          <w:szCs w:val="24"/>
        </w:rPr>
        <w:t>1.</w:t>
      </w:r>
      <w:r w:rsidR="00E902DF" w:rsidRPr="00E902DF">
        <w:rPr>
          <w:rFonts w:ascii="Times New Roman" w:hAnsi="Times New Roman" w:cs="Times New Roman"/>
          <w:sz w:val="24"/>
          <w:szCs w:val="24"/>
        </w:rPr>
        <w:t xml:space="preserve"> The determinants and course of motivation action: General </w:t>
      </w:r>
      <w:proofErr w:type="gramStart"/>
      <w:r w:rsidR="00E902DF" w:rsidRPr="00E902DF">
        <w:rPr>
          <w:rFonts w:ascii="Times New Roman" w:hAnsi="Times New Roman" w:cs="Times New Roman"/>
          <w:sz w:val="24"/>
          <w:szCs w:val="24"/>
        </w:rPr>
        <w:t>model</w:t>
      </w:r>
      <w:r w:rsidR="00E902DF">
        <w:rPr>
          <w:color w:val="595959" w:themeColor="text1" w:themeTint="A6"/>
        </w:rPr>
        <w:t xml:space="preserve"> </w:t>
      </w:r>
      <w:proofErr w:type="gramEnd"/>
      <w:r w:rsidR="00D17C72" w:rsidRPr="009E680C">
        <w:rPr>
          <w:rFonts w:ascii="Times New Roman" w:hAnsi="Times New Roman" w:cs="Times New Roman"/>
          <w:sz w:val="24"/>
          <w:szCs w:val="24"/>
        </w:rPr>
        <w:fldChar w:fldCharType="end"/>
      </w:r>
      <w:r w:rsidR="00795163">
        <w:rPr>
          <w:rFonts w:ascii="Times New Roman" w:hAnsi="Times New Roman" w:cs="Times New Roman"/>
          <w:sz w:val="24"/>
          <w:szCs w:val="24"/>
        </w:rPr>
        <w:t xml:space="preserve">). </w:t>
      </w:r>
      <w:r w:rsidRPr="006E594C">
        <w:rPr>
          <w:rFonts w:ascii="Times New Roman" w:hAnsi="Times New Roman" w:cs="Times New Roman"/>
          <w:sz w:val="24"/>
          <w:szCs w:val="24"/>
        </w:rPr>
        <w:t xml:space="preserve">From that model the two main factors Person </w:t>
      </w:r>
      <w:r w:rsidRPr="006E594C">
        <w:rPr>
          <w:rFonts w:ascii="Times New Roman" w:hAnsi="Times New Roman" w:cs="Times New Roman"/>
          <w:sz w:val="24"/>
          <w:szCs w:val="24"/>
        </w:rPr>
        <w:lastRenderedPageBreak/>
        <w:t xml:space="preserve">and Situation, which influence the behavior, arose. The next step was to connect the basic psychological model of motivation and behavior with the business world. A literature review on entrepreneurship was made in order to establish the main categories for each factor. The review gave us a predetermined template to analyze the data from the interviews. The template consisted of the main categories – Needs, Consequences, Traits, Values, Opportunities and Constraints. There was also information about the subcategories from the literature for each of the latter mentioned categories which were taken into account when coding the collected data. However, no specific subcategories were chosen beforehand. </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The first change applied to the model was the exclusion of the needs and consequences categories. They were approximately the same in the two countries and thus did not leave room for a discussion, except for the conclusion that there are similar needs and expected consequences that drive entrepreneurs to start a business in different countries. Although we expected that the different level of economic development of the countries will lead to distinct findings the data collected proved the contrary. There is a difference to be noticed though - the subcategories of traits and values also show similar results, but they have an effect on the motivation of entrepreneurs to start a business, the reason why they are still a part of the framework. The needs and consequences are not considered to have an effect or at least not the effect we expected to have when including them in the framework.</w:t>
      </w:r>
    </w:p>
    <w:p w:rsidR="00656927" w:rsidRPr="006E594C"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After the coding process the previous model was amended to the final version of the conceptual framework which can be observed in the following figure:</w:t>
      </w:r>
    </w:p>
    <w:p w:rsidR="00C57817" w:rsidRDefault="00656927" w:rsidP="00C57817">
      <w:pPr>
        <w:keepNext/>
        <w:spacing w:line="360" w:lineRule="auto"/>
        <w:jc w:val="both"/>
      </w:pPr>
      <w:r w:rsidRPr="006E594C">
        <w:rPr>
          <w:rFonts w:ascii="Times New Roman" w:hAnsi="Times New Roman" w:cs="Times New Roman"/>
          <w:b/>
          <w:noProof/>
          <w:sz w:val="24"/>
          <w:szCs w:val="24"/>
        </w:rPr>
        <w:lastRenderedPageBreak/>
        <w:drawing>
          <wp:inline distT="0" distB="0" distL="0" distR="0">
            <wp:extent cx="5943600" cy="3498215"/>
            <wp:effectExtent l="19050" t="0" r="0" b="0"/>
            <wp:docPr id="31" name="Picture 1" descr="model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ito"/>
                    <pic:cNvPicPr>
                      <a:picLocks noChangeAspect="1" noChangeArrowheads="1"/>
                    </pic:cNvPicPr>
                  </pic:nvPicPr>
                  <pic:blipFill>
                    <a:blip r:embed="rId33" cstate="print"/>
                    <a:srcRect/>
                    <a:stretch>
                      <a:fillRect/>
                    </a:stretch>
                  </pic:blipFill>
                  <pic:spPr bwMode="auto">
                    <a:xfrm>
                      <a:off x="0" y="0"/>
                      <a:ext cx="5943600" cy="3498215"/>
                    </a:xfrm>
                    <a:prstGeom prst="rect">
                      <a:avLst/>
                    </a:prstGeom>
                    <a:noFill/>
                    <a:ln w="9525">
                      <a:noFill/>
                      <a:miter lim="800000"/>
                      <a:headEnd/>
                      <a:tailEnd/>
                    </a:ln>
                  </pic:spPr>
                </pic:pic>
              </a:graphicData>
            </a:graphic>
          </wp:inline>
        </w:drawing>
      </w:r>
    </w:p>
    <w:p w:rsidR="00656927" w:rsidRPr="00B27991" w:rsidRDefault="00C57817" w:rsidP="00C57817">
      <w:pPr>
        <w:pStyle w:val="Caption"/>
        <w:jc w:val="both"/>
        <w:rPr>
          <w:rFonts w:ascii="Times New Roman" w:hAnsi="Times New Roman" w:cs="Times New Roman"/>
          <w:b w:val="0"/>
          <w:color w:val="595959" w:themeColor="text1" w:themeTint="A6"/>
          <w:sz w:val="20"/>
          <w:szCs w:val="20"/>
        </w:rPr>
      </w:pPr>
      <w:bookmarkStart w:id="199" w:name="_Toc420851488"/>
      <w:proofErr w:type="gramStart"/>
      <w:r w:rsidRPr="00B27991">
        <w:rPr>
          <w:rFonts w:ascii="Times New Roman" w:hAnsi="Times New Roman" w:cs="Times New Roman"/>
          <w:color w:val="595959" w:themeColor="text1" w:themeTint="A6"/>
          <w:sz w:val="20"/>
          <w:szCs w:val="20"/>
        </w:rPr>
        <w:t xml:space="preserve">Figure </w:t>
      </w:r>
      <w:r w:rsidR="00D17C72" w:rsidRPr="00B27991">
        <w:rPr>
          <w:rFonts w:ascii="Times New Roman" w:hAnsi="Times New Roman" w:cs="Times New Roman"/>
          <w:color w:val="595959" w:themeColor="text1" w:themeTint="A6"/>
          <w:sz w:val="20"/>
          <w:szCs w:val="20"/>
        </w:rPr>
        <w:fldChar w:fldCharType="begin"/>
      </w:r>
      <w:r w:rsidR="00B979CB" w:rsidRPr="00B27991">
        <w:rPr>
          <w:rFonts w:ascii="Times New Roman" w:hAnsi="Times New Roman" w:cs="Times New Roman"/>
          <w:color w:val="595959" w:themeColor="text1" w:themeTint="A6"/>
          <w:sz w:val="20"/>
          <w:szCs w:val="20"/>
        </w:rPr>
        <w:instrText xml:space="preserve"> SEQ Figure \* ARABIC </w:instrText>
      </w:r>
      <w:r w:rsidR="00D17C72" w:rsidRPr="00B27991">
        <w:rPr>
          <w:rFonts w:ascii="Times New Roman" w:hAnsi="Times New Roman" w:cs="Times New Roman"/>
          <w:color w:val="595959" w:themeColor="text1" w:themeTint="A6"/>
          <w:sz w:val="20"/>
          <w:szCs w:val="20"/>
        </w:rPr>
        <w:fldChar w:fldCharType="separate"/>
      </w:r>
      <w:r w:rsidR="00E902DF">
        <w:rPr>
          <w:rFonts w:ascii="Times New Roman" w:hAnsi="Times New Roman" w:cs="Times New Roman"/>
          <w:noProof/>
          <w:color w:val="595959" w:themeColor="text1" w:themeTint="A6"/>
          <w:sz w:val="20"/>
          <w:szCs w:val="20"/>
        </w:rPr>
        <w:t>16</w:t>
      </w:r>
      <w:r w:rsidR="00D17C72" w:rsidRPr="00B27991">
        <w:rPr>
          <w:rFonts w:ascii="Times New Roman" w:hAnsi="Times New Roman" w:cs="Times New Roman"/>
          <w:color w:val="595959" w:themeColor="text1" w:themeTint="A6"/>
          <w:sz w:val="20"/>
          <w:szCs w:val="20"/>
        </w:rPr>
        <w:fldChar w:fldCharType="end"/>
      </w:r>
      <w:r w:rsidRPr="00B27991">
        <w:rPr>
          <w:rFonts w:ascii="Times New Roman" w:hAnsi="Times New Roman" w:cs="Times New Roman"/>
          <w:color w:val="595959" w:themeColor="text1" w:themeTint="A6"/>
          <w:sz w:val="20"/>
          <w:szCs w:val="20"/>
        </w:rPr>
        <w:t>.</w:t>
      </w:r>
      <w:proofErr w:type="gramEnd"/>
      <w:r w:rsidRPr="00B27991">
        <w:rPr>
          <w:rFonts w:ascii="Times New Roman" w:hAnsi="Times New Roman" w:cs="Times New Roman"/>
          <w:color w:val="595959" w:themeColor="text1" w:themeTint="A6"/>
          <w:sz w:val="20"/>
          <w:szCs w:val="20"/>
        </w:rPr>
        <w:t xml:space="preserve"> Final motivation model</w:t>
      </w:r>
      <w:bookmarkEnd w:id="199"/>
    </w:p>
    <w:p w:rsidR="004C10F4" w:rsidRDefault="00656927" w:rsidP="00A200B9">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t>The chosen subcategories are actually analyzed and found to have a certain importance on the motivation of entrepreneurs to start businesses in their respective countries. The subcategories of traits and values are reduced to a limited number of factors which have influence on the motivation of entrepreneurs. The selection was done because they are considered to have a higher impact on the motivation than other subcategories like locus of control, curiosity, changing interest, etc. As mentioned already, the Traits and Values categories were found to be almost the same in the two countries. The opportunities and constraints bring out the differences, as discussed in our findings. These differences must be kept in mind when applying the model to different countries. Some of them might not show up in entrepreneurs’ motivation in a certain country. Therefore, this framework was created for the case of Denmark and Bulgaria only.</w:t>
      </w:r>
    </w:p>
    <w:p w:rsidR="004C10F4" w:rsidRDefault="004C10F4" w:rsidP="00690509">
      <w:pPr>
        <w:pStyle w:val="Heading1"/>
        <w:numPr>
          <w:ilvl w:val="0"/>
          <w:numId w:val="18"/>
        </w:numPr>
        <w:pBdr>
          <w:bottom w:val="single" w:sz="18" w:space="1" w:color="387026" w:themeColor="accent5" w:themeShade="80"/>
        </w:pBdr>
        <w:spacing w:after="240"/>
        <w:rPr>
          <w:rFonts w:ascii="Times New Roman" w:hAnsi="Times New Roman" w:cs="Times New Roman"/>
          <w:color w:val="387026" w:themeColor="accent5" w:themeShade="80"/>
          <w:sz w:val="48"/>
          <w:szCs w:val="48"/>
        </w:rPr>
      </w:pPr>
      <w:bookmarkStart w:id="200" w:name="_Toc421032803"/>
      <w:r w:rsidRPr="004C10F4">
        <w:rPr>
          <w:rFonts w:ascii="Times New Roman" w:hAnsi="Times New Roman" w:cs="Times New Roman"/>
          <w:color w:val="387026" w:themeColor="accent5" w:themeShade="80"/>
          <w:sz w:val="48"/>
          <w:szCs w:val="48"/>
        </w:rPr>
        <w:t>Discussion</w:t>
      </w:r>
      <w:bookmarkEnd w:id="200"/>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 xml:space="preserve">The analysis of the project revealed that both the person and situation factors have an influence on the motivation of entrepreneurs to start new ventures. In the discussion section we would like to focus on the ways that our research can be of benefit for entrepreneurs, the main part of the </w:t>
      </w:r>
      <w:r w:rsidRPr="00594C7E">
        <w:rPr>
          <w:rFonts w:ascii="Times New Roman" w:hAnsi="Times New Roman" w:cs="Times New Roman"/>
          <w:sz w:val="24"/>
          <w:szCs w:val="24"/>
        </w:rPr>
        <w:lastRenderedPageBreak/>
        <w:t xml:space="preserve">research. We do not focus on the policies or rules that have to be created or changed to increase the motivation of the entrepreneurs to start a business in their specific country. Instead, we aim to show the positive side of both developed and developing countries, more exactly the existent opportunities in terms of situation factors in the two types of countries, so that the entrepreneurs that are part of those markets can get a better insight of what advantages they can benefit from. </w:t>
      </w:r>
    </w:p>
    <w:p w:rsidR="004C10F4" w:rsidRPr="00594C7E" w:rsidRDefault="001625CC" w:rsidP="004C10F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Dorton</w:t>
      </w:r>
      <w:proofErr w:type="spellEnd"/>
      <w:r>
        <w:rPr>
          <w:rFonts w:ascii="Times New Roman" w:hAnsi="Times New Roman" w:cs="Times New Roman"/>
          <w:sz w:val="24"/>
          <w:szCs w:val="24"/>
        </w:rPr>
        <w:t xml:space="preserve"> and </w:t>
      </w:r>
      <w:r w:rsidR="004C10F4" w:rsidRPr="00594C7E">
        <w:rPr>
          <w:rFonts w:ascii="Times New Roman" w:hAnsi="Times New Roman" w:cs="Times New Roman"/>
          <w:sz w:val="24"/>
          <w:szCs w:val="24"/>
        </w:rPr>
        <w:t xml:space="preserve">Blink </w:t>
      </w:r>
      <w:sdt>
        <w:sdtPr>
          <w:rPr>
            <w:rFonts w:ascii="Times New Roman" w:hAnsi="Times New Roman" w:cs="Times New Roman"/>
            <w:sz w:val="24"/>
            <w:szCs w:val="24"/>
          </w:rPr>
          <w:id w:val="23770791"/>
          <w:citation/>
        </w:sdtPr>
        <w:sdtEndPr/>
        <w:sdtContent>
          <w:r w:rsidR="00D17C72">
            <w:rPr>
              <w:rFonts w:ascii="Times New Roman" w:hAnsi="Times New Roman" w:cs="Times New Roman"/>
              <w:sz w:val="24"/>
              <w:szCs w:val="24"/>
            </w:rPr>
            <w:fldChar w:fldCharType="begin"/>
          </w:r>
          <w:r w:rsidR="002570EE">
            <w:rPr>
              <w:rFonts w:ascii="Times New Roman" w:hAnsi="Times New Roman" w:cs="Times New Roman"/>
              <w:sz w:val="24"/>
              <w:szCs w:val="24"/>
            </w:rPr>
            <w:instrText xml:space="preserve"> CITATION Dor07 \n  \t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(2007)</w:t>
          </w:r>
          <w:r w:rsidR="00D17C72">
            <w:rPr>
              <w:rFonts w:ascii="Times New Roman" w:hAnsi="Times New Roman" w:cs="Times New Roman"/>
              <w:sz w:val="24"/>
              <w:szCs w:val="24"/>
            </w:rPr>
            <w:fldChar w:fldCharType="end"/>
          </w:r>
        </w:sdtContent>
      </w:sdt>
      <w:r w:rsidR="002570EE">
        <w:rPr>
          <w:rFonts w:ascii="Times New Roman" w:hAnsi="Times New Roman" w:cs="Times New Roman"/>
          <w:sz w:val="24"/>
          <w:szCs w:val="24"/>
        </w:rPr>
        <w:t xml:space="preserve"> </w:t>
      </w:r>
      <w:r w:rsidR="004C10F4" w:rsidRPr="00594C7E">
        <w:rPr>
          <w:rFonts w:ascii="Times New Roman" w:hAnsi="Times New Roman" w:cs="Times New Roman"/>
          <w:sz w:val="24"/>
          <w:szCs w:val="24"/>
        </w:rPr>
        <w:t xml:space="preserve">explain that no two countries can be the same, meaning that we cannot put a conclusion for all the developed and developing countries. However, there are characteristics that are common and others that differ. In order to set a more macro perspective and be able to generalize the discussion, the common characteristics of the markets should be taken into account. </w:t>
      </w:r>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The suggested common characteristics that differentiate developed from developing countries are:</w:t>
      </w:r>
    </w:p>
    <w:p w:rsidR="004C10F4" w:rsidRPr="00594C7E" w:rsidRDefault="004C10F4" w:rsidP="004C10F4">
      <w:pPr>
        <w:pStyle w:val="ListParagraph"/>
        <w:numPr>
          <w:ilvl w:val="0"/>
          <w:numId w:val="27"/>
        </w:num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Levels of income</w:t>
      </w:r>
    </w:p>
    <w:p w:rsidR="004C10F4" w:rsidRPr="00594C7E" w:rsidRDefault="004C10F4" w:rsidP="004C10F4">
      <w:pPr>
        <w:pStyle w:val="ListParagraph"/>
        <w:numPr>
          <w:ilvl w:val="0"/>
          <w:numId w:val="27"/>
        </w:num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Levels of productivity</w:t>
      </w:r>
    </w:p>
    <w:p w:rsidR="004C10F4" w:rsidRPr="00594C7E" w:rsidRDefault="004C10F4" w:rsidP="004C10F4">
      <w:pPr>
        <w:pStyle w:val="ListParagraph"/>
        <w:numPr>
          <w:ilvl w:val="0"/>
          <w:numId w:val="27"/>
        </w:num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Infrastructure</w:t>
      </w:r>
    </w:p>
    <w:p w:rsidR="004C10F4" w:rsidRPr="00594C7E" w:rsidRDefault="004C10F4" w:rsidP="004C10F4">
      <w:pPr>
        <w:pStyle w:val="ListParagraph"/>
        <w:numPr>
          <w:ilvl w:val="0"/>
          <w:numId w:val="27"/>
        </w:num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Regulations</w:t>
      </w:r>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The levels of income and productivity are directly connected to each other. The latter is considered to reflect the education standards of the country. The perspective on infrastructure can be broad, but in the discussion we look at the infrastructure as the development of the funding options existent in the countries. The regulations are regarded as the necessary rules that allow the businesses to function on a fair basis.</w:t>
      </w:r>
    </w:p>
    <w:p w:rsidR="004C10F4" w:rsidRPr="00594C7E" w:rsidRDefault="004C10F4" w:rsidP="004C10F4">
      <w:pPr>
        <w:spacing w:line="360" w:lineRule="auto"/>
        <w:jc w:val="both"/>
        <w:rPr>
          <w:rFonts w:ascii="Times New Roman" w:hAnsi="Times New Roman" w:cs="Times New Roman"/>
          <w:b/>
          <w:sz w:val="24"/>
          <w:szCs w:val="24"/>
        </w:rPr>
      </w:pPr>
      <w:r w:rsidRPr="00594C7E">
        <w:rPr>
          <w:rFonts w:ascii="Times New Roman" w:hAnsi="Times New Roman" w:cs="Times New Roman"/>
          <w:b/>
          <w:sz w:val="24"/>
          <w:szCs w:val="24"/>
        </w:rPr>
        <w:t>Developed countries</w:t>
      </w:r>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 xml:space="preserve">A developed country possesses high education standards. The entrepreneurs have the possibility to work in collaboration with the universities. This can help business owners by giving them access to knowledge. The access to knowledge can be in terms of high-quality work force, research in cooperation with the university, counseling &amp; mentorship, etc. As concluded in the analysis part, the universities in a developed market can also provide access to network to entrepreneurs. It was observed that not all the entrepreneurs in Denmark had the right contacts for </w:t>
      </w:r>
      <w:r w:rsidRPr="00594C7E">
        <w:rPr>
          <w:rFonts w:ascii="Times New Roman" w:hAnsi="Times New Roman" w:cs="Times New Roman"/>
          <w:sz w:val="24"/>
          <w:szCs w:val="24"/>
        </w:rPr>
        <w:lastRenderedPageBreak/>
        <w:t xml:space="preserve">establishing potential partnerships, so they are stimulated to collaborate with universities since this will at least expand their network and give them more opportunities. </w:t>
      </w:r>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 xml:space="preserve">The income level of a country is also a positive factor in the environment that the entrepreneurs should make use of. A developed country has a much higher income level than a developing country. This gives the entrepreneurs a chance to charge more for their products, as long as they are of a good quality. </w:t>
      </w:r>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When it comes to the funding infrastructure, a developed country supplies more options for funding. Our findings suggest that entrepreneurs need to focus more on the skills and knowledge to create viable business models and business plans, so that to meet the criteria for getting financial funding. In the end, this will give the entrepreneurs the possibility to continue to run and scale their business.</w:t>
      </w:r>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The regulations in developed countries are well established. There can still be exceptions. As our findings showed, a good regulation system reduces the bureaucracy in the country, which leads to a better documentation processing. Well-established rules can help entrepreneurs by reducing their risk. This is because a good system reveals the pitfalls in the industry, in this way the entrepreneurs can be aware of them, thus staying of out trouble.</w:t>
      </w:r>
    </w:p>
    <w:p w:rsidR="004C10F4" w:rsidRPr="00594C7E" w:rsidRDefault="004C10F4" w:rsidP="004C10F4">
      <w:pPr>
        <w:spacing w:line="360" w:lineRule="auto"/>
        <w:jc w:val="both"/>
        <w:rPr>
          <w:rFonts w:ascii="Times New Roman" w:hAnsi="Times New Roman" w:cs="Times New Roman"/>
          <w:b/>
          <w:sz w:val="24"/>
          <w:szCs w:val="24"/>
        </w:rPr>
      </w:pPr>
      <w:r w:rsidRPr="00594C7E">
        <w:rPr>
          <w:rFonts w:ascii="Times New Roman" w:hAnsi="Times New Roman" w:cs="Times New Roman"/>
          <w:b/>
          <w:sz w:val="24"/>
          <w:szCs w:val="24"/>
        </w:rPr>
        <w:t>Developing countries</w:t>
      </w:r>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 xml:space="preserve">The situation in the developing countries is rather different. The benefits that an entrepreneur can have are also different to some extent. </w:t>
      </w:r>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 xml:space="preserve">Our findings revealed that the entrepreneurs in Bulgaria did not have any </w:t>
      </w:r>
      <w:r w:rsidR="001625CC">
        <w:rPr>
          <w:rFonts w:ascii="Times New Roman" w:hAnsi="Times New Roman" w:cs="Times New Roman"/>
          <w:sz w:val="24"/>
          <w:szCs w:val="24"/>
        </w:rPr>
        <w:t xml:space="preserve">contacts with universities. </w:t>
      </w:r>
      <w:proofErr w:type="spellStart"/>
      <w:r w:rsidR="001625CC">
        <w:rPr>
          <w:rFonts w:ascii="Times New Roman" w:hAnsi="Times New Roman" w:cs="Times New Roman"/>
          <w:sz w:val="24"/>
          <w:szCs w:val="24"/>
        </w:rPr>
        <w:t>Dorton</w:t>
      </w:r>
      <w:proofErr w:type="spellEnd"/>
      <w:r w:rsidR="001625CC">
        <w:rPr>
          <w:rFonts w:ascii="Times New Roman" w:hAnsi="Times New Roman" w:cs="Times New Roman"/>
          <w:sz w:val="24"/>
          <w:szCs w:val="24"/>
        </w:rPr>
        <w:t xml:space="preserve"> and </w:t>
      </w:r>
      <w:r w:rsidRPr="00594C7E">
        <w:rPr>
          <w:rFonts w:ascii="Times New Roman" w:hAnsi="Times New Roman" w:cs="Times New Roman"/>
          <w:sz w:val="24"/>
          <w:szCs w:val="24"/>
        </w:rPr>
        <w:t xml:space="preserve">Blink </w:t>
      </w:r>
      <w:sdt>
        <w:sdtPr>
          <w:rPr>
            <w:rFonts w:ascii="Times New Roman" w:hAnsi="Times New Roman" w:cs="Times New Roman"/>
            <w:sz w:val="24"/>
            <w:szCs w:val="24"/>
          </w:rPr>
          <w:id w:val="23770792"/>
          <w:citation/>
        </w:sdtPr>
        <w:sdtEndPr/>
        <w:sdtContent>
          <w:r w:rsidR="00D17C72">
            <w:rPr>
              <w:rFonts w:ascii="Times New Roman" w:hAnsi="Times New Roman" w:cs="Times New Roman"/>
              <w:sz w:val="24"/>
              <w:szCs w:val="24"/>
            </w:rPr>
            <w:fldChar w:fldCharType="begin"/>
          </w:r>
          <w:r w:rsidR="001625CC">
            <w:rPr>
              <w:rFonts w:ascii="Times New Roman" w:hAnsi="Times New Roman" w:cs="Times New Roman"/>
              <w:sz w:val="24"/>
              <w:szCs w:val="24"/>
            </w:rPr>
            <w:instrText xml:space="preserve"> CITATION Dor07 \n  \t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(2007)</w:t>
          </w:r>
          <w:r w:rsidR="00D17C72">
            <w:rPr>
              <w:rFonts w:ascii="Times New Roman" w:hAnsi="Times New Roman" w:cs="Times New Roman"/>
              <w:sz w:val="24"/>
              <w:szCs w:val="24"/>
            </w:rPr>
            <w:fldChar w:fldCharType="end"/>
          </w:r>
        </w:sdtContent>
      </w:sdt>
      <w:r w:rsidR="001625CC">
        <w:rPr>
          <w:rFonts w:ascii="Times New Roman" w:hAnsi="Times New Roman" w:cs="Times New Roman"/>
          <w:sz w:val="24"/>
          <w:szCs w:val="24"/>
        </w:rPr>
        <w:t xml:space="preserve"> </w:t>
      </w:r>
      <w:r w:rsidRPr="00594C7E">
        <w:rPr>
          <w:rFonts w:ascii="Times New Roman" w:hAnsi="Times New Roman" w:cs="Times New Roman"/>
          <w:sz w:val="24"/>
          <w:szCs w:val="24"/>
        </w:rPr>
        <w:t>suggest that this is because the education standards in such countries are low. However, the project group still considers universities to play an important role in the development of the company. Especially when it comes to start-ups, entrepreneurs are encouraged to collaborate with research institutions, since they can provide them with knowledge and also extend their network.</w:t>
      </w:r>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 xml:space="preserve">The level of income gives the entrepreneurs the possibility to employ cheap labor force, and thus the production and development costs of a product are cheaper in a developing country than in a </w:t>
      </w:r>
      <w:r w:rsidRPr="00594C7E">
        <w:rPr>
          <w:rFonts w:ascii="Times New Roman" w:hAnsi="Times New Roman" w:cs="Times New Roman"/>
          <w:sz w:val="24"/>
          <w:szCs w:val="24"/>
        </w:rPr>
        <w:lastRenderedPageBreak/>
        <w:t xml:space="preserve">developed one. This is a significant benefit for entrepreneurs, since it gives them a direct competitive advantage to other companies offering the same product or service. </w:t>
      </w:r>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The financial infrastructure is a problematic matter to discuss. Depending on its geographical position or the political union that a developing country takes part of, different options exist. To be more concrete, our findings showed that in Bulgaria accelerators and incubators are just starting to exist and they are actually being fully financed by the European Union. As an entrepreneur such possibilities for financing, which may include either being a part of such incubators, accelerators, etc., or just applying for EU programs represent a good possibility for financing. Moreover, such financing lowers the risk taken by entrepreneurs.</w:t>
      </w:r>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 xml:space="preserve">The low development of the regulation system can also be used in something that the entrepreneurs can benefit from. Our research showed that if the rules are not created or not part of the regulation system, the entrepreneur can be an active part of their creation, thus giving him or </w:t>
      </w:r>
      <w:proofErr w:type="gramStart"/>
      <w:r w:rsidRPr="00594C7E">
        <w:rPr>
          <w:rFonts w:ascii="Times New Roman" w:hAnsi="Times New Roman" w:cs="Times New Roman"/>
          <w:sz w:val="24"/>
          <w:szCs w:val="24"/>
        </w:rPr>
        <w:t>her the</w:t>
      </w:r>
      <w:proofErr w:type="gramEnd"/>
      <w:r w:rsidRPr="00594C7E">
        <w:rPr>
          <w:rFonts w:ascii="Times New Roman" w:hAnsi="Times New Roman" w:cs="Times New Roman"/>
          <w:sz w:val="24"/>
          <w:szCs w:val="24"/>
        </w:rPr>
        <w:t xml:space="preserve"> opportunity to influence their outlook. Also, the lack of rules for innovative industries reduces the liability of entrepreneurs that are part of the industry, since the ways in which they can be liable are not known at the moment. </w:t>
      </w:r>
    </w:p>
    <w:p w:rsidR="004C10F4" w:rsidRPr="00594C7E" w:rsidRDefault="004C10F4" w:rsidP="004C10F4">
      <w:pPr>
        <w:spacing w:line="360" w:lineRule="auto"/>
        <w:jc w:val="both"/>
        <w:rPr>
          <w:rFonts w:ascii="Times New Roman" w:hAnsi="Times New Roman" w:cs="Times New Roman"/>
          <w:sz w:val="24"/>
          <w:szCs w:val="24"/>
        </w:rPr>
      </w:pPr>
      <w:r w:rsidRPr="00594C7E">
        <w:rPr>
          <w:rFonts w:ascii="Times New Roman" w:hAnsi="Times New Roman" w:cs="Times New Roman"/>
          <w:sz w:val="24"/>
          <w:szCs w:val="24"/>
        </w:rPr>
        <w:t>In the end it, we conclude that both developed and developing countries come along with certain opportunities and constraints for potential entrepreneurs. Some are similar and others are highly different, and it is considered that they are clustered geographically, so entrepreneurs based in the same area will face mostly the same environmental conditions. It should be taken into account that situations can also differ between populated areas within a country. However, it is the entrepreneurs’ role to spot the opportunities on the market and take advantage of them</w:t>
      </w:r>
      <w:r w:rsidR="00B2222B">
        <w:rPr>
          <w:rFonts w:ascii="Times New Roman" w:hAnsi="Times New Roman" w:cs="Times New Roman"/>
          <w:sz w:val="24"/>
          <w:szCs w:val="24"/>
        </w:rPr>
        <w:t xml:space="preserve"> </w:t>
      </w:r>
      <w:sdt>
        <w:sdtPr>
          <w:rPr>
            <w:rFonts w:ascii="Times New Roman" w:hAnsi="Times New Roman" w:cs="Times New Roman"/>
            <w:sz w:val="24"/>
            <w:szCs w:val="24"/>
          </w:rPr>
          <w:id w:val="23770793"/>
          <w:citation/>
        </w:sdtPr>
        <w:sdtEndPr/>
        <w:sdtContent>
          <w:r w:rsidR="00D17C72">
            <w:rPr>
              <w:rFonts w:ascii="Times New Roman" w:hAnsi="Times New Roman" w:cs="Times New Roman"/>
              <w:sz w:val="24"/>
              <w:szCs w:val="24"/>
            </w:rPr>
            <w:fldChar w:fldCharType="begin"/>
          </w:r>
          <w:r w:rsidR="00B2222B">
            <w:rPr>
              <w:rFonts w:ascii="Times New Roman" w:hAnsi="Times New Roman" w:cs="Times New Roman"/>
              <w:sz w:val="24"/>
              <w:szCs w:val="24"/>
            </w:rPr>
            <w:instrText xml:space="preserve"> CITATION Kir79 \l 1033 </w:instrText>
          </w:r>
          <w:r w:rsidR="00D17C72">
            <w:rPr>
              <w:rFonts w:ascii="Times New Roman" w:hAnsi="Times New Roman" w:cs="Times New Roman"/>
              <w:sz w:val="24"/>
              <w:szCs w:val="24"/>
            </w:rPr>
            <w:fldChar w:fldCharType="separate"/>
          </w:r>
          <w:r w:rsidR="0093639A" w:rsidRPr="0093639A">
            <w:rPr>
              <w:rFonts w:ascii="Times New Roman" w:hAnsi="Times New Roman" w:cs="Times New Roman"/>
              <w:noProof/>
              <w:sz w:val="24"/>
              <w:szCs w:val="24"/>
            </w:rPr>
            <w:t>(Kirzner, 1997)</w:t>
          </w:r>
          <w:r w:rsidR="00D17C72">
            <w:rPr>
              <w:rFonts w:ascii="Times New Roman" w:hAnsi="Times New Roman" w:cs="Times New Roman"/>
              <w:sz w:val="24"/>
              <w:szCs w:val="24"/>
            </w:rPr>
            <w:fldChar w:fldCharType="end"/>
          </w:r>
        </w:sdtContent>
      </w:sdt>
      <w:r w:rsidRPr="00594C7E">
        <w:rPr>
          <w:rFonts w:ascii="Times New Roman" w:hAnsi="Times New Roman" w:cs="Times New Roman"/>
          <w:sz w:val="24"/>
          <w:szCs w:val="24"/>
        </w:rPr>
        <w:t xml:space="preserve">.  </w:t>
      </w:r>
    </w:p>
    <w:p w:rsidR="004C10F4" w:rsidRPr="004C10F4" w:rsidRDefault="004C10F4" w:rsidP="004C10F4"/>
    <w:p w:rsidR="002570EE" w:rsidRDefault="002570EE" w:rsidP="00A200B9">
      <w:pPr>
        <w:spacing w:line="360" w:lineRule="auto"/>
        <w:jc w:val="both"/>
        <w:rPr>
          <w:rFonts w:ascii="Times New Roman" w:hAnsi="Times New Roman" w:cs="Times New Roman"/>
          <w:sz w:val="24"/>
          <w:szCs w:val="24"/>
        </w:rPr>
      </w:pPr>
    </w:p>
    <w:p w:rsidR="00DD5207" w:rsidRPr="00B27991" w:rsidRDefault="00DD5207" w:rsidP="00690509">
      <w:pPr>
        <w:pStyle w:val="Heading1"/>
        <w:numPr>
          <w:ilvl w:val="0"/>
          <w:numId w:val="18"/>
        </w:numPr>
        <w:pBdr>
          <w:bottom w:val="single" w:sz="18" w:space="1" w:color="387026" w:themeColor="accent5" w:themeShade="80"/>
        </w:pBdr>
        <w:spacing w:after="240" w:line="360" w:lineRule="auto"/>
        <w:jc w:val="both"/>
        <w:rPr>
          <w:rFonts w:ascii="Times New Roman" w:hAnsi="Times New Roman" w:cs="Times New Roman"/>
          <w:color w:val="387026" w:themeColor="accent5" w:themeShade="80"/>
          <w:sz w:val="48"/>
          <w:szCs w:val="48"/>
        </w:rPr>
      </w:pPr>
      <w:bookmarkStart w:id="201" w:name="_Toc421032804"/>
      <w:r w:rsidRPr="00B27991">
        <w:rPr>
          <w:rFonts w:ascii="Times New Roman" w:hAnsi="Times New Roman" w:cs="Times New Roman"/>
          <w:color w:val="387026" w:themeColor="accent5" w:themeShade="80"/>
          <w:sz w:val="48"/>
          <w:szCs w:val="48"/>
        </w:rPr>
        <w:lastRenderedPageBreak/>
        <w:t>Conclusions</w:t>
      </w:r>
      <w:bookmarkEnd w:id="201"/>
    </w:p>
    <w:p w:rsidR="00DD5207" w:rsidRDefault="00DD5207"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This research study aimed to provide an understanding on the most important factors of the entrepreneurs’ motivation to start a business in two different countries: Denmark and Bulgaria. As the literature still lacks an integrated framework containing both personal and environmental/situational factors in the motivation formation, we proposed a variation of a psychological model to study entrepreneurs’ motivation. By building the model the research questions of our study emerged and the analysis focused on answering these questions.</w:t>
      </w:r>
    </w:p>
    <w:p w:rsidR="00DD5207" w:rsidRDefault="00DD5207"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Hence, we built two cases – the case of Denmark and respectively Bulgaria – by taking 16 interviews to individual entrepreneurs in each of the countries. The decision to select two cases was taken on the belief that each of them will reveal new elements in the entrepreneurs’ motivation and will let us compare the different findings. As the two countries are significantly different with regards to economic development, socio-political situation and culture, one of the main purposes of the thesis was to find out in which ways these differences influence the motivation for new venture creation. </w:t>
      </w:r>
    </w:p>
    <w:p w:rsidR="00DD5207" w:rsidRDefault="00DD5207"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Starting with the first part of our conceptual framework, the personal fac</w:t>
      </w:r>
      <w:r w:rsidR="003B6737">
        <w:rPr>
          <w:rFonts w:ascii="Times New Roman" w:hAnsi="Times New Roman" w:cs="Times New Roman"/>
          <w:sz w:val="24"/>
          <w:szCs w:val="24"/>
        </w:rPr>
        <w:t>tors – needs, traits and values</w:t>
      </w:r>
      <w:r>
        <w:rPr>
          <w:rFonts w:ascii="Times New Roman" w:hAnsi="Times New Roman" w:cs="Times New Roman"/>
          <w:sz w:val="24"/>
          <w:szCs w:val="24"/>
        </w:rPr>
        <w:t xml:space="preserve"> - the analysis allowed us to draw several conclusions. Firstly, we found that entrepreneurs in both countries have similar needs and traits and whereas traits impact their motivation to start a business, needs did not show to be directly related to this decision. The most relevant traits to entrepreneurs’ motivation were considered to be: ‘Need for autonomy’, ‘Need for achievement’,’ Locus of control’, ‘Entrepreneurs in the family’, and ‘Innovativeness’. Part or all of them are exhibited by all the interviewed entrepreneurs in both countries. On the other hand, the values </w:t>
      </w:r>
      <w:proofErr w:type="gramStart"/>
      <w:r>
        <w:rPr>
          <w:rFonts w:ascii="Times New Roman" w:hAnsi="Times New Roman" w:cs="Times New Roman"/>
          <w:sz w:val="24"/>
          <w:szCs w:val="24"/>
        </w:rPr>
        <w:t>factor</w:t>
      </w:r>
      <w:proofErr w:type="gramEnd"/>
      <w:r>
        <w:rPr>
          <w:rFonts w:ascii="Times New Roman" w:hAnsi="Times New Roman" w:cs="Times New Roman"/>
          <w:sz w:val="24"/>
          <w:szCs w:val="24"/>
        </w:rPr>
        <w:t xml:space="preserve"> revealed some differences between the two cases. Four values were found to have an impact on the motivation - ‘Gratification of desires’, ‘Social values’ ‘Social recognition’ and ‘Teamwork’ – and we noticed significant differences in the last two values.</w:t>
      </w:r>
    </w:p>
    <w:p w:rsidR="00DD5207" w:rsidRDefault="00DD5207"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came across social recognition as a value various times in the Bulgarian interviews. On the other hand, ‘teamwork’ is a value possessed mostly by the Danish entrepreneurs. As stated in the theoretical part, values are shaped by the environment, so we attribute these differences to the differences in the culture of the two countries. The secondary data helped us understand where </w:t>
      </w:r>
      <w:r>
        <w:rPr>
          <w:rFonts w:ascii="Times New Roman" w:hAnsi="Times New Roman" w:cs="Times New Roman"/>
          <w:sz w:val="24"/>
          <w:szCs w:val="24"/>
        </w:rPr>
        <w:lastRenderedPageBreak/>
        <w:t>exactly the differences come from in each of the factors. For instance, we found that the highly pursued social recognition by the entrepreneurs in Bulgaria is rooted in the social inequality and the mentality of the people resulted from the communist to democratic state transition. Exhibiting the value of teamwork can also be explained through some national, institutional and cultural aspects, as both the organizations and the education system are built in such a way that can nourish or alter how people look at teamwork. In these two particular cases one can notice the impact of the country’s aspects on the factors that build up the motivation.</w:t>
      </w:r>
    </w:p>
    <w:p w:rsidR="00DD5207" w:rsidRDefault="00DD5207"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Going further to the situational factors, the findings were quite different than in the personal factor case. As highlighted from the beginning, Denmark and Bulgaria are two countries in different stages of </w:t>
      </w:r>
      <w:proofErr w:type="spellStart"/>
      <w:r>
        <w:rPr>
          <w:rFonts w:ascii="Times New Roman" w:hAnsi="Times New Roman" w:cs="Times New Roman"/>
          <w:sz w:val="24"/>
          <w:szCs w:val="24"/>
        </w:rPr>
        <w:t>economical</w:t>
      </w:r>
      <w:proofErr w:type="spellEnd"/>
      <w:r>
        <w:rPr>
          <w:rFonts w:ascii="Times New Roman" w:hAnsi="Times New Roman" w:cs="Times New Roman"/>
          <w:sz w:val="24"/>
          <w:szCs w:val="24"/>
        </w:rPr>
        <w:t xml:space="preserve"> development. Without taking the macro-level perspective and implicitly looking at the rate of entrepreneurial activity to draw conclusions, we built our cases on individuals who perform in the respective environments. In this way we could observe directly the environmental challenges they dealt with and how these affected them. We conclude that it is a two-ways street: the environment affects the individuals who on their turn will cause changes in the environment. As the individual is surrounded permanently by the environment, this is in fact a never ending process. They always influence each other. </w:t>
      </w:r>
    </w:p>
    <w:p w:rsidR="00DD5207" w:rsidRDefault="00DD5207"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economical</w:t>
      </w:r>
      <w:proofErr w:type="spellEnd"/>
      <w:r>
        <w:rPr>
          <w:rFonts w:ascii="Times New Roman" w:hAnsi="Times New Roman" w:cs="Times New Roman"/>
          <w:sz w:val="24"/>
          <w:szCs w:val="24"/>
        </w:rPr>
        <w:t xml:space="preserve"> situation of the countries is found to impact the entrepreneurs and implicitly their motivation to create new businesses in several ways. Firstly, we discussed the aspect of financial security. A large part of the entrepreneurs mentioned it as a positive factor that contributed to their decision to take the entrepreneurial path. However, in the case of Denmark the welfare state is the one providing the financial security while in Bulgaria individuals need to create their own through personal savings, family support, etc. Secondly, the access to capital is a challenge that all entrepreneurs face with. Due to its high </w:t>
      </w:r>
      <w:proofErr w:type="spellStart"/>
      <w:r>
        <w:rPr>
          <w:rFonts w:ascii="Times New Roman" w:hAnsi="Times New Roman" w:cs="Times New Roman"/>
          <w:sz w:val="24"/>
          <w:szCs w:val="24"/>
        </w:rPr>
        <w:t>economical</w:t>
      </w:r>
      <w:proofErr w:type="spellEnd"/>
      <w:r>
        <w:rPr>
          <w:rFonts w:ascii="Times New Roman" w:hAnsi="Times New Roman" w:cs="Times New Roman"/>
          <w:sz w:val="24"/>
          <w:szCs w:val="24"/>
        </w:rPr>
        <w:t xml:space="preserve"> development and strategies to boost entrepreneurship, Denmark offers a larger range of possibilities to acquire capital for s</w:t>
      </w:r>
      <w:r w:rsidR="00EF37CD">
        <w:rPr>
          <w:rFonts w:ascii="Times New Roman" w:hAnsi="Times New Roman" w:cs="Times New Roman"/>
          <w:sz w:val="24"/>
          <w:szCs w:val="24"/>
        </w:rPr>
        <w:t>tartups. From national program</w:t>
      </w:r>
      <w:r>
        <w:rPr>
          <w:rFonts w:ascii="Times New Roman" w:hAnsi="Times New Roman" w:cs="Times New Roman"/>
          <w:sz w:val="24"/>
          <w:szCs w:val="24"/>
        </w:rPr>
        <w:t xml:space="preserve">s in which the municipalities pay a monthly salary to entrepreneurs with the condition to focus exclusively on their business development, to startup competitions, incubators and private investors, Danish entrepreneurs are not as financially constraint as the Bulgarian ones. Even though our sample comprised mostly entrepreneurs who take part in the two main incubators in the country (Eleven and </w:t>
      </w:r>
      <w:proofErr w:type="spellStart"/>
      <w:r>
        <w:rPr>
          <w:rFonts w:ascii="Times New Roman" w:hAnsi="Times New Roman" w:cs="Times New Roman"/>
          <w:sz w:val="24"/>
          <w:szCs w:val="24"/>
        </w:rPr>
        <w:t>LauncHub</w:t>
      </w:r>
      <w:proofErr w:type="spellEnd"/>
      <w:r>
        <w:rPr>
          <w:rFonts w:ascii="Times New Roman" w:hAnsi="Times New Roman" w:cs="Times New Roman"/>
          <w:sz w:val="24"/>
          <w:szCs w:val="24"/>
        </w:rPr>
        <w:t xml:space="preserve">), statistical data shows that Bulgarians </w:t>
      </w:r>
      <w:r>
        <w:rPr>
          <w:rFonts w:ascii="Times New Roman" w:hAnsi="Times New Roman" w:cs="Times New Roman"/>
          <w:sz w:val="24"/>
          <w:szCs w:val="24"/>
        </w:rPr>
        <w:lastRenderedPageBreak/>
        <w:t xml:space="preserve">have to apply for bank loans. This is a consequence of the scarce possibilities to get financed which is driven at its own turn by the difficult </w:t>
      </w:r>
      <w:proofErr w:type="spellStart"/>
      <w:r>
        <w:rPr>
          <w:rFonts w:ascii="Times New Roman" w:hAnsi="Times New Roman" w:cs="Times New Roman"/>
          <w:sz w:val="24"/>
          <w:szCs w:val="24"/>
        </w:rPr>
        <w:t>economical</w:t>
      </w:r>
      <w:proofErr w:type="spellEnd"/>
      <w:r>
        <w:rPr>
          <w:rFonts w:ascii="Times New Roman" w:hAnsi="Times New Roman" w:cs="Times New Roman"/>
          <w:sz w:val="24"/>
          <w:szCs w:val="24"/>
        </w:rPr>
        <w:t xml:space="preserve"> situation. </w:t>
      </w:r>
    </w:p>
    <w:p w:rsidR="00DD5207" w:rsidRDefault="00DD5207"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developing countries offer the advantage of cheap </w:t>
      </w:r>
      <w:r w:rsidR="00D03931">
        <w:rPr>
          <w:rFonts w:ascii="Times New Roman" w:hAnsi="Times New Roman" w:cs="Times New Roman"/>
          <w:sz w:val="24"/>
          <w:szCs w:val="24"/>
        </w:rPr>
        <w:t>labor</w:t>
      </w:r>
      <w:r>
        <w:rPr>
          <w:rFonts w:ascii="Times New Roman" w:hAnsi="Times New Roman" w:cs="Times New Roman"/>
          <w:sz w:val="24"/>
          <w:szCs w:val="24"/>
        </w:rPr>
        <w:t xml:space="preserve"> force. In this case, the low salaries in Bulgaria not only enabled entrepreneurs to hire the necessary workforce, but also constituted an incentive for them not to go for a wage job and take the entrepreneurial path. Unlike the regular findings in the literature, here entrepreneurs can obtain higher incomes by owning a startup than by being employed. At the same time the mass population has a lower purchasing power that sometimes hinders company owners in innovating and bringing good quality products on the market. In addition, the interviewees pointed at a waste of talent of graduates, as they cannot find jobs in their field immediately after taking their degrees and they commit to other kind of low-level jobs. This affects entrepreneurs by having difficulties in finding skilled labor force especially in small cities.</w:t>
      </w:r>
    </w:p>
    <w:p w:rsidR="00DD5207" w:rsidRDefault="00DD5207"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aspect that affects the motivation of entrepreneurs in Bulgaria and Denmark regards the public and private institutions and the regulations. First of all, regulations are a complex aspect. In this study we discussed the bureaucracy, ease to start a business, and free services opportunities. Denmark scored high at all these opportunities, meaning that the bureaucracy is at a minimum, the process of starting a business takes five minutes and no capital required, and the municipalities, universities and other institutions offer plenty of free services (lawyers, accountants, free office spaces, etc.). In contrast, Bulgarian entrepreneurs complain about many of these aspects in their country. They mention the high amounts of paper work needed, long processing time, non-transparent institutions and a lack of free services (except for the ones taking part in the incubators). In addition, universities in Denmark seem to be much more involved than the Bulgarian ones in supporting entrepreneurs with counseling &amp; mentorship, skilled workforce, research, startup competitions and prizes and with creating an entrepreneurial environment and access to relevant network for new venture owners. As all these aspects related to institutions and regulation affected the interviewed entrepreneurs, we concluded that it is an important factor in their motivation to establish a business. </w:t>
      </w:r>
    </w:p>
    <w:p w:rsidR="00DD5207" w:rsidRDefault="00DD5207"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differences in the culture found in our study are related mainly to the ability of people to adapt or change (to new products or services, innovations, etc.).  According to the Bulgarian entrepreneurs, their customers are very conservative when it comes to new products or services </w:t>
      </w:r>
      <w:r>
        <w:rPr>
          <w:rFonts w:ascii="Times New Roman" w:hAnsi="Times New Roman" w:cs="Times New Roman"/>
          <w:sz w:val="24"/>
          <w:szCs w:val="24"/>
        </w:rPr>
        <w:lastRenderedPageBreak/>
        <w:t xml:space="preserve">and we explain this attitude through the effect that communism had on the mentality of people. During the former political regime the markets consisted of the same type of products and customers did not have what to choose from. Moreover, the company managers themselves are considered to be ‘distrustful’ and ‘conservative’ with regards to innovation. The entrepreneurs in Denmark do not face this issue and this gives them the freedom to innovate as they wish. </w:t>
      </w:r>
    </w:p>
    <w:p w:rsidR="00230643" w:rsidRDefault="00DD5207"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Also related to the culture and political situation we found the market competition as an important factor that can foster or hinder the motivation for new venture creation. Due to the ‘grey markets’ and ‘unfair competition’ in Bulgaria, entrepreneurs face many constraints in selling their products. For instance, they mentioned the non-transparent competitions for public procurement projects, consisting in the use of bribe and the requirement of having network in certain political parties. On the other hand, in Denmark none of the interviewees brought up these issues. They even referred to the market competition as a healthy situation for their business. In this case, the effect of the cultural and political situation is noteworthy. The environment definitely affects the business creation motivation and also, it might affect the values of the people as well. </w:t>
      </w:r>
    </w:p>
    <w:p w:rsidR="00DD5207" w:rsidRDefault="00DD5207" w:rsidP="00A200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sum up, we find that both personal and environmental factors have a remarkable influence on the motivation of entrepreneurs to start a business. The needs and expected consequences factors considered at the beginning of the paper were concluded not to be relevant to the entrepreneurs’ motivation. The differences between the findings in the two countries though, are comprised in the individual values and environmental aspects. We consider the latter the main reason for the discrepancy in the entrepreneurial motivation in Denmark and Bulgaria. </w:t>
      </w:r>
    </w:p>
    <w:p w:rsidR="00AD5379" w:rsidRDefault="00AD5379" w:rsidP="00A200B9">
      <w:pPr>
        <w:spacing w:line="360" w:lineRule="auto"/>
        <w:jc w:val="both"/>
        <w:rPr>
          <w:rFonts w:ascii="Times New Roman" w:hAnsi="Times New Roman" w:cs="Times New Roman"/>
          <w:sz w:val="24"/>
          <w:szCs w:val="24"/>
        </w:rPr>
      </w:pPr>
    </w:p>
    <w:p w:rsidR="00AD5379" w:rsidRDefault="00AD5379" w:rsidP="00A200B9">
      <w:pPr>
        <w:spacing w:line="360" w:lineRule="auto"/>
        <w:jc w:val="both"/>
        <w:rPr>
          <w:rFonts w:ascii="Times New Roman" w:hAnsi="Times New Roman" w:cs="Times New Roman"/>
          <w:sz w:val="24"/>
          <w:szCs w:val="24"/>
        </w:rPr>
      </w:pPr>
    </w:p>
    <w:p w:rsidR="00AD5379" w:rsidRDefault="00AD5379" w:rsidP="00A200B9">
      <w:pPr>
        <w:spacing w:line="360" w:lineRule="auto"/>
        <w:jc w:val="both"/>
        <w:rPr>
          <w:rFonts w:ascii="Times New Roman" w:hAnsi="Times New Roman" w:cs="Times New Roman"/>
          <w:sz w:val="24"/>
          <w:szCs w:val="24"/>
        </w:rPr>
      </w:pPr>
    </w:p>
    <w:p w:rsidR="00AD5379" w:rsidRDefault="00AD5379" w:rsidP="00A200B9">
      <w:pPr>
        <w:spacing w:line="360" w:lineRule="auto"/>
        <w:jc w:val="both"/>
        <w:rPr>
          <w:rFonts w:ascii="Times New Roman" w:hAnsi="Times New Roman" w:cs="Times New Roman"/>
          <w:sz w:val="24"/>
          <w:szCs w:val="24"/>
        </w:rPr>
      </w:pPr>
    </w:p>
    <w:p w:rsidR="004F2351" w:rsidRDefault="004F2351">
      <w:pPr>
        <w:rPr>
          <w:rFonts w:ascii="Times New Roman" w:hAnsi="Times New Roman" w:cs="Times New Roman"/>
          <w:b/>
          <w:bCs/>
          <w:color w:val="387026" w:themeColor="accent5" w:themeShade="80"/>
          <w:sz w:val="48"/>
          <w:szCs w:val="48"/>
        </w:rPr>
      </w:pPr>
      <w:bookmarkStart w:id="202" w:name="_Toc421032805"/>
      <w:r>
        <w:rPr>
          <w:rFonts w:ascii="Times New Roman" w:hAnsi="Times New Roman" w:cs="Times New Roman"/>
          <w:color w:val="387026" w:themeColor="accent5" w:themeShade="80"/>
          <w:sz w:val="48"/>
          <w:szCs w:val="48"/>
        </w:rPr>
        <w:br w:type="page"/>
      </w:r>
    </w:p>
    <w:p w:rsidR="00DD5207" w:rsidRDefault="00AC474E" w:rsidP="00690509">
      <w:pPr>
        <w:pStyle w:val="Heading1"/>
        <w:numPr>
          <w:ilvl w:val="0"/>
          <w:numId w:val="18"/>
        </w:numPr>
        <w:pBdr>
          <w:bottom w:val="single" w:sz="18" w:space="1" w:color="387026" w:themeColor="accent5" w:themeShade="80"/>
        </w:pBdr>
        <w:spacing w:after="240"/>
        <w:rPr>
          <w:rFonts w:ascii="Times New Roman" w:hAnsi="Times New Roman" w:cs="Times New Roman"/>
          <w:color w:val="387026" w:themeColor="accent5" w:themeShade="80"/>
          <w:sz w:val="48"/>
          <w:szCs w:val="48"/>
        </w:rPr>
      </w:pPr>
      <w:r w:rsidRPr="00AD5379">
        <w:rPr>
          <w:rFonts w:ascii="Times New Roman" w:hAnsi="Times New Roman" w:cs="Times New Roman"/>
          <w:color w:val="387026" w:themeColor="accent5" w:themeShade="80"/>
          <w:sz w:val="48"/>
          <w:szCs w:val="48"/>
        </w:rPr>
        <w:lastRenderedPageBreak/>
        <w:t>Limitations and future research</w:t>
      </w:r>
      <w:bookmarkEnd w:id="202"/>
    </w:p>
    <w:p w:rsidR="001366F8" w:rsidRPr="001366F8" w:rsidRDefault="001366F8" w:rsidP="001366F8">
      <w:pPr>
        <w:rPr>
          <w:rFonts w:ascii="Times New Roman" w:hAnsi="Times New Roman" w:cs="Times New Roman"/>
          <w:sz w:val="24"/>
          <w:szCs w:val="24"/>
        </w:rPr>
      </w:pPr>
    </w:p>
    <w:p w:rsidR="001366F8" w:rsidRPr="001366F8" w:rsidRDefault="001366F8" w:rsidP="001366F8">
      <w:pPr>
        <w:spacing w:after="240" w:line="360" w:lineRule="auto"/>
        <w:jc w:val="both"/>
        <w:rPr>
          <w:rFonts w:ascii="Times New Roman" w:hAnsi="Times New Roman" w:cs="Times New Roman"/>
          <w:sz w:val="24"/>
          <w:szCs w:val="24"/>
        </w:rPr>
      </w:pPr>
      <w:r w:rsidRPr="001366F8">
        <w:rPr>
          <w:rFonts w:ascii="Times New Roman" w:hAnsi="Times New Roman" w:cs="Times New Roman"/>
          <w:sz w:val="24"/>
          <w:szCs w:val="24"/>
        </w:rPr>
        <w:t xml:space="preserve">The findings in this project can be influenced by some limitations that are going to be discussed in the present section. Firstly, the sample of entrepreneurs in Bulgaria (16 interviews) consists mostly of start-ups that are members in one of the two startup accelerator funds – </w:t>
      </w:r>
      <w:proofErr w:type="spellStart"/>
      <w:r w:rsidRPr="001366F8">
        <w:rPr>
          <w:rFonts w:ascii="Times New Roman" w:hAnsi="Times New Roman" w:cs="Times New Roman"/>
          <w:sz w:val="24"/>
          <w:szCs w:val="24"/>
        </w:rPr>
        <w:t>LauncHub</w:t>
      </w:r>
      <w:proofErr w:type="spellEnd"/>
      <w:r w:rsidRPr="001366F8">
        <w:rPr>
          <w:rFonts w:ascii="Times New Roman" w:hAnsi="Times New Roman" w:cs="Times New Roman"/>
          <w:sz w:val="24"/>
          <w:szCs w:val="24"/>
        </w:rPr>
        <w:t xml:space="preserve"> and Eleven</w:t>
      </w:r>
      <w:r>
        <w:rPr>
          <w:rFonts w:ascii="Times New Roman" w:hAnsi="Times New Roman" w:cs="Times New Roman"/>
          <w:sz w:val="24"/>
          <w:szCs w:val="24"/>
        </w:rPr>
        <w:t xml:space="preserve"> in the country</w:t>
      </w:r>
      <w:r w:rsidRPr="001366F8">
        <w:rPr>
          <w:rFonts w:ascii="Times New Roman" w:hAnsi="Times New Roman" w:cs="Times New Roman"/>
          <w:sz w:val="24"/>
          <w:szCs w:val="24"/>
        </w:rPr>
        <w:t>. This therefore provides them certain benefits (opportunities) that other entrepreneurs cannot enjoy in Bulgaria. Secondly, the Danish sample of entrepreneurs (16 interv</w:t>
      </w:r>
      <w:r>
        <w:rPr>
          <w:rFonts w:ascii="Times New Roman" w:hAnsi="Times New Roman" w:cs="Times New Roman"/>
          <w:sz w:val="24"/>
          <w:szCs w:val="24"/>
        </w:rPr>
        <w:t>iews as well</w:t>
      </w:r>
      <w:r w:rsidRPr="001366F8">
        <w:rPr>
          <w:rFonts w:ascii="Times New Roman" w:hAnsi="Times New Roman" w:cs="Times New Roman"/>
          <w:sz w:val="24"/>
          <w:szCs w:val="24"/>
        </w:rPr>
        <w:t>) is formed only of startups based in the Aalbor</w:t>
      </w:r>
      <w:r>
        <w:rPr>
          <w:rFonts w:ascii="Times New Roman" w:hAnsi="Times New Roman" w:cs="Times New Roman"/>
          <w:sz w:val="24"/>
          <w:szCs w:val="24"/>
        </w:rPr>
        <w:t>g area. Finally, whereas all</w:t>
      </w:r>
      <w:r w:rsidRPr="001366F8">
        <w:rPr>
          <w:rFonts w:ascii="Times New Roman" w:hAnsi="Times New Roman" w:cs="Times New Roman"/>
          <w:sz w:val="24"/>
          <w:szCs w:val="24"/>
        </w:rPr>
        <w:t xml:space="preserve"> people interviewed in Bulgaria are Bulgarians, in Denmark just nine of them have a Danish nationality, which may reflect on the validity of the data gathered. </w:t>
      </w:r>
    </w:p>
    <w:p w:rsidR="001366F8" w:rsidRPr="001366F8" w:rsidRDefault="001366F8" w:rsidP="001366F8">
      <w:pPr>
        <w:spacing w:line="360" w:lineRule="auto"/>
        <w:jc w:val="both"/>
        <w:rPr>
          <w:rFonts w:ascii="Times New Roman" w:hAnsi="Times New Roman" w:cs="Times New Roman"/>
          <w:sz w:val="24"/>
          <w:szCs w:val="24"/>
        </w:rPr>
      </w:pPr>
      <w:r w:rsidRPr="001366F8">
        <w:rPr>
          <w:rFonts w:ascii="Times New Roman" w:hAnsi="Times New Roman" w:cs="Times New Roman"/>
          <w:sz w:val="24"/>
          <w:szCs w:val="24"/>
        </w:rPr>
        <w:t xml:space="preserve">To begin with the Bulgarian sample – in particular 12 of the 16 interviewed entrepreneurs are members of either Eleven or </w:t>
      </w:r>
      <w:proofErr w:type="spellStart"/>
      <w:r w:rsidRPr="001366F8">
        <w:rPr>
          <w:rFonts w:ascii="Times New Roman" w:hAnsi="Times New Roman" w:cs="Times New Roman"/>
          <w:sz w:val="24"/>
          <w:szCs w:val="24"/>
        </w:rPr>
        <w:t>LauncHub</w:t>
      </w:r>
      <w:proofErr w:type="spellEnd"/>
      <w:r w:rsidRPr="001366F8">
        <w:rPr>
          <w:rFonts w:ascii="Times New Roman" w:hAnsi="Times New Roman" w:cs="Times New Roman"/>
          <w:sz w:val="24"/>
          <w:szCs w:val="24"/>
        </w:rPr>
        <w:t xml:space="preserve">. In this regard, they are given a strong support regarding access to capital, access to network, mentorship, etc. This might has led to increased results in opportunities or decreased constraints in some of these factors. For example, in both countries the score of access to capital is equal – 12 seen as opportunity and only two seen as a constraint in Bulgaria. This is due to the two funds that invest in the respective companies. Outside them, the rest of the entrepreneurs have experienced problems with finding fresh money. They must rely on their own budget because as they say – startups are too risky for the banks and investors are too conservative and distrustful. Another example is the access to network which is perceived as constraint by just three Bulgarian entrepreneurs. Again, the two funds provide such support which may have made this result too low and unrealistic. </w:t>
      </w:r>
    </w:p>
    <w:p w:rsidR="001366F8" w:rsidRPr="001366F8" w:rsidRDefault="001366F8" w:rsidP="001366F8">
      <w:pPr>
        <w:spacing w:line="360" w:lineRule="auto"/>
        <w:jc w:val="both"/>
        <w:rPr>
          <w:rFonts w:ascii="Times New Roman" w:hAnsi="Times New Roman" w:cs="Times New Roman"/>
          <w:sz w:val="24"/>
          <w:szCs w:val="24"/>
        </w:rPr>
      </w:pPr>
      <w:r w:rsidRPr="001366F8">
        <w:rPr>
          <w:rFonts w:ascii="Times New Roman" w:hAnsi="Times New Roman" w:cs="Times New Roman"/>
          <w:sz w:val="24"/>
          <w:szCs w:val="24"/>
        </w:rPr>
        <w:t>Concerning the Danish sample, all 16 interviews were conducted in Aalborg. Thus, it may appear that, entrepreneurs’ perceptions of opportunities and constraints are rather regionally oriented and some of them do not apply for the rest of the country. Nevertheless, while this sounds logically it may also not be the case if we consider the geographical size of Denmark and the village economy model established (</w:t>
      </w:r>
      <w:proofErr w:type="spellStart"/>
      <w:r w:rsidRPr="001366F8">
        <w:rPr>
          <w:rFonts w:ascii="Times New Roman" w:hAnsi="Times New Roman" w:cs="Times New Roman"/>
          <w:sz w:val="24"/>
          <w:szCs w:val="24"/>
        </w:rPr>
        <w:t>Maskell</w:t>
      </w:r>
      <w:proofErr w:type="spellEnd"/>
      <w:r w:rsidRPr="001366F8">
        <w:rPr>
          <w:rFonts w:ascii="Times New Roman" w:hAnsi="Times New Roman" w:cs="Times New Roman"/>
          <w:sz w:val="24"/>
          <w:szCs w:val="24"/>
        </w:rPr>
        <w:t>, 1996). At the end, this remains as an open question since its answer cannot be given by the present project.</w:t>
      </w:r>
    </w:p>
    <w:p w:rsidR="001366F8" w:rsidRPr="001366F8" w:rsidRDefault="001366F8" w:rsidP="001366F8">
      <w:pPr>
        <w:spacing w:line="360" w:lineRule="auto"/>
        <w:jc w:val="both"/>
        <w:rPr>
          <w:rFonts w:ascii="Times New Roman" w:hAnsi="Times New Roman" w:cs="Times New Roman"/>
          <w:sz w:val="24"/>
          <w:szCs w:val="24"/>
        </w:rPr>
      </w:pPr>
    </w:p>
    <w:p w:rsidR="001366F8" w:rsidRPr="001366F8" w:rsidRDefault="001366F8" w:rsidP="001366F8">
      <w:pPr>
        <w:spacing w:line="360" w:lineRule="auto"/>
        <w:jc w:val="both"/>
        <w:rPr>
          <w:rFonts w:ascii="Times New Roman" w:hAnsi="Times New Roman" w:cs="Times New Roman"/>
          <w:sz w:val="24"/>
          <w:szCs w:val="24"/>
        </w:rPr>
      </w:pPr>
      <w:r w:rsidRPr="001366F8">
        <w:rPr>
          <w:rFonts w:ascii="Times New Roman" w:hAnsi="Times New Roman" w:cs="Times New Roman"/>
          <w:sz w:val="24"/>
          <w:szCs w:val="24"/>
        </w:rPr>
        <w:lastRenderedPageBreak/>
        <w:t xml:space="preserve">At last, nine of all (16) participants in the Danish case are Danes. Thus, the rest of the entrepreneurs interviewed are ‘foreigners’ that have been living in Denmark for some years. This can lead to biased results, since the ‘foreigners’ may not be as familiar with the business environment as the Danish entrepreneurs are. In this respect, the findings regarding situational factors in Denmark might be also argued. However, while there are factors depending on the subjective perception and level of knowledge of the individual, there are also ones that are common and well known for everyone, such as the regulations. </w:t>
      </w:r>
    </w:p>
    <w:p w:rsidR="001366F8" w:rsidRPr="001366F8" w:rsidRDefault="001366F8" w:rsidP="001366F8">
      <w:pPr>
        <w:spacing w:line="360" w:lineRule="auto"/>
        <w:jc w:val="both"/>
        <w:rPr>
          <w:rFonts w:ascii="Times New Roman" w:hAnsi="Times New Roman" w:cs="Times New Roman"/>
          <w:sz w:val="24"/>
          <w:szCs w:val="24"/>
        </w:rPr>
      </w:pPr>
      <w:r w:rsidRPr="001366F8">
        <w:rPr>
          <w:rFonts w:ascii="Times New Roman" w:hAnsi="Times New Roman" w:cs="Times New Roman"/>
          <w:sz w:val="24"/>
          <w:szCs w:val="24"/>
        </w:rPr>
        <w:t xml:space="preserve">In order to overcome these limitations </w:t>
      </w:r>
      <w:r>
        <w:rPr>
          <w:rFonts w:ascii="Times New Roman" w:hAnsi="Times New Roman" w:cs="Times New Roman"/>
          <w:sz w:val="24"/>
          <w:szCs w:val="24"/>
        </w:rPr>
        <w:t>in the future, the same</w:t>
      </w:r>
      <w:r w:rsidRPr="001366F8">
        <w:rPr>
          <w:rFonts w:ascii="Times New Roman" w:hAnsi="Times New Roman" w:cs="Times New Roman"/>
          <w:sz w:val="24"/>
          <w:szCs w:val="24"/>
        </w:rPr>
        <w:t xml:space="preserve"> or</w:t>
      </w:r>
      <w:r>
        <w:rPr>
          <w:rFonts w:ascii="Times New Roman" w:hAnsi="Times New Roman" w:cs="Times New Roman"/>
          <w:sz w:val="24"/>
          <w:szCs w:val="24"/>
        </w:rPr>
        <w:t xml:space="preserve"> a similar research</w:t>
      </w:r>
      <w:r w:rsidRPr="001366F8">
        <w:rPr>
          <w:rFonts w:ascii="Times New Roman" w:hAnsi="Times New Roman" w:cs="Times New Roman"/>
          <w:sz w:val="24"/>
          <w:szCs w:val="24"/>
        </w:rPr>
        <w:t xml:space="preserve"> should be</w:t>
      </w:r>
      <w:r>
        <w:rPr>
          <w:rFonts w:ascii="Times New Roman" w:hAnsi="Times New Roman" w:cs="Times New Roman"/>
          <w:sz w:val="24"/>
          <w:szCs w:val="24"/>
        </w:rPr>
        <w:t xml:space="preserve"> carried out by</w:t>
      </w:r>
      <w:r w:rsidRPr="001366F8">
        <w:rPr>
          <w:rFonts w:ascii="Times New Roman" w:hAnsi="Times New Roman" w:cs="Times New Roman"/>
          <w:sz w:val="24"/>
          <w:szCs w:val="24"/>
        </w:rPr>
        <w:t xml:space="preserve"> including more entrepreneurs, non-members of </w:t>
      </w:r>
      <w:proofErr w:type="gramStart"/>
      <w:r w:rsidRPr="001366F8">
        <w:rPr>
          <w:rFonts w:ascii="Times New Roman" w:hAnsi="Times New Roman" w:cs="Times New Roman"/>
          <w:sz w:val="24"/>
          <w:szCs w:val="24"/>
        </w:rPr>
        <w:t>Eleven</w:t>
      </w:r>
      <w:proofErr w:type="gramEnd"/>
      <w:r w:rsidRPr="001366F8">
        <w:rPr>
          <w:rFonts w:ascii="Times New Roman" w:hAnsi="Times New Roman" w:cs="Times New Roman"/>
          <w:sz w:val="24"/>
          <w:szCs w:val="24"/>
        </w:rPr>
        <w:t xml:space="preserve"> or </w:t>
      </w:r>
      <w:proofErr w:type="spellStart"/>
      <w:r w:rsidRPr="001366F8">
        <w:rPr>
          <w:rFonts w:ascii="Times New Roman" w:hAnsi="Times New Roman" w:cs="Times New Roman"/>
          <w:sz w:val="24"/>
          <w:szCs w:val="24"/>
        </w:rPr>
        <w:t>LauncHub</w:t>
      </w:r>
      <w:proofErr w:type="spellEnd"/>
      <w:r w:rsidRPr="001366F8">
        <w:rPr>
          <w:rFonts w:ascii="Times New Roman" w:hAnsi="Times New Roman" w:cs="Times New Roman"/>
          <w:sz w:val="24"/>
          <w:szCs w:val="24"/>
        </w:rPr>
        <w:t>. In addition, we can recommend only Danish entrepreneurs to be interviewed as part of the Danish case, as well as conducting interviews in more than one region of Denmark.</w:t>
      </w:r>
    </w:p>
    <w:p w:rsidR="00AC474E" w:rsidRPr="00CE446A" w:rsidRDefault="001366F8" w:rsidP="00AC474E">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we</w:t>
      </w:r>
      <w:r w:rsidR="00AC474E" w:rsidRPr="00CE446A">
        <w:rPr>
          <w:rFonts w:ascii="Times New Roman" w:hAnsi="Times New Roman" w:cs="Times New Roman"/>
          <w:sz w:val="24"/>
          <w:szCs w:val="24"/>
        </w:rPr>
        <w:t xml:space="preserve"> consider the present report a point of departure when studying people’s motivation to become entrepreneurs</w:t>
      </w:r>
      <w:r>
        <w:rPr>
          <w:rFonts w:ascii="Times New Roman" w:hAnsi="Times New Roman" w:cs="Times New Roman"/>
          <w:sz w:val="24"/>
          <w:szCs w:val="24"/>
        </w:rPr>
        <w:t xml:space="preserve"> and we suggest </w:t>
      </w:r>
      <w:r w:rsidR="008F213E">
        <w:rPr>
          <w:rFonts w:ascii="Times New Roman" w:hAnsi="Times New Roman" w:cs="Times New Roman"/>
          <w:sz w:val="24"/>
          <w:szCs w:val="24"/>
        </w:rPr>
        <w:t>some possible</w:t>
      </w:r>
      <w:r>
        <w:rPr>
          <w:rFonts w:ascii="Times New Roman" w:hAnsi="Times New Roman" w:cs="Times New Roman"/>
          <w:sz w:val="24"/>
          <w:szCs w:val="24"/>
        </w:rPr>
        <w:t xml:space="preserve"> future research on the topic. First and foremost</w:t>
      </w:r>
      <w:r w:rsidR="00AC474E" w:rsidRPr="00CE446A">
        <w:rPr>
          <w:rFonts w:ascii="Times New Roman" w:hAnsi="Times New Roman" w:cs="Times New Roman"/>
          <w:sz w:val="24"/>
          <w:szCs w:val="24"/>
        </w:rPr>
        <w:t xml:space="preserve">, the project is qualitative, based on interviews, </w:t>
      </w:r>
      <w:r>
        <w:rPr>
          <w:rFonts w:ascii="Times New Roman" w:hAnsi="Times New Roman" w:cs="Times New Roman"/>
          <w:sz w:val="24"/>
          <w:szCs w:val="24"/>
        </w:rPr>
        <w:t xml:space="preserve">so </w:t>
      </w:r>
      <w:r w:rsidR="00AC474E" w:rsidRPr="00CE446A">
        <w:rPr>
          <w:rFonts w:ascii="Times New Roman" w:hAnsi="Times New Roman" w:cs="Times New Roman"/>
          <w:sz w:val="24"/>
          <w:szCs w:val="24"/>
        </w:rPr>
        <w:t xml:space="preserve">the findings cannot be generalized. In this regard, future research can build on these and test them quantitatively. This would bring a confirmation on the validity of this report and also make possible the generalization of results. </w:t>
      </w:r>
    </w:p>
    <w:p w:rsidR="00AC474E" w:rsidRDefault="00AC474E" w:rsidP="00AC474E">
      <w:pPr>
        <w:spacing w:line="360" w:lineRule="auto"/>
        <w:jc w:val="both"/>
        <w:rPr>
          <w:rFonts w:ascii="Times New Roman" w:hAnsi="Times New Roman" w:cs="Times New Roman"/>
          <w:sz w:val="24"/>
          <w:szCs w:val="24"/>
        </w:rPr>
      </w:pPr>
      <w:r w:rsidRPr="00CE446A">
        <w:rPr>
          <w:rFonts w:ascii="Times New Roman" w:hAnsi="Times New Roman" w:cs="Times New Roman"/>
          <w:sz w:val="24"/>
          <w:szCs w:val="24"/>
        </w:rPr>
        <w:t>We also found that a broad picture of the business environment can be unveiled by the situational factors which influence the value system of entrepreneurs. The majority of the Bulgarian entrepreneurs claimed to operate in conditions of corruption and grey markets. Thus, it is interesting to observe whether they will continue their activity under principles of fair competition or they will change under the environmental influences. For this purpose longitudinal studies on the topic are proposed.</w:t>
      </w:r>
    </w:p>
    <w:p w:rsidR="00AD5379" w:rsidRDefault="00AD5379" w:rsidP="00AC474E">
      <w:pPr>
        <w:spacing w:line="360" w:lineRule="auto"/>
        <w:jc w:val="both"/>
        <w:rPr>
          <w:rFonts w:ascii="Times New Roman" w:hAnsi="Times New Roman" w:cs="Times New Roman"/>
          <w:sz w:val="24"/>
          <w:szCs w:val="24"/>
        </w:rPr>
      </w:pPr>
    </w:p>
    <w:p w:rsidR="00AD5379" w:rsidRDefault="00AD5379" w:rsidP="00AC474E">
      <w:pPr>
        <w:spacing w:line="360" w:lineRule="auto"/>
        <w:jc w:val="both"/>
        <w:rPr>
          <w:rFonts w:ascii="Times New Roman" w:hAnsi="Times New Roman" w:cs="Times New Roman"/>
          <w:sz w:val="24"/>
          <w:szCs w:val="24"/>
        </w:rPr>
      </w:pPr>
    </w:p>
    <w:p w:rsidR="00AD5379" w:rsidRPr="00CE446A" w:rsidRDefault="00AD5379" w:rsidP="00AC474E">
      <w:pPr>
        <w:spacing w:line="360" w:lineRule="auto"/>
        <w:jc w:val="both"/>
        <w:rPr>
          <w:rFonts w:ascii="Times New Roman" w:hAnsi="Times New Roman" w:cs="Times New Roman"/>
          <w:sz w:val="24"/>
          <w:szCs w:val="24"/>
        </w:rPr>
      </w:pPr>
    </w:p>
    <w:p w:rsidR="00AC474E" w:rsidRPr="00AC474E" w:rsidRDefault="00AC474E" w:rsidP="00AC474E"/>
    <w:sdt>
      <w:sdtPr>
        <w:rPr>
          <w:rFonts w:ascii="Times New Roman" w:hAnsi="Times New Roman" w:cs="Times New Roman"/>
          <w:b w:val="0"/>
          <w:bCs w:val="0"/>
          <w:color w:val="000000"/>
          <w:sz w:val="24"/>
          <w:szCs w:val="24"/>
        </w:rPr>
        <w:id w:val="26622456"/>
        <w:docPartObj>
          <w:docPartGallery w:val="Bibliographies"/>
          <w:docPartUnique/>
        </w:docPartObj>
      </w:sdtPr>
      <w:sdtEndPr/>
      <w:sdtContent>
        <w:bookmarkStart w:id="203" w:name="_Toc421032806" w:displacedByCustomXml="prev"/>
        <w:p w:rsidR="00656927" w:rsidRPr="006E594C" w:rsidRDefault="00656927" w:rsidP="00A200B9">
          <w:pPr>
            <w:pStyle w:val="Heading1"/>
            <w:spacing w:after="240" w:line="360" w:lineRule="auto"/>
            <w:jc w:val="both"/>
            <w:rPr>
              <w:rFonts w:ascii="Times New Roman" w:hAnsi="Times New Roman" w:cs="Times New Roman"/>
              <w:sz w:val="24"/>
              <w:szCs w:val="24"/>
            </w:rPr>
          </w:pPr>
          <w:r w:rsidRPr="00AD5379">
            <w:rPr>
              <w:rFonts w:ascii="Times New Roman" w:hAnsi="Times New Roman" w:cs="Times New Roman"/>
              <w:color w:val="387026" w:themeColor="accent5" w:themeShade="80"/>
              <w:sz w:val="48"/>
              <w:szCs w:val="48"/>
            </w:rPr>
            <w:t>Bibliography</w:t>
          </w:r>
          <w:bookmarkEnd w:id="203"/>
        </w:p>
        <w:sdt>
          <w:sdtPr>
            <w:rPr>
              <w:rFonts w:ascii="Times New Roman" w:hAnsi="Times New Roman" w:cs="Times New Roman"/>
              <w:sz w:val="24"/>
              <w:szCs w:val="24"/>
            </w:rPr>
            <w:id w:val="111145805"/>
            <w:bibliography/>
          </w:sdtPr>
          <w:sdtEndPr/>
          <w:sdtContent>
            <w:p w:rsidR="00823D1B" w:rsidRDefault="00D17C72" w:rsidP="00823D1B">
              <w:pPr>
                <w:pStyle w:val="Bibliography"/>
                <w:rPr>
                  <w:noProof/>
                  <w:sz w:val="24"/>
                  <w:szCs w:val="24"/>
                </w:rPr>
              </w:pPr>
              <w:r w:rsidRPr="006E594C">
                <w:rPr>
                  <w:rFonts w:ascii="Times New Roman" w:hAnsi="Times New Roman" w:cs="Times New Roman"/>
                  <w:sz w:val="24"/>
                  <w:szCs w:val="24"/>
                </w:rPr>
                <w:fldChar w:fldCharType="begin"/>
              </w:r>
              <w:r w:rsidR="00656927" w:rsidRPr="006E594C">
                <w:rPr>
                  <w:rFonts w:ascii="Times New Roman" w:hAnsi="Times New Roman" w:cs="Times New Roman"/>
                  <w:sz w:val="24"/>
                  <w:szCs w:val="24"/>
                </w:rPr>
                <w:instrText xml:space="preserve"> BIBLIOGRAPHY </w:instrText>
              </w:r>
              <w:r w:rsidRPr="006E594C">
                <w:rPr>
                  <w:rFonts w:ascii="Times New Roman" w:hAnsi="Times New Roman" w:cs="Times New Roman"/>
                  <w:sz w:val="24"/>
                  <w:szCs w:val="24"/>
                </w:rPr>
                <w:fldChar w:fldCharType="separate"/>
              </w:r>
              <w:r w:rsidR="00823D1B">
                <w:rPr>
                  <w:noProof/>
                </w:rPr>
                <w:t xml:space="preserve">Achchuthan, S. &amp; Nimalathasan, B., 2013. </w:t>
              </w:r>
              <w:r w:rsidR="00823D1B">
                <w:rPr>
                  <w:i/>
                  <w:iCs/>
                  <w:noProof/>
                </w:rPr>
                <w:t xml:space="preserve">Relationship between entrepreneurial motivation and entrepreneurial intention: A case study of Management undergraduates of the University of Jaffna, Sri Lanka. </w:t>
              </w:r>
              <w:r w:rsidR="00823D1B">
                <w:rPr>
                  <w:noProof/>
                </w:rPr>
                <w:t>s.l., Proceeding of the 9th International Conference on Business Management, Turning Crisis into Opportunities.</w:t>
              </w:r>
            </w:p>
            <w:p w:rsidR="00823D1B" w:rsidRDefault="00823D1B" w:rsidP="00823D1B">
              <w:pPr>
                <w:pStyle w:val="Bibliography"/>
                <w:rPr>
                  <w:noProof/>
                </w:rPr>
              </w:pPr>
              <w:r>
                <w:rPr>
                  <w:noProof/>
                </w:rPr>
                <w:t xml:space="preserve">Achtziger, A. &amp; Gollwitzer, P. M., 2010. Motivation and Volition in the Course of Action. In: </w:t>
              </w:r>
              <w:r>
                <w:rPr>
                  <w:i/>
                  <w:iCs/>
                  <w:noProof/>
                </w:rPr>
                <w:t xml:space="preserve">Motivation and Action. </w:t>
              </w:r>
              <w:r>
                <w:rPr>
                  <w:noProof/>
                </w:rPr>
                <w:t>s.l.:Springer Publishing Company.</w:t>
              </w:r>
            </w:p>
            <w:p w:rsidR="00823D1B" w:rsidRDefault="00823D1B" w:rsidP="00823D1B">
              <w:pPr>
                <w:pStyle w:val="Bibliography"/>
                <w:rPr>
                  <w:noProof/>
                </w:rPr>
              </w:pPr>
              <w:r>
                <w:rPr>
                  <w:noProof/>
                </w:rPr>
                <w:t xml:space="preserve">Aghion, P. et al., 2002. Competition and Innovation: An Inverted U Relationship. </w:t>
              </w:r>
              <w:r>
                <w:rPr>
                  <w:i/>
                  <w:iCs/>
                  <w:noProof/>
                </w:rPr>
                <w:t>NBER WORKING PAPER SERIES</w:t>
              </w:r>
              <w:r>
                <w:rPr>
                  <w:noProof/>
                </w:rPr>
                <w:t xml:space="preserve">. </w:t>
              </w:r>
            </w:p>
            <w:p w:rsidR="00823D1B" w:rsidRDefault="00823D1B" w:rsidP="00823D1B">
              <w:pPr>
                <w:pStyle w:val="Bibliography"/>
                <w:rPr>
                  <w:noProof/>
                </w:rPr>
              </w:pPr>
              <w:r>
                <w:rPr>
                  <w:noProof/>
                </w:rPr>
                <w:t xml:space="preserve">Ajzen, I., 1991. The Theory of Planned Behavior. </w:t>
              </w:r>
              <w:r>
                <w:rPr>
                  <w:i/>
                  <w:iCs/>
                  <w:noProof/>
                </w:rPr>
                <w:t xml:space="preserve">Organizational Behavior and Human Decision Processes, </w:t>
              </w:r>
              <w:r>
                <w:rPr>
                  <w:noProof/>
                </w:rPr>
                <w:t>50(2), pp. 179-211.</w:t>
              </w:r>
            </w:p>
            <w:p w:rsidR="00823D1B" w:rsidRDefault="00823D1B" w:rsidP="00823D1B">
              <w:pPr>
                <w:pStyle w:val="Bibliography"/>
                <w:rPr>
                  <w:noProof/>
                </w:rPr>
              </w:pPr>
              <w:r>
                <w:rPr>
                  <w:noProof/>
                </w:rPr>
                <w:t xml:space="preserve">Aldrich, H., 1999. </w:t>
              </w:r>
              <w:r>
                <w:rPr>
                  <w:i/>
                  <w:iCs/>
                  <w:noProof/>
                </w:rPr>
                <w:t xml:space="preserve">Organizations Evolving, </w:t>
              </w:r>
              <w:r>
                <w:rPr>
                  <w:noProof/>
                </w:rPr>
                <w:t>London: SAGE publications.</w:t>
              </w:r>
            </w:p>
            <w:p w:rsidR="00823D1B" w:rsidRDefault="00823D1B" w:rsidP="00823D1B">
              <w:pPr>
                <w:pStyle w:val="Bibliography"/>
                <w:rPr>
                  <w:noProof/>
                </w:rPr>
              </w:pPr>
              <w:r>
                <w:rPr>
                  <w:noProof/>
                </w:rPr>
                <w:t xml:space="preserve">Aldrich, H., 2000. </w:t>
              </w:r>
              <w:r>
                <w:rPr>
                  <w:i/>
                  <w:iCs/>
                  <w:noProof/>
                </w:rPr>
                <w:t xml:space="preserve">Organizations evolving, </w:t>
              </w:r>
              <w:r>
                <w:rPr>
                  <w:noProof/>
                </w:rPr>
                <w:t>Beverley Hills: Sage.</w:t>
              </w:r>
            </w:p>
            <w:p w:rsidR="00823D1B" w:rsidRDefault="00823D1B" w:rsidP="00823D1B">
              <w:pPr>
                <w:pStyle w:val="Bibliography"/>
                <w:rPr>
                  <w:noProof/>
                </w:rPr>
              </w:pPr>
              <w:r>
                <w:rPr>
                  <w:noProof/>
                </w:rPr>
                <w:t xml:space="preserve">Aldrich, H. a. Z. C., 1986. Entrepreneurship through social network. In: </w:t>
              </w:r>
              <w:r>
                <w:rPr>
                  <w:i/>
                  <w:iCs/>
                  <w:noProof/>
                </w:rPr>
                <w:t xml:space="preserve">The art and science of entrepreneurship. </w:t>
              </w:r>
              <w:r>
                <w:rPr>
                  <w:noProof/>
                </w:rPr>
                <w:t>Cambridge, M.A.: Ballinger, pp. 3-23.</w:t>
              </w:r>
            </w:p>
            <w:p w:rsidR="00823D1B" w:rsidRDefault="00823D1B" w:rsidP="00823D1B">
              <w:pPr>
                <w:pStyle w:val="Bibliography"/>
                <w:rPr>
                  <w:noProof/>
                </w:rPr>
              </w:pPr>
              <w:r>
                <w:rPr>
                  <w:noProof/>
                </w:rPr>
                <w:t xml:space="preserve">Aldrich, H. E., 1979. Organizations and Environments. </w:t>
              </w:r>
              <w:r>
                <w:rPr>
                  <w:i/>
                  <w:iCs/>
                  <w:noProof/>
                </w:rPr>
                <w:t xml:space="preserve">Administrative Science Quarterly, </w:t>
              </w:r>
              <w:r>
                <w:rPr>
                  <w:noProof/>
                </w:rPr>
                <w:t>24(2).</w:t>
              </w:r>
            </w:p>
            <w:p w:rsidR="00823D1B" w:rsidRDefault="00823D1B" w:rsidP="00823D1B">
              <w:pPr>
                <w:pStyle w:val="Bibliography"/>
                <w:rPr>
                  <w:noProof/>
                </w:rPr>
              </w:pPr>
              <w:r>
                <w:rPr>
                  <w:noProof/>
                </w:rPr>
                <w:t xml:space="preserve">Aldrich, H. E. &amp; Wiedenmayer, G., 1993. From traits to rates: An ecological perspective on organizational foundings. </w:t>
              </w:r>
              <w:r>
                <w:rPr>
                  <w:i/>
                  <w:iCs/>
                  <w:noProof/>
                </w:rPr>
                <w:t xml:space="preserve">Advances in Entrepreneurship, Firm Emergence, and Growth, </w:t>
              </w:r>
              <w:r>
                <w:rPr>
                  <w:noProof/>
                </w:rPr>
                <w:t>Volume 1, pp. 145-195.</w:t>
              </w:r>
            </w:p>
            <w:p w:rsidR="00823D1B" w:rsidRDefault="00823D1B" w:rsidP="00823D1B">
              <w:pPr>
                <w:pStyle w:val="Bibliography"/>
                <w:rPr>
                  <w:noProof/>
                </w:rPr>
              </w:pPr>
              <w:r>
                <w:rPr>
                  <w:noProof/>
                </w:rPr>
                <w:t xml:space="preserve">Allport, G. W., 1937. Personality: A psychological interpretation. </w:t>
              </w:r>
              <w:r>
                <w:rPr>
                  <w:i/>
                  <w:iCs/>
                  <w:noProof/>
                </w:rPr>
                <w:t>New York: Holt.</w:t>
              </w:r>
            </w:p>
            <w:p w:rsidR="00823D1B" w:rsidRDefault="00823D1B" w:rsidP="00823D1B">
              <w:pPr>
                <w:pStyle w:val="Bibliography"/>
                <w:rPr>
                  <w:noProof/>
                </w:rPr>
              </w:pPr>
              <w:r>
                <w:rPr>
                  <w:noProof/>
                </w:rPr>
                <w:t xml:space="preserve">Alvesson, M., 1995. </w:t>
              </w:r>
              <w:r>
                <w:rPr>
                  <w:i/>
                  <w:iCs/>
                  <w:noProof/>
                </w:rPr>
                <w:t xml:space="preserve">Management of Knowledge-Intensive Companies. </w:t>
              </w:r>
              <w:r>
                <w:rPr>
                  <w:noProof/>
                </w:rPr>
                <w:t>s.l.:De Gruyter Studies.</w:t>
              </w:r>
            </w:p>
            <w:p w:rsidR="00823D1B" w:rsidRDefault="00823D1B" w:rsidP="00823D1B">
              <w:pPr>
                <w:pStyle w:val="Bibliography"/>
                <w:rPr>
                  <w:noProof/>
                </w:rPr>
              </w:pPr>
              <w:r>
                <w:rPr>
                  <w:noProof/>
                </w:rPr>
                <w:t xml:space="preserve">Ames, C., 1992. Classrooms: Goals, structures, and student motivation. </w:t>
              </w:r>
              <w:r>
                <w:rPr>
                  <w:i/>
                  <w:iCs/>
                  <w:noProof/>
                </w:rPr>
                <w:t xml:space="preserve">Journal of Educational Psychology, </w:t>
              </w:r>
              <w:r>
                <w:rPr>
                  <w:noProof/>
                </w:rPr>
                <w:t>84(3).</w:t>
              </w:r>
            </w:p>
            <w:p w:rsidR="00823D1B" w:rsidRDefault="00823D1B" w:rsidP="00823D1B">
              <w:pPr>
                <w:pStyle w:val="Bibliography"/>
                <w:rPr>
                  <w:noProof/>
                </w:rPr>
              </w:pPr>
              <w:r>
                <w:rPr>
                  <w:noProof/>
                </w:rPr>
                <w:t xml:space="preserve">Andersen, E. S., 2013. </w:t>
              </w:r>
              <w:r>
                <w:rPr>
                  <w:i/>
                  <w:iCs/>
                  <w:noProof/>
                </w:rPr>
                <w:t xml:space="preserve">Entrepreneurship as the Driver of Evolution. The Mark I model, </w:t>
              </w:r>
              <w:r>
                <w:rPr>
                  <w:noProof/>
                </w:rPr>
                <w:t>Aalborg: Aalborg University.</w:t>
              </w:r>
            </w:p>
            <w:p w:rsidR="00823D1B" w:rsidRDefault="00823D1B" w:rsidP="00823D1B">
              <w:pPr>
                <w:pStyle w:val="Bibliography"/>
                <w:rPr>
                  <w:noProof/>
                </w:rPr>
              </w:pPr>
              <w:r>
                <w:rPr>
                  <w:noProof/>
                </w:rPr>
                <w:t xml:space="preserve">Andersen, H. L. &amp; Cozart, S. M., 2014. </w:t>
              </w:r>
              <w:r>
                <w:rPr>
                  <w:i/>
                  <w:iCs/>
                  <w:noProof/>
                </w:rPr>
                <w:t xml:space="preserve">Assessment methods and Practices in Higher Education in Denmark, </w:t>
              </w:r>
              <w:r>
                <w:rPr>
                  <w:noProof/>
                </w:rPr>
                <w:t>s.l.: s.n.</w:t>
              </w:r>
            </w:p>
            <w:p w:rsidR="00823D1B" w:rsidRDefault="00823D1B" w:rsidP="00823D1B">
              <w:pPr>
                <w:pStyle w:val="Bibliography"/>
                <w:rPr>
                  <w:noProof/>
                </w:rPr>
              </w:pPr>
              <w:r>
                <w:rPr>
                  <w:noProof/>
                </w:rPr>
                <w:t xml:space="preserve">Andrews, J. D. W., 1967. The achievement motive and advancement in two types of organizations. </w:t>
              </w:r>
              <w:r>
                <w:rPr>
                  <w:i/>
                  <w:iCs/>
                  <w:noProof/>
                </w:rPr>
                <w:t xml:space="preserve">Journal of Personality and Social Psychology, </w:t>
              </w:r>
              <w:r>
                <w:rPr>
                  <w:noProof/>
                </w:rPr>
                <w:t>Issue 6.</w:t>
              </w:r>
            </w:p>
            <w:p w:rsidR="00823D1B" w:rsidRDefault="00823D1B" w:rsidP="00823D1B">
              <w:pPr>
                <w:pStyle w:val="Bibliography"/>
                <w:rPr>
                  <w:noProof/>
                </w:rPr>
              </w:pPr>
              <w:r>
                <w:rPr>
                  <w:noProof/>
                </w:rPr>
                <w:t xml:space="preserve">Aoki, M., 1990. Towards an economic model of the Japanese firm. </w:t>
              </w:r>
              <w:r>
                <w:rPr>
                  <w:i/>
                  <w:iCs/>
                  <w:noProof/>
                </w:rPr>
                <w:t xml:space="preserve">Journal of Economic Literature, </w:t>
              </w:r>
              <w:r>
                <w:rPr>
                  <w:noProof/>
                </w:rPr>
                <w:t>pp. 1-27.</w:t>
              </w:r>
            </w:p>
            <w:p w:rsidR="00823D1B" w:rsidRDefault="00823D1B" w:rsidP="00823D1B">
              <w:pPr>
                <w:pStyle w:val="Bibliography"/>
                <w:rPr>
                  <w:noProof/>
                </w:rPr>
              </w:pPr>
              <w:r>
                <w:rPr>
                  <w:noProof/>
                </w:rPr>
                <w:lastRenderedPageBreak/>
                <w:t xml:space="preserve">Arenius, P. &amp; Minniti, M., 2005. Perceptual variables and nascent entrepreneurship. Small Business Enterprise. </w:t>
              </w:r>
            </w:p>
            <w:p w:rsidR="00823D1B" w:rsidRDefault="00823D1B" w:rsidP="00823D1B">
              <w:pPr>
                <w:pStyle w:val="Bibliography"/>
                <w:rPr>
                  <w:noProof/>
                </w:rPr>
              </w:pPr>
              <w:r>
                <w:rPr>
                  <w:noProof/>
                </w:rPr>
                <w:t xml:space="preserve">Arneson, R., 1991. Autonomy and preference formation. In: </w:t>
              </w:r>
              <w:r>
                <w:rPr>
                  <w:i/>
                  <w:iCs/>
                  <w:noProof/>
                </w:rPr>
                <w:t xml:space="preserve">Essays in honor of Joel Feinberg. </w:t>
              </w:r>
              <w:r>
                <w:rPr>
                  <w:noProof/>
                </w:rPr>
                <w:t>Cambridge: Cambridge university press, pp. 42-73.</w:t>
              </w:r>
            </w:p>
            <w:p w:rsidR="00823D1B" w:rsidRDefault="00823D1B" w:rsidP="00823D1B">
              <w:pPr>
                <w:pStyle w:val="Bibliography"/>
                <w:rPr>
                  <w:noProof/>
                </w:rPr>
              </w:pPr>
              <w:r>
                <w:rPr>
                  <w:noProof/>
                </w:rPr>
                <w:t xml:space="preserve">Arpaly, N., 2004. 'Which autonomy?'. </w:t>
              </w:r>
              <w:r>
                <w:rPr>
                  <w:i/>
                  <w:iCs/>
                  <w:noProof/>
                </w:rPr>
                <w:t xml:space="preserve">Freedom and determinism, </w:t>
              </w:r>
              <w:r>
                <w:rPr>
                  <w:noProof/>
                </w:rPr>
                <w:t>pp. 173-188.</w:t>
              </w:r>
            </w:p>
            <w:p w:rsidR="00823D1B" w:rsidRDefault="00823D1B" w:rsidP="00823D1B">
              <w:pPr>
                <w:pStyle w:val="Bibliography"/>
                <w:rPr>
                  <w:noProof/>
                </w:rPr>
              </w:pPr>
              <w:r>
                <w:rPr>
                  <w:noProof/>
                </w:rPr>
                <w:t xml:space="preserve">Attride-Stirling, J., 2001. Thematic networks: an analytical tool for qualitative research. </w:t>
              </w:r>
              <w:r>
                <w:rPr>
                  <w:i/>
                  <w:iCs/>
                  <w:noProof/>
                </w:rPr>
                <w:t>Sage Publication.</w:t>
              </w:r>
            </w:p>
            <w:p w:rsidR="00823D1B" w:rsidRDefault="00823D1B" w:rsidP="00823D1B">
              <w:pPr>
                <w:pStyle w:val="Bibliography"/>
                <w:rPr>
                  <w:noProof/>
                </w:rPr>
              </w:pPr>
              <w:r>
                <w:rPr>
                  <w:noProof/>
                </w:rPr>
                <w:t xml:space="preserve">Ball, S., 1982. Motivation. In: </w:t>
              </w:r>
              <w:r>
                <w:rPr>
                  <w:i/>
                  <w:iCs/>
                  <w:noProof/>
                </w:rPr>
                <w:t xml:space="preserve">Encyclopedia of educational research. </w:t>
              </w:r>
              <w:r>
                <w:rPr>
                  <w:noProof/>
                </w:rPr>
                <w:t>New York: MacMillan, pp. 1256-1263.</w:t>
              </w:r>
            </w:p>
            <w:p w:rsidR="00823D1B" w:rsidRDefault="00823D1B" w:rsidP="00823D1B">
              <w:pPr>
                <w:pStyle w:val="Bibliography"/>
                <w:rPr>
                  <w:noProof/>
                </w:rPr>
              </w:pPr>
              <w:r>
                <w:rPr>
                  <w:noProof/>
                </w:rPr>
                <w:t xml:space="preserve">Bandura, A., 1986. </w:t>
              </w:r>
              <w:r>
                <w:rPr>
                  <w:i/>
                  <w:iCs/>
                  <w:noProof/>
                </w:rPr>
                <w:t xml:space="preserve">Social foundations of thought and action: A social cognitive theory.. </w:t>
              </w:r>
              <w:r>
                <w:rPr>
                  <w:noProof/>
                </w:rPr>
                <w:t>Englewood Cliffs: Prentice- Hall, Inc..</w:t>
              </w:r>
            </w:p>
            <w:p w:rsidR="00823D1B" w:rsidRDefault="00823D1B" w:rsidP="00823D1B">
              <w:pPr>
                <w:pStyle w:val="Bibliography"/>
                <w:rPr>
                  <w:noProof/>
                </w:rPr>
              </w:pPr>
              <w:r>
                <w:rPr>
                  <w:noProof/>
                </w:rPr>
                <w:t xml:space="preserve">Bank, W., 2008b. </w:t>
              </w:r>
              <w:r>
                <w:rPr>
                  <w:i/>
                  <w:iCs/>
                  <w:noProof/>
                </w:rPr>
                <w:t xml:space="preserve">World Development Indicators, </w:t>
              </w:r>
              <w:r>
                <w:rPr>
                  <w:noProof/>
                </w:rPr>
                <w:t>Washington: World Bank.</w:t>
              </w:r>
            </w:p>
            <w:p w:rsidR="00823D1B" w:rsidRDefault="00823D1B" w:rsidP="00823D1B">
              <w:pPr>
                <w:pStyle w:val="Bibliography"/>
                <w:rPr>
                  <w:noProof/>
                </w:rPr>
              </w:pPr>
              <w:r>
                <w:rPr>
                  <w:noProof/>
                </w:rPr>
                <w:t xml:space="preserve">Barba-Sanchez, 2012. Entrepreneurial behavior: Impact of motivation factors on decision to create a new venture. </w:t>
              </w:r>
              <w:r>
                <w:rPr>
                  <w:i/>
                  <w:iCs/>
                  <w:noProof/>
                </w:rPr>
                <w:t xml:space="preserve">Investigaciones Europeas de Direccion de la Empresa, </w:t>
              </w:r>
              <w:r>
                <w:rPr>
                  <w:noProof/>
                </w:rPr>
                <w:t>Volume 18, pp. 132-138.</w:t>
              </w:r>
            </w:p>
            <w:p w:rsidR="00823D1B" w:rsidRDefault="00823D1B" w:rsidP="00823D1B">
              <w:pPr>
                <w:pStyle w:val="Bibliography"/>
                <w:rPr>
                  <w:noProof/>
                </w:rPr>
              </w:pPr>
              <w:r>
                <w:rPr>
                  <w:noProof/>
                </w:rPr>
                <w:t xml:space="preserve">Barker, M., 2004. </w:t>
              </w:r>
              <w:r>
                <w:rPr>
                  <w:i/>
                  <w:iCs/>
                  <w:noProof/>
                </w:rPr>
                <w:t xml:space="preserve">Understanding Motivation: A Review of Relevant Literature, </w:t>
              </w:r>
              <w:r>
                <w:rPr>
                  <w:noProof/>
                </w:rPr>
                <w:t>s.l.: Carleton Papers in Applied Language Studies.</w:t>
              </w:r>
            </w:p>
            <w:p w:rsidR="00823D1B" w:rsidRDefault="00823D1B" w:rsidP="00823D1B">
              <w:pPr>
                <w:pStyle w:val="Bibliography"/>
                <w:rPr>
                  <w:noProof/>
                </w:rPr>
              </w:pPr>
              <w:r>
                <w:rPr>
                  <w:noProof/>
                </w:rPr>
                <w:t xml:space="preserve">Barrick, M. R., Mount, M. K. &amp; Judge, T. A., 2001. Personality and performance at the beginning of the new millennium: What do we know and where do we go next?. </w:t>
              </w:r>
              <w:r>
                <w:rPr>
                  <w:i/>
                  <w:iCs/>
                  <w:noProof/>
                </w:rPr>
                <w:t xml:space="preserve">International Journal of Selection and Assessment, </w:t>
              </w:r>
              <w:r>
                <w:rPr>
                  <w:noProof/>
                </w:rPr>
                <w:t>Volume 9, pp. 9-30.</w:t>
              </w:r>
            </w:p>
            <w:p w:rsidR="00823D1B" w:rsidRDefault="00823D1B" w:rsidP="00823D1B">
              <w:pPr>
                <w:pStyle w:val="Bibliography"/>
                <w:rPr>
                  <w:noProof/>
                </w:rPr>
              </w:pPr>
              <w:r>
                <w:rPr>
                  <w:noProof/>
                </w:rPr>
                <w:t xml:space="preserve">Barton, H. H., 2000. Does entrepreneurship pay? An empirical analysis of the returns to selfemployment.. </w:t>
              </w:r>
              <w:r>
                <w:rPr>
                  <w:i/>
                  <w:iCs/>
                  <w:noProof/>
                </w:rPr>
                <w:t xml:space="preserve">Journal of Political Economy, </w:t>
              </w:r>
              <w:r>
                <w:rPr>
                  <w:noProof/>
                </w:rPr>
                <w:t>108(3), pp. 604-631.</w:t>
              </w:r>
            </w:p>
            <w:p w:rsidR="00823D1B" w:rsidRDefault="00823D1B" w:rsidP="00823D1B">
              <w:pPr>
                <w:pStyle w:val="Bibliography"/>
                <w:rPr>
                  <w:noProof/>
                </w:rPr>
              </w:pPr>
              <w:r>
                <w:rPr>
                  <w:noProof/>
                </w:rPr>
                <w:t xml:space="preserve">Baumol, W. J., 2004. EDUCATION FOR INNOVATION: ENTREPRENEURIAL BREAKTHROUGHS VS. CORPORATE INCREMENTAL IMPROVEMENTS. </w:t>
              </w:r>
              <w:r>
                <w:rPr>
                  <w:i/>
                  <w:iCs/>
                  <w:noProof/>
                </w:rPr>
                <w:t>NATIONAL BUREAU OF ECONOMIC RESEARCH</w:t>
              </w:r>
              <w:r>
                <w:rPr>
                  <w:noProof/>
                </w:rPr>
                <w:t xml:space="preserve">, June. </w:t>
              </w:r>
            </w:p>
            <w:p w:rsidR="00823D1B" w:rsidRDefault="00823D1B" w:rsidP="00823D1B">
              <w:pPr>
                <w:pStyle w:val="Bibliography"/>
                <w:rPr>
                  <w:noProof/>
                </w:rPr>
              </w:pPr>
              <w:r>
                <w:rPr>
                  <w:noProof/>
                </w:rPr>
                <w:t xml:space="preserve">Baxter, M. G. &amp; Murray, E. A., 2002. The amygdala and reward. </w:t>
              </w:r>
              <w:r>
                <w:rPr>
                  <w:i/>
                  <w:iCs/>
                  <w:noProof/>
                </w:rPr>
                <w:t>Nature Reviews Neuroscience</w:t>
              </w:r>
              <w:r>
                <w:rPr>
                  <w:noProof/>
                </w:rPr>
                <w:t>, p. 563–573.</w:t>
              </w:r>
            </w:p>
            <w:p w:rsidR="00823D1B" w:rsidRDefault="00823D1B" w:rsidP="00823D1B">
              <w:pPr>
                <w:pStyle w:val="Bibliography"/>
                <w:rPr>
                  <w:noProof/>
                </w:rPr>
              </w:pPr>
              <w:r>
                <w:rPr>
                  <w:noProof/>
                </w:rPr>
                <w:t xml:space="preserve">Baxter, P. &amp; Jack, S., 2008. Qualitative Case Study Methodology: Study Design and Implementation for Novice Researchers. </w:t>
              </w:r>
              <w:r>
                <w:rPr>
                  <w:i/>
                  <w:iCs/>
                  <w:noProof/>
                </w:rPr>
                <w:t xml:space="preserve">The Qualitative Report , </w:t>
              </w:r>
              <w:r>
                <w:rPr>
                  <w:noProof/>
                </w:rPr>
                <w:t>13(4).</w:t>
              </w:r>
            </w:p>
            <w:p w:rsidR="00823D1B" w:rsidRDefault="00823D1B" w:rsidP="00823D1B">
              <w:pPr>
                <w:pStyle w:val="Bibliography"/>
                <w:rPr>
                  <w:noProof/>
                </w:rPr>
              </w:pPr>
              <w:r>
                <w:rPr>
                  <w:noProof/>
                </w:rPr>
                <w:t xml:space="preserve">Bechara, A., Damasio, H. &amp; Damasio, A. R., 2000. Emotion, decision making and the orbitofrontal cortex. </w:t>
              </w:r>
              <w:r>
                <w:rPr>
                  <w:i/>
                  <w:iCs/>
                  <w:noProof/>
                </w:rPr>
                <w:t>Cerebral Cortex</w:t>
              </w:r>
              <w:r>
                <w:rPr>
                  <w:noProof/>
                </w:rPr>
                <w:t>, p. 295–307.</w:t>
              </w:r>
            </w:p>
            <w:p w:rsidR="00823D1B" w:rsidRDefault="00823D1B" w:rsidP="00823D1B">
              <w:pPr>
                <w:pStyle w:val="Bibliography"/>
                <w:rPr>
                  <w:noProof/>
                </w:rPr>
              </w:pPr>
              <w:r>
                <w:rPr>
                  <w:noProof/>
                </w:rPr>
                <w:t xml:space="preserve">Becherer, R. C. &amp; Maurer, J. G., 1999. The Proactive Personality Disposition and Entrepreneurial Behavior among Small Company Presidents. </w:t>
              </w:r>
              <w:r>
                <w:rPr>
                  <w:i/>
                  <w:iCs/>
                  <w:noProof/>
                </w:rPr>
                <w:t xml:space="preserve">Journal of Small Business Management, </w:t>
              </w:r>
              <w:r>
                <w:rPr>
                  <w:noProof/>
                </w:rPr>
                <w:t>Issue 37.</w:t>
              </w:r>
            </w:p>
            <w:p w:rsidR="00823D1B" w:rsidRDefault="00823D1B" w:rsidP="00823D1B">
              <w:pPr>
                <w:pStyle w:val="Bibliography"/>
                <w:rPr>
                  <w:noProof/>
                </w:rPr>
              </w:pPr>
              <w:r>
                <w:rPr>
                  <w:noProof/>
                </w:rPr>
                <w:t xml:space="preserve">Becker, M., 2001. Managing dispersed knowledge: organizational problems, managerial strategies and their effectiveness. </w:t>
              </w:r>
              <w:r>
                <w:rPr>
                  <w:i/>
                  <w:iCs/>
                  <w:noProof/>
                </w:rPr>
                <w:t xml:space="preserve">Journal of Management Studies 38, </w:t>
              </w:r>
              <w:r>
                <w:rPr>
                  <w:noProof/>
                </w:rPr>
                <w:t>p. 1037–1051.</w:t>
              </w:r>
            </w:p>
            <w:p w:rsidR="00823D1B" w:rsidRDefault="00823D1B" w:rsidP="00823D1B">
              <w:pPr>
                <w:pStyle w:val="Bibliography"/>
                <w:rPr>
                  <w:noProof/>
                </w:rPr>
              </w:pPr>
              <w:r>
                <w:rPr>
                  <w:noProof/>
                </w:rPr>
                <w:lastRenderedPageBreak/>
                <w:t xml:space="preserve">Bereiter, C., 2002. Education and mind in the knowledge age. </w:t>
              </w:r>
              <w:r>
                <w:rPr>
                  <w:i/>
                  <w:iCs/>
                  <w:noProof/>
                </w:rPr>
                <w:t>Mahwah, NJ; London: Lawrence Erlbaum Associates..</w:t>
              </w:r>
            </w:p>
            <w:p w:rsidR="00823D1B" w:rsidRDefault="00823D1B" w:rsidP="00823D1B">
              <w:pPr>
                <w:pStyle w:val="Bibliography"/>
                <w:rPr>
                  <w:noProof/>
                </w:rPr>
              </w:pPr>
              <w:r>
                <w:rPr>
                  <w:noProof/>
                </w:rPr>
                <w:t xml:space="preserve">Berger, A. N. &amp; Udell, G. F., 1998. The economics of small business finance: The roles of private equity and debt markets in the financial growth cycle. </w:t>
              </w:r>
              <w:r>
                <w:rPr>
                  <w:i/>
                  <w:iCs/>
                  <w:noProof/>
                </w:rPr>
                <w:t xml:space="preserve">Journal of Banking &amp; Finance, </w:t>
              </w:r>
              <w:r>
                <w:rPr>
                  <w:noProof/>
                </w:rPr>
                <w:t>22(6-8), p. 613–673.</w:t>
              </w:r>
            </w:p>
            <w:p w:rsidR="00823D1B" w:rsidRDefault="00823D1B" w:rsidP="00823D1B">
              <w:pPr>
                <w:pStyle w:val="Bibliography"/>
                <w:rPr>
                  <w:noProof/>
                </w:rPr>
              </w:pPr>
              <w:r>
                <w:rPr>
                  <w:noProof/>
                </w:rPr>
                <w:t xml:space="preserve">Berlin, I., 1969. </w:t>
              </w:r>
              <w:r>
                <w:rPr>
                  <w:i/>
                  <w:iCs/>
                  <w:noProof/>
                </w:rPr>
                <w:t xml:space="preserve">Four essays on Liberty, </w:t>
              </w:r>
              <w:r>
                <w:rPr>
                  <w:noProof/>
                </w:rPr>
                <w:t>Oxford: Oxford University Press.</w:t>
              </w:r>
            </w:p>
            <w:p w:rsidR="00823D1B" w:rsidRDefault="00823D1B" w:rsidP="00823D1B">
              <w:pPr>
                <w:pStyle w:val="Bibliography"/>
                <w:rPr>
                  <w:noProof/>
                </w:rPr>
              </w:pPr>
              <w:r>
                <w:rPr>
                  <w:noProof/>
                </w:rPr>
                <w:t xml:space="preserve">Berridge, K. C., 1996. Food Reward: Brain Substrates of Wanting and Liking. </w:t>
              </w:r>
              <w:r>
                <w:rPr>
                  <w:i/>
                  <w:iCs/>
                  <w:noProof/>
                </w:rPr>
                <w:t>Neuroscience and Biobehavioral Reviews</w:t>
              </w:r>
              <w:r>
                <w:rPr>
                  <w:noProof/>
                </w:rPr>
                <w:t>, pp. 1-25.</w:t>
              </w:r>
            </w:p>
            <w:p w:rsidR="00823D1B" w:rsidRDefault="00823D1B" w:rsidP="00823D1B">
              <w:pPr>
                <w:pStyle w:val="Bibliography"/>
                <w:rPr>
                  <w:noProof/>
                </w:rPr>
              </w:pPr>
              <w:r>
                <w:rPr>
                  <w:noProof/>
                </w:rPr>
                <w:t xml:space="preserve">Biernat, M., 1989. Motives and values to achieve: Different constructs with different effects. </w:t>
              </w:r>
              <w:r>
                <w:rPr>
                  <w:i/>
                  <w:iCs/>
                  <w:noProof/>
                </w:rPr>
                <w:t xml:space="preserve">Journal of Personality, </w:t>
              </w:r>
              <w:r>
                <w:rPr>
                  <w:noProof/>
                </w:rPr>
                <w:t>Issue 57, p. 69–95.</w:t>
              </w:r>
            </w:p>
            <w:p w:rsidR="00823D1B" w:rsidRDefault="00823D1B" w:rsidP="00823D1B">
              <w:pPr>
                <w:pStyle w:val="Bibliography"/>
                <w:rPr>
                  <w:noProof/>
                </w:rPr>
              </w:pPr>
              <w:r>
                <w:rPr>
                  <w:noProof/>
                </w:rPr>
                <w:t xml:space="preserve">Birch, D., 2009. The dynamics of the stream of behavior. </w:t>
              </w:r>
              <w:r>
                <w:rPr>
                  <w:i/>
                  <w:iCs/>
                  <w:noProof/>
                </w:rPr>
                <w:t xml:space="preserve">Journal of mathematical psychology, </w:t>
              </w:r>
              <w:r>
                <w:rPr>
                  <w:noProof/>
                </w:rPr>
                <w:t>Volume 53, pp. 106-118.</w:t>
              </w:r>
            </w:p>
            <w:p w:rsidR="00823D1B" w:rsidRDefault="00823D1B" w:rsidP="00823D1B">
              <w:pPr>
                <w:pStyle w:val="Bibliography"/>
                <w:rPr>
                  <w:noProof/>
                </w:rPr>
              </w:pPr>
              <w:r>
                <w:rPr>
                  <w:noProof/>
                </w:rPr>
                <w:t xml:space="preserve">Bird, B. a. S. L., 2009. Entrepreneutrial behavior: It's nature, scope, recent research and agenda for future research. In: </w:t>
              </w:r>
              <w:r>
                <w:rPr>
                  <w:i/>
                  <w:iCs/>
                  <w:noProof/>
                </w:rPr>
                <w:t xml:space="preserve">Understanding the entrepreneurial mind: Openning the black box. </w:t>
              </w:r>
              <w:r>
                <w:rPr>
                  <w:noProof/>
                </w:rPr>
                <w:t>New York: Springer, pp. 327-358.</w:t>
              </w:r>
            </w:p>
            <w:p w:rsidR="00823D1B" w:rsidRDefault="00823D1B" w:rsidP="00823D1B">
              <w:pPr>
                <w:pStyle w:val="Bibliography"/>
                <w:rPr>
                  <w:noProof/>
                </w:rPr>
              </w:pPr>
              <w:r>
                <w:rPr>
                  <w:noProof/>
                </w:rPr>
                <w:t xml:space="preserve">Bird, B. J., 1989. Implementing Entrepreneurial Ideas: The Case of Intention. </w:t>
              </w:r>
              <w:r>
                <w:rPr>
                  <w:i/>
                  <w:iCs/>
                  <w:noProof/>
                </w:rPr>
                <w:t xml:space="preserve">Academy of Management Review, </w:t>
              </w:r>
              <w:r>
                <w:rPr>
                  <w:noProof/>
                </w:rPr>
                <w:t>XIII(3).</w:t>
              </w:r>
            </w:p>
            <w:p w:rsidR="00823D1B" w:rsidRDefault="00823D1B" w:rsidP="00823D1B">
              <w:pPr>
                <w:pStyle w:val="Bibliography"/>
                <w:rPr>
                  <w:noProof/>
                </w:rPr>
              </w:pPr>
              <w:r>
                <w:rPr>
                  <w:noProof/>
                </w:rPr>
                <w:t xml:space="preserve">Bird, B., Schjoedt, L. &amp; Baum, R. J., 2012. Entrepreneurs’ Behavior: Elucidation and Measurement. </w:t>
              </w:r>
              <w:r>
                <w:rPr>
                  <w:i/>
                  <w:iCs/>
                  <w:noProof/>
                </w:rPr>
                <w:t>Entrepreneurship: Theory and Practice</w:t>
              </w:r>
              <w:r>
                <w:rPr>
                  <w:noProof/>
                </w:rPr>
                <w:t xml:space="preserve">. </w:t>
              </w:r>
            </w:p>
            <w:p w:rsidR="00823D1B" w:rsidRDefault="00823D1B" w:rsidP="00823D1B">
              <w:pPr>
                <w:pStyle w:val="Bibliography"/>
                <w:rPr>
                  <w:noProof/>
                </w:rPr>
              </w:pPr>
              <w:r>
                <w:rPr>
                  <w:noProof/>
                </w:rPr>
                <w:t xml:space="preserve">Blanchflower, D. G., 2004. Self-employment: More may not be better. </w:t>
              </w:r>
              <w:r>
                <w:rPr>
                  <w:i/>
                  <w:iCs/>
                  <w:noProof/>
                </w:rPr>
                <w:t xml:space="preserve">NBER Working Paper, </w:t>
              </w:r>
              <w:r>
                <w:rPr>
                  <w:noProof/>
                </w:rPr>
                <w:t>Volume 10286.</w:t>
              </w:r>
            </w:p>
            <w:p w:rsidR="00823D1B" w:rsidRDefault="00823D1B" w:rsidP="00823D1B">
              <w:pPr>
                <w:pStyle w:val="Bibliography"/>
                <w:rPr>
                  <w:noProof/>
                </w:rPr>
              </w:pPr>
              <w:r>
                <w:rPr>
                  <w:noProof/>
                </w:rPr>
                <w:t xml:space="preserve">Blanchflower, D. O. A. &amp;. G. M., 1990. Insider power and wage determination. </w:t>
              </w:r>
              <w:r>
                <w:rPr>
                  <w:i/>
                  <w:iCs/>
                  <w:noProof/>
                </w:rPr>
                <w:t xml:space="preserve">Economica, </w:t>
              </w:r>
              <w:r>
                <w:rPr>
                  <w:noProof/>
                </w:rPr>
                <w:t>Volume 57, pp. 143-170.</w:t>
              </w:r>
            </w:p>
            <w:p w:rsidR="00823D1B" w:rsidRDefault="00823D1B" w:rsidP="00823D1B">
              <w:pPr>
                <w:pStyle w:val="Bibliography"/>
                <w:rPr>
                  <w:noProof/>
                </w:rPr>
              </w:pPr>
              <w:r>
                <w:rPr>
                  <w:noProof/>
                </w:rPr>
                <w:t xml:space="preserve">Bogdan, R. &amp; Taylor, S. J., 1975. </w:t>
              </w:r>
              <w:r>
                <w:rPr>
                  <w:i/>
                  <w:iCs/>
                  <w:noProof/>
                </w:rPr>
                <w:t xml:space="preserve">Introduction to Qualitative Research Methods: A phenomenological Approach to the Social Sciences. </w:t>
              </w:r>
              <w:r>
                <w:rPr>
                  <w:noProof/>
                </w:rPr>
                <w:t>New York: Wiley.</w:t>
              </w:r>
            </w:p>
            <w:p w:rsidR="00823D1B" w:rsidRDefault="00823D1B" w:rsidP="00823D1B">
              <w:pPr>
                <w:pStyle w:val="Bibliography"/>
                <w:rPr>
                  <w:noProof/>
                </w:rPr>
              </w:pPr>
              <w:r>
                <w:rPr>
                  <w:noProof/>
                </w:rPr>
                <w:t xml:space="preserve">Bogenhold, D. &amp; Staber, U., 1991. The decline and rise of self-employment. </w:t>
              </w:r>
              <w:r>
                <w:rPr>
                  <w:i/>
                  <w:iCs/>
                  <w:noProof/>
                </w:rPr>
                <w:t xml:space="preserve">Employment and Society, </w:t>
              </w:r>
              <w:r>
                <w:rPr>
                  <w:noProof/>
                </w:rPr>
                <w:t>Volume 5, pp. 223-239.</w:t>
              </w:r>
            </w:p>
            <w:p w:rsidR="00823D1B" w:rsidRDefault="00823D1B" w:rsidP="00823D1B">
              <w:pPr>
                <w:pStyle w:val="Bibliography"/>
                <w:rPr>
                  <w:noProof/>
                </w:rPr>
              </w:pPr>
              <w:r>
                <w:rPr>
                  <w:noProof/>
                </w:rPr>
                <w:t xml:space="preserve">Bornefalk, A. a. R. A., 2009. </w:t>
              </w:r>
              <w:r>
                <w:rPr>
                  <w:i/>
                  <w:iCs/>
                  <w:noProof/>
                </w:rPr>
                <w:t xml:space="preserve">Entrepreneurship policies in Denmark and Sweden. Targets and indicators, </w:t>
              </w:r>
              <w:r>
                <w:rPr>
                  <w:noProof/>
                </w:rPr>
                <w:t>s.l.: Mimeo.</w:t>
              </w:r>
            </w:p>
            <w:p w:rsidR="00823D1B" w:rsidRDefault="00823D1B" w:rsidP="00823D1B">
              <w:pPr>
                <w:pStyle w:val="Bibliography"/>
                <w:rPr>
                  <w:noProof/>
                </w:rPr>
              </w:pPr>
              <w:r>
                <w:rPr>
                  <w:noProof/>
                </w:rPr>
                <w:t xml:space="preserve">Brandstätter, H., 2011. Personality aspects of entrepreneurship: A look at five meta-analyses. </w:t>
              </w:r>
              <w:r>
                <w:rPr>
                  <w:i/>
                  <w:iCs/>
                  <w:noProof/>
                </w:rPr>
                <w:t xml:space="preserve">Personality and Individual Differences, </w:t>
              </w:r>
              <w:r>
                <w:rPr>
                  <w:noProof/>
                </w:rPr>
                <w:t>Volume 51, pp. 222-230.</w:t>
              </w:r>
            </w:p>
            <w:p w:rsidR="00823D1B" w:rsidRDefault="00823D1B" w:rsidP="00823D1B">
              <w:pPr>
                <w:pStyle w:val="Bibliography"/>
                <w:rPr>
                  <w:noProof/>
                </w:rPr>
              </w:pPr>
              <w:r>
                <w:rPr>
                  <w:noProof/>
                </w:rPr>
                <w:t xml:space="preserve">Brockhaus, R. &amp;. N. W., 1979. </w:t>
              </w:r>
              <w:r>
                <w:rPr>
                  <w:i/>
                  <w:iCs/>
                  <w:noProof/>
                </w:rPr>
                <w:t xml:space="preserve">An exploration of factors affecting the entrepreneurial decision: Personal characteristics vs. environmental conditions. </w:t>
              </w:r>
              <w:r>
                <w:rPr>
                  <w:noProof/>
                </w:rPr>
                <w:t>s.l., s.n.</w:t>
              </w:r>
            </w:p>
            <w:p w:rsidR="00823D1B" w:rsidRDefault="00823D1B" w:rsidP="00823D1B">
              <w:pPr>
                <w:pStyle w:val="Bibliography"/>
                <w:rPr>
                  <w:noProof/>
                </w:rPr>
              </w:pPr>
              <w:r>
                <w:rPr>
                  <w:noProof/>
                </w:rPr>
                <w:lastRenderedPageBreak/>
                <w:t xml:space="preserve">Broussard, S. C. &amp; Garrison, M. E. B., 2004. The Relationship Between Classroom Motivation and Academic Achievement in Elementary-School-Aged Children. </w:t>
              </w:r>
              <w:r>
                <w:rPr>
                  <w:i/>
                  <w:iCs/>
                  <w:noProof/>
                </w:rPr>
                <w:t xml:space="preserve">Family and Consumer Sciences Research Journal, </w:t>
              </w:r>
              <w:r>
                <w:rPr>
                  <w:noProof/>
                </w:rPr>
                <w:t>33(106).</w:t>
              </w:r>
            </w:p>
            <w:p w:rsidR="00823D1B" w:rsidRDefault="00823D1B" w:rsidP="00823D1B">
              <w:pPr>
                <w:pStyle w:val="Bibliography"/>
                <w:rPr>
                  <w:noProof/>
                </w:rPr>
              </w:pPr>
              <w:r>
                <w:rPr>
                  <w:noProof/>
                </w:rPr>
                <w:t xml:space="preserve">Brown, J. S. &amp; Duguid, P., 1998. Organizing Knowledge. </w:t>
              </w:r>
              <w:r>
                <w:rPr>
                  <w:i/>
                  <w:iCs/>
                  <w:noProof/>
                </w:rPr>
                <w:t>California Management Review</w:t>
              </w:r>
              <w:r>
                <w:rPr>
                  <w:noProof/>
                </w:rPr>
                <w:t xml:space="preserve">. </w:t>
              </w:r>
            </w:p>
            <w:p w:rsidR="00823D1B" w:rsidRDefault="00823D1B" w:rsidP="00823D1B">
              <w:pPr>
                <w:pStyle w:val="Bibliography"/>
                <w:rPr>
                  <w:noProof/>
                </w:rPr>
              </w:pPr>
              <w:r>
                <w:rPr>
                  <w:noProof/>
                </w:rPr>
                <w:t xml:space="preserve">Bruderl, J. a. P. P. &amp;. Z., 1992. Survival chances of newly founded business organizations. </w:t>
              </w:r>
              <w:r>
                <w:rPr>
                  <w:i/>
                  <w:iCs/>
                  <w:noProof/>
                </w:rPr>
                <w:t xml:space="preserve">American sociological review, </w:t>
              </w:r>
              <w:r>
                <w:rPr>
                  <w:noProof/>
                </w:rPr>
                <w:t>Volume 57, pp. 227-242.</w:t>
              </w:r>
            </w:p>
            <w:p w:rsidR="00823D1B" w:rsidRDefault="00823D1B" w:rsidP="00823D1B">
              <w:pPr>
                <w:pStyle w:val="Bibliography"/>
                <w:rPr>
                  <w:noProof/>
                </w:rPr>
              </w:pPr>
              <w:r>
                <w:rPr>
                  <w:noProof/>
                </w:rPr>
                <w:t xml:space="preserve">Brunstein, J., 2010. Implicit and Explicit Motives. In: </w:t>
              </w:r>
              <w:r>
                <w:rPr>
                  <w:i/>
                  <w:iCs/>
                  <w:noProof/>
                </w:rPr>
                <w:t xml:space="preserve">Motivation and Action. </w:t>
              </w:r>
              <w:r>
                <w:rPr>
                  <w:noProof/>
                </w:rPr>
                <w:t>s.l.:Cambridge University Press.</w:t>
              </w:r>
            </w:p>
            <w:p w:rsidR="00823D1B" w:rsidRDefault="00823D1B" w:rsidP="00823D1B">
              <w:pPr>
                <w:pStyle w:val="Bibliography"/>
                <w:rPr>
                  <w:noProof/>
                </w:rPr>
              </w:pPr>
              <w:r>
                <w:rPr>
                  <w:noProof/>
                </w:rPr>
                <w:t xml:space="preserve">Bryan, L., 2004. Making a market in knowledge. </w:t>
              </w:r>
              <w:r>
                <w:rPr>
                  <w:i/>
                  <w:iCs/>
                  <w:noProof/>
                </w:rPr>
                <w:t>McKinsey Quarterly.</w:t>
              </w:r>
            </w:p>
            <w:p w:rsidR="00823D1B" w:rsidRDefault="00823D1B" w:rsidP="00823D1B">
              <w:pPr>
                <w:pStyle w:val="Bibliography"/>
                <w:rPr>
                  <w:noProof/>
                </w:rPr>
              </w:pPr>
              <w:r>
                <w:rPr>
                  <w:noProof/>
                </w:rPr>
                <w:t xml:space="preserve">Bryman, A., 2012. </w:t>
              </w:r>
              <w:r>
                <w:rPr>
                  <w:i/>
                  <w:iCs/>
                  <w:noProof/>
                </w:rPr>
                <w:t xml:space="preserve">Social research methods (4th ed.). </w:t>
              </w:r>
              <w:r>
                <w:rPr>
                  <w:noProof/>
                </w:rPr>
                <w:t>Oxford: Oxford University Press.</w:t>
              </w:r>
            </w:p>
            <w:p w:rsidR="00823D1B" w:rsidRDefault="00823D1B" w:rsidP="00823D1B">
              <w:pPr>
                <w:pStyle w:val="Bibliography"/>
                <w:rPr>
                  <w:noProof/>
                </w:rPr>
              </w:pPr>
              <w:r>
                <w:rPr>
                  <w:noProof/>
                </w:rPr>
                <w:t xml:space="preserve">Bula, H. O., 2012. Evolution and Theories of Entrepreneurship: A Critical Review on the Kenyan Perspective. </w:t>
              </w:r>
              <w:r>
                <w:rPr>
                  <w:i/>
                  <w:iCs/>
                  <w:noProof/>
                </w:rPr>
                <w:t xml:space="preserve">International Journal of Business and Commerce, </w:t>
              </w:r>
              <w:r>
                <w:rPr>
                  <w:noProof/>
                </w:rPr>
                <w:t>I(12).</w:t>
              </w:r>
            </w:p>
            <w:p w:rsidR="00823D1B" w:rsidRDefault="00823D1B" w:rsidP="00823D1B">
              <w:pPr>
                <w:pStyle w:val="Bibliography"/>
                <w:rPr>
                  <w:noProof/>
                </w:rPr>
              </w:pPr>
              <w:r>
                <w:rPr>
                  <w:noProof/>
                </w:rPr>
                <w:t xml:space="preserve">Bulgaria, N. S. I. o., 2012. </w:t>
              </w:r>
              <w:r>
                <w:rPr>
                  <w:i/>
                  <w:iCs/>
                  <w:noProof/>
                </w:rPr>
                <w:t xml:space="preserve">Education in Republic of Bulgaria, </w:t>
              </w:r>
              <w:r>
                <w:rPr>
                  <w:noProof/>
                </w:rPr>
                <w:t>Sofia: NSI.</w:t>
              </w:r>
            </w:p>
            <w:p w:rsidR="00823D1B" w:rsidRDefault="00823D1B" w:rsidP="00823D1B">
              <w:pPr>
                <w:pStyle w:val="Bibliography"/>
                <w:rPr>
                  <w:noProof/>
                </w:rPr>
              </w:pPr>
              <w:r>
                <w:rPr>
                  <w:noProof/>
                </w:rPr>
                <w:t xml:space="preserve">Burt, R. S., 1982. </w:t>
              </w:r>
              <w:r>
                <w:rPr>
                  <w:i/>
                  <w:iCs/>
                  <w:noProof/>
                </w:rPr>
                <w:t xml:space="preserve">Toward a Structural Theory of Action: Network Models of Social Structure, Perception, and Action. </w:t>
              </w:r>
              <w:r>
                <w:rPr>
                  <w:noProof/>
                </w:rPr>
                <w:t>s.l.:Academic Press.</w:t>
              </w:r>
            </w:p>
            <w:p w:rsidR="00823D1B" w:rsidRDefault="00823D1B" w:rsidP="00823D1B">
              <w:pPr>
                <w:pStyle w:val="Bibliography"/>
                <w:rPr>
                  <w:noProof/>
                </w:rPr>
              </w:pPr>
              <w:r>
                <w:rPr>
                  <w:noProof/>
                </w:rPr>
                <w:t xml:space="preserve">Busenitz, L. a. L. C., 1995. A cross-cultural cognitive model of new venture creation. </w:t>
              </w:r>
              <w:r>
                <w:rPr>
                  <w:i/>
                  <w:iCs/>
                  <w:noProof/>
                </w:rPr>
                <w:t xml:space="preserve">Entrepreneurship theory and practice, </w:t>
              </w:r>
              <w:r>
                <w:rPr>
                  <w:noProof/>
                </w:rPr>
                <w:t>Volume 20, pp. 25-40.</w:t>
              </w:r>
            </w:p>
            <w:p w:rsidR="00823D1B" w:rsidRDefault="00823D1B" w:rsidP="00823D1B">
              <w:pPr>
                <w:pStyle w:val="Bibliography"/>
                <w:rPr>
                  <w:noProof/>
                </w:rPr>
              </w:pPr>
              <w:r>
                <w:rPr>
                  <w:noProof/>
                </w:rPr>
                <w:t xml:space="preserve">Busenitz, L. W. et al., 2003. Entrepreneurship Research in Emergence: Past Trends and Future Directions. </w:t>
              </w:r>
              <w:r>
                <w:rPr>
                  <w:i/>
                  <w:iCs/>
                  <w:noProof/>
                </w:rPr>
                <w:t xml:space="preserve">Journal of Management, </w:t>
              </w:r>
              <w:r>
                <w:rPr>
                  <w:noProof/>
                </w:rPr>
                <w:t>29(285).</w:t>
              </w:r>
            </w:p>
            <w:p w:rsidR="00823D1B" w:rsidRDefault="00823D1B" w:rsidP="00823D1B">
              <w:pPr>
                <w:pStyle w:val="Bibliography"/>
                <w:rPr>
                  <w:noProof/>
                </w:rPr>
              </w:pPr>
              <w:r>
                <w:rPr>
                  <w:noProof/>
                </w:rPr>
                <w:t xml:space="preserve">Business, D., 2015. </w:t>
              </w:r>
              <w:r>
                <w:rPr>
                  <w:i/>
                  <w:iCs/>
                  <w:noProof/>
                </w:rPr>
                <w:t xml:space="preserve">Ease of doing business in Bulgaria. </w:t>
              </w:r>
              <w:r>
                <w:rPr>
                  <w:noProof/>
                </w:rPr>
                <w:t xml:space="preserve">[Online] </w:t>
              </w:r>
              <w:r>
                <w:rPr>
                  <w:noProof/>
                </w:rPr>
                <w:br/>
                <w:t xml:space="preserve">Available at: </w:t>
              </w:r>
              <w:r>
                <w:rPr>
                  <w:noProof/>
                  <w:u w:val="single"/>
                </w:rPr>
                <w:t>http://www.doingbusiness.org/data/exploreeconomies/bulgaria/</w:t>
              </w:r>
              <w:r>
                <w:rPr>
                  <w:noProof/>
                </w:rPr>
                <w:br/>
                <w:t>[Accessed May 2015].</w:t>
              </w:r>
            </w:p>
            <w:p w:rsidR="00823D1B" w:rsidRDefault="00823D1B" w:rsidP="00823D1B">
              <w:pPr>
                <w:pStyle w:val="Bibliography"/>
                <w:rPr>
                  <w:noProof/>
                </w:rPr>
              </w:pPr>
              <w:r>
                <w:rPr>
                  <w:noProof/>
                </w:rPr>
                <w:t xml:space="preserve">Business, D., 2015. </w:t>
              </w:r>
              <w:r>
                <w:rPr>
                  <w:i/>
                  <w:iCs/>
                  <w:noProof/>
                </w:rPr>
                <w:t xml:space="preserve">Ease of doing business in Denmark. </w:t>
              </w:r>
              <w:r>
                <w:rPr>
                  <w:noProof/>
                </w:rPr>
                <w:t xml:space="preserve">[Online] </w:t>
              </w:r>
              <w:r>
                <w:rPr>
                  <w:noProof/>
                </w:rPr>
                <w:br/>
                <w:t xml:space="preserve">Available at: </w:t>
              </w:r>
              <w:r>
                <w:rPr>
                  <w:noProof/>
                  <w:u w:val="single"/>
                </w:rPr>
                <w:t>http://www.doingbusiness.org/data/exploreeconomies/denmark/</w:t>
              </w:r>
              <w:r>
                <w:rPr>
                  <w:noProof/>
                </w:rPr>
                <w:br/>
                <w:t>[Accessed May 2015].</w:t>
              </w:r>
            </w:p>
            <w:p w:rsidR="00823D1B" w:rsidRDefault="00823D1B" w:rsidP="00823D1B">
              <w:pPr>
                <w:pStyle w:val="Bibliography"/>
                <w:rPr>
                  <w:noProof/>
                </w:rPr>
              </w:pPr>
              <w:r>
                <w:rPr>
                  <w:noProof/>
                </w:rPr>
                <w:t xml:space="preserve">Canabal, A. a. O. E., 2009. It is not only about what you want, but also how much you want it: Developing a new theoretical perspective on entrepreneurial motivation. </w:t>
              </w:r>
              <w:r>
                <w:rPr>
                  <w:i/>
                  <w:iCs/>
                  <w:noProof/>
                </w:rPr>
                <w:t xml:space="preserve">Frontiers of entrepreneurship research, </w:t>
              </w:r>
              <w:r>
                <w:rPr>
                  <w:noProof/>
                </w:rPr>
                <w:t>Volume 29, p. 130.</w:t>
              </w:r>
            </w:p>
            <w:p w:rsidR="00823D1B" w:rsidRDefault="00823D1B" w:rsidP="00823D1B">
              <w:pPr>
                <w:pStyle w:val="Bibliography"/>
                <w:rPr>
                  <w:noProof/>
                </w:rPr>
              </w:pPr>
              <w:r>
                <w:rPr>
                  <w:noProof/>
                </w:rPr>
                <w:t xml:space="preserve">Cantillon, R., 1755. </w:t>
              </w:r>
              <w:r>
                <w:rPr>
                  <w:i/>
                  <w:iCs/>
                  <w:noProof/>
                </w:rPr>
                <w:t xml:space="preserve">Essai Sur La Nature Du Commerce en General. </w:t>
              </w:r>
              <w:r>
                <w:rPr>
                  <w:noProof/>
                </w:rPr>
                <w:t>London: Gyles.</w:t>
              </w:r>
            </w:p>
            <w:p w:rsidR="00823D1B" w:rsidRDefault="00823D1B" w:rsidP="00823D1B">
              <w:pPr>
                <w:pStyle w:val="Bibliography"/>
                <w:rPr>
                  <w:noProof/>
                </w:rPr>
              </w:pPr>
              <w:r>
                <w:rPr>
                  <w:noProof/>
                </w:rPr>
                <w:t xml:space="preserve">Carland, J. A., Carland, J. W. &amp; Stewart, W. H., 1996. Seeing what’s not there: The enigma of entrepreneurship. </w:t>
              </w:r>
              <w:r>
                <w:rPr>
                  <w:i/>
                  <w:iCs/>
                  <w:noProof/>
                </w:rPr>
                <w:t xml:space="preserve">Journal of Small Business Strategy, </w:t>
              </w:r>
              <w:r>
                <w:rPr>
                  <w:noProof/>
                </w:rPr>
                <w:t>7(1), pp. 1-20.</w:t>
              </w:r>
            </w:p>
            <w:p w:rsidR="00823D1B" w:rsidRDefault="00823D1B" w:rsidP="00823D1B">
              <w:pPr>
                <w:pStyle w:val="Bibliography"/>
                <w:rPr>
                  <w:noProof/>
                </w:rPr>
              </w:pPr>
              <w:r>
                <w:rPr>
                  <w:noProof/>
                </w:rPr>
                <w:lastRenderedPageBreak/>
                <w:t xml:space="preserve">Carland, J. W., Carland, A. W. &amp; Hoy, F., 1992. </w:t>
              </w:r>
              <w:r>
                <w:rPr>
                  <w:i/>
                  <w:iCs/>
                  <w:noProof/>
                </w:rPr>
                <w:t xml:space="preserve">An entrepreneurship index: An empirical validation, Paper presented at the Babson Entrepreneurship Conference. </w:t>
              </w:r>
              <w:r>
                <w:rPr>
                  <w:noProof/>
                </w:rPr>
                <w:t>Fontainebleau, s.n.</w:t>
              </w:r>
            </w:p>
            <w:p w:rsidR="00823D1B" w:rsidRDefault="00823D1B" w:rsidP="00823D1B">
              <w:pPr>
                <w:pStyle w:val="Bibliography"/>
                <w:rPr>
                  <w:noProof/>
                </w:rPr>
              </w:pPr>
              <w:r>
                <w:rPr>
                  <w:noProof/>
                </w:rPr>
                <w:t xml:space="preserve">Carlile, P. &amp; Rebentisch, E., 2003. Into the black box: the knowledge transformation cycle. </w:t>
              </w:r>
              <w:r>
                <w:rPr>
                  <w:i/>
                  <w:iCs/>
                  <w:noProof/>
                </w:rPr>
                <w:t xml:space="preserve">Management Science 49, </w:t>
              </w:r>
              <w:r>
                <w:rPr>
                  <w:noProof/>
                </w:rPr>
                <w:t>p. 1180–1195.</w:t>
              </w:r>
            </w:p>
            <w:p w:rsidR="00823D1B" w:rsidRDefault="00823D1B" w:rsidP="00823D1B">
              <w:pPr>
                <w:pStyle w:val="Bibliography"/>
                <w:rPr>
                  <w:noProof/>
                </w:rPr>
              </w:pPr>
              <w:r>
                <w:rPr>
                  <w:noProof/>
                </w:rPr>
                <w:t xml:space="preserve">Cassell, C. &amp; Symon, G., 2004. </w:t>
              </w:r>
              <w:r>
                <w:rPr>
                  <w:i/>
                  <w:iCs/>
                  <w:noProof/>
                </w:rPr>
                <w:t xml:space="preserve">Essential guide to qualitative methods in organizational research (1st ed.). </w:t>
              </w:r>
              <w:r>
                <w:rPr>
                  <w:noProof/>
                </w:rPr>
                <w:t>London: SAGE Publications.</w:t>
              </w:r>
            </w:p>
            <w:p w:rsidR="00823D1B" w:rsidRDefault="00823D1B" w:rsidP="00823D1B">
              <w:pPr>
                <w:pStyle w:val="Bibliography"/>
                <w:rPr>
                  <w:noProof/>
                </w:rPr>
              </w:pPr>
              <w:r>
                <w:rPr>
                  <w:noProof/>
                </w:rPr>
                <w:t xml:space="preserve">Casson, M., 2003. </w:t>
              </w:r>
              <w:r>
                <w:rPr>
                  <w:i/>
                  <w:iCs/>
                  <w:noProof/>
                </w:rPr>
                <w:t xml:space="preserve">The Entrepreneur: An Economic Theory. </w:t>
              </w:r>
              <w:r>
                <w:rPr>
                  <w:noProof/>
                </w:rPr>
                <w:t>2nd ed. Cheltenham: Edward Elgar.</w:t>
              </w:r>
            </w:p>
            <w:p w:rsidR="00823D1B" w:rsidRDefault="00823D1B" w:rsidP="00823D1B">
              <w:pPr>
                <w:pStyle w:val="Bibliography"/>
                <w:rPr>
                  <w:noProof/>
                </w:rPr>
              </w:pPr>
              <w:r>
                <w:rPr>
                  <w:noProof/>
                </w:rPr>
                <w:t xml:space="preserve">Cattell, R. B., 1957. </w:t>
              </w:r>
              <w:r>
                <w:rPr>
                  <w:i/>
                  <w:iCs/>
                  <w:noProof/>
                </w:rPr>
                <w:t xml:space="preserve">Personality and motivation structure and measurement, </w:t>
              </w:r>
              <w:r>
                <w:rPr>
                  <w:noProof/>
                </w:rPr>
                <w:t>New York: Yonker-on-Hudson.</w:t>
              </w:r>
            </w:p>
            <w:p w:rsidR="00823D1B" w:rsidRDefault="00823D1B" w:rsidP="00823D1B">
              <w:pPr>
                <w:pStyle w:val="Bibliography"/>
                <w:rPr>
                  <w:noProof/>
                </w:rPr>
              </w:pPr>
              <w:r>
                <w:rPr>
                  <w:noProof/>
                </w:rPr>
                <w:t xml:space="preserve">Center, P. R., 2009. </w:t>
              </w:r>
              <w:r>
                <w:rPr>
                  <w:i/>
                  <w:iCs/>
                  <w:noProof/>
                </w:rPr>
                <w:t xml:space="preserve">Evaluating Democracy. </w:t>
              </w:r>
              <w:r>
                <w:rPr>
                  <w:noProof/>
                </w:rPr>
                <w:t xml:space="preserve">[Online] </w:t>
              </w:r>
              <w:r>
                <w:rPr>
                  <w:noProof/>
                </w:rPr>
                <w:br/>
                <w:t xml:space="preserve">Available at: </w:t>
              </w:r>
              <w:r>
                <w:rPr>
                  <w:noProof/>
                  <w:u w:val="single"/>
                </w:rPr>
                <w:t>http://www.pewglobal.org/2009/11/02/chapter-3-evaluating-democracy/</w:t>
              </w:r>
              <w:r>
                <w:rPr>
                  <w:noProof/>
                </w:rPr>
                <w:br/>
                <w:t>[Accessed May 2015].</w:t>
              </w:r>
            </w:p>
            <w:p w:rsidR="00823D1B" w:rsidRDefault="00823D1B" w:rsidP="00823D1B">
              <w:pPr>
                <w:pStyle w:val="Bibliography"/>
                <w:rPr>
                  <w:noProof/>
                </w:rPr>
              </w:pPr>
              <w:r>
                <w:rPr>
                  <w:noProof/>
                </w:rPr>
                <w:t xml:space="preserve">Chell, E., Frese, M. &amp; Klandt, H., 2000. Psychological Approaches to Entrepreneurship. </w:t>
              </w:r>
              <w:r>
                <w:rPr>
                  <w:i/>
                  <w:iCs/>
                  <w:noProof/>
                </w:rPr>
                <w:t>European Journal of Work and Organizational Psychology.</w:t>
              </w:r>
            </w:p>
            <w:p w:rsidR="00823D1B" w:rsidRDefault="00823D1B" w:rsidP="00823D1B">
              <w:pPr>
                <w:pStyle w:val="Bibliography"/>
                <w:rPr>
                  <w:noProof/>
                </w:rPr>
              </w:pPr>
              <w:r>
                <w:rPr>
                  <w:noProof/>
                </w:rPr>
                <w:t xml:space="preserve">Chell, E. H. J. a. B. S., 1991. </w:t>
              </w:r>
              <w:r>
                <w:rPr>
                  <w:i/>
                  <w:iCs/>
                  <w:noProof/>
                </w:rPr>
                <w:t xml:space="preserve">The entrepreneurial personality: Concepts, cases and categories, </w:t>
              </w:r>
              <w:r>
                <w:rPr>
                  <w:noProof/>
                </w:rPr>
                <w:t>London : Routledge.</w:t>
              </w:r>
            </w:p>
            <w:p w:rsidR="00823D1B" w:rsidRDefault="00823D1B" w:rsidP="00823D1B">
              <w:pPr>
                <w:pStyle w:val="Bibliography"/>
                <w:rPr>
                  <w:noProof/>
                </w:rPr>
              </w:pPr>
              <w:r>
                <w:rPr>
                  <w:noProof/>
                </w:rPr>
                <w:t xml:space="preserve">Choo, C. W., 1996. The Knowing Organization: How Organizations Use Information to Construct Meaning, Create Knowledge and Make Decisions. </w:t>
              </w:r>
              <w:r>
                <w:rPr>
                  <w:i/>
                  <w:iCs/>
                  <w:noProof/>
                </w:rPr>
                <w:t xml:space="preserve">International Journal of Information Management, </w:t>
              </w:r>
              <w:r>
                <w:rPr>
                  <w:noProof/>
                </w:rPr>
                <w:t>pp. 329-340.</w:t>
              </w:r>
            </w:p>
            <w:p w:rsidR="00823D1B" w:rsidRDefault="00823D1B" w:rsidP="00823D1B">
              <w:pPr>
                <w:pStyle w:val="Bibliography"/>
                <w:rPr>
                  <w:noProof/>
                </w:rPr>
              </w:pPr>
              <w:r>
                <w:rPr>
                  <w:noProof/>
                </w:rPr>
                <w:t xml:space="preserve">Christiansen, C., 1997. </w:t>
              </w:r>
              <w:r>
                <w:rPr>
                  <w:i/>
                  <w:iCs/>
                  <w:noProof/>
                </w:rPr>
                <w:t xml:space="preserve">The innovator dilemma, </w:t>
              </w:r>
              <w:r>
                <w:rPr>
                  <w:noProof/>
                </w:rPr>
                <w:t>Cambridge: Harvard Business School press.</w:t>
              </w:r>
            </w:p>
            <w:p w:rsidR="00823D1B" w:rsidRDefault="00823D1B" w:rsidP="00823D1B">
              <w:pPr>
                <w:pStyle w:val="Bibliography"/>
                <w:rPr>
                  <w:noProof/>
                </w:rPr>
              </w:pPr>
              <w:r>
                <w:rPr>
                  <w:noProof/>
                </w:rPr>
                <w:t xml:space="preserve">Christopher, C. H. P. a. L. E., 2004. The relationship of achievement motivation to entrepreneurial behavior: A meta-analysis. </w:t>
              </w:r>
              <w:r>
                <w:rPr>
                  <w:i/>
                  <w:iCs/>
                  <w:noProof/>
                </w:rPr>
                <w:t xml:space="preserve">Human performance, </w:t>
              </w:r>
              <w:r>
                <w:rPr>
                  <w:noProof/>
                </w:rPr>
                <w:t>17(1), pp. 95-117.</w:t>
              </w:r>
            </w:p>
            <w:p w:rsidR="00823D1B" w:rsidRDefault="00823D1B" w:rsidP="00823D1B">
              <w:pPr>
                <w:pStyle w:val="Bibliography"/>
                <w:rPr>
                  <w:noProof/>
                </w:rPr>
              </w:pPr>
              <w:r>
                <w:rPr>
                  <w:noProof/>
                </w:rPr>
                <w:t xml:space="preserve">Churchill, N. C., 1992. Research issues in entrepreneurship. In: </w:t>
              </w:r>
              <w:r>
                <w:rPr>
                  <w:i/>
                  <w:iCs/>
                  <w:noProof/>
                </w:rPr>
                <w:t xml:space="preserve">The State of the Art of Entrepreneurship. </w:t>
              </w:r>
              <w:r>
                <w:rPr>
                  <w:noProof/>
                </w:rPr>
                <w:t>Boston: PWS-Kent Publishing, pp. 579-596.</w:t>
              </w:r>
            </w:p>
            <w:p w:rsidR="00823D1B" w:rsidRDefault="00823D1B" w:rsidP="00823D1B">
              <w:pPr>
                <w:pStyle w:val="Bibliography"/>
                <w:rPr>
                  <w:noProof/>
                </w:rPr>
              </w:pPr>
              <w:r>
                <w:rPr>
                  <w:noProof/>
                </w:rPr>
                <w:t xml:space="preserve">Civi, E., 2000. Knowledge management as a competitive asset: a review. </w:t>
              </w:r>
              <w:r>
                <w:rPr>
                  <w:i/>
                  <w:iCs/>
                  <w:noProof/>
                </w:rPr>
                <w:t xml:space="preserve">Marketing Intelligence &amp; Planning, </w:t>
              </w:r>
              <w:r>
                <w:rPr>
                  <w:noProof/>
                </w:rPr>
                <w:t>18(4), pp. 166 - 174.</w:t>
              </w:r>
            </w:p>
            <w:p w:rsidR="00823D1B" w:rsidRDefault="00823D1B" w:rsidP="00823D1B">
              <w:pPr>
                <w:pStyle w:val="Bibliography"/>
                <w:rPr>
                  <w:noProof/>
                </w:rPr>
              </w:pPr>
              <w:r>
                <w:rPr>
                  <w:noProof/>
                </w:rPr>
                <w:t xml:space="preserve">Clark, K. B. &amp; Fujimoto, T., 1987. Overlapping Problem Solving in Product Development. </w:t>
              </w:r>
              <w:r>
                <w:rPr>
                  <w:i/>
                  <w:iCs/>
                  <w:noProof/>
                </w:rPr>
                <w:t>Managing International Manufacturing.</w:t>
              </w:r>
            </w:p>
            <w:p w:rsidR="00823D1B" w:rsidRDefault="00823D1B" w:rsidP="00823D1B">
              <w:pPr>
                <w:pStyle w:val="Bibliography"/>
                <w:rPr>
                  <w:noProof/>
                </w:rPr>
              </w:pPr>
              <w:r>
                <w:rPr>
                  <w:noProof/>
                </w:rPr>
                <w:t xml:space="preserve">Climate, I., 2009. </w:t>
              </w:r>
              <w:r>
                <w:rPr>
                  <w:i/>
                  <w:iCs/>
                  <w:noProof/>
                </w:rPr>
                <w:t xml:space="preserve">Review of Denmark’s Program for Better Business Regulation, </w:t>
              </w:r>
              <w:r>
                <w:rPr>
                  <w:noProof/>
                </w:rPr>
                <w:t>s.l.: World Bank.</w:t>
              </w:r>
            </w:p>
            <w:p w:rsidR="00823D1B" w:rsidRDefault="00823D1B" w:rsidP="00823D1B">
              <w:pPr>
                <w:pStyle w:val="Bibliography"/>
                <w:rPr>
                  <w:noProof/>
                </w:rPr>
              </w:pPr>
              <w:r>
                <w:rPr>
                  <w:noProof/>
                </w:rPr>
                <w:t xml:space="preserve">Cohen, W. M. &amp; Levinthal, D. A., 1990. Absorptive Capacity: A new perspective on Learning and Innovation. </w:t>
              </w:r>
              <w:r>
                <w:rPr>
                  <w:i/>
                  <w:iCs/>
                  <w:noProof/>
                </w:rPr>
                <w:t xml:space="preserve">Administrative Science Quarterly, </w:t>
              </w:r>
              <w:r>
                <w:rPr>
                  <w:noProof/>
                </w:rPr>
                <w:t>p. 128.</w:t>
              </w:r>
            </w:p>
            <w:p w:rsidR="00823D1B" w:rsidRDefault="00823D1B" w:rsidP="00823D1B">
              <w:pPr>
                <w:pStyle w:val="Bibliography"/>
                <w:rPr>
                  <w:noProof/>
                </w:rPr>
              </w:pPr>
              <w:r>
                <w:rPr>
                  <w:noProof/>
                </w:rPr>
                <w:t xml:space="preserve">Cole.A.H., 1969. </w:t>
              </w:r>
              <w:r>
                <w:rPr>
                  <w:i/>
                  <w:iCs/>
                  <w:noProof/>
                </w:rPr>
                <w:t xml:space="preserve">Definition of entrepreneurship. </w:t>
              </w:r>
              <w:r>
                <w:rPr>
                  <w:noProof/>
                </w:rPr>
                <w:t>Milwaukee, Center for venture management.</w:t>
              </w:r>
            </w:p>
            <w:p w:rsidR="00823D1B" w:rsidRDefault="00823D1B" w:rsidP="00823D1B">
              <w:pPr>
                <w:pStyle w:val="Bibliography"/>
                <w:rPr>
                  <w:noProof/>
                </w:rPr>
              </w:pPr>
              <w:r>
                <w:rPr>
                  <w:noProof/>
                </w:rPr>
                <w:lastRenderedPageBreak/>
                <w:t xml:space="preserve">Coleman, S., 2004. </w:t>
              </w:r>
              <w:r>
                <w:rPr>
                  <w:i/>
                  <w:iCs/>
                  <w:noProof/>
                </w:rPr>
                <w:t xml:space="preserve">VARIATIONS ON A THEME: TEACHING ENTREPRENEURIAL FINANCE, </w:t>
              </w:r>
              <w:r>
                <w:rPr>
                  <w:noProof/>
                </w:rPr>
                <w:t>s.l.: University of Hartford.</w:t>
              </w:r>
            </w:p>
            <w:p w:rsidR="00823D1B" w:rsidRDefault="00823D1B" w:rsidP="00823D1B">
              <w:pPr>
                <w:pStyle w:val="Bibliography"/>
                <w:rPr>
                  <w:noProof/>
                </w:rPr>
              </w:pPr>
              <w:r>
                <w:rPr>
                  <w:noProof/>
                </w:rPr>
                <w:t xml:space="preserve">Commission of European Communities, 2003. </w:t>
              </w:r>
              <w:r>
                <w:rPr>
                  <w:i/>
                  <w:iCs/>
                  <w:noProof/>
                </w:rPr>
                <w:t xml:space="preserve">Green paper. Entrepreneurship in europe , </w:t>
              </w:r>
              <w:r>
                <w:rPr>
                  <w:noProof/>
                </w:rPr>
                <w:t>Brussels: European Commission.</w:t>
              </w:r>
            </w:p>
            <w:p w:rsidR="00823D1B" w:rsidRDefault="00823D1B" w:rsidP="00823D1B">
              <w:pPr>
                <w:pStyle w:val="Bibliography"/>
                <w:rPr>
                  <w:noProof/>
                </w:rPr>
              </w:pPr>
              <w:r>
                <w:rPr>
                  <w:noProof/>
                </w:rPr>
                <w:t xml:space="preserve">CPI, T. I., 2013. </w:t>
              </w:r>
              <w:r>
                <w:rPr>
                  <w:i/>
                  <w:iCs/>
                  <w:noProof/>
                </w:rPr>
                <w:t xml:space="preserve">Bulgaria still at EU bottom in TI Corruption Ranking. </w:t>
              </w:r>
              <w:r>
                <w:rPr>
                  <w:noProof/>
                </w:rPr>
                <w:t xml:space="preserve">[Online] </w:t>
              </w:r>
              <w:r>
                <w:rPr>
                  <w:noProof/>
                </w:rPr>
                <w:br/>
                <w:t xml:space="preserve">Available at: </w:t>
              </w:r>
              <w:r>
                <w:rPr>
                  <w:noProof/>
                  <w:u w:val="single"/>
                </w:rPr>
                <w:t>http://www.novinite.com/articles/156075/Bulgaria+Still+at+EU+Bottom+in+TI+2013+Corruption+Ranking</w:t>
              </w:r>
              <w:r>
                <w:rPr>
                  <w:noProof/>
                </w:rPr>
                <w:br/>
                <w:t>[Accessed May 2015].</w:t>
              </w:r>
            </w:p>
            <w:p w:rsidR="00823D1B" w:rsidRDefault="00823D1B" w:rsidP="00823D1B">
              <w:pPr>
                <w:pStyle w:val="Bibliography"/>
                <w:rPr>
                  <w:noProof/>
                </w:rPr>
              </w:pPr>
              <w:r>
                <w:rPr>
                  <w:noProof/>
                </w:rPr>
                <w:t xml:space="preserve">Cramer, J. S., Hartog, J., Jonker, N. &amp; Van Praag, C., 2002. Low risk aversion encourages the choice for entrepreneurship: An empirical test of altruism. </w:t>
              </w:r>
              <w:r>
                <w:rPr>
                  <w:i/>
                  <w:iCs/>
                  <w:noProof/>
                </w:rPr>
                <w:t xml:space="preserve">Journal of Economic Behavior and Organization, </w:t>
              </w:r>
              <w:r>
                <w:rPr>
                  <w:noProof/>
                </w:rPr>
                <w:t>Volume 48, pp. 29-36.</w:t>
              </w:r>
            </w:p>
            <w:p w:rsidR="00823D1B" w:rsidRDefault="00823D1B" w:rsidP="00823D1B">
              <w:pPr>
                <w:pStyle w:val="Bibliography"/>
                <w:rPr>
                  <w:noProof/>
                </w:rPr>
              </w:pPr>
              <w:r>
                <w:rPr>
                  <w:noProof/>
                </w:rPr>
                <w:t xml:space="preserve">Cromie, S., 2000. Assessing entrepreneurial inclinations: Some approaches and empirical evidence. </w:t>
              </w:r>
              <w:r>
                <w:rPr>
                  <w:i/>
                  <w:iCs/>
                  <w:noProof/>
                </w:rPr>
                <w:t xml:space="preserve">EUROPEAN JOURNAL OF WORK AND ORGANIZATIONAL PSYCHOLOGY, </w:t>
              </w:r>
              <w:r>
                <w:rPr>
                  <w:noProof/>
                </w:rPr>
                <w:t>pp. 7-30.</w:t>
              </w:r>
            </w:p>
            <w:p w:rsidR="00823D1B" w:rsidRDefault="00823D1B" w:rsidP="00823D1B">
              <w:pPr>
                <w:pStyle w:val="Bibliography"/>
                <w:rPr>
                  <w:noProof/>
                </w:rPr>
              </w:pPr>
              <w:r>
                <w:rPr>
                  <w:noProof/>
                </w:rPr>
                <w:t xml:space="preserve">Crotty, M., 1998. </w:t>
              </w:r>
              <w:r>
                <w:rPr>
                  <w:i/>
                  <w:iCs/>
                  <w:noProof/>
                </w:rPr>
                <w:t xml:space="preserve">The foundations of social research, </w:t>
              </w:r>
              <w:r>
                <w:rPr>
                  <w:noProof/>
                </w:rPr>
                <w:t>London: Sage Publications.</w:t>
              </w:r>
            </w:p>
            <w:p w:rsidR="00823D1B" w:rsidRDefault="00823D1B" w:rsidP="00823D1B">
              <w:pPr>
                <w:pStyle w:val="Bibliography"/>
                <w:rPr>
                  <w:noProof/>
                </w:rPr>
              </w:pPr>
              <w:r>
                <w:rPr>
                  <w:noProof/>
                </w:rPr>
                <w:t xml:space="preserve">Csikszentmihalyi, M. &amp; Rathunde, K., 1993. The measurement of flow in everyday life: Towards a theory of emergent motivation.. </w:t>
              </w:r>
              <w:r>
                <w:rPr>
                  <w:i/>
                  <w:iCs/>
                  <w:noProof/>
                </w:rPr>
                <w:t>Nebraska symposium on motivation.</w:t>
              </w:r>
            </w:p>
            <w:p w:rsidR="00823D1B" w:rsidRDefault="00823D1B" w:rsidP="00823D1B">
              <w:pPr>
                <w:pStyle w:val="Bibliography"/>
                <w:rPr>
                  <w:noProof/>
                </w:rPr>
              </w:pPr>
              <w:r>
                <w:rPr>
                  <w:noProof/>
                </w:rPr>
                <w:t xml:space="preserve">Cuervo-Cazurra, A., 2004. Strategies for Knowledge Creation in Firms. </w:t>
              </w:r>
              <w:r>
                <w:rPr>
                  <w:i/>
                  <w:iCs/>
                  <w:noProof/>
                </w:rPr>
                <w:t xml:space="preserve">British Journal of Management 15, </w:t>
              </w:r>
              <w:r>
                <w:rPr>
                  <w:noProof/>
                </w:rPr>
                <w:t>pp. 27-41.</w:t>
              </w:r>
            </w:p>
            <w:p w:rsidR="00823D1B" w:rsidRDefault="00823D1B" w:rsidP="00823D1B">
              <w:pPr>
                <w:pStyle w:val="Bibliography"/>
                <w:rPr>
                  <w:noProof/>
                </w:rPr>
              </w:pPr>
              <w:r>
                <w:rPr>
                  <w:noProof/>
                </w:rPr>
                <w:t xml:space="preserve">database, O., 2010. </w:t>
              </w:r>
              <w:r>
                <w:rPr>
                  <w:i/>
                  <w:iCs/>
                  <w:noProof/>
                </w:rPr>
                <w:t xml:space="preserve">OECD database. </w:t>
              </w:r>
              <w:r>
                <w:rPr>
                  <w:noProof/>
                </w:rPr>
                <w:t xml:space="preserve">[Online] </w:t>
              </w:r>
              <w:r>
                <w:rPr>
                  <w:noProof/>
                </w:rPr>
                <w:br/>
                <w:t xml:space="preserve">Available at: </w:t>
              </w:r>
              <w:r>
                <w:rPr>
                  <w:noProof/>
                  <w:u w:val="single"/>
                </w:rPr>
                <w:t>http://www.oecd.org/social/inequality.htm</w:t>
              </w:r>
              <w:r>
                <w:rPr>
                  <w:noProof/>
                </w:rPr>
                <w:br/>
                <w:t>[Accessed May 2015].</w:t>
              </w:r>
            </w:p>
            <w:p w:rsidR="00823D1B" w:rsidRDefault="00823D1B" w:rsidP="00823D1B">
              <w:pPr>
                <w:pStyle w:val="Bibliography"/>
                <w:rPr>
                  <w:noProof/>
                </w:rPr>
              </w:pPr>
              <w:r>
                <w:rPr>
                  <w:noProof/>
                </w:rPr>
                <w:t xml:space="preserve">database, O., 2012. </w:t>
              </w:r>
              <w:r>
                <w:rPr>
                  <w:i/>
                  <w:iCs/>
                  <w:noProof/>
                </w:rPr>
                <w:t xml:space="preserve">OECD database. </w:t>
              </w:r>
              <w:r>
                <w:rPr>
                  <w:noProof/>
                </w:rPr>
                <w:t xml:space="preserve">[Online] </w:t>
              </w:r>
              <w:r>
                <w:rPr>
                  <w:noProof/>
                </w:rPr>
                <w:br/>
                <w:t xml:space="preserve">Available at: </w:t>
              </w:r>
              <w:r>
                <w:rPr>
                  <w:noProof/>
                  <w:u w:val="single"/>
                </w:rPr>
                <w:t>http://www.oecd.org/social/inequality.htm#income</w:t>
              </w:r>
              <w:r>
                <w:rPr>
                  <w:noProof/>
                </w:rPr>
                <w:br/>
                <w:t>[Accessed May 2015].</w:t>
              </w:r>
            </w:p>
            <w:p w:rsidR="00823D1B" w:rsidRDefault="00823D1B" w:rsidP="00823D1B">
              <w:pPr>
                <w:pStyle w:val="Bibliography"/>
                <w:rPr>
                  <w:noProof/>
                </w:rPr>
              </w:pPr>
              <w:r>
                <w:rPr>
                  <w:noProof/>
                </w:rPr>
                <w:t xml:space="preserve">DeCarlo, J. &amp;. L. P., 1979. A comparison of selected personal characteristics of minority and non-minority female entrepreneurs. </w:t>
              </w:r>
              <w:r>
                <w:rPr>
                  <w:i/>
                  <w:iCs/>
                  <w:noProof/>
                </w:rPr>
                <w:t xml:space="preserve">Journal of small business management, </w:t>
              </w:r>
              <w:r>
                <w:rPr>
                  <w:noProof/>
                </w:rPr>
                <w:t>Volume 17, pp. 22-29.</w:t>
              </w:r>
            </w:p>
            <w:p w:rsidR="00823D1B" w:rsidRDefault="00823D1B" w:rsidP="00823D1B">
              <w:pPr>
                <w:pStyle w:val="Bibliography"/>
                <w:rPr>
                  <w:noProof/>
                </w:rPr>
              </w:pPr>
              <w:r>
                <w:rPr>
                  <w:noProof/>
                </w:rPr>
                <w:t xml:space="preserve">Deci, E. L., Koestner, R. &amp; Ryan, R. M., 1999. A meta-analytic review of experiments examining the effects of extrinsic rewards on intrinsic motivation. </w:t>
              </w:r>
              <w:r>
                <w:rPr>
                  <w:i/>
                  <w:iCs/>
                  <w:noProof/>
                </w:rPr>
                <w:t>Psychological Bulletin</w:t>
              </w:r>
              <w:r>
                <w:rPr>
                  <w:noProof/>
                </w:rPr>
                <w:t xml:space="preserve">. </w:t>
              </w:r>
            </w:p>
            <w:p w:rsidR="00823D1B" w:rsidRDefault="00823D1B" w:rsidP="00823D1B">
              <w:pPr>
                <w:pStyle w:val="Bibliography"/>
                <w:rPr>
                  <w:noProof/>
                </w:rPr>
              </w:pPr>
              <w:r>
                <w:rPr>
                  <w:noProof/>
                </w:rPr>
                <w:t xml:space="preserve">Deckers, L., 2010. </w:t>
              </w:r>
              <w:r>
                <w:rPr>
                  <w:i/>
                  <w:iCs/>
                  <w:noProof/>
                </w:rPr>
                <w:t xml:space="preserve">Motivation: Biological, psychological, and environmental. </w:t>
              </w:r>
              <w:r>
                <w:rPr>
                  <w:noProof/>
                </w:rPr>
                <w:t>3rd ed. Boston: Pearson/Allyn &amp; Bacon.</w:t>
              </w:r>
            </w:p>
            <w:p w:rsidR="00823D1B" w:rsidRDefault="00823D1B" w:rsidP="00823D1B">
              <w:pPr>
                <w:pStyle w:val="Bibliography"/>
                <w:rPr>
                  <w:noProof/>
                </w:rPr>
              </w:pPr>
              <w:r>
                <w:rPr>
                  <w:noProof/>
                </w:rPr>
                <w:lastRenderedPageBreak/>
                <w:t xml:space="preserve">Demsetz, H., 1991. The Theory of the Firm Revisited. In Oliver E. Williamson &amp; Sidney G. </w:t>
              </w:r>
              <w:r>
                <w:rPr>
                  <w:i/>
                  <w:iCs/>
                  <w:noProof/>
                </w:rPr>
                <w:t xml:space="preserve">In Oliver E. Williamson &amp; Sidney G. Winter (Eds.), The Nature of the Firm: Origins, Evolution, and Development. Oxford University Press, </w:t>
              </w:r>
              <w:r>
                <w:rPr>
                  <w:noProof/>
                </w:rPr>
                <w:t>p. 159–178.</w:t>
              </w:r>
            </w:p>
            <w:p w:rsidR="00823D1B" w:rsidRDefault="00823D1B" w:rsidP="00823D1B">
              <w:pPr>
                <w:pStyle w:val="Bibliography"/>
                <w:rPr>
                  <w:noProof/>
                </w:rPr>
              </w:pPr>
              <w:r>
                <w:rPr>
                  <w:noProof/>
                </w:rPr>
                <w:t xml:space="preserve">Denmark, S., 2015. </w:t>
              </w:r>
              <w:r>
                <w:rPr>
                  <w:i/>
                  <w:iCs/>
                  <w:noProof/>
                </w:rPr>
                <w:t xml:space="preserve">Population in Denmark. </w:t>
              </w:r>
              <w:r>
                <w:rPr>
                  <w:noProof/>
                </w:rPr>
                <w:t xml:space="preserve">[Online] </w:t>
              </w:r>
              <w:r>
                <w:rPr>
                  <w:noProof/>
                </w:rPr>
                <w:br/>
                <w:t xml:space="preserve">Available at: </w:t>
              </w:r>
              <w:r>
                <w:rPr>
                  <w:noProof/>
                  <w:u w:val="single"/>
                </w:rPr>
                <w:t>http://www.dst.dk/en/Statistik/emner/befolkning-og-befolkningsfremskrivning/folketal.aspx</w:t>
              </w:r>
              <w:r>
                <w:rPr>
                  <w:noProof/>
                </w:rPr>
                <w:br/>
                <w:t>[Accessed May 2015].</w:t>
              </w:r>
            </w:p>
            <w:p w:rsidR="00823D1B" w:rsidRDefault="00823D1B" w:rsidP="00823D1B">
              <w:pPr>
                <w:pStyle w:val="Bibliography"/>
                <w:rPr>
                  <w:noProof/>
                </w:rPr>
              </w:pPr>
              <w:r>
                <w:rPr>
                  <w:noProof/>
                </w:rPr>
                <w:t xml:space="preserve">Denzin, N. &amp;. L. Y., 1994. </w:t>
              </w:r>
              <w:r>
                <w:rPr>
                  <w:i/>
                  <w:iCs/>
                  <w:noProof/>
                </w:rPr>
                <w:t xml:space="preserve">Introduction: Entering the filed of qualitative research, </w:t>
              </w:r>
              <w:r>
                <w:rPr>
                  <w:noProof/>
                </w:rPr>
                <w:t>Thousand Oaks, CA: Sage publications.</w:t>
              </w:r>
            </w:p>
            <w:p w:rsidR="00823D1B" w:rsidRDefault="00823D1B" w:rsidP="00823D1B">
              <w:pPr>
                <w:pStyle w:val="Bibliography"/>
                <w:rPr>
                  <w:noProof/>
                </w:rPr>
              </w:pPr>
              <w:r>
                <w:rPr>
                  <w:noProof/>
                </w:rPr>
                <w:t xml:space="preserve">Dörnyei, Z., 2001. New Themes and Approaches in Second Language Motivation Research. </w:t>
              </w:r>
              <w:r>
                <w:rPr>
                  <w:i/>
                  <w:iCs/>
                  <w:noProof/>
                </w:rPr>
                <w:t xml:space="preserve">Annual Review of Applied Linguistics, </w:t>
              </w:r>
              <w:r>
                <w:rPr>
                  <w:noProof/>
                </w:rPr>
                <w:t>Volume 21.</w:t>
              </w:r>
            </w:p>
            <w:p w:rsidR="00823D1B" w:rsidRDefault="00823D1B" w:rsidP="00823D1B">
              <w:pPr>
                <w:pStyle w:val="Bibliography"/>
                <w:rPr>
                  <w:noProof/>
                </w:rPr>
              </w:pPr>
              <w:r>
                <w:rPr>
                  <w:noProof/>
                </w:rPr>
                <w:t xml:space="preserve">Dorton, I. &amp; Blink, J., 2007. </w:t>
              </w:r>
              <w:r>
                <w:rPr>
                  <w:i/>
                  <w:iCs/>
                  <w:noProof/>
                </w:rPr>
                <w:t xml:space="preserve">IB Economics. </w:t>
              </w:r>
              <w:r>
                <w:rPr>
                  <w:noProof/>
                </w:rPr>
                <w:t>2nd ed. s.l.:OUP Oxford.</w:t>
              </w:r>
            </w:p>
            <w:p w:rsidR="00823D1B" w:rsidRDefault="00823D1B" w:rsidP="00823D1B">
              <w:pPr>
                <w:pStyle w:val="Bibliography"/>
                <w:rPr>
                  <w:noProof/>
                </w:rPr>
              </w:pPr>
              <w:r>
                <w:rPr>
                  <w:noProof/>
                </w:rPr>
                <w:t xml:space="preserve">Drucker, P., 1993. </w:t>
              </w:r>
              <w:r>
                <w:rPr>
                  <w:i/>
                  <w:iCs/>
                  <w:noProof/>
                </w:rPr>
                <w:t xml:space="preserve">Post-Capitalist Society. </w:t>
              </w:r>
              <w:r>
                <w:rPr>
                  <w:noProof/>
                </w:rPr>
                <w:t>London: Butterworth Heinemann.</w:t>
              </w:r>
            </w:p>
            <w:p w:rsidR="00823D1B" w:rsidRDefault="00823D1B" w:rsidP="00823D1B">
              <w:pPr>
                <w:pStyle w:val="Bibliography"/>
                <w:rPr>
                  <w:noProof/>
                </w:rPr>
              </w:pPr>
              <w:r>
                <w:rPr>
                  <w:noProof/>
                </w:rPr>
                <w:t xml:space="preserve">Drucker, P. F., 1988. The Coming of New Organization. </w:t>
              </w:r>
              <w:r>
                <w:rPr>
                  <w:i/>
                  <w:iCs/>
                  <w:noProof/>
                </w:rPr>
                <w:t>Harvard Business Review</w:t>
              </w:r>
              <w:r>
                <w:rPr>
                  <w:noProof/>
                </w:rPr>
                <w:t>, 66(1), pp. 45-53.</w:t>
              </w:r>
            </w:p>
            <w:p w:rsidR="00823D1B" w:rsidRDefault="00823D1B" w:rsidP="00823D1B">
              <w:pPr>
                <w:pStyle w:val="Bibliography"/>
                <w:rPr>
                  <w:noProof/>
                </w:rPr>
              </w:pPr>
              <w:r>
                <w:rPr>
                  <w:noProof/>
                </w:rPr>
                <w:t xml:space="preserve">Drucker, P. F., 1992. The new society of organizations. </w:t>
              </w:r>
              <w:r>
                <w:rPr>
                  <w:i/>
                  <w:iCs/>
                  <w:noProof/>
                </w:rPr>
                <w:t>Harvard Business Review.</w:t>
              </w:r>
            </w:p>
            <w:p w:rsidR="00823D1B" w:rsidRDefault="00823D1B" w:rsidP="00823D1B">
              <w:pPr>
                <w:pStyle w:val="Bibliography"/>
                <w:rPr>
                  <w:noProof/>
                </w:rPr>
              </w:pPr>
              <w:r>
                <w:rPr>
                  <w:noProof/>
                </w:rPr>
                <w:t xml:space="preserve">Dunn, T. a. H.-E. D., 2000. Financial capital, human capital and transition to self-employment: Evidence from intergenerational links. </w:t>
              </w:r>
              <w:r>
                <w:rPr>
                  <w:i/>
                  <w:iCs/>
                  <w:noProof/>
                </w:rPr>
                <w:t xml:space="preserve">Journal of Labor economics, </w:t>
              </w:r>
              <w:r>
                <w:rPr>
                  <w:noProof/>
                </w:rPr>
                <w:t>18(2), pp. 282-305.</w:t>
              </w:r>
            </w:p>
            <w:p w:rsidR="00823D1B" w:rsidRDefault="00823D1B" w:rsidP="00823D1B">
              <w:pPr>
                <w:pStyle w:val="Bibliography"/>
                <w:rPr>
                  <w:noProof/>
                </w:rPr>
              </w:pPr>
              <w:r>
                <w:rPr>
                  <w:noProof/>
                </w:rPr>
                <w:t xml:space="preserve">Dweck, C. S. &amp; Leggett, E. L., 1988. A social-cognitive approach to motivation and personality. </w:t>
              </w:r>
              <w:r>
                <w:rPr>
                  <w:i/>
                  <w:iCs/>
                  <w:noProof/>
                </w:rPr>
                <w:t xml:space="preserve">Psychological Review, </w:t>
              </w:r>
              <w:r>
                <w:rPr>
                  <w:noProof/>
                </w:rPr>
                <w:t>95(2).</w:t>
              </w:r>
            </w:p>
            <w:p w:rsidR="00823D1B" w:rsidRDefault="00823D1B" w:rsidP="00823D1B">
              <w:pPr>
                <w:pStyle w:val="Bibliography"/>
                <w:rPr>
                  <w:noProof/>
                </w:rPr>
              </w:pPr>
              <w:r>
                <w:rPr>
                  <w:noProof/>
                </w:rPr>
                <w:t xml:space="preserve">Dworkin, G., 1988. The theory and practice of Autonomy. </w:t>
              </w:r>
              <w:r>
                <w:rPr>
                  <w:i/>
                  <w:iCs/>
                  <w:noProof/>
                </w:rPr>
                <w:t xml:space="preserve">Philosophical review, </w:t>
              </w:r>
              <w:r>
                <w:rPr>
                  <w:noProof/>
                </w:rPr>
                <w:t>102(4), pp. 616-619.</w:t>
              </w:r>
            </w:p>
            <w:p w:rsidR="00823D1B" w:rsidRDefault="00823D1B" w:rsidP="00823D1B">
              <w:pPr>
                <w:pStyle w:val="Bibliography"/>
                <w:rPr>
                  <w:noProof/>
                </w:rPr>
              </w:pPr>
              <w:r>
                <w:rPr>
                  <w:noProof/>
                </w:rPr>
                <w:t xml:space="preserve">Easterby-Smith, M. T. R. &amp;. J. P., 2012. </w:t>
              </w:r>
              <w:r>
                <w:rPr>
                  <w:i/>
                  <w:iCs/>
                  <w:noProof/>
                </w:rPr>
                <w:t xml:space="preserve">Management research. </w:t>
              </w:r>
              <w:r>
                <w:rPr>
                  <w:noProof/>
                </w:rPr>
                <w:t>4 ed. California: Sage publications.</w:t>
              </w:r>
            </w:p>
            <w:p w:rsidR="00823D1B" w:rsidRDefault="00823D1B" w:rsidP="00823D1B">
              <w:pPr>
                <w:pStyle w:val="Bibliography"/>
                <w:rPr>
                  <w:noProof/>
                </w:rPr>
              </w:pPr>
              <w:r>
                <w:rPr>
                  <w:noProof/>
                </w:rPr>
                <w:t xml:space="preserve">Einhorn, H. J. &amp; Hogarth, R. M., 1985. Ambiguity and uncertainty in probabilistic inference. </w:t>
              </w:r>
              <w:r>
                <w:rPr>
                  <w:i/>
                  <w:iCs/>
                  <w:noProof/>
                </w:rPr>
                <w:t xml:space="preserve">Psychological Review, </w:t>
              </w:r>
              <w:r>
                <w:rPr>
                  <w:noProof/>
                </w:rPr>
                <w:t>Issue 92, pp. 433-461.</w:t>
              </w:r>
            </w:p>
            <w:p w:rsidR="00823D1B" w:rsidRDefault="00823D1B" w:rsidP="00823D1B">
              <w:pPr>
                <w:pStyle w:val="Bibliography"/>
                <w:rPr>
                  <w:noProof/>
                </w:rPr>
              </w:pPr>
              <w:r>
                <w:rPr>
                  <w:noProof/>
                </w:rPr>
                <w:t xml:space="preserve">Ellsberg, D., 1961. Risk, ambiguity, and the Savage axioms. </w:t>
              </w:r>
              <w:r>
                <w:rPr>
                  <w:i/>
                  <w:iCs/>
                  <w:noProof/>
                </w:rPr>
                <w:t xml:space="preserve">Quarterly Journal of Economics, </w:t>
              </w:r>
              <w:r>
                <w:rPr>
                  <w:noProof/>
                </w:rPr>
                <w:t>Issue 75, pp. 643-669.</w:t>
              </w:r>
            </w:p>
            <w:p w:rsidR="00823D1B" w:rsidRDefault="00823D1B" w:rsidP="00823D1B">
              <w:pPr>
                <w:pStyle w:val="Bibliography"/>
                <w:rPr>
                  <w:noProof/>
                </w:rPr>
              </w:pPr>
              <w:r>
                <w:rPr>
                  <w:noProof/>
                </w:rPr>
                <w:t xml:space="preserve">Enberg, C., Lindkvist, L. &amp; Tell, F., 2006. (2006) Exploring the dynamics of knowledge integration – acting and interacting in project teams. </w:t>
              </w:r>
              <w:r>
                <w:rPr>
                  <w:i/>
                  <w:iCs/>
                  <w:noProof/>
                </w:rPr>
                <w:t xml:space="preserve">Management Learning 37, </w:t>
              </w:r>
              <w:r>
                <w:rPr>
                  <w:noProof/>
                </w:rPr>
                <w:t>pp. 143-165.</w:t>
              </w:r>
            </w:p>
            <w:p w:rsidR="00823D1B" w:rsidRDefault="00823D1B" w:rsidP="00823D1B">
              <w:pPr>
                <w:pStyle w:val="Bibliography"/>
                <w:rPr>
                  <w:noProof/>
                </w:rPr>
              </w:pPr>
              <w:r>
                <w:rPr>
                  <w:noProof/>
                </w:rPr>
                <w:t xml:space="preserve">Endler, J. A., 1983. Natural and sexual selection on color patterns in poeciliid fishes. </w:t>
              </w:r>
              <w:r>
                <w:rPr>
                  <w:i/>
                  <w:iCs/>
                  <w:noProof/>
                </w:rPr>
                <w:t>Env Biol Fish</w:t>
              </w:r>
              <w:r>
                <w:rPr>
                  <w:noProof/>
                </w:rPr>
                <w:t>, pp. 173-190.</w:t>
              </w:r>
            </w:p>
            <w:p w:rsidR="00823D1B" w:rsidRDefault="00823D1B" w:rsidP="00823D1B">
              <w:pPr>
                <w:pStyle w:val="Bibliography"/>
                <w:rPr>
                  <w:noProof/>
                </w:rPr>
              </w:pPr>
              <w:r>
                <w:rPr>
                  <w:noProof/>
                </w:rPr>
                <w:t xml:space="preserve">Ernest, P., 1994. </w:t>
              </w:r>
              <w:r>
                <w:rPr>
                  <w:i/>
                  <w:iCs/>
                  <w:noProof/>
                </w:rPr>
                <w:t xml:space="preserve">An introduction to research methodology and paradigms, </w:t>
              </w:r>
              <w:r>
                <w:rPr>
                  <w:noProof/>
                </w:rPr>
                <w:t>Exeter, Devon: RSU, University of Exeter.</w:t>
              </w:r>
            </w:p>
            <w:p w:rsidR="00823D1B" w:rsidRDefault="00823D1B" w:rsidP="00823D1B">
              <w:pPr>
                <w:pStyle w:val="Bibliography"/>
                <w:rPr>
                  <w:noProof/>
                </w:rPr>
              </w:pPr>
              <w:r>
                <w:rPr>
                  <w:noProof/>
                </w:rPr>
                <w:lastRenderedPageBreak/>
                <w:t xml:space="preserve">Essers, J. &amp; Schreinemakers, J., 1997. Nonaka's subjectivist conception of knowledge in corporate knowledge management. </w:t>
              </w:r>
              <w:r>
                <w:rPr>
                  <w:i/>
                  <w:iCs/>
                  <w:noProof/>
                </w:rPr>
                <w:t xml:space="preserve">Knowledge Organization, </w:t>
              </w:r>
              <w:r>
                <w:rPr>
                  <w:noProof/>
                </w:rPr>
                <w:t>pp. 24-33.</w:t>
              </w:r>
            </w:p>
            <w:p w:rsidR="00823D1B" w:rsidRDefault="00823D1B" w:rsidP="00823D1B">
              <w:pPr>
                <w:pStyle w:val="Bibliography"/>
                <w:rPr>
                  <w:noProof/>
                </w:rPr>
              </w:pPr>
              <w:r>
                <w:rPr>
                  <w:noProof/>
                </w:rPr>
                <w:t xml:space="preserve">EuroEducation, 2014. </w:t>
              </w:r>
              <w:r>
                <w:rPr>
                  <w:i/>
                  <w:iCs/>
                  <w:noProof/>
                </w:rPr>
                <w:t xml:space="preserve">The European Education Directory. </w:t>
              </w:r>
              <w:r>
                <w:rPr>
                  <w:noProof/>
                </w:rPr>
                <w:t xml:space="preserve">[Online] </w:t>
              </w:r>
              <w:r>
                <w:rPr>
                  <w:noProof/>
                </w:rPr>
                <w:br/>
                <w:t xml:space="preserve">Available at: </w:t>
              </w:r>
              <w:r>
                <w:rPr>
                  <w:noProof/>
                  <w:u w:val="single"/>
                </w:rPr>
                <w:t>http://www.euroeducation.net/prof/bulgaco.htm</w:t>
              </w:r>
              <w:r>
                <w:rPr>
                  <w:noProof/>
                </w:rPr>
                <w:br/>
                <w:t>[Accessed 6 May 2015].</w:t>
              </w:r>
            </w:p>
            <w:p w:rsidR="00823D1B" w:rsidRDefault="00823D1B" w:rsidP="00823D1B">
              <w:pPr>
                <w:pStyle w:val="Bibliography"/>
                <w:rPr>
                  <w:noProof/>
                </w:rPr>
              </w:pPr>
              <w:r>
                <w:rPr>
                  <w:noProof/>
                </w:rPr>
                <w:t xml:space="preserve">Eurofound, 2007. </w:t>
              </w:r>
              <w:r>
                <w:rPr>
                  <w:i/>
                  <w:iCs/>
                  <w:noProof/>
                </w:rPr>
                <w:t xml:space="preserve">Eurofound. </w:t>
              </w:r>
              <w:r>
                <w:rPr>
                  <w:noProof/>
                </w:rPr>
                <w:t xml:space="preserve">[Online] </w:t>
              </w:r>
              <w:r>
                <w:rPr>
                  <w:noProof/>
                </w:rPr>
                <w:br/>
                <w:t xml:space="preserve">Available at: </w:t>
              </w:r>
              <w:r>
                <w:rPr>
                  <w:noProof/>
                  <w:u w:val="single"/>
                </w:rPr>
                <w:t>http://www.eurofound.europa.eu/sites/default/files/ef_files/ewco/reports/TN0507TR01/TN0507TR01.pdf</w:t>
              </w:r>
              <w:r>
                <w:rPr>
                  <w:noProof/>
                </w:rPr>
                <w:br/>
                <w:t>[Accessed 11 May 2015].</w:t>
              </w:r>
            </w:p>
            <w:p w:rsidR="00823D1B" w:rsidRDefault="00823D1B" w:rsidP="00823D1B">
              <w:pPr>
                <w:pStyle w:val="Bibliography"/>
                <w:rPr>
                  <w:noProof/>
                </w:rPr>
              </w:pPr>
              <w:r>
                <w:rPr>
                  <w:noProof/>
                </w:rPr>
                <w:t xml:space="preserve">European Commission's Directorate General for Enterprise and Industry, 2014. </w:t>
              </w:r>
              <w:r>
                <w:rPr>
                  <w:i/>
                  <w:iCs/>
                  <w:noProof/>
                </w:rPr>
                <w:t xml:space="preserve">European Commission's Directorate General for Enterprise and Industry. </w:t>
              </w:r>
              <w:r>
                <w:rPr>
                  <w:noProof/>
                </w:rPr>
                <w:t xml:space="preserve">[Online] </w:t>
              </w:r>
              <w:r>
                <w:rPr>
                  <w:noProof/>
                </w:rPr>
                <w:br/>
                <w:t xml:space="preserve">Available at: </w:t>
              </w:r>
              <w:r>
                <w:rPr>
                  <w:noProof/>
                  <w:u w:val="single"/>
                </w:rPr>
                <w:t>http://ec.europa.eu/enterprise/policies/finance/data/enterprise-finance-index/venture-capital/index_en.htm</w:t>
              </w:r>
              <w:r>
                <w:rPr>
                  <w:noProof/>
                </w:rPr>
                <w:br/>
                <w:t>[Accessed 2 May 2015].</w:t>
              </w:r>
            </w:p>
            <w:p w:rsidR="00823D1B" w:rsidRDefault="00823D1B" w:rsidP="00823D1B">
              <w:pPr>
                <w:pStyle w:val="Bibliography"/>
                <w:rPr>
                  <w:noProof/>
                </w:rPr>
              </w:pPr>
              <w:r>
                <w:rPr>
                  <w:noProof/>
                </w:rPr>
                <w:t xml:space="preserve">Eurostat, 2014. </w:t>
              </w:r>
              <w:r>
                <w:rPr>
                  <w:i/>
                  <w:iCs/>
                  <w:noProof/>
                </w:rPr>
                <w:t xml:space="preserve">Eurostat. </w:t>
              </w:r>
              <w:r>
                <w:rPr>
                  <w:noProof/>
                </w:rPr>
                <w:t xml:space="preserve">[Online] </w:t>
              </w:r>
              <w:r>
                <w:rPr>
                  <w:noProof/>
                </w:rPr>
                <w:br/>
                <w:t xml:space="preserve">Available at: </w:t>
              </w:r>
              <w:r>
                <w:rPr>
                  <w:noProof/>
                  <w:u w:val="single"/>
                </w:rPr>
                <w:t>http://ec.europa.eu/eurostat/statistics-explained/index.php/Minimum_wage_statistics</w:t>
              </w:r>
              <w:r>
                <w:rPr>
                  <w:noProof/>
                </w:rPr>
                <w:br/>
                <w:t>[Accessed 8 May 2015].</w:t>
              </w:r>
            </w:p>
            <w:p w:rsidR="00823D1B" w:rsidRDefault="00823D1B" w:rsidP="00823D1B">
              <w:pPr>
                <w:pStyle w:val="Bibliography"/>
                <w:rPr>
                  <w:noProof/>
                </w:rPr>
              </w:pPr>
              <w:r>
                <w:rPr>
                  <w:noProof/>
                </w:rPr>
                <w:t xml:space="preserve">Eurostat, 2015. </w:t>
              </w:r>
              <w:r>
                <w:rPr>
                  <w:i/>
                  <w:iCs/>
                  <w:noProof/>
                </w:rPr>
                <w:t xml:space="preserve">Eurostat. </w:t>
              </w:r>
              <w:r>
                <w:rPr>
                  <w:noProof/>
                </w:rPr>
                <w:t xml:space="preserve">[Online] </w:t>
              </w:r>
              <w:r>
                <w:rPr>
                  <w:noProof/>
                </w:rPr>
                <w:br/>
                <w:t xml:space="preserve">Available at: </w:t>
              </w:r>
              <w:r>
                <w:rPr>
                  <w:noProof/>
                  <w:u w:val="single"/>
                </w:rPr>
                <w:t>http://ec.europa.eu/eurostat/statistics-explained/index.php/Wages_and_labour_costs</w:t>
              </w:r>
              <w:r>
                <w:rPr>
                  <w:noProof/>
                </w:rPr>
                <w:br/>
                <w:t>[Accessed 14 May 2015].</w:t>
              </w:r>
            </w:p>
            <w:p w:rsidR="00823D1B" w:rsidRDefault="00823D1B" w:rsidP="00823D1B">
              <w:pPr>
                <w:pStyle w:val="Bibliography"/>
                <w:rPr>
                  <w:noProof/>
                </w:rPr>
              </w:pPr>
              <w:r>
                <w:rPr>
                  <w:noProof/>
                </w:rPr>
                <w:t xml:space="preserve">Evans, D. &amp; Leighton, L., 1989. Some empirical aspects of entrepreneurship. , 79:. </w:t>
              </w:r>
              <w:r>
                <w:rPr>
                  <w:i/>
                  <w:iCs/>
                  <w:noProof/>
                </w:rPr>
                <w:t xml:space="preserve">American Economic Review, </w:t>
              </w:r>
              <w:r>
                <w:rPr>
                  <w:noProof/>
                </w:rPr>
                <w:t>Volume 79, pp. 519-535.</w:t>
              </w:r>
            </w:p>
            <w:p w:rsidR="00823D1B" w:rsidRDefault="00823D1B" w:rsidP="00823D1B">
              <w:pPr>
                <w:pStyle w:val="Bibliography"/>
                <w:rPr>
                  <w:noProof/>
                </w:rPr>
              </w:pPr>
              <w:r>
                <w:rPr>
                  <w:noProof/>
                </w:rPr>
                <w:t xml:space="preserve">Fischer, R., 2014. </w:t>
              </w:r>
              <w:r>
                <w:rPr>
                  <w:i/>
                  <w:iCs/>
                  <w:noProof/>
                </w:rPr>
                <w:t xml:space="preserve">Minimum wages in EU 2014. </w:t>
              </w:r>
              <w:r>
                <w:rPr>
                  <w:noProof/>
                </w:rPr>
                <w:t xml:space="preserve">[Online] </w:t>
              </w:r>
              <w:r>
                <w:rPr>
                  <w:noProof/>
                </w:rPr>
                <w:br/>
                <w:t xml:space="preserve">Available at: </w:t>
              </w:r>
              <w:r>
                <w:rPr>
                  <w:noProof/>
                  <w:u w:val="single"/>
                </w:rPr>
                <w:t>http://www.reinisfischer.com/minimum-wages-european-union-2014</w:t>
              </w:r>
              <w:r>
                <w:rPr>
                  <w:noProof/>
                </w:rPr>
                <w:br/>
                <w:t>[Accessed May 2015].</w:t>
              </w:r>
            </w:p>
            <w:p w:rsidR="00823D1B" w:rsidRDefault="00823D1B" w:rsidP="00823D1B">
              <w:pPr>
                <w:pStyle w:val="Bibliography"/>
                <w:rPr>
                  <w:noProof/>
                </w:rPr>
              </w:pPr>
              <w:r>
                <w:rPr>
                  <w:noProof/>
                </w:rPr>
                <w:t xml:space="preserve">Fong, P., 2003. Knowledge creation in multidisciplinary project teams: an empirical study of the processes and their dynamic interrelationships. </w:t>
              </w:r>
              <w:r>
                <w:rPr>
                  <w:i/>
                  <w:iCs/>
                  <w:noProof/>
                </w:rPr>
                <w:t xml:space="preserve">International Journal of Project Management 21, </w:t>
              </w:r>
              <w:r>
                <w:rPr>
                  <w:noProof/>
                </w:rPr>
                <w:t>pp. 479-486.</w:t>
              </w:r>
            </w:p>
            <w:p w:rsidR="00823D1B" w:rsidRDefault="00823D1B" w:rsidP="00823D1B">
              <w:pPr>
                <w:pStyle w:val="Bibliography"/>
                <w:rPr>
                  <w:noProof/>
                </w:rPr>
              </w:pPr>
              <w:r>
                <w:rPr>
                  <w:noProof/>
                </w:rPr>
                <w:t xml:space="preserve">Forgas, J. P. V. P. a. L. S., 2005. Mood effects on eyewitness memory : Affective influences on susceptibility to misinformation. </w:t>
              </w:r>
              <w:r>
                <w:rPr>
                  <w:i/>
                  <w:iCs/>
                  <w:noProof/>
                </w:rPr>
                <w:t xml:space="preserve">Journal of experimental social psychology, </w:t>
              </w:r>
              <w:r>
                <w:rPr>
                  <w:noProof/>
                </w:rPr>
                <w:t>Volume 41, pp. 574-588.</w:t>
              </w:r>
            </w:p>
            <w:p w:rsidR="00823D1B" w:rsidRDefault="00823D1B" w:rsidP="00823D1B">
              <w:pPr>
                <w:pStyle w:val="Bibliography"/>
                <w:rPr>
                  <w:noProof/>
                </w:rPr>
              </w:pPr>
              <w:r>
                <w:rPr>
                  <w:noProof/>
                </w:rPr>
                <w:t xml:space="preserve">Fraser, N., 2001. Recognition without ethics. </w:t>
              </w:r>
              <w:r>
                <w:rPr>
                  <w:i/>
                  <w:iCs/>
                  <w:noProof/>
                </w:rPr>
                <w:t xml:space="preserve">Theory, culture and society, </w:t>
              </w:r>
              <w:r>
                <w:rPr>
                  <w:noProof/>
                </w:rPr>
                <w:t>18(2), pp. 21-42.</w:t>
              </w:r>
            </w:p>
            <w:p w:rsidR="00823D1B" w:rsidRDefault="00823D1B" w:rsidP="00823D1B">
              <w:pPr>
                <w:pStyle w:val="Bibliography"/>
                <w:rPr>
                  <w:noProof/>
                </w:rPr>
              </w:pPr>
              <w:r>
                <w:rPr>
                  <w:noProof/>
                </w:rPr>
                <w:t xml:space="preserve">FTF-A, 2014. </w:t>
              </w:r>
              <w:r>
                <w:rPr>
                  <w:i/>
                  <w:iCs/>
                  <w:noProof/>
                </w:rPr>
                <w:t xml:space="preserve">FTF-A. </w:t>
              </w:r>
              <w:r>
                <w:rPr>
                  <w:noProof/>
                </w:rPr>
                <w:t xml:space="preserve">[Online] </w:t>
              </w:r>
              <w:r>
                <w:rPr>
                  <w:noProof/>
                </w:rPr>
                <w:br/>
                <w:t xml:space="preserve">Available at: </w:t>
              </w:r>
              <w:r>
                <w:rPr>
                  <w:noProof/>
                  <w:u w:val="single"/>
                </w:rPr>
                <w:t>http://www.ftf-a.dk/bliv-medlem/satser/</w:t>
              </w:r>
              <w:r>
                <w:rPr>
                  <w:noProof/>
                </w:rPr>
                <w:br/>
                <w:t>[Accessed 11 May 2015].</w:t>
              </w:r>
            </w:p>
            <w:p w:rsidR="00823D1B" w:rsidRDefault="00823D1B" w:rsidP="00823D1B">
              <w:pPr>
                <w:pStyle w:val="Bibliography"/>
                <w:rPr>
                  <w:noProof/>
                </w:rPr>
              </w:pPr>
              <w:r>
                <w:rPr>
                  <w:noProof/>
                </w:rPr>
                <w:lastRenderedPageBreak/>
                <w:t xml:space="preserve">Gartner, W. B., 1985. A Conceptual Framework for Describing the Phenomenon of New Venture Creation. </w:t>
              </w:r>
              <w:r>
                <w:rPr>
                  <w:i/>
                  <w:iCs/>
                  <w:noProof/>
                </w:rPr>
                <w:t xml:space="preserve">The Academy of Management Review, </w:t>
              </w:r>
              <w:r>
                <w:rPr>
                  <w:noProof/>
                </w:rPr>
                <w:t>10(4).</w:t>
              </w:r>
            </w:p>
            <w:p w:rsidR="00823D1B" w:rsidRDefault="00823D1B" w:rsidP="00823D1B">
              <w:pPr>
                <w:pStyle w:val="Bibliography"/>
                <w:rPr>
                  <w:noProof/>
                </w:rPr>
              </w:pPr>
              <w:r>
                <w:rPr>
                  <w:noProof/>
                </w:rPr>
                <w:t xml:space="preserve">Gartner, W. B., 1988. "Who is an Entrepreneur?" is the Wrong Question. </w:t>
              </w:r>
              <w:r>
                <w:rPr>
                  <w:i/>
                  <w:iCs/>
                  <w:noProof/>
                </w:rPr>
                <w:t xml:space="preserve">University of Illinois at Urbana-Champaign's Academy for Entrepreneurial Leadership Historical Research Reference in Entrepreneurship, </w:t>
              </w:r>
              <w:r>
                <w:rPr>
                  <w:noProof/>
                </w:rPr>
                <w:t>p. 12.</w:t>
              </w:r>
            </w:p>
            <w:p w:rsidR="00823D1B" w:rsidRDefault="00823D1B" w:rsidP="00823D1B">
              <w:pPr>
                <w:pStyle w:val="Bibliography"/>
                <w:rPr>
                  <w:noProof/>
                </w:rPr>
              </w:pPr>
              <w:r>
                <w:rPr>
                  <w:noProof/>
                </w:rPr>
                <w:t xml:space="preserve">Gartner, W. B. C. N. a. R. P., 2010. Entrepreneurial behavior: firm organizing processes. </w:t>
              </w:r>
              <w:r>
                <w:rPr>
                  <w:i/>
                  <w:iCs/>
                  <w:noProof/>
                </w:rPr>
                <w:t xml:space="preserve">Handbook of entrepreneurship research: AN interdisciplinary survey and introduction, </w:t>
              </w:r>
              <w:r>
                <w:rPr>
                  <w:noProof/>
                </w:rPr>
                <w:t>5(2), pp. 99-127.</w:t>
              </w:r>
            </w:p>
            <w:p w:rsidR="00823D1B" w:rsidRDefault="00823D1B" w:rsidP="00823D1B">
              <w:pPr>
                <w:pStyle w:val="Bibliography"/>
                <w:rPr>
                  <w:noProof/>
                </w:rPr>
              </w:pPr>
              <w:r>
                <w:rPr>
                  <w:noProof/>
                </w:rPr>
                <w:t xml:space="preserve">Gentry, W. a. H. G., 2000. </w:t>
              </w:r>
              <w:r>
                <w:rPr>
                  <w:i/>
                  <w:iCs/>
                  <w:noProof/>
                </w:rPr>
                <w:t xml:space="preserve">“Entrepreneurship and Household Saving.”, </w:t>
              </w:r>
              <w:r>
                <w:rPr>
                  <w:noProof/>
                </w:rPr>
                <w:t>s.l.: National Bureau of Economic Research .</w:t>
              </w:r>
            </w:p>
            <w:p w:rsidR="00823D1B" w:rsidRDefault="00823D1B" w:rsidP="00823D1B">
              <w:pPr>
                <w:pStyle w:val="Bibliography"/>
                <w:rPr>
                  <w:noProof/>
                </w:rPr>
              </w:pPr>
              <w:r>
                <w:rPr>
                  <w:noProof/>
                </w:rPr>
                <w:t xml:space="preserve">Georgia Institute of Technology, 2008. </w:t>
              </w:r>
              <w:r>
                <w:rPr>
                  <w:i/>
                  <w:iCs/>
                  <w:noProof/>
                </w:rPr>
                <w:t xml:space="preserve">Data Collection Methods for Program Evaluation: Questionnaires. </w:t>
              </w:r>
              <w:r>
                <w:rPr>
                  <w:noProof/>
                </w:rPr>
                <w:t xml:space="preserve">[Online] </w:t>
              </w:r>
              <w:r>
                <w:rPr>
                  <w:noProof/>
                </w:rPr>
                <w:br/>
                <w:t xml:space="preserve">Available at: </w:t>
              </w:r>
              <w:r>
                <w:rPr>
                  <w:noProof/>
                  <w:u w:val="single"/>
                </w:rPr>
                <w:t>http://www.cdc.gov/healthyyouth/evaluation/pdf/brief14.pdf</w:t>
              </w:r>
              <w:r>
                <w:rPr>
                  <w:noProof/>
                </w:rPr>
                <w:br/>
                <w:t>[Accessed 23 December 2014].</w:t>
              </w:r>
            </w:p>
            <w:p w:rsidR="00823D1B" w:rsidRDefault="00823D1B" w:rsidP="00823D1B">
              <w:pPr>
                <w:pStyle w:val="Bibliography"/>
                <w:rPr>
                  <w:noProof/>
                </w:rPr>
              </w:pPr>
              <w:r>
                <w:rPr>
                  <w:noProof/>
                </w:rPr>
                <w:t xml:space="preserve">GFK Press Releases, 2014. </w:t>
              </w:r>
              <w:r>
                <w:rPr>
                  <w:i/>
                  <w:iCs/>
                  <w:noProof/>
                </w:rPr>
                <w:t xml:space="preserve">GFK Press Releases. </w:t>
              </w:r>
              <w:r>
                <w:rPr>
                  <w:noProof/>
                </w:rPr>
                <w:t xml:space="preserve">[Online] </w:t>
              </w:r>
              <w:r>
                <w:rPr>
                  <w:noProof/>
                </w:rPr>
                <w:br/>
                <w:t xml:space="preserve">Available at: </w:t>
              </w:r>
              <w:r>
                <w:rPr>
                  <w:noProof/>
                  <w:u w:val="single"/>
                </w:rPr>
                <w:t>http://www.gfk.com/news-and-events/press-room/press-releases/Pages/purchasing-power-europe-2013-14.aspx</w:t>
              </w:r>
              <w:r>
                <w:rPr>
                  <w:noProof/>
                </w:rPr>
                <w:br/>
                <w:t>[Accessed 5 May 2015].</w:t>
              </w:r>
            </w:p>
            <w:p w:rsidR="00823D1B" w:rsidRDefault="00823D1B" w:rsidP="00823D1B">
              <w:pPr>
                <w:pStyle w:val="Bibliography"/>
                <w:rPr>
                  <w:noProof/>
                </w:rPr>
              </w:pPr>
              <w:r>
                <w:rPr>
                  <w:noProof/>
                </w:rPr>
                <w:t xml:space="preserve">GFK, 2013. </w:t>
              </w:r>
              <w:r>
                <w:rPr>
                  <w:i/>
                  <w:iCs/>
                  <w:noProof/>
                </w:rPr>
                <w:t xml:space="preserve">Purchasing power Europe. </w:t>
              </w:r>
              <w:r>
                <w:rPr>
                  <w:noProof/>
                </w:rPr>
                <w:t xml:space="preserve">[Online] </w:t>
              </w:r>
              <w:r>
                <w:rPr>
                  <w:noProof/>
                </w:rPr>
                <w:br/>
                <w:t xml:space="preserve">Available at: </w:t>
              </w:r>
              <w:r>
                <w:rPr>
                  <w:noProof/>
                  <w:u w:val="single"/>
                </w:rPr>
                <w:t>http://www.gfk.com/news-and-events/press-room/press-releases/Pages/purchasing-power-europe-2013-14.aspx</w:t>
              </w:r>
              <w:r>
                <w:rPr>
                  <w:noProof/>
                </w:rPr>
                <w:br/>
                <w:t>[Accessed May 2015].</w:t>
              </w:r>
            </w:p>
            <w:p w:rsidR="00823D1B" w:rsidRDefault="00823D1B" w:rsidP="00823D1B">
              <w:pPr>
                <w:pStyle w:val="Bibliography"/>
                <w:rPr>
                  <w:noProof/>
                </w:rPr>
              </w:pPr>
              <w:r>
                <w:rPr>
                  <w:noProof/>
                </w:rPr>
                <w:t xml:space="preserve">Gibson, S., 2002. Using a problem based, multimedia enhanced approach in learning about teaching. </w:t>
              </w:r>
              <w:r>
                <w:rPr>
                  <w:i/>
                  <w:iCs/>
                  <w:noProof/>
                </w:rPr>
                <w:t xml:space="preserve">Australian journal of educational technology , </w:t>
              </w:r>
              <w:r>
                <w:rPr>
                  <w:noProof/>
                </w:rPr>
                <w:t>18(3), pp. 394-409.</w:t>
              </w:r>
            </w:p>
            <w:p w:rsidR="00823D1B" w:rsidRDefault="00823D1B" w:rsidP="00823D1B">
              <w:pPr>
                <w:pStyle w:val="Bibliography"/>
                <w:rPr>
                  <w:noProof/>
                </w:rPr>
              </w:pPr>
              <w:r>
                <w:rPr>
                  <w:noProof/>
                </w:rPr>
                <w:t xml:space="preserve">Gilad, B. a. K. S., 1987. Behavioral microeconomics. </w:t>
              </w:r>
              <w:r>
                <w:rPr>
                  <w:i/>
                  <w:iCs/>
                  <w:noProof/>
                </w:rPr>
                <w:t xml:space="preserve">Handbook of behavioral economics , </w:t>
              </w:r>
              <w:r>
                <w:rPr>
                  <w:noProof/>
                </w:rPr>
                <w:t>Volume A, pp. 385-388.</w:t>
              </w:r>
            </w:p>
            <w:p w:rsidR="00823D1B" w:rsidRDefault="00823D1B" w:rsidP="00823D1B">
              <w:pPr>
                <w:pStyle w:val="Bibliography"/>
                <w:rPr>
                  <w:noProof/>
                </w:rPr>
              </w:pPr>
              <w:r>
                <w:rPr>
                  <w:noProof/>
                </w:rPr>
                <w:t xml:space="preserve">Glaser, B. &amp;. S. A., 1967. </w:t>
              </w:r>
              <w:r>
                <w:rPr>
                  <w:i/>
                  <w:iCs/>
                  <w:noProof/>
                </w:rPr>
                <w:t xml:space="preserve">The discovery of grounded theory, </w:t>
              </w:r>
              <w:r>
                <w:rPr>
                  <w:noProof/>
                </w:rPr>
                <w:t>Chicago, IL: Aldine.</w:t>
              </w:r>
            </w:p>
            <w:p w:rsidR="00823D1B" w:rsidRDefault="00823D1B" w:rsidP="00823D1B">
              <w:pPr>
                <w:pStyle w:val="Bibliography"/>
                <w:rPr>
                  <w:noProof/>
                </w:rPr>
              </w:pPr>
              <w:r>
                <w:rPr>
                  <w:noProof/>
                </w:rPr>
                <w:t xml:space="preserve">Gloet, M. &amp; Terziovski, M., 2004. Exploring the relationship between knowledge management practices and innovation performance. </w:t>
              </w:r>
              <w:r>
                <w:rPr>
                  <w:i/>
                  <w:iCs/>
                  <w:noProof/>
                </w:rPr>
                <w:t xml:space="preserve">Journal of Manufacturing Technology Management, </w:t>
              </w:r>
              <w:r>
                <w:rPr>
                  <w:noProof/>
                </w:rPr>
                <w:t>pp. 402-409.</w:t>
              </w:r>
            </w:p>
            <w:p w:rsidR="00823D1B" w:rsidRDefault="00823D1B" w:rsidP="00823D1B">
              <w:pPr>
                <w:pStyle w:val="Bibliography"/>
                <w:rPr>
                  <w:noProof/>
                </w:rPr>
              </w:pPr>
              <w:r>
                <w:rPr>
                  <w:noProof/>
                </w:rPr>
                <w:t xml:space="preserve">Goldberg, L., 1993. The structure of phenotypic personality traits. </w:t>
              </w:r>
              <w:r>
                <w:rPr>
                  <w:i/>
                  <w:iCs/>
                  <w:noProof/>
                </w:rPr>
                <w:t xml:space="preserve">American psychologist, </w:t>
              </w:r>
              <w:r>
                <w:rPr>
                  <w:noProof/>
                </w:rPr>
                <w:t>Volume 48, pp. 26-34.</w:t>
              </w:r>
            </w:p>
            <w:p w:rsidR="00823D1B" w:rsidRDefault="00823D1B" w:rsidP="00823D1B">
              <w:pPr>
                <w:pStyle w:val="Bibliography"/>
                <w:rPr>
                  <w:noProof/>
                </w:rPr>
              </w:pPr>
              <w:r>
                <w:rPr>
                  <w:noProof/>
                </w:rPr>
                <w:t xml:space="preserve">Gollwitzer, P. M. &amp; Moskowitz, G. B., 1996. Goal effects on action and cognition. In: </w:t>
              </w:r>
              <w:r>
                <w:rPr>
                  <w:i/>
                  <w:iCs/>
                  <w:noProof/>
                </w:rPr>
                <w:t xml:space="preserve">Social psychology: Handbook of basic principles. </w:t>
              </w:r>
              <w:r>
                <w:rPr>
                  <w:noProof/>
                </w:rPr>
                <w:t>New York: Guilford Press.</w:t>
              </w:r>
            </w:p>
            <w:p w:rsidR="00823D1B" w:rsidRDefault="00823D1B" w:rsidP="00823D1B">
              <w:pPr>
                <w:pStyle w:val="Bibliography"/>
                <w:rPr>
                  <w:noProof/>
                </w:rPr>
              </w:pPr>
              <w:r>
                <w:rPr>
                  <w:noProof/>
                </w:rPr>
                <w:lastRenderedPageBreak/>
                <w:t xml:space="preserve">Gottfried, A. E., Fleming, J. S. &amp; Gotfried, A. W., 2001. Continuity of academic intrinsic motivation from childhood through late adolescence: A longitudinal study. </w:t>
              </w:r>
              <w:r>
                <w:rPr>
                  <w:i/>
                  <w:iCs/>
                  <w:noProof/>
                </w:rPr>
                <w:t xml:space="preserve">Journal of Educational Psychology, </w:t>
              </w:r>
              <w:r>
                <w:rPr>
                  <w:noProof/>
                </w:rPr>
                <w:t>23(3).</w:t>
              </w:r>
            </w:p>
            <w:p w:rsidR="00823D1B" w:rsidRDefault="00823D1B" w:rsidP="00823D1B">
              <w:pPr>
                <w:pStyle w:val="Bibliography"/>
                <w:rPr>
                  <w:noProof/>
                </w:rPr>
              </w:pPr>
              <w:r>
                <w:rPr>
                  <w:noProof/>
                </w:rPr>
                <w:t xml:space="preserve">Gourlay, S., 2006. Conceptualizing knowledge creation: a critique of Nonaka’s theory. </w:t>
              </w:r>
              <w:r>
                <w:rPr>
                  <w:i/>
                  <w:iCs/>
                  <w:noProof/>
                </w:rPr>
                <w:t>Kingston Business School.</w:t>
              </w:r>
            </w:p>
            <w:p w:rsidR="00823D1B" w:rsidRDefault="00823D1B" w:rsidP="00823D1B">
              <w:pPr>
                <w:pStyle w:val="Bibliography"/>
                <w:rPr>
                  <w:noProof/>
                </w:rPr>
              </w:pPr>
              <w:r>
                <w:rPr>
                  <w:noProof/>
                </w:rPr>
                <w:t xml:space="preserve">Graham, S. &amp; Bernard, W., 1996. </w:t>
              </w:r>
              <w:r>
                <w:rPr>
                  <w:i/>
                  <w:iCs/>
                  <w:noProof/>
                </w:rPr>
                <w:t xml:space="preserve">Theories and Principles of Motivation. </w:t>
              </w:r>
              <w:r>
                <w:rPr>
                  <w:noProof/>
                </w:rPr>
                <w:t>s.l.:Prentice Hall.</w:t>
              </w:r>
            </w:p>
            <w:p w:rsidR="00823D1B" w:rsidRDefault="00823D1B" w:rsidP="00823D1B">
              <w:pPr>
                <w:pStyle w:val="Bibliography"/>
                <w:rPr>
                  <w:noProof/>
                </w:rPr>
              </w:pPr>
              <w:r>
                <w:rPr>
                  <w:noProof/>
                </w:rPr>
                <w:t xml:space="preserve">Grant, R. M., 1996. Toward a knowledge-based theory of the firm. </w:t>
              </w:r>
              <w:r>
                <w:rPr>
                  <w:i/>
                  <w:iCs/>
                  <w:noProof/>
                </w:rPr>
                <w:t xml:space="preserve">Strategic Management Journal, </w:t>
              </w:r>
              <w:r>
                <w:rPr>
                  <w:noProof/>
                </w:rPr>
                <w:t>Issue 17, p. 109–122.</w:t>
              </w:r>
            </w:p>
            <w:p w:rsidR="00823D1B" w:rsidRDefault="00823D1B" w:rsidP="00823D1B">
              <w:pPr>
                <w:pStyle w:val="Bibliography"/>
                <w:rPr>
                  <w:noProof/>
                </w:rPr>
              </w:pPr>
              <w:r>
                <w:rPr>
                  <w:noProof/>
                </w:rPr>
                <w:t xml:space="preserve">Greve, A. &amp; Salaff, J. W., 2003. </w:t>
              </w:r>
              <w:r>
                <w:rPr>
                  <w:i/>
                  <w:iCs/>
                  <w:noProof/>
                </w:rPr>
                <w:t xml:space="preserve">Social Networks and Entrepreneurship. </w:t>
              </w:r>
              <w:r>
                <w:rPr>
                  <w:noProof/>
                </w:rPr>
                <w:t>s.l.:Baylor University.</w:t>
              </w:r>
            </w:p>
            <w:p w:rsidR="00823D1B" w:rsidRDefault="00823D1B" w:rsidP="00823D1B">
              <w:pPr>
                <w:pStyle w:val="Bibliography"/>
                <w:rPr>
                  <w:noProof/>
                </w:rPr>
              </w:pPr>
              <w:r>
                <w:rPr>
                  <w:noProof/>
                </w:rPr>
                <w:t xml:space="preserve">Grieco, D., 2007. The entrepreneurial decision: theories, determinants and constraints. </w:t>
              </w:r>
              <w:r>
                <w:rPr>
                  <w:i/>
                  <w:iCs/>
                  <w:noProof/>
                </w:rPr>
                <w:t xml:space="preserve">Economia e Impresa, </w:t>
              </w:r>
              <w:r>
                <w:rPr>
                  <w:noProof/>
                </w:rPr>
                <w:t>54(207).</w:t>
              </w:r>
            </w:p>
            <w:p w:rsidR="00823D1B" w:rsidRDefault="00823D1B" w:rsidP="00823D1B">
              <w:pPr>
                <w:pStyle w:val="Bibliography"/>
                <w:rPr>
                  <w:noProof/>
                </w:rPr>
              </w:pPr>
              <w:r>
                <w:rPr>
                  <w:noProof/>
                </w:rPr>
                <w:t xml:space="preserve">Grimaldi, R. &amp; Grandi, A., 2005. </w:t>
              </w:r>
              <w:r>
                <w:rPr>
                  <w:i/>
                  <w:iCs/>
                  <w:noProof/>
                </w:rPr>
                <w:t xml:space="preserve">Business incubators and new venture creation: an assessment of incubating models, </w:t>
              </w:r>
              <w:r>
                <w:rPr>
                  <w:noProof/>
                </w:rPr>
                <w:t>s.l.: Elsevier.</w:t>
              </w:r>
            </w:p>
            <w:p w:rsidR="00823D1B" w:rsidRDefault="00823D1B" w:rsidP="00823D1B">
              <w:pPr>
                <w:pStyle w:val="Bibliography"/>
                <w:rPr>
                  <w:noProof/>
                </w:rPr>
              </w:pPr>
              <w:r>
                <w:rPr>
                  <w:noProof/>
                </w:rPr>
                <w:t xml:space="preserve">Grix, J., 2004. </w:t>
              </w:r>
              <w:r>
                <w:rPr>
                  <w:i/>
                  <w:iCs/>
                  <w:noProof/>
                </w:rPr>
                <w:t xml:space="preserve">The formations of research, </w:t>
              </w:r>
              <w:r>
                <w:rPr>
                  <w:noProof/>
                </w:rPr>
                <w:t>London: Palgrave MacMillan.</w:t>
              </w:r>
            </w:p>
            <w:p w:rsidR="00823D1B" w:rsidRDefault="00823D1B" w:rsidP="00823D1B">
              <w:pPr>
                <w:pStyle w:val="Bibliography"/>
                <w:rPr>
                  <w:noProof/>
                </w:rPr>
              </w:pPr>
              <w:r>
                <w:rPr>
                  <w:noProof/>
                </w:rPr>
                <w:t xml:space="preserve">Guay, F., Chanal, J., Ratelle, C. F. &amp; Marsh, H. W., 2010. Intrinsic, identified, and controlled types of motivation for school subjects in young elementary school children. </w:t>
              </w:r>
              <w:r>
                <w:rPr>
                  <w:i/>
                  <w:iCs/>
                  <w:noProof/>
                </w:rPr>
                <w:t xml:space="preserve">British Journal of Educational Psychology, </w:t>
              </w:r>
              <w:r>
                <w:rPr>
                  <w:noProof/>
                </w:rPr>
                <w:t>80(4).</w:t>
              </w:r>
            </w:p>
            <w:p w:rsidR="00823D1B" w:rsidRDefault="00823D1B" w:rsidP="00823D1B">
              <w:pPr>
                <w:pStyle w:val="Bibliography"/>
                <w:rPr>
                  <w:noProof/>
                </w:rPr>
              </w:pPr>
              <w:r>
                <w:rPr>
                  <w:noProof/>
                </w:rPr>
                <w:t xml:space="preserve">Hall, J. L., Stanton, S. J. &amp; Schultheiss, O. C., 2010. </w:t>
              </w:r>
              <w:r>
                <w:rPr>
                  <w:i/>
                  <w:iCs/>
                  <w:noProof/>
                </w:rPr>
                <w:t xml:space="preserve">Biopsychological and neural processes of implicit motivation. </w:t>
              </w:r>
              <w:r>
                <w:rPr>
                  <w:noProof/>
                </w:rPr>
                <w:t>s.l.:Oxford University Press.</w:t>
              </w:r>
            </w:p>
            <w:p w:rsidR="00823D1B" w:rsidRDefault="00823D1B" w:rsidP="00823D1B">
              <w:pPr>
                <w:pStyle w:val="Bibliography"/>
                <w:rPr>
                  <w:noProof/>
                </w:rPr>
              </w:pPr>
              <w:r>
                <w:rPr>
                  <w:noProof/>
                </w:rPr>
                <w:t xml:space="preserve">Hamilton, B., 2000. Does entrepreneurship pay? An empirical analysis of the returns to self employment. </w:t>
              </w:r>
              <w:r>
                <w:rPr>
                  <w:i/>
                  <w:iCs/>
                  <w:noProof/>
                </w:rPr>
                <w:t xml:space="preserve">Journal of political economy, </w:t>
              </w:r>
              <w:r>
                <w:rPr>
                  <w:noProof/>
                </w:rPr>
                <w:t>Volume 108, pp. 604-631.</w:t>
              </w:r>
            </w:p>
            <w:p w:rsidR="00823D1B" w:rsidRDefault="00823D1B" w:rsidP="00823D1B">
              <w:pPr>
                <w:pStyle w:val="Bibliography"/>
                <w:rPr>
                  <w:noProof/>
                </w:rPr>
              </w:pPr>
              <w:r>
                <w:rPr>
                  <w:noProof/>
                </w:rPr>
                <w:t xml:space="preserve">Hartshorne, H. &amp; May, M. A., 1928. </w:t>
              </w:r>
              <w:r>
                <w:rPr>
                  <w:i/>
                  <w:iCs/>
                  <w:noProof/>
                </w:rPr>
                <w:t xml:space="preserve">(Studies in the Nature of Character, I: Studies in Deceit, </w:t>
              </w:r>
              <w:r>
                <w:rPr>
                  <w:noProof/>
                </w:rPr>
                <w:t>New York: Macmillan.</w:t>
              </w:r>
            </w:p>
            <w:p w:rsidR="00823D1B" w:rsidRDefault="00823D1B" w:rsidP="00823D1B">
              <w:pPr>
                <w:pStyle w:val="Bibliography"/>
                <w:rPr>
                  <w:noProof/>
                </w:rPr>
              </w:pPr>
              <w:r>
                <w:rPr>
                  <w:noProof/>
                </w:rPr>
                <w:t xml:space="preserve">Hayek, F., 1945. The use of knowledge in society. </w:t>
              </w:r>
              <w:r>
                <w:rPr>
                  <w:i/>
                  <w:iCs/>
                  <w:noProof/>
                </w:rPr>
                <w:t xml:space="preserve">American economic review, </w:t>
              </w:r>
              <w:r>
                <w:rPr>
                  <w:noProof/>
                </w:rPr>
                <w:t>35(4), pp. 519-530.</w:t>
              </w:r>
            </w:p>
            <w:p w:rsidR="00823D1B" w:rsidRDefault="00823D1B" w:rsidP="00823D1B">
              <w:pPr>
                <w:pStyle w:val="Bibliography"/>
                <w:rPr>
                  <w:noProof/>
                </w:rPr>
              </w:pPr>
              <w:r>
                <w:rPr>
                  <w:noProof/>
                </w:rPr>
                <w:t xml:space="preserve">Hayes, N., 2005. </w:t>
              </w:r>
              <w:r>
                <w:rPr>
                  <w:i/>
                  <w:iCs/>
                  <w:noProof/>
                </w:rPr>
                <w:t xml:space="preserve">Psychology, teamwork &amp; practice. </w:t>
              </w:r>
              <w:r>
                <w:rPr>
                  <w:noProof/>
                </w:rPr>
                <w:t>Prague: Portá.</w:t>
              </w:r>
            </w:p>
            <w:p w:rsidR="00823D1B" w:rsidRDefault="00823D1B" w:rsidP="00823D1B">
              <w:pPr>
                <w:pStyle w:val="Bibliography"/>
                <w:rPr>
                  <w:noProof/>
                </w:rPr>
              </w:pPr>
              <w:r>
                <w:rPr>
                  <w:noProof/>
                </w:rPr>
                <w:t xml:space="preserve">Healy, C. C. B. C., 1973. The relation of esteem and vocational counceling to range of incorporation scores. </w:t>
              </w:r>
              <w:r>
                <w:rPr>
                  <w:i/>
                  <w:iCs/>
                  <w:noProof/>
                </w:rPr>
                <w:t xml:space="preserve">Journal of vocational behavior, </w:t>
              </w:r>
              <w:r>
                <w:rPr>
                  <w:noProof/>
                </w:rPr>
                <w:t>Volume 31, pp. 69-74.</w:t>
              </w:r>
            </w:p>
            <w:p w:rsidR="00823D1B" w:rsidRDefault="00823D1B" w:rsidP="00823D1B">
              <w:pPr>
                <w:pStyle w:val="Bibliography"/>
                <w:rPr>
                  <w:noProof/>
                </w:rPr>
              </w:pPr>
              <w:r>
                <w:rPr>
                  <w:noProof/>
                </w:rPr>
                <w:t xml:space="preserve">Hechavarria, D., Schenkel, M. &amp; Matthews, C., 2009. Contextual Motivation: Antecedents and Consequences. In: </w:t>
              </w:r>
              <w:r>
                <w:rPr>
                  <w:i/>
                  <w:iCs/>
                  <w:noProof/>
                </w:rPr>
                <w:t xml:space="preserve">New Firm Creation in the U.S.: Initial Exploration with the PSED II Data Set. </w:t>
              </w:r>
              <w:r>
                <w:rPr>
                  <w:noProof/>
                </w:rPr>
                <w:t>New York: Springer.</w:t>
              </w:r>
            </w:p>
            <w:p w:rsidR="00823D1B" w:rsidRDefault="00823D1B" w:rsidP="00823D1B">
              <w:pPr>
                <w:pStyle w:val="Bibliography"/>
                <w:rPr>
                  <w:noProof/>
                </w:rPr>
              </w:pPr>
              <w:r>
                <w:rPr>
                  <w:noProof/>
                </w:rPr>
                <w:t xml:space="preserve">Heckhausen, H., 2010. Historical Trends in Motivation Research. In: </w:t>
              </w:r>
              <w:r>
                <w:rPr>
                  <w:i/>
                  <w:iCs/>
                  <w:noProof/>
                </w:rPr>
                <w:t xml:space="preserve">Motivation and Action. </w:t>
              </w:r>
              <w:r>
                <w:rPr>
                  <w:noProof/>
                </w:rPr>
                <w:t>s.l.:Cambridge University Press.</w:t>
              </w:r>
            </w:p>
            <w:p w:rsidR="00823D1B" w:rsidRDefault="00823D1B" w:rsidP="00823D1B">
              <w:pPr>
                <w:pStyle w:val="Bibliography"/>
                <w:rPr>
                  <w:noProof/>
                </w:rPr>
              </w:pPr>
              <w:r>
                <w:rPr>
                  <w:noProof/>
                </w:rPr>
                <w:lastRenderedPageBreak/>
                <w:t xml:space="preserve">Heckhausen, H., Gollwitzer, P. M. &amp; Weinert, F. E., 1987. </w:t>
              </w:r>
              <w:r>
                <w:rPr>
                  <w:i/>
                  <w:iCs/>
                  <w:noProof/>
                </w:rPr>
                <w:t xml:space="preserve">Jenseits des Rubikon: Der Wille in den Humanwissenschaften [Beyond the Rubicon: The will in the behavioral and social sciences]. </w:t>
              </w:r>
              <w:r>
                <w:rPr>
                  <w:noProof/>
                </w:rPr>
                <w:t>Berlin: Springer.</w:t>
              </w:r>
            </w:p>
            <w:p w:rsidR="00823D1B" w:rsidRDefault="00823D1B" w:rsidP="00823D1B">
              <w:pPr>
                <w:pStyle w:val="Bibliography"/>
                <w:rPr>
                  <w:noProof/>
                </w:rPr>
              </w:pPr>
              <w:r>
                <w:rPr>
                  <w:noProof/>
                </w:rPr>
                <w:t xml:space="preserve">Heckhausen, J., 1997. Developmental regulation across adulthood: Primary and secondary control of age-related challenges. </w:t>
              </w:r>
              <w:r>
                <w:rPr>
                  <w:i/>
                  <w:iCs/>
                  <w:noProof/>
                </w:rPr>
                <w:t xml:space="preserve">Developmental Psychology, </w:t>
              </w:r>
              <w:r>
                <w:rPr>
                  <w:noProof/>
                </w:rPr>
                <w:t>Issue 33, p. 176–187.</w:t>
              </w:r>
            </w:p>
            <w:p w:rsidR="00823D1B" w:rsidRDefault="00823D1B" w:rsidP="00823D1B">
              <w:pPr>
                <w:pStyle w:val="Bibliography"/>
                <w:rPr>
                  <w:noProof/>
                </w:rPr>
              </w:pPr>
              <w:r>
                <w:rPr>
                  <w:noProof/>
                </w:rPr>
                <w:t xml:space="preserve">Heckhausen, J. &amp; Heckhausen, H., 2010. </w:t>
              </w:r>
              <w:r>
                <w:rPr>
                  <w:i/>
                  <w:iCs/>
                  <w:noProof/>
                </w:rPr>
                <w:t xml:space="preserve">Motivation and Action. </w:t>
              </w:r>
              <w:r>
                <w:rPr>
                  <w:noProof/>
                </w:rPr>
                <w:t>2nd ed. s.l.:Cambridge University Press.</w:t>
              </w:r>
            </w:p>
            <w:p w:rsidR="00823D1B" w:rsidRDefault="00823D1B" w:rsidP="00823D1B">
              <w:pPr>
                <w:pStyle w:val="Bibliography"/>
                <w:rPr>
                  <w:noProof/>
                </w:rPr>
              </w:pPr>
              <w:r>
                <w:rPr>
                  <w:noProof/>
                </w:rPr>
                <w:t xml:space="preserve">Heertje, A., 1982. Schumpeter’s Model of the Decay of Capitalism. In: </w:t>
              </w:r>
              <w:r>
                <w:rPr>
                  <w:i/>
                  <w:iCs/>
                  <w:noProof/>
                </w:rPr>
                <w:t xml:space="preserve">Schumpeterian Economics. </w:t>
              </w:r>
              <w:r>
                <w:rPr>
                  <w:noProof/>
                </w:rPr>
                <w:t>Sussex: Prager Publishers.</w:t>
              </w:r>
            </w:p>
            <w:p w:rsidR="00823D1B" w:rsidRDefault="00823D1B" w:rsidP="00823D1B">
              <w:pPr>
                <w:pStyle w:val="Bibliography"/>
                <w:rPr>
                  <w:noProof/>
                </w:rPr>
              </w:pPr>
              <w:r>
                <w:rPr>
                  <w:noProof/>
                </w:rPr>
                <w:t xml:space="preserve">Helgesen, S., 2008. The practical wisdom of Nikujiro Nonaka. </w:t>
              </w:r>
              <w:r>
                <w:rPr>
                  <w:i/>
                  <w:iCs/>
                  <w:noProof/>
                </w:rPr>
                <w:t>Strategy+Business Magazine .</w:t>
              </w:r>
            </w:p>
            <w:p w:rsidR="00823D1B" w:rsidRDefault="00823D1B" w:rsidP="00823D1B">
              <w:pPr>
                <w:pStyle w:val="Bibliography"/>
                <w:rPr>
                  <w:noProof/>
                </w:rPr>
              </w:pPr>
              <w:r>
                <w:rPr>
                  <w:noProof/>
                </w:rPr>
                <w:t xml:space="preserve">Herron, L. &amp; Sapienza, H. J., 1992. The entrepreneur and the initiation of new venture launch activities. </w:t>
              </w:r>
              <w:r>
                <w:rPr>
                  <w:i/>
                  <w:iCs/>
                  <w:noProof/>
                </w:rPr>
                <w:t xml:space="preserve">Entrepreneurship Theory and Practice, </w:t>
              </w:r>
              <w:r>
                <w:rPr>
                  <w:noProof/>
                </w:rPr>
                <w:t>7(1), pp. 49-55.</w:t>
              </w:r>
            </w:p>
            <w:p w:rsidR="00823D1B" w:rsidRDefault="00823D1B" w:rsidP="00823D1B">
              <w:pPr>
                <w:pStyle w:val="Bibliography"/>
                <w:rPr>
                  <w:noProof/>
                </w:rPr>
              </w:pPr>
              <w:r>
                <w:rPr>
                  <w:noProof/>
                </w:rPr>
                <w:t xml:space="preserve">Hofstede, G., 1980; 2001. </w:t>
              </w:r>
              <w:r>
                <w:rPr>
                  <w:i/>
                  <w:iCs/>
                  <w:noProof/>
                </w:rPr>
                <w:t xml:space="preserve">Culture's Consequences: International Differences in Work-Related Values. </w:t>
              </w:r>
              <w:r>
                <w:rPr>
                  <w:noProof/>
                </w:rPr>
                <w:t>Beverly Hills: Sage.</w:t>
              </w:r>
            </w:p>
            <w:p w:rsidR="00823D1B" w:rsidRDefault="00823D1B" w:rsidP="00823D1B">
              <w:pPr>
                <w:pStyle w:val="Bibliography"/>
                <w:rPr>
                  <w:noProof/>
                </w:rPr>
              </w:pPr>
              <w:r>
                <w:rPr>
                  <w:noProof/>
                </w:rPr>
                <w:t xml:space="preserve">Holtz-Eakin, D. J. D. a. R. H., 1994. Sticking it out: Enterpreneurial survival and liquidity constraints. </w:t>
              </w:r>
              <w:r>
                <w:rPr>
                  <w:i/>
                  <w:iCs/>
                  <w:noProof/>
                </w:rPr>
                <w:t xml:space="preserve">Journal of political economy, </w:t>
              </w:r>
              <w:r>
                <w:rPr>
                  <w:noProof/>
                </w:rPr>
                <w:t>102(1), pp. 53-75.</w:t>
              </w:r>
            </w:p>
            <w:p w:rsidR="00823D1B" w:rsidRDefault="00823D1B" w:rsidP="00823D1B">
              <w:pPr>
                <w:pStyle w:val="Bibliography"/>
                <w:rPr>
                  <w:noProof/>
                </w:rPr>
              </w:pPr>
              <w:r>
                <w:rPr>
                  <w:noProof/>
                </w:rPr>
                <w:t xml:space="preserve">Hornaday, J. &amp;. A. J., 1971. Characteristics of successful entrepreneurs. </w:t>
              </w:r>
              <w:r>
                <w:rPr>
                  <w:i/>
                  <w:iCs/>
                  <w:noProof/>
                </w:rPr>
                <w:t xml:space="preserve">Personnel psychology, </w:t>
              </w:r>
              <w:r>
                <w:rPr>
                  <w:noProof/>
                </w:rPr>
                <w:t>Volume 24, pp. 141-153.</w:t>
              </w:r>
            </w:p>
            <w:p w:rsidR="00823D1B" w:rsidRDefault="00823D1B" w:rsidP="00823D1B">
              <w:pPr>
                <w:pStyle w:val="Bibliography"/>
                <w:rPr>
                  <w:noProof/>
                </w:rPr>
              </w:pPr>
              <w:r>
                <w:rPr>
                  <w:noProof/>
                </w:rPr>
                <w:t xml:space="preserve">Horney, K., 1991. </w:t>
              </w:r>
              <w:r>
                <w:rPr>
                  <w:i/>
                  <w:iCs/>
                  <w:noProof/>
                </w:rPr>
                <w:t xml:space="preserve">Neurosis and human growth: The struggle towards self realization, </w:t>
              </w:r>
              <w:r>
                <w:rPr>
                  <w:noProof/>
                </w:rPr>
                <w:t>s.l.: WW Norton &amp; Company.</w:t>
              </w:r>
            </w:p>
            <w:p w:rsidR="00823D1B" w:rsidRDefault="00823D1B" w:rsidP="00823D1B">
              <w:pPr>
                <w:pStyle w:val="Bibliography"/>
                <w:rPr>
                  <w:noProof/>
                </w:rPr>
              </w:pPr>
              <w:r>
                <w:rPr>
                  <w:noProof/>
                </w:rPr>
                <w:t xml:space="preserve">Huang, J. &amp; Newell, S., 2003. Knowledge integration processes and dynamics within the context dynamics within the context of cross-functional projects. </w:t>
              </w:r>
              <w:r>
                <w:rPr>
                  <w:i/>
                  <w:iCs/>
                  <w:noProof/>
                </w:rPr>
                <w:t xml:space="preserve">International Journal of Project Management, </w:t>
              </w:r>
              <w:r>
                <w:rPr>
                  <w:noProof/>
                </w:rPr>
                <w:t>pp. 167-177.</w:t>
              </w:r>
            </w:p>
            <w:p w:rsidR="00823D1B" w:rsidRDefault="00823D1B" w:rsidP="00823D1B">
              <w:pPr>
                <w:pStyle w:val="Bibliography"/>
                <w:rPr>
                  <w:noProof/>
                </w:rPr>
              </w:pPr>
              <w:r>
                <w:rPr>
                  <w:noProof/>
                </w:rPr>
                <w:t xml:space="preserve">Hull, D. B. J. J. a. U. G. G., 1982. Renewing the hunt for means of identifying potential entrepreneurs by personality characteristics. </w:t>
              </w:r>
              <w:r>
                <w:rPr>
                  <w:i/>
                  <w:iCs/>
                  <w:noProof/>
                </w:rPr>
                <w:t xml:space="preserve">Journal of small business management, </w:t>
              </w:r>
              <w:r>
                <w:rPr>
                  <w:noProof/>
                </w:rPr>
                <w:t>Volume 20, pp. 11-19.</w:t>
              </w:r>
            </w:p>
            <w:p w:rsidR="00823D1B" w:rsidRDefault="00823D1B" w:rsidP="00823D1B">
              <w:pPr>
                <w:pStyle w:val="Bibliography"/>
                <w:rPr>
                  <w:noProof/>
                </w:rPr>
              </w:pPr>
              <w:r>
                <w:rPr>
                  <w:noProof/>
                </w:rPr>
                <w:t xml:space="preserve">Humphrey, S., 2011. What does a great meta-analysis look like?. </w:t>
              </w:r>
              <w:r>
                <w:rPr>
                  <w:i/>
                  <w:iCs/>
                  <w:noProof/>
                </w:rPr>
                <w:t xml:space="preserve">Organizational psychology review, </w:t>
              </w:r>
              <w:r>
                <w:rPr>
                  <w:noProof/>
                </w:rPr>
                <w:t>1(2), pp. 99-103.</w:t>
              </w:r>
            </w:p>
            <w:p w:rsidR="00823D1B" w:rsidRDefault="00823D1B" w:rsidP="00823D1B">
              <w:pPr>
                <w:pStyle w:val="Bibliography"/>
                <w:rPr>
                  <w:noProof/>
                </w:rPr>
              </w:pPr>
              <w:r>
                <w:rPr>
                  <w:noProof/>
                </w:rPr>
                <w:t xml:space="preserve">Hunter, C., 2004. </w:t>
              </w:r>
              <w:r>
                <w:rPr>
                  <w:i/>
                  <w:iCs/>
                  <w:noProof/>
                </w:rPr>
                <w:t xml:space="preserve">Hermeneutics and phenomenology in research. </w:t>
              </w:r>
              <w:r>
                <w:rPr>
                  <w:noProof/>
                </w:rPr>
                <w:t>s.l.:John Mark Ministries.</w:t>
              </w:r>
            </w:p>
            <w:p w:rsidR="00823D1B" w:rsidRDefault="00823D1B" w:rsidP="00823D1B">
              <w:pPr>
                <w:pStyle w:val="Bibliography"/>
                <w:rPr>
                  <w:noProof/>
                </w:rPr>
              </w:pPr>
              <w:r>
                <w:rPr>
                  <w:noProof/>
                </w:rPr>
                <w:t xml:space="preserve">Illies, J. J., Reiter-Palmon, R., Nies, J. A. &amp; Merriam, J. M., 2005. </w:t>
              </w:r>
              <w:r>
                <w:rPr>
                  <w:i/>
                  <w:iCs/>
                  <w:noProof/>
                </w:rPr>
                <w:t xml:space="preserve">. (2005). Personal values and task-oriented versus relationship-oriented leader emergence. </w:t>
              </w:r>
              <w:r>
                <w:rPr>
                  <w:noProof/>
                </w:rPr>
                <w:t>Los Angeles, Presented at the annual convention of the Society for Industrial and Organizational Psychology.</w:t>
              </w:r>
            </w:p>
            <w:p w:rsidR="00823D1B" w:rsidRDefault="00823D1B" w:rsidP="00823D1B">
              <w:pPr>
                <w:pStyle w:val="Bibliography"/>
                <w:rPr>
                  <w:noProof/>
                </w:rPr>
              </w:pPr>
              <w:r>
                <w:rPr>
                  <w:noProof/>
                </w:rPr>
                <w:t xml:space="preserve">IMF, 2012. </w:t>
              </w:r>
              <w:r>
                <w:rPr>
                  <w:i/>
                  <w:iCs/>
                  <w:noProof/>
                </w:rPr>
                <w:t xml:space="preserve">GDP, Current prices. </w:t>
              </w:r>
              <w:r>
                <w:rPr>
                  <w:noProof/>
                </w:rPr>
                <w:t xml:space="preserve">[Online] </w:t>
              </w:r>
              <w:r>
                <w:rPr>
                  <w:noProof/>
                </w:rPr>
                <w:br/>
                <w:t xml:space="preserve">Available at: </w:t>
              </w:r>
              <w:r>
                <w:rPr>
                  <w:noProof/>
                  <w:u w:val="single"/>
                </w:rPr>
                <w:lastRenderedPageBreak/>
                <w:t>http://www.google.com/publicdata/explore?ds=k3s92bru78li6_&amp;ctype=l&amp;strail=false&amp;bcs=d&amp;nselm=h&amp;met_y=ngdpd&amp;scale_y=lin&amp;ind_y=false&amp;rdim=world&amp;idim=country:BG:DK&amp;ifdim=world&amp;ind=false</w:t>
              </w:r>
              <w:r>
                <w:rPr>
                  <w:noProof/>
                </w:rPr>
                <w:br/>
                <w:t>[Accessed May 2015].</w:t>
              </w:r>
            </w:p>
            <w:p w:rsidR="00823D1B" w:rsidRDefault="00823D1B" w:rsidP="00823D1B">
              <w:pPr>
                <w:pStyle w:val="Bibliography"/>
                <w:rPr>
                  <w:noProof/>
                </w:rPr>
              </w:pPr>
              <w:r>
                <w:rPr>
                  <w:noProof/>
                </w:rPr>
                <w:t xml:space="preserve">Inkpen, A. C. &amp; Crossan, M., 1995. (1995) Believing is seeing: organizational learning in joint ventures. </w:t>
              </w:r>
              <w:r>
                <w:rPr>
                  <w:i/>
                  <w:iCs/>
                  <w:noProof/>
                </w:rPr>
                <w:t xml:space="preserve">Journal of Management Studies 32, </w:t>
              </w:r>
              <w:r>
                <w:rPr>
                  <w:noProof/>
                </w:rPr>
                <w:t>p. 595–618.</w:t>
              </w:r>
            </w:p>
            <w:p w:rsidR="00823D1B" w:rsidRDefault="00823D1B" w:rsidP="00823D1B">
              <w:pPr>
                <w:pStyle w:val="Bibliography"/>
                <w:rPr>
                  <w:noProof/>
                </w:rPr>
              </w:pPr>
              <w:r>
                <w:rPr>
                  <w:noProof/>
                </w:rPr>
                <w:t xml:space="preserve">International, T., 2011. </w:t>
              </w:r>
              <w:r>
                <w:rPr>
                  <w:i/>
                  <w:iCs/>
                  <w:noProof/>
                </w:rPr>
                <w:t xml:space="preserve">Corruption Measurement tools. </w:t>
              </w:r>
              <w:r>
                <w:rPr>
                  <w:noProof/>
                </w:rPr>
                <w:t xml:space="preserve">[Online] </w:t>
              </w:r>
              <w:r>
                <w:rPr>
                  <w:noProof/>
                </w:rPr>
                <w:br/>
                <w:t xml:space="preserve">Available at: </w:t>
              </w:r>
              <w:r>
                <w:rPr>
                  <w:noProof/>
                  <w:u w:val="single"/>
                </w:rPr>
                <w:t>http://www.transparency.org/country#DNK_DataResearch</w:t>
              </w:r>
              <w:r>
                <w:rPr>
                  <w:noProof/>
                </w:rPr>
                <w:br/>
                <w:t>[Accessed May 2015].</w:t>
              </w:r>
            </w:p>
            <w:p w:rsidR="00823D1B" w:rsidRDefault="00823D1B" w:rsidP="00823D1B">
              <w:pPr>
                <w:pStyle w:val="Bibliography"/>
                <w:rPr>
                  <w:noProof/>
                </w:rPr>
              </w:pPr>
              <w:r>
                <w:rPr>
                  <w:noProof/>
                </w:rPr>
                <w:t xml:space="preserve">International, T., 2013. </w:t>
              </w:r>
              <w:r>
                <w:rPr>
                  <w:i/>
                  <w:iCs/>
                  <w:noProof/>
                </w:rPr>
                <w:t xml:space="preserve">Corruption Perceptions Index. </w:t>
              </w:r>
              <w:r>
                <w:rPr>
                  <w:noProof/>
                </w:rPr>
                <w:t xml:space="preserve">[Online] </w:t>
              </w:r>
              <w:r>
                <w:rPr>
                  <w:noProof/>
                </w:rPr>
                <w:br/>
                <w:t xml:space="preserve">Available at: </w:t>
              </w:r>
              <w:r>
                <w:rPr>
                  <w:noProof/>
                  <w:u w:val="single"/>
                </w:rPr>
                <w:t>http://www.transparency.org/cpi2013/results</w:t>
              </w:r>
              <w:r>
                <w:rPr>
                  <w:noProof/>
                </w:rPr>
                <w:br/>
                <w:t>[Accessed May 2015].</w:t>
              </w:r>
            </w:p>
            <w:p w:rsidR="00823D1B" w:rsidRDefault="00823D1B" w:rsidP="00823D1B">
              <w:pPr>
                <w:pStyle w:val="Bibliography"/>
                <w:rPr>
                  <w:noProof/>
                </w:rPr>
              </w:pPr>
              <w:r>
                <w:rPr>
                  <w:noProof/>
                </w:rPr>
                <w:t xml:space="preserve">Inwood, M., 1992. </w:t>
              </w:r>
              <w:r>
                <w:rPr>
                  <w:i/>
                  <w:iCs/>
                  <w:noProof/>
                </w:rPr>
                <w:t xml:space="preserve">A Hegel dictionary, </w:t>
              </w:r>
              <w:r>
                <w:rPr>
                  <w:noProof/>
                </w:rPr>
                <w:t>Oxford: Blackwell.</w:t>
              </w:r>
            </w:p>
            <w:p w:rsidR="00823D1B" w:rsidRDefault="00823D1B" w:rsidP="00823D1B">
              <w:pPr>
                <w:pStyle w:val="Bibliography"/>
                <w:rPr>
                  <w:noProof/>
                </w:rPr>
              </w:pPr>
              <w:r>
                <w:rPr>
                  <w:noProof/>
                </w:rPr>
                <w:t xml:space="preserve">Jack, S. L. &amp; Anderson, A. R., 2002. The Effects of Embeddedness on the Entrepreneurial Process. </w:t>
              </w:r>
              <w:r>
                <w:rPr>
                  <w:i/>
                  <w:iCs/>
                  <w:noProof/>
                </w:rPr>
                <w:t xml:space="preserve">Journal of Business Venturing, </w:t>
              </w:r>
              <w:r>
                <w:rPr>
                  <w:noProof/>
                </w:rPr>
                <w:t>Issue 17, p. 467–487.</w:t>
              </w:r>
            </w:p>
            <w:p w:rsidR="00823D1B" w:rsidRDefault="00823D1B" w:rsidP="00823D1B">
              <w:pPr>
                <w:pStyle w:val="Bibliography"/>
                <w:rPr>
                  <w:noProof/>
                </w:rPr>
              </w:pPr>
              <w:r>
                <w:rPr>
                  <w:noProof/>
                </w:rPr>
                <w:t xml:space="preserve">Jelinek, B. B. a. M., 1988. The operation of entrepreneurial intentions. </w:t>
              </w:r>
              <w:r>
                <w:rPr>
                  <w:i/>
                  <w:iCs/>
                  <w:noProof/>
                </w:rPr>
                <w:t xml:space="preserve">Entrepreneurship theory and practice, </w:t>
              </w:r>
              <w:r>
                <w:rPr>
                  <w:noProof/>
                </w:rPr>
                <w:t>13(2), pp. 21-29.</w:t>
              </w:r>
            </w:p>
            <w:p w:rsidR="00823D1B" w:rsidRDefault="00823D1B" w:rsidP="00823D1B">
              <w:pPr>
                <w:pStyle w:val="Bibliography"/>
                <w:rPr>
                  <w:noProof/>
                </w:rPr>
              </w:pPr>
              <w:r>
                <w:rPr>
                  <w:noProof/>
                </w:rPr>
                <w:t xml:space="preserve">Johnson, B. R., 1990. Toward a Multidimensional Model of Entrepreneurship: The Case of Achievement Motivation and the Entrepreneur. </w:t>
              </w:r>
              <w:r>
                <w:rPr>
                  <w:i/>
                  <w:iCs/>
                  <w:noProof/>
                </w:rPr>
                <w:t xml:space="preserve">Entrepreneurship Theory and Practice, </w:t>
              </w:r>
              <w:r>
                <w:rPr>
                  <w:noProof/>
                </w:rPr>
                <w:t>14(3), p. 39–54.</w:t>
              </w:r>
            </w:p>
            <w:p w:rsidR="00823D1B" w:rsidRDefault="00823D1B" w:rsidP="00823D1B">
              <w:pPr>
                <w:pStyle w:val="Bibliography"/>
                <w:rPr>
                  <w:noProof/>
                </w:rPr>
              </w:pPr>
              <w:r>
                <w:rPr>
                  <w:noProof/>
                </w:rPr>
                <w:t xml:space="preserve">Jones, E. E. &amp; Nisbet, R. E., 1971. The Actor and the Observer. The Divergent perceptions of the causes of behavior. </w:t>
              </w:r>
              <w:r>
                <w:rPr>
                  <w:i/>
                  <w:iCs/>
                  <w:noProof/>
                </w:rPr>
                <w:t>General Learning Press</w:t>
              </w:r>
              <w:r>
                <w:rPr>
                  <w:noProof/>
                </w:rPr>
                <w:t xml:space="preserve">. </w:t>
              </w:r>
            </w:p>
            <w:p w:rsidR="00823D1B" w:rsidRDefault="00823D1B" w:rsidP="00823D1B">
              <w:pPr>
                <w:pStyle w:val="Bibliography"/>
                <w:rPr>
                  <w:noProof/>
                </w:rPr>
              </w:pPr>
              <w:r>
                <w:rPr>
                  <w:noProof/>
                </w:rPr>
                <w:t xml:space="preserve">Jorna, R., 1998. </w:t>
              </w:r>
              <w:r>
                <w:rPr>
                  <w:i/>
                  <w:iCs/>
                  <w:noProof/>
                </w:rPr>
                <w:t xml:space="preserve">Managing knowledge. </w:t>
              </w:r>
              <w:r>
                <w:rPr>
                  <w:noProof/>
                </w:rPr>
                <w:t xml:space="preserve">[Online] </w:t>
              </w:r>
              <w:r>
                <w:rPr>
                  <w:noProof/>
                </w:rPr>
                <w:br/>
                <w:t xml:space="preserve">Available at: </w:t>
              </w:r>
              <w:r>
                <w:rPr>
                  <w:noProof/>
                  <w:u w:val="single"/>
                </w:rPr>
                <w:t>(http://www.chass.utoronto.ca/epc/srb/srb/managingknow.html</w:t>
              </w:r>
              <w:r>
                <w:rPr>
                  <w:noProof/>
                </w:rPr>
                <w:br/>
                <w:t>[Accessed 8 August 2014].</w:t>
              </w:r>
            </w:p>
            <w:p w:rsidR="00823D1B" w:rsidRDefault="00823D1B" w:rsidP="00823D1B">
              <w:pPr>
                <w:pStyle w:val="Bibliography"/>
                <w:rPr>
                  <w:noProof/>
                </w:rPr>
              </w:pPr>
              <w:r>
                <w:rPr>
                  <w:noProof/>
                </w:rPr>
                <w:t xml:space="preserve">Joseph, S., 1989. </w:t>
              </w:r>
              <w:r>
                <w:rPr>
                  <w:i/>
                  <w:iCs/>
                  <w:noProof/>
                </w:rPr>
                <w:t xml:space="preserve">Schumpeter, Joseph. 1983. The Theory of Economic Development: An Inquiry into Profits, Capital, Credit, Interest, and the Business Cycle. </w:t>
              </w:r>
              <w:r>
                <w:rPr>
                  <w:noProof/>
                </w:rPr>
                <w:t>New Brunswick: Transaction Books.</w:t>
              </w:r>
            </w:p>
            <w:p w:rsidR="00823D1B" w:rsidRDefault="00823D1B" w:rsidP="00823D1B">
              <w:pPr>
                <w:pStyle w:val="Bibliography"/>
                <w:rPr>
                  <w:noProof/>
                </w:rPr>
              </w:pPr>
              <w:r>
                <w:rPr>
                  <w:noProof/>
                </w:rPr>
                <w:t xml:space="preserve">Kalish, S., 1985. A New Product Adoption Model with Price, Advertising and Uncertainty. </w:t>
              </w:r>
              <w:r>
                <w:rPr>
                  <w:i/>
                  <w:iCs/>
                  <w:noProof/>
                </w:rPr>
                <w:t xml:space="preserve">Management Science, </w:t>
              </w:r>
              <w:r>
                <w:rPr>
                  <w:noProof/>
                </w:rPr>
                <w:t>31(12).</w:t>
              </w:r>
            </w:p>
            <w:p w:rsidR="00823D1B" w:rsidRDefault="00823D1B" w:rsidP="00823D1B">
              <w:pPr>
                <w:pStyle w:val="Bibliography"/>
                <w:rPr>
                  <w:noProof/>
                </w:rPr>
              </w:pPr>
              <w:r>
                <w:rPr>
                  <w:noProof/>
                </w:rPr>
                <w:t xml:space="preserve">Kampf, C., 2008. </w:t>
              </w:r>
              <w:r>
                <w:rPr>
                  <w:i/>
                  <w:iCs/>
                  <w:noProof/>
                </w:rPr>
                <w:t xml:space="preserve">From culture to cultural attitudes, knowledge communication practices and innovation. </w:t>
              </w:r>
              <w:r>
                <w:rPr>
                  <w:noProof/>
                </w:rPr>
                <w:t>Nimes, Murdoch University Press.</w:t>
              </w:r>
            </w:p>
            <w:p w:rsidR="00823D1B" w:rsidRDefault="00823D1B" w:rsidP="00823D1B">
              <w:pPr>
                <w:pStyle w:val="Bibliography"/>
                <w:rPr>
                  <w:noProof/>
                </w:rPr>
              </w:pPr>
              <w:r>
                <w:rPr>
                  <w:noProof/>
                </w:rPr>
                <w:t xml:space="preserve">Kaufman, E. B., 1990. A new theory of satisficing. </w:t>
              </w:r>
              <w:r>
                <w:rPr>
                  <w:i/>
                  <w:iCs/>
                  <w:noProof/>
                </w:rPr>
                <w:t xml:space="preserve">The journal of behavioral economics, </w:t>
              </w:r>
              <w:r>
                <w:rPr>
                  <w:noProof/>
                </w:rPr>
                <w:t>19(1), pp. 35-51.</w:t>
              </w:r>
            </w:p>
            <w:p w:rsidR="00823D1B" w:rsidRDefault="00823D1B" w:rsidP="00823D1B">
              <w:pPr>
                <w:pStyle w:val="Bibliography"/>
                <w:rPr>
                  <w:noProof/>
                </w:rPr>
              </w:pPr>
              <w:r>
                <w:rPr>
                  <w:noProof/>
                </w:rPr>
                <w:t xml:space="preserve">Keeble, D. B. J. a. W. P., 1992. The rise and fall of small service firms in the United Kingdom. </w:t>
              </w:r>
              <w:r>
                <w:rPr>
                  <w:i/>
                  <w:iCs/>
                  <w:noProof/>
                </w:rPr>
                <w:t xml:space="preserve">International small business journal, </w:t>
              </w:r>
              <w:r>
                <w:rPr>
                  <w:noProof/>
                </w:rPr>
                <w:t>11(1), pp. 11-21.</w:t>
              </w:r>
            </w:p>
            <w:p w:rsidR="00823D1B" w:rsidRDefault="00823D1B" w:rsidP="00823D1B">
              <w:pPr>
                <w:pStyle w:val="Bibliography"/>
                <w:rPr>
                  <w:noProof/>
                </w:rPr>
              </w:pPr>
              <w:r>
                <w:rPr>
                  <w:noProof/>
                </w:rPr>
                <w:lastRenderedPageBreak/>
                <w:t xml:space="preserve">Kinsella, E. A., 2006. Hermeneutics and Critical Hermeneutics: Exploring Possibilities Within the Art of Interpretation. </w:t>
              </w:r>
              <w:r>
                <w:rPr>
                  <w:i/>
                  <w:iCs/>
                  <w:noProof/>
                </w:rPr>
                <w:t>Forum Qualitative Sozialforschung / Forum: Qualitative Social Research, 7(3), Art. 19.</w:t>
              </w:r>
            </w:p>
            <w:p w:rsidR="00823D1B" w:rsidRDefault="00823D1B" w:rsidP="00823D1B">
              <w:pPr>
                <w:pStyle w:val="Bibliography"/>
                <w:rPr>
                  <w:noProof/>
                </w:rPr>
              </w:pPr>
              <w:r>
                <w:rPr>
                  <w:noProof/>
                </w:rPr>
                <w:t xml:space="preserve">Kirzner, I. M., 1997. Entrepreneurial discovery and the competitive market process: An Austrian approach. </w:t>
              </w:r>
              <w:r>
                <w:rPr>
                  <w:i/>
                  <w:iCs/>
                  <w:noProof/>
                </w:rPr>
                <w:t>Journal of Economic Literature.</w:t>
              </w:r>
            </w:p>
            <w:p w:rsidR="00823D1B" w:rsidRDefault="00823D1B" w:rsidP="00823D1B">
              <w:pPr>
                <w:pStyle w:val="Bibliography"/>
                <w:rPr>
                  <w:noProof/>
                </w:rPr>
              </w:pPr>
              <w:r>
                <w:rPr>
                  <w:noProof/>
                </w:rPr>
                <w:t xml:space="preserve">Kluckhorn, C., 1951. Values and value orientations in the theory of action. In: P. &amp;. Shils, ed. </w:t>
              </w:r>
              <w:r>
                <w:rPr>
                  <w:i/>
                  <w:iCs/>
                  <w:noProof/>
                </w:rPr>
                <w:t xml:space="preserve">Toward a general theory of action. </w:t>
              </w:r>
              <w:r>
                <w:rPr>
                  <w:noProof/>
                </w:rPr>
                <w:t>Cambridge, MA: Harvard University press, pp. 388-433.</w:t>
              </w:r>
            </w:p>
            <w:p w:rsidR="00823D1B" w:rsidRDefault="00823D1B" w:rsidP="00823D1B">
              <w:pPr>
                <w:pStyle w:val="Bibliography"/>
                <w:rPr>
                  <w:noProof/>
                </w:rPr>
              </w:pPr>
              <w:r>
                <w:rPr>
                  <w:noProof/>
                </w:rPr>
                <w:t xml:space="preserve">Knafo, D., 2002. Revisiting Ernst Kris’ Concept ‘Regression in the Service of the Ego".. </w:t>
              </w:r>
              <w:r>
                <w:rPr>
                  <w:i/>
                  <w:iCs/>
                  <w:noProof/>
                </w:rPr>
                <w:t xml:space="preserve">Psychoanalytic Psychology, </w:t>
              </w:r>
              <w:r>
                <w:rPr>
                  <w:noProof/>
                </w:rPr>
                <w:t>19(1), pp. 24-49.</w:t>
              </w:r>
            </w:p>
            <w:p w:rsidR="00823D1B" w:rsidRDefault="00823D1B" w:rsidP="00823D1B">
              <w:pPr>
                <w:pStyle w:val="Bibliography"/>
                <w:rPr>
                  <w:noProof/>
                </w:rPr>
              </w:pPr>
              <w:r>
                <w:rPr>
                  <w:noProof/>
                </w:rPr>
                <w:t xml:space="preserve">Knight, F. H., 1916/1921. </w:t>
              </w:r>
              <w:r>
                <w:rPr>
                  <w:i/>
                  <w:iCs/>
                  <w:noProof/>
                </w:rPr>
                <w:t xml:space="preserve">Risk, Uncertainty and Profit. </w:t>
              </w:r>
              <w:r>
                <w:rPr>
                  <w:noProof/>
                </w:rPr>
                <w:t>New York: Houghton Mifflin.</w:t>
              </w:r>
            </w:p>
            <w:p w:rsidR="00823D1B" w:rsidRDefault="00823D1B" w:rsidP="00823D1B">
              <w:pPr>
                <w:pStyle w:val="Bibliography"/>
                <w:rPr>
                  <w:noProof/>
                </w:rPr>
              </w:pPr>
              <w:r>
                <w:rPr>
                  <w:noProof/>
                </w:rPr>
                <w:t xml:space="preserve">Koellinger, P., Minniti, M. &amp; Schade, C., 2005. </w:t>
              </w:r>
              <w:r>
                <w:rPr>
                  <w:i/>
                  <w:iCs/>
                  <w:noProof/>
                </w:rPr>
                <w:t xml:space="preserve">“I think I can, I think I can”: Overconfidence and Entrepreneurial Behavior, </w:t>
              </w:r>
              <w:r>
                <w:rPr>
                  <w:noProof/>
                </w:rPr>
                <w:t>Berlin: DIW Berlin.</w:t>
              </w:r>
            </w:p>
            <w:p w:rsidR="00823D1B" w:rsidRDefault="00823D1B" w:rsidP="00823D1B">
              <w:pPr>
                <w:pStyle w:val="Bibliography"/>
                <w:rPr>
                  <w:noProof/>
                </w:rPr>
              </w:pPr>
              <w:r>
                <w:rPr>
                  <w:noProof/>
                </w:rPr>
                <w:t xml:space="preserve">Kogut, B. &amp; Zander, U., 2003. Knowledge of the firm and the evolutionary theory of the multinational corporation. </w:t>
              </w:r>
              <w:r>
                <w:rPr>
                  <w:i/>
                  <w:iCs/>
                  <w:noProof/>
                </w:rPr>
                <w:t xml:space="preserve">Journal of International Business Studies 34, </w:t>
              </w:r>
              <w:r>
                <w:rPr>
                  <w:noProof/>
                </w:rPr>
                <w:t>pp. 516-529.</w:t>
              </w:r>
            </w:p>
            <w:p w:rsidR="00823D1B" w:rsidRDefault="00823D1B" w:rsidP="00823D1B">
              <w:pPr>
                <w:pStyle w:val="Bibliography"/>
                <w:rPr>
                  <w:noProof/>
                </w:rPr>
              </w:pPr>
              <w:r>
                <w:rPr>
                  <w:noProof/>
                </w:rPr>
                <w:t xml:space="preserve">Krech, D., Crutchfield, R. S. &amp; Ballachey, E. L., 1962. </w:t>
              </w:r>
              <w:r>
                <w:rPr>
                  <w:i/>
                  <w:iCs/>
                  <w:noProof/>
                </w:rPr>
                <w:t xml:space="preserve">Individual in society; a textbook of social psychology. </w:t>
              </w:r>
              <w:r>
                <w:rPr>
                  <w:noProof/>
                </w:rPr>
                <w:t>New York: McGraw-Hill.</w:t>
              </w:r>
            </w:p>
            <w:p w:rsidR="00823D1B" w:rsidRDefault="00823D1B" w:rsidP="00823D1B">
              <w:pPr>
                <w:pStyle w:val="Bibliography"/>
                <w:rPr>
                  <w:noProof/>
                </w:rPr>
              </w:pPr>
              <w:r>
                <w:rPr>
                  <w:noProof/>
                </w:rPr>
                <w:t xml:space="preserve">Krueger, N. F. J., Reilly, M. D. &amp; Carsrud, A. L., 2000. Competing Models of Entrepreneurship Intentions. </w:t>
              </w:r>
              <w:r>
                <w:rPr>
                  <w:i/>
                  <w:iCs/>
                  <w:noProof/>
                </w:rPr>
                <w:t xml:space="preserve">Journal of Business Venturing, </w:t>
              </w:r>
              <w:r>
                <w:rPr>
                  <w:noProof/>
                </w:rPr>
                <w:t>Volume 15, pp. 411-432.</w:t>
              </w:r>
            </w:p>
            <w:p w:rsidR="00823D1B" w:rsidRDefault="00823D1B" w:rsidP="00823D1B">
              <w:pPr>
                <w:pStyle w:val="Bibliography"/>
                <w:rPr>
                  <w:noProof/>
                </w:rPr>
              </w:pPr>
              <w:r>
                <w:rPr>
                  <w:noProof/>
                </w:rPr>
                <w:t xml:space="preserve">Kuratko, D. I. R. D. C. J. G. a. H. J. S., 2005. A model of middle level managers' entrepreneurial behavior. </w:t>
              </w:r>
              <w:r>
                <w:rPr>
                  <w:i/>
                  <w:iCs/>
                  <w:noProof/>
                </w:rPr>
                <w:t xml:space="preserve">Entrepreneurship theory and practice, </w:t>
              </w:r>
              <w:r>
                <w:rPr>
                  <w:noProof/>
                </w:rPr>
                <w:t>29(6), pp. 699-716.</w:t>
              </w:r>
            </w:p>
            <w:p w:rsidR="00823D1B" w:rsidRDefault="00823D1B" w:rsidP="00823D1B">
              <w:pPr>
                <w:pStyle w:val="Bibliography"/>
                <w:rPr>
                  <w:noProof/>
                </w:rPr>
              </w:pPr>
              <w:r>
                <w:rPr>
                  <w:noProof/>
                </w:rPr>
                <w:t xml:space="preserve">Kvale, S., 2008. </w:t>
              </w:r>
              <w:r>
                <w:rPr>
                  <w:i/>
                  <w:iCs/>
                  <w:noProof/>
                </w:rPr>
                <w:t xml:space="preserve">Doing Interviews. </w:t>
              </w:r>
              <w:r>
                <w:rPr>
                  <w:noProof/>
                </w:rPr>
                <w:t>s.l.:The SAGE Qualitative Research Kit.</w:t>
              </w:r>
            </w:p>
            <w:p w:rsidR="00823D1B" w:rsidRDefault="00823D1B" w:rsidP="00823D1B">
              <w:pPr>
                <w:pStyle w:val="Bibliography"/>
                <w:rPr>
                  <w:noProof/>
                </w:rPr>
              </w:pPr>
              <w:r>
                <w:rPr>
                  <w:noProof/>
                </w:rPr>
                <w:t xml:space="preserve">Landström, H., 2005. </w:t>
              </w:r>
              <w:r>
                <w:rPr>
                  <w:i/>
                  <w:iCs/>
                  <w:noProof/>
                </w:rPr>
                <w:t xml:space="preserve">Entreprenörskapets rötter. </w:t>
              </w:r>
              <w:r>
                <w:rPr>
                  <w:noProof/>
                </w:rPr>
                <w:t>s.l.:Studentlitteratur.</w:t>
              </w:r>
            </w:p>
            <w:p w:rsidR="00823D1B" w:rsidRDefault="00823D1B" w:rsidP="00823D1B">
              <w:pPr>
                <w:pStyle w:val="Bibliography"/>
                <w:rPr>
                  <w:noProof/>
                </w:rPr>
              </w:pPr>
              <w:r>
                <w:rPr>
                  <w:noProof/>
                </w:rPr>
                <w:t xml:space="preserve">Lawler, E. E. S. J., 1972. A xausal correlation test of the hierarchy concept. </w:t>
              </w:r>
              <w:r>
                <w:rPr>
                  <w:i/>
                  <w:iCs/>
                  <w:noProof/>
                </w:rPr>
                <w:t xml:space="preserve">Organizational behavior and human performance, </w:t>
              </w:r>
              <w:r>
                <w:rPr>
                  <w:noProof/>
                </w:rPr>
                <w:t>Volume 7, pp. 265-287.</w:t>
              </w:r>
            </w:p>
            <w:p w:rsidR="00823D1B" w:rsidRDefault="00823D1B" w:rsidP="00823D1B">
              <w:pPr>
                <w:pStyle w:val="Bibliography"/>
                <w:rPr>
                  <w:noProof/>
                </w:rPr>
              </w:pPr>
              <w:r>
                <w:rPr>
                  <w:noProof/>
                </w:rPr>
                <w:t xml:space="preserve">Lay, E. R., 2011. </w:t>
              </w:r>
              <w:r>
                <w:rPr>
                  <w:i/>
                  <w:iCs/>
                  <w:noProof/>
                </w:rPr>
                <w:t xml:space="preserve">Motivation: A Literature Review, </w:t>
              </w:r>
              <w:r>
                <w:rPr>
                  <w:noProof/>
                </w:rPr>
                <w:t>s.l.: Pearson.</w:t>
              </w:r>
            </w:p>
            <w:p w:rsidR="00823D1B" w:rsidRDefault="00823D1B" w:rsidP="00823D1B">
              <w:pPr>
                <w:pStyle w:val="Bibliography"/>
                <w:rPr>
                  <w:noProof/>
                </w:rPr>
              </w:pPr>
              <w:r>
                <w:rPr>
                  <w:noProof/>
                </w:rPr>
                <w:t xml:space="preserve">Lee, Y. &amp; Colarelli O’Connor, G., 2003. The Impact of Communication Strategy on Launching New Products: The Moderating Role of Product Innovativeness. </w:t>
              </w:r>
              <w:r>
                <w:rPr>
                  <w:i/>
                  <w:iCs/>
                  <w:noProof/>
                </w:rPr>
                <w:t xml:space="preserve">The Journal of Product Innovation Management, </w:t>
              </w:r>
              <w:r>
                <w:rPr>
                  <w:noProof/>
                </w:rPr>
                <w:t>Volume 20.</w:t>
              </w:r>
            </w:p>
            <w:p w:rsidR="00823D1B" w:rsidRDefault="00823D1B" w:rsidP="00823D1B">
              <w:pPr>
                <w:pStyle w:val="Bibliography"/>
                <w:rPr>
                  <w:noProof/>
                </w:rPr>
              </w:pPr>
              <w:r>
                <w:rPr>
                  <w:noProof/>
                </w:rPr>
                <w:t xml:space="preserve">Lentz, B. a. L. D., 1990. Entrepreneurial success and occupational inheritance among proprietors. </w:t>
              </w:r>
              <w:r>
                <w:rPr>
                  <w:i/>
                  <w:iCs/>
                  <w:noProof/>
                </w:rPr>
                <w:t xml:space="preserve">Canadian journal of economics, </w:t>
              </w:r>
              <w:r>
                <w:rPr>
                  <w:noProof/>
                </w:rPr>
                <w:t>23(3), pp. 563-579.</w:t>
              </w:r>
            </w:p>
            <w:p w:rsidR="00823D1B" w:rsidRDefault="00823D1B" w:rsidP="00823D1B">
              <w:pPr>
                <w:pStyle w:val="Bibliography"/>
                <w:rPr>
                  <w:noProof/>
                </w:rPr>
              </w:pPr>
              <w:r>
                <w:rPr>
                  <w:noProof/>
                </w:rPr>
                <w:t xml:space="preserve">Leonard-Barton, D., 1995. Wellsprings of Knowledge. Harvard Business. </w:t>
              </w:r>
              <w:r>
                <w:rPr>
                  <w:i/>
                  <w:iCs/>
                  <w:noProof/>
                </w:rPr>
                <w:t>Harvard Business School Press.</w:t>
              </w:r>
            </w:p>
            <w:p w:rsidR="00823D1B" w:rsidRDefault="00823D1B" w:rsidP="00823D1B">
              <w:pPr>
                <w:pStyle w:val="Bibliography"/>
                <w:rPr>
                  <w:noProof/>
                </w:rPr>
              </w:pPr>
              <w:r>
                <w:rPr>
                  <w:noProof/>
                </w:rPr>
                <w:t xml:space="preserve">Liles, P., 1974. Who are the entrepreneurs. </w:t>
              </w:r>
              <w:r>
                <w:rPr>
                  <w:i/>
                  <w:iCs/>
                  <w:noProof/>
                </w:rPr>
                <w:t xml:space="preserve">MSU Business topics, </w:t>
              </w:r>
              <w:r>
                <w:rPr>
                  <w:noProof/>
                </w:rPr>
                <w:t>Volume 22, pp. 5-14.</w:t>
              </w:r>
            </w:p>
            <w:p w:rsidR="00823D1B" w:rsidRDefault="00823D1B" w:rsidP="00823D1B">
              <w:pPr>
                <w:pStyle w:val="Bibliography"/>
                <w:rPr>
                  <w:noProof/>
                </w:rPr>
              </w:pPr>
              <w:r>
                <w:rPr>
                  <w:noProof/>
                </w:rPr>
                <w:lastRenderedPageBreak/>
                <w:t xml:space="preserve">Liñán, F. &amp; Santos, F. J., 2007. Does Social Capital Affect Entrepreneurial Intentions?. </w:t>
              </w:r>
              <w:r>
                <w:rPr>
                  <w:i/>
                  <w:iCs/>
                  <w:noProof/>
                </w:rPr>
                <w:t>International Atlantic Economic Society.</w:t>
              </w:r>
            </w:p>
            <w:p w:rsidR="00823D1B" w:rsidRDefault="00823D1B" w:rsidP="00823D1B">
              <w:pPr>
                <w:pStyle w:val="Bibliography"/>
                <w:rPr>
                  <w:noProof/>
                </w:rPr>
              </w:pPr>
              <w:r>
                <w:rPr>
                  <w:noProof/>
                </w:rPr>
                <w:t xml:space="preserve">Lincoln, Y. &amp;. G. E., 2000. Paradigmatic controversies, contradictions and emerging confluences. </w:t>
              </w:r>
              <w:r>
                <w:rPr>
                  <w:i/>
                  <w:iCs/>
                  <w:noProof/>
                </w:rPr>
                <w:t xml:space="preserve">Handbook of qualitative research, </w:t>
              </w:r>
              <w:r>
                <w:rPr>
                  <w:noProof/>
                </w:rPr>
                <w:t>Volume 2, pp. 163-188.</w:t>
              </w:r>
            </w:p>
            <w:p w:rsidR="00823D1B" w:rsidRDefault="00823D1B" w:rsidP="00823D1B">
              <w:pPr>
                <w:pStyle w:val="Bibliography"/>
                <w:rPr>
                  <w:noProof/>
                </w:rPr>
              </w:pPr>
              <w:r>
                <w:rPr>
                  <w:noProof/>
                </w:rPr>
                <w:t xml:space="preserve">Lindh, T. &amp;. O. H., 1996. Self-employment and windfall gains: Evidence from the Swedish lottery. </w:t>
              </w:r>
              <w:r>
                <w:rPr>
                  <w:i/>
                  <w:iCs/>
                  <w:noProof/>
                </w:rPr>
                <w:t xml:space="preserve">Economic journal, royal economic society, </w:t>
              </w:r>
              <w:r>
                <w:rPr>
                  <w:noProof/>
                </w:rPr>
                <w:t>106(439), pp. 1515-1526.</w:t>
              </w:r>
            </w:p>
            <w:p w:rsidR="00823D1B" w:rsidRDefault="00823D1B" w:rsidP="00823D1B">
              <w:pPr>
                <w:pStyle w:val="Bibliography"/>
                <w:rPr>
                  <w:noProof/>
                </w:rPr>
              </w:pPr>
              <w:r>
                <w:rPr>
                  <w:noProof/>
                </w:rPr>
                <w:t xml:space="preserve">Lindquist, M. S. a. P. M., 2012. </w:t>
              </w:r>
              <w:r>
                <w:rPr>
                  <w:i/>
                  <w:iCs/>
                  <w:noProof/>
                </w:rPr>
                <w:t xml:space="preserve">Why do entrepreneurial parents have entrepreneurial children, </w:t>
              </w:r>
              <w:r>
                <w:rPr>
                  <w:noProof/>
                </w:rPr>
                <w:t>s.l.: IZA.</w:t>
              </w:r>
            </w:p>
            <w:p w:rsidR="00823D1B" w:rsidRDefault="00823D1B" w:rsidP="00823D1B">
              <w:pPr>
                <w:pStyle w:val="Bibliography"/>
                <w:rPr>
                  <w:noProof/>
                </w:rPr>
              </w:pPr>
              <w:r>
                <w:rPr>
                  <w:noProof/>
                </w:rPr>
                <w:t xml:space="preserve">Lin, N., 1999. </w:t>
              </w:r>
              <w:r>
                <w:rPr>
                  <w:i/>
                  <w:iCs/>
                  <w:noProof/>
                </w:rPr>
                <w:t xml:space="preserve">Building a Network Theory of Social Capital, </w:t>
              </w:r>
              <w:r>
                <w:rPr>
                  <w:noProof/>
                </w:rPr>
                <w:t>s.l.: Duke University.</w:t>
              </w:r>
            </w:p>
            <w:p w:rsidR="00823D1B" w:rsidRDefault="00823D1B" w:rsidP="00823D1B">
              <w:pPr>
                <w:pStyle w:val="Bibliography"/>
                <w:rPr>
                  <w:noProof/>
                </w:rPr>
              </w:pPr>
              <w:r>
                <w:rPr>
                  <w:noProof/>
                </w:rPr>
                <w:t xml:space="preserve">LoBiondo-Wood, G. &amp;. H. J., 198. </w:t>
              </w:r>
              <w:r>
                <w:rPr>
                  <w:i/>
                  <w:iCs/>
                  <w:noProof/>
                </w:rPr>
                <w:t xml:space="preserve">Nursin research: Methods, critical appraisal and utilization 4th ed., </w:t>
              </w:r>
              <w:r>
                <w:rPr>
                  <w:noProof/>
                </w:rPr>
                <w:t>St. Louis, MO: Mosby.</w:t>
              </w:r>
            </w:p>
            <w:p w:rsidR="00823D1B" w:rsidRDefault="00823D1B" w:rsidP="00823D1B">
              <w:pPr>
                <w:pStyle w:val="Bibliography"/>
                <w:rPr>
                  <w:noProof/>
                </w:rPr>
              </w:pPr>
              <w:r>
                <w:rPr>
                  <w:noProof/>
                </w:rPr>
                <w:t xml:space="preserve">Louadi, E., 2008. Knowledge heterogeneity and social network analysis towards conceptual and measurement clarifications. </w:t>
              </w:r>
              <w:r>
                <w:rPr>
                  <w:i/>
                  <w:iCs/>
                  <w:noProof/>
                </w:rPr>
                <w:t xml:space="preserve">Knowledge Managemen Research &amp; Practice, </w:t>
              </w:r>
              <w:r>
                <w:rPr>
                  <w:noProof/>
                </w:rPr>
                <w:t>pp. 199-213.</w:t>
              </w:r>
            </w:p>
            <w:p w:rsidR="00823D1B" w:rsidRDefault="00823D1B" w:rsidP="00823D1B">
              <w:pPr>
                <w:pStyle w:val="Bibliography"/>
                <w:rPr>
                  <w:noProof/>
                </w:rPr>
              </w:pPr>
              <w:r>
                <w:rPr>
                  <w:noProof/>
                </w:rPr>
                <w:t xml:space="preserve">Low, M. &amp;. M. I., 1988. Entrepreneurship: Pas research and future challanges. </w:t>
              </w:r>
              <w:r>
                <w:rPr>
                  <w:i/>
                  <w:iCs/>
                  <w:noProof/>
                </w:rPr>
                <w:t xml:space="preserve">Journal of management, </w:t>
              </w:r>
              <w:r>
                <w:rPr>
                  <w:noProof/>
                </w:rPr>
                <w:t>Volume 14, pp. 139-161.</w:t>
              </w:r>
            </w:p>
            <w:p w:rsidR="00823D1B" w:rsidRDefault="00823D1B" w:rsidP="00823D1B">
              <w:pPr>
                <w:pStyle w:val="Bibliography"/>
                <w:rPr>
                  <w:noProof/>
                </w:rPr>
              </w:pPr>
              <w:r>
                <w:rPr>
                  <w:noProof/>
                </w:rPr>
                <w:t xml:space="preserve">Low, M. B. &amp; MacMillan, I. C., 1988. Entrepreneurship: Past research and future challenges. </w:t>
              </w:r>
              <w:r>
                <w:rPr>
                  <w:i/>
                  <w:iCs/>
                  <w:noProof/>
                </w:rPr>
                <w:t xml:space="preserve">Journal of Management, </w:t>
              </w:r>
              <w:r>
                <w:rPr>
                  <w:noProof/>
                </w:rPr>
                <w:t>14(2).</w:t>
              </w:r>
            </w:p>
            <w:p w:rsidR="00823D1B" w:rsidRDefault="00823D1B" w:rsidP="00823D1B">
              <w:pPr>
                <w:pStyle w:val="Bibliography"/>
                <w:rPr>
                  <w:noProof/>
                </w:rPr>
              </w:pPr>
              <w:r>
                <w:rPr>
                  <w:noProof/>
                </w:rPr>
                <w:t xml:space="preserve">Lundqvist, M., 2013. </w:t>
              </w:r>
              <w:r>
                <w:rPr>
                  <w:i/>
                  <w:iCs/>
                  <w:noProof/>
                </w:rPr>
                <w:t xml:space="preserve">Entrepreneurial behavior. </w:t>
              </w:r>
              <w:r>
                <w:rPr>
                  <w:noProof/>
                </w:rPr>
                <w:t>Istanbul, University of Galatasaray.</w:t>
              </w:r>
            </w:p>
            <w:p w:rsidR="00823D1B" w:rsidRDefault="00823D1B" w:rsidP="00823D1B">
              <w:pPr>
                <w:pStyle w:val="Bibliography"/>
                <w:rPr>
                  <w:noProof/>
                </w:rPr>
              </w:pPr>
              <w:r>
                <w:rPr>
                  <w:noProof/>
                </w:rPr>
                <w:t xml:space="preserve">M., K.-B., 1999. </w:t>
              </w:r>
              <w:r>
                <w:rPr>
                  <w:i/>
                  <w:iCs/>
                  <w:noProof/>
                </w:rPr>
                <w:t xml:space="preserve">Post-communist Syndrome, </w:t>
              </w:r>
              <w:r>
                <w:rPr>
                  <w:noProof/>
                </w:rPr>
                <w:t>Budapest: Open Society Institute.</w:t>
              </w:r>
            </w:p>
            <w:p w:rsidR="00823D1B" w:rsidRDefault="00823D1B" w:rsidP="00823D1B">
              <w:pPr>
                <w:pStyle w:val="Bibliography"/>
                <w:rPr>
                  <w:noProof/>
                </w:rPr>
              </w:pPr>
              <w:r>
                <w:rPr>
                  <w:noProof/>
                </w:rPr>
                <w:t xml:space="preserve">Maaninen-Olsson, E., Wismen, M. &amp; Carlsson, S., 2008. Permanent and temporary work practices: knowledge integration and the meaning of boundary activities. </w:t>
              </w:r>
              <w:r>
                <w:rPr>
                  <w:i/>
                  <w:iCs/>
                  <w:noProof/>
                </w:rPr>
                <w:t xml:space="preserve">Knowledge Management Research &amp; Practice 6, </w:t>
              </w:r>
              <w:r>
                <w:rPr>
                  <w:noProof/>
                </w:rPr>
                <w:t>pp. 260-273.</w:t>
              </w:r>
            </w:p>
            <w:p w:rsidR="00823D1B" w:rsidRDefault="00823D1B" w:rsidP="00823D1B">
              <w:pPr>
                <w:pStyle w:val="Bibliography"/>
                <w:rPr>
                  <w:noProof/>
                </w:rPr>
              </w:pPr>
              <w:r>
                <w:rPr>
                  <w:noProof/>
                </w:rPr>
                <w:t xml:space="preserve">Mackenzie, N. &amp;. K. S., 2006. Research dilemmas: Paradigms, methods and methodology. </w:t>
              </w:r>
              <w:r>
                <w:rPr>
                  <w:i/>
                  <w:iCs/>
                  <w:noProof/>
                </w:rPr>
                <w:t xml:space="preserve">Issues in educational research, </w:t>
              </w:r>
              <w:r>
                <w:rPr>
                  <w:noProof/>
                </w:rPr>
                <w:t>16(2), pp. 193-205.</w:t>
              </w:r>
            </w:p>
            <w:p w:rsidR="00823D1B" w:rsidRDefault="00823D1B" w:rsidP="00823D1B">
              <w:pPr>
                <w:pStyle w:val="Bibliography"/>
                <w:rPr>
                  <w:noProof/>
                </w:rPr>
              </w:pPr>
              <w:r>
                <w:rPr>
                  <w:noProof/>
                </w:rPr>
                <w:t xml:space="preserve">Mack, L., 2010. The philosophical underpinings of educational research. </w:t>
              </w:r>
              <w:r>
                <w:rPr>
                  <w:i/>
                  <w:iCs/>
                  <w:noProof/>
                </w:rPr>
                <w:t xml:space="preserve">Polyglossia, </w:t>
              </w:r>
              <w:r>
                <w:rPr>
                  <w:noProof/>
                </w:rPr>
                <w:t>Volume 19.</w:t>
              </w:r>
            </w:p>
            <w:p w:rsidR="00823D1B" w:rsidRDefault="00823D1B" w:rsidP="00823D1B">
              <w:pPr>
                <w:pStyle w:val="Bibliography"/>
                <w:rPr>
                  <w:noProof/>
                </w:rPr>
              </w:pPr>
              <w:r>
                <w:rPr>
                  <w:noProof/>
                </w:rPr>
                <w:t xml:space="preserve">Marshall, A., 1949. </w:t>
              </w:r>
              <w:r>
                <w:rPr>
                  <w:i/>
                  <w:iCs/>
                  <w:noProof/>
                </w:rPr>
                <w:t xml:space="preserve">Principles of Economics. </w:t>
              </w:r>
              <w:r>
                <w:rPr>
                  <w:noProof/>
                </w:rPr>
                <w:t>London: Macmillan and Co.</w:t>
              </w:r>
            </w:p>
            <w:p w:rsidR="00823D1B" w:rsidRDefault="00823D1B" w:rsidP="00823D1B">
              <w:pPr>
                <w:pStyle w:val="Bibliography"/>
                <w:rPr>
                  <w:noProof/>
                </w:rPr>
              </w:pPr>
              <w:r>
                <w:rPr>
                  <w:noProof/>
                </w:rPr>
                <w:t xml:space="preserve">Marx, M., 1960. Motivation. In: </w:t>
              </w:r>
              <w:r>
                <w:rPr>
                  <w:i/>
                  <w:iCs/>
                  <w:noProof/>
                </w:rPr>
                <w:t xml:space="preserve">Encyclopedia of educational research. </w:t>
              </w:r>
              <w:r>
                <w:rPr>
                  <w:noProof/>
                </w:rPr>
                <w:t>New York: McMillan, pp. 888-901.</w:t>
              </w:r>
            </w:p>
            <w:p w:rsidR="00823D1B" w:rsidRDefault="00823D1B" w:rsidP="00823D1B">
              <w:pPr>
                <w:pStyle w:val="Bibliography"/>
                <w:rPr>
                  <w:noProof/>
                </w:rPr>
              </w:pPr>
              <w:r>
                <w:rPr>
                  <w:noProof/>
                </w:rPr>
                <w:t xml:space="preserve">Maslow, A., 1943. A theory of human motivation. </w:t>
              </w:r>
              <w:r>
                <w:rPr>
                  <w:i/>
                  <w:iCs/>
                  <w:noProof/>
                </w:rPr>
                <w:t xml:space="preserve">Psychological review, </w:t>
              </w:r>
              <w:r>
                <w:rPr>
                  <w:noProof/>
                </w:rPr>
                <w:t>Volume 50, pp. 370-396.</w:t>
              </w:r>
            </w:p>
            <w:p w:rsidR="00823D1B" w:rsidRDefault="00823D1B" w:rsidP="00823D1B">
              <w:pPr>
                <w:pStyle w:val="Bibliography"/>
                <w:rPr>
                  <w:noProof/>
                </w:rPr>
              </w:pPr>
              <w:r>
                <w:rPr>
                  <w:noProof/>
                </w:rPr>
                <w:t xml:space="preserve">Maslow, A., 1970. </w:t>
              </w:r>
              <w:r>
                <w:rPr>
                  <w:i/>
                  <w:iCs/>
                  <w:noProof/>
                </w:rPr>
                <w:t xml:space="preserve">Motivation and personality, </w:t>
              </w:r>
              <w:r>
                <w:rPr>
                  <w:noProof/>
                </w:rPr>
                <w:t>New York: Harper and Row.</w:t>
              </w:r>
            </w:p>
            <w:p w:rsidR="00823D1B" w:rsidRDefault="00823D1B" w:rsidP="00823D1B">
              <w:pPr>
                <w:pStyle w:val="Bibliography"/>
                <w:rPr>
                  <w:noProof/>
                </w:rPr>
              </w:pPr>
              <w:r>
                <w:rPr>
                  <w:noProof/>
                </w:rPr>
                <w:t xml:space="preserve">Maslow, A. H., 1954. </w:t>
              </w:r>
              <w:r>
                <w:rPr>
                  <w:i/>
                  <w:iCs/>
                  <w:noProof/>
                </w:rPr>
                <w:t xml:space="preserve">Motivation and Personality. </w:t>
              </w:r>
              <w:r>
                <w:rPr>
                  <w:noProof/>
                </w:rPr>
                <w:t>3rd ed. s.l.:Longman.</w:t>
              </w:r>
            </w:p>
            <w:p w:rsidR="00823D1B" w:rsidRDefault="00823D1B" w:rsidP="00823D1B">
              <w:pPr>
                <w:pStyle w:val="Bibliography"/>
                <w:rPr>
                  <w:noProof/>
                </w:rPr>
              </w:pPr>
              <w:r>
                <w:rPr>
                  <w:noProof/>
                </w:rPr>
                <w:lastRenderedPageBreak/>
                <w:t xml:space="preserve">Mayo, E., 1949. </w:t>
              </w:r>
              <w:r>
                <w:rPr>
                  <w:i/>
                  <w:iCs/>
                  <w:noProof/>
                </w:rPr>
                <w:t xml:space="preserve">The social problems of an industrial civilization, </w:t>
              </w:r>
              <w:r>
                <w:rPr>
                  <w:noProof/>
                </w:rPr>
                <w:t>London: Routledge &amp; Kegan Paul.</w:t>
              </w:r>
            </w:p>
            <w:p w:rsidR="00823D1B" w:rsidRDefault="00823D1B" w:rsidP="00823D1B">
              <w:pPr>
                <w:pStyle w:val="Bibliography"/>
                <w:rPr>
                  <w:noProof/>
                </w:rPr>
              </w:pPr>
              <w:r>
                <w:rPr>
                  <w:noProof/>
                </w:rPr>
                <w:t xml:space="preserve">McClelland, D. &amp;. W. D. G., 1969. </w:t>
              </w:r>
              <w:r>
                <w:rPr>
                  <w:i/>
                  <w:iCs/>
                  <w:noProof/>
                </w:rPr>
                <w:t xml:space="preserve">Motivating economic achievement, </w:t>
              </w:r>
              <w:r>
                <w:rPr>
                  <w:noProof/>
                </w:rPr>
                <w:t>New York: Free press.</w:t>
              </w:r>
            </w:p>
            <w:p w:rsidR="00823D1B" w:rsidRDefault="00823D1B" w:rsidP="00823D1B">
              <w:pPr>
                <w:pStyle w:val="Bibliography"/>
                <w:rPr>
                  <w:noProof/>
                </w:rPr>
              </w:pPr>
              <w:r>
                <w:rPr>
                  <w:noProof/>
                </w:rPr>
                <w:t xml:space="preserve">McClelland, D., 1961. </w:t>
              </w:r>
              <w:r>
                <w:rPr>
                  <w:i/>
                  <w:iCs/>
                  <w:noProof/>
                </w:rPr>
                <w:t xml:space="preserve">The achieving society, </w:t>
              </w:r>
              <w:r>
                <w:rPr>
                  <w:noProof/>
                </w:rPr>
                <w:t>Princeton, NJ: Van Nostrand.</w:t>
              </w:r>
            </w:p>
            <w:p w:rsidR="00823D1B" w:rsidRDefault="00823D1B" w:rsidP="00823D1B">
              <w:pPr>
                <w:pStyle w:val="Bibliography"/>
                <w:rPr>
                  <w:noProof/>
                </w:rPr>
              </w:pPr>
              <w:r>
                <w:rPr>
                  <w:noProof/>
                </w:rPr>
                <w:t xml:space="preserve">McClelland, D., 1965. Achievement and enterprise. </w:t>
              </w:r>
              <w:r>
                <w:rPr>
                  <w:i/>
                  <w:iCs/>
                  <w:noProof/>
                </w:rPr>
                <w:t xml:space="preserve">Journal of personal social psychology, </w:t>
              </w:r>
              <w:r>
                <w:rPr>
                  <w:noProof/>
                </w:rPr>
                <w:t>Volume 1, pp. 389-392.</w:t>
              </w:r>
            </w:p>
            <w:p w:rsidR="00823D1B" w:rsidRDefault="00823D1B" w:rsidP="00823D1B">
              <w:pPr>
                <w:pStyle w:val="Bibliography"/>
                <w:rPr>
                  <w:noProof/>
                </w:rPr>
              </w:pPr>
              <w:r>
                <w:rPr>
                  <w:noProof/>
                </w:rPr>
                <w:t xml:space="preserve">McClelland, D. C., 1985. How motives, skills, and values determine what people do. </w:t>
              </w:r>
              <w:r>
                <w:rPr>
                  <w:i/>
                  <w:iCs/>
                  <w:noProof/>
                </w:rPr>
                <w:t xml:space="preserve">American Psychologist, </w:t>
              </w:r>
              <w:r>
                <w:rPr>
                  <w:noProof/>
                </w:rPr>
                <w:t>Issue 41, p. 812–825.</w:t>
              </w:r>
            </w:p>
            <w:p w:rsidR="00823D1B" w:rsidRDefault="00823D1B" w:rsidP="00823D1B">
              <w:pPr>
                <w:pStyle w:val="Bibliography"/>
                <w:rPr>
                  <w:noProof/>
                </w:rPr>
              </w:pPr>
              <w:r>
                <w:rPr>
                  <w:noProof/>
                </w:rPr>
                <w:t xml:space="preserve">McClelland, D. C., Atkinson, J. W., Clark, R. A. &amp; Lowell, E. L., 1953. The achievement motive. </w:t>
              </w:r>
              <w:r>
                <w:rPr>
                  <w:i/>
                  <w:iCs/>
                  <w:noProof/>
                </w:rPr>
                <w:t>Century psychology series</w:t>
              </w:r>
              <w:r>
                <w:rPr>
                  <w:noProof/>
                </w:rPr>
                <w:t xml:space="preserve">. </w:t>
              </w:r>
            </w:p>
            <w:p w:rsidR="00823D1B" w:rsidRDefault="00823D1B" w:rsidP="00823D1B">
              <w:pPr>
                <w:pStyle w:val="Bibliography"/>
                <w:rPr>
                  <w:noProof/>
                </w:rPr>
              </w:pPr>
              <w:r>
                <w:rPr>
                  <w:noProof/>
                </w:rPr>
                <w:t xml:space="preserve">McClelland, D. C., Koestner, D. &amp; Weinberger, J., 1989. How do self-attributed and implicit motives differ?. </w:t>
              </w:r>
              <w:r>
                <w:rPr>
                  <w:i/>
                  <w:iCs/>
                  <w:noProof/>
                </w:rPr>
                <w:t>Psychological Review</w:t>
              </w:r>
              <w:r>
                <w:rPr>
                  <w:noProof/>
                </w:rPr>
                <w:t xml:space="preserve">. </w:t>
              </w:r>
            </w:p>
            <w:p w:rsidR="00823D1B" w:rsidRDefault="00823D1B" w:rsidP="00823D1B">
              <w:pPr>
                <w:pStyle w:val="Bibliography"/>
                <w:rPr>
                  <w:noProof/>
                </w:rPr>
              </w:pPr>
              <w:r>
                <w:rPr>
                  <w:noProof/>
                </w:rPr>
                <w:t xml:space="preserve">McClelland, D. C. R. R. T. a. A. J., 1958. The effect of the need for achievement on thematic appreception. In: </w:t>
              </w:r>
              <w:r>
                <w:rPr>
                  <w:i/>
                  <w:iCs/>
                  <w:noProof/>
                </w:rPr>
                <w:t xml:space="preserve">Motives in fantasy, action and society. </w:t>
              </w:r>
              <w:r>
                <w:rPr>
                  <w:noProof/>
                </w:rPr>
                <w:t>Princeton, NJ: Van Nostrand, pp. 64-82.</w:t>
              </w:r>
            </w:p>
            <w:p w:rsidR="00823D1B" w:rsidRDefault="00823D1B" w:rsidP="00823D1B">
              <w:pPr>
                <w:pStyle w:val="Bibliography"/>
                <w:rPr>
                  <w:noProof/>
                </w:rPr>
              </w:pPr>
              <w:r>
                <w:rPr>
                  <w:noProof/>
                </w:rPr>
                <w:t xml:space="preserve">McDougall, W., 1926. </w:t>
              </w:r>
              <w:r>
                <w:rPr>
                  <w:i/>
                  <w:iCs/>
                  <w:noProof/>
                </w:rPr>
                <w:t xml:space="preserve">Outline of Psychology. </w:t>
              </w:r>
              <w:r>
                <w:rPr>
                  <w:noProof/>
                </w:rPr>
                <w:t>New York: Charles Scribner's Sons.</w:t>
              </w:r>
            </w:p>
            <w:p w:rsidR="00823D1B" w:rsidRDefault="00823D1B" w:rsidP="00823D1B">
              <w:pPr>
                <w:pStyle w:val="Bibliography"/>
                <w:rPr>
                  <w:noProof/>
                </w:rPr>
              </w:pPr>
              <w:r>
                <w:rPr>
                  <w:noProof/>
                </w:rPr>
                <w:t xml:space="preserve">McGrath, R. G. &amp; MacMillan, I. C., 1992. More like each other than anyone else? A cross-cultural study of entrepreneurial perceptions. </w:t>
              </w:r>
              <w:r>
                <w:rPr>
                  <w:i/>
                  <w:iCs/>
                  <w:noProof/>
                </w:rPr>
                <w:t xml:space="preserve">Journal of Business Venturing, </w:t>
              </w:r>
              <w:r>
                <w:rPr>
                  <w:noProof/>
                </w:rPr>
                <w:t>Volume 7, pp. 419-429.</w:t>
              </w:r>
            </w:p>
            <w:p w:rsidR="00823D1B" w:rsidRDefault="00823D1B" w:rsidP="00823D1B">
              <w:pPr>
                <w:pStyle w:val="Bibliography"/>
                <w:rPr>
                  <w:noProof/>
                </w:rPr>
              </w:pPr>
              <w:r>
                <w:rPr>
                  <w:noProof/>
                </w:rPr>
                <w:t xml:space="preserve">McKinsey&amp;Co, 2004. Making a market in knowledge. </w:t>
              </w:r>
              <w:r>
                <w:rPr>
                  <w:i/>
                  <w:iCs/>
                  <w:noProof/>
                </w:rPr>
                <w:t>McKinsey Quarterly.</w:t>
              </w:r>
            </w:p>
            <w:p w:rsidR="00823D1B" w:rsidRDefault="00823D1B" w:rsidP="00823D1B">
              <w:pPr>
                <w:pStyle w:val="Bibliography"/>
                <w:rPr>
                  <w:noProof/>
                </w:rPr>
              </w:pPr>
              <w:r>
                <w:rPr>
                  <w:noProof/>
                </w:rPr>
                <w:t xml:space="preserve">Midgley, D. a. D. G., 1977. Innovativeness: The concept and its measurement. </w:t>
              </w:r>
              <w:r>
                <w:rPr>
                  <w:i/>
                  <w:iCs/>
                  <w:noProof/>
                </w:rPr>
                <w:t xml:space="preserve">Journal of consumer research, </w:t>
              </w:r>
              <w:r>
                <w:rPr>
                  <w:noProof/>
                </w:rPr>
                <w:t>Volume 4, pp. 229-242.</w:t>
              </w:r>
            </w:p>
            <w:p w:rsidR="00823D1B" w:rsidRDefault="00823D1B" w:rsidP="00823D1B">
              <w:pPr>
                <w:pStyle w:val="Bibliography"/>
                <w:rPr>
                  <w:noProof/>
                </w:rPr>
              </w:pPr>
              <w:r>
                <w:rPr>
                  <w:noProof/>
                </w:rPr>
                <w:t xml:space="preserve">Minniti, M., 2004. Entrepreneurial alertness and assymetric information in a spin-glass model. </w:t>
              </w:r>
              <w:r>
                <w:rPr>
                  <w:i/>
                  <w:iCs/>
                  <w:noProof/>
                </w:rPr>
                <w:t xml:space="preserve">Journal of business venturing, </w:t>
              </w:r>
              <w:r>
                <w:rPr>
                  <w:noProof/>
                </w:rPr>
                <w:t>Volume 19, pp. 637-658.</w:t>
              </w:r>
            </w:p>
            <w:p w:rsidR="00823D1B" w:rsidRDefault="00823D1B" w:rsidP="00823D1B">
              <w:pPr>
                <w:pStyle w:val="Bibliography"/>
                <w:rPr>
                  <w:noProof/>
                </w:rPr>
              </w:pPr>
              <w:r>
                <w:rPr>
                  <w:noProof/>
                </w:rPr>
                <w:t xml:space="preserve">Minniti, M., 2005. Entrepreneurship and network externalities. </w:t>
              </w:r>
              <w:r>
                <w:rPr>
                  <w:i/>
                  <w:iCs/>
                  <w:noProof/>
                </w:rPr>
                <w:t xml:space="preserve">Journal of economic behavior and organization, </w:t>
              </w:r>
              <w:r>
                <w:rPr>
                  <w:noProof/>
                </w:rPr>
                <w:t>Volume 57, pp. 1-27.</w:t>
              </w:r>
            </w:p>
            <w:p w:rsidR="00823D1B" w:rsidRDefault="00823D1B" w:rsidP="00823D1B">
              <w:pPr>
                <w:pStyle w:val="Bibliography"/>
                <w:rPr>
                  <w:noProof/>
                </w:rPr>
              </w:pPr>
              <w:r>
                <w:rPr>
                  <w:noProof/>
                </w:rPr>
                <w:t xml:space="preserve">Mitchell, F. V. M. P., 1976. Measurement of Maslow's need hierarchy. </w:t>
              </w:r>
              <w:r>
                <w:rPr>
                  <w:i/>
                  <w:iCs/>
                  <w:noProof/>
                </w:rPr>
                <w:t xml:space="preserve">Organizational behavior and human performance, </w:t>
              </w:r>
              <w:r>
                <w:rPr>
                  <w:noProof/>
                </w:rPr>
                <w:t>Volume 16, pp. 334-349.</w:t>
              </w:r>
            </w:p>
            <w:p w:rsidR="00823D1B" w:rsidRDefault="00823D1B" w:rsidP="00823D1B">
              <w:pPr>
                <w:pStyle w:val="Bibliography"/>
                <w:rPr>
                  <w:noProof/>
                </w:rPr>
              </w:pPr>
              <w:r>
                <w:rPr>
                  <w:noProof/>
                </w:rPr>
                <w:t xml:space="preserve">Moskowitz, T. J. &amp; Vissing-Jorgensen, A., 2002. The Returns to Entrepreneurial Investment: A Private Equity Premium Puzzle?. </w:t>
              </w:r>
              <w:r>
                <w:rPr>
                  <w:i/>
                  <w:iCs/>
                  <w:noProof/>
                </w:rPr>
                <w:t xml:space="preserve">NBER Working Paper, </w:t>
              </w:r>
              <w:r>
                <w:rPr>
                  <w:noProof/>
                </w:rPr>
                <w:t>Volume 8876.</w:t>
              </w:r>
            </w:p>
            <w:p w:rsidR="00823D1B" w:rsidRDefault="00823D1B" w:rsidP="00823D1B">
              <w:pPr>
                <w:pStyle w:val="Bibliography"/>
                <w:rPr>
                  <w:noProof/>
                </w:rPr>
              </w:pPr>
              <w:r>
                <w:rPr>
                  <w:noProof/>
                </w:rPr>
                <w:t xml:space="preserve">Mullins, J. a. F. D., 2005. Missing the boat or sinking the boat: A study of new venture decision making. </w:t>
              </w:r>
              <w:r>
                <w:rPr>
                  <w:i/>
                  <w:iCs/>
                  <w:noProof/>
                </w:rPr>
                <w:t xml:space="preserve">Journal of business venturing, </w:t>
              </w:r>
              <w:r>
                <w:rPr>
                  <w:noProof/>
                </w:rPr>
                <w:t>20(1), pp. 47-69.</w:t>
              </w:r>
            </w:p>
            <w:p w:rsidR="00823D1B" w:rsidRDefault="00823D1B" w:rsidP="00823D1B">
              <w:pPr>
                <w:pStyle w:val="Bibliography"/>
                <w:rPr>
                  <w:noProof/>
                </w:rPr>
              </w:pPr>
              <w:r>
                <w:rPr>
                  <w:noProof/>
                </w:rPr>
                <w:t xml:space="preserve">Mullins, J. W. &amp; Forlani, D., 2005. Missing the boat or sinking the boat: A study of new venture decision. </w:t>
              </w:r>
              <w:r>
                <w:rPr>
                  <w:i/>
                  <w:iCs/>
                  <w:noProof/>
                </w:rPr>
                <w:t xml:space="preserve">Journal of Business Venturing, </w:t>
              </w:r>
              <w:r>
                <w:rPr>
                  <w:noProof/>
                </w:rPr>
                <w:t>Volume 20, pp. 47-69.</w:t>
              </w:r>
            </w:p>
            <w:p w:rsidR="00823D1B" w:rsidRDefault="00823D1B" w:rsidP="00823D1B">
              <w:pPr>
                <w:pStyle w:val="Bibliography"/>
                <w:rPr>
                  <w:noProof/>
                </w:rPr>
              </w:pPr>
              <w:r>
                <w:rPr>
                  <w:noProof/>
                </w:rPr>
                <w:lastRenderedPageBreak/>
                <w:t xml:space="preserve">Murray, H. A., 1938. </w:t>
              </w:r>
              <w:r>
                <w:rPr>
                  <w:i/>
                  <w:iCs/>
                  <w:noProof/>
                </w:rPr>
                <w:t xml:space="preserve">Explorations in personality. </w:t>
              </w:r>
              <w:r>
                <w:rPr>
                  <w:noProof/>
                </w:rPr>
                <w:t>New York: Oxford University Press.</w:t>
              </w:r>
            </w:p>
            <w:p w:rsidR="00823D1B" w:rsidRDefault="00823D1B" w:rsidP="00823D1B">
              <w:pPr>
                <w:pStyle w:val="Bibliography"/>
                <w:rPr>
                  <w:noProof/>
                </w:rPr>
              </w:pPr>
              <w:r>
                <w:rPr>
                  <w:noProof/>
                </w:rPr>
                <w:t xml:space="preserve">Naffziger, D. W., Hornsby, J. S. &amp; Kuratko, D. F., 1994. A Proposed Research Model of Entrepreneurial Motivation. </w:t>
              </w:r>
              <w:r>
                <w:rPr>
                  <w:i/>
                  <w:iCs/>
                  <w:noProof/>
                </w:rPr>
                <w:t>Entrepreneurship: Theory and Practice.</w:t>
              </w:r>
            </w:p>
            <w:p w:rsidR="00823D1B" w:rsidRDefault="00823D1B" w:rsidP="00823D1B">
              <w:pPr>
                <w:pStyle w:val="Bibliography"/>
                <w:rPr>
                  <w:noProof/>
                </w:rPr>
              </w:pPr>
              <w:r>
                <w:rPr>
                  <w:noProof/>
                </w:rPr>
                <w:t xml:space="preserve">Nelson, P. R., 1991. Why do firms differ, and how does it matter?. </w:t>
              </w:r>
              <w:r>
                <w:rPr>
                  <w:i/>
                  <w:iCs/>
                  <w:noProof/>
                </w:rPr>
                <w:t xml:space="preserve">Strategic Management Journal 12, </w:t>
              </w:r>
              <w:r>
                <w:rPr>
                  <w:noProof/>
                </w:rPr>
                <w:t>p. 61–74.</w:t>
              </w:r>
            </w:p>
            <w:p w:rsidR="00823D1B" w:rsidRDefault="00823D1B" w:rsidP="00823D1B">
              <w:pPr>
                <w:pStyle w:val="Bibliography"/>
                <w:rPr>
                  <w:noProof/>
                </w:rPr>
              </w:pPr>
              <w:r>
                <w:rPr>
                  <w:noProof/>
                </w:rPr>
                <w:t xml:space="preserve">Nelson, R. R. &amp; Winter, S., 1982. An evolutionary Theory of Economic Change. </w:t>
              </w:r>
              <w:r>
                <w:rPr>
                  <w:i/>
                  <w:iCs/>
                  <w:noProof/>
                </w:rPr>
                <w:t>Harvard University Press.</w:t>
              </w:r>
            </w:p>
            <w:p w:rsidR="00823D1B" w:rsidRDefault="00823D1B" w:rsidP="00823D1B">
              <w:pPr>
                <w:pStyle w:val="Bibliography"/>
                <w:rPr>
                  <w:noProof/>
                </w:rPr>
              </w:pPr>
              <w:r>
                <w:rPr>
                  <w:noProof/>
                </w:rPr>
                <w:t xml:space="preserve">Nicolau, N. et al., 2008. Is the tendency to engage in entrrepreneurship genetic?. </w:t>
              </w:r>
              <w:r>
                <w:rPr>
                  <w:i/>
                  <w:iCs/>
                  <w:noProof/>
                </w:rPr>
                <w:t xml:space="preserve">Management Science, </w:t>
              </w:r>
              <w:r>
                <w:rPr>
                  <w:noProof/>
                </w:rPr>
                <w:t>58(1).</w:t>
              </w:r>
            </w:p>
            <w:p w:rsidR="00823D1B" w:rsidRDefault="00823D1B" w:rsidP="00823D1B">
              <w:pPr>
                <w:pStyle w:val="Bibliography"/>
                <w:rPr>
                  <w:noProof/>
                </w:rPr>
              </w:pPr>
              <w:r>
                <w:rPr>
                  <w:noProof/>
                </w:rPr>
                <w:t xml:space="preserve">Nielsen, K., 2012. Bringing the Person and Environment together in Explaining Successful Entrepreneurship: A Multidisciplinarity Study. </w:t>
              </w:r>
            </w:p>
            <w:p w:rsidR="00823D1B" w:rsidRDefault="00823D1B" w:rsidP="00823D1B">
              <w:pPr>
                <w:pStyle w:val="Bibliography"/>
                <w:rPr>
                  <w:noProof/>
                </w:rPr>
              </w:pPr>
              <w:r>
                <w:rPr>
                  <w:noProof/>
                </w:rPr>
                <w:t xml:space="preserve">Noels, K. A., Pelletie, L. G., Clément, R. &amp; Vallerand, R. J., 2000. Why Are You Learning a Second Language? Motivational Orientations and Self-Determination Theory. </w:t>
              </w:r>
              <w:r>
                <w:rPr>
                  <w:i/>
                  <w:iCs/>
                  <w:noProof/>
                </w:rPr>
                <w:t xml:space="preserve">A Journal of Research in Language Studies, </w:t>
              </w:r>
              <w:r>
                <w:rPr>
                  <w:noProof/>
                </w:rPr>
                <w:t>50(1).</w:t>
              </w:r>
            </w:p>
            <w:p w:rsidR="00823D1B" w:rsidRDefault="00823D1B" w:rsidP="00823D1B">
              <w:pPr>
                <w:pStyle w:val="Bibliography"/>
                <w:rPr>
                  <w:noProof/>
                </w:rPr>
              </w:pPr>
              <w:r>
                <w:rPr>
                  <w:noProof/>
                </w:rPr>
                <w:t xml:space="preserve">Nonaka, I., 1990. A Theory of Organizational Knowledge Creation. </w:t>
              </w:r>
              <w:r>
                <w:rPr>
                  <w:i/>
                  <w:iCs/>
                  <w:noProof/>
                </w:rPr>
                <w:t>Nihon Keizai Shimbun-sha.</w:t>
              </w:r>
            </w:p>
            <w:p w:rsidR="00823D1B" w:rsidRDefault="00823D1B" w:rsidP="00823D1B">
              <w:pPr>
                <w:pStyle w:val="Bibliography"/>
                <w:rPr>
                  <w:noProof/>
                </w:rPr>
              </w:pPr>
              <w:r>
                <w:rPr>
                  <w:noProof/>
                </w:rPr>
                <w:t xml:space="preserve">Nonaka, I., 1991. The Knowledge Creating Company. </w:t>
              </w:r>
              <w:r>
                <w:rPr>
                  <w:i/>
                  <w:iCs/>
                  <w:noProof/>
                </w:rPr>
                <w:t>Harvard Business Review.</w:t>
              </w:r>
            </w:p>
            <w:p w:rsidR="00823D1B" w:rsidRDefault="00823D1B" w:rsidP="00823D1B">
              <w:pPr>
                <w:pStyle w:val="Bibliography"/>
                <w:rPr>
                  <w:noProof/>
                </w:rPr>
              </w:pPr>
              <w:r>
                <w:rPr>
                  <w:noProof/>
                </w:rPr>
                <w:t xml:space="preserve">Nonaka, I., 1994. A dynamic theory of organizational knowledge creation. </w:t>
              </w:r>
              <w:r>
                <w:rPr>
                  <w:i/>
                  <w:iCs/>
                  <w:noProof/>
                </w:rPr>
                <w:t xml:space="preserve">Organization Science, </w:t>
              </w:r>
              <w:r>
                <w:rPr>
                  <w:noProof/>
                </w:rPr>
                <w:t>pp. 14-37.</w:t>
              </w:r>
            </w:p>
            <w:p w:rsidR="00823D1B" w:rsidRDefault="00823D1B" w:rsidP="00823D1B">
              <w:pPr>
                <w:pStyle w:val="Bibliography"/>
                <w:rPr>
                  <w:noProof/>
                </w:rPr>
              </w:pPr>
              <w:r>
                <w:rPr>
                  <w:noProof/>
                </w:rPr>
                <w:t xml:space="preserve">Nonaka, I., 2008. Managing Flow: A Process-view of Knowledge-based Firm. </w:t>
              </w:r>
              <w:r>
                <w:rPr>
                  <w:i/>
                  <w:iCs/>
                  <w:noProof/>
                </w:rPr>
                <w:t>Paper presented at the annual CKIR Workshop in Helsinki, Finland. August 27-29.</w:t>
              </w:r>
            </w:p>
            <w:p w:rsidR="00823D1B" w:rsidRDefault="00823D1B" w:rsidP="00823D1B">
              <w:pPr>
                <w:pStyle w:val="Bibliography"/>
                <w:rPr>
                  <w:noProof/>
                </w:rPr>
              </w:pPr>
              <w:r>
                <w:rPr>
                  <w:noProof/>
                </w:rPr>
                <w:t xml:space="preserve">Nonaka, I. &amp; Toyama, R., 2003. The knowledge-creating theory revisited: knowledge-creation as a synthesizing process. </w:t>
              </w:r>
              <w:r>
                <w:rPr>
                  <w:i/>
                  <w:iCs/>
                  <w:noProof/>
                </w:rPr>
                <w:t>Knowledge management research &amp; practice.</w:t>
              </w:r>
            </w:p>
            <w:p w:rsidR="00823D1B" w:rsidRDefault="00823D1B" w:rsidP="00823D1B">
              <w:pPr>
                <w:pStyle w:val="Bibliography"/>
                <w:rPr>
                  <w:noProof/>
                </w:rPr>
              </w:pPr>
              <w:r>
                <w:rPr>
                  <w:noProof/>
                </w:rPr>
                <w:t xml:space="preserve">Nonaka, I., Toyama, R. &amp; Nagata, A., 2000. A firm as a knowledge creating entity: a new perspective on the theory of the firm. </w:t>
              </w:r>
              <w:r>
                <w:rPr>
                  <w:i/>
                  <w:iCs/>
                  <w:noProof/>
                </w:rPr>
                <w:t xml:space="preserve">Industrial and Corporate Change, </w:t>
              </w:r>
              <w:r>
                <w:rPr>
                  <w:noProof/>
                </w:rPr>
                <w:t>pp. 1-20.</w:t>
              </w:r>
            </w:p>
            <w:p w:rsidR="00823D1B" w:rsidRDefault="00823D1B" w:rsidP="00823D1B">
              <w:pPr>
                <w:pStyle w:val="Bibliography"/>
                <w:rPr>
                  <w:noProof/>
                </w:rPr>
              </w:pPr>
              <w:r>
                <w:rPr>
                  <w:noProof/>
                </w:rPr>
                <w:t xml:space="preserve">Nonaka, I., T &amp; Takeuchi, H., 1995. The Knowledge Creating Company: How Japanese Companies Create the Dynamics of Innovation. </w:t>
              </w:r>
              <w:r>
                <w:rPr>
                  <w:i/>
                  <w:iCs/>
                  <w:noProof/>
                </w:rPr>
                <w:t>Oxford University Press.</w:t>
              </w:r>
            </w:p>
            <w:p w:rsidR="00823D1B" w:rsidRDefault="00823D1B" w:rsidP="00823D1B">
              <w:pPr>
                <w:pStyle w:val="Bibliography"/>
                <w:rPr>
                  <w:noProof/>
                </w:rPr>
              </w:pPr>
              <w:r>
                <w:rPr>
                  <w:noProof/>
                </w:rPr>
                <w:t xml:space="preserve">NSI, 2014. </w:t>
              </w:r>
              <w:r>
                <w:rPr>
                  <w:i/>
                  <w:iCs/>
                  <w:noProof/>
                </w:rPr>
                <w:t xml:space="preserve">Population by districts, municipalities, place of residence and sex. </w:t>
              </w:r>
              <w:r>
                <w:rPr>
                  <w:noProof/>
                </w:rPr>
                <w:t xml:space="preserve">[Online] </w:t>
              </w:r>
              <w:r>
                <w:rPr>
                  <w:noProof/>
                </w:rPr>
                <w:br/>
                <w:t xml:space="preserve">Available at: </w:t>
              </w:r>
              <w:r>
                <w:rPr>
                  <w:noProof/>
                  <w:u w:val="single"/>
                </w:rPr>
                <w:t>(http://www.nsi.bg/en/content/6704/population-districts-municipalities-place-residence-and-sex</w:t>
              </w:r>
              <w:r>
                <w:rPr>
                  <w:noProof/>
                </w:rPr>
                <w:br/>
                <w:t>[Accessed May 2015].</w:t>
              </w:r>
            </w:p>
            <w:p w:rsidR="00823D1B" w:rsidRDefault="00823D1B" w:rsidP="00823D1B">
              <w:pPr>
                <w:pStyle w:val="Bibliography"/>
                <w:rPr>
                  <w:noProof/>
                </w:rPr>
              </w:pPr>
              <w:r>
                <w:rPr>
                  <w:noProof/>
                </w:rPr>
                <w:t xml:space="preserve">Nuttin, J., 1984. </w:t>
              </w:r>
              <w:r>
                <w:rPr>
                  <w:i/>
                  <w:iCs/>
                  <w:noProof/>
                </w:rPr>
                <w:t xml:space="preserve">Motivation, Planning, and Action: A Relational Theory of Behavior Dynamics. </w:t>
              </w:r>
              <w:r>
                <w:rPr>
                  <w:noProof/>
                </w:rPr>
                <w:t>s.l., Lawrence Erlbaum Associates.</w:t>
              </w:r>
            </w:p>
            <w:p w:rsidR="00823D1B" w:rsidRDefault="00823D1B" w:rsidP="00823D1B">
              <w:pPr>
                <w:pStyle w:val="Bibliography"/>
                <w:rPr>
                  <w:noProof/>
                </w:rPr>
              </w:pPr>
              <w:r>
                <w:rPr>
                  <w:noProof/>
                </w:rPr>
                <w:lastRenderedPageBreak/>
                <w:t xml:space="preserve">Okhuysen, G. &amp; Eisenhardt, K., 2002. (2002) Integrating knowledge in groups: how formal interventions enable flexibility. </w:t>
              </w:r>
              <w:r>
                <w:rPr>
                  <w:i/>
                  <w:iCs/>
                  <w:noProof/>
                </w:rPr>
                <w:t xml:space="preserve">Organization Science 13, </w:t>
              </w:r>
              <w:r>
                <w:rPr>
                  <w:noProof/>
                </w:rPr>
                <w:t>pp. 370-386.</w:t>
              </w:r>
            </w:p>
            <w:p w:rsidR="00823D1B" w:rsidRDefault="00823D1B" w:rsidP="00823D1B">
              <w:pPr>
                <w:pStyle w:val="Bibliography"/>
                <w:rPr>
                  <w:noProof/>
                </w:rPr>
              </w:pPr>
              <w:r>
                <w:rPr>
                  <w:noProof/>
                </w:rPr>
                <w:t xml:space="preserve">Olver, G. M. a. M. T. A., 2003. Personality traits and personal values: A conceptual and empirical integration. </w:t>
              </w:r>
              <w:r>
                <w:rPr>
                  <w:i/>
                  <w:iCs/>
                  <w:noProof/>
                </w:rPr>
                <w:t xml:space="preserve">Personality and individual differences, </w:t>
              </w:r>
              <w:r>
                <w:rPr>
                  <w:noProof/>
                </w:rPr>
                <w:t>Volume 35, pp. 109-125.</w:t>
              </w:r>
            </w:p>
            <w:p w:rsidR="00823D1B" w:rsidRDefault="00823D1B" w:rsidP="00823D1B">
              <w:pPr>
                <w:pStyle w:val="Bibliography"/>
                <w:rPr>
                  <w:noProof/>
                </w:rPr>
              </w:pPr>
              <w:r>
                <w:rPr>
                  <w:noProof/>
                </w:rPr>
                <w:t xml:space="preserve">Olver, J. a. M. T., 2003. Personality traits and personal values: A conceptual and empirical integration. </w:t>
              </w:r>
              <w:r>
                <w:rPr>
                  <w:i/>
                  <w:iCs/>
                  <w:noProof/>
                </w:rPr>
                <w:t xml:space="preserve">Personality and individual differences, </w:t>
              </w:r>
              <w:r>
                <w:rPr>
                  <w:noProof/>
                </w:rPr>
                <w:t>Volume 35, pp. 109-125.</w:t>
              </w:r>
            </w:p>
            <w:p w:rsidR="00823D1B" w:rsidRDefault="00823D1B" w:rsidP="00823D1B">
              <w:pPr>
                <w:pStyle w:val="Bibliography"/>
                <w:rPr>
                  <w:noProof/>
                </w:rPr>
              </w:pPr>
              <w:r>
                <w:rPr>
                  <w:noProof/>
                </w:rPr>
                <w:t xml:space="preserve">Olweus, D., 1976. </w:t>
              </w:r>
              <w:r>
                <w:rPr>
                  <w:i/>
                  <w:iCs/>
                  <w:noProof/>
                </w:rPr>
                <w:t xml:space="preserve">Longitudinal studies of agressive reaction patterns. A Review. </w:t>
              </w:r>
              <w:r>
                <w:rPr>
                  <w:noProof/>
                </w:rPr>
                <w:t>Paris, Twenty-first International Congress of Psychology.</w:t>
              </w:r>
            </w:p>
            <w:p w:rsidR="00823D1B" w:rsidRDefault="00823D1B" w:rsidP="00823D1B">
              <w:pPr>
                <w:pStyle w:val="Bibliography"/>
                <w:rPr>
                  <w:noProof/>
                </w:rPr>
              </w:pPr>
              <w:r>
                <w:rPr>
                  <w:noProof/>
                </w:rPr>
                <w:t xml:space="preserve">Organization, N. A. T., 2008. </w:t>
              </w:r>
              <w:r>
                <w:rPr>
                  <w:i/>
                  <w:iCs/>
                  <w:noProof/>
                </w:rPr>
                <w:t xml:space="preserve">NATO. </w:t>
              </w:r>
              <w:r>
                <w:rPr>
                  <w:noProof/>
                </w:rPr>
                <w:t xml:space="preserve">[Online] </w:t>
              </w:r>
              <w:r>
                <w:rPr>
                  <w:noProof/>
                </w:rPr>
                <w:br/>
                <w:t xml:space="preserve">Available at: </w:t>
              </w:r>
              <w:r>
                <w:rPr>
                  <w:noProof/>
                  <w:u w:val="single"/>
                </w:rPr>
                <w:t>http://www.nato.int/docu/pr/1998/p98-067b.htm</w:t>
              </w:r>
              <w:r>
                <w:rPr>
                  <w:noProof/>
                </w:rPr>
                <w:br/>
                <w:t>[Accessed May 2015].</w:t>
              </w:r>
            </w:p>
            <w:p w:rsidR="00823D1B" w:rsidRDefault="00823D1B" w:rsidP="00823D1B">
              <w:pPr>
                <w:pStyle w:val="Bibliography"/>
                <w:rPr>
                  <w:noProof/>
                </w:rPr>
              </w:pPr>
              <w:r>
                <w:rPr>
                  <w:noProof/>
                </w:rPr>
                <w:t xml:space="preserve">Panksepp, J., 1998. </w:t>
              </w:r>
              <w:r>
                <w:rPr>
                  <w:i/>
                  <w:iCs/>
                  <w:noProof/>
                </w:rPr>
                <w:t xml:space="preserve">Affective Neuroscience: The Foundations of Human and Animal Emotions. </w:t>
              </w:r>
              <w:r>
                <w:rPr>
                  <w:noProof/>
                </w:rPr>
                <w:t>s.l.:Oxford University Pres.</w:t>
              </w:r>
            </w:p>
            <w:p w:rsidR="00823D1B" w:rsidRDefault="00823D1B" w:rsidP="00823D1B">
              <w:pPr>
                <w:pStyle w:val="Bibliography"/>
                <w:rPr>
                  <w:noProof/>
                </w:rPr>
              </w:pPr>
              <w:r>
                <w:rPr>
                  <w:noProof/>
                </w:rPr>
                <w:t xml:space="preserve">Parks, L. &amp; Guay, R. P., 2009. Personality, values and motivation. </w:t>
              </w:r>
              <w:r>
                <w:rPr>
                  <w:i/>
                  <w:iCs/>
                  <w:noProof/>
                </w:rPr>
                <w:t>Elsevier</w:t>
              </w:r>
              <w:r>
                <w:rPr>
                  <w:noProof/>
                </w:rPr>
                <w:t xml:space="preserve">. </w:t>
              </w:r>
            </w:p>
            <w:p w:rsidR="00823D1B" w:rsidRDefault="00823D1B" w:rsidP="00823D1B">
              <w:pPr>
                <w:pStyle w:val="Bibliography"/>
                <w:rPr>
                  <w:noProof/>
                </w:rPr>
              </w:pPr>
              <w:r>
                <w:rPr>
                  <w:noProof/>
                </w:rPr>
                <w:t xml:space="preserve">Paulson, A. a. T. R., 2005. Financial constraints and entrepreneurship: Evidence from the Thai finansial crisis. </w:t>
              </w:r>
              <w:r>
                <w:rPr>
                  <w:i/>
                  <w:iCs/>
                  <w:noProof/>
                </w:rPr>
                <w:t xml:space="preserve">Economic perspectives, </w:t>
              </w:r>
              <w:r>
                <w:rPr>
                  <w:noProof/>
                </w:rPr>
                <w:t>Volume 29, pp. 34-48.</w:t>
              </w:r>
            </w:p>
            <w:p w:rsidR="00823D1B" w:rsidRDefault="00823D1B" w:rsidP="00823D1B">
              <w:pPr>
                <w:pStyle w:val="Bibliography"/>
                <w:rPr>
                  <w:noProof/>
                </w:rPr>
              </w:pPr>
              <w:r>
                <w:rPr>
                  <w:noProof/>
                </w:rPr>
                <w:t xml:space="preserve">Paulson, A. &amp; Townsend, R., 2004. Entrepreneurship and financial constraints in Thailand. </w:t>
              </w:r>
              <w:r>
                <w:rPr>
                  <w:i/>
                  <w:iCs/>
                  <w:noProof/>
                </w:rPr>
                <w:t xml:space="preserve">Journal of Corporate Finance, </w:t>
              </w:r>
              <w:r>
                <w:rPr>
                  <w:noProof/>
                </w:rPr>
                <w:t>10(2), pp. 229-262.</w:t>
              </w:r>
            </w:p>
            <w:p w:rsidR="00823D1B" w:rsidRDefault="00823D1B" w:rsidP="00823D1B">
              <w:pPr>
                <w:pStyle w:val="Bibliography"/>
                <w:rPr>
                  <w:noProof/>
                </w:rPr>
              </w:pPr>
              <w:r>
                <w:rPr>
                  <w:noProof/>
                </w:rPr>
                <w:t xml:space="preserve">Pedler, M. J. &amp; Boydell, T., 1991; 1996. </w:t>
              </w:r>
              <w:r>
                <w:rPr>
                  <w:i/>
                  <w:iCs/>
                  <w:noProof/>
                </w:rPr>
                <w:t xml:space="preserve">The Learning Company. A strategy for sustainable development. </w:t>
              </w:r>
              <w:r>
                <w:rPr>
                  <w:noProof/>
                </w:rPr>
                <w:t>London: McGraw-Hill.</w:t>
              </w:r>
            </w:p>
            <w:p w:rsidR="00823D1B" w:rsidRDefault="00823D1B" w:rsidP="00823D1B">
              <w:pPr>
                <w:pStyle w:val="Bibliography"/>
                <w:rPr>
                  <w:noProof/>
                </w:rPr>
              </w:pPr>
              <w:r>
                <w:rPr>
                  <w:noProof/>
                </w:rPr>
                <w:t xml:space="preserve">Phills, J. J. D. K. a. M. D., 2008. Rediscovering social innovation. </w:t>
              </w:r>
              <w:r>
                <w:rPr>
                  <w:i/>
                  <w:iCs/>
                  <w:noProof/>
                </w:rPr>
                <w:t xml:space="preserve">Stanford social innovation review, </w:t>
              </w:r>
              <w:r>
                <w:rPr>
                  <w:noProof/>
                </w:rPr>
                <w:t>6(4), pp. 34-43.</w:t>
              </w:r>
            </w:p>
            <w:p w:rsidR="00823D1B" w:rsidRDefault="00823D1B" w:rsidP="00823D1B">
              <w:pPr>
                <w:pStyle w:val="Bibliography"/>
                <w:rPr>
                  <w:noProof/>
                </w:rPr>
              </w:pPr>
              <w:r>
                <w:rPr>
                  <w:noProof/>
                </w:rPr>
                <w:t xml:space="preserve">Pinder, C. C., 1998. </w:t>
              </w:r>
              <w:r>
                <w:rPr>
                  <w:i/>
                  <w:iCs/>
                  <w:noProof/>
                </w:rPr>
                <w:t xml:space="preserve">Work motivation in organizational behavior. </w:t>
              </w:r>
              <w:r>
                <w:rPr>
                  <w:noProof/>
                </w:rPr>
                <w:t>NJ: Prentice-Hall ed. s.l.:Upper Saddle River.</w:t>
              </w:r>
            </w:p>
            <w:p w:rsidR="00823D1B" w:rsidRDefault="00823D1B" w:rsidP="00823D1B">
              <w:pPr>
                <w:pStyle w:val="Bibliography"/>
                <w:rPr>
                  <w:noProof/>
                </w:rPr>
              </w:pPr>
              <w:r>
                <w:rPr>
                  <w:noProof/>
                </w:rPr>
                <w:t xml:space="preserve">Pinel, J., 2003. </w:t>
              </w:r>
              <w:r>
                <w:rPr>
                  <w:i/>
                  <w:iCs/>
                  <w:noProof/>
                </w:rPr>
                <w:t xml:space="preserve">Biopsychology. </w:t>
              </w:r>
              <w:r>
                <w:rPr>
                  <w:noProof/>
                </w:rPr>
                <w:t>5th ed. Boston: Allyn and Bacon.</w:t>
              </w:r>
            </w:p>
            <w:p w:rsidR="00823D1B" w:rsidRDefault="00823D1B" w:rsidP="00823D1B">
              <w:pPr>
                <w:pStyle w:val="Bibliography"/>
                <w:rPr>
                  <w:noProof/>
                </w:rPr>
              </w:pPr>
              <w:r>
                <w:rPr>
                  <w:noProof/>
                </w:rPr>
                <w:t xml:space="preserve">Plomin, R., DeFries, J. C., Craig, I. W. &amp; McGuffin, 2003. </w:t>
              </w:r>
              <w:r>
                <w:rPr>
                  <w:i/>
                  <w:iCs/>
                  <w:noProof/>
                </w:rPr>
                <w:t xml:space="preserve">Behavioral genetics in the postgenomic era. </w:t>
              </w:r>
              <w:r>
                <w:rPr>
                  <w:noProof/>
                </w:rPr>
                <w:t>Washington, DC: American Psychological Association.</w:t>
              </w:r>
            </w:p>
            <w:p w:rsidR="00823D1B" w:rsidRDefault="00823D1B" w:rsidP="00823D1B">
              <w:pPr>
                <w:pStyle w:val="Bibliography"/>
                <w:rPr>
                  <w:noProof/>
                </w:rPr>
              </w:pPr>
              <w:r>
                <w:rPr>
                  <w:noProof/>
                </w:rPr>
                <w:t xml:space="preserve">Polit, D. &amp;. H. B., 1999. </w:t>
              </w:r>
              <w:r>
                <w:rPr>
                  <w:i/>
                  <w:iCs/>
                  <w:noProof/>
                </w:rPr>
                <w:t xml:space="preserve">Nursing research: Principles nad methods 6th ed., </w:t>
              </w:r>
              <w:r>
                <w:rPr>
                  <w:noProof/>
                </w:rPr>
                <w:t>Philadelphia: J.B. Lippincott.</w:t>
              </w:r>
            </w:p>
            <w:p w:rsidR="00823D1B" w:rsidRDefault="00823D1B" w:rsidP="00823D1B">
              <w:pPr>
                <w:pStyle w:val="Bibliography"/>
                <w:rPr>
                  <w:noProof/>
                </w:rPr>
              </w:pPr>
              <w:r>
                <w:rPr>
                  <w:noProof/>
                </w:rPr>
                <w:t xml:space="preserve">Programme, I. S. S., 1999. </w:t>
              </w:r>
              <w:r>
                <w:rPr>
                  <w:i/>
                  <w:iCs/>
                  <w:noProof/>
                </w:rPr>
                <w:t xml:space="preserve">www.issp.org. </w:t>
              </w:r>
              <w:r>
                <w:rPr>
                  <w:noProof/>
                </w:rPr>
                <w:t xml:space="preserve">[Online] </w:t>
              </w:r>
              <w:r>
                <w:rPr>
                  <w:noProof/>
                </w:rPr>
                <w:br/>
                <w:t xml:space="preserve">Available at: </w:t>
              </w:r>
              <w:r>
                <w:rPr>
                  <w:noProof/>
                  <w:u w:val="single"/>
                </w:rPr>
                <w:t>http://zacat.gesis.org/webview/index.jsp?object=http://zacat.gesis.org/obj/fStudy/ZA3430</w:t>
              </w:r>
              <w:r>
                <w:rPr>
                  <w:noProof/>
                </w:rPr>
                <w:br/>
                <w:t>[Accessed April 2015].</w:t>
              </w:r>
            </w:p>
            <w:p w:rsidR="00823D1B" w:rsidRDefault="00823D1B" w:rsidP="00823D1B">
              <w:pPr>
                <w:pStyle w:val="Bibliography"/>
                <w:rPr>
                  <w:noProof/>
                </w:rPr>
              </w:pPr>
              <w:r>
                <w:rPr>
                  <w:noProof/>
                </w:rPr>
                <w:lastRenderedPageBreak/>
                <w:t xml:space="preserve">Prusak, L., 1997. </w:t>
              </w:r>
              <w:r>
                <w:rPr>
                  <w:i/>
                  <w:iCs/>
                  <w:noProof/>
                </w:rPr>
                <w:t xml:space="preserve">Knowledge Management. </w:t>
              </w:r>
              <w:r>
                <w:rPr>
                  <w:noProof/>
                </w:rPr>
                <w:t>s.l.:John Wiley and Sons.</w:t>
              </w:r>
            </w:p>
            <w:p w:rsidR="00823D1B" w:rsidRDefault="00823D1B" w:rsidP="00823D1B">
              <w:pPr>
                <w:pStyle w:val="Bibliography"/>
                <w:rPr>
                  <w:noProof/>
                </w:rPr>
              </w:pPr>
              <w:r>
                <w:rPr>
                  <w:noProof/>
                </w:rPr>
                <w:t xml:space="preserve">Quinn, J. B., 1992. </w:t>
              </w:r>
              <w:r>
                <w:rPr>
                  <w:i/>
                  <w:iCs/>
                  <w:noProof/>
                </w:rPr>
                <w:t xml:space="preserve">Intelligent Enterprise: A Knowledge and Service Based Paradigm for Industry. </w:t>
              </w:r>
              <w:r>
                <w:rPr>
                  <w:noProof/>
                </w:rPr>
                <w:t>New York: Free Press.</w:t>
              </w:r>
            </w:p>
            <w:p w:rsidR="00823D1B" w:rsidRDefault="00823D1B" w:rsidP="00823D1B">
              <w:pPr>
                <w:pStyle w:val="Bibliography"/>
                <w:rPr>
                  <w:noProof/>
                </w:rPr>
              </w:pPr>
              <w:r>
                <w:rPr>
                  <w:noProof/>
                </w:rPr>
                <w:t xml:space="preserve">Rauch, A. a. M. F., 2007. 'Let's put the person back into entrepreneurship research: A meta-analysis on the relationship between business owners' personality traits, business creation and success'. </w:t>
              </w:r>
              <w:r>
                <w:rPr>
                  <w:i/>
                  <w:iCs/>
                  <w:noProof/>
                </w:rPr>
                <w:t xml:space="preserve">European journal of work and organizational psychology, </w:t>
              </w:r>
              <w:r>
                <w:rPr>
                  <w:noProof/>
                </w:rPr>
                <w:t>Volume 16, pp. 353-385.</w:t>
              </w:r>
            </w:p>
            <w:p w:rsidR="00823D1B" w:rsidRDefault="00823D1B" w:rsidP="00823D1B">
              <w:pPr>
                <w:pStyle w:val="Bibliography"/>
                <w:rPr>
                  <w:noProof/>
                </w:rPr>
              </w:pPr>
              <w:r>
                <w:rPr>
                  <w:noProof/>
                </w:rPr>
                <w:t xml:space="preserve">Ravlin, E. &amp;. M. B., 1987a. Issues in work values measurement. </w:t>
              </w:r>
              <w:r>
                <w:rPr>
                  <w:i/>
                  <w:iCs/>
                  <w:noProof/>
                </w:rPr>
                <w:t xml:space="preserve">Research in corporate social performance and policy, </w:t>
              </w:r>
              <w:r>
                <w:rPr>
                  <w:noProof/>
                </w:rPr>
                <w:t>Volume 9, pp. 153-183.</w:t>
              </w:r>
            </w:p>
            <w:p w:rsidR="00823D1B" w:rsidRDefault="00823D1B" w:rsidP="00823D1B">
              <w:pPr>
                <w:pStyle w:val="Bibliography"/>
                <w:rPr>
                  <w:noProof/>
                </w:rPr>
              </w:pPr>
              <w:r>
                <w:rPr>
                  <w:noProof/>
                </w:rPr>
                <w:t xml:space="preserve">Ray, D., 1986. </w:t>
              </w:r>
              <w:r>
                <w:rPr>
                  <w:i/>
                  <w:iCs/>
                  <w:noProof/>
                </w:rPr>
                <w:t xml:space="preserve">Perceptions of risk and new enterprise formarion in Singapore, </w:t>
              </w:r>
              <w:r>
                <w:rPr>
                  <w:noProof/>
                </w:rPr>
                <w:t>s.l.: Wellsley MA: Babons College.</w:t>
              </w:r>
            </w:p>
            <w:p w:rsidR="00823D1B" w:rsidRDefault="00823D1B" w:rsidP="00823D1B">
              <w:pPr>
                <w:pStyle w:val="Bibliography"/>
                <w:rPr>
                  <w:noProof/>
                </w:rPr>
              </w:pPr>
              <w:r>
                <w:rPr>
                  <w:noProof/>
                </w:rPr>
                <w:t xml:space="preserve">Reich, B. H., Gemino, A. &amp; Sauer, C., 2008. Modeling the knowledge perspective of IT projects. </w:t>
              </w:r>
              <w:r>
                <w:rPr>
                  <w:i/>
                  <w:iCs/>
                  <w:noProof/>
                </w:rPr>
                <w:t>Project Management Journal.</w:t>
              </w:r>
            </w:p>
            <w:p w:rsidR="00823D1B" w:rsidRDefault="00823D1B" w:rsidP="00823D1B">
              <w:pPr>
                <w:pStyle w:val="Bibliography"/>
                <w:rPr>
                  <w:noProof/>
                </w:rPr>
              </w:pPr>
              <w:r>
                <w:rPr>
                  <w:noProof/>
                </w:rPr>
                <w:t xml:space="preserve">Remenyi, D., Williams, B., Money, A. &amp; Swartz, E., 1998. </w:t>
              </w:r>
              <w:r>
                <w:rPr>
                  <w:i/>
                  <w:iCs/>
                  <w:noProof/>
                </w:rPr>
                <w:t xml:space="preserve">Doing Research in Business and Management: An Introduction to Process and Method. </w:t>
              </w:r>
              <w:r>
                <w:rPr>
                  <w:noProof/>
                </w:rPr>
                <w:t>London: Sage.</w:t>
              </w:r>
            </w:p>
            <w:p w:rsidR="00823D1B" w:rsidRDefault="00823D1B" w:rsidP="00823D1B">
              <w:pPr>
                <w:pStyle w:val="Bibliography"/>
                <w:rPr>
                  <w:noProof/>
                </w:rPr>
              </w:pPr>
              <w:r>
                <w:rPr>
                  <w:noProof/>
                </w:rPr>
                <w:t xml:space="preserve">Reynolds, P. D. &amp; Bosma, N. S., 2005. Global Entrepreneurship Monitor: Data Collection Design and Implementation 1998 - 2003. </w:t>
              </w:r>
              <w:r>
                <w:rPr>
                  <w:i/>
                  <w:iCs/>
                  <w:noProof/>
                </w:rPr>
                <w:t>Small Business Economics.</w:t>
              </w:r>
            </w:p>
            <w:p w:rsidR="00823D1B" w:rsidRDefault="00823D1B" w:rsidP="00823D1B">
              <w:pPr>
                <w:pStyle w:val="Bibliography"/>
                <w:rPr>
                  <w:noProof/>
                </w:rPr>
              </w:pPr>
              <w:r>
                <w:rPr>
                  <w:noProof/>
                </w:rPr>
                <w:t xml:space="preserve">Reynolds, P. &amp; Miller, B., 1992. New firm gestation: conception, birth and implications for research. </w:t>
              </w:r>
              <w:r>
                <w:rPr>
                  <w:i/>
                  <w:iCs/>
                  <w:noProof/>
                </w:rPr>
                <w:t xml:space="preserve">Journal of Business Venturing, </w:t>
              </w:r>
              <w:r>
                <w:rPr>
                  <w:noProof/>
                </w:rPr>
                <w:t>Volume 7.</w:t>
              </w:r>
            </w:p>
            <w:p w:rsidR="00823D1B" w:rsidRDefault="00823D1B" w:rsidP="00823D1B">
              <w:pPr>
                <w:pStyle w:val="Bibliography"/>
                <w:rPr>
                  <w:noProof/>
                </w:rPr>
              </w:pPr>
              <w:r>
                <w:rPr>
                  <w:noProof/>
                </w:rPr>
                <w:t xml:space="preserve">Rheinberg, F., 1995. </w:t>
              </w:r>
              <w:r>
                <w:rPr>
                  <w:i/>
                  <w:iCs/>
                  <w:noProof/>
                </w:rPr>
                <w:t xml:space="preserve">Motivation. </w:t>
              </w:r>
              <w:r>
                <w:rPr>
                  <w:noProof/>
                </w:rPr>
                <w:t>1st ed. Stuttgart: s.n.</w:t>
              </w:r>
            </w:p>
            <w:p w:rsidR="00823D1B" w:rsidRDefault="00823D1B" w:rsidP="00823D1B">
              <w:pPr>
                <w:pStyle w:val="Bibliography"/>
                <w:rPr>
                  <w:noProof/>
                </w:rPr>
              </w:pPr>
              <w:r>
                <w:rPr>
                  <w:noProof/>
                </w:rPr>
                <w:t xml:space="preserve">Rheinberg, F., 1995. </w:t>
              </w:r>
              <w:r>
                <w:rPr>
                  <w:i/>
                  <w:iCs/>
                  <w:noProof/>
                </w:rPr>
                <w:t xml:space="preserve">Motivation.. </w:t>
              </w:r>
              <w:r>
                <w:rPr>
                  <w:noProof/>
                </w:rPr>
                <w:t>Stuttgart: Kohlhammer.</w:t>
              </w:r>
            </w:p>
            <w:p w:rsidR="00823D1B" w:rsidRDefault="00823D1B" w:rsidP="00823D1B">
              <w:pPr>
                <w:pStyle w:val="Bibliography"/>
                <w:rPr>
                  <w:noProof/>
                </w:rPr>
              </w:pPr>
              <w:r>
                <w:rPr>
                  <w:noProof/>
                </w:rPr>
                <w:t xml:space="preserve">Robson, C., 2002. </w:t>
              </w:r>
              <w:r>
                <w:rPr>
                  <w:i/>
                  <w:iCs/>
                  <w:noProof/>
                </w:rPr>
                <w:t xml:space="preserve">Real World Research. </w:t>
              </w:r>
              <w:r>
                <w:rPr>
                  <w:noProof/>
                </w:rPr>
                <w:t>Oxford: Blackwell.</w:t>
              </w:r>
            </w:p>
            <w:p w:rsidR="00823D1B" w:rsidRDefault="00823D1B" w:rsidP="00823D1B">
              <w:pPr>
                <w:pStyle w:val="Bibliography"/>
                <w:rPr>
                  <w:noProof/>
                </w:rPr>
              </w:pPr>
              <w:r>
                <w:rPr>
                  <w:noProof/>
                </w:rPr>
                <w:t xml:space="preserve">Rogers, E. a. S. F., 1971. </w:t>
              </w:r>
              <w:r>
                <w:rPr>
                  <w:i/>
                  <w:iCs/>
                  <w:noProof/>
                </w:rPr>
                <w:t xml:space="preserve">Communication of innovations: A cross cultural approach, </w:t>
              </w:r>
              <w:r>
                <w:rPr>
                  <w:noProof/>
                </w:rPr>
                <w:t>New York, NY: Free press.</w:t>
              </w:r>
            </w:p>
            <w:p w:rsidR="00823D1B" w:rsidRDefault="00823D1B" w:rsidP="00823D1B">
              <w:pPr>
                <w:pStyle w:val="Bibliography"/>
                <w:rPr>
                  <w:noProof/>
                </w:rPr>
              </w:pPr>
              <w:r>
                <w:rPr>
                  <w:noProof/>
                </w:rPr>
                <w:t xml:space="preserve">Rokeach, M., 1972. </w:t>
              </w:r>
              <w:r>
                <w:rPr>
                  <w:i/>
                  <w:iCs/>
                  <w:noProof/>
                </w:rPr>
                <w:t xml:space="preserve">Believes, attitudes and values: A theory of organization and change, </w:t>
              </w:r>
              <w:r>
                <w:rPr>
                  <w:noProof/>
                </w:rPr>
                <w:t>San Francisco, CA: Jossey-Bass Inc..</w:t>
              </w:r>
            </w:p>
            <w:p w:rsidR="00823D1B" w:rsidRDefault="00823D1B" w:rsidP="00823D1B">
              <w:pPr>
                <w:pStyle w:val="Bibliography"/>
                <w:rPr>
                  <w:noProof/>
                </w:rPr>
              </w:pPr>
              <w:r>
                <w:rPr>
                  <w:noProof/>
                </w:rPr>
                <w:t xml:space="preserve">Rokeach, M., 1973. </w:t>
              </w:r>
              <w:r>
                <w:rPr>
                  <w:i/>
                  <w:iCs/>
                  <w:noProof/>
                </w:rPr>
                <w:t xml:space="preserve">The Nature of Human Values. </w:t>
              </w:r>
              <w:r>
                <w:rPr>
                  <w:noProof/>
                </w:rPr>
                <w:t>New York: The Free Press.</w:t>
              </w:r>
            </w:p>
            <w:p w:rsidR="00823D1B" w:rsidRDefault="00823D1B" w:rsidP="00823D1B">
              <w:pPr>
                <w:pStyle w:val="Bibliography"/>
                <w:rPr>
                  <w:noProof/>
                </w:rPr>
              </w:pPr>
              <w:r>
                <w:rPr>
                  <w:noProof/>
                </w:rPr>
                <w:t xml:space="preserve">Rosenblatt, P. C., de Mik, L., Anderson, R. M. &amp; Johnson, P. A., 1985. </w:t>
              </w:r>
              <w:r>
                <w:rPr>
                  <w:i/>
                  <w:iCs/>
                  <w:noProof/>
                </w:rPr>
                <w:t xml:space="preserve">The family in business. </w:t>
              </w:r>
              <w:r>
                <w:rPr>
                  <w:noProof/>
                </w:rPr>
                <w:t>San Francisco: Jossey-Bass.</w:t>
              </w:r>
            </w:p>
            <w:p w:rsidR="00823D1B" w:rsidRDefault="00823D1B" w:rsidP="00823D1B">
              <w:pPr>
                <w:pStyle w:val="Bibliography"/>
                <w:rPr>
                  <w:noProof/>
                </w:rPr>
              </w:pPr>
              <w:r>
                <w:rPr>
                  <w:noProof/>
                </w:rPr>
                <w:t xml:space="preserve">Rotter, J., 1966. Generalized expectancies for internal vs. external control of reinforcement. </w:t>
              </w:r>
              <w:r>
                <w:rPr>
                  <w:i/>
                  <w:iCs/>
                  <w:noProof/>
                </w:rPr>
                <w:t xml:space="preserve">Psychological monographs, </w:t>
              </w:r>
              <w:r>
                <w:rPr>
                  <w:noProof/>
                </w:rPr>
                <w:t>Volume 80, p. 609.</w:t>
              </w:r>
            </w:p>
            <w:p w:rsidR="00823D1B" w:rsidRDefault="00823D1B" w:rsidP="00823D1B">
              <w:pPr>
                <w:pStyle w:val="Bibliography"/>
                <w:rPr>
                  <w:noProof/>
                </w:rPr>
              </w:pPr>
              <w:r>
                <w:rPr>
                  <w:noProof/>
                </w:rPr>
                <w:lastRenderedPageBreak/>
                <w:t xml:space="preserve">Roussel, C. S. &amp; Deltour, F., 2012. Beyond cross-functional teams: knowledge integration during organziational projects and the role of social capital. </w:t>
              </w:r>
              <w:r>
                <w:rPr>
                  <w:i/>
                  <w:iCs/>
                  <w:noProof/>
                </w:rPr>
                <w:t>Knowledge Management Research &amp; Practice.</w:t>
              </w:r>
            </w:p>
            <w:p w:rsidR="00823D1B" w:rsidRDefault="00823D1B" w:rsidP="00823D1B">
              <w:pPr>
                <w:pStyle w:val="Bibliography"/>
                <w:rPr>
                  <w:noProof/>
                </w:rPr>
              </w:pPr>
              <w:r>
                <w:rPr>
                  <w:noProof/>
                </w:rPr>
                <w:t xml:space="preserve">Sagiv, L. &amp; Schwartz, S., 1995. Values, priorities and readiness for out-group social contact. </w:t>
              </w:r>
              <w:r>
                <w:rPr>
                  <w:i/>
                  <w:iCs/>
                  <w:noProof/>
                </w:rPr>
                <w:t xml:space="preserve">Journal of personality and social psychology, </w:t>
              </w:r>
              <w:r>
                <w:rPr>
                  <w:noProof/>
                </w:rPr>
                <w:t>69(3), pp. 437-448.</w:t>
              </w:r>
            </w:p>
            <w:p w:rsidR="00823D1B" w:rsidRDefault="00823D1B" w:rsidP="00823D1B">
              <w:pPr>
                <w:pStyle w:val="Bibliography"/>
                <w:rPr>
                  <w:noProof/>
                </w:rPr>
              </w:pPr>
              <w:r>
                <w:rPr>
                  <w:noProof/>
                </w:rPr>
                <w:t xml:space="preserve">Salas, E., Paris, C. R. &amp; Cannon-Bowers, J. A., 2000. Teamwork in multi-person systems: a review and analysis. </w:t>
              </w:r>
              <w:r>
                <w:rPr>
                  <w:i/>
                  <w:iCs/>
                  <w:noProof/>
                </w:rPr>
                <w:t xml:space="preserve">Ergonomics, </w:t>
              </w:r>
              <w:r>
                <w:rPr>
                  <w:noProof/>
                </w:rPr>
                <w:t>43(8).</w:t>
              </w:r>
            </w:p>
            <w:p w:rsidR="00823D1B" w:rsidRDefault="00823D1B" w:rsidP="00823D1B">
              <w:pPr>
                <w:pStyle w:val="Bibliography"/>
                <w:rPr>
                  <w:noProof/>
                </w:rPr>
              </w:pPr>
              <w:r>
                <w:rPr>
                  <w:noProof/>
                </w:rPr>
                <w:t xml:space="preserve">Salkever, A., 2015. </w:t>
              </w:r>
              <w:r>
                <w:rPr>
                  <w:i/>
                  <w:iCs/>
                  <w:noProof/>
                </w:rPr>
                <w:t xml:space="preserve">Best programming talent in the world is not in California. </w:t>
              </w:r>
              <w:r>
                <w:rPr>
                  <w:noProof/>
                </w:rPr>
                <w:t xml:space="preserve">[Online] </w:t>
              </w:r>
              <w:r>
                <w:rPr>
                  <w:noProof/>
                </w:rPr>
                <w:br/>
                <w:t xml:space="preserve">Available at: </w:t>
              </w:r>
              <w:r>
                <w:rPr>
                  <w:noProof/>
                  <w:u w:val="single"/>
                </w:rPr>
                <w:t>( http://venturebeat.com/2015/04/05/data-best-programming-talent-in-the-world-is-not-in-california/</w:t>
              </w:r>
              <w:r>
                <w:rPr>
                  <w:noProof/>
                </w:rPr>
                <w:br/>
                <w:t>[Accessed April 2015].</w:t>
              </w:r>
            </w:p>
            <w:p w:rsidR="00823D1B" w:rsidRDefault="00823D1B" w:rsidP="00823D1B">
              <w:pPr>
                <w:pStyle w:val="Bibliography"/>
                <w:rPr>
                  <w:noProof/>
                </w:rPr>
              </w:pPr>
              <w:r>
                <w:rPr>
                  <w:noProof/>
                </w:rPr>
                <w:t xml:space="preserve">Sarasvathy, D. S. H. a. L., 1998. Perceiving and managing business risks: Differnces between entrepreneurs and bankers. </w:t>
              </w:r>
              <w:r>
                <w:rPr>
                  <w:i/>
                  <w:iCs/>
                  <w:noProof/>
                </w:rPr>
                <w:t xml:space="preserve">Journal of economic behavior and organization, </w:t>
              </w:r>
              <w:r>
                <w:rPr>
                  <w:noProof/>
                </w:rPr>
                <w:t>Volume 33, pp. 207-225.</w:t>
              </w:r>
            </w:p>
            <w:p w:rsidR="00823D1B" w:rsidRDefault="00823D1B" w:rsidP="00823D1B">
              <w:pPr>
                <w:pStyle w:val="Bibliography"/>
                <w:rPr>
                  <w:noProof/>
                </w:rPr>
              </w:pPr>
              <w:r>
                <w:rPr>
                  <w:noProof/>
                </w:rPr>
                <w:t xml:space="preserve">Saroglou, V., Delpierre, V. &amp; Dernelle, R., 2004. Values and religiosity: A meta-analysis of studies using Schwartz’s model. Personality and Individual Differences. In: </w:t>
              </w:r>
              <w:r>
                <w:rPr>
                  <w:i/>
                  <w:iCs/>
                  <w:noProof/>
                </w:rPr>
                <w:t xml:space="preserve">Personality and Individual Differences. </w:t>
              </w:r>
              <w:r>
                <w:rPr>
                  <w:noProof/>
                </w:rPr>
                <w:t>s.l.:s.n., pp. 721-734.</w:t>
              </w:r>
            </w:p>
            <w:p w:rsidR="00823D1B" w:rsidRDefault="00823D1B" w:rsidP="00823D1B">
              <w:pPr>
                <w:pStyle w:val="Bibliography"/>
                <w:rPr>
                  <w:noProof/>
                </w:rPr>
              </w:pPr>
              <w:r>
                <w:rPr>
                  <w:noProof/>
                </w:rPr>
                <w:t xml:space="preserve">Sarri, K. a. T. A., 2004. Female entrepreneurs'personal characteristics and motivation: A review of the greek situation. </w:t>
              </w:r>
              <w:r>
                <w:rPr>
                  <w:i/>
                  <w:iCs/>
                  <w:noProof/>
                </w:rPr>
                <w:t xml:space="preserve">Women and management review, </w:t>
              </w:r>
              <w:r>
                <w:rPr>
                  <w:noProof/>
                </w:rPr>
                <w:t>20(1), pp. 24-36.</w:t>
              </w:r>
            </w:p>
            <w:p w:rsidR="00823D1B" w:rsidRDefault="00823D1B" w:rsidP="00823D1B">
              <w:pPr>
                <w:pStyle w:val="Bibliography"/>
                <w:rPr>
                  <w:noProof/>
                </w:rPr>
              </w:pPr>
              <w:r>
                <w:rPr>
                  <w:noProof/>
                </w:rPr>
                <w:t xml:space="preserve">Saunders, M., Lewis, P. &amp; Thornhill, A., 2007. </w:t>
              </w:r>
              <w:r>
                <w:rPr>
                  <w:i/>
                  <w:iCs/>
                  <w:noProof/>
                </w:rPr>
                <w:t xml:space="preserve">Research Methods for Business Students. </w:t>
              </w:r>
              <w:r>
                <w:rPr>
                  <w:noProof/>
                </w:rPr>
                <w:t>s.l.:Pearson Education Limited.</w:t>
              </w:r>
            </w:p>
            <w:p w:rsidR="00823D1B" w:rsidRDefault="00823D1B" w:rsidP="00823D1B">
              <w:pPr>
                <w:pStyle w:val="Bibliography"/>
                <w:rPr>
                  <w:noProof/>
                </w:rPr>
              </w:pPr>
              <w:r>
                <w:rPr>
                  <w:noProof/>
                </w:rPr>
                <w:t xml:space="preserve">Schackle, G. L., 1982. Foreword. In: </w:t>
              </w:r>
              <w:r>
                <w:rPr>
                  <w:i/>
                  <w:iCs/>
                  <w:noProof/>
                </w:rPr>
                <w:t xml:space="preserve">The Entrepreneur. </w:t>
              </w:r>
              <w:r>
                <w:rPr>
                  <w:noProof/>
                </w:rPr>
                <w:t>s.l.:s.n.</w:t>
              </w:r>
            </w:p>
            <w:p w:rsidR="00823D1B" w:rsidRDefault="00823D1B" w:rsidP="00823D1B">
              <w:pPr>
                <w:pStyle w:val="Bibliography"/>
                <w:rPr>
                  <w:noProof/>
                </w:rPr>
              </w:pPr>
              <w:r>
                <w:rPr>
                  <w:noProof/>
                </w:rPr>
                <w:t xml:space="preserve">Schmickl, C. &amp; Kieser, A., 2008. How much do specialists have to learn from each other when they jointly develop radical product innovations. </w:t>
              </w:r>
              <w:r>
                <w:rPr>
                  <w:i/>
                  <w:iCs/>
                  <w:noProof/>
                </w:rPr>
                <w:t xml:space="preserve">Research Policy 37, </w:t>
              </w:r>
              <w:r>
                <w:rPr>
                  <w:noProof/>
                </w:rPr>
                <w:t>p. 473–491.</w:t>
              </w:r>
            </w:p>
            <w:p w:rsidR="00823D1B" w:rsidRDefault="00823D1B" w:rsidP="00823D1B">
              <w:pPr>
                <w:pStyle w:val="Bibliography"/>
                <w:rPr>
                  <w:noProof/>
                </w:rPr>
              </w:pPr>
              <w:r>
                <w:rPr>
                  <w:noProof/>
                </w:rPr>
                <w:t xml:space="preserve">Schultheiss, O. C. et al., 2012. </w:t>
              </w:r>
              <w:r>
                <w:rPr>
                  <w:i/>
                  <w:iCs/>
                  <w:noProof/>
                </w:rPr>
                <w:t xml:space="preserve">Motivation. </w:t>
              </w:r>
              <w:r>
                <w:rPr>
                  <w:noProof/>
                </w:rPr>
                <w:t>s.l.:Elsevier Inc.</w:t>
              </w:r>
            </w:p>
            <w:p w:rsidR="00823D1B" w:rsidRDefault="00823D1B" w:rsidP="00823D1B">
              <w:pPr>
                <w:pStyle w:val="Bibliography"/>
                <w:rPr>
                  <w:noProof/>
                </w:rPr>
              </w:pPr>
              <w:r>
                <w:rPr>
                  <w:noProof/>
                </w:rPr>
                <w:t xml:space="preserve">Schultheiss, O. C. &amp; Wirth, M. M., 2010. Biopsychological Aspects of Motivation. In: </w:t>
              </w:r>
              <w:r>
                <w:rPr>
                  <w:i/>
                  <w:iCs/>
                  <w:noProof/>
                </w:rPr>
                <w:t xml:space="preserve">Motivation and Action. </w:t>
              </w:r>
              <w:r>
                <w:rPr>
                  <w:noProof/>
                </w:rPr>
                <w:t>s.l.:Cambridge University Press.</w:t>
              </w:r>
            </w:p>
            <w:p w:rsidR="00823D1B" w:rsidRDefault="00823D1B" w:rsidP="00823D1B">
              <w:pPr>
                <w:pStyle w:val="Bibliography"/>
                <w:rPr>
                  <w:noProof/>
                </w:rPr>
              </w:pPr>
              <w:r>
                <w:rPr>
                  <w:noProof/>
                </w:rPr>
                <w:t xml:space="preserve">Schultz, T. W., 1975. The Value of the Ability to Deal with Disequilibria. </w:t>
              </w:r>
              <w:r>
                <w:rPr>
                  <w:i/>
                  <w:iCs/>
                  <w:noProof/>
                </w:rPr>
                <w:t xml:space="preserve">Journal of Economic Literature, </w:t>
              </w:r>
              <w:r>
                <w:rPr>
                  <w:noProof/>
                </w:rPr>
                <w:t>13(3).</w:t>
              </w:r>
            </w:p>
            <w:p w:rsidR="00823D1B" w:rsidRDefault="00823D1B" w:rsidP="00823D1B">
              <w:pPr>
                <w:pStyle w:val="Bibliography"/>
                <w:rPr>
                  <w:noProof/>
                </w:rPr>
              </w:pPr>
              <w:r>
                <w:rPr>
                  <w:noProof/>
                </w:rPr>
                <w:t xml:space="preserve">Schumpeter, J. A., 1934. </w:t>
              </w:r>
              <w:r>
                <w:rPr>
                  <w:i/>
                  <w:iCs/>
                  <w:noProof/>
                </w:rPr>
                <w:t xml:space="preserve">The Theory of Economic Development. </w:t>
              </w:r>
              <w:r>
                <w:rPr>
                  <w:noProof/>
                </w:rPr>
                <w:t>Cambridge: Harvard University Press.</w:t>
              </w:r>
            </w:p>
            <w:p w:rsidR="00823D1B" w:rsidRDefault="00823D1B" w:rsidP="00823D1B">
              <w:pPr>
                <w:pStyle w:val="Bibliography"/>
                <w:rPr>
                  <w:noProof/>
                </w:rPr>
              </w:pPr>
              <w:r>
                <w:rPr>
                  <w:noProof/>
                </w:rPr>
                <w:t xml:space="preserve">Schwartz, S., 1992. Universals in the content and structure of values: Theory and empirical tests in 20 countries. </w:t>
              </w:r>
              <w:r>
                <w:rPr>
                  <w:i/>
                  <w:iCs/>
                  <w:noProof/>
                </w:rPr>
                <w:t xml:space="preserve">Advances in experimental social psychology, </w:t>
              </w:r>
              <w:r>
                <w:rPr>
                  <w:noProof/>
                </w:rPr>
                <w:t>Volume 25, pp. 1-65.</w:t>
              </w:r>
            </w:p>
            <w:p w:rsidR="00823D1B" w:rsidRDefault="00823D1B" w:rsidP="00823D1B">
              <w:pPr>
                <w:pStyle w:val="Bibliography"/>
                <w:rPr>
                  <w:noProof/>
                </w:rPr>
              </w:pPr>
              <w:r>
                <w:rPr>
                  <w:noProof/>
                </w:rPr>
                <w:t xml:space="preserve">Schwartz, S., 1994. Are there universal aspect in the content and structure of values?. </w:t>
              </w:r>
              <w:r>
                <w:rPr>
                  <w:i/>
                  <w:iCs/>
                  <w:noProof/>
                </w:rPr>
                <w:t xml:space="preserve">Journal of social issues, </w:t>
              </w:r>
              <w:r>
                <w:rPr>
                  <w:noProof/>
                </w:rPr>
                <w:t>Volume 50, pp. 19-45.</w:t>
              </w:r>
            </w:p>
            <w:p w:rsidR="00823D1B" w:rsidRDefault="00823D1B" w:rsidP="00823D1B">
              <w:pPr>
                <w:pStyle w:val="Bibliography"/>
                <w:rPr>
                  <w:noProof/>
                </w:rPr>
              </w:pPr>
              <w:r>
                <w:rPr>
                  <w:noProof/>
                </w:rPr>
                <w:lastRenderedPageBreak/>
                <w:t xml:space="preserve">Schwartz, S., 2012. An overview of the Schwartz Theory of basic values. </w:t>
              </w:r>
              <w:r>
                <w:rPr>
                  <w:i/>
                  <w:iCs/>
                  <w:noProof/>
                </w:rPr>
                <w:t xml:space="preserve">online readings in psychology and culture, </w:t>
              </w:r>
              <w:r>
                <w:rPr>
                  <w:noProof/>
                </w:rPr>
                <w:t>2(1).</w:t>
              </w:r>
            </w:p>
            <w:p w:rsidR="00823D1B" w:rsidRDefault="00823D1B" w:rsidP="00823D1B">
              <w:pPr>
                <w:pStyle w:val="Bibliography"/>
                <w:rPr>
                  <w:noProof/>
                </w:rPr>
              </w:pPr>
              <w:r>
                <w:rPr>
                  <w:noProof/>
                </w:rPr>
                <w:t xml:space="preserve">Schwartz, S. a. B. W., 1987. Toward a universal psychological structure of human values. </w:t>
              </w:r>
              <w:r>
                <w:rPr>
                  <w:i/>
                  <w:iCs/>
                  <w:noProof/>
                </w:rPr>
                <w:t xml:space="preserve">Journal of personality and social psychology, </w:t>
              </w:r>
              <w:r>
                <w:rPr>
                  <w:noProof/>
                </w:rPr>
                <w:t>Volume 53, pp. 550-562.</w:t>
              </w:r>
            </w:p>
            <w:p w:rsidR="00823D1B" w:rsidRDefault="00823D1B" w:rsidP="00823D1B">
              <w:pPr>
                <w:pStyle w:val="Bibliography"/>
                <w:rPr>
                  <w:noProof/>
                </w:rPr>
              </w:pPr>
              <w:r>
                <w:rPr>
                  <w:noProof/>
                </w:rPr>
                <w:t xml:space="preserve">Schwartz, S. a. B. W., 1990. Toward a theory of the universal content and structure of values: extensions and cross-cultural replications. </w:t>
              </w:r>
              <w:r>
                <w:rPr>
                  <w:i/>
                  <w:iCs/>
                  <w:noProof/>
                </w:rPr>
                <w:t xml:space="preserve">Journal of personality and social psychology, </w:t>
              </w:r>
              <w:r>
                <w:rPr>
                  <w:noProof/>
                </w:rPr>
                <w:t>Volume 58, pp. 878-891.</w:t>
              </w:r>
            </w:p>
            <w:p w:rsidR="00823D1B" w:rsidRDefault="00823D1B" w:rsidP="00823D1B">
              <w:pPr>
                <w:pStyle w:val="Bibliography"/>
                <w:rPr>
                  <w:noProof/>
                </w:rPr>
              </w:pPr>
              <w:r>
                <w:rPr>
                  <w:noProof/>
                </w:rPr>
                <w:t xml:space="preserve">Shane, S. &amp; Khurana, R., 2003. Bringing individuals back in: the effects of career experience on new firm founding. </w:t>
              </w:r>
              <w:r>
                <w:rPr>
                  <w:i/>
                  <w:iCs/>
                  <w:noProof/>
                </w:rPr>
                <w:t xml:space="preserve">Industrial and Corporate Change, </w:t>
              </w:r>
              <w:r>
                <w:rPr>
                  <w:noProof/>
                </w:rPr>
                <w:t>12(3), pp. 519-543.</w:t>
              </w:r>
            </w:p>
            <w:p w:rsidR="00823D1B" w:rsidRDefault="00823D1B" w:rsidP="00823D1B">
              <w:pPr>
                <w:pStyle w:val="Bibliography"/>
                <w:rPr>
                  <w:noProof/>
                </w:rPr>
              </w:pPr>
              <w:r>
                <w:rPr>
                  <w:noProof/>
                </w:rPr>
                <w:t xml:space="preserve">Shane, S. &amp; Kolvereid, L., 1995. National Environment, Strategy and New Venture Performance: A three country study. </w:t>
              </w:r>
              <w:r>
                <w:rPr>
                  <w:i/>
                  <w:iCs/>
                  <w:noProof/>
                </w:rPr>
                <w:t>Journal of Small Business Management.</w:t>
              </w:r>
            </w:p>
            <w:p w:rsidR="00823D1B" w:rsidRDefault="00823D1B" w:rsidP="00823D1B">
              <w:pPr>
                <w:pStyle w:val="Bibliography"/>
                <w:rPr>
                  <w:noProof/>
                </w:rPr>
              </w:pPr>
              <w:r>
                <w:rPr>
                  <w:noProof/>
                </w:rPr>
                <w:t xml:space="preserve">Shane, S., Locke, E. A. &amp; Collins, C. J., 2003. </w:t>
              </w:r>
              <w:r>
                <w:rPr>
                  <w:i/>
                  <w:iCs/>
                  <w:noProof/>
                </w:rPr>
                <w:t xml:space="preserve">Entrepreneurial Motivation. </w:t>
              </w:r>
              <w:r>
                <w:rPr>
                  <w:noProof/>
                </w:rPr>
                <w:t xml:space="preserve">[Online] </w:t>
              </w:r>
              <w:r>
                <w:rPr>
                  <w:noProof/>
                </w:rPr>
                <w:br/>
                <w:t xml:space="preserve">Available at: </w:t>
              </w:r>
              <w:r>
                <w:rPr>
                  <w:noProof/>
                  <w:u w:val="single"/>
                </w:rPr>
                <w:t>http://digitalcommons.ilr.cornell.edu/articles/x</w:t>
              </w:r>
              <w:r>
                <w:rPr>
                  <w:noProof/>
                </w:rPr>
                <w:br/>
                <w:t>[Accessed 16 April 2015].</w:t>
              </w:r>
            </w:p>
            <w:p w:rsidR="00823D1B" w:rsidRDefault="00823D1B" w:rsidP="00823D1B">
              <w:pPr>
                <w:pStyle w:val="Bibliography"/>
                <w:rPr>
                  <w:noProof/>
                </w:rPr>
              </w:pPr>
              <w:r>
                <w:rPr>
                  <w:noProof/>
                </w:rPr>
                <w:t xml:space="preserve">Shane, S. &amp; Venkataraman, S., 2000. The promise of entrepreneurship as a field of research. </w:t>
              </w:r>
              <w:r>
                <w:rPr>
                  <w:i/>
                  <w:iCs/>
                  <w:noProof/>
                </w:rPr>
                <w:t xml:space="preserve">The Academy of Management Review, </w:t>
              </w:r>
              <w:r>
                <w:rPr>
                  <w:noProof/>
                </w:rPr>
                <w:t>25(1).</w:t>
              </w:r>
            </w:p>
            <w:p w:rsidR="00823D1B" w:rsidRDefault="00823D1B" w:rsidP="00823D1B">
              <w:pPr>
                <w:pStyle w:val="Bibliography"/>
                <w:rPr>
                  <w:noProof/>
                </w:rPr>
              </w:pPr>
              <w:r>
                <w:rPr>
                  <w:noProof/>
                </w:rPr>
                <w:t xml:space="preserve">Shapero, A. &amp; Sokol, L., 1982. The Social Dimensions of Entrepreneurship. In: </w:t>
              </w:r>
              <w:r>
                <w:rPr>
                  <w:i/>
                  <w:iCs/>
                  <w:noProof/>
                </w:rPr>
                <w:t xml:space="preserve">The Encyclopedia of Entrepreneurship. </w:t>
              </w:r>
              <w:r>
                <w:rPr>
                  <w:noProof/>
                </w:rPr>
                <w:t>s.l.:Prentice-Hall, pp. 72-90.</w:t>
              </w:r>
            </w:p>
            <w:p w:rsidR="00823D1B" w:rsidRDefault="00823D1B" w:rsidP="00823D1B">
              <w:pPr>
                <w:pStyle w:val="Bibliography"/>
                <w:rPr>
                  <w:noProof/>
                </w:rPr>
              </w:pPr>
              <w:r>
                <w:rPr>
                  <w:noProof/>
                </w:rPr>
                <w:t xml:space="preserve">Shaver, K. G. &amp; Scott, L. R., 1991. Person, Process, Choice: The Psychology of New Venture Creation. </w:t>
              </w:r>
              <w:r>
                <w:rPr>
                  <w:i/>
                  <w:iCs/>
                  <w:noProof/>
                </w:rPr>
                <w:t>Entrepreneurship: Theory and Practice.</w:t>
              </w:r>
            </w:p>
            <w:p w:rsidR="00823D1B" w:rsidRDefault="00823D1B" w:rsidP="00823D1B">
              <w:pPr>
                <w:pStyle w:val="Bibliography"/>
                <w:rPr>
                  <w:noProof/>
                </w:rPr>
              </w:pPr>
              <w:r>
                <w:rPr>
                  <w:noProof/>
                </w:rPr>
                <w:t xml:space="preserve">Shrivastava, S. &amp; Shrivastava, R., 2013. Role of Entrepreneurship in Economic Development. </w:t>
              </w:r>
              <w:r>
                <w:rPr>
                  <w:i/>
                  <w:iCs/>
                  <w:noProof/>
                </w:rPr>
                <w:t xml:space="preserve">International Journal of Management and Social Sciences Research, </w:t>
              </w:r>
              <w:r>
                <w:rPr>
                  <w:noProof/>
                </w:rPr>
                <w:t>2(2).</w:t>
              </w:r>
            </w:p>
            <w:p w:rsidR="00823D1B" w:rsidRDefault="00823D1B" w:rsidP="00823D1B">
              <w:pPr>
                <w:pStyle w:val="Bibliography"/>
                <w:rPr>
                  <w:noProof/>
                </w:rPr>
              </w:pPr>
              <w:r>
                <w:rPr>
                  <w:noProof/>
                </w:rPr>
                <w:t xml:space="preserve">Simon, H., 1976. </w:t>
              </w:r>
              <w:r>
                <w:rPr>
                  <w:i/>
                  <w:iCs/>
                  <w:noProof/>
                </w:rPr>
                <w:t xml:space="preserve">Administrative behavior, </w:t>
              </w:r>
              <w:r>
                <w:rPr>
                  <w:noProof/>
                </w:rPr>
                <w:t>New York: MacMillan.</w:t>
              </w:r>
            </w:p>
            <w:p w:rsidR="00823D1B" w:rsidRDefault="00823D1B" w:rsidP="00823D1B">
              <w:pPr>
                <w:pStyle w:val="Bibliography"/>
                <w:rPr>
                  <w:noProof/>
                </w:rPr>
              </w:pPr>
              <w:r>
                <w:rPr>
                  <w:noProof/>
                </w:rPr>
                <w:t xml:space="preserve">Simon, M., Houghton, S. M. &amp; Aquino, K., 1999. Cognitive biases, risk perception, and venture formation: How individuals decide to start companies. </w:t>
              </w:r>
              <w:r>
                <w:rPr>
                  <w:i/>
                  <w:iCs/>
                  <w:noProof/>
                </w:rPr>
                <w:t xml:space="preserve">Journal of Business Venturing, </w:t>
              </w:r>
              <w:r>
                <w:rPr>
                  <w:noProof/>
                </w:rPr>
                <w:t>Issue 15, pp. 113-134.</w:t>
              </w:r>
            </w:p>
            <w:p w:rsidR="00823D1B" w:rsidRDefault="00823D1B" w:rsidP="00823D1B">
              <w:pPr>
                <w:pStyle w:val="Bibliography"/>
                <w:rPr>
                  <w:noProof/>
                </w:rPr>
              </w:pPr>
              <w:r>
                <w:rPr>
                  <w:noProof/>
                </w:rPr>
                <w:t xml:space="preserve">Skinner, B. F., 1953. </w:t>
              </w:r>
              <w:r>
                <w:rPr>
                  <w:i/>
                  <w:iCs/>
                  <w:noProof/>
                </w:rPr>
                <w:t xml:space="preserve">Science and human behavior. </w:t>
              </w:r>
              <w:r>
                <w:rPr>
                  <w:noProof/>
                </w:rPr>
                <w:t>New York: Macmillan.</w:t>
              </w:r>
            </w:p>
            <w:p w:rsidR="00823D1B" w:rsidRDefault="00823D1B" w:rsidP="00823D1B">
              <w:pPr>
                <w:pStyle w:val="Bibliography"/>
                <w:rPr>
                  <w:noProof/>
                </w:rPr>
              </w:pPr>
              <w:r>
                <w:rPr>
                  <w:noProof/>
                </w:rPr>
                <w:t xml:space="preserve">Spender, J. C. &amp; Grant, R. M., 1996. Knowledge and the firm: overview. </w:t>
              </w:r>
              <w:r>
                <w:rPr>
                  <w:i/>
                  <w:iCs/>
                  <w:noProof/>
                </w:rPr>
                <w:t xml:space="preserve">Strategic Management Journal 17, </w:t>
              </w:r>
              <w:r>
                <w:rPr>
                  <w:noProof/>
                </w:rPr>
                <w:t>pp. 5-9.</w:t>
              </w:r>
            </w:p>
            <w:p w:rsidR="00823D1B" w:rsidRDefault="00823D1B" w:rsidP="00823D1B">
              <w:pPr>
                <w:pStyle w:val="Bibliography"/>
                <w:rPr>
                  <w:noProof/>
                </w:rPr>
              </w:pPr>
              <w:r>
                <w:rPr>
                  <w:noProof/>
                </w:rPr>
                <w:t xml:space="preserve">Stanchev, K., 2003. </w:t>
              </w:r>
              <w:r>
                <w:rPr>
                  <w:i/>
                  <w:iCs/>
                  <w:noProof/>
                </w:rPr>
                <w:t xml:space="preserve">Experience With Regulatory Reforms: Bulgaria. </w:t>
              </w:r>
              <w:r>
                <w:rPr>
                  <w:noProof/>
                </w:rPr>
                <w:t>Sofia, OECD.</w:t>
              </w:r>
            </w:p>
            <w:p w:rsidR="00823D1B" w:rsidRDefault="00823D1B" w:rsidP="00823D1B">
              <w:pPr>
                <w:pStyle w:val="Bibliography"/>
                <w:rPr>
                  <w:noProof/>
                </w:rPr>
              </w:pPr>
              <w:r>
                <w:rPr>
                  <w:noProof/>
                </w:rPr>
                <w:t xml:space="preserve">Starr, C. &amp; Taggart, R., 1992. </w:t>
              </w:r>
              <w:r>
                <w:rPr>
                  <w:i/>
                  <w:iCs/>
                  <w:noProof/>
                </w:rPr>
                <w:t xml:space="preserve">Biology: the unity and diversity of life. </w:t>
              </w:r>
              <w:r>
                <w:rPr>
                  <w:noProof/>
                </w:rPr>
                <w:t>6th ed. Belmont: Wadsworth Publishing.</w:t>
              </w:r>
            </w:p>
            <w:p w:rsidR="00823D1B" w:rsidRDefault="00823D1B" w:rsidP="00823D1B">
              <w:pPr>
                <w:pStyle w:val="Bibliography"/>
                <w:rPr>
                  <w:noProof/>
                </w:rPr>
              </w:pPr>
              <w:r>
                <w:rPr>
                  <w:noProof/>
                </w:rPr>
                <w:lastRenderedPageBreak/>
                <w:t xml:space="preserve">Stearns, L. a. A. K., 1996. Economic behavior in institutional environments: The corporate merger wave of the 1980s. </w:t>
              </w:r>
              <w:r>
                <w:rPr>
                  <w:i/>
                  <w:iCs/>
                  <w:noProof/>
                </w:rPr>
                <w:t xml:space="preserve">Amercian sociological review, </w:t>
              </w:r>
              <w:r>
                <w:rPr>
                  <w:noProof/>
                </w:rPr>
                <w:t>61(4), pp. 699-718.</w:t>
              </w:r>
            </w:p>
            <w:p w:rsidR="00823D1B" w:rsidRDefault="00823D1B" w:rsidP="00823D1B">
              <w:pPr>
                <w:pStyle w:val="Bibliography"/>
                <w:rPr>
                  <w:noProof/>
                </w:rPr>
              </w:pPr>
              <w:r>
                <w:rPr>
                  <w:noProof/>
                </w:rPr>
                <w:t xml:space="preserve">Stearns, T. M. &amp; Hills, G. E., 1996. Entrepreneurship and new firm development: a definitional introduction. </w:t>
              </w:r>
              <w:r>
                <w:rPr>
                  <w:i/>
                  <w:iCs/>
                  <w:noProof/>
                </w:rPr>
                <w:t xml:space="preserve">J Bus Res, </w:t>
              </w:r>
              <w:r>
                <w:rPr>
                  <w:noProof/>
                </w:rPr>
                <w:t>Volume 36.</w:t>
              </w:r>
            </w:p>
            <w:p w:rsidR="00823D1B" w:rsidRDefault="00823D1B" w:rsidP="00823D1B">
              <w:pPr>
                <w:pStyle w:val="Bibliography"/>
                <w:rPr>
                  <w:noProof/>
                </w:rPr>
              </w:pPr>
              <w:r>
                <w:rPr>
                  <w:noProof/>
                </w:rPr>
                <w:t xml:space="preserve">Steinar, K., 2008. </w:t>
              </w:r>
              <w:r>
                <w:rPr>
                  <w:i/>
                  <w:iCs/>
                  <w:noProof/>
                </w:rPr>
                <w:t xml:space="preserve">Doing Interviews. </w:t>
              </w:r>
              <w:r>
                <w:rPr>
                  <w:noProof/>
                </w:rPr>
                <w:t>Aarhus: Sage publications.</w:t>
              </w:r>
            </w:p>
            <w:p w:rsidR="00823D1B" w:rsidRDefault="00823D1B" w:rsidP="00823D1B">
              <w:pPr>
                <w:pStyle w:val="Bibliography"/>
                <w:rPr>
                  <w:noProof/>
                </w:rPr>
              </w:pPr>
              <w:r>
                <w:rPr>
                  <w:noProof/>
                </w:rPr>
                <w:t xml:space="preserve">Stevenson, Howard &amp; Jarillo, C. J., 1990. A Paradigm of Entrepreneurship: Entrepreneurial Management. </w:t>
              </w:r>
              <w:r>
                <w:rPr>
                  <w:i/>
                  <w:iCs/>
                  <w:noProof/>
                </w:rPr>
                <w:t xml:space="preserve">Strategic Management Journal, </w:t>
              </w:r>
              <w:r>
                <w:rPr>
                  <w:noProof/>
                </w:rPr>
                <w:t>Volume 11.</w:t>
              </w:r>
            </w:p>
            <w:p w:rsidR="00823D1B" w:rsidRDefault="00823D1B" w:rsidP="00823D1B">
              <w:pPr>
                <w:pStyle w:val="Bibliography"/>
                <w:rPr>
                  <w:noProof/>
                </w:rPr>
              </w:pPr>
              <w:r>
                <w:rPr>
                  <w:noProof/>
                </w:rPr>
                <w:t xml:space="preserve">Stipek, D. J., 1996. Motivation and instruction. </w:t>
              </w:r>
              <w:r>
                <w:rPr>
                  <w:i/>
                  <w:iCs/>
                  <w:noProof/>
                </w:rPr>
                <w:t>Handbook of educational psychology</w:t>
              </w:r>
              <w:r>
                <w:rPr>
                  <w:noProof/>
                </w:rPr>
                <w:t>, p. 85–113.</w:t>
              </w:r>
            </w:p>
            <w:p w:rsidR="00823D1B" w:rsidRDefault="00823D1B" w:rsidP="00823D1B">
              <w:pPr>
                <w:pStyle w:val="Bibliography"/>
                <w:rPr>
                  <w:noProof/>
                </w:rPr>
              </w:pPr>
              <w:r>
                <w:rPr>
                  <w:noProof/>
                </w:rPr>
                <w:t xml:space="preserve">Sveiby, K., 1997. The New Organizational Wealth. </w:t>
              </w:r>
              <w:r>
                <w:rPr>
                  <w:i/>
                  <w:iCs/>
                  <w:noProof/>
                </w:rPr>
                <w:t>Berret-Koehler, San Francisco.</w:t>
              </w:r>
            </w:p>
            <w:p w:rsidR="00823D1B" w:rsidRDefault="00823D1B" w:rsidP="00823D1B">
              <w:pPr>
                <w:pStyle w:val="Bibliography"/>
                <w:rPr>
                  <w:noProof/>
                </w:rPr>
              </w:pPr>
              <w:r>
                <w:rPr>
                  <w:noProof/>
                </w:rPr>
                <w:t xml:space="preserve">Swanborn, P., 2010. </w:t>
              </w:r>
              <w:r>
                <w:rPr>
                  <w:i/>
                  <w:iCs/>
                  <w:noProof/>
                </w:rPr>
                <w:t xml:space="preserve">Case study research: What, why and how, </w:t>
              </w:r>
              <w:r>
                <w:rPr>
                  <w:noProof/>
                </w:rPr>
                <w:t>London, UK: Sage publications.</w:t>
              </w:r>
            </w:p>
            <w:p w:rsidR="00823D1B" w:rsidRDefault="00823D1B" w:rsidP="00823D1B">
              <w:pPr>
                <w:pStyle w:val="Bibliography"/>
                <w:rPr>
                  <w:noProof/>
                </w:rPr>
              </w:pPr>
              <w:r>
                <w:rPr>
                  <w:noProof/>
                </w:rPr>
                <w:t xml:space="preserve">Swan, J., Scarbrough, H. &amp; Newll, S., 2010. Why don’t (or do) organizations learn from projects. </w:t>
              </w:r>
              <w:r>
                <w:rPr>
                  <w:i/>
                  <w:iCs/>
                  <w:noProof/>
                </w:rPr>
                <w:t xml:space="preserve">Management Learning, </w:t>
              </w:r>
              <w:r>
                <w:rPr>
                  <w:noProof/>
                </w:rPr>
                <w:t>pp. 325-344.</w:t>
              </w:r>
            </w:p>
            <w:p w:rsidR="00823D1B" w:rsidRDefault="00823D1B" w:rsidP="00823D1B">
              <w:pPr>
                <w:pStyle w:val="Bibliography"/>
                <w:rPr>
                  <w:noProof/>
                </w:rPr>
              </w:pPr>
              <w:r>
                <w:rPr>
                  <w:noProof/>
                </w:rPr>
                <w:t xml:space="preserve">Sydow, J., Lindkvist, L. &amp; Defillippi, R., 2004. Project-based organizations, embeddedness and repositories of knowledge. </w:t>
              </w:r>
              <w:r>
                <w:rPr>
                  <w:i/>
                  <w:iCs/>
                  <w:noProof/>
                </w:rPr>
                <w:t xml:space="preserve">Organizations studies, </w:t>
              </w:r>
              <w:r>
                <w:rPr>
                  <w:noProof/>
                </w:rPr>
                <w:t>p. 1475–1489.</w:t>
              </w:r>
            </w:p>
            <w:p w:rsidR="00823D1B" w:rsidRDefault="00823D1B" w:rsidP="00823D1B">
              <w:pPr>
                <w:pStyle w:val="Bibliography"/>
                <w:rPr>
                  <w:noProof/>
                </w:rPr>
              </w:pPr>
              <w:r>
                <w:rPr>
                  <w:noProof/>
                </w:rPr>
                <w:t xml:space="preserve">Tan, J., 1997. Regulatory Environment and Strategic Orientations in a Transitional Economy: A study of Chinese private enterprise. </w:t>
              </w:r>
              <w:r>
                <w:rPr>
                  <w:i/>
                  <w:iCs/>
                  <w:noProof/>
                </w:rPr>
                <w:t>Entrepreneurship Theory &amp; Practice</w:t>
              </w:r>
              <w:r>
                <w:rPr>
                  <w:noProof/>
                </w:rPr>
                <w:t>, Volume o.</w:t>
              </w:r>
            </w:p>
            <w:p w:rsidR="00823D1B" w:rsidRDefault="00823D1B" w:rsidP="00823D1B">
              <w:pPr>
                <w:pStyle w:val="Bibliography"/>
                <w:rPr>
                  <w:noProof/>
                </w:rPr>
              </w:pPr>
              <w:r>
                <w:rPr>
                  <w:noProof/>
                </w:rPr>
                <w:t xml:space="preserve">Tan, J., 2004. Environment–strategy co-evolution and co-alignment: a staged model of Chinese SOEs under transition. </w:t>
              </w:r>
              <w:r>
                <w:rPr>
                  <w:i/>
                  <w:iCs/>
                  <w:noProof/>
                </w:rPr>
                <w:t xml:space="preserve">Strategic Management Journal, </w:t>
              </w:r>
              <w:r>
                <w:rPr>
                  <w:noProof/>
                </w:rPr>
                <w:t>26(2), p. 141–157.</w:t>
              </w:r>
            </w:p>
            <w:p w:rsidR="00823D1B" w:rsidRDefault="00823D1B" w:rsidP="00823D1B">
              <w:pPr>
                <w:pStyle w:val="Bibliography"/>
                <w:rPr>
                  <w:noProof/>
                </w:rPr>
              </w:pPr>
              <w:r>
                <w:rPr>
                  <w:noProof/>
                </w:rPr>
                <w:t xml:space="preserve">Timmons, J. A., 1990. </w:t>
              </w:r>
              <w:r>
                <w:rPr>
                  <w:i/>
                  <w:iCs/>
                  <w:noProof/>
                </w:rPr>
                <w:t xml:space="preserve">New venture creation: Entrepreneurship in the 1990s, </w:t>
              </w:r>
              <w:r>
                <w:rPr>
                  <w:noProof/>
                </w:rPr>
                <w:t>s.l.: Irwin Homewood, IL.</w:t>
              </w:r>
            </w:p>
            <w:p w:rsidR="00823D1B" w:rsidRDefault="00823D1B" w:rsidP="00823D1B">
              <w:pPr>
                <w:pStyle w:val="Bibliography"/>
                <w:rPr>
                  <w:noProof/>
                </w:rPr>
              </w:pPr>
              <w:r>
                <w:rPr>
                  <w:noProof/>
                </w:rPr>
                <w:t xml:space="preserve">Trochim, W. &amp; Donnelly, J. P., 2007. </w:t>
              </w:r>
              <w:r>
                <w:rPr>
                  <w:i/>
                  <w:iCs/>
                  <w:noProof/>
                </w:rPr>
                <w:t xml:space="preserve">Research Methods Knowledge Base. </w:t>
              </w:r>
              <w:r>
                <w:rPr>
                  <w:noProof/>
                </w:rPr>
                <w:t xml:space="preserve">[Online] </w:t>
              </w:r>
              <w:r>
                <w:rPr>
                  <w:noProof/>
                </w:rPr>
                <w:br/>
                <w:t xml:space="preserve">Available at: </w:t>
              </w:r>
              <w:r>
                <w:rPr>
                  <w:noProof/>
                  <w:u w:val="single"/>
                </w:rPr>
                <w:t>http://www.socialresearchmethods.net/kb/</w:t>
              </w:r>
              <w:r>
                <w:rPr>
                  <w:noProof/>
                </w:rPr>
                <w:br/>
                <w:t>[Accessed 20 November 2014].</w:t>
              </w:r>
            </w:p>
            <w:p w:rsidR="00823D1B" w:rsidRDefault="00823D1B" w:rsidP="00823D1B">
              <w:pPr>
                <w:pStyle w:val="Bibliography"/>
                <w:rPr>
                  <w:noProof/>
                </w:rPr>
              </w:pPr>
              <w:r>
                <w:rPr>
                  <w:noProof/>
                </w:rPr>
                <w:t xml:space="preserve">Trope, Y., 1986. Self-enhancement and self-assessment in achievement behavior. In: </w:t>
              </w:r>
              <w:r>
                <w:rPr>
                  <w:i/>
                  <w:iCs/>
                  <w:noProof/>
                </w:rPr>
                <w:t xml:space="preserve">Handbook of motivation and cognition: Foundations of social behavior. </w:t>
              </w:r>
              <w:r>
                <w:rPr>
                  <w:noProof/>
                </w:rPr>
                <w:t>New York: Guilford Press, p. 350–378.</w:t>
              </w:r>
            </w:p>
            <w:p w:rsidR="00823D1B" w:rsidRDefault="00823D1B" w:rsidP="00823D1B">
              <w:pPr>
                <w:pStyle w:val="Bibliography"/>
                <w:rPr>
                  <w:noProof/>
                </w:rPr>
              </w:pPr>
              <w:r>
                <w:rPr>
                  <w:noProof/>
                </w:rPr>
                <w:t xml:space="preserve">Urban, B., 2007. A framework for understanding the role of culture in entrepreneurship. </w:t>
              </w:r>
              <w:r>
                <w:rPr>
                  <w:i/>
                  <w:iCs/>
                  <w:noProof/>
                </w:rPr>
                <w:t>Acta Commercii.</w:t>
              </w:r>
            </w:p>
            <w:p w:rsidR="00823D1B" w:rsidRDefault="00823D1B" w:rsidP="00823D1B">
              <w:pPr>
                <w:pStyle w:val="Bibliography"/>
                <w:rPr>
                  <w:noProof/>
                </w:rPr>
              </w:pPr>
              <w:r>
                <w:rPr>
                  <w:noProof/>
                </w:rPr>
                <w:t xml:space="preserve">Vaghely, I. P. &amp; Julien, P.-A., 2006. Are opportunities recognized or constructed?: An information perspective on entrepreneurial opportunity identification. </w:t>
              </w:r>
              <w:r>
                <w:rPr>
                  <w:i/>
                  <w:iCs/>
                  <w:noProof/>
                </w:rPr>
                <w:t xml:space="preserve">Journal of Business Venturing, </w:t>
              </w:r>
              <w:r>
                <w:rPr>
                  <w:noProof/>
                </w:rPr>
                <w:t>25(1).</w:t>
              </w:r>
            </w:p>
            <w:p w:rsidR="00823D1B" w:rsidRDefault="00823D1B" w:rsidP="00823D1B">
              <w:pPr>
                <w:pStyle w:val="Bibliography"/>
                <w:rPr>
                  <w:noProof/>
                </w:rPr>
              </w:pPr>
              <w:r>
                <w:rPr>
                  <w:noProof/>
                </w:rPr>
                <w:t xml:space="preserve">Van de Ven, A. H., Delbecq, A. L. &amp; Koenig, R., 1976. Determinants of coordination modes with organizations. </w:t>
              </w:r>
              <w:r>
                <w:rPr>
                  <w:i/>
                  <w:iCs/>
                  <w:noProof/>
                </w:rPr>
                <w:t xml:space="preserve">American Sociological Review, </w:t>
              </w:r>
              <w:r>
                <w:rPr>
                  <w:noProof/>
                </w:rPr>
                <w:t>pp. 322-338.</w:t>
              </w:r>
            </w:p>
            <w:p w:rsidR="00823D1B" w:rsidRDefault="00823D1B" w:rsidP="00823D1B">
              <w:pPr>
                <w:pStyle w:val="Bibliography"/>
                <w:rPr>
                  <w:noProof/>
                </w:rPr>
              </w:pPr>
              <w:r>
                <w:rPr>
                  <w:noProof/>
                </w:rPr>
                <w:t xml:space="preserve">Van Gelderen, M. et al., 2008. Explaining entrepreneurial intentions by means of the theory of planned behaviour. </w:t>
              </w:r>
              <w:r>
                <w:rPr>
                  <w:i/>
                  <w:iCs/>
                  <w:noProof/>
                </w:rPr>
                <w:t xml:space="preserve">Career Developmental International, </w:t>
              </w:r>
              <w:r>
                <w:rPr>
                  <w:noProof/>
                </w:rPr>
                <w:t>13(6), pp. 538-559.</w:t>
              </w:r>
            </w:p>
            <w:p w:rsidR="00823D1B" w:rsidRDefault="00823D1B" w:rsidP="00823D1B">
              <w:pPr>
                <w:pStyle w:val="Bibliography"/>
                <w:rPr>
                  <w:noProof/>
                </w:rPr>
              </w:pPr>
              <w:r>
                <w:rPr>
                  <w:noProof/>
                </w:rPr>
                <w:lastRenderedPageBreak/>
                <w:t xml:space="preserve">Van Praag, M. C., 1999. Some classic views on entrepreneurship. </w:t>
              </w:r>
              <w:r>
                <w:rPr>
                  <w:i/>
                  <w:iCs/>
                  <w:noProof/>
                </w:rPr>
                <w:t xml:space="preserve">De Economist, </w:t>
              </w:r>
              <w:r>
                <w:rPr>
                  <w:noProof/>
                </w:rPr>
                <w:t>pp. 311-335.</w:t>
              </w:r>
            </w:p>
            <w:p w:rsidR="00823D1B" w:rsidRDefault="00823D1B" w:rsidP="00823D1B">
              <w:pPr>
                <w:pStyle w:val="Bibliography"/>
                <w:rPr>
                  <w:noProof/>
                </w:rPr>
              </w:pPr>
              <w:r>
                <w:rPr>
                  <w:noProof/>
                </w:rPr>
                <w:t xml:space="preserve">Venkataraman, S. a. S., 2000. The promise of entrepreneurship as a field of research. </w:t>
              </w:r>
              <w:r>
                <w:rPr>
                  <w:i/>
                  <w:iCs/>
                  <w:noProof/>
                </w:rPr>
                <w:t xml:space="preserve">The academy of management review, </w:t>
              </w:r>
              <w:r>
                <w:rPr>
                  <w:noProof/>
                </w:rPr>
                <w:t>25(1), pp. 217-226.</w:t>
              </w:r>
            </w:p>
            <w:p w:rsidR="00823D1B" w:rsidRDefault="00823D1B" w:rsidP="00823D1B">
              <w:pPr>
                <w:pStyle w:val="Bibliography"/>
                <w:rPr>
                  <w:noProof/>
                </w:rPr>
              </w:pPr>
              <w:r>
                <w:rPr>
                  <w:noProof/>
                </w:rPr>
                <w:t xml:space="preserve">Von Hippel, E., 1986. A source of novel product concepts. </w:t>
              </w:r>
              <w:r>
                <w:rPr>
                  <w:i/>
                  <w:iCs/>
                  <w:noProof/>
                </w:rPr>
                <w:t xml:space="preserve">Management Science, </w:t>
              </w:r>
              <w:r>
                <w:rPr>
                  <w:noProof/>
                </w:rPr>
                <w:t>Volume 32, pp. 791-805.</w:t>
              </w:r>
            </w:p>
            <w:p w:rsidR="00823D1B" w:rsidRDefault="00823D1B" w:rsidP="00823D1B">
              <w:pPr>
                <w:pStyle w:val="Bibliography"/>
                <w:rPr>
                  <w:noProof/>
                </w:rPr>
              </w:pPr>
              <w:r>
                <w:rPr>
                  <w:noProof/>
                </w:rPr>
                <w:t xml:space="preserve">Wahba, M. A. &amp; Bridwell, L. G., 1976. Maslow reconsidered: A review of research on the need hierarchy theory. </w:t>
              </w:r>
              <w:r>
                <w:rPr>
                  <w:i/>
                  <w:iCs/>
                  <w:noProof/>
                </w:rPr>
                <w:t>Organization Behavior and Human Performance</w:t>
              </w:r>
              <w:r>
                <w:rPr>
                  <w:noProof/>
                </w:rPr>
                <w:t>, April, pp. 212-240.</w:t>
              </w:r>
            </w:p>
            <w:p w:rsidR="00823D1B" w:rsidRDefault="00823D1B" w:rsidP="00823D1B">
              <w:pPr>
                <w:pStyle w:val="Bibliography"/>
                <w:rPr>
                  <w:noProof/>
                </w:rPr>
              </w:pPr>
              <w:r>
                <w:rPr>
                  <w:noProof/>
                </w:rPr>
                <w:t xml:space="preserve">Wall, G., 1972. Socio-economic variations in pleasure-trip patterns: The case of Hull car owners. </w:t>
              </w:r>
              <w:r>
                <w:rPr>
                  <w:i/>
                  <w:iCs/>
                  <w:noProof/>
                </w:rPr>
                <w:t xml:space="preserve">Transitions of the institute of British geographers, </w:t>
              </w:r>
              <w:r>
                <w:rPr>
                  <w:noProof/>
                </w:rPr>
                <w:t>pp. 45-58.</w:t>
              </w:r>
            </w:p>
            <w:p w:rsidR="00823D1B" w:rsidRDefault="00823D1B" w:rsidP="00823D1B">
              <w:pPr>
                <w:pStyle w:val="Bibliography"/>
                <w:rPr>
                  <w:noProof/>
                </w:rPr>
              </w:pPr>
              <w:r>
                <w:rPr>
                  <w:noProof/>
                </w:rPr>
                <w:t xml:space="preserve">Wang, J. K., Ashleigh, M. &amp; Meyer, E., 2006. Knowledge sharing and team trustworthiness: it’s all about social ties!. </w:t>
              </w:r>
              <w:r>
                <w:rPr>
                  <w:i/>
                  <w:iCs/>
                  <w:noProof/>
                </w:rPr>
                <w:t xml:space="preserve">Knowledge Management Research &amp; Practice 4, </w:t>
              </w:r>
              <w:r>
                <w:rPr>
                  <w:noProof/>
                </w:rPr>
                <w:t>p. 175–186.</w:t>
              </w:r>
            </w:p>
            <w:p w:rsidR="00823D1B" w:rsidRDefault="00823D1B" w:rsidP="00823D1B">
              <w:pPr>
                <w:pStyle w:val="Bibliography"/>
                <w:rPr>
                  <w:noProof/>
                </w:rPr>
              </w:pPr>
              <w:r>
                <w:rPr>
                  <w:noProof/>
                </w:rPr>
                <w:t xml:space="preserve">Ward, T. S. S. a. V. J., 1997. </w:t>
              </w:r>
              <w:r>
                <w:rPr>
                  <w:i/>
                  <w:iCs/>
                  <w:noProof/>
                </w:rPr>
                <w:t xml:space="preserve">Creative thought, </w:t>
              </w:r>
              <w:r>
                <w:rPr>
                  <w:noProof/>
                </w:rPr>
                <w:t>Washington, DC: American psychological association.</w:t>
              </w:r>
            </w:p>
            <w:p w:rsidR="00823D1B" w:rsidRDefault="00823D1B" w:rsidP="00823D1B">
              <w:pPr>
                <w:pStyle w:val="Bibliography"/>
                <w:rPr>
                  <w:noProof/>
                </w:rPr>
              </w:pPr>
              <w:r>
                <w:rPr>
                  <w:noProof/>
                </w:rPr>
                <w:t xml:space="preserve">Weber, E. U. &amp; Milliman, R. A., 1997. Perceived risk attitudes: Relating risk perception to risky choice.. </w:t>
              </w:r>
              <w:r>
                <w:rPr>
                  <w:i/>
                  <w:iCs/>
                  <w:noProof/>
                </w:rPr>
                <w:t xml:space="preserve">Management Science, </w:t>
              </w:r>
              <w:r>
                <w:rPr>
                  <w:noProof/>
                </w:rPr>
                <w:t>Issue 43, pp. 123-144.</w:t>
              </w:r>
            </w:p>
            <w:p w:rsidR="00823D1B" w:rsidRDefault="00823D1B" w:rsidP="00823D1B">
              <w:pPr>
                <w:pStyle w:val="Bibliography"/>
                <w:rPr>
                  <w:noProof/>
                </w:rPr>
              </w:pPr>
              <w:r>
                <w:rPr>
                  <w:noProof/>
                </w:rPr>
                <w:t xml:space="preserve">Weber, M., 1921. </w:t>
              </w:r>
              <w:r>
                <w:rPr>
                  <w:i/>
                  <w:iCs/>
                  <w:noProof/>
                </w:rPr>
                <w:t xml:space="preserve">The economy and social powers and structures. </w:t>
              </w:r>
              <w:r>
                <w:rPr>
                  <w:noProof/>
                </w:rPr>
                <w:t>New ed. 1964 ed. Tübingen: s.n.</w:t>
              </w:r>
            </w:p>
            <w:p w:rsidR="00823D1B" w:rsidRDefault="00823D1B" w:rsidP="00823D1B">
              <w:pPr>
                <w:pStyle w:val="Bibliography"/>
                <w:rPr>
                  <w:noProof/>
                </w:rPr>
              </w:pPr>
              <w:r>
                <w:rPr>
                  <w:noProof/>
                </w:rPr>
                <w:t xml:space="preserve">Weiner, B., 1969. Motivation. In: </w:t>
              </w:r>
              <w:r>
                <w:rPr>
                  <w:i/>
                  <w:iCs/>
                  <w:noProof/>
                </w:rPr>
                <w:t xml:space="preserve">Encyclopedia of motivational research. </w:t>
              </w:r>
              <w:r>
                <w:rPr>
                  <w:noProof/>
                </w:rPr>
                <w:t>New York: MacMillan, pp. 877-887.</w:t>
              </w:r>
            </w:p>
            <w:p w:rsidR="00823D1B" w:rsidRDefault="00823D1B" w:rsidP="00823D1B">
              <w:pPr>
                <w:pStyle w:val="Bibliography"/>
                <w:rPr>
                  <w:noProof/>
                </w:rPr>
              </w:pPr>
              <w:r>
                <w:rPr>
                  <w:noProof/>
                </w:rPr>
                <w:t xml:space="preserve">Weiner, B., 1990. History of motivational research in education. </w:t>
              </w:r>
              <w:r>
                <w:rPr>
                  <w:i/>
                  <w:iCs/>
                  <w:noProof/>
                </w:rPr>
                <w:t xml:space="preserve">Journal of educational psychology, </w:t>
              </w:r>
              <w:r>
                <w:rPr>
                  <w:noProof/>
                </w:rPr>
                <w:t>Volume 82, pp. 616-622.</w:t>
              </w:r>
            </w:p>
            <w:p w:rsidR="00823D1B" w:rsidRDefault="00823D1B" w:rsidP="00823D1B">
              <w:pPr>
                <w:pStyle w:val="Bibliography"/>
                <w:rPr>
                  <w:noProof/>
                </w:rPr>
              </w:pPr>
              <w:r>
                <w:rPr>
                  <w:noProof/>
                </w:rPr>
                <w:t xml:space="preserve">Wellman, J. L., 2009. </w:t>
              </w:r>
              <w:r>
                <w:rPr>
                  <w:i/>
                  <w:iCs/>
                  <w:noProof/>
                </w:rPr>
                <w:t xml:space="preserve">Organizational Learning. </w:t>
              </w:r>
              <w:r>
                <w:rPr>
                  <w:noProof/>
                </w:rPr>
                <w:t>s.l.:Palgrave Macmillian.</w:t>
              </w:r>
            </w:p>
            <w:p w:rsidR="00823D1B" w:rsidRDefault="00823D1B" w:rsidP="00823D1B">
              <w:pPr>
                <w:pStyle w:val="Bibliography"/>
                <w:rPr>
                  <w:noProof/>
                </w:rPr>
              </w:pPr>
              <w:r>
                <w:rPr>
                  <w:noProof/>
                </w:rPr>
                <w:t xml:space="preserve">Welsh, J. a. W. J., 1981. </w:t>
              </w:r>
              <w:r>
                <w:rPr>
                  <w:i/>
                  <w:iCs/>
                  <w:noProof/>
                </w:rPr>
                <w:t xml:space="preserve">A small business is not a little big business, </w:t>
              </w:r>
              <w:r>
                <w:rPr>
                  <w:noProof/>
                </w:rPr>
                <w:t>s.l.: Harvard business review.</w:t>
              </w:r>
            </w:p>
            <w:p w:rsidR="00823D1B" w:rsidRDefault="00823D1B" w:rsidP="00823D1B">
              <w:pPr>
                <w:pStyle w:val="Bibliography"/>
                <w:rPr>
                  <w:noProof/>
                </w:rPr>
              </w:pPr>
              <w:r>
                <w:rPr>
                  <w:noProof/>
                </w:rPr>
                <w:t xml:space="preserve">Wilken, P. H., 1979. </w:t>
              </w:r>
              <w:r>
                <w:rPr>
                  <w:i/>
                  <w:iCs/>
                  <w:noProof/>
                </w:rPr>
                <w:t xml:space="preserve">Entrepreneurship: A Comparative and Historical Study. </w:t>
              </w:r>
              <w:r>
                <w:rPr>
                  <w:noProof/>
                </w:rPr>
                <w:t>Norwood: Ablex Publishing Corporation.</w:t>
              </w:r>
            </w:p>
            <w:p w:rsidR="00823D1B" w:rsidRDefault="00823D1B" w:rsidP="00823D1B">
              <w:pPr>
                <w:pStyle w:val="Bibliography"/>
                <w:rPr>
                  <w:noProof/>
                </w:rPr>
              </w:pPr>
              <w:r>
                <w:rPr>
                  <w:noProof/>
                </w:rPr>
                <w:t xml:space="preserve">William, M. a. H. G., 2000. </w:t>
              </w:r>
              <w:r>
                <w:rPr>
                  <w:i/>
                  <w:iCs/>
                  <w:noProof/>
                </w:rPr>
                <w:t xml:space="preserve">Tax policy and entrepreneurial entry, </w:t>
              </w:r>
              <w:r>
                <w:rPr>
                  <w:noProof/>
                </w:rPr>
                <w:t>New York, NY: Graduate school of Business.</w:t>
              </w:r>
            </w:p>
            <w:p w:rsidR="00823D1B" w:rsidRDefault="00823D1B" w:rsidP="00823D1B">
              <w:pPr>
                <w:pStyle w:val="Bibliography"/>
                <w:rPr>
                  <w:noProof/>
                </w:rPr>
              </w:pPr>
              <w:r>
                <w:rPr>
                  <w:noProof/>
                </w:rPr>
                <w:t xml:space="preserve">Winter, S. G., 1986. The research program of behavioural theory of the firm: Orthodox critique and evolutionary perspective. </w:t>
              </w:r>
              <w:r>
                <w:rPr>
                  <w:i/>
                  <w:iCs/>
                  <w:noProof/>
                </w:rPr>
                <w:t xml:space="preserve">Handbook of Behavioral Economics, </w:t>
              </w:r>
              <w:r>
                <w:rPr>
                  <w:noProof/>
                </w:rPr>
                <w:t>pp. 151-188.</w:t>
              </w:r>
            </w:p>
            <w:p w:rsidR="00823D1B" w:rsidRDefault="00823D1B" w:rsidP="00823D1B">
              <w:pPr>
                <w:pStyle w:val="Bibliography"/>
                <w:rPr>
                  <w:noProof/>
                </w:rPr>
              </w:pPr>
              <w:r>
                <w:rPr>
                  <w:noProof/>
                </w:rPr>
                <w:t xml:space="preserve">Wise, R. A., 2004. Drive, incentive, and reinforcement: The antecedents and consequences of motivation. </w:t>
              </w:r>
              <w:r>
                <w:rPr>
                  <w:i/>
                  <w:iCs/>
                  <w:noProof/>
                </w:rPr>
                <w:t xml:space="preserve">Nebraska Symposium on Motivation, </w:t>
              </w:r>
              <w:r>
                <w:rPr>
                  <w:noProof/>
                </w:rPr>
                <w:t>Volume 50, pp. 159-195.</w:t>
              </w:r>
            </w:p>
            <w:p w:rsidR="00823D1B" w:rsidRDefault="00823D1B" w:rsidP="00823D1B">
              <w:pPr>
                <w:pStyle w:val="Bibliography"/>
                <w:rPr>
                  <w:noProof/>
                </w:rPr>
              </w:pPr>
              <w:r>
                <w:rPr>
                  <w:noProof/>
                </w:rPr>
                <w:t xml:space="preserve">Word Bank Group, 2014. </w:t>
              </w:r>
              <w:r>
                <w:rPr>
                  <w:i/>
                  <w:iCs/>
                  <w:noProof/>
                </w:rPr>
                <w:t xml:space="preserve">Doing Business. </w:t>
              </w:r>
              <w:r>
                <w:rPr>
                  <w:noProof/>
                </w:rPr>
                <w:t xml:space="preserve">[Online] </w:t>
              </w:r>
              <w:r>
                <w:rPr>
                  <w:noProof/>
                </w:rPr>
                <w:br/>
                <w:t xml:space="preserve">Available at: </w:t>
              </w:r>
              <w:r>
                <w:rPr>
                  <w:noProof/>
                  <w:u w:val="single"/>
                </w:rPr>
                <w:t>http://www.doingbusiness.org/rankings</w:t>
              </w:r>
              <w:r>
                <w:rPr>
                  <w:noProof/>
                </w:rPr>
                <w:br/>
                <w:t>[Accessed 2 May 2015].</w:t>
              </w:r>
            </w:p>
            <w:p w:rsidR="00823D1B" w:rsidRDefault="00823D1B" w:rsidP="00823D1B">
              <w:pPr>
                <w:pStyle w:val="Bibliography"/>
                <w:rPr>
                  <w:noProof/>
                </w:rPr>
              </w:pPr>
              <w:r>
                <w:rPr>
                  <w:noProof/>
                </w:rPr>
                <w:lastRenderedPageBreak/>
                <w:t xml:space="preserve">Worldbank, 2013. </w:t>
              </w:r>
              <w:r>
                <w:rPr>
                  <w:i/>
                  <w:iCs/>
                  <w:noProof/>
                </w:rPr>
                <w:t xml:space="preserve">How Can Bulgarian Universities Become Stronger and Internationally Competitive?. </w:t>
              </w:r>
              <w:r>
                <w:rPr>
                  <w:noProof/>
                </w:rPr>
                <w:t xml:space="preserve">[Online] </w:t>
              </w:r>
              <w:r>
                <w:rPr>
                  <w:noProof/>
                </w:rPr>
                <w:br/>
                <w:t xml:space="preserve">Available at: </w:t>
              </w:r>
              <w:r>
                <w:rPr>
                  <w:noProof/>
                  <w:u w:val="single"/>
                </w:rPr>
                <w:t>http://www.worldbank.org/en/news/feature/2013/12/09/how-can-bulgarian-universities-become-stronger-and-internationally-competitive</w:t>
              </w:r>
              <w:r>
                <w:rPr>
                  <w:noProof/>
                </w:rPr>
                <w:br/>
                <w:t>[Accessed 13 May 2015].</w:t>
              </w:r>
            </w:p>
            <w:p w:rsidR="00823D1B" w:rsidRDefault="00823D1B" w:rsidP="00823D1B">
              <w:pPr>
                <w:pStyle w:val="Bibliography"/>
                <w:rPr>
                  <w:noProof/>
                </w:rPr>
              </w:pPr>
              <w:r>
                <w:rPr>
                  <w:noProof/>
                </w:rPr>
                <w:t xml:space="preserve">Worldbank, 2014. </w:t>
              </w:r>
              <w:r>
                <w:rPr>
                  <w:i/>
                  <w:iCs/>
                  <w:noProof/>
                </w:rPr>
                <w:t xml:space="preserve">The World Bank. </w:t>
              </w:r>
              <w:r>
                <w:rPr>
                  <w:noProof/>
                </w:rPr>
                <w:t xml:space="preserve">[Online] </w:t>
              </w:r>
              <w:r>
                <w:rPr>
                  <w:noProof/>
                </w:rPr>
                <w:br/>
                <w:t xml:space="preserve">Available at: </w:t>
              </w:r>
              <w:r>
                <w:rPr>
                  <w:noProof/>
                  <w:u w:val="single"/>
                </w:rPr>
                <w:t>http://data.worldbank.org/indicator/SL.UEM.TOTL.ZS</w:t>
              </w:r>
              <w:r>
                <w:rPr>
                  <w:noProof/>
                </w:rPr>
                <w:br/>
                <w:t>[Accessed 14 May 2015].</w:t>
              </w:r>
            </w:p>
            <w:p w:rsidR="00823D1B" w:rsidRDefault="00823D1B" w:rsidP="00823D1B">
              <w:pPr>
                <w:pStyle w:val="Bibliography"/>
                <w:rPr>
                  <w:noProof/>
                </w:rPr>
              </w:pPr>
              <w:r>
                <w:rPr>
                  <w:noProof/>
                </w:rPr>
                <w:t xml:space="preserve">Wruck, K. H. &amp; Jensen, M. C., 1994. Science, Specific Knowledge and Total Quality Management. </w:t>
              </w:r>
              <w:r>
                <w:rPr>
                  <w:i/>
                  <w:iCs/>
                  <w:noProof/>
                </w:rPr>
                <w:t xml:space="preserve">Accounting and Economics, </w:t>
              </w:r>
              <w:r>
                <w:rPr>
                  <w:noProof/>
                </w:rPr>
                <w:t>pp. 247-287.</w:t>
              </w:r>
            </w:p>
            <w:p w:rsidR="00823D1B" w:rsidRDefault="00823D1B" w:rsidP="00823D1B">
              <w:pPr>
                <w:pStyle w:val="Bibliography"/>
                <w:rPr>
                  <w:noProof/>
                </w:rPr>
              </w:pPr>
              <w:r>
                <w:rPr>
                  <w:noProof/>
                </w:rPr>
                <w:t xml:space="preserve">Yarbrough, D., 2012. Undergraduate honors service- Learning and effects on locus of control. </w:t>
              </w:r>
              <w:r>
                <w:rPr>
                  <w:i/>
                  <w:iCs/>
                  <w:noProof/>
                </w:rPr>
                <w:t xml:space="preserve">Journal of service-learning in higher education, </w:t>
              </w:r>
              <w:r>
                <w:rPr>
                  <w:noProof/>
                </w:rPr>
                <w:t>pp. 70-87.</w:t>
              </w:r>
            </w:p>
            <w:p w:rsidR="00823D1B" w:rsidRDefault="00823D1B" w:rsidP="00823D1B">
              <w:pPr>
                <w:pStyle w:val="Bibliography"/>
                <w:rPr>
                  <w:noProof/>
                </w:rPr>
              </w:pPr>
              <w:r>
                <w:rPr>
                  <w:noProof/>
                </w:rPr>
                <w:t xml:space="preserve">Yin, R., 2008. </w:t>
              </w:r>
              <w:r>
                <w:rPr>
                  <w:i/>
                  <w:iCs/>
                  <w:noProof/>
                </w:rPr>
                <w:t xml:space="preserve">Case study research: Design and methods 4th ed., </w:t>
              </w:r>
              <w:r>
                <w:rPr>
                  <w:noProof/>
                </w:rPr>
                <w:t>Thousand Oaks, CA: Sage publications.</w:t>
              </w:r>
            </w:p>
            <w:p w:rsidR="00823D1B" w:rsidRDefault="00823D1B" w:rsidP="00823D1B">
              <w:pPr>
                <w:pStyle w:val="Bibliography"/>
                <w:rPr>
                  <w:noProof/>
                </w:rPr>
              </w:pPr>
              <w:r>
                <w:rPr>
                  <w:noProof/>
                </w:rPr>
                <w:t xml:space="preserve">Young, P., 1941. Motivation. In: </w:t>
              </w:r>
              <w:r>
                <w:rPr>
                  <w:i/>
                  <w:iCs/>
                  <w:noProof/>
                </w:rPr>
                <w:t xml:space="preserve">Encyclopedia of educational research. </w:t>
              </w:r>
              <w:r>
                <w:rPr>
                  <w:noProof/>
                </w:rPr>
                <w:t>New York: MacMillan, pp. 735-742.</w:t>
              </w:r>
            </w:p>
            <w:p w:rsidR="00823D1B" w:rsidRDefault="00823D1B" w:rsidP="00823D1B">
              <w:pPr>
                <w:pStyle w:val="Bibliography"/>
                <w:rPr>
                  <w:noProof/>
                </w:rPr>
              </w:pPr>
              <w:r>
                <w:rPr>
                  <w:noProof/>
                </w:rPr>
                <w:t xml:space="preserve">Young, P., 1950. Motivation. In: </w:t>
              </w:r>
              <w:r>
                <w:rPr>
                  <w:i/>
                  <w:iCs/>
                  <w:noProof/>
                </w:rPr>
                <w:t xml:space="preserve">ENcyclopedia of educational research. </w:t>
              </w:r>
              <w:r>
                <w:rPr>
                  <w:noProof/>
                </w:rPr>
                <w:t>New York: McMillan, pp. 755-761.</w:t>
              </w:r>
            </w:p>
            <w:p w:rsidR="00823D1B" w:rsidRDefault="00823D1B" w:rsidP="00823D1B">
              <w:pPr>
                <w:pStyle w:val="Bibliography"/>
                <w:rPr>
                  <w:noProof/>
                </w:rPr>
              </w:pPr>
              <w:r>
                <w:rPr>
                  <w:noProof/>
                </w:rPr>
                <w:t xml:space="preserve">Zhao, H. a. S. S. E., 2006. The big five perosnality dimensions in entrepreneurial status: A meta-analytical review. </w:t>
              </w:r>
              <w:r>
                <w:rPr>
                  <w:i/>
                  <w:iCs/>
                  <w:noProof/>
                </w:rPr>
                <w:t xml:space="preserve">The journal of applied psychology, </w:t>
              </w:r>
              <w:r>
                <w:rPr>
                  <w:noProof/>
                </w:rPr>
                <w:t>Volume 91, pp. 259-271.</w:t>
              </w:r>
            </w:p>
            <w:p w:rsidR="00656927" w:rsidRPr="006E594C" w:rsidRDefault="00D17C72" w:rsidP="00823D1B">
              <w:pPr>
                <w:spacing w:line="360" w:lineRule="auto"/>
                <w:jc w:val="both"/>
                <w:rPr>
                  <w:rFonts w:ascii="Times New Roman" w:hAnsi="Times New Roman" w:cs="Times New Roman"/>
                  <w:sz w:val="24"/>
                  <w:szCs w:val="24"/>
                </w:rPr>
              </w:pPr>
              <w:r w:rsidRPr="006E594C">
                <w:rPr>
                  <w:rFonts w:ascii="Times New Roman" w:hAnsi="Times New Roman" w:cs="Times New Roman"/>
                  <w:sz w:val="24"/>
                  <w:szCs w:val="24"/>
                </w:rPr>
                <w:fldChar w:fldCharType="end"/>
              </w:r>
            </w:p>
          </w:sdtContent>
        </w:sdt>
      </w:sdtContent>
    </w:sdt>
    <w:p w:rsidR="00656927" w:rsidRDefault="00656927" w:rsidP="00A200B9">
      <w:pPr>
        <w:spacing w:line="360" w:lineRule="auto"/>
        <w:jc w:val="both"/>
        <w:rPr>
          <w:rFonts w:ascii="Times New Roman" w:hAnsi="Times New Roman" w:cs="Times New Roman"/>
          <w:sz w:val="24"/>
          <w:szCs w:val="24"/>
        </w:rPr>
      </w:pPr>
    </w:p>
    <w:p w:rsidR="00B46C7F" w:rsidRDefault="00B46C7F" w:rsidP="00A200B9">
      <w:pPr>
        <w:spacing w:line="360" w:lineRule="auto"/>
        <w:jc w:val="both"/>
        <w:rPr>
          <w:rFonts w:ascii="Times New Roman" w:hAnsi="Times New Roman" w:cs="Times New Roman"/>
          <w:sz w:val="24"/>
          <w:szCs w:val="24"/>
        </w:rPr>
      </w:pPr>
    </w:p>
    <w:p w:rsidR="00B46C7F" w:rsidRPr="006E594C" w:rsidRDefault="00B46C7F" w:rsidP="00A200B9">
      <w:pPr>
        <w:spacing w:line="360" w:lineRule="auto"/>
        <w:jc w:val="both"/>
        <w:rPr>
          <w:rFonts w:ascii="Times New Roman" w:hAnsi="Times New Roman" w:cs="Times New Roman"/>
          <w:sz w:val="24"/>
          <w:szCs w:val="24"/>
        </w:rPr>
      </w:pPr>
    </w:p>
    <w:p w:rsidR="00192B69" w:rsidRDefault="00192B69">
      <w:pPr>
        <w:rPr>
          <w:rFonts w:ascii="Times New Roman" w:hAnsi="Times New Roman" w:cs="Times New Roman"/>
          <w:b/>
          <w:bCs/>
          <w:color w:val="387026" w:themeColor="accent5" w:themeShade="80"/>
          <w:sz w:val="28"/>
          <w:szCs w:val="28"/>
        </w:rPr>
      </w:pPr>
      <w:bookmarkStart w:id="204" w:name="_Ref420849567"/>
      <w:bookmarkStart w:id="205" w:name="_Toc421032807"/>
      <w:r>
        <w:rPr>
          <w:rFonts w:ascii="Times New Roman" w:hAnsi="Times New Roman" w:cs="Times New Roman"/>
          <w:color w:val="387026" w:themeColor="accent5" w:themeShade="80"/>
        </w:rPr>
        <w:br w:type="page"/>
      </w:r>
    </w:p>
    <w:p w:rsidR="009E6124" w:rsidRPr="00B46C7F" w:rsidRDefault="00656927" w:rsidP="00B46C7F">
      <w:pPr>
        <w:pStyle w:val="Heading1"/>
        <w:spacing w:after="240" w:line="360" w:lineRule="auto"/>
        <w:jc w:val="both"/>
        <w:rPr>
          <w:rFonts w:ascii="Times New Roman" w:hAnsi="Times New Roman" w:cs="Times New Roman"/>
          <w:color w:val="387026" w:themeColor="accent5" w:themeShade="80"/>
        </w:rPr>
      </w:pPr>
      <w:r w:rsidRPr="00B46C7F">
        <w:rPr>
          <w:rFonts w:ascii="Times New Roman" w:hAnsi="Times New Roman" w:cs="Times New Roman"/>
          <w:color w:val="387026" w:themeColor="accent5" w:themeShade="80"/>
        </w:rPr>
        <w:lastRenderedPageBreak/>
        <w:t>Appendix</w:t>
      </w:r>
      <w:r w:rsidR="0072695E" w:rsidRPr="00B46C7F">
        <w:rPr>
          <w:rFonts w:ascii="Times New Roman" w:hAnsi="Times New Roman" w:cs="Times New Roman"/>
          <w:color w:val="387026" w:themeColor="accent5" w:themeShade="80"/>
        </w:rPr>
        <w:t xml:space="preserve"> A - </w:t>
      </w:r>
      <w:r w:rsidR="00270A98" w:rsidRPr="00B46C7F">
        <w:rPr>
          <w:rFonts w:ascii="Times New Roman" w:hAnsi="Times New Roman" w:cs="Times New Roman"/>
          <w:color w:val="387026" w:themeColor="accent5" w:themeShade="80"/>
        </w:rPr>
        <w:t>The eight cells of Kelley’s attribution cube applied to an educational setting</w:t>
      </w:r>
      <w:bookmarkEnd w:id="204"/>
      <w:bookmarkEnd w:id="205"/>
    </w:p>
    <w:p w:rsidR="00A200B9" w:rsidRDefault="00270A98" w:rsidP="00B46C7F">
      <w:pPr>
        <w:spacing w:after="240"/>
        <w:rPr>
          <w:rFonts w:ascii="Times New Roman" w:hAnsi="Times New Roman" w:cs="Times New Roman"/>
          <w:sz w:val="24"/>
          <w:szCs w:val="24"/>
        </w:rPr>
      </w:pPr>
      <w:r>
        <w:rPr>
          <w:noProof/>
        </w:rPr>
        <w:drawing>
          <wp:inline distT="0" distB="0" distL="0" distR="0">
            <wp:extent cx="5972810" cy="3037889"/>
            <wp:effectExtent l="19050" t="0" r="8890" b="0"/>
            <wp:docPr id="2" name="Picture 1" descr="https://html2-f.scribdassets.com/9jh4lkuwcg285g71/images/2-2ed030b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2-f.scribdassets.com/9jh4lkuwcg285g71/images/2-2ed030b553.jpg"/>
                    <pic:cNvPicPr>
                      <a:picLocks noChangeAspect="1" noChangeArrowheads="1"/>
                    </pic:cNvPicPr>
                  </pic:nvPicPr>
                  <pic:blipFill>
                    <a:blip r:embed="rId34" cstate="print"/>
                    <a:srcRect t="10643" b="54634"/>
                    <a:stretch>
                      <a:fillRect/>
                    </a:stretch>
                  </pic:blipFill>
                  <pic:spPr bwMode="auto">
                    <a:xfrm>
                      <a:off x="0" y="0"/>
                      <a:ext cx="5972810" cy="3037889"/>
                    </a:xfrm>
                    <a:prstGeom prst="rect">
                      <a:avLst/>
                    </a:prstGeom>
                    <a:noFill/>
                    <a:ln w="9525">
                      <a:noFill/>
                      <a:miter lim="800000"/>
                      <a:headEnd/>
                      <a:tailEnd/>
                    </a:ln>
                  </pic:spPr>
                </pic:pic>
              </a:graphicData>
            </a:graphic>
          </wp:inline>
        </w:drawing>
      </w:r>
    </w:p>
    <w:p w:rsidR="00492BFE" w:rsidRPr="00332FB4" w:rsidRDefault="00492BFE" w:rsidP="00492BFE">
      <w:pPr>
        <w:pStyle w:val="Heading1"/>
        <w:rPr>
          <w:rFonts w:ascii="Times New Roman" w:hAnsi="Times New Roman" w:cs="Times New Roman"/>
          <w:color w:val="387026" w:themeColor="accent5" w:themeShade="80"/>
        </w:rPr>
      </w:pPr>
      <w:bookmarkStart w:id="206" w:name="_Ref420849600"/>
      <w:bookmarkStart w:id="207" w:name="_Toc421032808"/>
      <w:r w:rsidRPr="00332FB4">
        <w:rPr>
          <w:rFonts w:ascii="Times New Roman" w:hAnsi="Times New Roman" w:cs="Times New Roman"/>
          <w:color w:val="387026" w:themeColor="accent5" w:themeShade="80"/>
        </w:rPr>
        <w:t>Appendix B – The Rubicon model of action phases</w:t>
      </w:r>
      <w:bookmarkEnd w:id="206"/>
      <w:bookmarkEnd w:id="207"/>
    </w:p>
    <w:p w:rsidR="00492BFE" w:rsidRDefault="00492BFE" w:rsidP="00492BFE">
      <w:r>
        <w:rPr>
          <w:noProof/>
        </w:rPr>
        <w:drawing>
          <wp:inline distT="0" distB="0" distL="0" distR="0">
            <wp:extent cx="5200650" cy="230991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b="25397"/>
                    <a:stretch>
                      <a:fillRect/>
                    </a:stretch>
                  </pic:blipFill>
                  <pic:spPr bwMode="auto">
                    <a:xfrm>
                      <a:off x="0" y="0"/>
                      <a:ext cx="5200650" cy="2309919"/>
                    </a:xfrm>
                    <a:prstGeom prst="rect">
                      <a:avLst/>
                    </a:prstGeom>
                    <a:noFill/>
                    <a:ln w="9525">
                      <a:noFill/>
                      <a:miter lim="800000"/>
                      <a:headEnd/>
                      <a:tailEnd/>
                    </a:ln>
                  </pic:spPr>
                </pic:pic>
              </a:graphicData>
            </a:graphic>
          </wp:inline>
        </w:drawing>
      </w:r>
    </w:p>
    <w:p w:rsidR="00492BFE" w:rsidRDefault="00492BFE" w:rsidP="00492BFE">
      <w:r>
        <w:t xml:space="preserve">Source: </w:t>
      </w:r>
      <w:sdt>
        <w:sdtPr>
          <w:id w:val="23756491"/>
          <w:citation/>
        </w:sdtPr>
        <w:sdtEndPr/>
        <w:sdtContent>
          <w:r w:rsidR="004E75BC">
            <w:fldChar w:fldCharType="begin"/>
          </w:r>
          <w:r w:rsidR="004E75BC">
            <w:instrText xml:space="preserve"> CITATION Hec87 \l 1033 </w:instrText>
          </w:r>
          <w:r w:rsidR="004E75BC">
            <w:fldChar w:fldCharType="separate"/>
          </w:r>
          <w:r w:rsidR="0093639A">
            <w:rPr>
              <w:noProof/>
            </w:rPr>
            <w:t>(Heckhausen, et al., 1987)</w:t>
          </w:r>
          <w:r w:rsidR="004E75BC">
            <w:rPr>
              <w:noProof/>
            </w:rPr>
            <w:fldChar w:fldCharType="end"/>
          </w:r>
        </w:sdtContent>
      </w:sdt>
    </w:p>
    <w:p w:rsidR="00D465E4" w:rsidRPr="00B46C7F" w:rsidRDefault="00D465E4" w:rsidP="00D465E4">
      <w:pPr>
        <w:pStyle w:val="Heading1"/>
        <w:rPr>
          <w:rFonts w:ascii="Times New Roman" w:hAnsi="Times New Roman" w:cs="Times New Roman"/>
          <w:color w:val="387026" w:themeColor="accent5" w:themeShade="80"/>
        </w:rPr>
      </w:pPr>
      <w:bookmarkStart w:id="208" w:name="_Ref420849616"/>
      <w:bookmarkStart w:id="209" w:name="_Toc421032809"/>
      <w:r w:rsidRPr="00B46C7F">
        <w:rPr>
          <w:rFonts w:ascii="Times New Roman" w:hAnsi="Times New Roman" w:cs="Times New Roman"/>
          <w:color w:val="387026" w:themeColor="accent5" w:themeShade="80"/>
        </w:rPr>
        <w:lastRenderedPageBreak/>
        <w:t>Appendix C – Determinants of motivation action: General model with outcome – and consequence-related expectancies</w:t>
      </w:r>
      <w:bookmarkEnd w:id="208"/>
      <w:bookmarkEnd w:id="209"/>
    </w:p>
    <w:p w:rsidR="00D465E4" w:rsidRDefault="00D465E4" w:rsidP="00D465E4">
      <w:r>
        <w:rPr>
          <w:b/>
          <w:bCs/>
          <w:noProof/>
        </w:rPr>
        <w:drawing>
          <wp:inline distT="0" distB="0" distL="0" distR="0">
            <wp:extent cx="5200650" cy="2109624"/>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b="20498"/>
                    <a:stretch>
                      <a:fillRect/>
                    </a:stretch>
                  </pic:blipFill>
                  <pic:spPr bwMode="auto">
                    <a:xfrm>
                      <a:off x="0" y="0"/>
                      <a:ext cx="5200650" cy="2109624"/>
                    </a:xfrm>
                    <a:prstGeom prst="rect">
                      <a:avLst/>
                    </a:prstGeom>
                    <a:noFill/>
                    <a:ln w="9525">
                      <a:noFill/>
                      <a:miter lim="800000"/>
                      <a:headEnd/>
                      <a:tailEnd/>
                    </a:ln>
                  </pic:spPr>
                </pic:pic>
              </a:graphicData>
            </a:graphic>
          </wp:inline>
        </w:drawing>
      </w:r>
    </w:p>
    <w:p w:rsidR="00D465E4" w:rsidRDefault="00D465E4" w:rsidP="00D465E4">
      <w:r>
        <w:t xml:space="preserve">Source </w:t>
      </w:r>
      <w:sdt>
        <w:sdtPr>
          <w:id w:val="23756493"/>
          <w:citation/>
        </w:sdtPr>
        <w:sdtEndPr/>
        <w:sdtContent>
          <w:r w:rsidR="004E75BC">
            <w:fldChar w:fldCharType="begin"/>
          </w:r>
          <w:r w:rsidR="004E75BC">
            <w:instrText xml:space="preserve"> CITATION Hec10 \l 1033 </w:instrText>
          </w:r>
          <w:r w:rsidR="004E75BC">
            <w:fldChar w:fldCharType="separate"/>
          </w:r>
          <w:r w:rsidR="0093639A">
            <w:rPr>
              <w:noProof/>
            </w:rPr>
            <w:t>(Heckhausen &amp; Heckhausen, 2010)</w:t>
          </w:r>
          <w:r w:rsidR="004E75BC">
            <w:rPr>
              <w:noProof/>
            </w:rPr>
            <w:fldChar w:fldCharType="end"/>
          </w:r>
        </w:sdtContent>
      </w:sdt>
    </w:p>
    <w:p w:rsidR="0072695E" w:rsidRPr="00B46C7F" w:rsidRDefault="00795163" w:rsidP="008818C9">
      <w:pPr>
        <w:pStyle w:val="Heading1"/>
        <w:spacing w:after="240"/>
        <w:rPr>
          <w:rFonts w:ascii="Times New Roman" w:hAnsi="Times New Roman" w:cs="Times New Roman"/>
          <w:color w:val="387026" w:themeColor="accent5" w:themeShade="80"/>
        </w:rPr>
      </w:pPr>
      <w:bookmarkStart w:id="210" w:name="_Ref420849501"/>
      <w:bookmarkStart w:id="211" w:name="_Toc421032810"/>
      <w:r w:rsidRPr="00B46C7F">
        <w:rPr>
          <w:rFonts w:ascii="Times New Roman" w:hAnsi="Times New Roman" w:cs="Times New Roman"/>
          <w:color w:val="387026" w:themeColor="accent5" w:themeShade="80"/>
        </w:rPr>
        <w:t>Appendix</w:t>
      </w:r>
      <w:r w:rsidR="0072695E" w:rsidRPr="00B46C7F">
        <w:rPr>
          <w:rFonts w:ascii="Times New Roman" w:hAnsi="Times New Roman" w:cs="Times New Roman"/>
          <w:color w:val="387026" w:themeColor="accent5" w:themeShade="80"/>
        </w:rPr>
        <w:t xml:space="preserve"> </w:t>
      </w:r>
      <w:r w:rsidR="00100AC9" w:rsidRPr="00B46C7F">
        <w:rPr>
          <w:rFonts w:ascii="Times New Roman" w:hAnsi="Times New Roman" w:cs="Times New Roman"/>
          <w:color w:val="387026" w:themeColor="accent5" w:themeShade="80"/>
        </w:rPr>
        <w:t>D</w:t>
      </w:r>
      <w:r w:rsidR="008818C9" w:rsidRPr="00B46C7F">
        <w:rPr>
          <w:rFonts w:ascii="Times New Roman" w:hAnsi="Times New Roman" w:cs="Times New Roman"/>
          <w:color w:val="387026" w:themeColor="accent5" w:themeShade="80"/>
        </w:rPr>
        <w:t xml:space="preserve"> - </w:t>
      </w:r>
      <w:r w:rsidR="0072695E" w:rsidRPr="00B46C7F">
        <w:rPr>
          <w:rFonts w:ascii="Times New Roman" w:hAnsi="Times New Roman" w:cs="Times New Roman"/>
          <w:color w:val="387026" w:themeColor="accent5" w:themeShade="80"/>
        </w:rPr>
        <w:t>Interview questions</w:t>
      </w:r>
      <w:bookmarkEnd w:id="210"/>
      <w:bookmarkEnd w:id="211"/>
    </w:p>
    <w:tbl>
      <w:tblPr>
        <w:tblStyle w:val="MediumShading1-Accent11"/>
        <w:tblW w:w="9728" w:type="dxa"/>
        <w:tblLook w:val="04A0" w:firstRow="1" w:lastRow="0" w:firstColumn="1" w:lastColumn="0" w:noHBand="0" w:noVBand="1"/>
      </w:tblPr>
      <w:tblGrid>
        <w:gridCol w:w="4864"/>
        <w:gridCol w:w="4864"/>
      </w:tblGrid>
      <w:tr w:rsidR="001411E6" w:rsidTr="00B46C7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864" w:type="dxa"/>
            <w:shd w:val="clear" w:color="auto" w:fill="387026" w:themeFill="accent5" w:themeFillShade="80"/>
          </w:tcPr>
          <w:p w:rsidR="001411E6" w:rsidRPr="00B46C7F" w:rsidRDefault="001411E6" w:rsidP="001411E6">
            <w:pPr>
              <w:rPr>
                <w:rFonts w:ascii="Times New Roman" w:hAnsi="Times New Roman" w:cs="Times New Roman"/>
                <w:color w:val="FFFFFF" w:themeColor="background1"/>
              </w:rPr>
            </w:pPr>
            <w:r w:rsidRPr="00B46C7F">
              <w:rPr>
                <w:rFonts w:ascii="Times New Roman" w:hAnsi="Times New Roman" w:cs="Times New Roman"/>
                <w:color w:val="FFFFFF" w:themeColor="background1"/>
              </w:rPr>
              <w:t>Research questions</w:t>
            </w:r>
          </w:p>
        </w:tc>
        <w:tc>
          <w:tcPr>
            <w:tcW w:w="4864" w:type="dxa"/>
            <w:shd w:val="clear" w:color="auto" w:fill="387026" w:themeFill="accent5" w:themeFillShade="80"/>
          </w:tcPr>
          <w:p w:rsidR="001411E6" w:rsidRPr="00B46C7F" w:rsidRDefault="001411E6" w:rsidP="001411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46C7F">
              <w:rPr>
                <w:rFonts w:ascii="Times New Roman" w:hAnsi="Times New Roman" w:cs="Times New Roman"/>
                <w:color w:val="FFFFFF" w:themeColor="background1"/>
              </w:rPr>
              <w:t>Interview questions</w:t>
            </w:r>
          </w:p>
        </w:tc>
      </w:tr>
      <w:tr w:rsidR="001411E6" w:rsidTr="00FF16F3">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4864" w:type="dxa"/>
            <w:shd w:val="clear" w:color="auto" w:fill="B0DFA0" w:themeFill="accent5" w:themeFillTint="99"/>
          </w:tcPr>
          <w:p w:rsidR="002818E4" w:rsidRPr="00B46C7F" w:rsidRDefault="0004038A" w:rsidP="0004038A">
            <w:pPr>
              <w:numPr>
                <w:ilvl w:val="0"/>
                <w:numId w:val="16"/>
              </w:numPr>
              <w:spacing w:line="360" w:lineRule="auto"/>
              <w:rPr>
                <w:rFonts w:ascii="Times New Roman" w:hAnsi="Times New Roman" w:cs="Times New Roman"/>
                <w:b w:val="0"/>
              </w:rPr>
            </w:pPr>
            <w:r w:rsidRPr="00B46C7F">
              <w:rPr>
                <w:rFonts w:ascii="Times New Roman" w:hAnsi="Times New Roman" w:cs="Times New Roman"/>
                <w:b w:val="0"/>
              </w:rPr>
              <w:t>How do the personal factors influence the motivation to start a business? (Q1, Q2, Q3, Q6, Q8)</w:t>
            </w:r>
          </w:p>
          <w:p w:rsidR="002818E4" w:rsidRPr="00B46C7F" w:rsidRDefault="0004038A" w:rsidP="0004038A">
            <w:pPr>
              <w:numPr>
                <w:ilvl w:val="0"/>
                <w:numId w:val="16"/>
              </w:numPr>
              <w:spacing w:line="360" w:lineRule="auto"/>
              <w:rPr>
                <w:rFonts w:ascii="Times New Roman" w:hAnsi="Times New Roman" w:cs="Times New Roman"/>
                <w:b w:val="0"/>
              </w:rPr>
            </w:pPr>
            <w:r w:rsidRPr="00B46C7F">
              <w:rPr>
                <w:rFonts w:ascii="Times New Roman" w:hAnsi="Times New Roman" w:cs="Times New Roman"/>
                <w:b w:val="0"/>
              </w:rPr>
              <w:t xml:space="preserve">How do the situational factors influence the motivation to start a business? (Q3, Q4, Q6, Q7, Q9) </w:t>
            </w:r>
          </w:p>
          <w:p w:rsidR="002818E4" w:rsidRPr="00B46C7F" w:rsidRDefault="0004038A" w:rsidP="0004038A">
            <w:pPr>
              <w:numPr>
                <w:ilvl w:val="0"/>
                <w:numId w:val="16"/>
              </w:numPr>
              <w:spacing w:line="360" w:lineRule="auto"/>
              <w:rPr>
                <w:rFonts w:ascii="Times New Roman" w:hAnsi="Times New Roman" w:cs="Times New Roman"/>
                <w:b w:val="0"/>
              </w:rPr>
            </w:pPr>
            <w:r w:rsidRPr="00B46C7F">
              <w:rPr>
                <w:rFonts w:ascii="Times New Roman" w:hAnsi="Times New Roman" w:cs="Times New Roman"/>
                <w:b w:val="0"/>
              </w:rPr>
              <w:t>How do the personal and situational factors influence each other? (Q5, Q6, Q7, Q9)</w:t>
            </w:r>
          </w:p>
          <w:p w:rsidR="002818E4" w:rsidRPr="00B46C7F" w:rsidRDefault="0004038A" w:rsidP="0004038A">
            <w:pPr>
              <w:numPr>
                <w:ilvl w:val="0"/>
                <w:numId w:val="16"/>
              </w:numPr>
              <w:spacing w:line="360" w:lineRule="auto"/>
              <w:rPr>
                <w:rFonts w:ascii="Times New Roman" w:hAnsi="Times New Roman" w:cs="Times New Roman"/>
                <w:b w:val="0"/>
              </w:rPr>
            </w:pPr>
            <w:r w:rsidRPr="00B46C7F">
              <w:rPr>
                <w:rFonts w:ascii="Times New Roman" w:hAnsi="Times New Roman" w:cs="Times New Roman"/>
                <w:b w:val="0"/>
              </w:rPr>
              <w:t xml:space="preserve">How do the differences between Bulgaria and Denmark impact the motivation of entrepreneurs? (Q4, Q5, Q6, Q7, Q9) </w:t>
            </w:r>
          </w:p>
          <w:p w:rsidR="001411E6" w:rsidRPr="00B46C7F" w:rsidRDefault="001411E6" w:rsidP="00200D35">
            <w:pPr>
              <w:spacing w:line="360" w:lineRule="auto"/>
              <w:rPr>
                <w:rFonts w:ascii="Times New Roman" w:hAnsi="Times New Roman" w:cs="Times New Roman"/>
              </w:rPr>
            </w:pPr>
          </w:p>
        </w:tc>
        <w:tc>
          <w:tcPr>
            <w:tcW w:w="4864" w:type="dxa"/>
            <w:shd w:val="clear" w:color="auto" w:fill="B0DFA0" w:themeFill="accent5" w:themeFillTint="99"/>
          </w:tcPr>
          <w:p w:rsidR="001411E6" w:rsidRPr="00B46C7F" w:rsidRDefault="001411E6" w:rsidP="0004038A">
            <w:pPr>
              <w:pStyle w:val="ListParagraph"/>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C7F">
              <w:rPr>
                <w:rFonts w:ascii="Times New Roman" w:hAnsi="Times New Roman" w:cs="Times New Roman"/>
              </w:rPr>
              <w:t>Can you introduce yourself and your background (education, work experience, etc.)?</w:t>
            </w:r>
          </w:p>
          <w:p w:rsidR="001411E6" w:rsidRPr="00B46C7F" w:rsidRDefault="00967A05" w:rsidP="0004038A">
            <w:pPr>
              <w:pStyle w:val="ListParagraph"/>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C7F">
              <w:rPr>
                <w:rFonts w:ascii="Times New Roman" w:hAnsi="Times New Roman" w:cs="Times New Roman"/>
              </w:rPr>
              <w:t xml:space="preserve"> </w:t>
            </w:r>
            <w:r w:rsidR="001411E6" w:rsidRPr="00B46C7F">
              <w:rPr>
                <w:rFonts w:ascii="Times New Roman" w:hAnsi="Times New Roman" w:cs="Times New Roman"/>
              </w:rPr>
              <w:t>Can you tell us more about your company?</w:t>
            </w:r>
          </w:p>
          <w:p w:rsidR="001411E6" w:rsidRPr="00B46C7F" w:rsidRDefault="00967A05" w:rsidP="0004038A">
            <w:pPr>
              <w:pStyle w:val="ListParagraph"/>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C7F">
              <w:rPr>
                <w:rFonts w:ascii="Times New Roman" w:hAnsi="Times New Roman" w:cs="Times New Roman"/>
              </w:rPr>
              <w:t xml:space="preserve"> </w:t>
            </w:r>
            <w:r w:rsidR="001411E6" w:rsidRPr="00B46C7F">
              <w:rPr>
                <w:rFonts w:ascii="Times New Roman" w:hAnsi="Times New Roman" w:cs="Times New Roman"/>
              </w:rPr>
              <w:t>We would like to talk about the time when you started the business. How did you take the decision and how was the process of setting the business?</w:t>
            </w:r>
          </w:p>
          <w:p w:rsidR="001411E6" w:rsidRPr="00B46C7F" w:rsidRDefault="00967A05" w:rsidP="0004038A">
            <w:pPr>
              <w:pStyle w:val="ListParagraph"/>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C7F">
              <w:rPr>
                <w:rFonts w:ascii="Times New Roman" w:hAnsi="Times New Roman" w:cs="Times New Roman"/>
              </w:rPr>
              <w:t xml:space="preserve"> </w:t>
            </w:r>
            <w:r w:rsidR="001411E6" w:rsidRPr="00B46C7F">
              <w:rPr>
                <w:rFonts w:ascii="Times New Roman" w:hAnsi="Times New Roman" w:cs="Times New Roman"/>
              </w:rPr>
              <w:t>Which were the challenges you faced on the way? What motivated you to continue?</w:t>
            </w:r>
          </w:p>
          <w:p w:rsidR="001411E6" w:rsidRPr="00B46C7F" w:rsidRDefault="00967A05" w:rsidP="0004038A">
            <w:pPr>
              <w:pStyle w:val="ListParagraph"/>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C7F">
              <w:rPr>
                <w:rFonts w:ascii="Times New Roman" w:hAnsi="Times New Roman" w:cs="Times New Roman"/>
              </w:rPr>
              <w:t xml:space="preserve"> </w:t>
            </w:r>
            <w:r w:rsidR="001411E6" w:rsidRPr="00B46C7F">
              <w:rPr>
                <w:rFonts w:ascii="Times New Roman" w:hAnsi="Times New Roman" w:cs="Times New Roman"/>
              </w:rPr>
              <w:t>In which ways has your life changed since becoming an entrepreneur?</w:t>
            </w:r>
          </w:p>
          <w:p w:rsidR="001411E6" w:rsidRPr="00B46C7F" w:rsidRDefault="00967A05" w:rsidP="0004038A">
            <w:pPr>
              <w:pStyle w:val="ListParagraph"/>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C7F">
              <w:rPr>
                <w:rFonts w:ascii="Times New Roman" w:hAnsi="Times New Roman" w:cs="Times New Roman"/>
              </w:rPr>
              <w:t xml:space="preserve"> </w:t>
            </w:r>
            <w:r w:rsidR="001411E6" w:rsidRPr="00B46C7F">
              <w:rPr>
                <w:rFonts w:ascii="Times New Roman" w:hAnsi="Times New Roman" w:cs="Times New Roman"/>
              </w:rPr>
              <w:t>What is your opinion on being an employee?</w:t>
            </w:r>
          </w:p>
          <w:p w:rsidR="001411E6" w:rsidRPr="00B46C7F" w:rsidRDefault="001411E6" w:rsidP="0004038A">
            <w:pPr>
              <w:pStyle w:val="ListParagraph"/>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C7F">
              <w:rPr>
                <w:rFonts w:ascii="Times New Roman" w:hAnsi="Times New Roman" w:cs="Times New Roman"/>
              </w:rPr>
              <w:t xml:space="preserve"> Which are your goals on the long term (on the personal and professional level)?</w:t>
            </w:r>
          </w:p>
          <w:p w:rsidR="001411E6" w:rsidRPr="00B46C7F" w:rsidRDefault="001411E6" w:rsidP="0004038A">
            <w:pPr>
              <w:pStyle w:val="ListParagraph"/>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C7F">
              <w:rPr>
                <w:rFonts w:ascii="Times New Roman" w:hAnsi="Times New Roman" w:cs="Times New Roman"/>
              </w:rPr>
              <w:t xml:space="preserve"> Are any of your family members involved with entrepreneurship?</w:t>
            </w:r>
          </w:p>
          <w:p w:rsidR="001411E6" w:rsidRPr="00B46C7F" w:rsidRDefault="001411E6" w:rsidP="0004038A">
            <w:pPr>
              <w:pStyle w:val="ListParagraph"/>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C7F">
              <w:rPr>
                <w:rFonts w:ascii="Times New Roman" w:hAnsi="Times New Roman" w:cs="Times New Roman"/>
              </w:rPr>
              <w:lastRenderedPageBreak/>
              <w:t>How does the environment (</w:t>
            </w:r>
            <w:proofErr w:type="spellStart"/>
            <w:r w:rsidRPr="00B46C7F">
              <w:rPr>
                <w:rFonts w:ascii="Times New Roman" w:hAnsi="Times New Roman" w:cs="Times New Roman"/>
              </w:rPr>
              <w:t>economical</w:t>
            </w:r>
            <w:proofErr w:type="spellEnd"/>
            <w:r w:rsidRPr="00B46C7F">
              <w:rPr>
                <w:rFonts w:ascii="Times New Roman" w:hAnsi="Times New Roman" w:cs="Times New Roman"/>
              </w:rPr>
              <w:t>, political, cultural, etc.) impact your business?</w:t>
            </w:r>
          </w:p>
        </w:tc>
      </w:tr>
    </w:tbl>
    <w:p w:rsidR="0072695E" w:rsidRPr="00B46C7F" w:rsidRDefault="00992363" w:rsidP="00992363">
      <w:pPr>
        <w:pStyle w:val="Heading1"/>
        <w:spacing w:after="240"/>
        <w:rPr>
          <w:rFonts w:ascii="Times New Roman" w:hAnsi="Times New Roman" w:cs="Times New Roman"/>
          <w:color w:val="387026" w:themeColor="accent5" w:themeShade="80"/>
        </w:rPr>
      </w:pPr>
      <w:bookmarkStart w:id="212" w:name="_Ref420851080"/>
      <w:bookmarkStart w:id="213" w:name="_Toc421032811"/>
      <w:r w:rsidRPr="00B46C7F">
        <w:rPr>
          <w:rFonts w:ascii="Times New Roman" w:hAnsi="Times New Roman" w:cs="Times New Roman"/>
          <w:color w:val="387026" w:themeColor="accent5" w:themeShade="80"/>
        </w:rPr>
        <w:lastRenderedPageBreak/>
        <w:t>Appendix E – Opportunities Denmark</w:t>
      </w:r>
      <w:bookmarkEnd w:id="212"/>
      <w:bookmarkEnd w:id="213"/>
    </w:p>
    <w:p w:rsidR="00992363" w:rsidRPr="00992363" w:rsidRDefault="00992363" w:rsidP="00992363">
      <w:r w:rsidRPr="00992363">
        <w:rPr>
          <w:noProof/>
        </w:rPr>
        <w:drawing>
          <wp:inline distT="0" distB="0" distL="0" distR="0">
            <wp:extent cx="5943600" cy="2643505"/>
            <wp:effectExtent l="19050" t="0" r="19050" b="4445"/>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0484A" w:rsidRDefault="0070484A" w:rsidP="00CC1F79">
      <w:pPr>
        <w:pStyle w:val="Heading1"/>
        <w:rPr>
          <w:rFonts w:ascii="Times New Roman" w:hAnsi="Times New Roman" w:cs="Times New Roman"/>
          <w:color w:val="387026" w:themeColor="accent5" w:themeShade="80"/>
        </w:rPr>
      </w:pPr>
    </w:p>
    <w:p w:rsidR="0070484A" w:rsidRDefault="0070484A" w:rsidP="00CC1F79">
      <w:pPr>
        <w:pStyle w:val="Heading1"/>
        <w:rPr>
          <w:rFonts w:ascii="Times New Roman" w:hAnsi="Times New Roman" w:cs="Times New Roman"/>
          <w:color w:val="387026" w:themeColor="accent5" w:themeShade="80"/>
        </w:rPr>
      </w:pPr>
    </w:p>
    <w:p w:rsidR="0070484A" w:rsidRDefault="0070484A" w:rsidP="00CC1F79">
      <w:pPr>
        <w:pStyle w:val="Heading1"/>
        <w:rPr>
          <w:rFonts w:ascii="Times New Roman" w:hAnsi="Times New Roman" w:cs="Times New Roman"/>
          <w:color w:val="387026" w:themeColor="accent5" w:themeShade="80"/>
        </w:rPr>
      </w:pPr>
    </w:p>
    <w:p w:rsidR="0070484A" w:rsidRDefault="0070484A" w:rsidP="00CC1F79">
      <w:pPr>
        <w:pStyle w:val="Heading1"/>
        <w:rPr>
          <w:rFonts w:ascii="Times New Roman" w:hAnsi="Times New Roman" w:cs="Times New Roman"/>
          <w:color w:val="387026" w:themeColor="accent5" w:themeShade="80"/>
        </w:rPr>
      </w:pPr>
    </w:p>
    <w:p w:rsidR="0070484A" w:rsidRDefault="0070484A" w:rsidP="00CC1F79">
      <w:pPr>
        <w:pStyle w:val="Heading1"/>
        <w:rPr>
          <w:rFonts w:ascii="Times New Roman" w:hAnsi="Times New Roman" w:cs="Times New Roman"/>
          <w:color w:val="387026" w:themeColor="accent5" w:themeShade="80"/>
        </w:rPr>
      </w:pPr>
    </w:p>
    <w:p w:rsidR="0070484A" w:rsidRDefault="0070484A" w:rsidP="0070484A"/>
    <w:p w:rsidR="0070484A" w:rsidRPr="0070484A" w:rsidRDefault="0070484A" w:rsidP="0070484A"/>
    <w:p w:rsidR="0072695E" w:rsidRPr="00CC1F79" w:rsidRDefault="00CC1F79" w:rsidP="0070484A">
      <w:pPr>
        <w:pStyle w:val="Heading1"/>
        <w:spacing w:after="240"/>
        <w:rPr>
          <w:rFonts w:ascii="Times New Roman" w:hAnsi="Times New Roman" w:cs="Times New Roman"/>
          <w:color w:val="387026" w:themeColor="accent5" w:themeShade="80"/>
        </w:rPr>
      </w:pPr>
      <w:bookmarkStart w:id="214" w:name="_Toc421032812"/>
      <w:r w:rsidRPr="00CC1F79">
        <w:rPr>
          <w:rFonts w:ascii="Times New Roman" w:hAnsi="Times New Roman" w:cs="Times New Roman"/>
          <w:color w:val="387026" w:themeColor="accent5" w:themeShade="80"/>
        </w:rPr>
        <w:lastRenderedPageBreak/>
        <w:t>Appendix F – Interviewees information</w:t>
      </w:r>
      <w:bookmarkEnd w:id="214"/>
    </w:p>
    <w:tbl>
      <w:tblPr>
        <w:tblW w:w="5000" w:type="pct"/>
        <w:tblLayout w:type="fixed"/>
        <w:tblLook w:val="04A0" w:firstRow="1" w:lastRow="0" w:firstColumn="1" w:lastColumn="0" w:noHBand="0" w:noVBand="1"/>
      </w:tblPr>
      <w:tblGrid>
        <w:gridCol w:w="468"/>
        <w:gridCol w:w="90"/>
        <w:gridCol w:w="1151"/>
        <w:gridCol w:w="1099"/>
        <w:gridCol w:w="1620"/>
        <w:gridCol w:w="1801"/>
        <w:gridCol w:w="989"/>
        <w:gridCol w:w="2404"/>
      </w:tblGrid>
      <w:tr w:rsidR="0070484A" w:rsidRPr="0070484A" w:rsidTr="00250E4A">
        <w:trPr>
          <w:trHeight w:val="412"/>
        </w:trPr>
        <w:tc>
          <w:tcPr>
            <w:tcW w:w="888" w:type="pct"/>
            <w:gridSpan w:val="3"/>
            <w:tcBorders>
              <w:top w:val="single" w:sz="8" w:space="0" w:color="08674D" w:themeColor="accent4" w:themeShade="80"/>
              <w:left w:val="single" w:sz="8" w:space="0" w:color="08674D" w:themeColor="accent4" w:themeShade="80"/>
              <w:bottom w:val="single" w:sz="8" w:space="0" w:color="auto"/>
              <w:right w:val="nil"/>
            </w:tcBorders>
            <w:shd w:val="clear" w:color="auto" w:fill="387026" w:themeFill="accent5" w:themeFillShade="80"/>
            <w:noWrap/>
            <w:vAlign w:val="bottom"/>
            <w:hideMark/>
          </w:tcPr>
          <w:p w:rsidR="0070484A" w:rsidRPr="0070484A" w:rsidRDefault="0070484A" w:rsidP="00250E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Denmark</w:t>
            </w:r>
          </w:p>
        </w:tc>
        <w:tc>
          <w:tcPr>
            <w:tcW w:w="571" w:type="pct"/>
            <w:tcBorders>
              <w:top w:val="single" w:sz="8" w:space="0" w:color="08674D" w:themeColor="accent4" w:themeShade="80"/>
              <w:left w:val="nil"/>
              <w:bottom w:val="single" w:sz="8" w:space="0" w:color="auto"/>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 </w:t>
            </w:r>
          </w:p>
        </w:tc>
        <w:tc>
          <w:tcPr>
            <w:tcW w:w="842" w:type="pct"/>
            <w:tcBorders>
              <w:top w:val="single" w:sz="8" w:space="0" w:color="08674D" w:themeColor="accent4" w:themeShade="80"/>
              <w:left w:val="nil"/>
              <w:bottom w:val="single" w:sz="8" w:space="0" w:color="auto"/>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 </w:t>
            </w:r>
          </w:p>
        </w:tc>
        <w:tc>
          <w:tcPr>
            <w:tcW w:w="936" w:type="pct"/>
            <w:tcBorders>
              <w:top w:val="single" w:sz="8" w:space="0" w:color="08674D" w:themeColor="accent4" w:themeShade="80"/>
              <w:left w:val="nil"/>
              <w:bottom w:val="single" w:sz="8" w:space="0" w:color="auto"/>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 </w:t>
            </w:r>
          </w:p>
        </w:tc>
        <w:tc>
          <w:tcPr>
            <w:tcW w:w="514" w:type="pct"/>
            <w:tcBorders>
              <w:top w:val="single" w:sz="8" w:space="0" w:color="08674D" w:themeColor="accent4" w:themeShade="80"/>
              <w:left w:val="nil"/>
              <w:bottom w:val="single" w:sz="8" w:space="0" w:color="auto"/>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 </w:t>
            </w:r>
          </w:p>
        </w:tc>
        <w:tc>
          <w:tcPr>
            <w:tcW w:w="1249" w:type="pct"/>
            <w:tcBorders>
              <w:top w:val="single" w:sz="8" w:space="0" w:color="08674D" w:themeColor="accent4" w:themeShade="80"/>
              <w:left w:val="nil"/>
              <w:bottom w:val="single" w:sz="8" w:space="0" w:color="auto"/>
              <w:right w:val="single" w:sz="8" w:space="0" w:color="08674D" w:themeColor="accent4" w:themeShade="80"/>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 </w:t>
            </w:r>
          </w:p>
        </w:tc>
      </w:tr>
      <w:tr w:rsidR="00250E4A" w:rsidRPr="0070484A" w:rsidTr="00250E4A">
        <w:trPr>
          <w:trHeight w:val="392"/>
        </w:trPr>
        <w:tc>
          <w:tcPr>
            <w:tcW w:w="290" w:type="pct"/>
            <w:gridSpan w:val="2"/>
            <w:tcBorders>
              <w:top w:val="single" w:sz="4" w:space="0" w:color="95B3D7"/>
              <w:left w:val="single" w:sz="8" w:space="0" w:color="08674D" w:themeColor="accent4" w:themeShade="80"/>
              <w:bottom w:val="single" w:sz="4" w:space="0" w:color="95B3D7"/>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No.</w:t>
            </w:r>
          </w:p>
        </w:tc>
        <w:tc>
          <w:tcPr>
            <w:tcW w:w="598" w:type="pct"/>
            <w:tcBorders>
              <w:top w:val="single" w:sz="4" w:space="0" w:color="95B3D7"/>
              <w:left w:val="nil"/>
              <w:bottom w:val="single" w:sz="4" w:space="0" w:color="95B3D7"/>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Name</w:t>
            </w:r>
          </w:p>
        </w:tc>
        <w:tc>
          <w:tcPr>
            <w:tcW w:w="571" w:type="pct"/>
            <w:tcBorders>
              <w:top w:val="single" w:sz="4" w:space="0" w:color="95B3D7"/>
              <w:left w:val="nil"/>
              <w:bottom w:val="single" w:sz="4" w:space="0" w:color="95B3D7"/>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Nationality</w:t>
            </w:r>
          </w:p>
        </w:tc>
        <w:tc>
          <w:tcPr>
            <w:tcW w:w="842" w:type="pct"/>
            <w:tcBorders>
              <w:top w:val="single" w:sz="4" w:space="0" w:color="95B3D7"/>
              <w:left w:val="nil"/>
              <w:bottom w:val="single" w:sz="4" w:space="0" w:color="95B3D7"/>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Company</w:t>
            </w:r>
          </w:p>
        </w:tc>
        <w:tc>
          <w:tcPr>
            <w:tcW w:w="936" w:type="pct"/>
            <w:tcBorders>
              <w:top w:val="single" w:sz="4" w:space="0" w:color="95B3D7"/>
              <w:left w:val="nil"/>
              <w:bottom w:val="single" w:sz="4" w:space="0" w:color="95B3D7"/>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Email</w:t>
            </w:r>
          </w:p>
        </w:tc>
        <w:tc>
          <w:tcPr>
            <w:tcW w:w="514" w:type="pct"/>
            <w:tcBorders>
              <w:top w:val="single" w:sz="4" w:space="0" w:color="95B3D7"/>
              <w:left w:val="nil"/>
              <w:bottom w:val="single" w:sz="4" w:space="0" w:color="95B3D7"/>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Phone (0045)</w:t>
            </w:r>
          </w:p>
        </w:tc>
        <w:tc>
          <w:tcPr>
            <w:tcW w:w="1249" w:type="pct"/>
            <w:tcBorders>
              <w:top w:val="single" w:sz="4" w:space="0" w:color="95B3D7"/>
              <w:left w:val="nil"/>
              <w:bottom w:val="single" w:sz="4" w:space="0" w:color="95B3D7"/>
              <w:right w:val="single" w:sz="8" w:space="0" w:color="08674D" w:themeColor="accent4" w:themeShade="80"/>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Address</w:t>
            </w:r>
          </w:p>
        </w:tc>
      </w:tr>
      <w:tr w:rsidR="00250E4A" w:rsidRPr="0070484A"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w:t>
            </w:r>
          </w:p>
        </w:tc>
        <w:tc>
          <w:tcPr>
            <w:tcW w:w="598"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Andrei </w:t>
            </w:r>
            <w:proofErr w:type="spellStart"/>
            <w:r w:rsidRPr="0070484A">
              <w:rPr>
                <w:rFonts w:ascii="Times New Roman" w:hAnsi="Times New Roman" w:cs="Times New Roman"/>
                <w:color w:val="auto"/>
                <w:sz w:val="18"/>
                <w:szCs w:val="18"/>
              </w:rPr>
              <w:t>Beno</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Romanian</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Aalbornification</w:t>
            </w:r>
            <w:proofErr w:type="spellEnd"/>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3F5AAD" w:rsidP="0070484A">
            <w:pPr>
              <w:spacing w:after="0" w:line="240" w:lineRule="auto"/>
              <w:rPr>
                <w:rFonts w:ascii="Times New Roman" w:hAnsi="Times New Roman" w:cs="Times New Roman"/>
                <w:color w:val="auto"/>
                <w:sz w:val="18"/>
                <w:szCs w:val="18"/>
              </w:rPr>
            </w:pPr>
            <w:hyperlink r:id="rId38" w:history="1">
              <w:r w:rsidR="0070484A" w:rsidRPr="0070484A">
                <w:rPr>
                  <w:rFonts w:ascii="Times New Roman" w:hAnsi="Times New Roman" w:cs="Times New Roman"/>
                  <w:color w:val="auto"/>
                  <w:sz w:val="18"/>
                </w:rPr>
                <w:t>abeno14@student.aau.dk</w:t>
              </w:r>
            </w:hyperlink>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23907351</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r>
      <w:tr w:rsidR="0070484A" w:rsidRPr="00D04473"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2</w:t>
            </w:r>
          </w:p>
        </w:tc>
        <w:tc>
          <w:tcPr>
            <w:tcW w:w="598"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Lars </w:t>
            </w:r>
            <w:proofErr w:type="spellStart"/>
            <w:r w:rsidRPr="0070484A">
              <w:rPr>
                <w:rFonts w:ascii="Times New Roman" w:hAnsi="Times New Roman" w:cs="Times New Roman"/>
                <w:color w:val="auto"/>
                <w:sz w:val="18"/>
                <w:szCs w:val="18"/>
              </w:rPr>
              <w:t>Moltsen</w:t>
            </w:r>
            <w:proofErr w:type="spellEnd"/>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Danish</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2operate </w:t>
            </w:r>
            <w:proofErr w:type="spellStart"/>
            <w:r w:rsidRPr="0070484A">
              <w:rPr>
                <w:rFonts w:ascii="Times New Roman" w:hAnsi="Times New Roman" w:cs="Times New Roman"/>
                <w:color w:val="auto"/>
                <w:sz w:val="18"/>
                <w:szCs w:val="18"/>
              </w:rPr>
              <w:t>ApS</w:t>
            </w:r>
            <w:proofErr w:type="spellEnd"/>
          </w:p>
        </w:tc>
        <w:tc>
          <w:tcPr>
            <w:tcW w:w="936" w:type="pct"/>
            <w:tcBorders>
              <w:top w:val="nil"/>
              <w:left w:val="nil"/>
              <w:bottom w:val="single" w:sz="4" w:space="0" w:color="95B3D7"/>
              <w:right w:val="nil"/>
            </w:tcBorders>
            <w:shd w:val="clear" w:color="auto" w:fill="auto"/>
            <w:noWrap/>
            <w:vAlign w:val="bottom"/>
            <w:hideMark/>
          </w:tcPr>
          <w:p w:rsidR="0070484A" w:rsidRPr="0070484A" w:rsidRDefault="003F5AAD" w:rsidP="0070484A">
            <w:pPr>
              <w:spacing w:after="0" w:line="240" w:lineRule="auto"/>
              <w:rPr>
                <w:rFonts w:ascii="Times New Roman" w:hAnsi="Times New Roman" w:cs="Times New Roman"/>
                <w:color w:val="auto"/>
                <w:sz w:val="18"/>
                <w:szCs w:val="18"/>
              </w:rPr>
            </w:pPr>
            <w:hyperlink r:id="rId39" w:history="1">
              <w:r w:rsidR="0070484A" w:rsidRPr="0070484A">
                <w:rPr>
                  <w:rFonts w:ascii="Times New Roman" w:hAnsi="Times New Roman" w:cs="Times New Roman"/>
                  <w:color w:val="auto"/>
                  <w:sz w:val="18"/>
                </w:rPr>
                <w:t>lm@2operate.com</w:t>
              </w:r>
            </w:hyperlink>
          </w:p>
        </w:tc>
        <w:tc>
          <w:tcPr>
            <w:tcW w:w="514"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9635615</w:t>
            </w: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lang w:val="da-DK"/>
              </w:rPr>
            </w:pPr>
            <w:r w:rsidRPr="0070484A">
              <w:rPr>
                <w:rFonts w:ascii="Times New Roman" w:hAnsi="Times New Roman" w:cs="Times New Roman"/>
                <w:color w:val="auto"/>
                <w:sz w:val="18"/>
                <w:szCs w:val="18"/>
                <w:lang w:val="da-DK"/>
              </w:rPr>
              <w:t>Niels Jernes Vej 10, DK-9220 Aalborg E (NOVI Park)</w:t>
            </w:r>
          </w:p>
        </w:tc>
      </w:tr>
      <w:tr w:rsidR="00250E4A" w:rsidRPr="00D04473"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3</w:t>
            </w:r>
          </w:p>
        </w:tc>
        <w:tc>
          <w:tcPr>
            <w:tcW w:w="598"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Daniel </w:t>
            </w:r>
            <w:proofErr w:type="spellStart"/>
            <w:r w:rsidRPr="0070484A">
              <w:rPr>
                <w:rFonts w:ascii="Times New Roman" w:hAnsi="Times New Roman" w:cs="Times New Roman"/>
                <w:color w:val="auto"/>
                <w:sz w:val="18"/>
                <w:szCs w:val="18"/>
              </w:rPr>
              <w:t>Lucani</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Venezuelan</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Chocolate Cloud</w:t>
            </w:r>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3F5AAD" w:rsidP="0070484A">
            <w:pPr>
              <w:spacing w:after="0" w:line="240" w:lineRule="auto"/>
              <w:rPr>
                <w:rFonts w:ascii="Times New Roman" w:hAnsi="Times New Roman" w:cs="Times New Roman"/>
                <w:color w:val="auto"/>
                <w:sz w:val="18"/>
                <w:szCs w:val="18"/>
              </w:rPr>
            </w:pPr>
            <w:hyperlink r:id="rId40" w:history="1">
              <w:r w:rsidR="0070484A" w:rsidRPr="0070484A">
                <w:rPr>
                  <w:rFonts w:ascii="Times New Roman" w:hAnsi="Times New Roman" w:cs="Times New Roman"/>
                  <w:color w:val="auto"/>
                  <w:sz w:val="18"/>
                </w:rPr>
                <w:t>daniel@chocolate-cloud.cc</w:t>
              </w:r>
            </w:hyperlink>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22628620</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lang w:val="da-DK"/>
              </w:rPr>
            </w:pPr>
            <w:r w:rsidRPr="0070484A">
              <w:rPr>
                <w:rFonts w:ascii="Times New Roman" w:hAnsi="Times New Roman" w:cs="Times New Roman"/>
                <w:color w:val="auto"/>
                <w:sz w:val="18"/>
                <w:szCs w:val="18"/>
                <w:lang w:val="da-DK"/>
              </w:rPr>
              <w:t>Niels Jernes Vej 10, DK-9220 Aalborg E (NOVI Park)</w:t>
            </w:r>
          </w:p>
        </w:tc>
      </w:tr>
      <w:tr w:rsidR="0070484A" w:rsidRPr="0070484A"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4</w:t>
            </w:r>
          </w:p>
        </w:tc>
        <w:tc>
          <w:tcPr>
            <w:tcW w:w="598"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Viktor </w:t>
            </w:r>
            <w:proofErr w:type="spellStart"/>
            <w:r w:rsidRPr="0070484A">
              <w:rPr>
                <w:rFonts w:ascii="Times New Roman" w:hAnsi="Times New Roman" w:cs="Times New Roman"/>
                <w:color w:val="auto"/>
                <w:sz w:val="18"/>
                <w:szCs w:val="18"/>
              </w:rPr>
              <w:t>Kyosev</w:t>
            </w:r>
            <w:proofErr w:type="spellEnd"/>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Aalbornification</w:t>
            </w:r>
            <w:proofErr w:type="spellEnd"/>
          </w:p>
        </w:tc>
        <w:tc>
          <w:tcPr>
            <w:tcW w:w="936"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c>
          <w:tcPr>
            <w:tcW w:w="514" w:type="pct"/>
            <w:tcBorders>
              <w:top w:val="nil"/>
              <w:left w:val="nil"/>
              <w:bottom w:val="single" w:sz="4" w:space="0" w:color="95B3D7"/>
              <w:right w:val="nil"/>
            </w:tcBorders>
            <w:shd w:val="clear" w:color="auto" w:fill="auto"/>
            <w:noWrap/>
            <w:vAlign w:val="bottom"/>
            <w:hideMark/>
          </w:tcPr>
          <w:p w:rsidR="0070484A" w:rsidRPr="0070484A" w:rsidRDefault="00C13A93" w:rsidP="0070484A">
            <w:p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61738987</w:t>
            </w: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r>
      <w:tr w:rsidR="00250E4A" w:rsidRPr="0070484A" w:rsidTr="00AF52E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5</w:t>
            </w:r>
          </w:p>
        </w:tc>
        <w:tc>
          <w:tcPr>
            <w:tcW w:w="598"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Kenneth </w:t>
            </w:r>
            <w:proofErr w:type="spellStart"/>
            <w:r w:rsidRPr="0070484A">
              <w:rPr>
                <w:rFonts w:ascii="Times New Roman" w:hAnsi="Times New Roman" w:cs="Times New Roman"/>
                <w:color w:val="auto"/>
                <w:sz w:val="18"/>
                <w:szCs w:val="18"/>
              </w:rPr>
              <w:t>Pinsker</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Danish</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BikeMedia</w:t>
            </w:r>
            <w:proofErr w:type="spellEnd"/>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kp@bikemedia.dk</w:t>
            </w: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60124229</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Hadsundvej</w:t>
            </w:r>
            <w:proofErr w:type="spellEnd"/>
            <w:r w:rsidRPr="0070484A">
              <w:rPr>
                <w:rFonts w:ascii="Times New Roman" w:hAnsi="Times New Roman" w:cs="Times New Roman"/>
                <w:color w:val="auto"/>
                <w:sz w:val="18"/>
                <w:szCs w:val="18"/>
              </w:rPr>
              <w:t xml:space="preserve"> 120, DK-9000 Aalborg</w:t>
            </w:r>
          </w:p>
        </w:tc>
      </w:tr>
      <w:tr w:rsidR="0070484A" w:rsidRPr="0070484A"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6</w:t>
            </w:r>
          </w:p>
        </w:tc>
        <w:tc>
          <w:tcPr>
            <w:tcW w:w="598"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Brian Gordon</w:t>
            </w:r>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Danish</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Ecodel</w:t>
            </w:r>
            <w:proofErr w:type="spellEnd"/>
          </w:p>
        </w:tc>
        <w:tc>
          <w:tcPr>
            <w:tcW w:w="936"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bgo@ecodel.com</w:t>
            </w:r>
          </w:p>
        </w:tc>
        <w:tc>
          <w:tcPr>
            <w:tcW w:w="514"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22234322</w:t>
            </w: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r>
      <w:tr w:rsidR="00250E4A" w:rsidRPr="0070484A"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7</w:t>
            </w:r>
          </w:p>
        </w:tc>
        <w:tc>
          <w:tcPr>
            <w:tcW w:w="598"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Domas</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Tartilas</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Lithuanian</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Webs &amp; Apps </w:t>
            </w:r>
            <w:proofErr w:type="spellStart"/>
            <w:r w:rsidRPr="0070484A">
              <w:rPr>
                <w:rFonts w:ascii="Times New Roman" w:hAnsi="Times New Roman" w:cs="Times New Roman"/>
                <w:color w:val="auto"/>
                <w:sz w:val="18"/>
                <w:szCs w:val="18"/>
              </w:rPr>
              <w:t>ApS</w:t>
            </w:r>
            <w:proofErr w:type="spellEnd"/>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C13A93" w:rsidP="0070484A">
            <w:p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25469852</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r>
      <w:tr w:rsidR="0070484A" w:rsidRPr="0070484A"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8</w:t>
            </w:r>
          </w:p>
        </w:tc>
        <w:tc>
          <w:tcPr>
            <w:tcW w:w="598"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Georgi</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Damyanov</w:t>
            </w:r>
            <w:proofErr w:type="spellEnd"/>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Webs &amp; Apps </w:t>
            </w:r>
            <w:proofErr w:type="spellStart"/>
            <w:r w:rsidRPr="0070484A">
              <w:rPr>
                <w:rFonts w:ascii="Times New Roman" w:hAnsi="Times New Roman" w:cs="Times New Roman"/>
                <w:color w:val="auto"/>
                <w:sz w:val="18"/>
                <w:szCs w:val="18"/>
              </w:rPr>
              <w:t>ApS</w:t>
            </w:r>
            <w:proofErr w:type="spellEnd"/>
          </w:p>
        </w:tc>
        <w:tc>
          <w:tcPr>
            <w:tcW w:w="936"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c>
          <w:tcPr>
            <w:tcW w:w="514" w:type="pct"/>
            <w:tcBorders>
              <w:top w:val="nil"/>
              <w:left w:val="nil"/>
              <w:bottom w:val="single" w:sz="4" w:space="0" w:color="95B3D7"/>
              <w:right w:val="nil"/>
            </w:tcBorders>
            <w:shd w:val="clear" w:color="auto" w:fill="auto"/>
            <w:noWrap/>
            <w:vAlign w:val="bottom"/>
            <w:hideMark/>
          </w:tcPr>
          <w:p w:rsidR="0070484A" w:rsidRPr="0070484A" w:rsidRDefault="00CC1AED" w:rsidP="0070484A">
            <w:p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53336727</w:t>
            </w: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r>
      <w:tr w:rsidR="00250E4A" w:rsidRPr="0070484A"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9</w:t>
            </w:r>
          </w:p>
        </w:tc>
        <w:tc>
          <w:tcPr>
            <w:tcW w:w="598"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Valentin </w:t>
            </w:r>
            <w:proofErr w:type="spellStart"/>
            <w:r w:rsidRPr="0070484A">
              <w:rPr>
                <w:rFonts w:ascii="Times New Roman" w:hAnsi="Times New Roman" w:cs="Times New Roman"/>
                <w:color w:val="auto"/>
                <w:sz w:val="18"/>
                <w:szCs w:val="18"/>
              </w:rPr>
              <w:t>Nicoara</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Romanian</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Scandinavian Apparel</w:t>
            </w:r>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r>
      <w:tr w:rsidR="0070484A" w:rsidRPr="0070484A"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10</w:t>
            </w:r>
          </w:p>
        </w:tc>
        <w:tc>
          <w:tcPr>
            <w:tcW w:w="598" w:type="pct"/>
            <w:tcBorders>
              <w:top w:val="nil"/>
              <w:left w:val="nil"/>
              <w:bottom w:val="single" w:sz="4" w:space="0" w:color="95B3D7"/>
              <w:right w:val="nil"/>
            </w:tcBorders>
            <w:shd w:val="clear" w:color="000000" w:fill="FFFFFF"/>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Product Owner</w:t>
            </w:r>
          </w:p>
        </w:tc>
        <w:tc>
          <w:tcPr>
            <w:tcW w:w="571" w:type="pct"/>
            <w:tcBorders>
              <w:top w:val="nil"/>
              <w:left w:val="nil"/>
              <w:bottom w:val="single" w:sz="4" w:space="0" w:color="95B3D7"/>
              <w:right w:val="nil"/>
            </w:tcBorders>
            <w:shd w:val="clear" w:color="000000" w:fill="FFFFFF"/>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Danish</w:t>
            </w:r>
          </w:p>
        </w:tc>
        <w:tc>
          <w:tcPr>
            <w:tcW w:w="842" w:type="pct"/>
            <w:tcBorders>
              <w:top w:val="nil"/>
              <w:left w:val="nil"/>
              <w:bottom w:val="single" w:sz="4" w:space="0" w:color="95B3D7"/>
              <w:right w:val="nil"/>
            </w:tcBorders>
            <w:shd w:val="clear" w:color="000000" w:fill="FFFFFF"/>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IT startup</w:t>
            </w:r>
          </w:p>
        </w:tc>
        <w:tc>
          <w:tcPr>
            <w:tcW w:w="936" w:type="pct"/>
            <w:tcBorders>
              <w:top w:val="nil"/>
              <w:left w:val="nil"/>
              <w:bottom w:val="single" w:sz="4" w:space="0" w:color="95B3D7"/>
              <w:right w:val="nil"/>
            </w:tcBorders>
            <w:shd w:val="clear" w:color="000000" w:fill="FFFFFF"/>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514" w:type="pct"/>
            <w:tcBorders>
              <w:top w:val="nil"/>
              <w:left w:val="nil"/>
              <w:bottom w:val="single" w:sz="4" w:space="0" w:color="95B3D7"/>
              <w:right w:val="nil"/>
            </w:tcBorders>
            <w:shd w:val="clear" w:color="000000" w:fill="FFFFFF"/>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1249" w:type="pct"/>
            <w:tcBorders>
              <w:top w:val="nil"/>
              <w:left w:val="nil"/>
              <w:bottom w:val="single" w:sz="4" w:space="0" w:color="95B3D7"/>
              <w:right w:val="single" w:sz="8" w:space="0" w:color="08674D" w:themeColor="accent4" w:themeShade="80"/>
            </w:tcBorders>
            <w:shd w:val="clear" w:color="000000" w:fill="FFFFFF"/>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r>
      <w:tr w:rsidR="00250E4A" w:rsidRPr="0070484A"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11</w:t>
            </w:r>
          </w:p>
        </w:tc>
        <w:tc>
          <w:tcPr>
            <w:tcW w:w="598"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Christian Christensen</w:t>
            </w:r>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Danish</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Donago</w:t>
            </w:r>
            <w:proofErr w:type="spellEnd"/>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kontakt@donago.org </w:t>
            </w: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r>
      <w:tr w:rsidR="0070484A" w:rsidRPr="00D04473"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12</w:t>
            </w:r>
          </w:p>
        </w:tc>
        <w:tc>
          <w:tcPr>
            <w:tcW w:w="598"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Charles </w:t>
            </w:r>
            <w:proofErr w:type="spellStart"/>
            <w:r w:rsidRPr="0070484A">
              <w:rPr>
                <w:rFonts w:ascii="Times New Roman" w:hAnsi="Times New Roman" w:cs="Times New Roman"/>
                <w:color w:val="auto"/>
                <w:sz w:val="18"/>
                <w:szCs w:val="18"/>
              </w:rPr>
              <w:t>Vesteghem</w:t>
            </w:r>
            <w:proofErr w:type="spellEnd"/>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French</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Social Chroma</w:t>
            </w:r>
          </w:p>
        </w:tc>
        <w:tc>
          <w:tcPr>
            <w:tcW w:w="936" w:type="pct"/>
            <w:tcBorders>
              <w:top w:val="nil"/>
              <w:left w:val="nil"/>
              <w:bottom w:val="single" w:sz="4" w:space="0" w:color="95B3D7"/>
              <w:right w:val="nil"/>
            </w:tcBorders>
            <w:shd w:val="clear" w:color="auto" w:fill="auto"/>
            <w:noWrap/>
            <w:vAlign w:val="bottom"/>
            <w:hideMark/>
          </w:tcPr>
          <w:p w:rsidR="0070484A" w:rsidRPr="0070484A" w:rsidRDefault="003F5AAD" w:rsidP="0070484A">
            <w:pPr>
              <w:spacing w:after="0" w:line="240" w:lineRule="auto"/>
              <w:rPr>
                <w:rFonts w:ascii="Times New Roman" w:hAnsi="Times New Roman" w:cs="Times New Roman"/>
                <w:color w:val="auto"/>
                <w:sz w:val="18"/>
                <w:szCs w:val="18"/>
              </w:rPr>
            </w:pPr>
            <w:hyperlink r:id="rId41" w:history="1">
              <w:r w:rsidR="0070484A" w:rsidRPr="0070484A">
                <w:rPr>
                  <w:rFonts w:ascii="Times New Roman" w:hAnsi="Times New Roman" w:cs="Times New Roman"/>
                  <w:color w:val="auto"/>
                  <w:sz w:val="18"/>
                </w:rPr>
                <w:t>cvesteghem@gmail.com</w:t>
              </w:r>
            </w:hyperlink>
          </w:p>
        </w:tc>
        <w:tc>
          <w:tcPr>
            <w:tcW w:w="514"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lang w:val="da-DK"/>
              </w:rPr>
            </w:pPr>
            <w:r w:rsidRPr="0070484A">
              <w:rPr>
                <w:rFonts w:ascii="Times New Roman" w:hAnsi="Times New Roman" w:cs="Times New Roman"/>
                <w:color w:val="auto"/>
                <w:sz w:val="18"/>
                <w:szCs w:val="18"/>
                <w:lang w:val="da-DK"/>
              </w:rPr>
              <w:t>Niels Jernes Vej 10, DK-9220 Aalborg E (NOVI Park)</w:t>
            </w:r>
          </w:p>
        </w:tc>
      </w:tr>
      <w:tr w:rsidR="00250E4A" w:rsidRPr="0070484A"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13</w:t>
            </w:r>
          </w:p>
        </w:tc>
        <w:tc>
          <w:tcPr>
            <w:tcW w:w="598"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Allan </w:t>
            </w:r>
            <w:proofErr w:type="spellStart"/>
            <w:r w:rsidRPr="0070484A">
              <w:rPr>
                <w:rFonts w:ascii="Times New Roman" w:hAnsi="Times New Roman" w:cs="Times New Roman"/>
                <w:color w:val="auto"/>
                <w:sz w:val="18"/>
                <w:szCs w:val="18"/>
              </w:rPr>
              <w:t>Mørch</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Danish</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AskCody</w:t>
            </w:r>
            <w:proofErr w:type="spellEnd"/>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3F5AAD" w:rsidP="0070484A">
            <w:pPr>
              <w:spacing w:after="0" w:line="240" w:lineRule="auto"/>
              <w:rPr>
                <w:rFonts w:ascii="Times New Roman" w:hAnsi="Times New Roman" w:cs="Times New Roman"/>
                <w:color w:val="auto"/>
                <w:sz w:val="18"/>
                <w:szCs w:val="18"/>
              </w:rPr>
            </w:pPr>
            <w:hyperlink r:id="rId42" w:history="1">
              <w:r w:rsidR="0070484A" w:rsidRPr="0070484A">
                <w:rPr>
                  <w:rFonts w:ascii="Times New Roman" w:hAnsi="Times New Roman" w:cs="Times New Roman"/>
                  <w:color w:val="auto"/>
                  <w:sz w:val="18"/>
                </w:rPr>
                <w:t>allan@askcody.dk</w:t>
              </w:r>
            </w:hyperlink>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22249769</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Hattemagervej</w:t>
            </w:r>
            <w:proofErr w:type="spellEnd"/>
            <w:r w:rsidRPr="0070484A">
              <w:rPr>
                <w:rFonts w:ascii="Times New Roman" w:hAnsi="Times New Roman" w:cs="Times New Roman"/>
                <w:color w:val="auto"/>
                <w:sz w:val="18"/>
                <w:szCs w:val="18"/>
              </w:rPr>
              <w:t xml:space="preserve"> 8, DK 9000 Aalborg</w:t>
            </w:r>
          </w:p>
        </w:tc>
      </w:tr>
      <w:tr w:rsidR="0070484A" w:rsidRPr="0070484A"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14</w:t>
            </w:r>
          </w:p>
        </w:tc>
        <w:tc>
          <w:tcPr>
            <w:tcW w:w="598"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Anne </w:t>
            </w:r>
            <w:proofErr w:type="spellStart"/>
            <w:r w:rsidRPr="0070484A">
              <w:rPr>
                <w:rFonts w:ascii="Times New Roman" w:hAnsi="Times New Roman" w:cs="Times New Roman"/>
                <w:color w:val="auto"/>
                <w:sz w:val="18"/>
                <w:szCs w:val="18"/>
              </w:rPr>
              <w:t>Sofie</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Juul</w:t>
            </w:r>
            <w:proofErr w:type="spellEnd"/>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Danish</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By Anne </w:t>
            </w:r>
            <w:proofErr w:type="spellStart"/>
            <w:r w:rsidRPr="0070484A">
              <w:rPr>
                <w:rFonts w:ascii="Times New Roman" w:hAnsi="Times New Roman" w:cs="Times New Roman"/>
                <w:color w:val="auto"/>
                <w:sz w:val="18"/>
                <w:szCs w:val="18"/>
              </w:rPr>
              <w:t>Sofie</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Juul</w:t>
            </w:r>
            <w:proofErr w:type="spellEnd"/>
          </w:p>
        </w:tc>
        <w:tc>
          <w:tcPr>
            <w:tcW w:w="936"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c>
          <w:tcPr>
            <w:tcW w:w="514" w:type="pct"/>
            <w:tcBorders>
              <w:top w:val="nil"/>
              <w:left w:val="nil"/>
              <w:bottom w:val="single" w:sz="4" w:space="0" w:color="95B3D7"/>
              <w:right w:val="nil"/>
            </w:tcBorders>
            <w:shd w:val="clear" w:color="auto" w:fill="auto"/>
            <w:noWrap/>
            <w:vAlign w:val="bottom"/>
            <w:hideMark/>
          </w:tcPr>
          <w:p w:rsidR="0070484A" w:rsidRPr="0070484A" w:rsidRDefault="00CC1AED" w:rsidP="0070484A">
            <w:p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51742138</w:t>
            </w: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r>
      <w:tr w:rsidR="00250E4A" w:rsidRPr="0070484A"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15</w:t>
            </w:r>
          </w:p>
        </w:tc>
        <w:tc>
          <w:tcPr>
            <w:tcW w:w="598"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Niclas</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Stisager</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Danish</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STISAGER</w:t>
            </w:r>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CC1AED" w:rsidP="0070484A">
            <w:p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30242772</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r>
      <w:tr w:rsidR="0070484A" w:rsidRPr="0070484A" w:rsidTr="00250E4A">
        <w:trPr>
          <w:trHeight w:val="392"/>
        </w:trPr>
        <w:tc>
          <w:tcPr>
            <w:tcW w:w="290" w:type="pct"/>
            <w:gridSpan w:val="2"/>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16</w:t>
            </w:r>
          </w:p>
        </w:tc>
        <w:tc>
          <w:tcPr>
            <w:tcW w:w="598"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Rasmus</w:t>
            </w:r>
            <w:proofErr w:type="spellEnd"/>
            <w:r w:rsidRPr="0070484A">
              <w:rPr>
                <w:rFonts w:ascii="Times New Roman" w:hAnsi="Times New Roman" w:cs="Times New Roman"/>
                <w:color w:val="auto"/>
                <w:sz w:val="18"/>
                <w:szCs w:val="18"/>
              </w:rPr>
              <w:t xml:space="preserve"> Christensen</w:t>
            </w:r>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Danish</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Macellum</w:t>
            </w:r>
            <w:proofErr w:type="spellEnd"/>
          </w:p>
        </w:tc>
        <w:tc>
          <w:tcPr>
            <w:tcW w:w="936"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rasmus@macellum.dk</w:t>
            </w:r>
          </w:p>
        </w:tc>
        <w:tc>
          <w:tcPr>
            <w:tcW w:w="514"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r>
      <w:tr w:rsidR="00250E4A" w:rsidRPr="0070484A" w:rsidTr="00250E4A">
        <w:trPr>
          <w:trHeight w:val="392"/>
        </w:trPr>
        <w:tc>
          <w:tcPr>
            <w:tcW w:w="290" w:type="pct"/>
            <w:gridSpan w:val="2"/>
            <w:tcBorders>
              <w:top w:val="nil"/>
              <w:left w:val="single" w:sz="8" w:space="0" w:color="08674D" w:themeColor="accent4" w:themeShade="80"/>
              <w:bottom w:val="single" w:sz="8" w:space="0" w:color="08674D" w:themeColor="accent4" w:themeShade="80"/>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17</w:t>
            </w:r>
          </w:p>
        </w:tc>
        <w:tc>
          <w:tcPr>
            <w:tcW w:w="598" w:type="pct"/>
            <w:tcBorders>
              <w:top w:val="nil"/>
              <w:left w:val="nil"/>
              <w:bottom w:val="single" w:sz="8" w:space="0" w:color="08674D" w:themeColor="accent4" w:themeShade="80"/>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Ivan  </w:t>
            </w:r>
            <w:proofErr w:type="spellStart"/>
            <w:r w:rsidRPr="0070484A">
              <w:rPr>
                <w:rFonts w:ascii="Times New Roman" w:hAnsi="Times New Roman" w:cs="Times New Roman"/>
                <w:color w:val="auto"/>
                <w:sz w:val="18"/>
                <w:szCs w:val="18"/>
              </w:rPr>
              <w:t>Dimitrov</w:t>
            </w:r>
            <w:proofErr w:type="spellEnd"/>
          </w:p>
        </w:tc>
        <w:tc>
          <w:tcPr>
            <w:tcW w:w="571" w:type="pct"/>
            <w:tcBorders>
              <w:top w:val="nil"/>
              <w:left w:val="nil"/>
              <w:bottom w:val="single" w:sz="8" w:space="0" w:color="08674D" w:themeColor="accent4" w:themeShade="80"/>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8" w:space="0" w:color="08674D" w:themeColor="accent4" w:themeShade="80"/>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Level Up</w:t>
            </w:r>
          </w:p>
        </w:tc>
        <w:tc>
          <w:tcPr>
            <w:tcW w:w="936" w:type="pct"/>
            <w:tcBorders>
              <w:top w:val="nil"/>
              <w:left w:val="nil"/>
              <w:bottom w:val="single" w:sz="8" w:space="0" w:color="08674D" w:themeColor="accent4" w:themeShade="80"/>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c>
          <w:tcPr>
            <w:tcW w:w="514" w:type="pct"/>
            <w:tcBorders>
              <w:top w:val="nil"/>
              <w:left w:val="nil"/>
              <w:bottom w:val="single" w:sz="8" w:space="0" w:color="08674D" w:themeColor="accent4" w:themeShade="80"/>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c>
          <w:tcPr>
            <w:tcW w:w="1249" w:type="pct"/>
            <w:tcBorders>
              <w:top w:val="nil"/>
              <w:left w:val="nil"/>
              <w:bottom w:val="single" w:sz="8" w:space="0" w:color="08674D" w:themeColor="accent4" w:themeShade="80"/>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
        </w:tc>
      </w:tr>
      <w:tr w:rsidR="0070484A" w:rsidRPr="0070484A" w:rsidTr="00250E4A">
        <w:trPr>
          <w:trHeight w:val="412"/>
        </w:trPr>
        <w:tc>
          <w:tcPr>
            <w:tcW w:w="290" w:type="pct"/>
            <w:gridSpan w:val="2"/>
            <w:tcBorders>
              <w:top w:val="single" w:sz="8" w:space="0" w:color="08674D" w:themeColor="accent4" w:themeShade="80"/>
              <w:left w:val="nil"/>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sz w:val="18"/>
                <w:szCs w:val="18"/>
              </w:rPr>
            </w:pPr>
          </w:p>
        </w:tc>
        <w:tc>
          <w:tcPr>
            <w:tcW w:w="598" w:type="pct"/>
            <w:tcBorders>
              <w:top w:val="single" w:sz="8" w:space="0" w:color="08674D" w:themeColor="accent4" w:themeShade="80"/>
              <w:left w:val="nil"/>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sz w:val="18"/>
                <w:szCs w:val="18"/>
              </w:rPr>
            </w:pPr>
          </w:p>
        </w:tc>
        <w:tc>
          <w:tcPr>
            <w:tcW w:w="571" w:type="pct"/>
            <w:tcBorders>
              <w:top w:val="single" w:sz="8" w:space="0" w:color="08674D" w:themeColor="accent4" w:themeShade="80"/>
              <w:left w:val="nil"/>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sz w:val="18"/>
                <w:szCs w:val="18"/>
              </w:rPr>
            </w:pPr>
          </w:p>
        </w:tc>
        <w:tc>
          <w:tcPr>
            <w:tcW w:w="842" w:type="pct"/>
            <w:tcBorders>
              <w:top w:val="single" w:sz="8" w:space="0" w:color="08674D" w:themeColor="accent4" w:themeShade="80"/>
              <w:left w:val="nil"/>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sz w:val="18"/>
                <w:szCs w:val="18"/>
              </w:rPr>
            </w:pPr>
          </w:p>
        </w:tc>
        <w:tc>
          <w:tcPr>
            <w:tcW w:w="936" w:type="pct"/>
            <w:tcBorders>
              <w:top w:val="single" w:sz="8" w:space="0" w:color="08674D" w:themeColor="accent4" w:themeShade="80"/>
              <w:left w:val="nil"/>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sz w:val="18"/>
                <w:szCs w:val="18"/>
              </w:rPr>
            </w:pPr>
          </w:p>
        </w:tc>
        <w:tc>
          <w:tcPr>
            <w:tcW w:w="514" w:type="pct"/>
            <w:tcBorders>
              <w:top w:val="single" w:sz="8" w:space="0" w:color="08674D" w:themeColor="accent4" w:themeShade="80"/>
              <w:left w:val="nil"/>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sz w:val="18"/>
                <w:szCs w:val="18"/>
              </w:rPr>
            </w:pPr>
          </w:p>
        </w:tc>
        <w:tc>
          <w:tcPr>
            <w:tcW w:w="1249" w:type="pct"/>
            <w:tcBorders>
              <w:top w:val="single" w:sz="8" w:space="0" w:color="08674D" w:themeColor="accent4" w:themeShade="80"/>
              <w:left w:val="nil"/>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sz w:val="18"/>
                <w:szCs w:val="18"/>
              </w:rPr>
            </w:pPr>
          </w:p>
        </w:tc>
      </w:tr>
      <w:tr w:rsidR="0070484A" w:rsidRPr="0070484A" w:rsidTr="00250E4A">
        <w:trPr>
          <w:trHeight w:val="412"/>
        </w:trPr>
        <w:tc>
          <w:tcPr>
            <w:tcW w:w="888" w:type="pct"/>
            <w:gridSpan w:val="3"/>
            <w:tcBorders>
              <w:top w:val="single" w:sz="8" w:space="0" w:color="08674D" w:themeColor="accent4" w:themeShade="80"/>
              <w:left w:val="single" w:sz="8" w:space="0" w:color="08674D" w:themeColor="accent4" w:themeShade="80"/>
              <w:bottom w:val="single" w:sz="8" w:space="0" w:color="auto"/>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Bulgaria</w:t>
            </w:r>
          </w:p>
        </w:tc>
        <w:tc>
          <w:tcPr>
            <w:tcW w:w="571" w:type="pct"/>
            <w:tcBorders>
              <w:top w:val="single" w:sz="8" w:space="0" w:color="08674D" w:themeColor="accent4" w:themeShade="80"/>
              <w:left w:val="nil"/>
              <w:bottom w:val="single" w:sz="8" w:space="0" w:color="auto"/>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 </w:t>
            </w:r>
          </w:p>
        </w:tc>
        <w:tc>
          <w:tcPr>
            <w:tcW w:w="842" w:type="pct"/>
            <w:tcBorders>
              <w:top w:val="single" w:sz="8" w:space="0" w:color="08674D" w:themeColor="accent4" w:themeShade="80"/>
              <w:left w:val="nil"/>
              <w:bottom w:val="single" w:sz="8" w:space="0" w:color="auto"/>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 </w:t>
            </w:r>
          </w:p>
        </w:tc>
        <w:tc>
          <w:tcPr>
            <w:tcW w:w="936" w:type="pct"/>
            <w:tcBorders>
              <w:top w:val="single" w:sz="8" w:space="0" w:color="08674D" w:themeColor="accent4" w:themeShade="80"/>
              <w:left w:val="nil"/>
              <w:bottom w:val="single" w:sz="8" w:space="0" w:color="auto"/>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 </w:t>
            </w:r>
          </w:p>
        </w:tc>
        <w:tc>
          <w:tcPr>
            <w:tcW w:w="514" w:type="pct"/>
            <w:tcBorders>
              <w:top w:val="single" w:sz="8" w:space="0" w:color="08674D" w:themeColor="accent4" w:themeShade="80"/>
              <w:left w:val="nil"/>
              <w:bottom w:val="single" w:sz="8" w:space="0" w:color="auto"/>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 </w:t>
            </w:r>
          </w:p>
        </w:tc>
        <w:tc>
          <w:tcPr>
            <w:tcW w:w="1249" w:type="pct"/>
            <w:tcBorders>
              <w:top w:val="single" w:sz="8" w:space="0" w:color="08674D" w:themeColor="accent4" w:themeShade="80"/>
              <w:left w:val="nil"/>
              <w:bottom w:val="single" w:sz="8" w:space="0" w:color="auto"/>
              <w:right w:val="single" w:sz="8" w:space="0" w:color="08674D" w:themeColor="accent4" w:themeShade="80"/>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 </w:t>
            </w:r>
          </w:p>
        </w:tc>
      </w:tr>
      <w:tr w:rsidR="00250E4A" w:rsidRPr="0070484A" w:rsidTr="00250E4A">
        <w:trPr>
          <w:trHeight w:val="392"/>
        </w:trPr>
        <w:tc>
          <w:tcPr>
            <w:tcW w:w="290" w:type="pct"/>
            <w:gridSpan w:val="2"/>
            <w:tcBorders>
              <w:top w:val="single" w:sz="4" w:space="0" w:color="95B3D7"/>
              <w:left w:val="single" w:sz="8" w:space="0" w:color="08674D" w:themeColor="accent4" w:themeShade="80"/>
              <w:bottom w:val="single" w:sz="4" w:space="0" w:color="95B3D7"/>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No.</w:t>
            </w:r>
          </w:p>
        </w:tc>
        <w:tc>
          <w:tcPr>
            <w:tcW w:w="598" w:type="pct"/>
            <w:tcBorders>
              <w:top w:val="single" w:sz="4" w:space="0" w:color="95B3D7"/>
              <w:left w:val="nil"/>
              <w:bottom w:val="single" w:sz="4" w:space="0" w:color="95B3D7"/>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 xml:space="preserve">Name </w:t>
            </w:r>
          </w:p>
        </w:tc>
        <w:tc>
          <w:tcPr>
            <w:tcW w:w="571" w:type="pct"/>
            <w:tcBorders>
              <w:top w:val="single" w:sz="4" w:space="0" w:color="95B3D7"/>
              <w:left w:val="nil"/>
              <w:bottom w:val="single" w:sz="4" w:space="0" w:color="95B3D7"/>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Nationality</w:t>
            </w:r>
          </w:p>
        </w:tc>
        <w:tc>
          <w:tcPr>
            <w:tcW w:w="842" w:type="pct"/>
            <w:tcBorders>
              <w:top w:val="single" w:sz="4" w:space="0" w:color="95B3D7"/>
              <w:left w:val="nil"/>
              <w:bottom w:val="single" w:sz="4" w:space="0" w:color="95B3D7"/>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Company</w:t>
            </w:r>
          </w:p>
        </w:tc>
        <w:tc>
          <w:tcPr>
            <w:tcW w:w="936" w:type="pct"/>
            <w:tcBorders>
              <w:top w:val="single" w:sz="4" w:space="0" w:color="95B3D7"/>
              <w:left w:val="nil"/>
              <w:bottom w:val="single" w:sz="4" w:space="0" w:color="95B3D7"/>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Email</w:t>
            </w:r>
          </w:p>
        </w:tc>
        <w:tc>
          <w:tcPr>
            <w:tcW w:w="514" w:type="pct"/>
            <w:tcBorders>
              <w:top w:val="single" w:sz="4" w:space="0" w:color="95B3D7"/>
              <w:left w:val="nil"/>
              <w:bottom w:val="single" w:sz="4" w:space="0" w:color="95B3D7"/>
              <w:right w:val="nil"/>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Phone (00359)</w:t>
            </w:r>
          </w:p>
        </w:tc>
        <w:tc>
          <w:tcPr>
            <w:tcW w:w="1249" w:type="pct"/>
            <w:tcBorders>
              <w:top w:val="single" w:sz="4" w:space="0" w:color="95B3D7"/>
              <w:left w:val="nil"/>
              <w:bottom w:val="single" w:sz="4" w:space="0" w:color="95B3D7"/>
              <w:right w:val="single" w:sz="8" w:space="0" w:color="08674D" w:themeColor="accent4" w:themeShade="80"/>
            </w:tcBorders>
            <w:shd w:val="clear" w:color="auto" w:fill="387026" w:themeFill="accent5" w:themeFillShade="80"/>
            <w:noWrap/>
            <w:vAlign w:val="bottom"/>
            <w:hideMark/>
          </w:tcPr>
          <w:p w:rsidR="0070484A" w:rsidRPr="0070484A" w:rsidRDefault="0070484A" w:rsidP="0070484A">
            <w:pPr>
              <w:spacing w:after="0" w:line="240" w:lineRule="auto"/>
              <w:rPr>
                <w:rFonts w:ascii="Times New Roman" w:hAnsi="Times New Roman" w:cs="Times New Roman"/>
                <w:b/>
                <w:bCs/>
                <w:color w:val="FFFFFF" w:themeColor="background1"/>
                <w:sz w:val="18"/>
                <w:szCs w:val="18"/>
              </w:rPr>
            </w:pPr>
            <w:r w:rsidRPr="0070484A">
              <w:rPr>
                <w:rFonts w:ascii="Times New Roman" w:hAnsi="Times New Roman" w:cs="Times New Roman"/>
                <w:b/>
                <w:bCs/>
                <w:color w:val="FFFFFF" w:themeColor="background1"/>
                <w:sz w:val="18"/>
                <w:szCs w:val="18"/>
              </w:rPr>
              <w:t>Address</w:t>
            </w:r>
          </w:p>
        </w:tc>
      </w:tr>
      <w:tr w:rsidR="00250E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w:t>
            </w:r>
          </w:p>
        </w:tc>
        <w:tc>
          <w:tcPr>
            <w:tcW w:w="645" w:type="pct"/>
            <w:gridSpan w:val="2"/>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Georgi</w:t>
            </w:r>
            <w:proofErr w:type="spellEnd"/>
            <w:r w:rsidRPr="0070484A">
              <w:rPr>
                <w:rFonts w:ascii="Times New Roman" w:hAnsi="Times New Roman" w:cs="Times New Roman"/>
                <w:color w:val="auto"/>
                <w:sz w:val="18"/>
                <w:szCs w:val="18"/>
              </w:rPr>
              <w:t xml:space="preserve"> Pavlov</w:t>
            </w:r>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AVSD</w:t>
            </w:r>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Gen. </w:t>
            </w:r>
            <w:proofErr w:type="spellStart"/>
            <w:r w:rsidRPr="0070484A">
              <w:rPr>
                <w:rFonts w:ascii="Times New Roman" w:hAnsi="Times New Roman" w:cs="Times New Roman"/>
                <w:color w:val="auto"/>
                <w:sz w:val="18"/>
                <w:szCs w:val="18"/>
              </w:rPr>
              <w:t>Yosif</w:t>
            </w:r>
            <w:proofErr w:type="spellEnd"/>
            <w:r w:rsidRPr="0070484A">
              <w:rPr>
                <w:rFonts w:ascii="Times New Roman" w:hAnsi="Times New Roman" w:cs="Times New Roman"/>
                <w:color w:val="auto"/>
                <w:sz w:val="18"/>
                <w:szCs w:val="18"/>
              </w:rPr>
              <w:t xml:space="preserve"> V. </w:t>
            </w:r>
            <w:proofErr w:type="spellStart"/>
            <w:r w:rsidRPr="0070484A">
              <w:rPr>
                <w:rFonts w:ascii="Times New Roman" w:hAnsi="Times New Roman" w:cs="Times New Roman"/>
                <w:color w:val="auto"/>
                <w:sz w:val="18"/>
                <w:szCs w:val="18"/>
              </w:rPr>
              <w:t>Gurko</w:t>
            </w:r>
            <w:proofErr w:type="spellEnd"/>
            <w:r w:rsidRPr="0070484A">
              <w:rPr>
                <w:rFonts w:ascii="Times New Roman" w:hAnsi="Times New Roman" w:cs="Times New Roman"/>
                <w:color w:val="auto"/>
                <w:sz w:val="18"/>
                <w:szCs w:val="18"/>
              </w:rPr>
              <w:t xml:space="preserve"> 4, 1000 Sofia</w:t>
            </w:r>
          </w:p>
        </w:tc>
      </w:tr>
      <w:tr w:rsidR="0070484A" w:rsidRPr="00D04473" w:rsidTr="00250E4A">
        <w:trPr>
          <w:trHeight w:val="392"/>
        </w:trPr>
        <w:tc>
          <w:tcPr>
            <w:tcW w:w="243" w:type="pct"/>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2</w:t>
            </w:r>
          </w:p>
        </w:tc>
        <w:tc>
          <w:tcPr>
            <w:tcW w:w="645" w:type="pct"/>
            <w:gridSpan w:val="2"/>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Vladimir </w:t>
            </w:r>
            <w:proofErr w:type="spellStart"/>
            <w:r w:rsidRPr="0070484A">
              <w:rPr>
                <w:rFonts w:ascii="Times New Roman" w:hAnsi="Times New Roman" w:cs="Times New Roman"/>
                <w:color w:val="auto"/>
                <w:sz w:val="18"/>
                <w:szCs w:val="18"/>
              </w:rPr>
              <w:t>Ninov</w:t>
            </w:r>
            <w:proofErr w:type="spellEnd"/>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CM2W</w:t>
            </w:r>
          </w:p>
        </w:tc>
        <w:tc>
          <w:tcPr>
            <w:tcW w:w="936"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vrafailov@cm2w.net</w:t>
            </w:r>
          </w:p>
        </w:tc>
        <w:tc>
          <w:tcPr>
            <w:tcW w:w="514"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879277070</w:t>
            </w: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lang w:val="da-DK"/>
              </w:rPr>
            </w:pPr>
            <w:r w:rsidRPr="0070484A">
              <w:rPr>
                <w:rFonts w:ascii="Times New Roman" w:hAnsi="Times New Roman" w:cs="Times New Roman"/>
                <w:color w:val="auto"/>
                <w:sz w:val="18"/>
                <w:szCs w:val="18"/>
                <w:lang w:val="da-DK"/>
              </w:rPr>
              <w:t>178, Tzar Boris III Blvd., Sofia</w:t>
            </w:r>
          </w:p>
        </w:tc>
      </w:tr>
      <w:tr w:rsidR="00250E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3</w:t>
            </w:r>
          </w:p>
        </w:tc>
        <w:tc>
          <w:tcPr>
            <w:tcW w:w="645" w:type="pct"/>
            <w:gridSpan w:val="2"/>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Stanil</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Dobrev</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Wiziva</w:t>
            </w:r>
            <w:proofErr w:type="spellEnd"/>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admin@plxwebdev.com</w:t>
            </w: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r>
      <w:tr w:rsidR="007048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4</w:t>
            </w:r>
          </w:p>
        </w:tc>
        <w:tc>
          <w:tcPr>
            <w:tcW w:w="645" w:type="pct"/>
            <w:gridSpan w:val="2"/>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Darin </w:t>
            </w:r>
            <w:proofErr w:type="spellStart"/>
            <w:r w:rsidRPr="0070484A">
              <w:rPr>
                <w:rFonts w:ascii="Times New Roman" w:hAnsi="Times New Roman" w:cs="Times New Roman"/>
                <w:color w:val="auto"/>
                <w:sz w:val="18"/>
                <w:szCs w:val="18"/>
              </w:rPr>
              <w:t>Madzharov</w:t>
            </w:r>
            <w:proofErr w:type="spellEnd"/>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Ucha.Se</w:t>
            </w:r>
            <w:proofErr w:type="spellEnd"/>
          </w:p>
        </w:tc>
        <w:tc>
          <w:tcPr>
            <w:tcW w:w="936"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darin@ucha.se</w:t>
            </w:r>
          </w:p>
        </w:tc>
        <w:tc>
          <w:tcPr>
            <w:tcW w:w="514"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884059454</w:t>
            </w: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Bigla</w:t>
            </w:r>
            <w:proofErr w:type="spellEnd"/>
            <w:r w:rsidRPr="0070484A">
              <w:rPr>
                <w:rFonts w:ascii="Times New Roman" w:hAnsi="Times New Roman" w:cs="Times New Roman"/>
                <w:color w:val="auto"/>
                <w:sz w:val="18"/>
                <w:szCs w:val="18"/>
              </w:rPr>
              <w:t xml:space="preserve"> 16, Sofia</w:t>
            </w:r>
          </w:p>
        </w:tc>
      </w:tr>
      <w:tr w:rsidR="00250E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5</w:t>
            </w:r>
          </w:p>
        </w:tc>
        <w:tc>
          <w:tcPr>
            <w:tcW w:w="645" w:type="pct"/>
            <w:gridSpan w:val="2"/>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Georgi</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Todorov</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Qlibri</w:t>
            </w:r>
            <w:proofErr w:type="spellEnd"/>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georgi.p.todorov@gmail.com</w:t>
            </w: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886592132</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r>
      <w:tr w:rsidR="007048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6</w:t>
            </w:r>
          </w:p>
        </w:tc>
        <w:tc>
          <w:tcPr>
            <w:tcW w:w="645" w:type="pct"/>
            <w:gridSpan w:val="2"/>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Iliya</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Lambov</w:t>
            </w:r>
            <w:proofErr w:type="spellEnd"/>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Kuknall</w:t>
            </w:r>
            <w:proofErr w:type="spellEnd"/>
          </w:p>
        </w:tc>
        <w:tc>
          <w:tcPr>
            <w:tcW w:w="936"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514"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Gen. </w:t>
            </w:r>
            <w:proofErr w:type="spellStart"/>
            <w:r w:rsidRPr="0070484A">
              <w:rPr>
                <w:rFonts w:ascii="Times New Roman" w:hAnsi="Times New Roman" w:cs="Times New Roman"/>
                <w:color w:val="auto"/>
                <w:sz w:val="18"/>
                <w:szCs w:val="18"/>
              </w:rPr>
              <w:t>Yosif</w:t>
            </w:r>
            <w:proofErr w:type="spellEnd"/>
            <w:r w:rsidRPr="0070484A">
              <w:rPr>
                <w:rFonts w:ascii="Times New Roman" w:hAnsi="Times New Roman" w:cs="Times New Roman"/>
                <w:color w:val="auto"/>
                <w:sz w:val="18"/>
                <w:szCs w:val="18"/>
              </w:rPr>
              <w:t xml:space="preserve"> V. </w:t>
            </w:r>
            <w:proofErr w:type="spellStart"/>
            <w:r w:rsidRPr="0070484A">
              <w:rPr>
                <w:rFonts w:ascii="Times New Roman" w:hAnsi="Times New Roman" w:cs="Times New Roman"/>
                <w:color w:val="auto"/>
                <w:sz w:val="18"/>
                <w:szCs w:val="18"/>
              </w:rPr>
              <w:t>Gurko</w:t>
            </w:r>
            <w:proofErr w:type="spellEnd"/>
            <w:r w:rsidRPr="0070484A">
              <w:rPr>
                <w:rFonts w:ascii="Times New Roman" w:hAnsi="Times New Roman" w:cs="Times New Roman"/>
                <w:color w:val="auto"/>
                <w:sz w:val="18"/>
                <w:szCs w:val="18"/>
              </w:rPr>
              <w:t xml:space="preserve"> 4, 1000 Sofia</w:t>
            </w:r>
          </w:p>
        </w:tc>
      </w:tr>
      <w:tr w:rsidR="00250E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7</w:t>
            </w:r>
          </w:p>
        </w:tc>
        <w:tc>
          <w:tcPr>
            <w:tcW w:w="645" w:type="pct"/>
            <w:gridSpan w:val="2"/>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Kalin</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Karakehayov</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Tool.Domains</w:t>
            </w:r>
            <w:proofErr w:type="spellEnd"/>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zaekyt@gmail.com</w:t>
            </w: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884632528</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r>
      <w:tr w:rsidR="007048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lastRenderedPageBreak/>
              <w:t>8</w:t>
            </w:r>
          </w:p>
        </w:tc>
        <w:tc>
          <w:tcPr>
            <w:tcW w:w="645" w:type="pct"/>
            <w:gridSpan w:val="2"/>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Maritn</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Kulov</w:t>
            </w:r>
            <w:proofErr w:type="spellEnd"/>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RETiDoc</w:t>
            </w:r>
            <w:proofErr w:type="spellEnd"/>
          </w:p>
        </w:tc>
        <w:tc>
          <w:tcPr>
            <w:tcW w:w="936"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martin@retidoc.com</w:t>
            </w:r>
          </w:p>
        </w:tc>
        <w:tc>
          <w:tcPr>
            <w:tcW w:w="514"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888213255</w:t>
            </w: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Blvd. Bulgaria 58, Sofia</w:t>
            </w:r>
          </w:p>
        </w:tc>
      </w:tr>
      <w:tr w:rsidR="00250E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9</w:t>
            </w:r>
          </w:p>
        </w:tc>
        <w:tc>
          <w:tcPr>
            <w:tcW w:w="645" w:type="pct"/>
            <w:gridSpan w:val="2"/>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Christian </w:t>
            </w:r>
            <w:proofErr w:type="spellStart"/>
            <w:r w:rsidRPr="0070484A">
              <w:rPr>
                <w:rFonts w:ascii="Times New Roman" w:hAnsi="Times New Roman" w:cs="Times New Roman"/>
                <w:color w:val="auto"/>
                <w:sz w:val="18"/>
                <w:szCs w:val="18"/>
              </w:rPr>
              <w:t>Mladenov</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Intuitics</w:t>
            </w:r>
            <w:proofErr w:type="spellEnd"/>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christian@intuitics.com</w:t>
            </w: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888255842</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Krum Popov 58, Sofia</w:t>
            </w:r>
          </w:p>
        </w:tc>
      </w:tr>
      <w:tr w:rsidR="007048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10</w:t>
            </w:r>
          </w:p>
        </w:tc>
        <w:tc>
          <w:tcPr>
            <w:tcW w:w="645" w:type="pct"/>
            <w:gridSpan w:val="2"/>
            <w:tcBorders>
              <w:top w:val="nil"/>
              <w:left w:val="nil"/>
              <w:bottom w:val="single" w:sz="4" w:space="0" w:color="95B3D7"/>
              <w:right w:val="nil"/>
            </w:tcBorders>
            <w:shd w:val="clear" w:color="000000" w:fill="FFFFFF"/>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Hristo</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Alexiev</w:t>
            </w:r>
            <w:proofErr w:type="spellEnd"/>
          </w:p>
        </w:tc>
        <w:tc>
          <w:tcPr>
            <w:tcW w:w="571" w:type="pct"/>
            <w:tcBorders>
              <w:top w:val="nil"/>
              <w:left w:val="nil"/>
              <w:bottom w:val="single" w:sz="4" w:space="0" w:color="95B3D7"/>
              <w:right w:val="nil"/>
            </w:tcBorders>
            <w:shd w:val="clear" w:color="000000" w:fill="FFFFFF"/>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000000" w:fill="FFFFFF"/>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Playground Energy</w:t>
            </w:r>
          </w:p>
        </w:tc>
        <w:tc>
          <w:tcPr>
            <w:tcW w:w="936" w:type="pct"/>
            <w:tcBorders>
              <w:top w:val="nil"/>
              <w:left w:val="nil"/>
              <w:bottom w:val="single" w:sz="4" w:space="0" w:color="95B3D7"/>
              <w:right w:val="nil"/>
            </w:tcBorders>
            <w:shd w:val="clear" w:color="000000" w:fill="FFFFFF"/>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office@playgroundenergy.com</w:t>
            </w:r>
          </w:p>
        </w:tc>
        <w:tc>
          <w:tcPr>
            <w:tcW w:w="514" w:type="pct"/>
            <w:tcBorders>
              <w:top w:val="nil"/>
              <w:left w:val="nil"/>
              <w:bottom w:val="single" w:sz="4" w:space="0" w:color="95B3D7"/>
              <w:right w:val="nil"/>
            </w:tcBorders>
            <w:shd w:val="clear" w:color="000000" w:fill="FFFFFF"/>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1249" w:type="pct"/>
            <w:tcBorders>
              <w:top w:val="nil"/>
              <w:left w:val="nil"/>
              <w:bottom w:val="single" w:sz="4" w:space="0" w:color="95B3D7"/>
              <w:right w:val="single" w:sz="8" w:space="0" w:color="08674D" w:themeColor="accent4" w:themeShade="80"/>
            </w:tcBorders>
            <w:shd w:val="clear" w:color="000000" w:fill="FFFFFF"/>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Gen. </w:t>
            </w:r>
            <w:proofErr w:type="spellStart"/>
            <w:r w:rsidRPr="0070484A">
              <w:rPr>
                <w:rFonts w:ascii="Times New Roman" w:hAnsi="Times New Roman" w:cs="Times New Roman"/>
                <w:color w:val="auto"/>
                <w:sz w:val="18"/>
                <w:szCs w:val="18"/>
              </w:rPr>
              <w:t>Yosif</w:t>
            </w:r>
            <w:proofErr w:type="spellEnd"/>
            <w:r w:rsidRPr="0070484A">
              <w:rPr>
                <w:rFonts w:ascii="Times New Roman" w:hAnsi="Times New Roman" w:cs="Times New Roman"/>
                <w:color w:val="auto"/>
                <w:sz w:val="18"/>
                <w:szCs w:val="18"/>
              </w:rPr>
              <w:t xml:space="preserve"> V. </w:t>
            </w:r>
            <w:proofErr w:type="spellStart"/>
            <w:r w:rsidRPr="0070484A">
              <w:rPr>
                <w:rFonts w:ascii="Times New Roman" w:hAnsi="Times New Roman" w:cs="Times New Roman"/>
                <w:color w:val="auto"/>
                <w:sz w:val="18"/>
                <w:szCs w:val="18"/>
              </w:rPr>
              <w:t>Gurko</w:t>
            </w:r>
            <w:proofErr w:type="spellEnd"/>
            <w:r w:rsidRPr="0070484A">
              <w:rPr>
                <w:rFonts w:ascii="Times New Roman" w:hAnsi="Times New Roman" w:cs="Times New Roman"/>
                <w:color w:val="auto"/>
                <w:sz w:val="18"/>
                <w:szCs w:val="18"/>
              </w:rPr>
              <w:t xml:space="preserve"> 4, 1000 Sofia</w:t>
            </w:r>
          </w:p>
        </w:tc>
      </w:tr>
      <w:tr w:rsidR="00250E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11</w:t>
            </w:r>
          </w:p>
        </w:tc>
        <w:tc>
          <w:tcPr>
            <w:tcW w:w="645" w:type="pct"/>
            <w:gridSpan w:val="2"/>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Dimitar</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Tonov</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Angel Baby</w:t>
            </w:r>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884449194</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r>
      <w:tr w:rsidR="007048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12</w:t>
            </w:r>
          </w:p>
        </w:tc>
        <w:tc>
          <w:tcPr>
            <w:tcW w:w="645" w:type="pct"/>
            <w:gridSpan w:val="2"/>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Konstantin </w:t>
            </w:r>
            <w:proofErr w:type="spellStart"/>
            <w:r w:rsidRPr="0070484A">
              <w:rPr>
                <w:rFonts w:ascii="Times New Roman" w:hAnsi="Times New Roman" w:cs="Times New Roman"/>
                <w:color w:val="auto"/>
                <w:sz w:val="18"/>
                <w:szCs w:val="18"/>
              </w:rPr>
              <w:t>Christoff</w:t>
            </w:r>
            <w:proofErr w:type="spellEnd"/>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Sensika</w:t>
            </w:r>
            <w:proofErr w:type="spellEnd"/>
            <w:r w:rsidRPr="0070484A">
              <w:rPr>
                <w:rFonts w:ascii="Times New Roman" w:hAnsi="Times New Roman" w:cs="Times New Roman"/>
                <w:color w:val="auto"/>
                <w:sz w:val="18"/>
                <w:szCs w:val="18"/>
              </w:rPr>
              <w:t xml:space="preserve"> Technologies</w:t>
            </w:r>
          </w:p>
        </w:tc>
        <w:tc>
          <w:tcPr>
            <w:tcW w:w="936"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514"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xml:space="preserve">Gen. </w:t>
            </w:r>
            <w:proofErr w:type="spellStart"/>
            <w:r w:rsidRPr="0070484A">
              <w:rPr>
                <w:rFonts w:ascii="Times New Roman" w:hAnsi="Times New Roman" w:cs="Times New Roman"/>
                <w:color w:val="auto"/>
                <w:sz w:val="18"/>
                <w:szCs w:val="18"/>
              </w:rPr>
              <w:t>Yosif</w:t>
            </w:r>
            <w:proofErr w:type="spellEnd"/>
            <w:r w:rsidRPr="0070484A">
              <w:rPr>
                <w:rFonts w:ascii="Times New Roman" w:hAnsi="Times New Roman" w:cs="Times New Roman"/>
                <w:color w:val="auto"/>
                <w:sz w:val="18"/>
                <w:szCs w:val="18"/>
              </w:rPr>
              <w:t xml:space="preserve"> V. </w:t>
            </w:r>
            <w:proofErr w:type="spellStart"/>
            <w:r w:rsidRPr="0070484A">
              <w:rPr>
                <w:rFonts w:ascii="Times New Roman" w:hAnsi="Times New Roman" w:cs="Times New Roman"/>
                <w:color w:val="auto"/>
                <w:sz w:val="18"/>
                <w:szCs w:val="18"/>
              </w:rPr>
              <w:t>Gurko</w:t>
            </w:r>
            <w:proofErr w:type="spellEnd"/>
            <w:r w:rsidRPr="0070484A">
              <w:rPr>
                <w:rFonts w:ascii="Times New Roman" w:hAnsi="Times New Roman" w:cs="Times New Roman"/>
                <w:color w:val="auto"/>
                <w:sz w:val="18"/>
                <w:szCs w:val="18"/>
              </w:rPr>
              <w:t xml:space="preserve"> 4, 1000 Sofia</w:t>
            </w:r>
          </w:p>
        </w:tc>
      </w:tr>
      <w:tr w:rsidR="00250E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13</w:t>
            </w:r>
          </w:p>
        </w:tc>
        <w:tc>
          <w:tcPr>
            <w:tcW w:w="645" w:type="pct"/>
            <w:gridSpan w:val="2"/>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Mariy</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Simeonov</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r w:rsidR="00C3354F">
              <w:rPr>
                <w:rFonts w:ascii="Times New Roman" w:hAnsi="Times New Roman" w:cs="Times New Roman"/>
                <w:color w:val="auto"/>
                <w:sz w:val="18"/>
                <w:szCs w:val="18"/>
              </w:rPr>
              <w:t>895484729</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r>
      <w:tr w:rsidR="007048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14</w:t>
            </w:r>
          </w:p>
        </w:tc>
        <w:tc>
          <w:tcPr>
            <w:tcW w:w="645" w:type="pct"/>
            <w:gridSpan w:val="2"/>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Encho</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Boyadzhiev</w:t>
            </w:r>
            <w:proofErr w:type="spellEnd"/>
          </w:p>
        </w:tc>
        <w:tc>
          <w:tcPr>
            <w:tcW w:w="571"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Steva2 Ltd.</w:t>
            </w:r>
          </w:p>
        </w:tc>
        <w:tc>
          <w:tcPr>
            <w:tcW w:w="936"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514" w:type="pct"/>
            <w:tcBorders>
              <w:top w:val="nil"/>
              <w:left w:val="nil"/>
              <w:bottom w:val="single" w:sz="4" w:space="0" w:color="95B3D7"/>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r w:rsidR="00CC1AED">
              <w:rPr>
                <w:rFonts w:ascii="Times New Roman" w:hAnsi="Times New Roman" w:cs="Times New Roman"/>
                <w:color w:val="auto"/>
                <w:sz w:val="18"/>
                <w:szCs w:val="18"/>
              </w:rPr>
              <w:t>887603150</w:t>
            </w:r>
          </w:p>
        </w:tc>
        <w:tc>
          <w:tcPr>
            <w:tcW w:w="1249" w:type="pct"/>
            <w:tcBorders>
              <w:top w:val="nil"/>
              <w:left w:val="nil"/>
              <w:bottom w:val="single" w:sz="4" w:space="0" w:color="95B3D7"/>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r>
      <w:tr w:rsidR="00250E4A" w:rsidRPr="0070484A" w:rsidTr="00250E4A">
        <w:trPr>
          <w:trHeight w:val="392"/>
        </w:trPr>
        <w:tc>
          <w:tcPr>
            <w:tcW w:w="243" w:type="pct"/>
            <w:tcBorders>
              <w:top w:val="nil"/>
              <w:left w:val="single" w:sz="8" w:space="0" w:color="08674D" w:themeColor="accent4" w:themeShade="80"/>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15</w:t>
            </w:r>
          </w:p>
        </w:tc>
        <w:tc>
          <w:tcPr>
            <w:tcW w:w="645" w:type="pct"/>
            <w:gridSpan w:val="2"/>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Iliya</w:t>
            </w:r>
            <w:proofErr w:type="spellEnd"/>
            <w:r w:rsidRPr="0070484A">
              <w:rPr>
                <w:rFonts w:ascii="Times New Roman" w:hAnsi="Times New Roman" w:cs="Times New Roman"/>
                <w:color w:val="auto"/>
                <w:sz w:val="18"/>
                <w:szCs w:val="18"/>
              </w:rPr>
              <w:t xml:space="preserve"> </w:t>
            </w:r>
            <w:proofErr w:type="spellStart"/>
            <w:r w:rsidRPr="0070484A">
              <w:rPr>
                <w:rFonts w:ascii="Times New Roman" w:hAnsi="Times New Roman" w:cs="Times New Roman"/>
                <w:color w:val="auto"/>
                <w:sz w:val="18"/>
                <w:szCs w:val="18"/>
              </w:rPr>
              <w:t>Savov</w:t>
            </w:r>
            <w:proofErr w:type="spellEnd"/>
          </w:p>
        </w:tc>
        <w:tc>
          <w:tcPr>
            <w:tcW w:w="571"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936"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514" w:type="pct"/>
            <w:tcBorders>
              <w:top w:val="nil"/>
              <w:left w:val="nil"/>
              <w:bottom w:val="single" w:sz="4" w:space="0" w:color="95B3D7"/>
              <w:right w:val="nil"/>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r w:rsidR="00CC1AED">
              <w:rPr>
                <w:rFonts w:ascii="Times New Roman" w:hAnsi="Times New Roman" w:cs="Times New Roman"/>
                <w:color w:val="auto"/>
                <w:sz w:val="18"/>
                <w:szCs w:val="18"/>
              </w:rPr>
              <w:t>899102483</w:t>
            </w:r>
          </w:p>
        </w:tc>
        <w:tc>
          <w:tcPr>
            <w:tcW w:w="1249" w:type="pct"/>
            <w:tcBorders>
              <w:top w:val="nil"/>
              <w:left w:val="nil"/>
              <w:bottom w:val="single" w:sz="4" w:space="0" w:color="95B3D7"/>
              <w:right w:val="single" w:sz="8" w:space="0" w:color="08674D" w:themeColor="accent4" w:themeShade="80"/>
            </w:tcBorders>
            <w:shd w:val="clear" w:color="auto" w:fill="B0DFA0" w:themeFill="accent5" w:themeFillTint="99"/>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r>
      <w:tr w:rsidR="0070484A" w:rsidRPr="0070484A" w:rsidTr="00250E4A">
        <w:trPr>
          <w:trHeight w:val="392"/>
        </w:trPr>
        <w:tc>
          <w:tcPr>
            <w:tcW w:w="243" w:type="pct"/>
            <w:tcBorders>
              <w:top w:val="nil"/>
              <w:left w:val="single" w:sz="8" w:space="0" w:color="08674D" w:themeColor="accent4" w:themeShade="80"/>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jc w:val="right"/>
              <w:rPr>
                <w:rFonts w:ascii="Times New Roman" w:hAnsi="Times New Roman" w:cs="Times New Roman"/>
                <w:color w:val="auto"/>
                <w:sz w:val="18"/>
                <w:szCs w:val="18"/>
              </w:rPr>
            </w:pPr>
            <w:r w:rsidRPr="0070484A">
              <w:rPr>
                <w:rFonts w:ascii="Times New Roman" w:hAnsi="Times New Roman" w:cs="Times New Roman"/>
                <w:color w:val="auto"/>
                <w:sz w:val="18"/>
                <w:szCs w:val="18"/>
              </w:rPr>
              <w:t>16</w:t>
            </w:r>
          </w:p>
        </w:tc>
        <w:tc>
          <w:tcPr>
            <w:tcW w:w="645" w:type="pct"/>
            <w:gridSpan w:val="2"/>
            <w:tcBorders>
              <w:top w:val="nil"/>
              <w:left w:val="nil"/>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Yoana</w:t>
            </w:r>
            <w:proofErr w:type="spellEnd"/>
            <w:r w:rsidRPr="0070484A">
              <w:rPr>
                <w:rFonts w:ascii="Times New Roman" w:hAnsi="Times New Roman" w:cs="Times New Roman"/>
                <w:color w:val="auto"/>
                <w:sz w:val="18"/>
                <w:szCs w:val="18"/>
              </w:rPr>
              <w:t xml:space="preserve"> Georgieva</w:t>
            </w:r>
          </w:p>
        </w:tc>
        <w:tc>
          <w:tcPr>
            <w:tcW w:w="571" w:type="pct"/>
            <w:tcBorders>
              <w:top w:val="nil"/>
              <w:left w:val="nil"/>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Bulgarian</w:t>
            </w:r>
          </w:p>
        </w:tc>
        <w:tc>
          <w:tcPr>
            <w:tcW w:w="842" w:type="pct"/>
            <w:tcBorders>
              <w:top w:val="nil"/>
              <w:left w:val="nil"/>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proofErr w:type="spellStart"/>
            <w:r w:rsidRPr="0070484A">
              <w:rPr>
                <w:rFonts w:ascii="Times New Roman" w:hAnsi="Times New Roman" w:cs="Times New Roman"/>
                <w:color w:val="auto"/>
                <w:sz w:val="18"/>
                <w:szCs w:val="18"/>
              </w:rPr>
              <w:t>Yoana-Yo</w:t>
            </w:r>
            <w:proofErr w:type="spellEnd"/>
          </w:p>
        </w:tc>
        <w:tc>
          <w:tcPr>
            <w:tcW w:w="936" w:type="pct"/>
            <w:tcBorders>
              <w:top w:val="nil"/>
              <w:left w:val="nil"/>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c>
          <w:tcPr>
            <w:tcW w:w="514" w:type="pct"/>
            <w:tcBorders>
              <w:top w:val="nil"/>
              <w:left w:val="nil"/>
              <w:bottom w:val="single" w:sz="8" w:space="0" w:color="08674D" w:themeColor="accent4" w:themeShade="80"/>
              <w:right w:val="nil"/>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r w:rsidR="00C3354F">
              <w:rPr>
                <w:rFonts w:ascii="Times New Roman" w:hAnsi="Times New Roman" w:cs="Times New Roman"/>
                <w:color w:val="auto"/>
                <w:sz w:val="18"/>
                <w:szCs w:val="18"/>
              </w:rPr>
              <w:t>879971977</w:t>
            </w:r>
          </w:p>
        </w:tc>
        <w:tc>
          <w:tcPr>
            <w:tcW w:w="1249" w:type="pct"/>
            <w:tcBorders>
              <w:top w:val="nil"/>
              <w:left w:val="nil"/>
              <w:bottom w:val="single" w:sz="8" w:space="0" w:color="08674D" w:themeColor="accent4" w:themeShade="80"/>
              <w:right w:val="single" w:sz="8" w:space="0" w:color="08674D" w:themeColor="accent4" w:themeShade="80"/>
            </w:tcBorders>
            <w:shd w:val="clear" w:color="auto" w:fill="auto"/>
            <w:noWrap/>
            <w:vAlign w:val="bottom"/>
            <w:hideMark/>
          </w:tcPr>
          <w:p w:rsidR="0070484A" w:rsidRPr="0070484A" w:rsidRDefault="0070484A" w:rsidP="0070484A">
            <w:pPr>
              <w:spacing w:after="0" w:line="240" w:lineRule="auto"/>
              <w:rPr>
                <w:rFonts w:ascii="Times New Roman" w:hAnsi="Times New Roman" w:cs="Times New Roman"/>
                <w:color w:val="auto"/>
                <w:sz w:val="18"/>
                <w:szCs w:val="18"/>
              </w:rPr>
            </w:pPr>
            <w:r w:rsidRPr="0070484A">
              <w:rPr>
                <w:rFonts w:ascii="Times New Roman" w:hAnsi="Times New Roman" w:cs="Times New Roman"/>
                <w:color w:val="auto"/>
                <w:sz w:val="18"/>
                <w:szCs w:val="18"/>
              </w:rPr>
              <w:t> </w:t>
            </w:r>
          </w:p>
        </w:tc>
      </w:tr>
    </w:tbl>
    <w:p w:rsidR="00CC1F79" w:rsidRPr="006E594C" w:rsidRDefault="00CC1F79" w:rsidP="00CC1F79">
      <w:pPr>
        <w:rPr>
          <w:rFonts w:ascii="Times New Roman" w:hAnsi="Times New Roman" w:cs="Times New Roman"/>
          <w:sz w:val="24"/>
          <w:szCs w:val="24"/>
        </w:rPr>
      </w:pPr>
    </w:p>
    <w:sectPr w:rsidR="00CC1F79" w:rsidRPr="006E594C" w:rsidSect="00664591">
      <w:type w:val="continuous"/>
      <w:pgSz w:w="12240" w:h="15840"/>
      <w:pgMar w:top="1417" w:right="1417" w:bottom="1417" w:left="1417" w:header="708" w:footer="70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AAD" w:rsidRDefault="003F5AAD" w:rsidP="00656927">
      <w:pPr>
        <w:spacing w:after="0" w:line="240" w:lineRule="auto"/>
      </w:pPr>
      <w:r>
        <w:separator/>
      </w:r>
    </w:p>
  </w:endnote>
  <w:endnote w:type="continuationSeparator" w:id="0">
    <w:p w:rsidR="003F5AAD" w:rsidRDefault="003F5AAD" w:rsidP="00656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topia-Regular">
    <w:altName w:val="Arial Unicode MS"/>
    <w:panose1 w:val="00000000000000000000"/>
    <w:charset w:val="81"/>
    <w:family w:val="auto"/>
    <w:notTrueType/>
    <w:pitch w:val="default"/>
    <w:sig w:usb0="00000003" w:usb1="09060000" w:usb2="00000010" w:usb3="00000000" w:csb0="0008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57495"/>
      <w:docPartObj>
        <w:docPartGallery w:val="Page Numbers (Bottom of Page)"/>
        <w:docPartUnique/>
      </w:docPartObj>
    </w:sdtPr>
    <w:sdtEndPr>
      <w:rPr>
        <w:color w:val="7F7F7F" w:themeColor="background1" w:themeShade="7F"/>
        <w:spacing w:val="60"/>
      </w:rPr>
    </w:sdtEndPr>
    <w:sdtContent>
      <w:p w:rsidR="00503D80" w:rsidRDefault="00503D80">
        <w:pPr>
          <w:pStyle w:val="Footer"/>
          <w:pBdr>
            <w:top w:val="single" w:sz="4" w:space="1" w:color="D9D9D9" w:themeColor="background1" w:themeShade="D9"/>
          </w:pBdr>
          <w:rPr>
            <w:b/>
          </w:rPr>
        </w:pPr>
        <w:r>
          <w:fldChar w:fldCharType="begin"/>
        </w:r>
        <w:r>
          <w:instrText xml:space="preserve"> PAGE   \* MERGEFORMAT </w:instrText>
        </w:r>
        <w:r>
          <w:fldChar w:fldCharType="separate"/>
        </w:r>
        <w:r w:rsidR="00E902DF" w:rsidRPr="00E902DF">
          <w:rPr>
            <w:b/>
            <w:noProof/>
          </w:rPr>
          <w:t>2</w:t>
        </w:r>
        <w:r>
          <w:rPr>
            <w:b/>
            <w:noProof/>
          </w:rPr>
          <w:fldChar w:fldCharType="end"/>
        </w:r>
        <w:r>
          <w:rPr>
            <w:b/>
          </w:rPr>
          <w:t xml:space="preserve"> | </w:t>
        </w:r>
        <w:r>
          <w:rPr>
            <w:color w:val="7F7F7F" w:themeColor="background1" w:themeShade="7F"/>
            <w:spacing w:val="60"/>
          </w:rPr>
          <w:t>Page</w:t>
        </w:r>
      </w:p>
    </w:sdtContent>
  </w:sdt>
  <w:p w:rsidR="00503D80" w:rsidRDefault="00503D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AAD" w:rsidRDefault="003F5AAD" w:rsidP="00656927">
      <w:pPr>
        <w:spacing w:after="0" w:line="240" w:lineRule="auto"/>
      </w:pPr>
      <w:r>
        <w:separator/>
      </w:r>
    </w:p>
  </w:footnote>
  <w:footnote w:type="continuationSeparator" w:id="0">
    <w:p w:rsidR="003F5AAD" w:rsidRDefault="003F5AAD" w:rsidP="00656927">
      <w:pPr>
        <w:spacing w:after="0" w:line="240" w:lineRule="auto"/>
      </w:pPr>
      <w:r>
        <w:continuationSeparator/>
      </w:r>
    </w:p>
  </w:footnote>
  <w:footnote w:id="1">
    <w:p w:rsidR="00503D80" w:rsidRDefault="00503D80" w:rsidP="003F6C61">
      <w:pPr>
        <w:spacing w:after="0" w:line="240" w:lineRule="auto"/>
      </w:pPr>
      <w:r>
        <w:rPr>
          <w:rStyle w:val="FootnoteReference"/>
        </w:rPr>
        <w:footnoteRef/>
      </w:r>
      <w:r>
        <w:rPr>
          <w:sz w:val="20"/>
          <w:szCs w:val="20"/>
        </w:rPr>
        <w:t xml:space="preserve"> American Psychological Association</w:t>
      </w:r>
    </w:p>
  </w:footnote>
  <w:footnote w:id="2">
    <w:p w:rsidR="00503D80" w:rsidRDefault="00503D80" w:rsidP="003F6C61">
      <w:pPr>
        <w:pStyle w:val="FootnoteText"/>
      </w:pPr>
      <w:r>
        <w:rPr>
          <w:rStyle w:val="FootnoteReference"/>
        </w:rPr>
        <w:footnoteRef/>
      </w:r>
      <w:r>
        <w:t xml:space="preserve"> A new sector emerged from the combination of the Financial with the Technology sector</w:t>
      </w:r>
    </w:p>
  </w:footnote>
  <w:footnote w:id="3">
    <w:p w:rsidR="00503D80" w:rsidRDefault="00503D80" w:rsidP="00656927">
      <w:pPr>
        <w:pStyle w:val="FootnoteText"/>
      </w:pPr>
      <w:r>
        <w:rPr>
          <w:rStyle w:val="FootnoteReference"/>
        </w:rPr>
        <w:footnoteRef/>
      </w:r>
      <w:r>
        <w:t xml:space="preserve"> NOVI – Science park in Aalborg, home of over 100 companies</w:t>
      </w:r>
    </w:p>
  </w:footnote>
  <w:footnote w:id="4">
    <w:p w:rsidR="00503D80" w:rsidRDefault="00503D80" w:rsidP="00656927">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Youth unemployment -  the share of the labor force ages 15-24 without work but available for and seeking employment</w:t>
      </w:r>
    </w:p>
  </w:footnote>
  <w:footnote w:id="5">
    <w:p w:rsidR="00503D80" w:rsidRDefault="00503D80" w:rsidP="00656927">
      <w:pPr>
        <w:pStyle w:val="FootnoteText"/>
      </w:pPr>
      <w:r>
        <w:rPr>
          <w:rStyle w:val="FootnoteReference"/>
        </w:rPr>
        <w:footnoteRef/>
      </w:r>
      <w:r>
        <w:t xml:space="preserve"> © </w:t>
      </w:r>
      <w:proofErr w:type="spellStart"/>
      <w:r>
        <w:t>GfK</w:t>
      </w:r>
      <w:proofErr w:type="spellEnd"/>
      <w:r>
        <w:t xml:space="preserve"> Purchasing Power Europe 2013/2014</w:t>
      </w:r>
    </w:p>
  </w:footnote>
  <w:footnote w:id="6">
    <w:p w:rsidR="00503D80" w:rsidRDefault="00503D80" w:rsidP="00656927">
      <w:pPr>
        <w:pStyle w:val="FootnoteText"/>
      </w:pPr>
      <w:r w:rsidRPr="0066760D">
        <w:rPr>
          <w:rStyle w:val="FootnoteReference"/>
          <w:color w:val="000000" w:themeColor="text1"/>
        </w:rPr>
        <w:footnoteRef/>
      </w:r>
      <w:r w:rsidRPr="0066760D">
        <w:rPr>
          <w:color w:val="000000" w:themeColor="text1"/>
        </w:rPr>
        <w:t xml:space="preserve"> </w:t>
      </w:r>
      <w:sdt>
        <w:sdtPr>
          <w:rPr>
            <w:color w:val="000000" w:themeColor="text1"/>
          </w:rPr>
          <w:id w:val="-80211091"/>
          <w:citation/>
        </w:sdtPr>
        <w:sdtEndPr/>
        <w:sdtContent>
          <w:r>
            <w:rPr>
              <w:color w:val="000000" w:themeColor="text1"/>
            </w:rPr>
            <w:fldChar w:fldCharType="begin"/>
          </w:r>
          <w:r>
            <w:rPr>
              <w:color w:val="000000" w:themeColor="text1"/>
            </w:rPr>
            <w:instrText xml:space="preserve"> CITATION GFK131 \l 1033 </w:instrText>
          </w:r>
          <w:r>
            <w:rPr>
              <w:color w:val="000000" w:themeColor="text1"/>
            </w:rPr>
            <w:fldChar w:fldCharType="separate"/>
          </w:r>
          <w:r w:rsidRPr="0066760D">
            <w:rPr>
              <w:noProof/>
              <w:color w:val="000000" w:themeColor="text1"/>
            </w:rPr>
            <w:t>(GFK, 2013)</w:t>
          </w:r>
          <w:r>
            <w:rPr>
              <w:color w:val="000000" w:themeColor="text1"/>
            </w:rPr>
            <w:fldChar w:fldCharType="end"/>
          </w:r>
        </w:sdtContent>
      </w:sdt>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bullet"/>
      <w:lvlText w:val="-"/>
      <w:lvlJc w:val="left"/>
      <w:pPr>
        <w:tabs>
          <w:tab w:val="num" w:pos="1080"/>
        </w:tabs>
        <w:ind w:left="720" w:hanging="360"/>
      </w:pPr>
      <w:rPr>
        <w:rFonts w:ascii="Arial" w:eastAsia="Times New Roman" w:hAnsi="Arial"/>
      </w:rPr>
    </w:lvl>
    <w:lvl w:ilvl="1">
      <w:start w:val="1"/>
      <w:numFmt w:val="bullet"/>
      <w:lvlText w:val="o"/>
      <w:lvlJc w:val="left"/>
      <w:pPr>
        <w:tabs>
          <w:tab w:val="num" w:pos="2520"/>
        </w:tabs>
        <w:ind w:left="1440" w:hanging="360"/>
      </w:pPr>
      <w:rPr>
        <w:rFonts w:ascii="Arial" w:eastAsia="Times New Roman" w:hAnsi="Arial"/>
      </w:rPr>
    </w:lvl>
    <w:lvl w:ilvl="2">
      <w:start w:val="1"/>
      <w:numFmt w:val="bullet"/>
      <w:lvlText w:val="▪"/>
      <w:lvlJc w:val="left"/>
      <w:pPr>
        <w:tabs>
          <w:tab w:val="num" w:pos="3960"/>
        </w:tabs>
        <w:ind w:left="2160" w:hanging="180"/>
      </w:pPr>
      <w:rPr>
        <w:rFonts w:ascii="Arial" w:eastAsia="Times New Roman" w:hAnsi="Arial"/>
      </w:rPr>
    </w:lvl>
    <w:lvl w:ilvl="3">
      <w:start w:val="1"/>
      <w:numFmt w:val="bullet"/>
      <w:lvlText w:val="●"/>
      <w:lvlJc w:val="left"/>
      <w:pPr>
        <w:tabs>
          <w:tab w:val="num" w:pos="5400"/>
        </w:tabs>
        <w:ind w:left="2880" w:hanging="360"/>
      </w:pPr>
      <w:rPr>
        <w:rFonts w:ascii="Arial" w:eastAsia="Times New Roman" w:hAnsi="Arial"/>
      </w:rPr>
    </w:lvl>
    <w:lvl w:ilvl="4">
      <w:start w:val="1"/>
      <w:numFmt w:val="bullet"/>
      <w:lvlText w:val="o"/>
      <w:lvlJc w:val="left"/>
      <w:pPr>
        <w:tabs>
          <w:tab w:val="num" w:pos="6840"/>
        </w:tabs>
        <w:ind w:left="3600" w:hanging="360"/>
      </w:pPr>
      <w:rPr>
        <w:rFonts w:ascii="Arial" w:eastAsia="Times New Roman" w:hAnsi="Arial"/>
      </w:rPr>
    </w:lvl>
    <w:lvl w:ilvl="5">
      <w:start w:val="1"/>
      <w:numFmt w:val="bullet"/>
      <w:lvlText w:val="▪"/>
      <w:lvlJc w:val="left"/>
      <w:pPr>
        <w:tabs>
          <w:tab w:val="num" w:pos="8280"/>
        </w:tabs>
        <w:ind w:left="4320" w:hanging="180"/>
      </w:pPr>
      <w:rPr>
        <w:rFonts w:ascii="Arial" w:eastAsia="Times New Roman" w:hAnsi="Arial"/>
      </w:rPr>
    </w:lvl>
    <w:lvl w:ilvl="6">
      <w:start w:val="1"/>
      <w:numFmt w:val="bullet"/>
      <w:lvlText w:val="●"/>
      <w:lvlJc w:val="left"/>
      <w:pPr>
        <w:tabs>
          <w:tab w:val="num" w:pos="9720"/>
        </w:tabs>
        <w:ind w:left="5040" w:hanging="360"/>
      </w:pPr>
      <w:rPr>
        <w:rFonts w:ascii="Arial" w:eastAsia="Times New Roman" w:hAnsi="Arial"/>
      </w:rPr>
    </w:lvl>
    <w:lvl w:ilvl="7">
      <w:start w:val="1"/>
      <w:numFmt w:val="bullet"/>
      <w:lvlText w:val="o"/>
      <w:lvlJc w:val="left"/>
      <w:pPr>
        <w:tabs>
          <w:tab w:val="num" w:pos="11160"/>
        </w:tabs>
        <w:ind w:left="5760" w:hanging="360"/>
      </w:pPr>
      <w:rPr>
        <w:rFonts w:ascii="Arial" w:eastAsia="Times New Roman" w:hAnsi="Arial"/>
      </w:rPr>
    </w:lvl>
    <w:lvl w:ilvl="8">
      <w:start w:val="1"/>
      <w:numFmt w:val="bullet"/>
      <w:lvlText w:val="▪"/>
      <w:lvlJc w:val="left"/>
      <w:pPr>
        <w:tabs>
          <w:tab w:val="num" w:pos="12600"/>
        </w:tabs>
        <w:ind w:left="6480" w:hanging="180"/>
      </w:pPr>
      <w:rPr>
        <w:rFonts w:ascii="Arial" w:eastAsia="Times New Roman" w:hAnsi="Arial"/>
      </w:rPr>
    </w:lvl>
  </w:abstractNum>
  <w:abstractNum w:abstractNumId="1">
    <w:nsid w:val="00000005"/>
    <w:multiLevelType w:val="multilevel"/>
    <w:tmpl w:val="00000005"/>
    <w:lvl w:ilvl="0">
      <w:start w:val="1"/>
      <w:numFmt w:val="bullet"/>
      <w:lvlText w:val="-"/>
      <w:lvlJc w:val="left"/>
      <w:pPr>
        <w:tabs>
          <w:tab w:val="num" w:pos="1080"/>
        </w:tabs>
        <w:ind w:left="720" w:hanging="360"/>
      </w:pPr>
      <w:rPr>
        <w:rFonts w:ascii="Arial" w:eastAsia="Times New Roman" w:hAnsi="Arial"/>
        <w:u w:val="none"/>
      </w:rPr>
    </w:lvl>
    <w:lvl w:ilvl="1">
      <w:start w:val="1"/>
      <w:numFmt w:val="bullet"/>
      <w:lvlText w:val="-"/>
      <w:lvlJc w:val="left"/>
      <w:pPr>
        <w:tabs>
          <w:tab w:val="num" w:pos="2520"/>
        </w:tabs>
        <w:ind w:left="1440" w:hanging="360"/>
      </w:pPr>
      <w:rPr>
        <w:rFonts w:ascii="Arial" w:eastAsia="Times New Roman" w:hAnsi="Arial"/>
        <w:u w:val="none"/>
      </w:rPr>
    </w:lvl>
    <w:lvl w:ilvl="2">
      <w:start w:val="1"/>
      <w:numFmt w:val="bullet"/>
      <w:lvlText w:val="-"/>
      <w:lvlJc w:val="left"/>
      <w:pPr>
        <w:tabs>
          <w:tab w:val="num" w:pos="3960"/>
        </w:tabs>
        <w:ind w:left="2160" w:hanging="180"/>
      </w:pPr>
      <w:rPr>
        <w:rFonts w:ascii="Arial" w:eastAsia="Times New Roman" w:hAnsi="Arial"/>
        <w:u w:val="none"/>
      </w:rPr>
    </w:lvl>
    <w:lvl w:ilvl="3">
      <w:start w:val="1"/>
      <w:numFmt w:val="bullet"/>
      <w:lvlText w:val="-"/>
      <w:lvlJc w:val="left"/>
      <w:pPr>
        <w:tabs>
          <w:tab w:val="num" w:pos="5400"/>
        </w:tabs>
        <w:ind w:left="2880" w:hanging="360"/>
      </w:pPr>
      <w:rPr>
        <w:rFonts w:ascii="Arial" w:eastAsia="Times New Roman" w:hAnsi="Arial"/>
        <w:u w:val="none"/>
      </w:rPr>
    </w:lvl>
    <w:lvl w:ilvl="4">
      <w:start w:val="1"/>
      <w:numFmt w:val="bullet"/>
      <w:lvlText w:val="-"/>
      <w:lvlJc w:val="left"/>
      <w:pPr>
        <w:tabs>
          <w:tab w:val="num" w:pos="6840"/>
        </w:tabs>
        <w:ind w:left="3600" w:hanging="360"/>
      </w:pPr>
      <w:rPr>
        <w:rFonts w:ascii="Arial" w:eastAsia="Times New Roman" w:hAnsi="Arial"/>
        <w:u w:val="none"/>
      </w:rPr>
    </w:lvl>
    <w:lvl w:ilvl="5">
      <w:start w:val="1"/>
      <w:numFmt w:val="bullet"/>
      <w:lvlText w:val="-"/>
      <w:lvlJc w:val="left"/>
      <w:pPr>
        <w:tabs>
          <w:tab w:val="num" w:pos="8280"/>
        </w:tabs>
        <w:ind w:left="4320" w:hanging="180"/>
      </w:pPr>
      <w:rPr>
        <w:rFonts w:ascii="Arial" w:eastAsia="Times New Roman" w:hAnsi="Arial"/>
        <w:u w:val="none"/>
      </w:rPr>
    </w:lvl>
    <w:lvl w:ilvl="6">
      <w:start w:val="1"/>
      <w:numFmt w:val="bullet"/>
      <w:lvlText w:val="-"/>
      <w:lvlJc w:val="left"/>
      <w:pPr>
        <w:tabs>
          <w:tab w:val="num" w:pos="9720"/>
        </w:tabs>
        <w:ind w:left="5040" w:hanging="360"/>
      </w:pPr>
      <w:rPr>
        <w:rFonts w:ascii="Arial" w:eastAsia="Times New Roman" w:hAnsi="Arial"/>
        <w:u w:val="none"/>
      </w:rPr>
    </w:lvl>
    <w:lvl w:ilvl="7">
      <w:start w:val="1"/>
      <w:numFmt w:val="bullet"/>
      <w:lvlText w:val="-"/>
      <w:lvlJc w:val="left"/>
      <w:pPr>
        <w:tabs>
          <w:tab w:val="num" w:pos="11160"/>
        </w:tabs>
        <w:ind w:left="5760" w:hanging="360"/>
      </w:pPr>
      <w:rPr>
        <w:rFonts w:ascii="Arial" w:eastAsia="Times New Roman" w:hAnsi="Arial"/>
        <w:u w:val="none"/>
      </w:rPr>
    </w:lvl>
    <w:lvl w:ilvl="8">
      <w:start w:val="1"/>
      <w:numFmt w:val="bullet"/>
      <w:lvlText w:val="-"/>
      <w:lvlJc w:val="left"/>
      <w:pPr>
        <w:tabs>
          <w:tab w:val="num" w:pos="12600"/>
        </w:tabs>
        <w:ind w:left="6480" w:hanging="180"/>
      </w:pPr>
      <w:rPr>
        <w:rFonts w:ascii="Arial" w:eastAsia="Times New Roman" w:hAnsi="Arial"/>
        <w:u w:val="none"/>
      </w:rPr>
    </w:lvl>
  </w:abstractNum>
  <w:abstractNum w:abstractNumId="2">
    <w:nsid w:val="00000006"/>
    <w:multiLevelType w:val="multilevel"/>
    <w:tmpl w:val="00000006"/>
    <w:lvl w:ilvl="0">
      <w:start w:val="1"/>
      <w:numFmt w:val="bullet"/>
      <w:lvlText w:val="-"/>
      <w:lvlJc w:val="left"/>
      <w:pPr>
        <w:tabs>
          <w:tab w:val="num" w:pos="1080"/>
        </w:tabs>
        <w:ind w:left="720" w:hanging="360"/>
      </w:pPr>
      <w:rPr>
        <w:rFonts w:ascii="Arial" w:eastAsia="Times New Roman" w:hAnsi="Arial"/>
        <w:u w:val="none"/>
      </w:rPr>
    </w:lvl>
    <w:lvl w:ilvl="1">
      <w:start w:val="1"/>
      <w:numFmt w:val="bullet"/>
      <w:lvlText w:val="-"/>
      <w:lvlJc w:val="left"/>
      <w:pPr>
        <w:tabs>
          <w:tab w:val="num" w:pos="2520"/>
        </w:tabs>
        <w:ind w:left="1440" w:hanging="360"/>
      </w:pPr>
      <w:rPr>
        <w:rFonts w:ascii="Arial" w:eastAsia="Times New Roman" w:hAnsi="Arial"/>
        <w:u w:val="none"/>
      </w:rPr>
    </w:lvl>
    <w:lvl w:ilvl="2">
      <w:start w:val="1"/>
      <w:numFmt w:val="bullet"/>
      <w:lvlText w:val="-"/>
      <w:lvlJc w:val="left"/>
      <w:pPr>
        <w:tabs>
          <w:tab w:val="num" w:pos="3960"/>
        </w:tabs>
        <w:ind w:left="2160" w:hanging="180"/>
      </w:pPr>
      <w:rPr>
        <w:rFonts w:ascii="Arial" w:eastAsia="Times New Roman" w:hAnsi="Arial"/>
        <w:u w:val="none"/>
      </w:rPr>
    </w:lvl>
    <w:lvl w:ilvl="3">
      <w:start w:val="1"/>
      <w:numFmt w:val="bullet"/>
      <w:lvlText w:val="-"/>
      <w:lvlJc w:val="left"/>
      <w:pPr>
        <w:tabs>
          <w:tab w:val="num" w:pos="5400"/>
        </w:tabs>
        <w:ind w:left="2880" w:hanging="360"/>
      </w:pPr>
      <w:rPr>
        <w:rFonts w:ascii="Arial" w:eastAsia="Times New Roman" w:hAnsi="Arial"/>
        <w:u w:val="none"/>
      </w:rPr>
    </w:lvl>
    <w:lvl w:ilvl="4">
      <w:start w:val="1"/>
      <w:numFmt w:val="bullet"/>
      <w:lvlText w:val="-"/>
      <w:lvlJc w:val="left"/>
      <w:pPr>
        <w:tabs>
          <w:tab w:val="num" w:pos="6840"/>
        </w:tabs>
        <w:ind w:left="3600" w:hanging="360"/>
      </w:pPr>
      <w:rPr>
        <w:rFonts w:ascii="Arial" w:eastAsia="Times New Roman" w:hAnsi="Arial"/>
        <w:u w:val="none"/>
      </w:rPr>
    </w:lvl>
    <w:lvl w:ilvl="5">
      <w:start w:val="1"/>
      <w:numFmt w:val="bullet"/>
      <w:lvlText w:val="-"/>
      <w:lvlJc w:val="left"/>
      <w:pPr>
        <w:tabs>
          <w:tab w:val="num" w:pos="8280"/>
        </w:tabs>
        <w:ind w:left="4320" w:hanging="180"/>
      </w:pPr>
      <w:rPr>
        <w:rFonts w:ascii="Arial" w:eastAsia="Times New Roman" w:hAnsi="Arial"/>
        <w:u w:val="none"/>
      </w:rPr>
    </w:lvl>
    <w:lvl w:ilvl="6">
      <w:start w:val="1"/>
      <w:numFmt w:val="bullet"/>
      <w:lvlText w:val="-"/>
      <w:lvlJc w:val="left"/>
      <w:pPr>
        <w:tabs>
          <w:tab w:val="num" w:pos="9720"/>
        </w:tabs>
        <w:ind w:left="5040" w:hanging="360"/>
      </w:pPr>
      <w:rPr>
        <w:rFonts w:ascii="Arial" w:eastAsia="Times New Roman" w:hAnsi="Arial"/>
        <w:u w:val="none"/>
      </w:rPr>
    </w:lvl>
    <w:lvl w:ilvl="7">
      <w:start w:val="1"/>
      <w:numFmt w:val="bullet"/>
      <w:lvlText w:val="-"/>
      <w:lvlJc w:val="left"/>
      <w:pPr>
        <w:tabs>
          <w:tab w:val="num" w:pos="11160"/>
        </w:tabs>
        <w:ind w:left="5760" w:hanging="360"/>
      </w:pPr>
      <w:rPr>
        <w:rFonts w:ascii="Arial" w:eastAsia="Times New Roman" w:hAnsi="Arial"/>
        <w:u w:val="none"/>
      </w:rPr>
    </w:lvl>
    <w:lvl w:ilvl="8">
      <w:start w:val="1"/>
      <w:numFmt w:val="bullet"/>
      <w:lvlText w:val="-"/>
      <w:lvlJc w:val="left"/>
      <w:pPr>
        <w:tabs>
          <w:tab w:val="num" w:pos="12600"/>
        </w:tabs>
        <w:ind w:left="6480" w:hanging="180"/>
      </w:pPr>
      <w:rPr>
        <w:rFonts w:ascii="Arial" w:eastAsia="Times New Roman" w:hAnsi="Arial"/>
        <w:u w:val="none"/>
      </w:rPr>
    </w:lvl>
  </w:abstractNum>
  <w:abstractNum w:abstractNumId="3">
    <w:nsid w:val="00000007"/>
    <w:multiLevelType w:val="multilevel"/>
    <w:tmpl w:val="00000007"/>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4">
    <w:nsid w:val="02C72DB7"/>
    <w:multiLevelType w:val="multilevel"/>
    <w:tmpl w:val="261445E2"/>
    <w:lvl w:ilvl="0">
      <w:start w:val="1"/>
      <w:numFmt w:val="bullet"/>
      <w:lvlText w:val=""/>
      <w:lvlJc w:val="left"/>
      <w:pPr>
        <w:tabs>
          <w:tab w:val="num" w:pos="360"/>
        </w:tabs>
        <w:ind w:left="720" w:hanging="360"/>
      </w:pPr>
      <w:rPr>
        <w:rFonts w:ascii="Symbol" w:hAnsi="Symbol" w:hint="default"/>
        <w:u w:val="none"/>
      </w:rPr>
    </w:lvl>
    <w:lvl w:ilvl="1">
      <w:start w:val="1"/>
      <w:numFmt w:val="bullet"/>
      <w:lvlText w:val="o"/>
      <w:lvlJc w:val="left"/>
      <w:pPr>
        <w:tabs>
          <w:tab w:val="num" w:pos="1080"/>
        </w:tabs>
        <w:ind w:left="1440" w:hanging="360"/>
      </w:pPr>
      <w:rPr>
        <w:rFonts w:ascii="Arial" w:eastAsia="Times New Roman" w:hAnsi="Arial"/>
      </w:rPr>
    </w:lvl>
    <w:lvl w:ilvl="2">
      <w:start w:val="1"/>
      <w:numFmt w:val="bullet"/>
      <w:lvlText w:val="▪"/>
      <w:lvlJc w:val="left"/>
      <w:pPr>
        <w:tabs>
          <w:tab w:val="num" w:pos="1800"/>
        </w:tabs>
        <w:ind w:left="2160" w:hanging="180"/>
      </w:pPr>
      <w:rPr>
        <w:rFonts w:ascii="Arial" w:eastAsia="Times New Roman" w:hAnsi="Arial"/>
      </w:rPr>
    </w:lvl>
    <w:lvl w:ilvl="3">
      <w:start w:val="1"/>
      <w:numFmt w:val="bullet"/>
      <w:lvlText w:val="●"/>
      <w:lvlJc w:val="left"/>
      <w:pPr>
        <w:tabs>
          <w:tab w:val="num" w:pos="2520"/>
        </w:tabs>
        <w:ind w:left="2880" w:hanging="360"/>
      </w:pPr>
      <w:rPr>
        <w:rFonts w:ascii="Arial" w:eastAsia="Times New Roman" w:hAnsi="Arial"/>
      </w:rPr>
    </w:lvl>
    <w:lvl w:ilvl="4">
      <w:start w:val="1"/>
      <w:numFmt w:val="bullet"/>
      <w:lvlText w:val="o"/>
      <w:lvlJc w:val="left"/>
      <w:pPr>
        <w:tabs>
          <w:tab w:val="num" w:pos="3240"/>
        </w:tabs>
        <w:ind w:left="3600" w:hanging="360"/>
      </w:pPr>
      <w:rPr>
        <w:rFonts w:ascii="Arial" w:eastAsia="Times New Roman" w:hAnsi="Arial"/>
      </w:rPr>
    </w:lvl>
    <w:lvl w:ilvl="5">
      <w:start w:val="1"/>
      <w:numFmt w:val="bullet"/>
      <w:lvlText w:val="▪"/>
      <w:lvlJc w:val="left"/>
      <w:pPr>
        <w:tabs>
          <w:tab w:val="num" w:pos="3960"/>
        </w:tabs>
        <w:ind w:left="4320" w:hanging="180"/>
      </w:pPr>
      <w:rPr>
        <w:rFonts w:ascii="Arial" w:eastAsia="Times New Roman" w:hAnsi="Arial"/>
      </w:rPr>
    </w:lvl>
    <w:lvl w:ilvl="6">
      <w:start w:val="1"/>
      <w:numFmt w:val="bullet"/>
      <w:lvlText w:val="●"/>
      <w:lvlJc w:val="left"/>
      <w:pPr>
        <w:tabs>
          <w:tab w:val="num" w:pos="4680"/>
        </w:tabs>
        <w:ind w:left="5040" w:hanging="360"/>
      </w:pPr>
      <w:rPr>
        <w:rFonts w:ascii="Arial" w:eastAsia="Times New Roman" w:hAnsi="Arial"/>
      </w:rPr>
    </w:lvl>
    <w:lvl w:ilvl="7">
      <w:start w:val="1"/>
      <w:numFmt w:val="bullet"/>
      <w:lvlText w:val="o"/>
      <w:lvlJc w:val="left"/>
      <w:pPr>
        <w:tabs>
          <w:tab w:val="num" w:pos="5400"/>
        </w:tabs>
        <w:ind w:left="5760" w:hanging="360"/>
      </w:pPr>
      <w:rPr>
        <w:rFonts w:ascii="Arial" w:eastAsia="Times New Roman" w:hAnsi="Arial"/>
      </w:rPr>
    </w:lvl>
    <w:lvl w:ilvl="8">
      <w:start w:val="1"/>
      <w:numFmt w:val="bullet"/>
      <w:lvlText w:val="▪"/>
      <w:lvlJc w:val="left"/>
      <w:pPr>
        <w:tabs>
          <w:tab w:val="num" w:pos="6120"/>
        </w:tabs>
        <w:ind w:left="6480" w:hanging="180"/>
      </w:pPr>
      <w:rPr>
        <w:rFonts w:ascii="Arial" w:eastAsia="Times New Roman" w:hAnsi="Arial"/>
      </w:rPr>
    </w:lvl>
  </w:abstractNum>
  <w:abstractNum w:abstractNumId="5">
    <w:nsid w:val="03E93CD6"/>
    <w:multiLevelType w:val="hybridMultilevel"/>
    <w:tmpl w:val="4182674C"/>
    <w:lvl w:ilvl="0" w:tplc="115EAF04">
      <w:start w:val="1"/>
      <w:numFmt w:val="decimal"/>
      <w:lvlText w:val="Q.%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D0EAA"/>
    <w:multiLevelType w:val="multilevel"/>
    <w:tmpl w:val="69A8A864"/>
    <w:lvl w:ilvl="0">
      <w:start w:val="3"/>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FB710F9"/>
    <w:multiLevelType w:val="multilevel"/>
    <w:tmpl w:val="CC067A0E"/>
    <w:lvl w:ilvl="0">
      <w:start w:val="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0990128"/>
    <w:multiLevelType w:val="hybridMultilevel"/>
    <w:tmpl w:val="52620FB8"/>
    <w:lvl w:ilvl="0" w:tplc="AC5E0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E93DEF"/>
    <w:multiLevelType w:val="hybridMultilevel"/>
    <w:tmpl w:val="9A5E95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531759"/>
    <w:multiLevelType w:val="hybridMultilevel"/>
    <w:tmpl w:val="473631F8"/>
    <w:lvl w:ilvl="0" w:tplc="6244268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67D7554"/>
    <w:multiLevelType w:val="multilevel"/>
    <w:tmpl w:val="E29629A0"/>
    <w:lvl w:ilvl="0">
      <w:start w:val="3"/>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4"/>
      <w:numFmt w:val="decimal"/>
      <w:lvlText w:val="%1.%2.%3"/>
      <w:lvlJc w:val="left"/>
      <w:pPr>
        <w:ind w:left="810" w:hanging="81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C2E4418"/>
    <w:multiLevelType w:val="multilevel"/>
    <w:tmpl w:val="D6C00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694CE3"/>
    <w:multiLevelType w:val="hybridMultilevel"/>
    <w:tmpl w:val="C05C3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F5586B"/>
    <w:multiLevelType w:val="multilevel"/>
    <w:tmpl w:val="7996EC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3EC01FA6"/>
    <w:multiLevelType w:val="hybridMultilevel"/>
    <w:tmpl w:val="B96034A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B35286"/>
    <w:multiLevelType w:val="multilevel"/>
    <w:tmpl w:val="350A264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nsid w:val="4A5F4FFE"/>
    <w:multiLevelType w:val="hybridMultilevel"/>
    <w:tmpl w:val="2884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5F77D4"/>
    <w:multiLevelType w:val="hybridMultilevel"/>
    <w:tmpl w:val="F0B26A78"/>
    <w:lvl w:ilvl="0" w:tplc="2722D08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FB4CC7"/>
    <w:multiLevelType w:val="hybridMultilevel"/>
    <w:tmpl w:val="796A5386"/>
    <w:lvl w:ilvl="0" w:tplc="D5B624C6">
      <w:start w:val="1"/>
      <w:numFmt w:val="decimal"/>
      <w:lvlText w:val="%1."/>
      <w:lvlJc w:val="left"/>
      <w:pPr>
        <w:tabs>
          <w:tab w:val="num" w:pos="720"/>
        </w:tabs>
        <w:ind w:left="720" w:hanging="360"/>
      </w:pPr>
    </w:lvl>
    <w:lvl w:ilvl="1" w:tplc="3CC4A4E0" w:tentative="1">
      <w:start w:val="1"/>
      <w:numFmt w:val="decimal"/>
      <w:lvlText w:val="%2."/>
      <w:lvlJc w:val="left"/>
      <w:pPr>
        <w:tabs>
          <w:tab w:val="num" w:pos="1440"/>
        </w:tabs>
        <w:ind w:left="1440" w:hanging="360"/>
      </w:pPr>
    </w:lvl>
    <w:lvl w:ilvl="2" w:tplc="8FBC8978" w:tentative="1">
      <w:start w:val="1"/>
      <w:numFmt w:val="decimal"/>
      <w:lvlText w:val="%3."/>
      <w:lvlJc w:val="left"/>
      <w:pPr>
        <w:tabs>
          <w:tab w:val="num" w:pos="2160"/>
        </w:tabs>
        <w:ind w:left="2160" w:hanging="360"/>
      </w:pPr>
    </w:lvl>
    <w:lvl w:ilvl="3" w:tplc="30E89DBE" w:tentative="1">
      <w:start w:val="1"/>
      <w:numFmt w:val="decimal"/>
      <w:lvlText w:val="%4."/>
      <w:lvlJc w:val="left"/>
      <w:pPr>
        <w:tabs>
          <w:tab w:val="num" w:pos="2880"/>
        </w:tabs>
        <w:ind w:left="2880" w:hanging="360"/>
      </w:pPr>
    </w:lvl>
    <w:lvl w:ilvl="4" w:tplc="1D1C1964" w:tentative="1">
      <w:start w:val="1"/>
      <w:numFmt w:val="decimal"/>
      <w:lvlText w:val="%5."/>
      <w:lvlJc w:val="left"/>
      <w:pPr>
        <w:tabs>
          <w:tab w:val="num" w:pos="3600"/>
        </w:tabs>
        <w:ind w:left="3600" w:hanging="360"/>
      </w:pPr>
    </w:lvl>
    <w:lvl w:ilvl="5" w:tplc="6D6436AC" w:tentative="1">
      <w:start w:val="1"/>
      <w:numFmt w:val="decimal"/>
      <w:lvlText w:val="%6."/>
      <w:lvlJc w:val="left"/>
      <w:pPr>
        <w:tabs>
          <w:tab w:val="num" w:pos="4320"/>
        </w:tabs>
        <w:ind w:left="4320" w:hanging="360"/>
      </w:pPr>
    </w:lvl>
    <w:lvl w:ilvl="6" w:tplc="B498E10C" w:tentative="1">
      <w:start w:val="1"/>
      <w:numFmt w:val="decimal"/>
      <w:lvlText w:val="%7."/>
      <w:lvlJc w:val="left"/>
      <w:pPr>
        <w:tabs>
          <w:tab w:val="num" w:pos="5040"/>
        </w:tabs>
        <w:ind w:left="5040" w:hanging="360"/>
      </w:pPr>
    </w:lvl>
    <w:lvl w:ilvl="7" w:tplc="2AF20A74" w:tentative="1">
      <w:start w:val="1"/>
      <w:numFmt w:val="decimal"/>
      <w:lvlText w:val="%8."/>
      <w:lvlJc w:val="left"/>
      <w:pPr>
        <w:tabs>
          <w:tab w:val="num" w:pos="5760"/>
        </w:tabs>
        <w:ind w:left="5760" w:hanging="360"/>
      </w:pPr>
    </w:lvl>
    <w:lvl w:ilvl="8" w:tplc="7BD63B72" w:tentative="1">
      <w:start w:val="1"/>
      <w:numFmt w:val="decimal"/>
      <w:lvlText w:val="%9."/>
      <w:lvlJc w:val="left"/>
      <w:pPr>
        <w:tabs>
          <w:tab w:val="num" w:pos="6480"/>
        </w:tabs>
        <w:ind w:left="6480" w:hanging="360"/>
      </w:pPr>
    </w:lvl>
  </w:abstractNum>
  <w:abstractNum w:abstractNumId="20">
    <w:nsid w:val="5E9378E0"/>
    <w:multiLevelType w:val="multilevel"/>
    <w:tmpl w:val="01580376"/>
    <w:lvl w:ilvl="0">
      <w:start w:val="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558235F"/>
    <w:multiLevelType w:val="multilevel"/>
    <w:tmpl w:val="71763812"/>
    <w:lvl w:ilvl="0">
      <w:start w:val="3"/>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6C6F2EF2"/>
    <w:multiLevelType w:val="hybridMultilevel"/>
    <w:tmpl w:val="479A46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5F3EE0"/>
    <w:multiLevelType w:val="hybridMultilevel"/>
    <w:tmpl w:val="B09A8B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E2A52DC"/>
    <w:multiLevelType w:val="hybridMultilevel"/>
    <w:tmpl w:val="3DC08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BE057F"/>
    <w:multiLevelType w:val="multilevel"/>
    <w:tmpl w:val="F200A504"/>
    <w:lvl w:ilvl="0">
      <w:start w:val="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EDD35F7"/>
    <w:multiLevelType w:val="hybridMultilevel"/>
    <w:tmpl w:val="18DE4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7"/>
  </w:num>
  <w:num w:numId="6">
    <w:abstractNumId w:val="4"/>
  </w:num>
  <w:num w:numId="7">
    <w:abstractNumId w:val="9"/>
  </w:num>
  <w:num w:numId="8">
    <w:abstractNumId w:val="22"/>
  </w:num>
  <w:num w:numId="9">
    <w:abstractNumId w:val="26"/>
  </w:num>
  <w:num w:numId="10">
    <w:abstractNumId w:val="12"/>
  </w:num>
  <w:num w:numId="11">
    <w:abstractNumId w:val="15"/>
  </w:num>
  <w:num w:numId="12">
    <w:abstractNumId w:val="24"/>
  </w:num>
  <w:num w:numId="13">
    <w:abstractNumId w:val="13"/>
  </w:num>
  <w:num w:numId="14">
    <w:abstractNumId w:val="18"/>
  </w:num>
  <w:num w:numId="15">
    <w:abstractNumId w:val="23"/>
  </w:num>
  <w:num w:numId="16">
    <w:abstractNumId w:val="19"/>
  </w:num>
  <w:num w:numId="17">
    <w:abstractNumId w:val="5"/>
  </w:num>
  <w:num w:numId="18">
    <w:abstractNumId w:val="14"/>
  </w:num>
  <w:num w:numId="19">
    <w:abstractNumId w:val="8"/>
  </w:num>
  <w:num w:numId="20">
    <w:abstractNumId w:val="16"/>
  </w:num>
  <w:num w:numId="21">
    <w:abstractNumId w:val="7"/>
  </w:num>
  <w:num w:numId="22">
    <w:abstractNumId w:val="25"/>
  </w:num>
  <w:num w:numId="23">
    <w:abstractNumId w:val="6"/>
  </w:num>
  <w:num w:numId="24">
    <w:abstractNumId w:val="21"/>
  </w:num>
  <w:num w:numId="25">
    <w:abstractNumId w:val="20"/>
  </w:num>
  <w:num w:numId="26">
    <w:abstractNumId w:val="11"/>
  </w:num>
  <w:num w:numId="2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37B"/>
    <w:rsid w:val="00007E49"/>
    <w:rsid w:val="00013E1F"/>
    <w:rsid w:val="00031E47"/>
    <w:rsid w:val="000344B8"/>
    <w:rsid w:val="0004038A"/>
    <w:rsid w:val="00052074"/>
    <w:rsid w:val="0006003C"/>
    <w:rsid w:val="0006390B"/>
    <w:rsid w:val="00064EFE"/>
    <w:rsid w:val="00070E96"/>
    <w:rsid w:val="00074008"/>
    <w:rsid w:val="00085088"/>
    <w:rsid w:val="0009364F"/>
    <w:rsid w:val="0009640D"/>
    <w:rsid w:val="000A4291"/>
    <w:rsid w:val="000A6258"/>
    <w:rsid w:val="000B513F"/>
    <w:rsid w:val="000B5412"/>
    <w:rsid w:val="000C6DBA"/>
    <w:rsid w:val="000C7349"/>
    <w:rsid w:val="000D32E5"/>
    <w:rsid w:val="000D4419"/>
    <w:rsid w:val="000D7862"/>
    <w:rsid w:val="000E14D7"/>
    <w:rsid w:val="000F247E"/>
    <w:rsid w:val="00100AC9"/>
    <w:rsid w:val="001069B6"/>
    <w:rsid w:val="00107B77"/>
    <w:rsid w:val="00107CB5"/>
    <w:rsid w:val="001224B6"/>
    <w:rsid w:val="001227CB"/>
    <w:rsid w:val="001305F7"/>
    <w:rsid w:val="00133345"/>
    <w:rsid w:val="001366F8"/>
    <w:rsid w:val="00137D58"/>
    <w:rsid w:val="001411E6"/>
    <w:rsid w:val="0014388D"/>
    <w:rsid w:val="00147E6B"/>
    <w:rsid w:val="001625CC"/>
    <w:rsid w:val="00173385"/>
    <w:rsid w:val="00180545"/>
    <w:rsid w:val="00180BF0"/>
    <w:rsid w:val="00191862"/>
    <w:rsid w:val="00192B69"/>
    <w:rsid w:val="00197D41"/>
    <w:rsid w:val="001A0E54"/>
    <w:rsid w:val="001A0FE0"/>
    <w:rsid w:val="001C0F59"/>
    <w:rsid w:val="001D022B"/>
    <w:rsid w:val="001D6F7F"/>
    <w:rsid w:val="001F23D1"/>
    <w:rsid w:val="001F68F7"/>
    <w:rsid w:val="00200D35"/>
    <w:rsid w:val="00205CD2"/>
    <w:rsid w:val="00210DC8"/>
    <w:rsid w:val="0021188C"/>
    <w:rsid w:val="002241D0"/>
    <w:rsid w:val="00230256"/>
    <w:rsid w:val="00230643"/>
    <w:rsid w:val="00232446"/>
    <w:rsid w:val="00236F09"/>
    <w:rsid w:val="00242263"/>
    <w:rsid w:val="00243843"/>
    <w:rsid w:val="00243D07"/>
    <w:rsid w:val="00244069"/>
    <w:rsid w:val="002500CC"/>
    <w:rsid w:val="00250ABF"/>
    <w:rsid w:val="00250E4A"/>
    <w:rsid w:val="00255021"/>
    <w:rsid w:val="002567B5"/>
    <w:rsid w:val="002570EE"/>
    <w:rsid w:val="00270A98"/>
    <w:rsid w:val="002818E4"/>
    <w:rsid w:val="002877A7"/>
    <w:rsid w:val="00294416"/>
    <w:rsid w:val="002B0D78"/>
    <w:rsid w:val="002B1992"/>
    <w:rsid w:val="002C6700"/>
    <w:rsid w:val="002D7B4E"/>
    <w:rsid w:val="002E0C7E"/>
    <w:rsid w:val="002F3B5F"/>
    <w:rsid w:val="002F3E17"/>
    <w:rsid w:val="002F74D2"/>
    <w:rsid w:val="00303082"/>
    <w:rsid w:val="00311EC9"/>
    <w:rsid w:val="00332FB4"/>
    <w:rsid w:val="0034414C"/>
    <w:rsid w:val="00344E30"/>
    <w:rsid w:val="00354300"/>
    <w:rsid w:val="0037771A"/>
    <w:rsid w:val="0037785A"/>
    <w:rsid w:val="00392CC6"/>
    <w:rsid w:val="00396128"/>
    <w:rsid w:val="003A0123"/>
    <w:rsid w:val="003A06B4"/>
    <w:rsid w:val="003A73BF"/>
    <w:rsid w:val="003B2D0C"/>
    <w:rsid w:val="003B62DA"/>
    <w:rsid w:val="003B6737"/>
    <w:rsid w:val="003C68F4"/>
    <w:rsid w:val="003D4C89"/>
    <w:rsid w:val="003E1478"/>
    <w:rsid w:val="003F4599"/>
    <w:rsid w:val="003F5AAD"/>
    <w:rsid w:val="003F6C61"/>
    <w:rsid w:val="00402BF2"/>
    <w:rsid w:val="00406593"/>
    <w:rsid w:val="00412137"/>
    <w:rsid w:val="0041673D"/>
    <w:rsid w:val="00420217"/>
    <w:rsid w:val="00423838"/>
    <w:rsid w:val="00434C5B"/>
    <w:rsid w:val="00435FD8"/>
    <w:rsid w:val="00445CA5"/>
    <w:rsid w:val="00450166"/>
    <w:rsid w:val="004502AA"/>
    <w:rsid w:val="00456681"/>
    <w:rsid w:val="00457608"/>
    <w:rsid w:val="0046504A"/>
    <w:rsid w:val="004669DA"/>
    <w:rsid w:val="004670CD"/>
    <w:rsid w:val="00467CA9"/>
    <w:rsid w:val="0047799F"/>
    <w:rsid w:val="004822D4"/>
    <w:rsid w:val="00485924"/>
    <w:rsid w:val="00492BFE"/>
    <w:rsid w:val="004952A1"/>
    <w:rsid w:val="00497711"/>
    <w:rsid w:val="004A4E07"/>
    <w:rsid w:val="004C10F4"/>
    <w:rsid w:val="004D53C1"/>
    <w:rsid w:val="004D74AC"/>
    <w:rsid w:val="004E2747"/>
    <w:rsid w:val="004E75BC"/>
    <w:rsid w:val="004F2351"/>
    <w:rsid w:val="004F6F78"/>
    <w:rsid w:val="00503D80"/>
    <w:rsid w:val="0051274D"/>
    <w:rsid w:val="00523DAF"/>
    <w:rsid w:val="005356A8"/>
    <w:rsid w:val="0053649C"/>
    <w:rsid w:val="00545F60"/>
    <w:rsid w:val="00546376"/>
    <w:rsid w:val="00553139"/>
    <w:rsid w:val="00562665"/>
    <w:rsid w:val="0056417F"/>
    <w:rsid w:val="00565384"/>
    <w:rsid w:val="0056761F"/>
    <w:rsid w:val="00571F37"/>
    <w:rsid w:val="005826D8"/>
    <w:rsid w:val="00584E6B"/>
    <w:rsid w:val="00585C5B"/>
    <w:rsid w:val="00593683"/>
    <w:rsid w:val="005C0C83"/>
    <w:rsid w:val="005C182A"/>
    <w:rsid w:val="005C2BC6"/>
    <w:rsid w:val="005E5D14"/>
    <w:rsid w:val="005E640F"/>
    <w:rsid w:val="005F40FE"/>
    <w:rsid w:val="005F4A74"/>
    <w:rsid w:val="00602A2E"/>
    <w:rsid w:val="006049F5"/>
    <w:rsid w:val="00607CBC"/>
    <w:rsid w:val="00607F45"/>
    <w:rsid w:val="00621937"/>
    <w:rsid w:val="006304C1"/>
    <w:rsid w:val="00630613"/>
    <w:rsid w:val="00655C0D"/>
    <w:rsid w:val="00656927"/>
    <w:rsid w:val="00660BAA"/>
    <w:rsid w:val="00663E95"/>
    <w:rsid w:val="00664591"/>
    <w:rsid w:val="00665899"/>
    <w:rsid w:val="0066760D"/>
    <w:rsid w:val="00690509"/>
    <w:rsid w:val="0069145B"/>
    <w:rsid w:val="00695FBF"/>
    <w:rsid w:val="006A59FC"/>
    <w:rsid w:val="006B6FB9"/>
    <w:rsid w:val="006C646F"/>
    <w:rsid w:val="006D29E0"/>
    <w:rsid w:val="006D4154"/>
    <w:rsid w:val="006D5BAF"/>
    <w:rsid w:val="006E2D25"/>
    <w:rsid w:val="006E49E9"/>
    <w:rsid w:val="006E594C"/>
    <w:rsid w:val="006E7036"/>
    <w:rsid w:val="006E704A"/>
    <w:rsid w:val="006F32DF"/>
    <w:rsid w:val="0070484A"/>
    <w:rsid w:val="00710D93"/>
    <w:rsid w:val="00713159"/>
    <w:rsid w:val="00713ABF"/>
    <w:rsid w:val="00713BF5"/>
    <w:rsid w:val="007207EC"/>
    <w:rsid w:val="0072382E"/>
    <w:rsid w:val="0072695E"/>
    <w:rsid w:val="00740EE0"/>
    <w:rsid w:val="007466E4"/>
    <w:rsid w:val="00747F6E"/>
    <w:rsid w:val="00753FDA"/>
    <w:rsid w:val="00767960"/>
    <w:rsid w:val="007738B0"/>
    <w:rsid w:val="00776339"/>
    <w:rsid w:val="0079030E"/>
    <w:rsid w:val="00795163"/>
    <w:rsid w:val="007A57B2"/>
    <w:rsid w:val="007A5992"/>
    <w:rsid w:val="007B3402"/>
    <w:rsid w:val="007B4D63"/>
    <w:rsid w:val="007B7869"/>
    <w:rsid w:val="007C0245"/>
    <w:rsid w:val="007C0E95"/>
    <w:rsid w:val="007C1C45"/>
    <w:rsid w:val="007D44FC"/>
    <w:rsid w:val="007E5909"/>
    <w:rsid w:val="007E68BA"/>
    <w:rsid w:val="00801C24"/>
    <w:rsid w:val="00802178"/>
    <w:rsid w:val="00807F08"/>
    <w:rsid w:val="00816E14"/>
    <w:rsid w:val="00817816"/>
    <w:rsid w:val="0081782E"/>
    <w:rsid w:val="00821F0B"/>
    <w:rsid w:val="00822326"/>
    <w:rsid w:val="00822F0F"/>
    <w:rsid w:val="00823D1B"/>
    <w:rsid w:val="00827935"/>
    <w:rsid w:val="0087189B"/>
    <w:rsid w:val="00875ED2"/>
    <w:rsid w:val="008818C9"/>
    <w:rsid w:val="00882D35"/>
    <w:rsid w:val="00885F90"/>
    <w:rsid w:val="008A286B"/>
    <w:rsid w:val="008A68D5"/>
    <w:rsid w:val="008B1348"/>
    <w:rsid w:val="008C2D29"/>
    <w:rsid w:val="008C79F3"/>
    <w:rsid w:val="008D4418"/>
    <w:rsid w:val="008D4790"/>
    <w:rsid w:val="008D6422"/>
    <w:rsid w:val="008F1549"/>
    <w:rsid w:val="008F213E"/>
    <w:rsid w:val="008F271A"/>
    <w:rsid w:val="008F7916"/>
    <w:rsid w:val="00906304"/>
    <w:rsid w:val="00911D79"/>
    <w:rsid w:val="00911E68"/>
    <w:rsid w:val="00912170"/>
    <w:rsid w:val="00921DBA"/>
    <w:rsid w:val="0092748C"/>
    <w:rsid w:val="0093105D"/>
    <w:rsid w:val="00931F85"/>
    <w:rsid w:val="009334BE"/>
    <w:rsid w:val="00935A22"/>
    <w:rsid w:val="0093639A"/>
    <w:rsid w:val="00945C28"/>
    <w:rsid w:val="0096793E"/>
    <w:rsid w:val="00967A05"/>
    <w:rsid w:val="00975CE2"/>
    <w:rsid w:val="00975F55"/>
    <w:rsid w:val="00976419"/>
    <w:rsid w:val="00984CC9"/>
    <w:rsid w:val="00991652"/>
    <w:rsid w:val="00992363"/>
    <w:rsid w:val="00997037"/>
    <w:rsid w:val="009B22DC"/>
    <w:rsid w:val="009B5427"/>
    <w:rsid w:val="009C2968"/>
    <w:rsid w:val="009E21B2"/>
    <w:rsid w:val="009E6124"/>
    <w:rsid w:val="009E680C"/>
    <w:rsid w:val="009E795D"/>
    <w:rsid w:val="00A00D47"/>
    <w:rsid w:val="00A152AA"/>
    <w:rsid w:val="00A153A3"/>
    <w:rsid w:val="00A159BA"/>
    <w:rsid w:val="00A15F69"/>
    <w:rsid w:val="00A200B9"/>
    <w:rsid w:val="00A23573"/>
    <w:rsid w:val="00A23CCF"/>
    <w:rsid w:val="00A26391"/>
    <w:rsid w:val="00A335C2"/>
    <w:rsid w:val="00A35162"/>
    <w:rsid w:val="00A37A63"/>
    <w:rsid w:val="00A403BE"/>
    <w:rsid w:val="00A46582"/>
    <w:rsid w:val="00A50B6E"/>
    <w:rsid w:val="00A52866"/>
    <w:rsid w:val="00A6363C"/>
    <w:rsid w:val="00A70314"/>
    <w:rsid w:val="00A71ABD"/>
    <w:rsid w:val="00A771E1"/>
    <w:rsid w:val="00A92B09"/>
    <w:rsid w:val="00A95C1A"/>
    <w:rsid w:val="00AA14DC"/>
    <w:rsid w:val="00AA36DC"/>
    <w:rsid w:val="00AA4E79"/>
    <w:rsid w:val="00AA5374"/>
    <w:rsid w:val="00AA59A2"/>
    <w:rsid w:val="00AA7CC7"/>
    <w:rsid w:val="00AB386C"/>
    <w:rsid w:val="00AC474E"/>
    <w:rsid w:val="00AC7DB2"/>
    <w:rsid w:val="00AD3AFF"/>
    <w:rsid w:val="00AD3B88"/>
    <w:rsid w:val="00AD433A"/>
    <w:rsid w:val="00AD5379"/>
    <w:rsid w:val="00AF4CB9"/>
    <w:rsid w:val="00AF52EA"/>
    <w:rsid w:val="00B0137B"/>
    <w:rsid w:val="00B03B33"/>
    <w:rsid w:val="00B120CE"/>
    <w:rsid w:val="00B2222B"/>
    <w:rsid w:val="00B27991"/>
    <w:rsid w:val="00B3597B"/>
    <w:rsid w:val="00B44CB4"/>
    <w:rsid w:val="00B45F91"/>
    <w:rsid w:val="00B46C7F"/>
    <w:rsid w:val="00B47037"/>
    <w:rsid w:val="00B517AB"/>
    <w:rsid w:val="00B52052"/>
    <w:rsid w:val="00B61A46"/>
    <w:rsid w:val="00B66807"/>
    <w:rsid w:val="00B87AAE"/>
    <w:rsid w:val="00B94BC0"/>
    <w:rsid w:val="00B95C75"/>
    <w:rsid w:val="00B96002"/>
    <w:rsid w:val="00B979CB"/>
    <w:rsid w:val="00BA3C1F"/>
    <w:rsid w:val="00BB1302"/>
    <w:rsid w:val="00BB3B09"/>
    <w:rsid w:val="00BB3B2F"/>
    <w:rsid w:val="00BB5308"/>
    <w:rsid w:val="00BB54C7"/>
    <w:rsid w:val="00BB5643"/>
    <w:rsid w:val="00BB7D4E"/>
    <w:rsid w:val="00BC0521"/>
    <w:rsid w:val="00BC65C7"/>
    <w:rsid w:val="00BD18B4"/>
    <w:rsid w:val="00BD5ACE"/>
    <w:rsid w:val="00BE6CD4"/>
    <w:rsid w:val="00BF22D7"/>
    <w:rsid w:val="00BF2CE0"/>
    <w:rsid w:val="00C03D32"/>
    <w:rsid w:val="00C060C8"/>
    <w:rsid w:val="00C0762D"/>
    <w:rsid w:val="00C12262"/>
    <w:rsid w:val="00C127B6"/>
    <w:rsid w:val="00C13A93"/>
    <w:rsid w:val="00C14ACE"/>
    <w:rsid w:val="00C179E6"/>
    <w:rsid w:val="00C17A06"/>
    <w:rsid w:val="00C22C27"/>
    <w:rsid w:val="00C25F36"/>
    <w:rsid w:val="00C3354F"/>
    <w:rsid w:val="00C46C84"/>
    <w:rsid w:val="00C52905"/>
    <w:rsid w:val="00C52C52"/>
    <w:rsid w:val="00C5493B"/>
    <w:rsid w:val="00C5752B"/>
    <w:rsid w:val="00C57817"/>
    <w:rsid w:val="00C64D29"/>
    <w:rsid w:val="00C70A9D"/>
    <w:rsid w:val="00C80AE6"/>
    <w:rsid w:val="00C820F5"/>
    <w:rsid w:val="00C83311"/>
    <w:rsid w:val="00C91ADA"/>
    <w:rsid w:val="00C97164"/>
    <w:rsid w:val="00CA1239"/>
    <w:rsid w:val="00CA20B8"/>
    <w:rsid w:val="00CA3DA9"/>
    <w:rsid w:val="00CB7E46"/>
    <w:rsid w:val="00CC1AED"/>
    <w:rsid w:val="00CC1F79"/>
    <w:rsid w:val="00CC5933"/>
    <w:rsid w:val="00CC5AA4"/>
    <w:rsid w:val="00CD0D2F"/>
    <w:rsid w:val="00CD7377"/>
    <w:rsid w:val="00CE446A"/>
    <w:rsid w:val="00CE54CF"/>
    <w:rsid w:val="00CE75BB"/>
    <w:rsid w:val="00CE7DD7"/>
    <w:rsid w:val="00CF0130"/>
    <w:rsid w:val="00CF1073"/>
    <w:rsid w:val="00CF1EBB"/>
    <w:rsid w:val="00D03931"/>
    <w:rsid w:val="00D04473"/>
    <w:rsid w:val="00D05724"/>
    <w:rsid w:val="00D13535"/>
    <w:rsid w:val="00D17C72"/>
    <w:rsid w:val="00D241A0"/>
    <w:rsid w:val="00D356C3"/>
    <w:rsid w:val="00D465E4"/>
    <w:rsid w:val="00D73642"/>
    <w:rsid w:val="00D86646"/>
    <w:rsid w:val="00D900D7"/>
    <w:rsid w:val="00D95804"/>
    <w:rsid w:val="00DA5A11"/>
    <w:rsid w:val="00DA7788"/>
    <w:rsid w:val="00DB2436"/>
    <w:rsid w:val="00DB33C6"/>
    <w:rsid w:val="00DB3812"/>
    <w:rsid w:val="00DB4703"/>
    <w:rsid w:val="00DB550D"/>
    <w:rsid w:val="00DD2C60"/>
    <w:rsid w:val="00DD3FB2"/>
    <w:rsid w:val="00DD5207"/>
    <w:rsid w:val="00DD6D83"/>
    <w:rsid w:val="00DE3CAA"/>
    <w:rsid w:val="00E04A80"/>
    <w:rsid w:val="00E1070C"/>
    <w:rsid w:val="00E12E41"/>
    <w:rsid w:val="00E12E91"/>
    <w:rsid w:val="00E14C77"/>
    <w:rsid w:val="00E20A00"/>
    <w:rsid w:val="00E41F45"/>
    <w:rsid w:val="00E61140"/>
    <w:rsid w:val="00E64938"/>
    <w:rsid w:val="00E65F3C"/>
    <w:rsid w:val="00E70EC5"/>
    <w:rsid w:val="00E71BCD"/>
    <w:rsid w:val="00E763C8"/>
    <w:rsid w:val="00E76DD2"/>
    <w:rsid w:val="00E820EE"/>
    <w:rsid w:val="00E82358"/>
    <w:rsid w:val="00E834D0"/>
    <w:rsid w:val="00E90044"/>
    <w:rsid w:val="00E902DF"/>
    <w:rsid w:val="00E952B4"/>
    <w:rsid w:val="00EA2DA7"/>
    <w:rsid w:val="00EA3A92"/>
    <w:rsid w:val="00EA5965"/>
    <w:rsid w:val="00EA643E"/>
    <w:rsid w:val="00EB0031"/>
    <w:rsid w:val="00EB500A"/>
    <w:rsid w:val="00EB6C29"/>
    <w:rsid w:val="00EC0019"/>
    <w:rsid w:val="00EC4FEA"/>
    <w:rsid w:val="00EC524D"/>
    <w:rsid w:val="00EC63C8"/>
    <w:rsid w:val="00ED5968"/>
    <w:rsid w:val="00ED5C78"/>
    <w:rsid w:val="00EE171A"/>
    <w:rsid w:val="00EE5E56"/>
    <w:rsid w:val="00EE71CD"/>
    <w:rsid w:val="00EF37CD"/>
    <w:rsid w:val="00EF49DB"/>
    <w:rsid w:val="00F044DE"/>
    <w:rsid w:val="00F1586C"/>
    <w:rsid w:val="00F20115"/>
    <w:rsid w:val="00F23295"/>
    <w:rsid w:val="00F36DD7"/>
    <w:rsid w:val="00F44712"/>
    <w:rsid w:val="00F46B69"/>
    <w:rsid w:val="00F4710E"/>
    <w:rsid w:val="00F50D9E"/>
    <w:rsid w:val="00F630B4"/>
    <w:rsid w:val="00F81460"/>
    <w:rsid w:val="00F9422E"/>
    <w:rsid w:val="00FA0A50"/>
    <w:rsid w:val="00FA0D0E"/>
    <w:rsid w:val="00FA4F9E"/>
    <w:rsid w:val="00FA7909"/>
    <w:rsid w:val="00FB0660"/>
    <w:rsid w:val="00FD77BA"/>
    <w:rsid w:val="00FD798B"/>
    <w:rsid w:val="00FE20C6"/>
    <w:rsid w:val="00FE641B"/>
    <w:rsid w:val="00FF16F3"/>
    <w:rsid w:val="00FF6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77cb4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927"/>
    <w:rPr>
      <w:rFonts w:ascii="Calibri" w:eastAsia="Times New Roman" w:hAnsi="Calibri" w:cs="Calibri"/>
      <w:color w:val="000000"/>
    </w:rPr>
  </w:style>
  <w:style w:type="paragraph" w:styleId="Heading1">
    <w:name w:val="heading 1"/>
    <w:basedOn w:val="Normal"/>
    <w:next w:val="Normal"/>
    <w:link w:val="Heading1Char"/>
    <w:uiPriority w:val="9"/>
    <w:qFormat/>
    <w:rsid w:val="00656927"/>
    <w:pPr>
      <w:keepNext/>
      <w:keepLines/>
      <w:spacing w:before="480" w:after="0"/>
      <w:outlineLvl w:val="0"/>
    </w:pPr>
    <w:rPr>
      <w:rFonts w:ascii="Cambria" w:hAnsi="Cambria" w:cs="Cambria"/>
      <w:b/>
      <w:bCs/>
      <w:color w:val="366091"/>
      <w:sz w:val="28"/>
      <w:szCs w:val="28"/>
    </w:rPr>
  </w:style>
  <w:style w:type="paragraph" w:styleId="Heading2">
    <w:name w:val="heading 2"/>
    <w:basedOn w:val="Normal"/>
    <w:next w:val="Normal"/>
    <w:link w:val="Heading2Char"/>
    <w:uiPriority w:val="9"/>
    <w:qFormat/>
    <w:rsid w:val="00656927"/>
    <w:pPr>
      <w:keepNext/>
      <w:keepLines/>
      <w:spacing w:before="200"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
    <w:qFormat/>
    <w:rsid w:val="00656927"/>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uiPriority w:val="9"/>
    <w:qFormat/>
    <w:rsid w:val="00656927"/>
    <w:pPr>
      <w:keepNext/>
      <w:keepLines/>
      <w:spacing w:before="200" w:after="0"/>
      <w:outlineLvl w:val="3"/>
    </w:pPr>
    <w:rPr>
      <w:rFonts w:ascii="Cambria" w:hAnsi="Cambria" w:cs="Cambria"/>
      <w:b/>
      <w:bCs/>
      <w:i/>
      <w:iCs/>
      <w:color w:val="4F81BD"/>
    </w:rPr>
  </w:style>
  <w:style w:type="paragraph" w:styleId="Heading5">
    <w:name w:val="heading 5"/>
    <w:basedOn w:val="Normal"/>
    <w:next w:val="Normal"/>
    <w:link w:val="Heading5Char"/>
    <w:uiPriority w:val="9"/>
    <w:qFormat/>
    <w:rsid w:val="00656927"/>
    <w:pPr>
      <w:keepNext/>
      <w:keepLines/>
      <w:spacing w:before="200" w:after="0"/>
      <w:outlineLvl w:val="4"/>
    </w:pPr>
    <w:rPr>
      <w:rFonts w:ascii="Cambria" w:hAnsi="Cambria" w:cs="Cambria"/>
      <w:color w:val="243F61"/>
    </w:rPr>
  </w:style>
  <w:style w:type="paragraph" w:styleId="Heading6">
    <w:name w:val="heading 6"/>
    <w:basedOn w:val="Normal"/>
    <w:next w:val="Normal"/>
    <w:link w:val="Heading6Char"/>
    <w:uiPriority w:val="9"/>
    <w:qFormat/>
    <w:rsid w:val="00656927"/>
    <w:pPr>
      <w:keepNext/>
      <w:keepLines/>
      <w:spacing w:before="200" w:after="0"/>
      <w:outlineLvl w:val="5"/>
    </w:pPr>
    <w:rPr>
      <w:rFonts w:ascii="Cambria" w:hAnsi="Cambria" w:cs="Cambria"/>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927"/>
    <w:rPr>
      <w:rFonts w:ascii="Cambria" w:eastAsia="Times New Roman" w:hAnsi="Cambria" w:cs="Cambria"/>
      <w:b/>
      <w:bCs/>
      <w:color w:val="366091"/>
      <w:sz w:val="28"/>
      <w:szCs w:val="28"/>
    </w:rPr>
  </w:style>
  <w:style w:type="character" w:customStyle="1" w:styleId="Heading2Char">
    <w:name w:val="Heading 2 Char"/>
    <w:basedOn w:val="DefaultParagraphFont"/>
    <w:link w:val="Heading2"/>
    <w:uiPriority w:val="9"/>
    <w:rsid w:val="00656927"/>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
    <w:rsid w:val="00656927"/>
    <w:rPr>
      <w:rFonts w:ascii="Cambria" w:eastAsia="Times New Roman" w:hAnsi="Cambria" w:cs="Cambria"/>
      <w:b/>
      <w:bCs/>
      <w:color w:val="4F81BD"/>
    </w:rPr>
  </w:style>
  <w:style w:type="character" w:customStyle="1" w:styleId="Heading4Char">
    <w:name w:val="Heading 4 Char"/>
    <w:basedOn w:val="DefaultParagraphFont"/>
    <w:link w:val="Heading4"/>
    <w:uiPriority w:val="9"/>
    <w:rsid w:val="00656927"/>
    <w:rPr>
      <w:rFonts w:ascii="Cambria" w:eastAsia="Times New Roman" w:hAnsi="Cambria" w:cs="Cambria"/>
      <w:b/>
      <w:bCs/>
      <w:i/>
      <w:iCs/>
      <w:color w:val="4F81BD"/>
    </w:rPr>
  </w:style>
  <w:style w:type="character" w:customStyle="1" w:styleId="Heading5Char">
    <w:name w:val="Heading 5 Char"/>
    <w:basedOn w:val="DefaultParagraphFont"/>
    <w:link w:val="Heading5"/>
    <w:uiPriority w:val="9"/>
    <w:rsid w:val="00656927"/>
    <w:rPr>
      <w:rFonts w:ascii="Cambria" w:eastAsia="Times New Roman" w:hAnsi="Cambria" w:cs="Cambria"/>
      <w:color w:val="243F61"/>
    </w:rPr>
  </w:style>
  <w:style w:type="character" w:customStyle="1" w:styleId="Heading6Char">
    <w:name w:val="Heading 6 Char"/>
    <w:basedOn w:val="DefaultParagraphFont"/>
    <w:link w:val="Heading6"/>
    <w:uiPriority w:val="9"/>
    <w:rsid w:val="00656927"/>
    <w:rPr>
      <w:rFonts w:ascii="Cambria" w:eastAsia="Times New Roman" w:hAnsi="Cambria" w:cs="Cambria"/>
      <w:i/>
      <w:iCs/>
      <w:color w:val="243F61"/>
    </w:rPr>
  </w:style>
  <w:style w:type="paragraph" w:styleId="Title">
    <w:name w:val="Title"/>
    <w:basedOn w:val="Normal"/>
    <w:link w:val="TitleChar"/>
    <w:uiPriority w:val="10"/>
    <w:qFormat/>
    <w:rsid w:val="00656927"/>
    <w:pPr>
      <w:keepNext/>
      <w:keepLines/>
      <w:spacing w:before="480" w:after="120"/>
    </w:pPr>
    <w:rPr>
      <w:b/>
      <w:bCs/>
      <w:sz w:val="72"/>
      <w:szCs w:val="72"/>
    </w:rPr>
  </w:style>
  <w:style w:type="character" w:customStyle="1" w:styleId="TitleChar">
    <w:name w:val="Title Char"/>
    <w:basedOn w:val="DefaultParagraphFont"/>
    <w:link w:val="Title"/>
    <w:uiPriority w:val="10"/>
    <w:rsid w:val="00656927"/>
    <w:rPr>
      <w:rFonts w:ascii="Calibri" w:eastAsia="Times New Roman" w:hAnsi="Calibri" w:cs="Calibri"/>
      <w:b/>
      <w:bCs/>
      <w:color w:val="000000"/>
      <w:sz w:val="72"/>
      <w:szCs w:val="72"/>
    </w:rPr>
  </w:style>
  <w:style w:type="paragraph" w:styleId="Subtitle">
    <w:name w:val="Subtitle"/>
    <w:basedOn w:val="Normal"/>
    <w:link w:val="SubtitleChar"/>
    <w:uiPriority w:val="11"/>
    <w:qFormat/>
    <w:rsid w:val="00656927"/>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sid w:val="00656927"/>
    <w:rPr>
      <w:rFonts w:ascii="Georgia" w:eastAsia="Times New Roman" w:hAnsi="Georgia" w:cs="Georgia"/>
      <w:i/>
      <w:iCs/>
      <w:color w:val="666666"/>
      <w:sz w:val="48"/>
      <w:szCs w:val="48"/>
    </w:rPr>
  </w:style>
  <w:style w:type="character" w:styleId="FootnoteReference">
    <w:name w:val="footnote reference"/>
    <w:basedOn w:val="DefaultParagraphFont"/>
    <w:uiPriority w:val="99"/>
    <w:rsid w:val="00656927"/>
    <w:rPr>
      <w:rFonts w:cs="Times New Roman"/>
      <w:vertAlign w:val="superscript"/>
    </w:rPr>
  </w:style>
  <w:style w:type="paragraph" w:styleId="FootnoteText">
    <w:name w:val="footnote text"/>
    <w:basedOn w:val="Normal"/>
    <w:link w:val="FootnoteTextChar"/>
    <w:uiPriority w:val="99"/>
    <w:rsid w:val="00656927"/>
    <w:rPr>
      <w:sz w:val="20"/>
      <w:szCs w:val="20"/>
    </w:rPr>
  </w:style>
  <w:style w:type="character" w:customStyle="1" w:styleId="FootnoteTextChar">
    <w:name w:val="Footnote Text Char"/>
    <w:basedOn w:val="DefaultParagraphFont"/>
    <w:link w:val="FootnoteText"/>
    <w:uiPriority w:val="99"/>
    <w:rsid w:val="00656927"/>
    <w:rPr>
      <w:rFonts w:ascii="Calibri" w:eastAsia="Times New Roman" w:hAnsi="Calibri" w:cs="Calibri"/>
      <w:color w:val="000000"/>
      <w:sz w:val="20"/>
      <w:szCs w:val="20"/>
    </w:rPr>
  </w:style>
  <w:style w:type="paragraph" w:styleId="BalloonText">
    <w:name w:val="Balloon Text"/>
    <w:basedOn w:val="Normal"/>
    <w:link w:val="BalloonTextChar"/>
    <w:uiPriority w:val="99"/>
    <w:rsid w:val="00656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56927"/>
    <w:rPr>
      <w:rFonts w:ascii="Tahoma" w:eastAsia="Times New Roman" w:hAnsi="Tahoma" w:cs="Tahoma"/>
      <w:color w:val="000000"/>
      <w:sz w:val="16"/>
      <w:szCs w:val="16"/>
    </w:rPr>
  </w:style>
  <w:style w:type="paragraph" w:styleId="ListParagraph">
    <w:name w:val="List Paragraph"/>
    <w:basedOn w:val="Normal"/>
    <w:uiPriority w:val="34"/>
    <w:qFormat/>
    <w:rsid w:val="00656927"/>
    <w:pPr>
      <w:ind w:left="720"/>
      <w:contextualSpacing/>
    </w:pPr>
  </w:style>
  <w:style w:type="character" w:customStyle="1" w:styleId="a">
    <w:name w:val="a"/>
    <w:basedOn w:val="DefaultParagraphFont"/>
    <w:rsid w:val="00656927"/>
  </w:style>
  <w:style w:type="character" w:styleId="Hyperlink">
    <w:name w:val="Hyperlink"/>
    <w:basedOn w:val="DefaultParagraphFont"/>
    <w:uiPriority w:val="99"/>
    <w:unhideWhenUsed/>
    <w:rsid w:val="00656927"/>
    <w:rPr>
      <w:color w:val="E2D700" w:themeColor="hyperlink"/>
      <w:u w:val="single"/>
    </w:rPr>
  </w:style>
  <w:style w:type="paragraph" w:styleId="NormalWeb">
    <w:name w:val="Normal (Web)"/>
    <w:basedOn w:val="Normal"/>
    <w:unhideWhenUsed/>
    <w:rsid w:val="00656927"/>
    <w:pPr>
      <w:spacing w:before="100" w:beforeAutospacing="1" w:after="100" w:afterAutospacing="1" w:line="240" w:lineRule="auto"/>
    </w:pPr>
    <w:rPr>
      <w:rFonts w:ascii="Times New Roman" w:hAnsi="Times New Roman" w:cs="Times New Roman"/>
      <w:color w:val="auto"/>
      <w:sz w:val="24"/>
      <w:szCs w:val="24"/>
    </w:rPr>
  </w:style>
  <w:style w:type="paragraph" w:styleId="Header">
    <w:name w:val="header"/>
    <w:basedOn w:val="Normal"/>
    <w:link w:val="HeaderChar"/>
    <w:uiPriority w:val="99"/>
    <w:rsid w:val="006569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927"/>
    <w:rPr>
      <w:rFonts w:ascii="Calibri" w:eastAsia="Times New Roman" w:hAnsi="Calibri" w:cs="Calibri"/>
      <w:color w:val="000000"/>
    </w:rPr>
  </w:style>
  <w:style w:type="paragraph" w:styleId="Footer">
    <w:name w:val="footer"/>
    <w:basedOn w:val="Normal"/>
    <w:link w:val="FooterChar"/>
    <w:uiPriority w:val="99"/>
    <w:rsid w:val="00656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927"/>
    <w:rPr>
      <w:rFonts w:ascii="Calibri" w:eastAsia="Times New Roman" w:hAnsi="Calibri" w:cs="Calibri"/>
      <w:color w:val="000000"/>
    </w:rPr>
  </w:style>
  <w:style w:type="paragraph" w:styleId="Bibliography">
    <w:name w:val="Bibliography"/>
    <w:basedOn w:val="Normal"/>
    <w:next w:val="Normal"/>
    <w:uiPriority w:val="37"/>
    <w:unhideWhenUsed/>
    <w:rsid w:val="00656927"/>
  </w:style>
  <w:style w:type="paragraph" w:styleId="TOCHeading">
    <w:name w:val="TOC Heading"/>
    <w:basedOn w:val="Heading1"/>
    <w:next w:val="Normal"/>
    <w:uiPriority w:val="39"/>
    <w:semiHidden/>
    <w:unhideWhenUsed/>
    <w:qFormat/>
    <w:rsid w:val="00656927"/>
    <w:pPr>
      <w:outlineLvl w:val="9"/>
    </w:pPr>
    <w:rPr>
      <w:rFonts w:asciiTheme="majorHAnsi" w:eastAsiaTheme="majorEastAsia" w:hAnsiTheme="majorHAnsi" w:cstheme="majorBidi"/>
      <w:color w:val="0B5294" w:themeColor="accent1" w:themeShade="BF"/>
    </w:rPr>
  </w:style>
  <w:style w:type="paragraph" w:styleId="TOC1">
    <w:name w:val="toc 1"/>
    <w:basedOn w:val="Normal"/>
    <w:next w:val="Normal"/>
    <w:autoRedefine/>
    <w:uiPriority w:val="39"/>
    <w:qFormat/>
    <w:rsid w:val="00656927"/>
    <w:pPr>
      <w:spacing w:after="100"/>
    </w:pPr>
  </w:style>
  <w:style w:type="paragraph" w:styleId="TOC2">
    <w:name w:val="toc 2"/>
    <w:basedOn w:val="Normal"/>
    <w:next w:val="Normal"/>
    <w:autoRedefine/>
    <w:uiPriority w:val="39"/>
    <w:qFormat/>
    <w:rsid w:val="00656927"/>
    <w:pPr>
      <w:spacing w:after="100"/>
      <w:ind w:left="220"/>
    </w:pPr>
  </w:style>
  <w:style w:type="paragraph" w:styleId="TOC3">
    <w:name w:val="toc 3"/>
    <w:basedOn w:val="Normal"/>
    <w:next w:val="Normal"/>
    <w:autoRedefine/>
    <w:uiPriority w:val="39"/>
    <w:qFormat/>
    <w:rsid w:val="00656927"/>
    <w:pPr>
      <w:spacing w:after="100"/>
      <w:ind w:left="440"/>
    </w:pPr>
  </w:style>
  <w:style w:type="paragraph" w:customStyle="1" w:styleId="svarticle">
    <w:name w:val="svarticle"/>
    <w:basedOn w:val="Normal"/>
    <w:rsid w:val="00656927"/>
    <w:pPr>
      <w:spacing w:before="100" w:beforeAutospacing="1" w:after="100" w:afterAutospacing="1" w:line="240" w:lineRule="auto"/>
    </w:pPr>
    <w:rPr>
      <w:rFonts w:ascii="Times New Roman" w:hAnsi="Times New Roman" w:cs="Times New Roman"/>
      <w:color w:val="auto"/>
      <w:sz w:val="24"/>
      <w:szCs w:val="24"/>
    </w:rPr>
  </w:style>
  <w:style w:type="character" w:styleId="FollowedHyperlink">
    <w:name w:val="FollowedHyperlink"/>
    <w:basedOn w:val="DefaultParagraphFont"/>
    <w:uiPriority w:val="99"/>
    <w:rsid w:val="00656927"/>
    <w:rPr>
      <w:color w:val="85DFD0" w:themeColor="followedHyperlink"/>
      <w:u w:val="single"/>
    </w:rPr>
  </w:style>
  <w:style w:type="table" w:styleId="TableGrid">
    <w:name w:val="Table Grid"/>
    <w:basedOn w:val="TableNormal"/>
    <w:uiPriority w:val="59"/>
    <w:rsid w:val="00656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56927"/>
    <w:pPr>
      <w:spacing w:after="0" w:line="240" w:lineRule="auto"/>
    </w:pPr>
    <w:rPr>
      <w:rFonts w:ascii="Calibri" w:eastAsia="Times New Roman" w:hAnsi="Calibri" w:cs="Calibri"/>
      <w:color w:val="000000"/>
    </w:rPr>
  </w:style>
  <w:style w:type="character" w:styleId="CommentReference">
    <w:name w:val="annotation reference"/>
    <w:basedOn w:val="DefaultParagraphFont"/>
    <w:uiPriority w:val="99"/>
    <w:unhideWhenUsed/>
    <w:rsid w:val="00656927"/>
    <w:rPr>
      <w:sz w:val="16"/>
      <w:szCs w:val="16"/>
    </w:rPr>
  </w:style>
  <w:style w:type="paragraph" w:styleId="CommentText">
    <w:name w:val="annotation text"/>
    <w:basedOn w:val="Normal"/>
    <w:link w:val="CommentTextChar"/>
    <w:uiPriority w:val="99"/>
    <w:unhideWhenUsed/>
    <w:rsid w:val="00656927"/>
    <w:pPr>
      <w:spacing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656927"/>
    <w:rPr>
      <w:sz w:val="20"/>
      <w:szCs w:val="20"/>
    </w:rPr>
  </w:style>
  <w:style w:type="character" w:styleId="Strong">
    <w:name w:val="Strong"/>
    <w:basedOn w:val="DefaultParagraphFont"/>
    <w:uiPriority w:val="22"/>
    <w:qFormat/>
    <w:rsid w:val="00656927"/>
    <w:rPr>
      <w:b/>
      <w:bCs/>
    </w:rPr>
  </w:style>
  <w:style w:type="character" w:customStyle="1" w:styleId="apple-converted-space">
    <w:name w:val="apple-converted-space"/>
    <w:basedOn w:val="DefaultParagraphFont"/>
    <w:rsid w:val="00656927"/>
  </w:style>
  <w:style w:type="table" w:customStyle="1" w:styleId="MediumShading1-Accent11">
    <w:name w:val="Medium Shading 1 - Accent 11"/>
    <w:basedOn w:val="TableNormal"/>
    <w:uiPriority w:val="63"/>
    <w:rsid w:val="00656927"/>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3B2D0C"/>
    <w:pPr>
      <w:spacing w:after="100"/>
      <w:ind w:left="660"/>
    </w:pPr>
  </w:style>
  <w:style w:type="paragraph" w:styleId="TOC5">
    <w:name w:val="toc 5"/>
    <w:basedOn w:val="Normal"/>
    <w:next w:val="Normal"/>
    <w:autoRedefine/>
    <w:uiPriority w:val="39"/>
    <w:unhideWhenUsed/>
    <w:rsid w:val="003B2D0C"/>
    <w:pPr>
      <w:spacing w:after="100"/>
      <w:ind w:left="880"/>
    </w:pPr>
  </w:style>
  <w:style w:type="paragraph" w:styleId="Caption">
    <w:name w:val="caption"/>
    <w:basedOn w:val="Normal"/>
    <w:next w:val="Normal"/>
    <w:uiPriority w:val="35"/>
    <w:unhideWhenUsed/>
    <w:qFormat/>
    <w:rsid w:val="00A200B9"/>
    <w:pPr>
      <w:spacing w:line="240" w:lineRule="auto"/>
    </w:pPr>
    <w:rPr>
      <w:b/>
      <w:bCs/>
      <w:color w:val="0F6FC6" w:themeColor="accent1"/>
      <w:sz w:val="18"/>
      <w:szCs w:val="18"/>
    </w:rPr>
  </w:style>
  <w:style w:type="paragraph" w:styleId="TableofFigures">
    <w:name w:val="table of figures"/>
    <w:basedOn w:val="Normal"/>
    <w:next w:val="Normal"/>
    <w:uiPriority w:val="99"/>
    <w:unhideWhenUsed/>
    <w:rsid w:val="009B5427"/>
    <w:pPr>
      <w:spacing w:after="0"/>
    </w:pPr>
  </w:style>
  <w:style w:type="table" w:customStyle="1" w:styleId="LightList-Accent11">
    <w:name w:val="Light List - Accent 11"/>
    <w:basedOn w:val="TableNormal"/>
    <w:uiPriority w:val="61"/>
    <w:rsid w:val="0069145B"/>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927"/>
    <w:rPr>
      <w:rFonts w:ascii="Calibri" w:eastAsia="Times New Roman" w:hAnsi="Calibri" w:cs="Calibri"/>
      <w:color w:val="000000"/>
    </w:rPr>
  </w:style>
  <w:style w:type="paragraph" w:styleId="Heading1">
    <w:name w:val="heading 1"/>
    <w:basedOn w:val="Normal"/>
    <w:next w:val="Normal"/>
    <w:link w:val="Heading1Char"/>
    <w:uiPriority w:val="9"/>
    <w:qFormat/>
    <w:rsid w:val="00656927"/>
    <w:pPr>
      <w:keepNext/>
      <w:keepLines/>
      <w:spacing w:before="480" w:after="0"/>
      <w:outlineLvl w:val="0"/>
    </w:pPr>
    <w:rPr>
      <w:rFonts w:ascii="Cambria" w:hAnsi="Cambria" w:cs="Cambria"/>
      <w:b/>
      <w:bCs/>
      <w:color w:val="366091"/>
      <w:sz w:val="28"/>
      <w:szCs w:val="28"/>
    </w:rPr>
  </w:style>
  <w:style w:type="paragraph" w:styleId="Heading2">
    <w:name w:val="heading 2"/>
    <w:basedOn w:val="Normal"/>
    <w:next w:val="Normal"/>
    <w:link w:val="Heading2Char"/>
    <w:uiPriority w:val="9"/>
    <w:qFormat/>
    <w:rsid w:val="00656927"/>
    <w:pPr>
      <w:keepNext/>
      <w:keepLines/>
      <w:spacing w:before="200"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
    <w:qFormat/>
    <w:rsid w:val="00656927"/>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uiPriority w:val="9"/>
    <w:qFormat/>
    <w:rsid w:val="00656927"/>
    <w:pPr>
      <w:keepNext/>
      <w:keepLines/>
      <w:spacing w:before="200" w:after="0"/>
      <w:outlineLvl w:val="3"/>
    </w:pPr>
    <w:rPr>
      <w:rFonts w:ascii="Cambria" w:hAnsi="Cambria" w:cs="Cambria"/>
      <w:b/>
      <w:bCs/>
      <w:i/>
      <w:iCs/>
      <w:color w:val="4F81BD"/>
    </w:rPr>
  </w:style>
  <w:style w:type="paragraph" w:styleId="Heading5">
    <w:name w:val="heading 5"/>
    <w:basedOn w:val="Normal"/>
    <w:next w:val="Normal"/>
    <w:link w:val="Heading5Char"/>
    <w:uiPriority w:val="9"/>
    <w:qFormat/>
    <w:rsid w:val="00656927"/>
    <w:pPr>
      <w:keepNext/>
      <w:keepLines/>
      <w:spacing w:before="200" w:after="0"/>
      <w:outlineLvl w:val="4"/>
    </w:pPr>
    <w:rPr>
      <w:rFonts w:ascii="Cambria" w:hAnsi="Cambria" w:cs="Cambria"/>
      <w:color w:val="243F61"/>
    </w:rPr>
  </w:style>
  <w:style w:type="paragraph" w:styleId="Heading6">
    <w:name w:val="heading 6"/>
    <w:basedOn w:val="Normal"/>
    <w:next w:val="Normal"/>
    <w:link w:val="Heading6Char"/>
    <w:uiPriority w:val="9"/>
    <w:qFormat/>
    <w:rsid w:val="00656927"/>
    <w:pPr>
      <w:keepNext/>
      <w:keepLines/>
      <w:spacing w:before="200" w:after="0"/>
      <w:outlineLvl w:val="5"/>
    </w:pPr>
    <w:rPr>
      <w:rFonts w:ascii="Cambria" w:hAnsi="Cambria" w:cs="Cambria"/>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927"/>
    <w:rPr>
      <w:rFonts w:ascii="Cambria" w:eastAsia="Times New Roman" w:hAnsi="Cambria" w:cs="Cambria"/>
      <w:b/>
      <w:bCs/>
      <w:color w:val="366091"/>
      <w:sz w:val="28"/>
      <w:szCs w:val="28"/>
    </w:rPr>
  </w:style>
  <w:style w:type="character" w:customStyle="1" w:styleId="Heading2Char">
    <w:name w:val="Heading 2 Char"/>
    <w:basedOn w:val="DefaultParagraphFont"/>
    <w:link w:val="Heading2"/>
    <w:uiPriority w:val="9"/>
    <w:rsid w:val="00656927"/>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
    <w:rsid w:val="00656927"/>
    <w:rPr>
      <w:rFonts w:ascii="Cambria" w:eastAsia="Times New Roman" w:hAnsi="Cambria" w:cs="Cambria"/>
      <w:b/>
      <w:bCs/>
      <w:color w:val="4F81BD"/>
    </w:rPr>
  </w:style>
  <w:style w:type="character" w:customStyle="1" w:styleId="Heading4Char">
    <w:name w:val="Heading 4 Char"/>
    <w:basedOn w:val="DefaultParagraphFont"/>
    <w:link w:val="Heading4"/>
    <w:uiPriority w:val="9"/>
    <w:rsid w:val="00656927"/>
    <w:rPr>
      <w:rFonts w:ascii="Cambria" w:eastAsia="Times New Roman" w:hAnsi="Cambria" w:cs="Cambria"/>
      <w:b/>
      <w:bCs/>
      <w:i/>
      <w:iCs/>
      <w:color w:val="4F81BD"/>
    </w:rPr>
  </w:style>
  <w:style w:type="character" w:customStyle="1" w:styleId="Heading5Char">
    <w:name w:val="Heading 5 Char"/>
    <w:basedOn w:val="DefaultParagraphFont"/>
    <w:link w:val="Heading5"/>
    <w:uiPriority w:val="9"/>
    <w:rsid w:val="00656927"/>
    <w:rPr>
      <w:rFonts w:ascii="Cambria" w:eastAsia="Times New Roman" w:hAnsi="Cambria" w:cs="Cambria"/>
      <w:color w:val="243F61"/>
    </w:rPr>
  </w:style>
  <w:style w:type="character" w:customStyle="1" w:styleId="Heading6Char">
    <w:name w:val="Heading 6 Char"/>
    <w:basedOn w:val="DefaultParagraphFont"/>
    <w:link w:val="Heading6"/>
    <w:uiPriority w:val="9"/>
    <w:rsid w:val="00656927"/>
    <w:rPr>
      <w:rFonts w:ascii="Cambria" w:eastAsia="Times New Roman" w:hAnsi="Cambria" w:cs="Cambria"/>
      <w:i/>
      <w:iCs/>
      <w:color w:val="243F61"/>
    </w:rPr>
  </w:style>
  <w:style w:type="paragraph" w:styleId="Title">
    <w:name w:val="Title"/>
    <w:basedOn w:val="Normal"/>
    <w:link w:val="TitleChar"/>
    <w:uiPriority w:val="10"/>
    <w:qFormat/>
    <w:rsid w:val="00656927"/>
    <w:pPr>
      <w:keepNext/>
      <w:keepLines/>
      <w:spacing w:before="480" w:after="120"/>
    </w:pPr>
    <w:rPr>
      <w:b/>
      <w:bCs/>
      <w:sz w:val="72"/>
      <w:szCs w:val="72"/>
    </w:rPr>
  </w:style>
  <w:style w:type="character" w:customStyle="1" w:styleId="TitleChar">
    <w:name w:val="Title Char"/>
    <w:basedOn w:val="DefaultParagraphFont"/>
    <w:link w:val="Title"/>
    <w:uiPriority w:val="10"/>
    <w:rsid w:val="00656927"/>
    <w:rPr>
      <w:rFonts w:ascii="Calibri" w:eastAsia="Times New Roman" w:hAnsi="Calibri" w:cs="Calibri"/>
      <w:b/>
      <w:bCs/>
      <w:color w:val="000000"/>
      <w:sz w:val="72"/>
      <w:szCs w:val="72"/>
    </w:rPr>
  </w:style>
  <w:style w:type="paragraph" w:styleId="Subtitle">
    <w:name w:val="Subtitle"/>
    <w:basedOn w:val="Normal"/>
    <w:link w:val="SubtitleChar"/>
    <w:uiPriority w:val="11"/>
    <w:qFormat/>
    <w:rsid w:val="00656927"/>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sid w:val="00656927"/>
    <w:rPr>
      <w:rFonts w:ascii="Georgia" w:eastAsia="Times New Roman" w:hAnsi="Georgia" w:cs="Georgia"/>
      <w:i/>
      <w:iCs/>
      <w:color w:val="666666"/>
      <w:sz w:val="48"/>
      <w:szCs w:val="48"/>
    </w:rPr>
  </w:style>
  <w:style w:type="character" w:styleId="FootnoteReference">
    <w:name w:val="footnote reference"/>
    <w:basedOn w:val="DefaultParagraphFont"/>
    <w:uiPriority w:val="99"/>
    <w:rsid w:val="00656927"/>
    <w:rPr>
      <w:rFonts w:cs="Times New Roman"/>
      <w:vertAlign w:val="superscript"/>
    </w:rPr>
  </w:style>
  <w:style w:type="paragraph" w:styleId="FootnoteText">
    <w:name w:val="footnote text"/>
    <w:basedOn w:val="Normal"/>
    <w:link w:val="FootnoteTextChar"/>
    <w:uiPriority w:val="99"/>
    <w:rsid w:val="00656927"/>
    <w:rPr>
      <w:sz w:val="20"/>
      <w:szCs w:val="20"/>
    </w:rPr>
  </w:style>
  <w:style w:type="character" w:customStyle="1" w:styleId="FootnoteTextChar">
    <w:name w:val="Footnote Text Char"/>
    <w:basedOn w:val="DefaultParagraphFont"/>
    <w:link w:val="FootnoteText"/>
    <w:uiPriority w:val="99"/>
    <w:rsid w:val="00656927"/>
    <w:rPr>
      <w:rFonts w:ascii="Calibri" w:eastAsia="Times New Roman" w:hAnsi="Calibri" w:cs="Calibri"/>
      <w:color w:val="000000"/>
      <w:sz w:val="20"/>
      <w:szCs w:val="20"/>
    </w:rPr>
  </w:style>
  <w:style w:type="paragraph" w:styleId="BalloonText">
    <w:name w:val="Balloon Text"/>
    <w:basedOn w:val="Normal"/>
    <w:link w:val="BalloonTextChar"/>
    <w:uiPriority w:val="99"/>
    <w:rsid w:val="00656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56927"/>
    <w:rPr>
      <w:rFonts w:ascii="Tahoma" w:eastAsia="Times New Roman" w:hAnsi="Tahoma" w:cs="Tahoma"/>
      <w:color w:val="000000"/>
      <w:sz w:val="16"/>
      <w:szCs w:val="16"/>
    </w:rPr>
  </w:style>
  <w:style w:type="paragraph" w:styleId="ListParagraph">
    <w:name w:val="List Paragraph"/>
    <w:basedOn w:val="Normal"/>
    <w:uiPriority w:val="34"/>
    <w:qFormat/>
    <w:rsid w:val="00656927"/>
    <w:pPr>
      <w:ind w:left="720"/>
      <w:contextualSpacing/>
    </w:pPr>
  </w:style>
  <w:style w:type="character" w:customStyle="1" w:styleId="a">
    <w:name w:val="a"/>
    <w:basedOn w:val="DefaultParagraphFont"/>
    <w:rsid w:val="00656927"/>
  </w:style>
  <w:style w:type="character" w:styleId="Hyperlink">
    <w:name w:val="Hyperlink"/>
    <w:basedOn w:val="DefaultParagraphFont"/>
    <w:uiPriority w:val="99"/>
    <w:unhideWhenUsed/>
    <w:rsid w:val="00656927"/>
    <w:rPr>
      <w:color w:val="E2D700" w:themeColor="hyperlink"/>
      <w:u w:val="single"/>
    </w:rPr>
  </w:style>
  <w:style w:type="paragraph" w:styleId="NormalWeb">
    <w:name w:val="Normal (Web)"/>
    <w:basedOn w:val="Normal"/>
    <w:unhideWhenUsed/>
    <w:rsid w:val="00656927"/>
    <w:pPr>
      <w:spacing w:before="100" w:beforeAutospacing="1" w:after="100" w:afterAutospacing="1" w:line="240" w:lineRule="auto"/>
    </w:pPr>
    <w:rPr>
      <w:rFonts w:ascii="Times New Roman" w:hAnsi="Times New Roman" w:cs="Times New Roman"/>
      <w:color w:val="auto"/>
      <w:sz w:val="24"/>
      <w:szCs w:val="24"/>
    </w:rPr>
  </w:style>
  <w:style w:type="paragraph" w:styleId="Header">
    <w:name w:val="header"/>
    <w:basedOn w:val="Normal"/>
    <w:link w:val="HeaderChar"/>
    <w:uiPriority w:val="99"/>
    <w:rsid w:val="006569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927"/>
    <w:rPr>
      <w:rFonts w:ascii="Calibri" w:eastAsia="Times New Roman" w:hAnsi="Calibri" w:cs="Calibri"/>
      <w:color w:val="000000"/>
    </w:rPr>
  </w:style>
  <w:style w:type="paragraph" w:styleId="Footer">
    <w:name w:val="footer"/>
    <w:basedOn w:val="Normal"/>
    <w:link w:val="FooterChar"/>
    <w:uiPriority w:val="99"/>
    <w:rsid w:val="00656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927"/>
    <w:rPr>
      <w:rFonts w:ascii="Calibri" w:eastAsia="Times New Roman" w:hAnsi="Calibri" w:cs="Calibri"/>
      <w:color w:val="000000"/>
    </w:rPr>
  </w:style>
  <w:style w:type="paragraph" w:styleId="Bibliography">
    <w:name w:val="Bibliography"/>
    <w:basedOn w:val="Normal"/>
    <w:next w:val="Normal"/>
    <w:uiPriority w:val="37"/>
    <w:unhideWhenUsed/>
    <w:rsid w:val="00656927"/>
  </w:style>
  <w:style w:type="paragraph" w:styleId="TOCHeading">
    <w:name w:val="TOC Heading"/>
    <w:basedOn w:val="Heading1"/>
    <w:next w:val="Normal"/>
    <w:uiPriority w:val="39"/>
    <w:semiHidden/>
    <w:unhideWhenUsed/>
    <w:qFormat/>
    <w:rsid w:val="00656927"/>
    <w:pPr>
      <w:outlineLvl w:val="9"/>
    </w:pPr>
    <w:rPr>
      <w:rFonts w:asciiTheme="majorHAnsi" w:eastAsiaTheme="majorEastAsia" w:hAnsiTheme="majorHAnsi" w:cstheme="majorBidi"/>
      <w:color w:val="0B5294" w:themeColor="accent1" w:themeShade="BF"/>
    </w:rPr>
  </w:style>
  <w:style w:type="paragraph" w:styleId="TOC1">
    <w:name w:val="toc 1"/>
    <w:basedOn w:val="Normal"/>
    <w:next w:val="Normal"/>
    <w:autoRedefine/>
    <w:uiPriority w:val="39"/>
    <w:qFormat/>
    <w:rsid w:val="00656927"/>
    <w:pPr>
      <w:spacing w:after="100"/>
    </w:pPr>
  </w:style>
  <w:style w:type="paragraph" w:styleId="TOC2">
    <w:name w:val="toc 2"/>
    <w:basedOn w:val="Normal"/>
    <w:next w:val="Normal"/>
    <w:autoRedefine/>
    <w:uiPriority w:val="39"/>
    <w:qFormat/>
    <w:rsid w:val="00656927"/>
    <w:pPr>
      <w:spacing w:after="100"/>
      <w:ind w:left="220"/>
    </w:pPr>
  </w:style>
  <w:style w:type="paragraph" w:styleId="TOC3">
    <w:name w:val="toc 3"/>
    <w:basedOn w:val="Normal"/>
    <w:next w:val="Normal"/>
    <w:autoRedefine/>
    <w:uiPriority w:val="39"/>
    <w:qFormat/>
    <w:rsid w:val="00656927"/>
    <w:pPr>
      <w:spacing w:after="100"/>
      <w:ind w:left="440"/>
    </w:pPr>
  </w:style>
  <w:style w:type="paragraph" w:customStyle="1" w:styleId="svarticle">
    <w:name w:val="svarticle"/>
    <w:basedOn w:val="Normal"/>
    <w:rsid w:val="00656927"/>
    <w:pPr>
      <w:spacing w:before="100" w:beforeAutospacing="1" w:after="100" w:afterAutospacing="1" w:line="240" w:lineRule="auto"/>
    </w:pPr>
    <w:rPr>
      <w:rFonts w:ascii="Times New Roman" w:hAnsi="Times New Roman" w:cs="Times New Roman"/>
      <w:color w:val="auto"/>
      <w:sz w:val="24"/>
      <w:szCs w:val="24"/>
    </w:rPr>
  </w:style>
  <w:style w:type="character" w:styleId="FollowedHyperlink">
    <w:name w:val="FollowedHyperlink"/>
    <w:basedOn w:val="DefaultParagraphFont"/>
    <w:uiPriority w:val="99"/>
    <w:rsid w:val="00656927"/>
    <w:rPr>
      <w:color w:val="85DFD0" w:themeColor="followedHyperlink"/>
      <w:u w:val="single"/>
    </w:rPr>
  </w:style>
  <w:style w:type="table" w:styleId="TableGrid">
    <w:name w:val="Table Grid"/>
    <w:basedOn w:val="TableNormal"/>
    <w:uiPriority w:val="59"/>
    <w:rsid w:val="00656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56927"/>
    <w:pPr>
      <w:spacing w:after="0" w:line="240" w:lineRule="auto"/>
    </w:pPr>
    <w:rPr>
      <w:rFonts w:ascii="Calibri" w:eastAsia="Times New Roman" w:hAnsi="Calibri" w:cs="Calibri"/>
      <w:color w:val="000000"/>
    </w:rPr>
  </w:style>
  <w:style w:type="character" w:styleId="CommentReference">
    <w:name w:val="annotation reference"/>
    <w:basedOn w:val="DefaultParagraphFont"/>
    <w:uiPriority w:val="99"/>
    <w:unhideWhenUsed/>
    <w:rsid w:val="00656927"/>
    <w:rPr>
      <w:sz w:val="16"/>
      <w:szCs w:val="16"/>
    </w:rPr>
  </w:style>
  <w:style w:type="paragraph" w:styleId="CommentText">
    <w:name w:val="annotation text"/>
    <w:basedOn w:val="Normal"/>
    <w:link w:val="CommentTextChar"/>
    <w:uiPriority w:val="99"/>
    <w:unhideWhenUsed/>
    <w:rsid w:val="00656927"/>
    <w:pPr>
      <w:spacing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656927"/>
    <w:rPr>
      <w:sz w:val="20"/>
      <w:szCs w:val="20"/>
    </w:rPr>
  </w:style>
  <w:style w:type="character" w:styleId="Strong">
    <w:name w:val="Strong"/>
    <w:basedOn w:val="DefaultParagraphFont"/>
    <w:uiPriority w:val="22"/>
    <w:qFormat/>
    <w:rsid w:val="00656927"/>
    <w:rPr>
      <w:b/>
      <w:bCs/>
    </w:rPr>
  </w:style>
  <w:style w:type="character" w:customStyle="1" w:styleId="apple-converted-space">
    <w:name w:val="apple-converted-space"/>
    <w:basedOn w:val="DefaultParagraphFont"/>
    <w:rsid w:val="00656927"/>
  </w:style>
  <w:style w:type="table" w:customStyle="1" w:styleId="MediumShading1-Accent11">
    <w:name w:val="Medium Shading 1 - Accent 11"/>
    <w:basedOn w:val="TableNormal"/>
    <w:uiPriority w:val="63"/>
    <w:rsid w:val="00656927"/>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3B2D0C"/>
    <w:pPr>
      <w:spacing w:after="100"/>
      <w:ind w:left="660"/>
    </w:pPr>
  </w:style>
  <w:style w:type="paragraph" w:styleId="TOC5">
    <w:name w:val="toc 5"/>
    <w:basedOn w:val="Normal"/>
    <w:next w:val="Normal"/>
    <w:autoRedefine/>
    <w:uiPriority w:val="39"/>
    <w:unhideWhenUsed/>
    <w:rsid w:val="003B2D0C"/>
    <w:pPr>
      <w:spacing w:after="100"/>
      <w:ind w:left="880"/>
    </w:pPr>
  </w:style>
  <w:style w:type="paragraph" w:styleId="Caption">
    <w:name w:val="caption"/>
    <w:basedOn w:val="Normal"/>
    <w:next w:val="Normal"/>
    <w:uiPriority w:val="35"/>
    <w:unhideWhenUsed/>
    <w:qFormat/>
    <w:rsid w:val="00A200B9"/>
    <w:pPr>
      <w:spacing w:line="240" w:lineRule="auto"/>
    </w:pPr>
    <w:rPr>
      <w:b/>
      <w:bCs/>
      <w:color w:val="0F6FC6" w:themeColor="accent1"/>
      <w:sz w:val="18"/>
      <w:szCs w:val="18"/>
    </w:rPr>
  </w:style>
  <w:style w:type="paragraph" w:styleId="TableofFigures">
    <w:name w:val="table of figures"/>
    <w:basedOn w:val="Normal"/>
    <w:next w:val="Normal"/>
    <w:uiPriority w:val="99"/>
    <w:unhideWhenUsed/>
    <w:rsid w:val="009B5427"/>
    <w:pPr>
      <w:spacing w:after="0"/>
    </w:pPr>
  </w:style>
  <w:style w:type="table" w:customStyle="1" w:styleId="LightList-Accent11">
    <w:name w:val="Light List - Accent 11"/>
    <w:basedOn w:val="TableNormal"/>
    <w:uiPriority w:val="61"/>
    <w:rsid w:val="0069145B"/>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897">
      <w:bodyDiv w:val="1"/>
      <w:marLeft w:val="0"/>
      <w:marRight w:val="0"/>
      <w:marTop w:val="0"/>
      <w:marBottom w:val="0"/>
      <w:divBdr>
        <w:top w:val="none" w:sz="0" w:space="0" w:color="auto"/>
        <w:left w:val="none" w:sz="0" w:space="0" w:color="auto"/>
        <w:bottom w:val="none" w:sz="0" w:space="0" w:color="auto"/>
        <w:right w:val="none" w:sz="0" w:space="0" w:color="auto"/>
      </w:divBdr>
    </w:div>
    <w:div w:id="37629695">
      <w:bodyDiv w:val="1"/>
      <w:marLeft w:val="0"/>
      <w:marRight w:val="0"/>
      <w:marTop w:val="0"/>
      <w:marBottom w:val="0"/>
      <w:divBdr>
        <w:top w:val="none" w:sz="0" w:space="0" w:color="auto"/>
        <w:left w:val="none" w:sz="0" w:space="0" w:color="auto"/>
        <w:bottom w:val="none" w:sz="0" w:space="0" w:color="auto"/>
        <w:right w:val="none" w:sz="0" w:space="0" w:color="auto"/>
      </w:divBdr>
    </w:div>
    <w:div w:id="44722573">
      <w:bodyDiv w:val="1"/>
      <w:marLeft w:val="0"/>
      <w:marRight w:val="0"/>
      <w:marTop w:val="0"/>
      <w:marBottom w:val="0"/>
      <w:divBdr>
        <w:top w:val="none" w:sz="0" w:space="0" w:color="auto"/>
        <w:left w:val="none" w:sz="0" w:space="0" w:color="auto"/>
        <w:bottom w:val="none" w:sz="0" w:space="0" w:color="auto"/>
        <w:right w:val="none" w:sz="0" w:space="0" w:color="auto"/>
      </w:divBdr>
    </w:div>
    <w:div w:id="50662926">
      <w:bodyDiv w:val="1"/>
      <w:marLeft w:val="0"/>
      <w:marRight w:val="0"/>
      <w:marTop w:val="0"/>
      <w:marBottom w:val="0"/>
      <w:divBdr>
        <w:top w:val="none" w:sz="0" w:space="0" w:color="auto"/>
        <w:left w:val="none" w:sz="0" w:space="0" w:color="auto"/>
        <w:bottom w:val="none" w:sz="0" w:space="0" w:color="auto"/>
        <w:right w:val="none" w:sz="0" w:space="0" w:color="auto"/>
      </w:divBdr>
    </w:div>
    <w:div w:id="59638575">
      <w:bodyDiv w:val="1"/>
      <w:marLeft w:val="0"/>
      <w:marRight w:val="0"/>
      <w:marTop w:val="0"/>
      <w:marBottom w:val="0"/>
      <w:divBdr>
        <w:top w:val="none" w:sz="0" w:space="0" w:color="auto"/>
        <w:left w:val="none" w:sz="0" w:space="0" w:color="auto"/>
        <w:bottom w:val="none" w:sz="0" w:space="0" w:color="auto"/>
        <w:right w:val="none" w:sz="0" w:space="0" w:color="auto"/>
      </w:divBdr>
    </w:div>
    <w:div w:id="66197579">
      <w:bodyDiv w:val="1"/>
      <w:marLeft w:val="0"/>
      <w:marRight w:val="0"/>
      <w:marTop w:val="0"/>
      <w:marBottom w:val="0"/>
      <w:divBdr>
        <w:top w:val="none" w:sz="0" w:space="0" w:color="auto"/>
        <w:left w:val="none" w:sz="0" w:space="0" w:color="auto"/>
        <w:bottom w:val="none" w:sz="0" w:space="0" w:color="auto"/>
        <w:right w:val="none" w:sz="0" w:space="0" w:color="auto"/>
      </w:divBdr>
    </w:div>
    <w:div w:id="72240234">
      <w:bodyDiv w:val="1"/>
      <w:marLeft w:val="0"/>
      <w:marRight w:val="0"/>
      <w:marTop w:val="0"/>
      <w:marBottom w:val="0"/>
      <w:divBdr>
        <w:top w:val="none" w:sz="0" w:space="0" w:color="auto"/>
        <w:left w:val="none" w:sz="0" w:space="0" w:color="auto"/>
        <w:bottom w:val="none" w:sz="0" w:space="0" w:color="auto"/>
        <w:right w:val="none" w:sz="0" w:space="0" w:color="auto"/>
      </w:divBdr>
    </w:div>
    <w:div w:id="79956015">
      <w:bodyDiv w:val="1"/>
      <w:marLeft w:val="0"/>
      <w:marRight w:val="0"/>
      <w:marTop w:val="0"/>
      <w:marBottom w:val="0"/>
      <w:divBdr>
        <w:top w:val="none" w:sz="0" w:space="0" w:color="auto"/>
        <w:left w:val="none" w:sz="0" w:space="0" w:color="auto"/>
        <w:bottom w:val="none" w:sz="0" w:space="0" w:color="auto"/>
        <w:right w:val="none" w:sz="0" w:space="0" w:color="auto"/>
      </w:divBdr>
    </w:div>
    <w:div w:id="84307623">
      <w:bodyDiv w:val="1"/>
      <w:marLeft w:val="0"/>
      <w:marRight w:val="0"/>
      <w:marTop w:val="0"/>
      <w:marBottom w:val="0"/>
      <w:divBdr>
        <w:top w:val="none" w:sz="0" w:space="0" w:color="auto"/>
        <w:left w:val="none" w:sz="0" w:space="0" w:color="auto"/>
        <w:bottom w:val="none" w:sz="0" w:space="0" w:color="auto"/>
        <w:right w:val="none" w:sz="0" w:space="0" w:color="auto"/>
      </w:divBdr>
    </w:div>
    <w:div w:id="84884212">
      <w:bodyDiv w:val="1"/>
      <w:marLeft w:val="0"/>
      <w:marRight w:val="0"/>
      <w:marTop w:val="0"/>
      <w:marBottom w:val="0"/>
      <w:divBdr>
        <w:top w:val="none" w:sz="0" w:space="0" w:color="auto"/>
        <w:left w:val="none" w:sz="0" w:space="0" w:color="auto"/>
        <w:bottom w:val="none" w:sz="0" w:space="0" w:color="auto"/>
        <w:right w:val="none" w:sz="0" w:space="0" w:color="auto"/>
      </w:divBdr>
    </w:div>
    <w:div w:id="120460076">
      <w:bodyDiv w:val="1"/>
      <w:marLeft w:val="0"/>
      <w:marRight w:val="0"/>
      <w:marTop w:val="0"/>
      <w:marBottom w:val="0"/>
      <w:divBdr>
        <w:top w:val="none" w:sz="0" w:space="0" w:color="auto"/>
        <w:left w:val="none" w:sz="0" w:space="0" w:color="auto"/>
        <w:bottom w:val="none" w:sz="0" w:space="0" w:color="auto"/>
        <w:right w:val="none" w:sz="0" w:space="0" w:color="auto"/>
      </w:divBdr>
    </w:div>
    <w:div w:id="151289501">
      <w:bodyDiv w:val="1"/>
      <w:marLeft w:val="0"/>
      <w:marRight w:val="0"/>
      <w:marTop w:val="0"/>
      <w:marBottom w:val="0"/>
      <w:divBdr>
        <w:top w:val="none" w:sz="0" w:space="0" w:color="auto"/>
        <w:left w:val="none" w:sz="0" w:space="0" w:color="auto"/>
        <w:bottom w:val="none" w:sz="0" w:space="0" w:color="auto"/>
        <w:right w:val="none" w:sz="0" w:space="0" w:color="auto"/>
      </w:divBdr>
    </w:div>
    <w:div w:id="162086264">
      <w:bodyDiv w:val="1"/>
      <w:marLeft w:val="0"/>
      <w:marRight w:val="0"/>
      <w:marTop w:val="0"/>
      <w:marBottom w:val="0"/>
      <w:divBdr>
        <w:top w:val="none" w:sz="0" w:space="0" w:color="auto"/>
        <w:left w:val="none" w:sz="0" w:space="0" w:color="auto"/>
        <w:bottom w:val="none" w:sz="0" w:space="0" w:color="auto"/>
        <w:right w:val="none" w:sz="0" w:space="0" w:color="auto"/>
      </w:divBdr>
    </w:div>
    <w:div w:id="182520072">
      <w:bodyDiv w:val="1"/>
      <w:marLeft w:val="0"/>
      <w:marRight w:val="0"/>
      <w:marTop w:val="0"/>
      <w:marBottom w:val="0"/>
      <w:divBdr>
        <w:top w:val="none" w:sz="0" w:space="0" w:color="auto"/>
        <w:left w:val="none" w:sz="0" w:space="0" w:color="auto"/>
        <w:bottom w:val="none" w:sz="0" w:space="0" w:color="auto"/>
        <w:right w:val="none" w:sz="0" w:space="0" w:color="auto"/>
      </w:divBdr>
    </w:div>
    <w:div w:id="187722571">
      <w:bodyDiv w:val="1"/>
      <w:marLeft w:val="0"/>
      <w:marRight w:val="0"/>
      <w:marTop w:val="0"/>
      <w:marBottom w:val="0"/>
      <w:divBdr>
        <w:top w:val="none" w:sz="0" w:space="0" w:color="auto"/>
        <w:left w:val="none" w:sz="0" w:space="0" w:color="auto"/>
        <w:bottom w:val="none" w:sz="0" w:space="0" w:color="auto"/>
        <w:right w:val="none" w:sz="0" w:space="0" w:color="auto"/>
      </w:divBdr>
    </w:div>
    <w:div w:id="204568438">
      <w:bodyDiv w:val="1"/>
      <w:marLeft w:val="0"/>
      <w:marRight w:val="0"/>
      <w:marTop w:val="0"/>
      <w:marBottom w:val="0"/>
      <w:divBdr>
        <w:top w:val="none" w:sz="0" w:space="0" w:color="auto"/>
        <w:left w:val="none" w:sz="0" w:space="0" w:color="auto"/>
        <w:bottom w:val="none" w:sz="0" w:space="0" w:color="auto"/>
        <w:right w:val="none" w:sz="0" w:space="0" w:color="auto"/>
      </w:divBdr>
    </w:div>
    <w:div w:id="207452294">
      <w:bodyDiv w:val="1"/>
      <w:marLeft w:val="0"/>
      <w:marRight w:val="0"/>
      <w:marTop w:val="0"/>
      <w:marBottom w:val="0"/>
      <w:divBdr>
        <w:top w:val="none" w:sz="0" w:space="0" w:color="auto"/>
        <w:left w:val="none" w:sz="0" w:space="0" w:color="auto"/>
        <w:bottom w:val="none" w:sz="0" w:space="0" w:color="auto"/>
        <w:right w:val="none" w:sz="0" w:space="0" w:color="auto"/>
      </w:divBdr>
    </w:div>
    <w:div w:id="236598839">
      <w:bodyDiv w:val="1"/>
      <w:marLeft w:val="0"/>
      <w:marRight w:val="0"/>
      <w:marTop w:val="0"/>
      <w:marBottom w:val="0"/>
      <w:divBdr>
        <w:top w:val="none" w:sz="0" w:space="0" w:color="auto"/>
        <w:left w:val="none" w:sz="0" w:space="0" w:color="auto"/>
        <w:bottom w:val="none" w:sz="0" w:space="0" w:color="auto"/>
        <w:right w:val="none" w:sz="0" w:space="0" w:color="auto"/>
      </w:divBdr>
    </w:div>
    <w:div w:id="243493491">
      <w:bodyDiv w:val="1"/>
      <w:marLeft w:val="0"/>
      <w:marRight w:val="0"/>
      <w:marTop w:val="0"/>
      <w:marBottom w:val="0"/>
      <w:divBdr>
        <w:top w:val="none" w:sz="0" w:space="0" w:color="auto"/>
        <w:left w:val="none" w:sz="0" w:space="0" w:color="auto"/>
        <w:bottom w:val="none" w:sz="0" w:space="0" w:color="auto"/>
        <w:right w:val="none" w:sz="0" w:space="0" w:color="auto"/>
      </w:divBdr>
    </w:div>
    <w:div w:id="245498350">
      <w:bodyDiv w:val="1"/>
      <w:marLeft w:val="0"/>
      <w:marRight w:val="0"/>
      <w:marTop w:val="0"/>
      <w:marBottom w:val="0"/>
      <w:divBdr>
        <w:top w:val="none" w:sz="0" w:space="0" w:color="auto"/>
        <w:left w:val="none" w:sz="0" w:space="0" w:color="auto"/>
        <w:bottom w:val="none" w:sz="0" w:space="0" w:color="auto"/>
        <w:right w:val="none" w:sz="0" w:space="0" w:color="auto"/>
      </w:divBdr>
    </w:div>
    <w:div w:id="273755581">
      <w:bodyDiv w:val="1"/>
      <w:marLeft w:val="0"/>
      <w:marRight w:val="0"/>
      <w:marTop w:val="0"/>
      <w:marBottom w:val="0"/>
      <w:divBdr>
        <w:top w:val="none" w:sz="0" w:space="0" w:color="auto"/>
        <w:left w:val="none" w:sz="0" w:space="0" w:color="auto"/>
        <w:bottom w:val="none" w:sz="0" w:space="0" w:color="auto"/>
        <w:right w:val="none" w:sz="0" w:space="0" w:color="auto"/>
      </w:divBdr>
    </w:div>
    <w:div w:id="292758985">
      <w:bodyDiv w:val="1"/>
      <w:marLeft w:val="0"/>
      <w:marRight w:val="0"/>
      <w:marTop w:val="0"/>
      <w:marBottom w:val="0"/>
      <w:divBdr>
        <w:top w:val="none" w:sz="0" w:space="0" w:color="auto"/>
        <w:left w:val="none" w:sz="0" w:space="0" w:color="auto"/>
        <w:bottom w:val="none" w:sz="0" w:space="0" w:color="auto"/>
        <w:right w:val="none" w:sz="0" w:space="0" w:color="auto"/>
      </w:divBdr>
    </w:div>
    <w:div w:id="295451929">
      <w:bodyDiv w:val="1"/>
      <w:marLeft w:val="0"/>
      <w:marRight w:val="0"/>
      <w:marTop w:val="0"/>
      <w:marBottom w:val="0"/>
      <w:divBdr>
        <w:top w:val="none" w:sz="0" w:space="0" w:color="auto"/>
        <w:left w:val="none" w:sz="0" w:space="0" w:color="auto"/>
        <w:bottom w:val="none" w:sz="0" w:space="0" w:color="auto"/>
        <w:right w:val="none" w:sz="0" w:space="0" w:color="auto"/>
      </w:divBdr>
    </w:div>
    <w:div w:id="299960542">
      <w:bodyDiv w:val="1"/>
      <w:marLeft w:val="0"/>
      <w:marRight w:val="0"/>
      <w:marTop w:val="0"/>
      <w:marBottom w:val="0"/>
      <w:divBdr>
        <w:top w:val="none" w:sz="0" w:space="0" w:color="auto"/>
        <w:left w:val="none" w:sz="0" w:space="0" w:color="auto"/>
        <w:bottom w:val="none" w:sz="0" w:space="0" w:color="auto"/>
        <w:right w:val="none" w:sz="0" w:space="0" w:color="auto"/>
      </w:divBdr>
    </w:div>
    <w:div w:id="319624902">
      <w:bodyDiv w:val="1"/>
      <w:marLeft w:val="0"/>
      <w:marRight w:val="0"/>
      <w:marTop w:val="0"/>
      <w:marBottom w:val="0"/>
      <w:divBdr>
        <w:top w:val="none" w:sz="0" w:space="0" w:color="auto"/>
        <w:left w:val="none" w:sz="0" w:space="0" w:color="auto"/>
        <w:bottom w:val="none" w:sz="0" w:space="0" w:color="auto"/>
        <w:right w:val="none" w:sz="0" w:space="0" w:color="auto"/>
      </w:divBdr>
    </w:div>
    <w:div w:id="320087255">
      <w:bodyDiv w:val="1"/>
      <w:marLeft w:val="0"/>
      <w:marRight w:val="0"/>
      <w:marTop w:val="0"/>
      <w:marBottom w:val="0"/>
      <w:divBdr>
        <w:top w:val="none" w:sz="0" w:space="0" w:color="auto"/>
        <w:left w:val="none" w:sz="0" w:space="0" w:color="auto"/>
        <w:bottom w:val="none" w:sz="0" w:space="0" w:color="auto"/>
        <w:right w:val="none" w:sz="0" w:space="0" w:color="auto"/>
      </w:divBdr>
    </w:div>
    <w:div w:id="353191290">
      <w:bodyDiv w:val="1"/>
      <w:marLeft w:val="0"/>
      <w:marRight w:val="0"/>
      <w:marTop w:val="0"/>
      <w:marBottom w:val="0"/>
      <w:divBdr>
        <w:top w:val="none" w:sz="0" w:space="0" w:color="auto"/>
        <w:left w:val="none" w:sz="0" w:space="0" w:color="auto"/>
        <w:bottom w:val="none" w:sz="0" w:space="0" w:color="auto"/>
        <w:right w:val="none" w:sz="0" w:space="0" w:color="auto"/>
      </w:divBdr>
    </w:div>
    <w:div w:id="363215023">
      <w:bodyDiv w:val="1"/>
      <w:marLeft w:val="0"/>
      <w:marRight w:val="0"/>
      <w:marTop w:val="0"/>
      <w:marBottom w:val="0"/>
      <w:divBdr>
        <w:top w:val="none" w:sz="0" w:space="0" w:color="auto"/>
        <w:left w:val="none" w:sz="0" w:space="0" w:color="auto"/>
        <w:bottom w:val="none" w:sz="0" w:space="0" w:color="auto"/>
        <w:right w:val="none" w:sz="0" w:space="0" w:color="auto"/>
      </w:divBdr>
    </w:div>
    <w:div w:id="408499547">
      <w:bodyDiv w:val="1"/>
      <w:marLeft w:val="0"/>
      <w:marRight w:val="0"/>
      <w:marTop w:val="0"/>
      <w:marBottom w:val="0"/>
      <w:divBdr>
        <w:top w:val="none" w:sz="0" w:space="0" w:color="auto"/>
        <w:left w:val="none" w:sz="0" w:space="0" w:color="auto"/>
        <w:bottom w:val="none" w:sz="0" w:space="0" w:color="auto"/>
        <w:right w:val="none" w:sz="0" w:space="0" w:color="auto"/>
      </w:divBdr>
    </w:div>
    <w:div w:id="427775790">
      <w:bodyDiv w:val="1"/>
      <w:marLeft w:val="0"/>
      <w:marRight w:val="0"/>
      <w:marTop w:val="0"/>
      <w:marBottom w:val="0"/>
      <w:divBdr>
        <w:top w:val="none" w:sz="0" w:space="0" w:color="auto"/>
        <w:left w:val="none" w:sz="0" w:space="0" w:color="auto"/>
        <w:bottom w:val="none" w:sz="0" w:space="0" w:color="auto"/>
        <w:right w:val="none" w:sz="0" w:space="0" w:color="auto"/>
      </w:divBdr>
    </w:div>
    <w:div w:id="429814306">
      <w:bodyDiv w:val="1"/>
      <w:marLeft w:val="0"/>
      <w:marRight w:val="0"/>
      <w:marTop w:val="0"/>
      <w:marBottom w:val="0"/>
      <w:divBdr>
        <w:top w:val="none" w:sz="0" w:space="0" w:color="auto"/>
        <w:left w:val="none" w:sz="0" w:space="0" w:color="auto"/>
        <w:bottom w:val="none" w:sz="0" w:space="0" w:color="auto"/>
        <w:right w:val="none" w:sz="0" w:space="0" w:color="auto"/>
      </w:divBdr>
    </w:div>
    <w:div w:id="456611008">
      <w:bodyDiv w:val="1"/>
      <w:marLeft w:val="0"/>
      <w:marRight w:val="0"/>
      <w:marTop w:val="0"/>
      <w:marBottom w:val="0"/>
      <w:divBdr>
        <w:top w:val="none" w:sz="0" w:space="0" w:color="auto"/>
        <w:left w:val="none" w:sz="0" w:space="0" w:color="auto"/>
        <w:bottom w:val="none" w:sz="0" w:space="0" w:color="auto"/>
        <w:right w:val="none" w:sz="0" w:space="0" w:color="auto"/>
      </w:divBdr>
    </w:div>
    <w:div w:id="464734324">
      <w:bodyDiv w:val="1"/>
      <w:marLeft w:val="0"/>
      <w:marRight w:val="0"/>
      <w:marTop w:val="0"/>
      <w:marBottom w:val="0"/>
      <w:divBdr>
        <w:top w:val="none" w:sz="0" w:space="0" w:color="auto"/>
        <w:left w:val="none" w:sz="0" w:space="0" w:color="auto"/>
        <w:bottom w:val="none" w:sz="0" w:space="0" w:color="auto"/>
        <w:right w:val="none" w:sz="0" w:space="0" w:color="auto"/>
      </w:divBdr>
    </w:div>
    <w:div w:id="466969769">
      <w:bodyDiv w:val="1"/>
      <w:marLeft w:val="0"/>
      <w:marRight w:val="0"/>
      <w:marTop w:val="0"/>
      <w:marBottom w:val="0"/>
      <w:divBdr>
        <w:top w:val="none" w:sz="0" w:space="0" w:color="auto"/>
        <w:left w:val="none" w:sz="0" w:space="0" w:color="auto"/>
        <w:bottom w:val="none" w:sz="0" w:space="0" w:color="auto"/>
        <w:right w:val="none" w:sz="0" w:space="0" w:color="auto"/>
      </w:divBdr>
    </w:div>
    <w:div w:id="475268669">
      <w:bodyDiv w:val="1"/>
      <w:marLeft w:val="0"/>
      <w:marRight w:val="0"/>
      <w:marTop w:val="0"/>
      <w:marBottom w:val="0"/>
      <w:divBdr>
        <w:top w:val="none" w:sz="0" w:space="0" w:color="auto"/>
        <w:left w:val="none" w:sz="0" w:space="0" w:color="auto"/>
        <w:bottom w:val="none" w:sz="0" w:space="0" w:color="auto"/>
        <w:right w:val="none" w:sz="0" w:space="0" w:color="auto"/>
      </w:divBdr>
    </w:div>
    <w:div w:id="498934579">
      <w:bodyDiv w:val="1"/>
      <w:marLeft w:val="0"/>
      <w:marRight w:val="0"/>
      <w:marTop w:val="0"/>
      <w:marBottom w:val="0"/>
      <w:divBdr>
        <w:top w:val="none" w:sz="0" w:space="0" w:color="auto"/>
        <w:left w:val="none" w:sz="0" w:space="0" w:color="auto"/>
        <w:bottom w:val="none" w:sz="0" w:space="0" w:color="auto"/>
        <w:right w:val="none" w:sz="0" w:space="0" w:color="auto"/>
      </w:divBdr>
    </w:div>
    <w:div w:id="507645857">
      <w:bodyDiv w:val="1"/>
      <w:marLeft w:val="0"/>
      <w:marRight w:val="0"/>
      <w:marTop w:val="0"/>
      <w:marBottom w:val="0"/>
      <w:divBdr>
        <w:top w:val="none" w:sz="0" w:space="0" w:color="auto"/>
        <w:left w:val="none" w:sz="0" w:space="0" w:color="auto"/>
        <w:bottom w:val="none" w:sz="0" w:space="0" w:color="auto"/>
        <w:right w:val="none" w:sz="0" w:space="0" w:color="auto"/>
      </w:divBdr>
    </w:div>
    <w:div w:id="522281398">
      <w:bodyDiv w:val="1"/>
      <w:marLeft w:val="0"/>
      <w:marRight w:val="0"/>
      <w:marTop w:val="0"/>
      <w:marBottom w:val="0"/>
      <w:divBdr>
        <w:top w:val="none" w:sz="0" w:space="0" w:color="auto"/>
        <w:left w:val="none" w:sz="0" w:space="0" w:color="auto"/>
        <w:bottom w:val="none" w:sz="0" w:space="0" w:color="auto"/>
        <w:right w:val="none" w:sz="0" w:space="0" w:color="auto"/>
      </w:divBdr>
    </w:div>
    <w:div w:id="535121106">
      <w:bodyDiv w:val="1"/>
      <w:marLeft w:val="0"/>
      <w:marRight w:val="0"/>
      <w:marTop w:val="0"/>
      <w:marBottom w:val="0"/>
      <w:divBdr>
        <w:top w:val="none" w:sz="0" w:space="0" w:color="auto"/>
        <w:left w:val="none" w:sz="0" w:space="0" w:color="auto"/>
        <w:bottom w:val="none" w:sz="0" w:space="0" w:color="auto"/>
        <w:right w:val="none" w:sz="0" w:space="0" w:color="auto"/>
      </w:divBdr>
    </w:div>
    <w:div w:id="538053910">
      <w:bodyDiv w:val="1"/>
      <w:marLeft w:val="0"/>
      <w:marRight w:val="0"/>
      <w:marTop w:val="0"/>
      <w:marBottom w:val="0"/>
      <w:divBdr>
        <w:top w:val="none" w:sz="0" w:space="0" w:color="auto"/>
        <w:left w:val="none" w:sz="0" w:space="0" w:color="auto"/>
        <w:bottom w:val="none" w:sz="0" w:space="0" w:color="auto"/>
        <w:right w:val="none" w:sz="0" w:space="0" w:color="auto"/>
      </w:divBdr>
    </w:div>
    <w:div w:id="542443292">
      <w:bodyDiv w:val="1"/>
      <w:marLeft w:val="0"/>
      <w:marRight w:val="0"/>
      <w:marTop w:val="0"/>
      <w:marBottom w:val="0"/>
      <w:divBdr>
        <w:top w:val="none" w:sz="0" w:space="0" w:color="auto"/>
        <w:left w:val="none" w:sz="0" w:space="0" w:color="auto"/>
        <w:bottom w:val="none" w:sz="0" w:space="0" w:color="auto"/>
        <w:right w:val="none" w:sz="0" w:space="0" w:color="auto"/>
      </w:divBdr>
    </w:div>
    <w:div w:id="556209859">
      <w:bodyDiv w:val="1"/>
      <w:marLeft w:val="0"/>
      <w:marRight w:val="0"/>
      <w:marTop w:val="0"/>
      <w:marBottom w:val="0"/>
      <w:divBdr>
        <w:top w:val="none" w:sz="0" w:space="0" w:color="auto"/>
        <w:left w:val="none" w:sz="0" w:space="0" w:color="auto"/>
        <w:bottom w:val="none" w:sz="0" w:space="0" w:color="auto"/>
        <w:right w:val="none" w:sz="0" w:space="0" w:color="auto"/>
      </w:divBdr>
    </w:div>
    <w:div w:id="567350444">
      <w:bodyDiv w:val="1"/>
      <w:marLeft w:val="0"/>
      <w:marRight w:val="0"/>
      <w:marTop w:val="0"/>
      <w:marBottom w:val="0"/>
      <w:divBdr>
        <w:top w:val="none" w:sz="0" w:space="0" w:color="auto"/>
        <w:left w:val="none" w:sz="0" w:space="0" w:color="auto"/>
        <w:bottom w:val="none" w:sz="0" w:space="0" w:color="auto"/>
        <w:right w:val="none" w:sz="0" w:space="0" w:color="auto"/>
      </w:divBdr>
    </w:div>
    <w:div w:id="571160118">
      <w:bodyDiv w:val="1"/>
      <w:marLeft w:val="0"/>
      <w:marRight w:val="0"/>
      <w:marTop w:val="0"/>
      <w:marBottom w:val="0"/>
      <w:divBdr>
        <w:top w:val="none" w:sz="0" w:space="0" w:color="auto"/>
        <w:left w:val="none" w:sz="0" w:space="0" w:color="auto"/>
        <w:bottom w:val="none" w:sz="0" w:space="0" w:color="auto"/>
        <w:right w:val="none" w:sz="0" w:space="0" w:color="auto"/>
      </w:divBdr>
    </w:div>
    <w:div w:id="573784315">
      <w:bodyDiv w:val="1"/>
      <w:marLeft w:val="0"/>
      <w:marRight w:val="0"/>
      <w:marTop w:val="0"/>
      <w:marBottom w:val="0"/>
      <w:divBdr>
        <w:top w:val="none" w:sz="0" w:space="0" w:color="auto"/>
        <w:left w:val="none" w:sz="0" w:space="0" w:color="auto"/>
        <w:bottom w:val="none" w:sz="0" w:space="0" w:color="auto"/>
        <w:right w:val="none" w:sz="0" w:space="0" w:color="auto"/>
      </w:divBdr>
    </w:div>
    <w:div w:id="627052746">
      <w:bodyDiv w:val="1"/>
      <w:marLeft w:val="0"/>
      <w:marRight w:val="0"/>
      <w:marTop w:val="0"/>
      <w:marBottom w:val="0"/>
      <w:divBdr>
        <w:top w:val="none" w:sz="0" w:space="0" w:color="auto"/>
        <w:left w:val="none" w:sz="0" w:space="0" w:color="auto"/>
        <w:bottom w:val="none" w:sz="0" w:space="0" w:color="auto"/>
        <w:right w:val="none" w:sz="0" w:space="0" w:color="auto"/>
      </w:divBdr>
    </w:div>
    <w:div w:id="711881451">
      <w:bodyDiv w:val="1"/>
      <w:marLeft w:val="0"/>
      <w:marRight w:val="0"/>
      <w:marTop w:val="0"/>
      <w:marBottom w:val="0"/>
      <w:divBdr>
        <w:top w:val="none" w:sz="0" w:space="0" w:color="auto"/>
        <w:left w:val="none" w:sz="0" w:space="0" w:color="auto"/>
        <w:bottom w:val="none" w:sz="0" w:space="0" w:color="auto"/>
        <w:right w:val="none" w:sz="0" w:space="0" w:color="auto"/>
      </w:divBdr>
    </w:div>
    <w:div w:id="715812832">
      <w:bodyDiv w:val="1"/>
      <w:marLeft w:val="0"/>
      <w:marRight w:val="0"/>
      <w:marTop w:val="0"/>
      <w:marBottom w:val="0"/>
      <w:divBdr>
        <w:top w:val="none" w:sz="0" w:space="0" w:color="auto"/>
        <w:left w:val="none" w:sz="0" w:space="0" w:color="auto"/>
        <w:bottom w:val="none" w:sz="0" w:space="0" w:color="auto"/>
        <w:right w:val="none" w:sz="0" w:space="0" w:color="auto"/>
      </w:divBdr>
    </w:div>
    <w:div w:id="722405832">
      <w:bodyDiv w:val="1"/>
      <w:marLeft w:val="0"/>
      <w:marRight w:val="0"/>
      <w:marTop w:val="0"/>
      <w:marBottom w:val="0"/>
      <w:divBdr>
        <w:top w:val="none" w:sz="0" w:space="0" w:color="auto"/>
        <w:left w:val="none" w:sz="0" w:space="0" w:color="auto"/>
        <w:bottom w:val="none" w:sz="0" w:space="0" w:color="auto"/>
        <w:right w:val="none" w:sz="0" w:space="0" w:color="auto"/>
      </w:divBdr>
    </w:div>
    <w:div w:id="723597849">
      <w:bodyDiv w:val="1"/>
      <w:marLeft w:val="0"/>
      <w:marRight w:val="0"/>
      <w:marTop w:val="0"/>
      <w:marBottom w:val="0"/>
      <w:divBdr>
        <w:top w:val="none" w:sz="0" w:space="0" w:color="auto"/>
        <w:left w:val="none" w:sz="0" w:space="0" w:color="auto"/>
        <w:bottom w:val="none" w:sz="0" w:space="0" w:color="auto"/>
        <w:right w:val="none" w:sz="0" w:space="0" w:color="auto"/>
      </w:divBdr>
    </w:div>
    <w:div w:id="728918158">
      <w:bodyDiv w:val="1"/>
      <w:marLeft w:val="0"/>
      <w:marRight w:val="0"/>
      <w:marTop w:val="0"/>
      <w:marBottom w:val="0"/>
      <w:divBdr>
        <w:top w:val="none" w:sz="0" w:space="0" w:color="auto"/>
        <w:left w:val="none" w:sz="0" w:space="0" w:color="auto"/>
        <w:bottom w:val="none" w:sz="0" w:space="0" w:color="auto"/>
        <w:right w:val="none" w:sz="0" w:space="0" w:color="auto"/>
      </w:divBdr>
    </w:div>
    <w:div w:id="738328847">
      <w:bodyDiv w:val="1"/>
      <w:marLeft w:val="0"/>
      <w:marRight w:val="0"/>
      <w:marTop w:val="0"/>
      <w:marBottom w:val="0"/>
      <w:divBdr>
        <w:top w:val="none" w:sz="0" w:space="0" w:color="auto"/>
        <w:left w:val="none" w:sz="0" w:space="0" w:color="auto"/>
        <w:bottom w:val="none" w:sz="0" w:space="0" w:color="auto"/>
        <w:right w:val="none" w:sz="0" w:space="0" w:color="auto"/>
      </w:divBdr>
    </w:div>
    <w:div w:id="742726842">
      <w:bodyDiv w:val="1"/>
      <w:marLeft w:val="0"/>
      <w:marRight w:val="0"/>
      <w:marTop w:val="0"/>
      <w:marBottom w:val="0"/>
      <w:divBdr>
        <w:top w:val="none" w:sz="0" w:space="0" w:color="auto"/>
        <w:left w:val="none" w:sz="0" w:space="0" w:color="auto"/>
        <w:bottom w:val="none" w:sz="0" w:space="0" w:color="auto"/>
        <w:right w:val="none" w:sz="0" w:space="0" w:color="auto"/>
      </w:divBdr>
    </w:div>
    <w:div w:id="753630282">
      <w:bodyDiv w:val="1"/>
      <w:marLeft w:val="0"/>
      <w:marRight w:val="0"/>
      <w:marTop w:val="0"/>
      <w:marBottom w:val="0"/>
      <w:divBdr>
        <w:top w:val="none" w:sz="0" w:space="0" w:color="auto"/>
        <w:left w:val="none" w:sz="0" w:space="0" w:color="auto"/>
        <w:bottom w:val="none" w:sz="0" w:space="0" w:color="auto"/>
        <w:right w:val="none" w:sz="0" w:space="0" w:color="auto"/>
      </w:divBdr>
    </w:div>
    <w:div w:id="760028746">
      <w:bodyDiv w:val="1"/>
      <w:marLeft w:val="0"/>
      <w:marRight w:val="0"/>
      <w:marTop w:val="0"/>
      <w:marBottom w:val="0"/>
      <w:divBdr>
        <w:top w:val="none" w:sz="0" w:space="0" w:color="auto"/>
        <w:left w:val="none" w:sz="0" w:space="0" w:color="auto"/>
        <w:bottom w:val="none" w:sz="0" w:space="0" w:color="auto"/>
        <w:right w:val="none" w:sz="0" w:space="0" w:color="auto"/>
      </w:divBdr>
    </w:div>
    <w:div w:id="796728643">
      <w:bodyDiv w:val="1"/>
      <w:marLeft w:val="0"/>
      <w:marRight w:val="0"/>
      <w:marTop w:val="0"/>
      <w:marBottom w:val="0"/>
      <w:divBdr>
        <w:top w:val="none" w:sz="0" w:space="0" w:color="auto"/>
        <w:left w:val="none" w:sz="0" w:space="0" w:color="auto"/>
        <w:bottom w:val="none" w:sz="0" w:space="0" w:color="auto"/>
        <w:right w:val="none" w:sz="0" w:space="0" w:color="auto"/>
      </w:divBdr>
    </w:div>
    <w:div w:id="812218116">
      <w:bodyDiv w:val="1"/>
      <w:marLeft w:val="0"/>
      <w:marRight w:val="0"/>
      <w:marTop w:val="0"/>
      <w:marBottom w:val="0"/>
      <w:divBdr>
        <w:top w:val="none" w:sz="0" w:space="0" w:color="auto"/>
        <w:left w:val="none" w:sz="0" w:space="0" w:color="auto"/>
        <w:bottom w:val="none" w:sz="0" w:space="0" w:color="auto"/>
        <w:right w:val="none" w:sz="0" w:space="0" w:color="auto"/>
      </w:divBdr>
    </w:div>
    <w:div w:id="818307774">
      <w:bodyDiv w:val="1"/>
      <w:marLeft w:val="0"/>
      <w:marRight w:val="0"/>
      <w:marTop w:val="0"/>
      <w:marBottom w:val="0"/>
      <w:divBdr>
        <w:top w:val="none" w:sz="0" w:space="0" w:color="auto"/>
        <w:left w:val="none" w:sz="0" w:space="0" w:color="auto"/>
        <w:bottom w:val="none" w:sz="0" w:space="0" w:color="auto"/>
        <w:right w:val="none" w:sz="0" w:space="0" w:color="auto"/>
      </w:divBdr>
    </w:div>
    <w:div w:id="832524430">
      <w:bodyDiv w:val="1"/>
      <w:marLeft w:val="0"/>
      <w:marRight w:val="0"/>
      <w:marTop w:val="0"/>
      <w:marBottom w:val="0"/>
      <w:divBdr>
        <w:top w:val="none" w:sz="0" w:space="0" w:color="auto"/>
        <w:left w:val="none" w:sz="0" w:space="0" w:color="auto"/>
        <w:bottom w:val="none" w:sz="0" w:space="0" w:color="auto"/>
        <w:right w:val="none" w:sz="0" w:space="0" w:color="auto"/>
      </w:divBdr>
    </w:div>
    <w:div w:id="837307922">
      <w:bodyDiv w:val="1"/>
      <w:marLeft w:val="0"/>
      <w:marRight w:val="0"/>
      <w:marTop w:val="0"/>
      <w:marBottom w:val="0"/>
      <w:divBdr>
        <w:top w:val="none" w:sz="0" w:space="0" w:color="auto"/>
        <w:left w:val="none" w:sz="0" w:space="0" w:color="auto"/>
        <w:bottom w:val="none" w:sz="0" w:space="0" w:color="auto"/>
        <w:right w:val="none" w:sz="0" w:space="0" w:color="auto"/>
      </w:divBdr>
    </w:div>
    <w:div w:id="841772541">
      <w:bodyDiv w:val="1"/>
      <w:marLeft w:val="0"/>
      <w:marRight w:val="0"/>
      <w:marTop w:val="0"/>
      <w:marBottom w:val="0"/>
      <w:divBdr>
        <w:top w:val="none" w:sz="0" w:space="0" w:color="auto"/>
        <w:left w:val="none" w:sz="0" w:space="0" w:color="auto"/>
        <w:bottom w:val="none" w:sz="0" w:space="0" w:color="auto"/>
        <w:right w:val="none" w:sz="0" w:space="0" w:color="auto"/>
      </w:divBdr>
    </w:div>
    <w:div w:id="854079780">
      <w:bodyDiv w:val="1"/>
      <w:marLeft w:val="0"/>
      <w:marRight w:val="0"/>
      <w:marTop w:val="0"/>
      <w:marBottom w:val="0"/>
      <w:divBdr>
        <w:top w:val="none" w:sz="0" w:space="0" w:color="auto"/>
        <w:left w:val="none" w:sz="0" w:space="0" w:color="auto"/>
        <w:bottom w:val="none" w:sz="0" w:space="0" w:color="auto"/>
        <w:right w:val="none" w:sz="0" w:space="0" w:color="auto"/>
      </w:divBdr>
    </w:div>
    <w:div w:id="893126769">
      <w:bodyDiv w:val="1"/>
      <w:marLeft w:val="0"/>
      <w:marRight w:val="0"/>
      <w:marTop w:val="0"/>
      <w:marBottom w:val="0"/>
      <w:divBdr>
        <w:top w:val="none" w:sz="0" w:space="0" w:color="auto"/>
        <w:left w:val="none" w:sz="0" w:space="0" w:color="auto"/>
        <w:bottom w:val="none" w:sz="0" w:space="0" w:color="auto"/>
        <w:right w:val="none" w:sz="0" w:space="0" w:color="auto"/>
      </w:divBdr>
    </w:div>
    <w:div w:id="918097875">
      <w:bodyDiv w:val="1"/>
      <w:marLeft w:val="0"/>
      <w:marRight w:val="0"/>
      <w:marTop w:val="0"/>
      <w:marBottom w:val="0"/>
      <w:divBdr>
        <w:top w:val="none" w:sz="0" w:space="0" w:color="auto"/>
        <w:left w:val="none" w:sz="0" w:space="0" w:color="auto"/>
        <w:bottom w:val="none" w:sz="0" w:space="0" w:color="auto"/>
        <w:right w:val="none" w:sz="0" w:space="0" w:color="auto"/>
      </w:divBdr>
    </w:div>
    <w:div w:id="920868305">
      <w:bodyDiv w:val="1"/>
      <w:marLeft w:val="0"/>
      <w:marRight w:val="0"/>
      <w:marTop w:val="0"/>
      <w:marBottom w:val="0"/>
      <w:divBdr>
        <w:top w:val="none" w:sz="0" w:space="0" w:color="auto"/>
        <w:left w:val="none" w:sz="0" w:space="0" w:color="auto"/>
        <w:bottom w:val="none" w:sz="0" w:space="0" w:color="auto"/>
        <w:right w:val="none" w:sz="0" w:space="0" w:color="auto"/>
      </w:divBdr>
    </w:div>
    <w:div w:id="928780645">
      <w:bodyDiv w:val="1"/>
      <w:marLeft w:val="0"/>
      <w:marRight w:val="0"/>
      <w:marTop w:val="0"/>
      <w:marBottom w:val="0"/>
      <w:divBdr>
        <w:top w:val="none" w:sz="0" w:space="0" w:color="auto"/>
        <w:left w:val="none" w:sz="0" w:space="0" w:color="auto"/>
        <w:bottom w:val="none" w:sz="0" w:space="0" w:color="auto"/>
        <w:right w:val="none" w:sz="0" w:space="0" w:color="auto"/>
      </w:divBdr>
    </w:div>
    <w:div w:id="936644755">
      <w:bodyDiv w:val="1"/>
      <w:marLeft w:val="0"/>
      <w:marRight w:val="0"/>
      <w:marTop w:val="0"/>
      <w:marBottom w:val="0"/>
      <w:divBdr>
        <w:top w:val="none" w:sz="0" w:space="0" w:color="auto"/>
        <w:left w:val="none" w:sz="0" w:space="0" w:color="auto"/>
        <w:bottom w:val="none" w:sz="0" w:space="0" w:color="auto"/>
        <w:right w:val="none" w:sz="0" w:space="0" w:color="auto"/>
      </w:divBdr>
    </w:div>
    <w:div w:id="941256786">
      <w:bodyDiv w:val="1"/>
      <w:marLeft w:val="0"/>
      <w:marRight w:val="0"/>
      <w:marTop w:val="0"/>
      <w:marBottom w:val="0"/>
      <w:divBdr>
        <w:top w:val="none" w:sz="0" w:space="0" w:color="auto"/>
        <w:left w:val="none" w:sz="0" w:space="0" w:color="auto"/>
        <w:bottom w:val="none" w:sz="0" w:space="0" w:color="auto"/>
        <w:right w:val="none" w:sz="0" w:space="0" w:color="auto"/>
      </w:divBdr>
    </w:div>
    <w:div w:id="964700752">
      <w:bodyDiv w:val="1"/>
      <w:marLeft w:val="0"/>
      <w:marRight w:val="0"/>
      <w:marTop w:val="0"/>
      <w:marBottom w:val="0"/>
      <w:divBdr>
        <w:top w:val="none" w:sz="0" w:space="0" w:color="auto"/>
        <w:left w:val="none" w:sz="0" w:space="0" w:color="auto"/>
        <w:bottom w:val="none" w:sz="0" w:space="0" w:color="auto"/>
        <w:right w:val="none" w:sz="0" w:space="0" w:color="auto"/>
      </w:divBdr>
    </w:div>
    <w:div w:id="972103706">
      <w:bodyDiv w:val="1"/>
      <w:marLeft w:val="0"/>
      <w:marRight w:val="0"/>
      <w:marTop w:val="0"/>
      <w:marBottom w:val="0"/>
      <w:divBdr>
        <w:top w:val="none" w:sz="0" w:space="0" w:color="auto"/>
        <w:left w:val="none" w:sz="0" w:space="0" w:color="auto"/>
        <w:bottom w:val="none" w:sz="0" w:space="0" w:color="auto"/>
        <w:right w:val="none" w:sz="0" w:space="0" w:color="auto"/>
      </w:divBdr>
    </w:div>
    <w:div w:id="991175234">
      <w:bodyDiv w:val="1"/>
      <w:marLeft w:val="0"/>
      <w:marRight w:val="0"/>
      <w:marTop w:val="0"/>
      <w:marBottom w:val="0"/>
      <w:divBdr>
        <w:top w:val="none" w:sz="0" w:space="0" w:color="auto"/>
        <w:left w:val="none" w:sz="0" w:space="0" w:color="auto"/>
        <w:bottom w:val="none" w:sz="0" w:space="0" w:color="auto"/>
        <w:right w:val="none" w:sz="0" w:space="0" w:color="auto"/>
      </w:divBdr>
    </w:div>
    <w:div w:id="1015184524">
      <w:bodyDiv w:val="1"/>
      <w:marLeft w:val="0"/>
      <w:marRight w:val="0"/>
      <w:marTop w:val="0"/>
      <w:marBottom w:val="0"/>
      <w:divBdr>
        <w:top w:val="none" w:sz="0" w:space="0" w:color="auto"/>
        <w:left w:val="none" w:sz="0" w:space="0" w:color="auto"/>
        <w:bottom w:val="none" w:sz="0" w:space="0" w:color="auto"/>
        <w:right w:val="none" w:sz="0" w:space="0" w:color="auto"/>
      </w:divBdr>
    </w:div>
    <w:div w:id="1018240738">
      <w:bodyDiv w:val="1"/>
      <w:marLeft w:val="0"/>
      <w:marRight w:val="0"/>
      <w:marTop w:val="0"/>
      <w:marBottom w:val="0"/>
      <w:divBdr>
        <w:top w:val="none" w:sz="0" w:space="0" w:color="auto"/>
        <w:left w:val="none" w:sz="0" w:space="0" w:color="auto"/>
        <w:bottom w:val="none" w:sz="0" w:space="0" w:color="auto"/>
        <w:right w:val="none" w:sz="0" w:space="0" w:color="auto"/>
      </w:divBdr>
    </w:div>
    <w:div w:id="1025863216">
      <w:bodyDiv w:val="1"/>
      <w:marLeft w:val="0"/>
      <w:marRight w:val="0"/>
      <w:marTop w:val="0"/>
      <w:marBottom w:val="0"/>
      <w:divBdr>
        <w:top w:val="none" w:sz="0" w:space="0" w:color="auto"/>
        <w:left w:val="none" w:sz="0" w:space="0" w:color="auto"/>
        <w:bottom w:val="none" w:sz="0" w:space="0" w:color="auto"/>
        <w:right w:val="none" w:sz="0" w:space="0" w:color="auto"/>
      </w:divBdr>
    </w:div>
    <w:div w:id="1038504829">
      <w:bodyDiv w:val="1"/>
      <w:marLeft w:val="0"/>
      <w:marRight w:val="0"/>
      <w:marTop w:val="0"/>
      <w:marBottom w:val="0"/>
      <w:divBdr>
        <w:top w:val="none" w:sz="0" w:space="0" w:color="auto"/>
        <w:left w:val="none" w:sz="0" w:space="0" w:color="auto"/>
        <w:bottom w:val="none" w:sz="0" w:space="0" w:color="auto"/>
        <w:right w:val="none" w:sz="0" w:space="0" w:color="auto"/>
      </w:divBdr>
    </w:div>
    <w:div w:id="1044794978">
      <w:bodyDiv w:val="1"/>
      <w:marLeft w:val="0"/>
      <w:marRight w:val="0"/>
      <w:marTop w:val="0"/>
      <w:marBottom w:val="0"/>
      <w:divBdr>
        <w:top w:val="none" w:sz="0" w:space="0" w:color="auto"/>
        <w:left w:val="none" w:sz="0" w:space="0" w:color="auto"/>
        <w:bottom w:val="none" w:sz="0" w:space="0" w:color="auto"/>
        <w:right w:val="none" w:sz="0" w:space="0" w:color="auto"/>
      </w:divBdr>
    </w:div>
    <w:div w:id="1052578662">
      <w:bodyDiv w:val="1"/>
      <w:marLeft w:val="0"/>
      <w:marRight w:val="0"/>
      <w:marTop w:val="0"/>
      <w:marBottom w:val="0"/>
      <w:divBdr>
        <w:top w:val="none" w:sz="0" w:space="0" w:color="auto"/>
        <w:left w:val="none" w:sz="0" w:space="0" w:color="auto"/>
        <w:bottom w:val="none" w:sz="0" w:space="0" w:color="auto"/>
        <w:right w:val="none" w:sz="0" w:space="0" w:color="auto"/>
      </w:divBdr>
    </w:div>
    <w:div w:id="1055741836">
      <w:bodyDiv w:val="1"/>
      <w:marLeft w:val="0"/>
      <w:marRight w:val="0"/>
      <w:marTop w:val="0"/>
      <w:marBottom w:val="0"/>
      <w:divBdr>
        <w:top w:val="none" w:sz="0" w:space="0" w:color="auto"/>
        <w:left w:val="none" w:sz="0" w:space="0" w:color="auto"/>
        <w:bottom w:val="none" w:sz="0" w:space="0" w:color="auto"/>
        <w:right w:val="none" w:sz="0" w:space="0" w:color="auto"/>
      </w:divBdr>
    </w:div>
    <w:div w:id="1068115029">
      <w:bodyDiv w:val="1"/>
      <w:marLeft w:val="0"/>
      <w:marRight w:val="0"/>
      <w:marTop w:val="0"/>
      <w:marBottom w:val="0"/>
      <w:divBdr>
        <w:top w:val="none" w:sz="0" w:space="0" w:color="auto"/>
        <w:left w:val="none" w:sz="0" w:space="0" w:color="auto"/>
        <w:bottom w:val="none" w:sz="0" w:space="0" w:color="auto"/>
        <w:right w:val="none" w:sz="0" w:space="0" w:color="auto"/>
      </w:divBdr>
    </w:div>
    <w:div w:id="1089305987">
      <w:bodyDiv w:val="1"/>
      <w:marLeft w:val="0"/>
      <w:marRight w:val="0"/>
      <w:marTop w:val="0"/>
      <w:marBottom w:val="0"/>
      <w:divBdr>
        <w:top w:val="none" w:sz="0" w:space="0" w:color="auto"/>
        <w:left w:val="none" w:sz="0" w:space="0" w:color="auto"/>
        <w:bottom w:val="none" w:sz="0" w:space="0" w:color="auto"/>
        <w:right w:val="none" w:sz="0" w:space="0" w:color="auto"/>
      </w:divBdr>
    </w:div>
    <w:div w:id="1090660596">
      <w:bodyDiv w:val="1"/>
      <w:marLeft w:val="0"/>
      <w:marRight w:val="0"/>
      <w:marTop w:val="0"/>
      <w:marBottom w:val="0"/>
      <w:divBdr>
        <w:top w:val="none" w:sz="0" w:space="0" w:color="auto"/>
        <w:left w:val="none" w:sz="0" w:space="0" w:color="auto"/>
        <w:bottom w:val="none" w:sz="0" w:space="0" w:color="auto"/>
        <w:right w:val="none" w:sz="0" w:space="0" w:color="auto"/>
      </w:divBdr>
    </w:div>
    <w:div w:id="1094861730">
      <w:bodyDiv w:val="1"/>
      <w:marLeft w:val="0"/>
      <w:marRight w:val="0"/>
      <w:marTop w:val="0"/>
      <w:marBottom w:val="0"/>
      <w:divBdr>
        <w:top w:val="none" w:sz="0" w:space="0" w:color="auto"/>
        <w:left w:val="none" w:sz="0" w:space="0" w:color="auto"/>
        <w:bottom w:val="none" w:sz="0" w:space="0" w:color="auto"/>
        <w:right w:val="none" w:sz="0" w:space="0" w:color="auto"/>
      </w:divBdr>
    </w:div>
    <w:div w:id="1094983230">
      <w:bodyDiv w:val="1"/>
      <w:marLeft w:val="0"/>
      <w:marRight w:val="0"/>
      <w:marTop w:val="0"/>
      <w:marBottom w:val="0"/>
      <w:divBdr>
        <w:top w:val="none" w:sz="0" w:space="0" w:color="auto"/>
        <w:left w:val="none" w:sz="0" w:space="0" w:color="auto"/>
        <w:bottom w:val="none" w:sz="0" w:space="0" w:color="auto"/>
        <w:right w:val="none" w:sz="0" w:space="0" w:color="auto"/>
      </w:divBdr>
    </w:div>
    <w:div w:id="1102917270">
      <w:bodyDiv w:val="1"/>
      <w:marLeft w:val="0"/>
      <w:marRight w:val="0"/>
      <w:marTop w:val="0"/>
      <w:marBottom w:val="0"/>
      <w:divBdr>
        <w:top w:val="none" w:sz="0" w:space="0" w:color="auto"/>
        <w:left w:val="none" w:sz="0" w:space="0" w:color="auto"/>
        <w:bottom w:val="none" w:sz="0" w:space="0" w:color="auto"/>
        <w:right w:val="none" w:sz="0" w:space="0" w:color="auto"/>
      </w:divBdr>
    </w:div>
    <w:div w:id="1104111609">
      <w:bodyDiv w:val="1"/>
      <w:marLeft w:val="0"/>
      <w:marRight w:val="0"/>
      <w:marTop w:val="0"/>
      <w:marBottom w:val="0"/>
      <w:divBdr>
        <w:top w:val="none" w:sz="0" w:space="0" w:color="auto"/>
        <w:left w:val="none" w:sz="0" w:space="0" w:color="auto"/>
        <w:bottom w:val="none" w:sz="0" w:space="0" w:color="auto"/>
        <w:right w:val="none" w:sz="0" w:space="0" w:color="auto"/>
      </w:divBdr>
    </w:div>
    <w:div w:id="1127552706">
      <w:bodyDiv w:val="1"/>
      <w:marLeft w:val="0"/>
      <w:marRight w:val="0"/>
      <w:marTop w:val="0"/>
      <w:marBottom w:val="0"/>
      <w:divBdr>
        <w:top w:val="none" w:sz="0" w:space="0" w:color="auto"/>
        <w:left w:val="none" w:sz="0" w:space="0" w:color="auto"/>
        <w:bottom w:val="none" w:sz="0" w:space="0" w:color="auto"/>
        <w:right w:val="none" w:sz="0" w:space="0" w:color="auto"/>
      </w:divBdr>
    </w:div>
    <w:div w:id="1149858695">
      <w:bodyDiv w:val="1"/>
      <w:marLeft w:val="0"/>
      <w:marRight w:val="0"/>
      <w:marTop w:val="0"/>
      <w:marBottom w:val="0"/>
      <w:divBdr>
        <w:top w:val="none" w:sz="0" w:space="0" w:color="auto"/>
        <w:left w:val="none" w:sz="0" w:space="0" w:color="auto"/>
        <w:bottom w:val="none" w:sz="0" w:space="0" w:color="auto"/>
        <w:right w:val="none" w:sz="0" w:space="0" w:color="auto"/>
      </w:divBdr>
    </w:div>
    <w:div w:id="1152720858">
      <w:bodyDiv w:val="1"/>
      <w:marLeft w:val="0"/>
      <w:marRight w:val="0"/>
      <w:marTop w:val="0"/>
      <w:marBottom w:val="0"/>
      <w:divBdr>
        <w:top w:val="none" w:sz="0" w:space="0" w:color="auto"/>
        <w:left w:val="none" w:sz="0" w:space="0" w:color="auto"/>
        <w:bottom w:val="none" w:sz="0" w:space="0" w:color="auto"/>
        <w:right w:val="none" w:sz="0" w:space="0" w:color="auto"/>
      </w:divBdr>
    </w:div>
    <w:div w:id="1158956109">
      <w:bodyDiv w:val="1"/>
      <w:marLeft w:val="0"/>
      <w:marRight w:val="0"/>
      <w:marTop w:val="0"/>
      <w:marBottom w:val="0"/>
      <w:divBdr>
        <w:top w:val="none" w:sz="0" w:space="0" w:color="auto"/>
        <w:left w:val="none" w:sz="0" w:space="0" w:color="auto"/>
        <w:bottom w:val="none" w:sz="0" w:space="0" w:color="auto"/>
        <w:right w:val="none" w:sz="0" w:space="0" w:color="auto"/>
      </w:divBdr>
    </w:div>
    <w:div w:id="1174035435">
      <w:bodyDiv w:val="1"/>
      <w:marLeft w:val="0"/>
      <w:marRight w:val="0"/>
      <w:marTop w:val="0"/>
      <w:marBottom w:val="0"/>
      <w:divBdr>
        <w:top w:val="none" w:sz="0" w:space="0" w:color="auto"/>
        <w:left w:val="none" w:sz="0" w:space="0" w:color="auto"/>
        <w:bottom w:val="none" w:sz="0" w:space="0" w:color="auto"/>
        <w:right w:val="none" w:sz="0" w:space="0" w:color="auto"/>
      </w:divBdr>
    </w:div>
    <w:div w:id="1181899009">
      <w:bodyDiv w:val="1"/>
      <w:marLeft w:val="0"/>
      <w:marRight w:val="0"/>
      <w:marTop w:val="0"/>
      <w:marBottom w:val="0"/>
      <w:divBdr>
        <w:top w:val="none" w:sz="0" w:space="0" w:color="auto"/>
        <w:left w:val="none" w:sz="0" w:space="0" w:color="auto"/>
        <w:bottom w:val="none" w:sz="0" w:space="0" w:color="auto"/>
        <w:right w:val="none" w:sz="0" w:space="0" w:color="auto"/>
      </w:divBdr>
    </w:div>
    <w:div w:id="1199126669">
      <w:bodyDiv w:val="1"/>
      <w:marLeft w:val="0"/>
      <w:marRight w:val="0"/>
      <w:marTop w:val="0"/>
      <w:marBottom w:val="0"/>
      <w:divBdr>
        <w:top w:val="none" w:sz="0" w:space="0" w:color="auto"/>
        <w:left w:val="none" w:sz="0" w:space="0" w:color="auto"/>
        <w:bottom w:val="none" w:sz="0" w:space="0" w:color="auto"/>
        <w:right w:val="none" w:sz="0" w:space="0" w:color="auto"/>
      </w:divBdr>
    </w:div>
    <w:div w:id="1200581981">
      <w:bodyDiv w:val="1"/>
      <w:marLeft w:val="0"/>
      <w:marRight w:val="0"/>
      <w:marTop w:val="0"/>
      <w:marBottom w:val="0"/>
      <w:divBdr>
        <w:top w:val="none" w:sz="0" w:space="0" w:color="auto"/>
        <w:left w:val="none" w:sz="0" w:space="0" w:color="auto"/>
        <w:bottom w:val="none" w:sz="0" w:space="0" w:color="auto"/>
        <w:right w:val="none" w:sz="0" w:space="0" w:color="auto"/>
      </w:divBdr>
    </w:div>
    <w:div w:id="1202212402">
      <w:bodyDiv w:val="1"/>
      <w:marLeft w:val="0"/>
      <w:marRight w:val="0"/>
      <w:marTop w:val="0"/>
      <w:marBottom w:val="0"/>
      <w:divBdr>
        <w:top w:val="none" w:sz="0" w:space="0" w:color="auto"/>
        <w:left w:val="none" w:sz="0" w:space="0" w:color="auto"/>
        <w:bottom w:val="none" w:sz="0" w:space="0" w:color="auto"/>
        <w:right w:val="none" w:sz="0" w:space="0" w:color="auto"/>
      </w:divBdr>
    </w:div>
    <w:div w:id="1220173220">
      <w:bodyDiv w:val="1"/>
      <w:marLeft w:val="0"/>
      <w:marRight w:val="0"/>
      <w:marTop w:val="0"/>
      <w:marBottom w:val="0"/>
      <w:divBdr>
        <w:top w:val="none" w:sz="0" w:space="0" w:color="auto"/>
        <w:left w:val="none" w:sz="0" w:space="0" w:color="auto"/>
        <w:bottom w:val="none" w:sz="0" w:space="0" w:color="auto"/>
        <w:right w:val="none" w:sz="0" w:space="0" w:color="auto"/>
      </w:divBdr>
    </w:div>
    <w:div w:id="1221482636">
      <w:bodyDiv w:val="1"/>
      <w:marLeft w:val="0"/>
      <w:marRight w:val="0"/>
      <w:marTop w:val="0"/>
      <w:marBottom w:val="0"/>
      <w:divBdr>
        <w:top w:val="none" w:sz="0" w:space="0" w:color="auto"/>
        <w:left w:val="none" w:sz="0" w:space="0" w:color="auto"/>
        <w:bottom w:val="none" w:sz="0" w:space="0" w:color="auto"/>
        <w:right w:val="none" w:sz="0" w:space="0" w:color="auto"/>
      </w:divBdr>
    </w:div>
    <w:div w:id="1221526261">
      <w:bodyDiv w:val="1"/>
      <w:marLeft w:val="0"/>
      <w:marRight w:val="0"/>
      <w:marTop w:val="0"/>
      <w:marBottom w:val="0"/>
      <w:divBdr>
        <w:top w:val="none" w:sz="0" w:space="0" w:color="auto"/>
        <w:left w:val="none" w:sz="0" w:space="0" w:color="auto"/>
        <w:bottom w:val="none" w:sz="0" w:space="0" w:color="auto"/>
        <w:right w:val="none" w:sz="0" w:space="0" w:color="auto"/>
      </w:divBdr>
    </w:div>
    <w:div w:id="1235966044">
      <w:bodyDiv w:val="1"/>
      <w:marLeft w:val="0"/>
      <w:marRight w:val="0"/>
      <w:marTop w:val="0"/>
      <w:marBottom w:val="0"/>
      <w:divBdr>
        <w:top w:val="none" w:sz="0" w:space="0" w:color="auto"/>
        <w:left w:val="none" w:sz="0" w:space="0" w:color="auto"/>
        <w:bottom w:val="none" w:sz="0" w:space="0" w:color="auto"/>
        <w:right w:val="none" w:sz="0" w:space="0" w:color="auto"/>
      </w:divBdr>
    </w:div>
    <w:div w:id="1235968888">
      <w:bodyDiv w:val="1"/>
      <w:marLeft w:val="0"/>
      <w:marRight w:val="0"/>
      <w:marTop w:val="0"/>
      <w:marBottom w:val="0"/>
      <w:divBdr>
        <w:top w:val="none" w:sz="0" w:space="0" w:color="auto"/>
        <w:left w:val="none" w:sz="0" w:space="0" w:color="auto"/>
        <w:bottom w:val="none" w:sz="0" w:space="0" w:color="auto"/>
        <w:right w:val="none" w:sz="0" w:space="0" w:color="auto"/>
      </w:divBdr>
    </w:div>
    <w:div w:id="1265847198">
      <w:bodyDiv w:val="1"/>
      <w:marLeft w:val="0"/>
      <w:marRight w:val="0"/>
      <w:marTop w:val="0"/>
      <w:marBottom w:val="0"/>
      <w:divBdr>
        <w:top w:val="none" w:sz="0" w:space="0" w:color="auto"/>
        <w:left w:val="none" w:sz="0" w:space="0" w:color="auto"/>
        <w:bottom w:val="none" w:sz="0" w:space="0" w:color="auto"/>
        <w:right w:val="none" w:sz="0" w:space="0" w:color="auto"/>
      </w:divBdr>
    </w:div>
    <w:div w:id="1272128294">
      <w:bodyDiv w:val="1"/>
      <w:marLeft w:val="0"/>
      <w:marRight w:val="0"/>
      <w:marTop w:val="0"/>
      <w:marBottom w:val="0"/>
      <w:divBdr>
        <w:top w:val="none" w:sz="0" w:space="0" w:color="auto"/>
        <w:left w:val="none" w:sz="0" w:space="0" w:color="auto"/>
        <w:bottom w:val="none" w:sz="0" w:space="0" w:color="auto"/>
        <w:right w:val="none" w:sz="0" w:space="0" w:color="auto"/>
      </w:divBdr>
    </w:div>
    <w:div w:id="1274632840">
      <w:bodyDiv w:val="1"/>
      <w:marLeft w:val="0"/>
      <w:marRight w:val="0"/>
      <w:marTop w:val="0"/>
      <w:marBottom w:val="0"/>
      <w:divBdr>
        <w:top w:val="none" w:sz="0" w:space="0" w:color="auto"/>
        <w:left w:val="none" w:sz="0" w:space="0" w:color="auto"/>
        <w:bottom w:val="none" w:sz="0" w:space="0" w:color="auto"/>
        <w:right w:val="none" w:sz="0" w:space="0" w:color="auto"/>
      </w:divBdr>
    </w:div>
    <w:div w:id="1276598240">
      <w:bodyDiv w:val="1"/>
      <w:marLeft w:val="0"/>
      <w:marRight w:val="0"/>
      <w:marTop w:val="0"/>
      <w:marBottom w:val="0"/>
      <w:divBdr>
        <w:top w:val="none" w:sz="0" w:space="0" w:color="auto"/>
        <w:left w:val="none" w:sz="0" w:space="0" w:color="auto"/>
        <w:bottom w:val="none" w:sz="0" w:space="0" w:color="auto"/>
        <w:right w:val="none" w:sz="0" w:space="0" w:color="auto"/>
      </w:divBdr>
    </w:div>
    <w:div w:id="1278870813">
      <w:bodyDiv w:val="1"/>
      <w:marLeft w:val="0"/>
      <w:marRight w:val="0"/>
      <w:marTop w:val="0"/>
      <w:marBottom w:val="0"/>
      <w:divBdr>
        <w:top w:val="none" w:sz="0" w:space="0" w:color="auto"/>
        <w:left w:val="none" w:sz="0" w:space="0" w:color="auto"/>
        <w:bottom w:val="none" w:sz="0" w:space="0" w:color="auto"/>
        <w:right w:val="none" w:sz="0" w:space="0" w:color="auto"/>
      </w:divBdr>
    </w:div>
    <w:div w:id="1304387734">
      <w:bodyDiv w:val="1"/>
      <w:marLeft w:val="0"/>
      <w:marRight w:val="0"/>
      <w:marTop w:val="0"/>
      <w:marBottom w:val="0"/>
      <w:divBdr>
        <w:top w:val="none" w:sz="0" w:space="0" w:color="auto"/>
        <w:left w:val="none" w:sz="0" w:space="0" w:color="auto"/>
        <w:bottom w:val="none" w:sz="0" w:space="0" w:color="auto"/>
        <w:right w:val="none" w:sz="0" w:space="0" w:color="auto"/>
      </w:divBdr>
    </w:div>
    <w:div w:id="1312758372">
      <w:bodyDiv w:val="1"/>
      <w:marLeft w:val="0"/>
      <w:marRight w:val="0"/>
      <w:marTop w:val="0"/>
      <w:marBottom w:val="0"/>
      <w:divBdr>
        <w:top w:val="none" w:sz="0" w:space="0" w:color="auto"/>
        <w:left w:val="none" w:sz="0" w:space="0" w:color="auto"/>
        <w:bottom w:val="none" w:sz="0" w:space="0" w:color="auto"/>
        <w:right w:val="none" w:sz="0" w:space="0" w:color="auto"/>
      </w:divBdr>
    </w:div>
    <w:div w:id="1335572205">
      <w:bodyDiv w:val="1"/>
      <w:marLeft w:val="0"/>
      <w:marRight w:val="0"/>
      <w:marTop w:val="0"/>
      <w:marBottom w:val="0"/>
      <w:divBdr>
        <w:top w:val="none" w:sz="0" w:space="0" w:color="auto"/>
        <w:left w:val="none" w:sz="0" w:space="0" w:color="auto"/>
        <w:bottom w:val="none" w:sz="0" w:space="0" w:color="auto"/>
        <w:right w:val="none" w:sz="0" w:space="0" w:color="auto"/>
      </w:divBdr>
    </w:div>
    <w:div w:id="1341934532">
      <w:bodyDiv w:val="1"/>
      <w:marLeft w:val="0"/>
      <w:marRight w:val="0"/>
      <w:marTop w:val="0"/>
      <w:marBottom w:val="0"/>
      <w:divBdr>
        <w:top w:val="none" w:sz="0" w:space="0" w:color="auto"/>
        <w:left w:val="none" w:sz="0" w:space="0" w:color="auto"/>
        <w:bottom w:val="none" w:sz="0" w:space="0" w:color="auto"/>
        <w:right w:val="none" w:sz="0" w:space="0" w:color="auto"/>
      </w:divBdr>
    </w:div>
    <w:div w:id="1377586201">
      <w:bodyDiv w:val="1"/>
      <w:marLeft w:val="0"/>
      <w:marRight w:val="0"/>
      <w:marTop w:val="0"/>
      <w:marBottom w:val="0"/>
      <w:divBdr>
        <w:top w:val="none" w:sz="0" w:space="0" w:color="auto"/>
        <w:left w:val="none" w:sz="0" w:space="0" w:color="auto"/>
        <w:bottom w:val="none" w:sz="0" w:space="0" w:color="auto"/>
        <w:right w:val="none" w:sz="0" w:space="0" w:color="auto"/>
      </w:divBdr>
    </w:div>
    <w:div w:id="1402873060">
      <w:bodyDiv w:val="1"/>
      <w:marLeft w:val="0"/>
      <w:marRight w:val="0"/>
      <w:marTop w:val="0"/>
      <w:marBottom w:val="0"/>
      <w:divBdr>
        <w:top w:val="none" w:sz="0" w:space="0" w:color="auto"/>
        <w:left w:val="none" w:sz="0" w:space="0" w:color="auto"/>
        <w:bottom w:val="none" w:sz="0" w:space="0" w:color="auto"/>
        <w:right w:val="none" w:sz="0" w:space="0" w:color="auto"/>
      </w:divBdr>
    </w:div>
    <w:div w:id="1460296427">
      <w:bodyDiv w:val="1"/>
      <w:marLeft w:val="0"/>
      <w:marRight w:val="0"/>
      <w:marTop w:val="0"/>
      <w:marBottom w:val="0"/>
      <w:divBdr>
        <w:top w:val="none" w:sz="0" w:space="0" w:color="auto"/>
        <w:left w:val="none" w:sz="0" w:space="0" w:color="auto"/>
        <w:bottom w:val="none" w:sz="0" w:space="0" w:color="auto"/>
        <w:right w:val="none" w:sz="0" w:space="0" w:color="auto"/>
      </w:divBdr>
    </w:div>
    <w:div w:id="1466045134">
      <w:bodyDiv w:val="1"/>
      <w:marLeft w:val="0"/>
      <w:marRight w:val="0"/>
      <w:marTop w:val="0"/>
      <w:marBottom w:val="0"/>
      <w:divBdr>
        <w:top w:val="none" w:sz="0" w:space="0" w:color="auto"/>
        <w:left w:val="none" w:sz="0" w:space="0" w:color="auto"/>
        <w:bottom w:val="none" w:sz="0" w:space="0" w:color="auto"/>
        <w:right w:val="none" w:sz="0" w:space="0" w:color="auto"/>
      </w:divBdr>
    </w:div>
    <w:div w:id="1524130730">
      <w:bodyDiv w:val="1"/>
      <w:marLeft w:val="0"/>
      <w:marRight w:val="0"/>
      <w:marTop w:val="0"/>
      <w:marBottom w:val="0"/>
      <w:divBdr>
        <w:top w:val="none" w:sz="0" w:space="0" w:color="auto"/>
        <w:left w:val="none" w:sz="0" w:space="0" w:color="auto"/>
        <w:bottom w:val="none" w:sz="0" w:space="0" w:color="auto"/>
        <w:right w:val="none" w:sz="0" w:space="0" w:color="auto"/>
      </w:divBdr>
    </w:div>
    <w:div w:id="1553881820">
      <w:bodyDiv w:val="1"/>
      <w:marLeft w:val="0"/>
      <w:marRight w:val="0"/>
      <w:marTop w:val="0"/>
      <w:marBottom w:val="0"/>
      <w:divBdr>
        <w:top w:val="none" w:sz="0" w:space="0" w:color="auto"/>
        <w:left w:val="none" w:sz="0" w:space="0" w:color="auto"/>
        <w:bottom w:val="none" w:sz="0" w:space="0" w:color="auto"/>
        <w:right w:val="none" w:sz="0" w:space="0" w:color="auto"/>
      </w:divBdr>
    </w:div>
    <w:div w:id="1554076871">
      <w:bodyDiv w:val="1"/>
      <w:marLeft w:val="0"/>
      <w:marRight w:val="0"/>
      <w:marTop w:val="0"/>
      <w:marBottom w:val="0"/>
      <w:divBdr>
        <w:top w:val="none" w:sz="0" w:space="0" w:color="auto"/>
        <w:left w:val="none" w:sz="0" w:space="0" w:color="auto"/>
        <w:bottom w:val="none" w:sz="0" w:space="0" w:color="auto"/>
        <w:right w:val="none" w:sz="0" w:space="0" w:color="auto"/>
      </w:divBdr>
    </w:div>
    <w:div w:id="1563439838">
      <w:bodyDiv w:val="1"/>
      <w:marLeft w:val="0"/>
      <w:marRight w:val="0"/>
      <w:marTop w:val="0"/>
      <w:marBottom w:val="0"/>
      <w:divBdr>
        <w:top w:val="none" w:sz="0" w:space="0" w:color="auto"/>
        <w:left w:val="none" w:sz="0" w:space="0" w:color="auto"/>
        <w:bottom w:val="none" w:sz="0" w:space="0" w:color="auto"/>
        <w:right w:val="none" w:sz="0" w:space="0" w:color="auto"/>
      </w:divBdr>
    </w:div>
    <w:div w:id="1595554638">
      <w:bodyDiv w:val="1"/>
      <w:marLeft w:val="0"/>
      <w:marRight w:val="0"/>
      <w:marTop w:val="0"/>
      <w:marBottom w:val="0"/>
      <w:divBdr>
        <w:top w:val="none" w:sz="0" w:space="0" w:color="auto"/>
        <w:left w:val="none" w:sz="0" w:space="0" w:color="auto"/>
        <w:bottom w:val="none" w:sz="0" w:space="0" w:color="auto"/>
        <w:right w:val="none" w:sz="0" w:space="0" w:color="auto"/>
      </w:divBdr>
    </w:div>
    <w:div w:id="1604528363">
      <w:bodyDiv w:val="1"/>
      <w:marLeft w:val="0"/>
      <w:marRight w:val="0"/>
      <w:marTop w:val="0"/>
      <w:marBottom w:val="0"/>
      <w:divBdr>
        <w:top w:val="none" w:sz="0" w:space="0" w:color="auto"/>
        <w:left w:val="none" w:sz="0" w:space="0" w:color="auto"/>
        <w:bottom w:val="none" w:sz="0" w:space="0" w:color="auto"/>
        <w:right w:val="none" w:sz="0" w:space="0" w:color="auto"/>
      </w:divBdr>
    </w:div>
    <w:div w:id="1616209550">
      <w:bodyDiv w:val="1"/>
      <w:marLeft w:val="0"/>
      <w:marRight w:val="0"/>
      <w:marTop w:val="0"/>
      <w:marBottom w:val="0"/>
      <w:divBdr>
        <w:top w:val="none" w:sz="0" w:space="0" w:color="auto"/>
        <w:left w:val="none" w:sz="0" w:space="0" w:color="auto"/>
        <w:bottom w:val="none" w:sz="0" w:space="0" w:color="auto"/>
        <w:right w:val="none" w:sz="0" w:space="0" w:color="auto"/>
      </w:divBdr>
    </w:div>
    <w:div w:id="1623998000">
      <w:bodyDiv w:val="1"/>
      <w:marLeft w:val="0"/>
      <w:marRight w:val="0"/>
      <w:marTop w:val="0"/>
      <w:marBottom w:val="0"/>
      <w:divBdr>
        <w:top w:val="none" w:sz="0" w:space="0" w:color="auto"/>
        <w:left w:val="none" w:sz="0" w:space="0" w:color="auto"/>
        <w:bottom w:val="none" w:sz="0" w:space="0" w:color="auto"/>
        <w:right w:val="none" w:sz="0" w:space="0" w:color="auto"/>
      </w:divBdr>
    </w:div>
    <w:div w:id="1626229165">
      <w:bodyDiv w:val="1"/>
      <w:marLeft w:val="0"/>
      <w:marRight w:val="0"/>
      <w:marTop w:val="0"/>
      <w:marBottom w:val="0"/>
      <w:divBdr>
        <w:top w:val="none" w:sz="0" w:space="0" w:color="auto"/>
        <w:left w:val="none" w:sz="0" w:space="0" w:color="auto"/>
        <w:bottom w:val="none" w:sz="0" w:space="0" w:color="auto"/>
        <w:right w:val="none" w:sz="0" w:space="0" w:color="auto"/>
      </w:divBdr>
    </w:div>
    <w:div w:id="1627001531">
      <w:bodyDiv w:val="1"/>
      <w:marLeft w:val="0"/>
      <w:marRight w:val="0"/>
      <w:marTop w:val="0"/>
      <w:marBottom w:val="0"/>
      <w:divBdr>
        <w:top w:val="none" w:sz="0" w:space="0" w:color="auto"/>
        <w:left w:val="none" w:sz="0" w:space="0" w:color="auto"/>
        <w:bottom w:val="none" w:sz="0" w:space="0" w:color="auto"/>
        <w:right w:val="none" w:sz="0" w:space="0" w:color="auto"/>
      </w:divBdr>
    </w:div>
    <w:div w:id="1630473035">
      <w:bodyDiv w:val="1"/>
      <w:marLeft w:val="0"/>
      <w:marRight w:val="0"/>
      <w:marTop w:val="0"/>
      <w:marBottom w:val="0"/>
      <w:divBdr>
        <w:top w:val="none" w:sz="0" w:space="0" w:color="auto"/>
        <w:left w:val="none" w:sz="0" w:space="0" w:color="auto"/>
        <w:bottom w:val="none" w:sz="0" w:space="0" w:color="auto"/>
        <w:right w:val="none" w:sz="0" w:space="0" w:color="auto"/>
      </w:divBdr>
    </w:div>
    <w:div w:id="1642691320">
      <w:bodyDiv w:val="1"/>
      <w:marLeft w:val="0"/>
      <w:marRight w:val="0"/>
      <w:marTop w:val="0"/>
      <w:marBottom w:val="0"/>
      <w:divBdr>
        <w:top w:val="none" w:sz="0" w:space="0" w:color="auto"/>
        <w:left w:val="none" w:sz="0" w:space="0" w:color="auto"/>
        <w:bottom w:val="none" w:sz="0" w:space="0" w:color="auto"/>
        <w:right w:val="none" w:sz="0" w:space="0" w:color="auto"/>
      </w:divBdr>
    </w:div>
    <w:div w:id="1664118562">
      <w:bodyDiv w:val="1"/>
      <w:marLeft w:val="0"/>
      <w:marRight w:val="0"/>
      <w:marTop w:val="0"/>
      <w:marBottom w:val="0"/>
      <w:divBdr>
        <w:top w:val="none" w:sz="0" w:space="0" w:color="auto"/>
        <w:left w:val="none" w:sz="0" w:space="0" w:color="auto"/>
        <w:bottom w:val="none" w:sz="0" w:space="0" w:color="auto"/>
        <w:right w:val="none" w:sz="0" w:space="0" w:color="auto"/>
      </w:divBdr>
    </w:div>
    <w:div w:id="1667980460">
      <w:bodyDiv w:val="1"/>
      <w:marLeft w:val="0"/>
      <w:marRight w:val="0"/>
      <w:marTop w:val="0"/>
      <w:marBottom w:val="0"/>
      <w:divBdr>
        <w:top w:val="none" w:sz="0" w:space="0" w:color="auto"/>
        <w:left w:val="none" w:sz="0" w:space="0" w:color="auto"/>
        <w:bottom w:val="none" w:sz="0" w:space="0" w:color="auto"/>
        <w:right w:val="none" w:sz="0" w:space="0" w:color="auto"/>
      </w:divBdr>
    </w:div>
    <w:div w:id="1676304106">
      <w:bodyDiv w:val="1"/>
      <w:marLeft w:val="0"/>
      <w:marRight w:val="0"/>
      <w:marTop w:val="0"/>
      <w:marBottom w:val="0"/>
      <w:divBdr>
        <w:top w:val="none" w:sz="0" w:space="0" w:color="auto"/>
        <w:left w:val="none" w:sz="0" w:space="0" w:color="auto"/>
        <w:bottom w:val="none" w:sz="0" w:space="0" w:color="auto"/>
        <w:right w:val="none" w:sz="0" w:space="0" w:color="auto"/>
      </w:divBdr>
    </w:div>
    <w:div w:id="1696269020">
      <w:bodyDiv w:val="1"/>
      <w:marLeft w:val="0"/>
      <w:marRight w:val="0"/>
      <w:marTop w:val="0"/>
      <w:marBottom w:val="0"/>
      <w:divBdr>
        <w:top w:val="none" w:sz="0" w:space="0" w:color="auto"/>
        <w:left w:val="none" w:sz="0" w:space="0" w:color="auto"/>
        <w:bottom w:val="none" w:sz="0" w:space="0" w:color="auto"/>
        <w:right w:val="none" w:sz="0" w:space="0" w:color="auto"/>
      </w:divBdr>
    </w:div>
    <w:div w:id="1703552187">
      <w:bodyDiv w:val="1"/>
      <w:marLeft w:val="0"/>
      <w:marRight w:val="0"/>
      <w:marTop w:val="0"/>
      <w:marBottom w:val="0"/>
      <w:divBdr>
        <w:top w:val="none" w:sz="0" w:space="0" w:color="auto"/>
        <w:left w:val="none" w:sz="0" w:space="0" w:color="auto"/>
        <w:bottom w:val="none" w:sz="0" w:space="0" w:color="auto"/>
        <w:right w:val="none" w:sz="0" w:space="0" w:color="auto"/>
      </w:divBdr>
    </w:div>
    <w:div w:id="1706248960">
      <w:bodyDiv w:val="1"/>
      <w:marLeft w:val="0"/>
      <w:marRight w:val="0"/>
      <w:marTop w:val="0"/>
      <w:marBottom w:val="0"/>
      <w:divBdr>
        <w:top w:val="none" w:sz="0" w:space="0" w:color="auto"/>
        <w:left w:val="none" w:sz="0" w:space="0" w:color="auto"/>
        <w:bottom w:val="none" w:sz="0" w:space="0" w:color="auto"/>
        <w:right w:val="none" w:sz="0" w:space="0" w:color="auto"/>
      </w:divBdr>
    </w:div>
    <w:div w:id="1721590946">
      <w:bodyDiv w:val="1"/>
      <w:marLeft w:val="0"/>
      <w:marRight w:val="0"/>
      <w:marTop w:val="0"/>
      <w:marBottom w:val="0"/>
      <w:divBdr>
        <w:top w:val="none" w:sz="0" w:space="0" w:color="auto"/>
        <w:left w:val="none" w:sz="0" w:space="0" w:color="auto"/>
        <w:bottom w:val="none" w:sz="0" w:space="0" w:color="auto"/>
        <w:right w:val="none" w:sz="0" w:space="0" w:color="auto"/>
      </w:divBdr>
    </w:div>
    <w:div w:id="1773667307">
      <w:bodyDiv w:val="1"/>
      <w:marLeft w:val="0"/>
      <w:marRight w:val="0"/>
      <w:marTop w:val="0"/>
      <w:marBottom w:val="0"/>
      <w:divBdr>
        <w:top w:val="none" w:sz="0" w:space="0" w:color="auto"/>
        <w:left w:val="none" w:sz="0" w:space="0" w:color="auto"/>
        <w:bottom w:val="none" w:sz="0" w:space="0" w:color="auto"/>
        <w:right w:val="none" w:sz="0" w:space="0" w:color="auto"/>
      </w:divBdr>
    </w:div>
    <w:div w:id="1792701126">
      <w:bodyDiv w:val="1"/>
      <w:marLeft w:val="0"/>
      <w:marRight w:val="0"/>
      <w:marTop w:val="0"/>
      <w:marBottom w:val="0"/>
      <w:divBdr>
        <w:top w:val="none" w:sz="0" w:space="0" w:color="auto"/>
        <w:left w:val="none" w:sz="0" w:space="0" w:color="auto"/>
        <w:bottom w:val="none" w:sz="0" w:space="0" w:color="auto"/>
        <w:right w:val="none" w:sz="0" w:space="0" w:color="auto"/>
      </w:divBdr>
    </w:div>
    <w:div w:id="1807239466">
      <w:bodyDiv w:val="1"/>
      <w:marLeft w:val="0"/>
      <w:marRight w:val="0"/>
      <w:marTop w:val="0"/>
      <w:marBottom w:val="0"/>
      <w:divBdr>
        <w:top w:val="none" w:sz="0" w:space="0" w:color="auto"/>
        <w:left w:val="none" w:sz="0" w:space="0" w:color="auto"/>
        <w:bottom w:val="none" w:sz="0" w:space="0" w:color="auto"/>
        <w:right w:val="none" w:sz="0" w:space="0" w:color="auto"/>
      </w:divBdr>
    </w:div>
    <w:div w:id="1809517725">
      <w:bodyDiv w:val="1"/>
      <w:marLeft w:val="0"/>
      <w:marRight w:val="0"/>
      <w:marTop w:val="0"/>
      <w:marBottom w:val="0"/>
      <w:divBdr>
        <w:top w:val="none" w:sz="0" w:space="0" w:color="auto"/>
        <w:left w:val="none" w:sz="0" w:space="0" w:color="auto"/>
        <w:bottom w:val="none" w:sz="0" w:space="0" w:color="auto"/>
        <w:right w:val="none" w:sz="0" w:space="0" w:color="auto"/>
      </w:divBdr>
    </w:div>
    <w:div w:id="1823153822">
      <w:bodyDiv w:val="1"/>
      <w:marLeft w:val="0"/>
      <w:marRight w:val="0"/>
      <w:marTop w:val="0"/>
      <w:marBottom w:val="0"/>
      <w:divBdr>
        <w:top w:val="none" w:sz="0" w:space="0" w:color="auto"/>
        <w:left w:val="none" w:sz="0" w:space="0" w:color="auto"/>
        <w:bottom w:val="none" w:sz="0" w:space="0" w:color="auto"/>
        <w:right w:val="none" w:sz="0" w:space="0" w:color="auto"/>
      </w:divBdr>
    </w:div>
    <w:div w:id="1835031842">
      <w:bodyDiv w:val="1"/>
      <w:marLeft w:val="0"/>
      <w:marRight w:val="0"/>
      <w:marTop w:val="0"/>
      <w:marBottom w:val="0"/>
      <w:divBdr>
        <w:top w:val="none" w:sz="0" w:space="0" w:color="auto"/>
        <w:left w:val="none" w:sz="0" w:space="0" w:color="auto"/>
        <w:bottom w:val="none" w:sz="0" w:space="0" w:color="auto"/>
        <w:right w:val="none" w:sz="0" w:space="0" w:color="auto"/>
      </w:divBdr>
    </w:div>
    <w:div w:id="1863323461">
      <w:bodyDiv w:val="1"/>
      <w:marLeft w:val="0"/>
      <w:marRight w:val="0"/>
      <w:marTop w:val="0"/>
      <w:marBottom w:val="0"/>
      <w:divBdr>
        <w:top w:val="none" w:sz="0" w:space="0" w:color="auto"/>
        <w:left w:val="none" w:sz="0" w:space="0" w:color="auto"/>
        <w:bottom w:val="none" w:sz="0" w:space="0" w:color="auto"/>
        <w:right w:val="none" w:sz="0" w:space="0" w:color="auto"/>
      </w:divBdr>
    </w:div>
    <w:div w:id="1867594175">
      <w:bodyDiv w:val="1"/>
      <w:marLeft w:val="0"/>
      <w:marRight w:val="0"/>
      <w:marTop w:val="0"/>
      <w:marBottom w:val="0"/>
      <w:divBdr>
        <w:top w:val="none" w:sz="0" w:space="0" w:color="auto"/>
        <w:left w:val="none" w:sz="0" w:space="0" w:color="auto"/>
        <w:bottom w:val="none" w:sz="0" w:space="0" w:color="auto"/>
        <w:right w:val="none" w:sz="0" w:space="0" w:color="auto"/>
      </w:divBdr>
    </w:div>
    <w:div w:id="1874801097">
      <w:bodyDiv w:val="1"/>
      <w:marLeft w:val="0"/>
      <w:marRight w:val="0"/>
      <w:marTop w:val="0"/>
      <w:marBottom w:val="0"/>
      <w:divBdr>
        <w:top w:val="none" w:sz="0" w:space="0" w:color="auto"/>
        <w:left w:val="none" w:sz="0" w:space="0" w:color="auto"/>
        <w:bottom w:val="none" w:sz="0" w:space="0" w:color="auto"/>
        <w:right w:val="none" w:sz="0" w:space="0" w:color="auto"/>
      </w:divBdr>
      <w:divsChild>
        <w:div w:id="52894519">
          <w:marLeft w:val="720"/>
          <w:marRight w:val="0"/>
          <w:marTop w:val="67"/>
          <w:marBottom w:val="0"/>
          <w:divBdr>
            <w:top w:val="none" w:sz="0" w:space="0" w:color="auto"/>
            <w:left w:val="none" w:sz="0" w:space="0" w:color="auto"/>
            <w:bottom w:val="none" w:sz="0" w:space="0" w:color="auto"/>
            <w:right w:val="none" w:sz="0" w:space="0" w:color="auto"/>
          </w:divBdr>
        </w:div>
        <w:div w:id="80296109">
          <w:marLeft w:val="720"/>
          <w:marRight w:val="0"/>
          <w:marTop w:val="67"/>
          <w:marBottom w:val="0"/>
          <w:divBdr>
            <w:top w:val="none" w:sz="0" w:space="0" w:color="auto"/>
            <w:left w:val="none" w:sz="0" w:space="0" w:color="auto"/>
            <w:bottom w:val="none" w:sz="0" w:space="0" w:color="auto"/>
            <w:right w:val="none" w:sz="0" w:space="0" w:color="auto"/>
          </w:divBdr>
        </w:div>
        <w:div w:id="731197595">
          <w:marLeft w:val="720"/>
          <w:marRight w:val="0"/>
          <w:marTop w:val="67"/>
          <w:marBottom w:val="0"/>
          <w:divBdr>
            <w:top w:val="none" w:sz="0" w:space="0" w:color="auto"/>
            <w:left w:val="none" w:sz="0" w:space="0" w:color="auto"/>
            <w:bottom w:val="none" w:sz="0" w:space="0" w:color="auto"/>
            <w:right w:val="none" w:sz="0" w:space="0" w:color="auto"/>
          </w:divBdr>
        </w:div>
        <w:div w:id="1227449938">
          <w:marLeft w:val="720"/>
          <w:marRight w:val="0"/>
          <w:marTop w:val="67"/>
          <w:marBottom w:val="0"/>
          <w:divBdr>
            <w:top w:val="none" w:sz="0" w:space="0" w:color="auto"/>
            <w:left w:val="none" w:sz="0" w:space="0" w:color="auto"/>
            <w:bottom w:val="none" w:sz="0" w:space="0" w:color="auto"/>
            <w:right w:val="none" w:sz="0" w:space="0" w:color="auto"/>
          </w:divBdr>
        </w:div>
      </w:divsChild>
    </w:div>
    <w:div w:id="1878735119">
      <w:bodyDiv w:val="1"/>
      <w:marLeft w:val="0"/>
      <w:marRight w:val="0"/>
      <w:marTop w:val="0"/>
      <w:marBottom w:val="0"/>
      <w:divBdr>
        <w:top w:val="none" w:sz="0" w:space="0" w:color="auto"/>
        <w:left w:val="none" w:sz="0" w:space="0" w:color="auto"/>
        <w:bottom w:val="none" w:sz="0" w:space="0" w:color="auto"/>
        <w:right w:val="none" w:sz="0" w:space="0" w:color="auto"/>
      </w:divBdr>
    </w:div>
    <w:div w:id="1885752911">
      <w:bodyDiv w:val="1"/>
      <w:marLeft w:val="0"/>
      <w:marRight w:val="0"/>
      <w:marTop w:val="0"/>
      <w:marBottom w:val="0"/>
      <w:divBdr>
        <w:top w:val="none" w:sz="0" w:space="0" w:color="auto"/>
        <w:left w:val="none" w:sz="0" w:space="0" w:color="auto"/>
        <w:bottom w:val="none" w:sz="0" w:space="0" w:color="auto"/>
        <w:right w:val="none" w:sz="0" w:space="0" w:color="auto"/>
      </w:divBdr>
    </w:div>
    <w:div w:id="1891959146">
      <w:bodyDiv w:val="1"/>
      <w:marLeft w:val="0"/>
      <w:marRight w:val="0"/>
      <w:marTop w:val="0"/>
      <w:marBottom w:val="0"/>
      <w:divBdr>
        <w:top w:val="none" w:sz="0" w:space="0" w:color="auto"/>
        <w:left w:val="none" w:sz="0" w:space="0" w:color="auto"/>
        <w:bottom w:val="none" w:sz="0" w:space="0" w:color="auto"/>
        <w:right w:val="none" w:sz="0" w:space="0" w:color="auto"/>
      </w:divBdr>
    </w:div>
    <w:div w:id="1892035059">
      <w:bodyDiv w:val="1"/>
      <w:marLeft w:val="0"/>
      <w:marRight w:val="0"/>
      <w:marTop w:val="0"/>
      <w:marBottom w:val="0"/>
      <w:divBdr>
        <w:top w:val="none" w:sz="0" w:space="0" w:color="auto"/>
        <w:left w:val="none" w:sz="0" w:space="0" w:color="auto"/>
        <w:bottom w:val="none" w:sz="0" w:space="0" w:color="auto"/>
        <w:right w:val="none" w:sz="0" w:space="0" w:color="auto"/>
      </w:divBdr>
    </w:div>
    <w:div w:id="1928149370">
      <w:bodyDiv w:val="1"/>
      <w:marLeft w:val="0"/>
      <w:marRight w:val="0"/>
      <w:marTop w:val="0"/>
      <w:marBottom w:val="0"/>
      <w:divBdr>
        <w:top w:val="none" w:sz="0" w:space="0" w:color="auto"/>
        <w:left w:val="none" w:sz="0" w:space="0" w:color="auto"/>
        <w:bottom w:val="none" w:sz="0" w:space="0" w:color="auto"/>
        <w:right w:val="none" w:sz="0" w:space="0" w:color="auto"/>
      </w:divBdr>
    </w:div>
    <w:div w:id="1957131878">
      <w:bodyDiv w:val="1"/>
      <w:marLeft w:val="0"/>
      <w:marRight w:val="0"/>
      <w:marTop w:val="0"/>
      <w:marBottom w:val="0"/>
      <w:divBdr>
        <w:top w:val="none" w:sz="0" w:space="0" w:color="auto"/>
        <w:left w:val="none" w:sz="0" w:space="0" w:color="auto"/>
        <w:bottom w:val="none" w:sz="0" w:space="0" w:color="auto"/>
        <w:right w:val="none" w:sz="0" w:space="0" w:color="auto"/>
      </w:divBdr>
    </w:div>
    <w:div w:id="1969318710">
      <w:bodyDiv w:val="1"/>
      <w:marLeft w:val="0"/>
      <w:marRight w:val="0"/>
      <w:marTop w:val="0"/>
      <w:marBottom w:val="0"/>
      <w:divBdr>
        <w:top w:val="none" w:sz="0" w:space="0" w:color="auto"/>
        <w:left w:val="none" w:sz="0" w:space="0" w:color="auto"/>
        <w:bottom w:val="none" w:sz="0" w:space="0" w:color="auto"/>
        <w:right w:val="none" w:sz="0" w:space="0" w:color="auto"/>
      </w:divBdr>
    </w:div>
    <w:div w:id="2017536074">
      <w:bodyDiv w:val="1"/>
      <w:marLeft w:val="0"/>
      <w:marRight w:val="0"/>
      <w:marTop w:val="0"/>
      <w:marBottom w:val="0"/>
      <w:divBdr>
        <w:top w:val="none" w:sz="0" w:space="0" w:color="auto"/>
        <w:left w:val="none" w:sz="0" w:space="0" w:color="auto"/>
        <w:bottom w:val="none" w:sz="0" w:space="0" w:color="auto"/>
        <w:right w:val="none" w:sz="0" w:space="0" w:color="auto"/>
      </w:divBdr>
    </w:div>
    <w:div w:id="2036226114">
      <w:bodyDiv w:val="1"/>
      <w:marLeft w:val="0"/>
      <w:marRight w:val="0"/>
      <w:marTop w:val="0"/>
      <w:marBottom w:val="0"/>
      <w:divBdr>
        <w:top w:val="none" w:sz="0" w:space="0" w:color="auto"/>
        <w:left w:val="none" w:sz="0" w:space="0" w:color="auto"/>
        <w:bottom w:val="none" w:sz="0" w:space="0" w:color="auto"/>
        <w:right w:val="none" w:sz="0" w:space="0" w:color="auto"/>
      </w:divBdr>
    </w:div>
    <w:div w:id="2049530477">
      <w:bodyDiv w:val="1"/>
      <w:marLeft w:val="0"/>
      <w:marRight w:val="0"/>
      <w:marTop w:val="0"/>
      <w:marBottom w:val="0"/>
      <w:divBdr>
        <w:top w:val="none" w:sz="0" w:space="0" w:color="auto"/>
        <w:left w:val="none" w:sz="0" w:space="0" w:color="auto"/>
        <w:bottom w:val="none" w:sz="0" w:space="0" w:color="auto"/>
        <w:right w:val="none" w:sz="0" w:space="0" w:color="auto"/>
      </w:divBdr>
    </w:div>
    <w:div w:id="2049723062">
      <w:bodyDiv w:val="1"/>
      <w:marLeft w:val="0"/>
      <w:marRight w:val="0"/>
      <w:marTop w:val="0"/>
      <w:marBottom w:val="0"/>
      <w:divBdr>
        <w:top w:val="none" w:sz="0" w:space="0" w:color="auto"/>
        <w:left w:val="none" w:sz="0" w:space="0" w:color="auto"/>
        <w:bottom w:val="none" w:sz="0" w:space="0" w:color="auto"/>
        <w:right w:val="none" w:sz="0" w:space="0" w:color="auto"/>
      </w:divBdr>
    </w:div>
    <w:div w:id="2052338388">
      <w:bodyDiv w:val="1"/>
      <w:marLeft w:val="0"/>
      <w:marRight w:val="0"/>
      <w:marTop w:val="0"/>
      <w:marBottom w:val="0"/>
      <w:divBdr>
        <w:top w:val="none" w:sz="0" w:space="0" w:color="auto"/>
        <w:left w:val="none" w:sz="0" w:space="0" w:color="auto"/>
        <w:bottom w:val="none" w:sz="0" w:space="0" w:color="auto"/>
        <w:right w:val="none" w:sz="0" w:space="0" w:color="auto"/>
      </w:divBdr>
    </w:div>
    <w:div w:id="2063946936">
      <w:bodyDiv w:val="1"/>
      <w:marLeft w:val="0"/>
      <w:marRight w:val="0"/>
      <w:marTop w:val="0"/>
      <w:marBottom w:val="0"/>
      <w:divBdr>
        <w:top w:val="none" w:sz="0" w:space="0" w:color="auto"/>
        <w:left w:val="none" w:sz="0" w:space="0" w:color="auto"/>
        <w:bottom w:val="none" w:sz="0" w:space="0" w:color="auto"/>
        <w:right w:val="none" w:sz="0" w:space="0" w:color="auto"/>
      </w:divBdr>
    </w:div>
    <w:div w:id="2064937252">
      <w:bodyDiv w:val="1"/>
      <w:marLeft w:val="0"/>
      <w:marRight w:val="0"/>
      <w:marTop w:val="0"/>
      <w:marBottom w:val="0"/>
      <w:divBdr>
        <w:top w:val="none" w:sz="0" w:space="0" w:color="auto"/>
        <w:left w:val="none" w:sz="0" w:space="0" w:color="auto"/>
        <w:bottom w:val="none" w:sz="0" w:space="0" w:color="auto"/>
        <w:right w:val="none" w:sz="0" w:space="0" w:color="auto"/>
      </w:divBdr>
    </w:div>
    <w:div w:id="2070151785">
      <w:bodyDiv w:val="1"/>
      <w:marLeft w:val="0"/>
      <w:marRight w:val="0"/>
      <w:marTop w:val="0"/>
      <w:marBottom w:val="0"/>
      <w:divBdr>
        <w:top w:val="none" w:sz="0" w:space="0" w:color="auto"/>
        <w:left w:val="none" w:sz="0" w:space="0" w:color="auto"/>
        <w:bottom w:val="none" w:sz="0" w:space="0" w:color="auto"/>
        <w:right w:val="none" w:sz="0" w:space="0" w:color="auto"/>
      </w:divBdr>
    </w:div>
    <w:div w:id="2070956020">
      <w:bodyDiv w:val="1"/>
      <w:marLeft w:val="0"/>
      <w:marRight w:val="0"/>
      <w:marTop w:val="0"/>
      <w:marBottom w:val="0"/>
      <w:divBdr>
        <w:top w:val="none" w:sz="0" w:space="0" w:color="auto"/>
        <w:left w:val="none" w:sz="0" w:space="0" w:color="auto"/>
        <w:bottom w:val="none" w:sz="0" w:space="0" w:color="auto"/>
        <w:right w:val="none" w:sz="0" w:space="0" w:color="auto"/>
      </w:divBdr>
    </w:div>
    <w:div w:id="2079356334">
      <w:bodyDiv w:val="1"/>
      <w:marLeft w:val="0"/>
      <w:marRight w:val="0"/>
      <w:marTop w:val="0"/>
      <w:marBottom w:val="0"/>
      <w:divBdr>
        <w:top w:val="none" w:sz="0" w:space="0" w:color="auto"/>
        <w:left w:val="none" w:sz="0" w:space="0" w:color="auto"/>
        <w:bottom w:val="none" w:sz="0" w:space="0" w:color="auto"/>
        <w:right w:val="none" w:sz="0" w:space="0" w:color="auto"/>
      </w:divBdr>
    </w:div>
    <w:div w:id="2079935827">
      <w:bodyDiv w:val="1"/>
      <w:marLeft w:val="0"/>
      <w:marRight w:val="0"/>
      <w:marTop w:val="0"/>
      <w:marBottom w:val="0"/>
      <w:divBdr>
        <w:top w:val="none" w:sz="0" w:space="0" w:color="auto"/>
        <w:left w:val="none" w:sz="0" w:space="0" w:color="auto"/>
        <w:bottom w:val="none" w:sz="0" w:space="0" w:color="auto"/>
        <w:right w:val="none" w:sz="0" w:space="0" w:color="auto"/>
      </w:divBdr>
    </w:div>
    <w:div w:id="2081706675">
      <w:bodyDiv w:val="1"/>
      <w:marLeft w:val="0"/>
      <w:marRight w:val="0"/>
      <w:marTop w:val="0"/>
      <w:marBottom w:val="0"/>
      <w:divBdr>
        <w:top w:val="none" w:sz="0" w:space="0" w:color="auto"/>
        <w:left w:val="none" w:sz="0" w:space="0" w:color="auto"/>
        <w:bottom w:val="none" w:sz="0" w:space="0" w:color="auto"/>
        <w:right w:val="none" w:sz="0" w:space="0" w:color="auto"/>
      </w:divBdr>
    </w:div>
    <w:div w:id="2104839686">
      <w:bodyDiv w:val="1"/>
      <w:marLeft w:val="0"/>
      <w:marRight w:val="0"/>
      <w:marTop w:val="0"/>
      <w:marBottom w:val="0"/>
      <w:divBdr>
        <w:top w:val="none" w:sz="0" w:space="0" w:color="auto"/>
        <w:left w:val="none" w:sz="0" w:space="0" w:color="auto"/>
        <w:bottom w:val="none" w:sz="0" w:space="0" w:color="auto"/>
        <w:right w:val="none" w:sz="0" w:space="0" w:color="auto"/>
      </w:divBdr>
    </w:div>
    <w:div w:id="2111971347">
      <w:bodyDiv w:val="1"/>
      <w:marLeft w:val="0"/>
      <w:marRight w:val="0"/>
      <w:marTop w:val="0"/>
      <w:marBottom w:val="0"/>
      <w:divBdr>
        <w:top w:val="none" w:sz="0" w:space="0" w:color="auto"/>
        <w:left w:val="none" w:sz="0" w:space="0" w:color="auto"/>
        <w:bottom w:val="none" w:sz="0" w:space="0" w:color="auto"/>
        <w:right w:val="none" w:sz="0" w:space="0" w:color="auto"/>
      </w:divBdr>
    </w:div>
    <w:div w:id="2119836765">
      <w:bodyDiv w:val="1"/>
      <w:marLeft w:val="0"/>
      <w:marRight w:val="0"/>
      <w:marTop w:val="0"/>
      <w:marBottom w:val="0"/>
      <w:divBdr>
        <w:top w:val="none" w:sz="0" w:space="0" w:color="auto"/>
        <w:left w:val="none" w:sz="0" w:space="0" w:color="auto"/>
        <w:bottom w:val="none" w:sz="0" w:space="0" w:color="auto"/>
        <w:right w:val="none" w:sz="0" w:space="0" w:color="auto"/>
      </w:divBdr>
    </w:div>
    <w:div w:id="2122411235">
      <w:bodyDiv w:val="1"/>
      <w:marLeft w:val="0"/>
      <w:marRight w:val="0"/>
      <w:marTop w:val="0"/>
      <w:marBottom w:val="0"/>
      <w:divBdr>
        <w:top w:val="none" w:sz="0" w:space="0" w:color="auto"/>
        <w:left w:val="none" w:sz="0" w:space="0" w:color="auto"/>
        <w:bottom w:val="none" w:sz="0" w:space="0" w:color="auto"/>
        <w:right w:val="none" w:sz="0" w:space="0" w:color="auto"/>
      </w:divBdr>
    </w:div>
    <w:div w:id="212391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1.xml"/><Relationship Id="rId39" Type="http://schemas.openxmlformats.org/officeDocument/2006/relationships/hyperlink" Target="https://mail.aau.dk/owa/redir.aspx?C=Vgzs4mh-tkG7_CoTZvxYtJHZ272hW9IIU88glWUNV4ImPpY8Cy2SaYHlNoQBHMuqXgDhF5__Dos.&amp;URL=mailto%3alm%402operate.com"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1.jpeg"/><Relationship Id="rId42" Type="http://schemas.openxmlformats.org/officeDocument/2006/relationships/hyperlink" Target="https://mail.aau.dk/owa/redir.aspx?C=tdugqO9ovkGHoNxfaDvoa2KHd95lXNIIn2jYws718-TWqTUM0UvljuqhDWfl3sdYE5bvK6Y4P2I.&amp;URL=mailto%3aallan%40askcody.dk"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image" Target="media/image10.png"/><Relationship Id="rId38" Type="http://schemas.openxmlformats.org/officeDocument/2006/relationships/hyperlink" Target="mailto:abeno14@student.aau.dk" TargetMode="External"/><Relationship Id="rId2" Type="http://schemas.openxmlformats.org/officeDocument/2006/relationships/numbering" Target="numbering.xml"/><Relationship Id="rId16" Type="http://schemas.openxmlformats.org/officeDocument/2006/relationships/image" Target="file:///C:\Users\Alya\Downloads\Image_9" TargetMode="External"/><Relationship Id="rId20" Type="http://schemas.openxmlformats.org/officeDocument/2006/relationships/image" Target="file:///C:\Users\Alya\Downloads\Image_10" TargetMode="External"/><Relationship Id="rId29" Type="http://schemas.openxmlformats.org/officeDocument/2006/relationships/image" Target="media/image9.jpeg"/><Relationship Id="rId41" Type="http://schemas.openxmlformats.org/officeDocument/2006/relationships/hyperlink" Target="mailto:cvesteghem@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chart" Target="charts/chart6.xml"/><Relationship Id="rId37" Type="http://schemas.openxmlformats.org/officeDocument/2006/relationships/chart" Target="charts/chart7.xml"/><Relationship Id="rId40" Type="http://schemas.openxmlformats.org/officeDocument/2006/relationships/hyperlink" Target="mailto:daniel@chocolate-cloud.cc"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chart" Target="charts/chart3.xml"/><Relationship Id="rId36" Type="http://schemas.openxmlformats.org/officeDocument/2006/relationships/image" Target="media/image13.png"/><Relationship Id="rId10" Type="http://schemas.openxmlformats.org/officeDocument/2006/relationships/image" Target="media/image11.png"/><Relationship Id="rId19" Type="http://schemas.openxmlformats.org/officeDocument/2006/relationships/image" Target="media/image8.png"/><Relationship Id="rId31" Type="http://schemas.openxmlformats.org/officeDocument/2006/relationships/chart" Target="charts/chart5.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image" Target="media/image12.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aster%20Thesis\REPORT\analysis\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ster%20Thesis\REPORT\analysis\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ster%20Thesis\REPORT\analysis\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aster%20Thesis\REPORT\analysis\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ster%20Thesis\REPORT\analysis\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aster%20Thesis\REPORT\analysis\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aster%20Thesis\REPORT\analysis\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Traits</a:t>
            </a:r>
          </a:p>
        </c:rich>
      </c:tx>
      <c:overlay val="0"/>
    </c:title>
    <c:autoTitleDeleted val="0"/>
    <c:plotArea>
      <c:layout/>
      <c:barChart>
        <c:barDir val="col"/>
        <c:grouping val="clustered"/>
        <c:varyColors val="0"/>
        <c:ser>
          <c:idx val="0"/>
          <c:order val="0"/>
          <c:tx>
            <c:strRef>
              <c:f>traits!$C$2</c:f>
              <c:strCache>
                <c:ptCount val="1"/>
                <c:pt idx="0">
                  <c:v>Denmark</c:v>
                </c:pt>
              </c:strCache>
            </c:strRef>
          </c:tx>
          <c:spPr>
            <a:solidFill>
              <a:schemeClr val="accent5">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traits!$B$3:$B$7</c:f>
              <c:strCache>
                <c:ptCount val="5"/>
                <c:pt idx="0">
                  <c:v>Need for autonomy</c:v>
                </c:pt>
                <c:pt idx="1">
                  <c:v>Need for achievement</c:v>
                </c:pt>
                <c:pt idx="2">
                  <c:v>Locus of control</c:v>
                </c:pt>
                <c:pt idx="3">
                  <c:v>Entrepreneurs in the family</c:v>
                </c:pt>
                <c:pt idx="4">
                  <c:v>Innovativeness</c:v>
                </c:pt>
              </c:strCache>
            </c:strRef>
          </c:cat>
          <c:val>
            <c:numRef>
              <c:f>traits!$C$3:$C$7</c:f>
              <c:numCache>
                <c:formatCode>General</c:formatCode>
                <c:ptCount val="5"/>
                <c:pt idx="0">
                  <c:v>14</c:v>
                </c:pt>
                <c:pt idx="1">
                  <c:v>8</c:v>
                </c:pt>
                <c:pt idx="2">
                  <c:v>9</c:v>
                </c:pt>
                <c:pt idx="3">
                  <c:v>6</c:v>
                </c:pt>
                <c:pt idx="4">
                  <c:v>6</c:v>
                </c:pt>
              </c:numCache>
            </c:numRef>
          </c:val>
        </c:ser>
        <c:ser>
          <c:idx val="1"/>
          <c:order val="1"/>
          <c:tx>
            <c:strRef>
              <c:f>traits!$D$2</c:f>
              <c:strCache>
                <c:ptCount val="1"/>
                <c:pt idx="0">
                  <c:v>Bulgaria</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traits!$B$3:$B$7</c:f>
              <c:strCache>
                <c:ptCount val="5"/>
                <c:pt idx="0">
                  <c:v>Need for autonomy</c:v>
                </c:pt>
                <c:pt idx="1">
                  <c:v>Need for achievement</c:v>
                </c:pt>
                <c:pt idx="2">
                  <c:v>Locus of control</c:v>
                </c:pt>
                <c:pt idx="3">
                  <c:v>Entrepreneurs in the family</c:v>
                </c:pt>
                <c:pt idx="4">
                  <c:v>Innovativeness</c:v>
                </c:pt>
              </c:strCache>
            </c:strRef>
          </c:cat>
          <c:val>
            <c:numRef>
              <c:f>traits!$D$3:$D$7</c:f>
              <c:numCache>
                <c:formatCode>General</c:formatCode>
                <c:ptCount val="5"/>
                <c:pt idx="0">
                  <c:v>14</c:v>
                </c:pt>
                <c:pt idx="1">
                  <c:v>9</c:v>
                </c:pt>
                <c:pt idx="2">
                  <c:v>9</c:v>
                </c:pt>
                <c:pt idx="3">
                  <c:v>5</c:v>
                </c:pt>
                <c:pt idx="4">
                  <c:v>7</c:v>
                </c:pt>
              </c:numCache>
            </c:numRef>
          </c:val>
        </c:ser>
        <c:dLbls>
          <c:showLegendKey val="0"/>
          <c:showVal val="1"/>
          <c:showCatName val="0"/>
          <c:showSerName val="0"/>
          <c:showPercent val="0"/>
          <c:showBubbleSize val="0"/>
        </c:dLbls>
        <c:gapWidth val="150"/>
        <c:overlap val="-25"/>
        <c:axId val="175413120"/>
        <c:axId val="175414656"/>
      </c:barChart>
      <c:catAx>
        <c:axId val="175413120"/>
        <c:scaling>
          <c:orientation val="minMax"/>
        </c:scaling>
        <c:delete val="0"/>
        <c:axPos val="b"/>
        <c:numFmt formatCode="General" sourceLinked="0"/>
        <c:majorTickMark val="none"/>
        <c:minorTickMark val="none"/>
        <c:tickLblPos val="nextTo"/>
        <c:crossAx val="175414656"/>
        <c:crosses val="autoZero"/>
        <c:auto val="1"/>
        <c:lblAlgn val="ctr"/>
        <c:lblOffset val="100"/>
        <c:noMultiLvlLbl val="0"/>
      </c:catAx>
      <c:valAx>
        <c:axId val="175414656"/>
        <c:scaling>
          <c:orientation val="minMax"/>
        </c:scaling>
        <c:delete val="1"/>
        <c:axPos val="l"/>
        <c:numFmt formatCode="General" sourceLinked="1"/>
        <c:majorTickMark val="out"/>
        <c:minorTickMark val="none"/>
        <c:tickLblPos val="none"/>
        <c:crossAx val="175413120"/>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Values</a:t>
            </a:r>
          </a:p>
        </c:rich>
      </c:tx>
      <c:overlay val="0"/>
    </c:title>
    <c:autoTitleDeleted val="0"/>
    <c:plotArea>
      <c:layout>
        <c:manualLayout>
          <c:layoutTarget val="inner"/>
          <c:xMode val="edge"/>
          <c:yMode val="edge"/>
          <c:x val="2.4832855778414913E-2"/>
          <c:y val="0.24810491350266894"/>
          <c:w val="0.9579751671442216"/>
          <c:h val="0.56612367272968755"/>
        </c:manualLayout>
      </c:layout>
      <c:barChart>
        <c:barDir val="col"/>
        <c:grouping val="clustered"/>
        <c:varyColors val="0"/>
        <c:ser>
          <c:idx val="0"/>
          <c:order val="0"/>
          <c:tx>
            <c:strRef>
              <c:f>values!$C$2</c:f>
              <c:strCache>
                <c:ptCount val="1"/>
                <c:pt idx="0">
                  <c:v>Denmark</c:v>
                </c:pt>
              </c:strCache>
            </c:strRef>
          </c:tx>
          <c:spPr>
            <a:solidFill>
              <a:schemeClr val="accent5">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values!$B$3:$B$6</c:f>
              <c:strCache>
                <c:ptCount val="4"/>
                <c:pt idx="0">
                  <c:v>Gratification of desires</c:v>
                </c:pt>
                <c:pt idx="1">
                  <c:v>Social recognition</c:v>
                </c:pt>
                <c:pt idx="2">
                  <c:v>Teamwork</c:v>
                </c:pt>
                <c:pt idx="3">
                  <c:v>Social values</c:v>
                </c:pt>
              </c:strCache>
            </c:strRef>
          </c:cat>
          <c:val>
            <c:numRef>
              <c:f>values!$C$3:$C$6</c:f>
              <c:numCache>
                <c:formatCode>General</c:formatCode>
                <c:ptCount val="4"/>
                <c:pt idx="0">
                  <c:v>9</c:v>
                </c:pt>
                <c:pt idx="1">
                  <c:v>3</c:v>
                </c:pt>
                <c:pt idx="2">
                  <c:v>10</c:v>
                </c:pt>
                <c:pt idx="3">
                  <c:v>3</c:v>
                </c:pt>
              </c:numCache>
            </c:numRef>
          </c:val>
        </c:ser>
        <c:ser>
          <c:idx val="1"/>
          <c:order val="1"/>
          <c:tx>
            <c:strRef>
              <c:f>values!$D$2</c:f>
              <c:strCache>
                <c:ptCount val="1"/>
                <c:pt idx="0">
                  <c:v>Bulgaria</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values!$B$3:$B$6</c:f>
              <c:strCache>
                <c:ptCount val="4"/>
                <c:pt idx="0">
                  <c:v>Gratification of desires</c:v>
                </c:pt>
                <c:pt idx="1">
                  <c:v>Social recognition</c:v>
                </c:pt>
                <c:pt idx="2">
                  <c:v>Teamwork</c:v>
                </c:pt>
                <c:pt idx="3">
                  <c:v>Social values</c:v>
                </c:pt>
              </c:strCache>
            </c:strRef>
          </c:cat>
          <c:val>
            <c:numRef>
              <c:f>values!$D$3:$D$6</c:f>
              <c:numCache>
                <c:formatCode>General</c:formatCode>
                <c:ptCount val="4"/>
                <c:pt idx="0">
                  <c:v>10</c:v>
                </c:pt>
                <c:pt idx="1">
                  <c:v>7</c:v>
                </c:pt>
                <c:pt idx="2">
                  <c:v>6</c:v>
                </c:pt>
                <c:pt idx="3">
                  <c:v>4</c:v>
                </c:pt>
              </c:numCache>
            </c:numRef>
          </c:val>
        </c:ser>
        <c:dLbls>
          <c:showLegendKey val="0"/>
          <c:showVal val="1"/>
          <c:showCatName val="0"/>
          <c:showSerName val="0"/>
          <c:showPercent val="0"/>
          <c:showBubbleSize val="0"/>
        </c:dLbls>
        <c:gapWidth val="150"/>
        <c:overlap val="-25"/>
        <c:axId val="59106432"/>
        <c:axId val="59107968"/>
      </c:barChart>
      <c:catAx>
        <c:axId val="59106432"/>
        <c:scaling>
          <c:orientation val="minMax"/>
        </c:scaling>
        <c:delete val="0"/>
        <c:axPos val="b"/>
        <c:numFmt formatCode="General" sourceLinked="0"/>
        <c:majorTickMark val="none"/>
        <c:minorTickMark val="none"/>
        <c:tickLblPos val="nextTo"/>
        <c:crossAx val="59107968"/>
        <c:crosses val="autoZero"/>
        <c:auto val="1"/>
        <c:lblAlgn val="ctr"/>
        <c:lblOffset val="100"/>
        <c:noMultiLvlLbl val="0"/>
      </c:catAx>
      <c:valAx>
        <c:axId val="59107968"/>
        <c:scaling>
          <c:orientation val="minMax"/>
        </c:scaling>
        <c:delete val="1"/>
        <c:axPos val="l"/>
        <c:numFmt formatCode="General" sourceLinked="1"/>
        <c:majorTickMark val="none"/>
        <c:minorTickMark val="none"/>
        <c:tickLblPos val="none"/>
        <c:crossAx val="59106432"/>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Gratification of desires</a:t>
            </a:r>
          </a:p>
        </c:rich>
      </c:tx>
      <c:overlay val="0"/>
    </c:title>
    <c:autoTitleDeleted val="0"/>
    <c:plotArea>
      <c:layout/>
      <c:barChart>
        <c:barDir val="col"/>
        <c:grouping val="stacked"/>
        <c:varyColors val="0"/>
        <c:ser>
          <c:idx val="0"/>
          <c:order val="0"/>
          <c:tx>
            <c:strRef>
              <c:f>values!$B$26</c:f>
              <c:strCache>
                <c:ptCount val="1"/>
                <c:pt idx="0">
                  <c:v>Doing something because it's interesting</c:v>
                </c:pt>
              </c:strCache>
            </c:strRef>
          </c:tx>
          <c:spPr>
            <a:solidFill>
              <a:schemeClr val="accent5">
                <a:lumMod val="50000"/>
              </a:schemeClr>
            </a:solidFill>
          </c:spPr>
          <c:invertIfNegative val="0"/>
          <c:cat>
            <c:strRef>
              <c:f>values!$C$25:$D$25</c:f>
              <c:strCache>
                <c:ptCount val="2"/>
                <c:pt idx="0">
                  <c:v>Denmark</c:v>
                </c:pt>
                <c:pt idx="1">
                  <c:v>Bulgaria</c:v>
                </c:pt>
              </c:strCache>
            </c:strRef>
          </c:cat>
          <c:val>
            <c:numRef>
              <c:f>values!$C$26:$D$26</c:f>
              <c:numCache>
                <c:formatCode>General</c:formatCode>
                <c:ptCount val="2"/>
                <c:pt idx="0">
                  <c:v>6</c:v>
                </c:pt>
                <c:pt idx="1">
                  <c:v>7</c:v>
                </c:pt>
              </c:numCache>
            </c:numRef>
          </c:val>
        </c:ser>
        <c:ser>
          <c:idx val="1"/>
          <c:order val="1"/>
          <c:tx>
            <c:strRef>
              <c:f>values!$B$27</c:f>
              <c:strCache>
                <c:ptCount val="1"/>
                <c:pt idx="0">
                  <c:v>Other desires</c:v>
                </c:pt>
              </c:strCache>
            </c:strRef>
          </c:tx>
          <c:spPr>
            <a:solidFill>
              <a:schemeClr val="accent5">
                <a:lumMod val="60000"/>
                <a:lumOff val="40000"/>
              </a:schemeClr>
            </a:solidFill>
          </c:spPr>
          <c:invertIfNegative val="0"/>
          <c:cat>
            <c:strRef>
              <c:f>values!$C$25:$D$25</c:f>
              <c:strCache>
                <c:ptCount val="2"/>
                <c:pt idx="0">
                  <c:v>Denmark</c:v>
                </c:pt>
                <c:pt idx="1">
                  <c:v>Bulgaria</c:v>
                </c:pt>
              </c:strCache>
            </c:strRef>
          </c:cat>
          <c:val>
            <c:numRef>
              <c:f>values!$C$27:$D$27</c:f>
              <c:numCache>
                <c:formatCode>General</c:formatCode>
                <c:ptCount val="2"/>
                <c:pt idx="0">
                  <c:v>3</c:v>
                </c:pt>
                <c:pt idx="1">
                  <c:v>3</c:v>
                </c:pt>
              </c:numCache>
            </c:numRef>
          </c:val>
        </c:ser>
        <c:dLbls>
          <c:showLegendKey val="0"/>
          <c:showVal val="0"/>
          <c:showCatName val="0"/>
          <c:showSerName val="0"/>
          <c:showPercent val="0"/>
          <c:showBubbleSize val="0"/>
        </c:dLbls>
        <c:gapWidth val="55"/>
        <c:overlap val="100"/>
        <c:axId val="59215232"/>
        <c:axId val="59217024"/>
      </c:barChart>
      <c:catAx>
        <c:axId val="59215232"/>
        <c:scaling>
          <c:orientation val="minMax"/>
        </c:scaling>
        <c:delete val="0"/>
        <c:axPos val="b"/>
        <c:numFmt formatCode="General" sourceLinked="0"/>
        <c:majorTickMark val="none"/>
        <c:minorTickMark val="none"/>
        <c:tickLblPos val="nextTo"/>
        <c:crossAx val="59217024"/>
        <c:crosses val="autoZero"/>
        <c:auto val="1"/>
        <c:lblAlgn val="ctr"/>
        <c:lblOffset val="100"/>
        <c:noMultiLvlLbl val="0"/>
      </c:catAx>
      <c:valAx>
        <c:axId val="59217024"/>
        <c:scaling>
          <c:orientation val="minMax"/>
        </c:scaling>
        <c:delete val="0"/>
        <c:axPos val="l"/>
        <c:majorGridlines/>
        <c:numFmt formatCode="General" sourceLinked="1"/>
        <c:majorTickMark val="none"/>
        <c:minorTickMark val="none"/>
        <c:tickLblPos val="nextTo"/>
        <c:crossAx val="5921523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Social values</a:t>
            </a:r>
          </a:p>
        </c:rich>
      </c:tx>
      <c:overlay val="0"/>
    </c:title>
    <c:autoTitleDeleted val="0"/>
    <c:plotArea>
      <c:layout/>
      <c:barChart>
        <c:barDir val="col"/>
        <c:grouping val="stacked"/>
        <c:varyColors val="0"/>
        <c:ser>
          <c:idx val="0"/>
          <c:order val="0"/>
          <c:tx>
            <c:strRef>
              <c:f>values!$B$22</c:f>
              <c:strCache>
                <c:ptCount val="1"/>
                <c:pt idx="0">
                  <c:v>Help people</c:v>
                </c:pt>
              </c:strCache>
            </c:strRef>
          </c:tx>
          <c:spPr>
            <a:solidFill>
              <a:schemeClr val="accent5">
                <a:lumMod val="50000"/>
              </a:schemeClr>
            </a:solidFill>
          </c:spPr>
          <c:invertIfNegative val="0"/>
          <c:cat>
            <c:strRef>
              <c:f>values!$C$21:$D$21</c:f>
              <c:strCache>
                <c:ptCount val="2"/>
                <c:pt idx="0">
                  <c:v>Denmark</c:v>
                </c:pt>
                <c:pt idx="1">
                  <c:v>Bulgaria</c:v>
                </c:pt>
              </c:strCache>
            </c:strRef>
          </c:cat>
          <c:val>
            <c:numRef>
              <c:f>values!$C$22:$D$22</c:f>
              <c:numCache>
                <c:formatCode>General</c:formatCode>
                <c:ptCount val="2"/>
                <c:pt idx="0">
                  <c:v>2</c:v>
                </c:pt>
                <c:pt idx="1">
                  <c:v>4</c:v>
                </c:pt>
              </c:numCache>
            </c:numRef>
          </c:val>
        </c:ser>
        <c:ser>
          <c:idx val="1"/>
          <c:order val="1"/>
          <c:tx>
            <c:strRef>
              <c:f>values!$B$23</c:f>
              <c:strCache>
                <c:ptCount val="1"/>
                <c:pt idx="0">
                  <c:v>Help environment</c:v>
                </c:pt>
              </c:strCache>
            </c:strRef>
          </c:tx>
          <c:spPr>
            <a:solidFill>
              <a:schemeClr val="accent5">
                <a:lumMod val="60000"/>
                <a:lumOff val="40000"/>
              </a:schemeClr>
            </a:solidFill>
          </c:spPr>
          <c:invertIfNegative val="0"/>
          <c:cat>
            <c:strRef>
              <c:f>values!$C$21:$D$21</c:f>
              <c:strCache>
                <c:ptCount val="2"/>
                <c:pt idx="0">
                  <c:v>Denmark</c:v>
                </c:pt>
                <c:pt idx="1">
                  <c:v>Bulgaria</c:v>
                </c:pt>
              </c:strCache>
            </c:strRef>
          </c:cat>
          <c:val>
            <c:numRef>
              <c:f>values!$C$23:$D$23</c:f>
              <c:numCache>
                <c:formatCode>General</c:formatCode>
                <c:ptCount val="2"/>
                <c:pt idx="0">
                  <c:v>1</c:v>
                </c:pt>
                <c:pt idx="1">
                  <c:v>0</c:v>
                </c:pt>
              </c:numCache>
            </c:numRef>
          </c:val>
        </c:ser>
        <c:dLbls>
          <c:showLegendKey val="0"/>
          <c:showVal val="0"/>
          <c:showCatName val="0"/>
          <c:showSerName val="0"/>
          <c:showPercent val="0"/>
          <c:showBubbleSize val="0"/>
        </c:dLbls>
        <c:gapWidth val="55"/>
        <c:overlap val="100"/>
        <c:axId val="91416448"/>
        <c:axId val="91417984"/>
      </c:barChart>
      <c:catAx>
        <c:axId val="91416448"/>
        <c:scaling>
          <c:orientation val="minMax"/>
        </c:scaling>
        <c:delete val="0"/>
        <c:axPos val="b"/>
        <c:numFmt formatCode="General" sourceLinked="0"/>
        <c:majorTickMark val="none"/>
        <c:minorTickMark val="none"/>
        <c:tickLblPos val="nextTo"/>
        <c:crossAx val="91417984"/>
        <c:crosses val="autoZero"/>
        <c:auto val="1"/>
        <c:lblAlgn val="ctr"/>
        <c:lblOffset val="100"/>
        <c:noMultiLvlLbl val="0"/>
      </c:catAx>
      <c:valAx>
        <c:axId val="91417984"/>
        <c:scaling>
          <c:orientation val="minMax"/>
        </c:scaling>
        <c:delete val="0"/>
        <c:axPos val="l"/>
        <c:majorGridlines/>
        <c:numFmt formatCode="General" sourceLinked="1"/>
        <c:majorTickMark val="none"/>
        <c:minorTickMark val="none"/>
        <c:tickLblPos val="nextTo"/>
        <c:crossAx val="9141644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Common</a:t>
            </a:r>
            <a:r>
              <a:rPr lang="en-US" baseline="0"/>
              <a:t> opportunities</a:t>
            </a:r>
            <a:endParaRPr lang="en-US"/>
          </a:p>
        </c:rich>
      </c:tx>
      <c:overlay val="0"/>
    </c:title>
    <c:autoTitleDeleted val="0"/>
    <c:plotArea>
      <c:layout/>
      <c:barChart>
        <c:barDir val="col"/>
        <c:grouping val="clustered"/>
        <c:varyColors val="0"/>
        <c:ser>
          <c:idx val="0"/>
          <c:order val="0"/>
          <c:tx>
            <c:strRef>
              <c:f>opportunities!$K$2</c:f>
              <c:strCache>
                <c:ptCount val="1"/>
                <c:pt idx="0">
                  <c:v>Denmark</c:v>
                </c:pt>
              </c:strCache>
            </c:strRef>
          </c:tx>
          <c:spPr>
            <a:solidFill>
              <a:schemeClr val="accent5">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opportunities!$J$3:$J$7</c:f>
              <c:strCache>
                <c:ptCount val="5"/>
                <c:pt idx="0">
                  <c:v>Access to network</c:v>
                </c:pt>
                <c:pt idx="1">
                  <c:v>Access to capital</c:v>
                </c:pt>
                <c:pt idx="2">
                  <c:v>Financial security</c:v>
                </c:pt>
                <c:pt idx="3">
                  <c:v>Regulations</c:v>
                </c:pt>
                <c:pt idx="4">
                  <c:v>Counseling &amp; mentorship</c:v>
                </c:pt>
              </c:strCache>
            </c:strRef>
          </c:cat>
          <c:val>
            <c:numRef>
              <c:f>opportunities!$K$3:$K$7</c:f>
              <c:numCache>
                <c:formatCode>General</c:formatCode>
                <c:ptCount val="5"/>
                <c:pt idx="0">
                  <c:v>12</c:v>
                </c:pt>
                <c:pt idx="1">
                  <c:v>8</c:v>
                </c:pt>
                <c:pt idx="2">
                  <c:v>5</c:v>
                </c:pt>
                <c:pt idx="3">
                  <c:v>3</c:v>
                </c:pt>
                <c:pt idx="4">
                  <c:v>10</c:v>
                </c:pt>
              </c:numCache>
            </c:numRef>
          </c:val>
        </c:ser>
        <c:ser>
          <c:idx val="1"/>
          <c:order val="1"/>
          <c:tx>
            <c:strRef>
              <c:f>opportunities!$L$2</c:f>
              <c:strCache>
                <c:ptCount val="1"/>
                <c:pt idx="0">
                  <c:v>Bulgaria</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opportunities!$J$3:$J$7</c:f>
              <c:strCache>
                <c:ptCount val="5"/>
                <c:pt idx="0">
                  <c:v>Access to network</c:v>
                </c:pt>
                <c:pt idx="1">
                  <c:v>Access to capital</c:v>
                </c:pt>
                <c:pt idx="2">
                  <c:v>Financial security</c:v>
                </c:pt>
                <c:pt idx="3">
                  <c:v>Regulations</c:v>
                </c:pt>
                <c:pt idx="4">
                  <c:v>Counseling &amp; mentorship</c:v>
                </c:pt>
              </c:strCache>
            </c:strRef>
          </c:cat>
          <c:val>
            <c:numRef>
              <c:f>opportunities!$L$3:$L$7</c:f>
              <c:numCache>
                <c:formatCode>General</c:formatCode>
                <c:ptCount val="5"/>
                <c:pt idx="0">
                  <c:v>4</c:v>
                </c:pt>
                <c:pt idx="1">
                  <c:v>12</c:v>
                </c:pt>
                <c:pt idx="2">
                  <c:v>4</c:v>
                </c:pt>
                <c:pt idx="3">
                  <c:v>3</c:v>
                </c:pt>
                <c:pt idx="4">
                  <c:v>11</c:v>
                </c:pt>
              </c:numCache>
            </c:numRef>
          </c:val>
        </c:ser>
        <c:dLbls>
          <c:showLegendKey val="0"/>
          <c:showVal val="1"/>
          <c:showCatName val="0"/>
          <c:showSerName val="0"/>
          <c:showPercent val="0"/>
          <c:showBubbleSize val="0"/>
        </c:dLbls>
        <c:gapWidth val="150"/>
        <c:overlap val="-25"/>
        <c:axId val="92152960"/>
        <c:axId val="92154496"/>
      </c:barChart>
      <c:catAx>
        <c:axId val="92152960"/>
        <c:scaling>
          <c:orientation val="minMax"/>
        </c:scaling>
        <c:delete val="0"/>
        <c:axPos val="b"/>
        <c:numFmt formatCode="General" sourceLinked="0"/>
        <c:majorTickMark val="none"/>
        <c:minorTickMark val="none"/>
        <c:tickLblPos val="nextTo"/>
        <c:crossAx val="92154496"/>
        <c:crosses val="autoZero"/>
        <c:auto val="1"/>
        <c:lblAlgn val="ctr"/>
        <c:lblOffset val="100"/>
        <c:noMultiLvlLbl val="0"/>
      </c:catAx>
      <c:valAx>
        <c:axId val="92154496"/>
        <c:scaling>
          <c:orientation val="minMax"/>
        </c:scaling>
        <c:delete val="1"/>
        <c:axPos val="l"/>
        <c:numFmt formatCode="General" sourceLinked="1"/>
        <c:majorTickMark val="none"/>
        <c:minorTickMark val="none"/>
        <c:tickLblPos val="none"/>
        <c:crossAx val="92152960"/>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Common constraints</a:t>
            </a:r>
          </a:p>
        </c:rich>
      </c:tx>
      <c:overlay val="0"/>
    </c:title>
    <c:autoTitleDeleted val="0"/>
    <c:plotArea>
      <c:layout/>
      <c:barChart>
        <c:barDir val="col"/>
        <c:grouping val="clustered"/>
        <c:varyColors val="0"/>
        <c:ser>
          <c:idx val="0"/>
          <c:order val="0"/>
          <c:tx>
            <c:strRef>
              <c:f>Constraints!$M$1</c:f>
              <c:strCache>
                <c:ptCount val="1"/>
                <c:pt idx="0">
                  <c:v>Denmark</c:v>
                </c:pt>
              </c:strCache>
            </c:strRef>
          </c:tx>
          <c:spPr>
            <a:solidFill>
              <a:schemeClr val="accent5">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Constraints!$L$2:$L$7</c:f>
              <c:strCache>
                <c:ptCount val="6"/>
                <c:pt idx="0">
                  <c:v>Ability to adapt</c:v>
                </c:pt>
                <c:pt idx="1">
                  <c:v>Bureaucracy</c:v>
                </c:pt>
                <c:pt idx="2">
                  <c:v>Regulations</c:v>
                </c:pt>
                <c:pt idx="3">
                  <c:v>Access to network</c:v>
                </c:pt>
                <c:pt idx="4">
                  <c:v>Small market</c:v>
                </c:pt>
                <c:pt idx="5">
                  <c:v>Access to capital</c:v>
                </c:pt>
              </c:strCache>
            </c:strRef>
          </c:cat>
          <c:val>
            <c:numRef>
              <c:f>Constraints!$M$2:$M$7</c:f>
              <c:numCache>
                <c:formatCode>General</c:formatCode>
                <c:ptCount val="6"/>
                <c:pt idx="0">
                  <c:v>1</c:v>
                </c:pt>
                <c:pt idx="1">
                  <c:v>1</c:v>
                </c:pt>
                <c:pt idx="2">
                  <c:v>2</c:v>
                </c:pt>
                <c:pt idx="3">
                  <c:v>3</c:v>
                </c:pt>
                <c:pt idx="4">
                  <c:v>3</c:v>
                </c:pt>
                <c:pt idx="5">
                  <c:v>4</c:v>
                </c:pt>
              </c:numCache>
            </c:numRef>
          </c:val>
        </c:ser>
        <c:ser>
          <c:idx val="1"/>
          <c:order val="1"/>
          <c:tx>
            <c:strRef>
              <c:f>Constraints!$N$1</c:f>
              <c:strCache>
                <c:ptCount val="1"/>
                <c:pt idx="0">
                  <c:v>Bulgaria</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Constraints!$L$2:$L$7</c:f>
              <c:strCache>
                <c:ptCount val="6"/>
                <c:pt idx="0">
                  <c:v>Ability to adapt</c:v>
                </c:pt>
                <c:pt idx="1">
                  <c:v>Bureaucracy</c:v>
                </c:pt>
                <c:pt idx="2">
                  <c:v>Regulations</c:v>
                </c:pt>
                <c:pt idx="3">
                  <c:v>Access to network</c:v>
                </c:pt>
                <c:pt idx="4">
                  <c:v>Small market</c:v>
                </c:pt>
                <c:pt idx="5">
                  <c:v>Access to capital</c:v>
                </c:pt>
              </c:strCache>
            </c:strRef>
          </c:cat>
          <c:val>
            <c:numRef>
              <c:f>Constraints!$N$2:$N$7</c:f>
              <c:numCache>
                <c:formatCode>General</c:formatCode>
                <c:ptCount val="6"/>
                <c:pt idx="0">
                  <c:v>8</c:v>
                </c:pt>
                <c:pt idx="1">
                  <c:v>4</c:v>
                </c:pt>
                <c:pt idx="2">
                  <c:v>9</c:v>
                </c:pt>
                <c:pt idx="3">
                  <c:v>8</c:v>
                </c:pt>
                <c:pt idx="4">
                  <c:v>10</c:v>
                </c:pt>
                <c:pt idx="5">
                  <c:v>2</c:v>
                </c:pt>
              </c:numCache>
            </c:numRef>
          </c:val>
        </c:ser>
        <c:dLbls>
          <c:showLegendKey val="0"/>
          <c:showVal val="1"/>
          <c:showCatName val="0"/>
          <c:showSerName val="0"/>
          <c:showPercent val="0"/>
          <c:showBubbleSize val="0"/>
        </c:dLbls>
        <c:gapWidth val="150"/>
        <c:overlap val="-25"/>
        <c:axId val="133509504"/>
        <c:axId val="133511040"/>
      </c:barChart>
      <c:catAx>
        <c:axId val="133509504"/>
        <c:scaling>
          <c:orientation val="minMax"/>
        </c:scaling>
        <c:delete val="0"/>
        <c:axPos val="b"/>
        <c:numFmt formatCode="General" sourceLinked="0"/>
        <c:majorTickMark val="none"/>
        <c:minorTickMark val="none"/>
        <c:tickLblPos val="nextTo"/>
        <c:crossAx val="133511040"/>
        <c:crosses val="autoZero"/>
        <c:auto val="1"/>
        <c:lblAlgn val="ctr"/>
        <c:lblOffset val="100"/>
        <c:noMultiLvlLbl val="0"/>
      </c:catAx>
      <c:valAx>
        <c:axId val="133511040"/>
        <c:scaling>
          <c:orientation val="minMax"/>
        </c:scaling>
        <c:delete val="1"/>
        <c:axPos val="l"/>
        <c:numFmt formatCode="General" sourceLinked="1"/>
        <c:majorTickMark val="none"/>
        <c:minorTickMark val="none"/>
        <c:tickLblPos val="none"/>
        <c:crossAx val="133509504"/>
        <c:crosses val="autoZero"/>
        <c:crossBetween val="between"/>
      </c:valAx>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en-US"/>
              <a:t>Opportunities Denmark</a:t>
            </a:r>
          </a:p>
        </c:rich>
      </c:tx>
      <c:overlay val="0"/>
    </c:title>
    <c:autoTitleDeleted val="0"/>
    <c:plotArea>
      <c:layout/>
      <c:barChart>
        <c:barDir val="bar"/>
        <c:grouping val="clustered"/>
        <c:varyColors val="0"/>
        <c:ser>
          <c:idx val="0"/>
          <c:order val="0"/>
          <c:tx>
            <c:strRef>
              <c:f>opportunities!$C$2</c:f>
              <c:strCache>
                <c:ptCount val="1"/>
                <c:pt idx="0">
                  <c:v>Denmark</c:v>
                </c:pt>
              </c:strCache>
            </c:strRef>
          </c:tx>
          <c:spPr>
            <a:solidFill>
              <a:schemeClr val="accent5">
                <a:lumMod val="75000"/>
              </a:schemeClr>
            </a:solidFill>
          </c:spPr>
          <c:invertIfNegative val="0"/>
          <c:cat>
            <c:strRef>
              <c:f>opportunities!$B$3:$B$11</c:f>
              <c:strCache>
                <c:ptCount val="9"/>
                <c:pt idx="0">
                  <c:v>Regulations</c:v>
                </c:pt>
                <c:pt idx="1">
                  <c:v>Ease to start a business</c:v>
                </c:pt>
                <c:pt idx="2">
                  <c:v>Market Competition</c:v>
                </c:pt>
                <c:pt idx="3">
                  <c:v>Financial security (country)</c:v>
                </c:pt>
                <c:pt idx="4">
                  <c:v>Entrepreneurship competitions &amp; prizes</c:v>
                </c:pt>
                <c:pt idx="5">
                  <c:v>Access to capital</c:v>
                </c:pt>
                <c:pt idx="6">
                  <c:v>Free services</c:v>
                </c:pt>
                <c:pt idx="7">
                  <c:v>Counseling &amp; mentorship</c:v>
                </c:pt>
                <c:pt idx="8">
                  <c:v>Access to network</c:v>
                </c:pt>
              </c:strCache>
            </c:strRef>
          </c:cat>
          <c:val>
            <c:numRef>
              <c:f>opportunities!$C$3:$C$11</c:f>
              <c:numCache>
                <c:formatCode>General</c:formatCode>
                <c:ptCount val="9"/>
                <c:pt idx="0">
                  <c:v>3</c:v>
                </c:pt>
                <c:pt idx="1">
                  <c:v>3</c:v>
                </c:pt>
                <c:pt idx="2">
                  <c:v>3</c:v>
                </c:pt>
                <c:pt idx="3">
                  <c:v>5</c:v>
                </c:pt>
                <c:pt idx="4">
                  <c:v>7</c:v>
                </c:pt>
                <c:pt idx="5">
                  <c:v>8</c:v>
                </c:pt>
                <c:pt idx="6">
                  <c:v>9</c:v>
                </c:pt>
                <c:pt idx="7">
                  <c:v>10</c:v>
                </c:pt>
                <c:pt idx="8">
                  <c:v>12</c:v>
                </c:pt>
              </c:numCache>
            </c:numRef>
          </c:val>
        </c:ser>
        <c:dLbls>
          <c:showLegendKey val="0"/>
          <c:showVal val="0"/>
          <c:showCatName val="0"/>
          <c:showSerName val="0"/>
          <c:showPercent val="0"/>
          <c:showBubbleSize val="0"/>
        </c:dLbls>
        <c:gapWidth val="150"/>
        <c:axId val="133535616"/>
        <c:axId val="133537152"/>
      </c:barChart>
      <c:catAx>
        <c:axId val="133535616"/>
        <c:scaling>
          <c:orientation val="minMax"/>
        </c:scaling>
        <c:delete val="0"/>
        <c:axPos val="l"/>
        <c:numFmt formatCode="General" sourceLinked="0"/>
        <c:majorTickMark val="out"/>
        <c:minorTickMark val="none"/>
        <c:tickLblPos val="nextTo"/>
        <c:crossAx val="133537152"/>
        <c:crosses val="autoZero"/>
        <c:auto val="1"/>
        <c:lblAlgn val="ctr"/>
        <c:lblOffset val="100"/>
        <c:noMultiLvlLbl val="0"/>
      </c:catAx>
      <c:valAx>
        <c:axId val="133537152"/>
        <c:scaling>
          <c:orientation val="minMax"/>
        </c:scaling>
        <c:delete val="0"/>
        <c:axPos val="b"/>
        <c:majorGridlines/>
        <c:numFmt formatCode="General" sourceLinked="1"/>
        <c:majorTickMark val="out"/>
        <c:minorTickMark val="none"/>
        <c:tickLblPos val="nextTo"/>
        <c:crossAx val="13353561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78E131-2D07-40F9-9DE0-9F5452E08FA6}" type="doc">
      <dgm:prSet loTypeId="urn:microsoft.com/office/officeart/2005/8/layout/hProcess9" loCatId="process" qsTypeId="urn:microsoft.com/office/officeart/2005/8/quickstyle/simple1" qsCatId="simple" csTypeId="urn:microsoft.com/office/officeart/2005/8/colors/accent1_2" csCatId="accent1" phldr="1"/>
      <dgm:spPr/>
    </dgm:pt>
    <dgm:pt modelId="{9DBC95B2-27FE-412D-8465-85EFB5AAFBBD}">
      <dgm:prSet phldrT="[Text]"/>
      <dgm:spPr>
        <a:solidFill>
          <a:schemeClr val="accent5">
            <a:lumMod val="75000"/>
          </a:schemeClr>
        </a:solidFill>
      </dgm:spPr>
      <dgm:t>
        <a:bodyPr/>
        <a:lstStyle/>
        <a:p>
          <a:r>
            <a:rPr lang="en-US"/>
            <a:t>Research philosophies</a:t>
          </a:r>
        </a:p>
      </dgm:t>
    </dgm:pt>
    <dgm:pt modelId="{A019F8E3-9476-4E3E-939F-59F4B3FD5D03}" type="parTrans" cxnId="{574F8F55-EEAC-482E-A196-D70999CE01DF}">
      <dgm:prSet/>
      <dgm:spPr/>
      <dgm:t>
        <a:bodyPr/>
        <a:lstStyle/>
        <a:p>
          <a:endParaRPr lang="en-US"/>
        </a:p>
      </dgm:t>
    </dgm:pt>
    <dgm:pt modelId="{13FAF918-00BA-4CF8-8CB2-78F6B09D0FD8}" type="sibTrans" cxnId="{574F8F55-EEAC-482E-A196-D70999CE01DF}">
      <dgm:prSet/>
      <dgm:spPr/>
      <dgm:t>
        <a:bodyPr/>
        <a:lstStyle/>
        <a:p>
          <a:endParaRPr lang="en-US"/>
        </a:p>
      </dgm:t>
    </dgm:pt>
    <dgm:pt modelId="{698C7542-7D9D-4977-A812-2F93B9183FC2}">
      <dgm:prSet phldrT="[Text]"/>
      <dgm:spPr>
        <a:solidFill>
          <a:schemeClr val="accent5">
            <a:lumMod val="75000"/>
          </a:schemeClr>
        </a:solidFill>
      </dgm:spPr>
      <dgm:t>
        <a:bodyPr/>
        <a:lstStyle/>
        <a:p>
          <a:r>
            <a:rPr lang="en-US"/>
            <a:t>Research Setting</a:t>
          </a:r>
        </a:p>
      </dgm:t>
    </dgm:pt>
    <dgm:pt modelId="{76456109-6F82-436E-A839-FBB0BA990EA6}" type="parTrans" cxnId="{EACD8537-1FCF-4159-B1BC-AF73F0410D1B}">
      <dgm:prSet/>
      <dgm:spPr/>
      <dgm:t>
        <a:bodyPr/>
        <a:lstStyle/>
        <a:p>
          <a:endParaRPr lang="en-US"/>
        </a:p>
      </dgm:t>
    </dgm:pt>
    <dgm:pt modelId="{5BB04221-CAB8-406E-9B72-AA0A231507FA}" type="sibTrans" cxnId="{EACD8537-1FCF-4159-B1BC-AF73F0410D1B}">
      <dgm:prSet/>
      <dgm:spPr/>
      <dgm:t>
        <a:bodyPr/>
        <a:lstStyle/>
        <a:p>
          <a:endParaRPr lang="en-US"/>
        </a:p>
      </dgm:t>
    </dgm:pt>
    <dgm:pt modelId="{2286FBB6-E5A8-4CFB-88D0-7EFA8FD12C3C}">
      <dgm:prSet phldrT="[Text]"/>
      <dgm:spPr>
        <a:solidFill>
          <a:schemeClr val="accent5">
            <a:lumMod val="75000"/>
          </a:schemeClr>
        </a:solidFill>
      </dgm:spPr>
      <dgm:t>
        <a:bodyPr/>
        <a:lstStyle/>
        <a:p>
          <a:r>
            <a:rPr lang="en-US"/>
            <a:t>Data Collection</a:t>
          </a:r>
        </a:p>
      </dgm:t>
    </dgm:pt>
    <dgm:pt modelId="{E5782E18-433E-432D-87FE-CAAAA8C5C0E7}" type="parTrans" cxnId="{FE8E9E0A-4E49-4DD7-AE36-52EBE01FD805}">
      <dgm:prSet/>
      <dgm:spPr/>
      <dgm:t>
        <a:bodyPr/>
        <a:lstStyle/>
        <a:p>
          <a:endParaRPr lang="en-US"/>
        </a:p>
      </dgm:t>
    </dgm:pt>
    <dgm:pt modelId="{127BA44B-2A40-42DD-8CF7-B34DF1769637}" type="sibTrans" cxnId="{FE8E9E0A-4E49-4DD7-AE36-52EBE01FD805}">
      <dgm:prSet/>
      <dgm:spPr/>
      <dgm:t>
        <a:bodyPr/>
        <a:lstStyle/>
        <a:p>
          <a:endParaRPr lang="en-US"/>
        </a:p>
      </dgm:t>
    </dgm:pt>
    <dgm:pt modelId="{98361E54-A724-42B0-8B7A-DD9B3B14E45A}">
      <dgm:prSet phldrT="[Text]"/>
      <dgm:spPr>
        <a:solidFill>
          <a:schemeClr val="accent5">
            <a:lumMod val="75000"/>
          </a:schemeClr>
        </a:solidFill>
      </dgm:spPr>
      <dgm:t>
        <a:bodyPr/>
        <a:lstStyle/>
        <a:p>
          <a:r>
            <a:rPr lang="en-US"/>
            <a:t>Method of analysis</a:t>
          </a:r>
        </a:p>
      </dgm:t>
    </dgm:pt>
    <dgm:pt modelId="{B4F7AFFF-F7AA-456B-BD14-1F0A45A3D66F}" type="parTrans" cxnId="{6E20030A-4214-443A-9049-7037ACFD1C77}">
      <dgm:prSet/>
      <dgm:spPr/>
      <dgm:t>
        <a:bodyPr/>
        <a:lstStyle/>
        <a:p>
          <a:endParaRPr lang="en-US"/>
        </a:p>
      </dgm:t>
    </dgm:pt>
    <dgm:pt modelId="{F9EEE05C-57FA-48F6-8705-CBED52ECA79F}" type="sibTrans" cxnId="{6E20030A-4214-443A-9049-7037ACFD1C77}">
      <dgm:prSet/>
      <dgm:spPr/>
      <dgm:t>
        <a:bodyPr/>
        <a:lstStyle/>
        <a:p>
          <a:endParaRPr lang="en-US"/>
        </a:p>
      </dgm:t>
    </dgm:pt>
    <dgm:pt modelId="{A6AB5ACE-088F-46D2-B4FD-6F8B5B2C1F0B}" type="pres">
      <dgm:prSet presAssocID="{F578E131-2D07-40F9-9DE0-9F5452E08FA6}" presName="CompostProcess" presStyleCnt="0">
        <dgm:presLayoutVars>
          <dgm:dir/>
          <dgm:resizeHandles val="exact"/>
        </dgm:presLayoutVars>
      </dgm:prSet>
      <dgm:spPr/>
    </dgm:pt>
    <dgm:pt modelId="{F11C0803-6EE7-4CA8-935B-63C7180EB625}" type="pres">
      <dgm:prSet presAssocID="{F578E131-2D07-40F9-9DE0-9F5452E08FA6}" presName="arrow" presStyleLbl="bgShp" presStyleIdx="0" presStyleCnt="1"/>
      <dgm:spPr/>
    </dgm:pt>
    <dgm:pt modelId="{C4DFA2CC-4A9B-48E6-8420-B87D8EBF4E57}" type="pres">
      <dgm:prSet presAssocID="{F578E131-2D07-40F9-9DE0-9F5452E08FA6}" presName="linearProcess" presStyleCnt="0"/>
      <dgm:spPr/>
    </dgm:pt>
    <dgm:pt modelId="{68BB56C9-A000-492E-ADE0-0E1A5468FA99}" type="pres">
      <dgm:prSet presAssocID="{9DBC95B2-27FE-412D-8465-85EFB5AAFBBD}" presName="textNode" presStyleLbl="node1" presStyleIdx="0" presStyleCnt="4">
        <dgm:presLayoutVars>
          <dgm:bulletEnabled val="1"/>
        </dgm:presLayoutVars>
      </dgm:prSet>
      <dgm:spPr/>
      <dgm:t>
        <a:bodyPr/>
        <a:lstStyle/>
        <a:p>
          <a:endParaRPr lang="en-US"/>
        </a:p>
      </dgm:t>
    </dgm:pt>
    <dgm:pt modelId="{B001F2D8-DAE1-4DCF-9CFA-20E221ECFF28}" type="pres">
      <dgm:prSet presAssocID="{13FAF918-00BA-4CF8-8CB2-78F6B09D0FD8}" presName="sibTrans" presStyleCnt="0"/>
      <dgm:spPr/>
    </dgm:pt>
    <dgm:pt modelId="{5783905E-58FD-4AB4-909D-5C78B21B6F35}" type="pres">
      <dgm:prSet presAssocID="{2286FBB6-E5A8-4CFB-88D0-7EFA8FD12C3C}" presName="textNode" presStyleLbl="node1" presStyleIdx="1" presStyleCnt="4">
        <dgm:presLayoutVars>
          <dgm:bulletEnabled val="1"/>
        </dgm:presLayoutVars>
      </dgm:prSet>
      <dgm:spPr/>
      <dgm:t>
        <a:bodyPr/>
        <a:lstStyle/>
        <a:p>
          <a:endParaRPr lang="en-US"/>
        </a:p>
      </dgm:t>
    </dgm:pt>
    <dgm:pt modelId="{643A0A4D-F50C-46B5-AB05-DC88299CF6FE}" type="pres">
      <dgm:prSet presAssocID="{127BA44B-2A40-42DD-8CF7-B34DF1769637}" presName="sibTrans" presStyleCnt="0"/>
      <dgm:spPr/>
    </dgm:pt>
    <dgm:pt modelId="{66EECF01-8CD8-4079-81A4-6DBDC1A451DB}" type="pres">
      <dgm:prSet presAssocID="{698C7542-7D9D-4977-A812-2F93B9183FC2}" presName="textNode" presStyleLbl="node1" presStyleIdx="2" presStyleCnt="4">
        <dgm:presLayoutVars>
          <dgm:bulletEnabled val="1"/>
        </dgm:presLayoutVars>
      </dgm:prSet>
      <dgm:spPr/>
      <dgm:t>
        <a:bodyPr/>
        <a:lstStyle/>
        <a:p>
          <a:endParaRPr lang="en-US"/>
        </a:p>
      </dgm:t>
    </dgm:pt>
    <dgm:pt modelId="{240F022B-55C2-472F-94D4-3D6FB33DF471}" type="pres">
      <dgm:prSet presAssocID="{5BB04221-CAB8-406E-9B72-AA0A231507FA}" presName="sibTrans" presStyleCnt="0"/>
      <dgm:spPr/>
    </dgm:pt>
    <dgm:pt modelId="{5294B68F-21DA-455E-BFC2-00BBF5F4868D}" type="pres">
      <dgm:prSet presAssocID="{98361E54-A724-42B0-8B7A-DD9B3B14E45A}" presName="textNode" presStyleLbl="node1" presStyleIdx="3" presStyleCnt="4">
        <dgm:presLayoutVars>
          <dgm:bulletEnabled val="1"/>
        </dgm:presLayoutVars>
      </dgm:prSet>
      <dgm:spPr/>
      <dgm:t>
        <a:bodyPr/>
        <a:lstStyle/>
        <a:p>
          <a:endParaRPr lang="en-US"/>
        </a:p>
      </dgm:t>
    </dgm:pt>
  </dgm:ptLst>
  <dgm:cxnLst>
    <dgm:cxn modelId="{EACD8537-1FCF-4159-B1BC-AF73F0410D1B}" srcId="{F578E131-2D07-40F9-9DE0-9F5452E08FA6}" destId="{698C7542-7D9D-4977-A812-2F93B9183FC2}" srcOrd="2" destOrd="0" parTransId="{76456109-6F82-436E-A839-FBB0BA990EA6}" sibTransId="{5BB04221-CAB8-406E-9B72-AA0A231507FA}"/>
    <dgm:cxn modelId="{83A647AD-4D3E-4C8A-8CE3-C0DD5AC157F5}" type="presOf" srcId="{2286FBB6-E5A8-4CFB-88D0-7EFA8FD12C3C}" destId="{5783905E-58FD-4AB4-909D-5C78B21B6F35}" srcOrd="0" destOrd="0" presId="urn:microsoft.com/office/officeart/2005/8/layout/hProcess9"/>
    <dgm:cxn modelId="{6E20030A-4214-443A-9049-7037ACFD1C77}" srcId="{F578E131-2D07-40F9-9DE0-9F5452E08FA6}" destId="{98361E54-A724-42B0-8B7A-DD9B3B14E45A}" srcOrd="3" destOrd="0" parTransId="{B4F7AFFF-F7AA-456B-BD14-1F0A45A3D66F}" sibTransId="{F9EEE05C-57FA-48F6-8705-CBED52ECA79F}"/>
    <dgm:cxn modelId="{F769814F-B4ED-4F7E-B250-945F66040927}" type="presOf" srcId="{98361E54-A724-42B0-8B7A-DD9B3B14E45A}" destId="{5294B68F-21DA-455E-BFC2-00BBF5F4868D}" srcOrd="0" destOrd="0" presId="urn:microsoft.com/office/officeart/2005/8/layout/hProcess9"/>
    <dgm:cxn modelId="{574F8F55-EEAC-482E-A196-D70999CE01DF}" srcId="{F578E131-2D07-40F9-9DE0-9F5452E08FA6}" destId="{9DBC95B2-27FE-412D-8465-85EFB5AAFBBD}" srcOrd="0" destOrd="0" parTransId="{A019F8E3-9476-4E3E-939F-59F4B3FD5D03}" sibTransId="{13FAF918-00BA-4CF8-8CB2-78F6B09D0FD8}"/>
    <dgm:cxn modelId="{73647336-31E7-4B2C-960C-149A8564BFFA}" type="presOf" srcId="{698C7542-7D9D-4977-A812-2F93B9183FC2}" destId="{66EECF01-8CD8-4079-81A4-6DBDC1A451DB}" srcOrd="0" destOrd="0" presId="urn:microsoft.com/office/officeart/2005/8/layout/hProcess9"/>
    <dgm:cxn modelId="{0A957A9A-C8F0-47E1-9FCA-AFD86AD05BF5}" type="presOf" srcId="{F578E131-2D07-40F9-9DE0-9F5452E08FA6}" destId="{A6AB5ACE-088F-46D2-B4FD-6F8B5B2C1F0B}" srcOrd="0" destOrd="0" presId="urn:microsoft.com/office/officeart/2005/8/layout/hProcess9"/>
    <dgm:cxn modelId="{FE8E9E0A-4E49-4DD7-AE36-52EBE01FD805}" srcId="{F578E131-2D07-40F9-9DE0-9F5452E08FA6}" destId="{2286FBB6-E5A8-4CFB-88D0-7EFA8FD12C3C}" srcOrd="1" destOrd="0" parTransId="{E5782E18-433E-432D-87FE-CAAAA8C5C0E7}" sibTransId="{127BA44B-2A40-42DD-8CF7-B34DF1769637}"/>
    <dgm:cxn modelId="{B846802E-D472-4EED-BF85-133F263BD3B0}" type="presOf" srcId="{9DBC95B2-27FE-412D-8465-85EFB5AAFBBD}" destId="{68BB56C9-A000-492E-ADE0-0E1A5468FA99}" srcOrd="0" destOrd="0" presId="urn:microsoft.com/office/officeart/2005/8/layout/hProcess9"/>
    <dgm:cxn modelId="{E70037D0-0CB3-488B-9229-4628E8E41E6C}" type="presParOf" srcId="{A6AB5ACE-088F-46D2-B4FD-6F8B5B2C1F0B}" destId="{F11C0803-6EE7-4CA8-935B-63C7180EB625}" srcOrd="0" destOrd="0" presId="urn:microsoft.com/office/officeart/2005/8/layout/hProcess9"/>
    <dgm:cxn modelId="{2BFEAB71-D8A7-4004-9614-2C094D23895D}" type="presParOf" srcId="{A6AB5ACE-088F-46D2-B4FD-6F8B5B2C1F0B}" destId="{C4DFA2CC-4A9B-48E6-8420-B87D8EBF4E57}" srcOrd="1" destOrd="0" presId="urn:microsoft.com/office/officeart/2005/8/layout/hProcess9"/>
    <dgm:cxn modelId="{F4AFF51A-6C2D-4AFE-8F40-DE2DEFA33622}" type="presParOf" srcId="{C4DFA2CC-4A9B-48E6-8420-B87D8EBF4E57}" destId="{68BB56C9-A000-492E-ADE0-0E1A5468FA99}" srcOrd="0" destOrd="0" presId="urn:microsoft.com/office/officeart/2005/8/layout/hProcess9"/>
    <dgm:cxn modelId="{54498DD4-728B-453D-920B-F099365C1B2C}" type="presParOf" srcId="{C4DFA2CC-4A9B-48E6-8420-B87D8EBF4E57}" destId="{B001F2D8-DAE1-4DCF-9CFA-20E221ECFF28}" srcOrd="1" destOrd="0" presId="urn:microsoft.com/office/officeart/2005/8/layout/hProcess9"/>
    <dgm:cxn modelId="{AD0EA2AD-3B27-496F-9B31-6D7FF1EE8639}" type="presParOf" srcId="{C4DFA2CC-4A9B-48E6-8420-B87D8EBF4E57}" destId="{5783905E-58FD-4AB4-909D-5C78B21B6F35}" srcOrd="2" destOrd="0" presId="urn:microsoft.com/office/officeart/2005/8/layout/hProcess9"/>
    <dgm:cxn modelId="{4AF3F75D-3EB9-4C88-96D3-2E9A3769973D}" type="presParOf" srcId="{C4DFA2CC-4A9B-48E6-8420-B87D8EBF4E57}" destId="{643A0A4D-F50C-46B5-AB05-DC88299CF6FE}" srcOrd="3" destOrd="0" presId="urn:microsoft.com/office/officeart/2005/8/layout/hProcess9"/>
    <dgm:cxn modelId="{CA22C217-11E9-440D-8816-A25B4659CA31}" type="presParOf" srcId="{C4DFA2CC-4A9B-48E6-8420-B87D8EBF4E57}" destId="{66EECF01-8CD8-4079-81A4-6DBDC1A451DB}" srcOrd="4" destOrd="0" presId="urn:microsoft.com/office/officeart/2005/8/layout/hProcess9"/>
    <dgm:cxn modelId="{7AB35F28-4464-4BBF-9B0C-BF9219E00347}" type="presParOf" srcId="{C4DFA2CC-4A9B-48E6-8420-B87D8EBF4E57}" destId="{240F022B-55C2-472F-94D4-3D6FB33DF471}" srcOrd="5" destOrd="0" presId="urn:microsoft.com/office/officeart/2005/8/layout/hProcess9"/>
    <dgm:cxn modelId="{4AF0A582-58AA-4145-B1A7-6555FDB9909D}" type="presParOf" srcId="{C4DFA2CC-4A9B-48E6-8420-B87D8EBF4E57}" destId="{5294B68F-21DA-455E-BFC2-00BBF5F4868D}" srcOrd="6"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C0803-6EE7-4CA8-935B-63C7180EB625}">
      <dsp:nvSpPr>
        <dsp:cNvPr id="0" name=""/>
        <dsp:cNvSpPr/>
      </dsp:nvSpPr>
      <dsp:spPr>
        <a:xfrm>
          <a:off x="305431" y="0"/>
          <a:ext cx="3461558" cy="201168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8BB56C9-A000-492E-ADE0-0E1A5468FA99}">
      <dsp:nvSpPr>
        <dsp:cNvPr id="0" name=""/>
        <dsp:cNvSpPr/>
      </dsp:nvSpPr>
      <dsp:spPr>
        <a:xfrm>
          <a:off x="2038" y="603504"/>
          <a:ext cx="980324" cy="804672"/>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Research philosophies</a:t>
          </a:r>
        </a:p>
      </dsp:txBody>
      <dsp:txXfrm>
        <a:off x="41319" y="642785"/>
        <a:ext cx="901762" cy="726110"/>
      </dsp:txXfrm>
    </dsp:sp>
    <dsp:sp modelId="{5783905E-58FD-4AB4-909D-5C78B21B6F35}">
      <dsp:nvSpPr>
        <dsp:cNvPr id="0" name=""/>
        <dsp:cNvSpPr/>
      </dsp:nvSpPr>
      <dsp:spPr>
        <a:xfrm>
          <a:off x="1031378" y="603504"/>
          <a:ext cx="980324" cy="804672"/>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Data Collection</a:t>
          </a:r>
        </a:p>
      </dsp:txBody>
      <dsp:txXfrm>
        <a:off x="1070659" y="642785"/>
        <a:ext cx="901762" cy="726110"/>
      </dsp:txXfrm>
    </dsp:sp>
    <dsp:sp modelId="{66EECF01-8CD8-4079-81A4-6DBDC1A451DB}">
      <dsp:nvSpPr>
        <dsp:cNvPr id="0" name=""/>
        <dsp:cNvSpPr/>
      </dsp:nvSpPr>
      <dsp:spPr>
        <a:xfrm>
          <a:off x="2060719" y="603504"/>
          <a:ext cx="980324" cy="804672"/>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Research Setting</a:t>
          </a:r>
        </a:p>
      </dsp:txBody>
      <dsp:txXfrm>
        <a:off x="2100000" y="642785"/>
        <a:ext cx="901762" cy="726110"/>
      </dsp:txXfrm>
    </dsp:sp>
    <dsp:sp modelId="{5294B68F-21DA-455E-BFC2-00BBF5F4868D}">
      <dsp:nvSpPr>
        <dsp:cNvPr id="0" name=""/>
        <dsp:cNvSpPr/>
      </dsp:nvSpPr>
      <dsp:spPr>
        <a:xfrm>
          <a:off x="3090059" y="603504"/>
          <a:ext cx="980324" cy="804672"/>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Method of analysis</a:t>
          </a:r>
        </a:p>
      </dsp:txBody>
      <dsp:txXfrm>
        <a:off x="3129340" y="642785"/>
        <a:ext cx="901762" cy="72611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Wru94</b:Tag>
    <b:SourceType>JournalArticle</b:SourceType>
    <b:Guid>{F2648031-C6CB-432C-9872-D894DA041CE8}</b:Guid>
    <b:Author>
      <b:Author>
        <b:NameList>
          <b:Person>
            <b:Last>Wruck</b:Last>
            <b:First>K</b:First>
            <b:Middle>H</b:Middle>
          </b:Person>
          <b:Person>
            <b:Last>Jensen</b:Last>
            <b:First>M</b:First>
            <b:Middle>C</b:Middle>
          </b:Person>
        </b:NameList>
      </b:Author>
    </b:Author>
    <b:Title>Science, Specific Knowledge and Total Quality Management</b:Title>
    <b:JournalName>Accounting and Economics</b:JournalName>
    <b:Year>1994</b:Year>
    <b:Pages>247-287</b:Pages>
    <b:RefOrder>197</b:RefOrder>
  </b:Source>
  <b:Source>
    <b:Tag>Wis04</b:Tag>
    <b:SourceType>JournalArticle</b:SourceType>
    <b:Guid>{19AE46E1-45E1-4A45-80FE-327C2015F521}</b:Guid>
    <b:Author>
      <b:Author>
        <b:NameList>
          <b:Person>
            <b:Last>Wise</b:Last>
            <b:First>R</b:First>
            <b:Middle>A</b:Middle>
          </b:Person>
        </b:NameList>
      </b:Author>
    </b:Author>
    <b:Title>Drive, incentive, and reinforcement: The antecedents and consequences of motivation</b:Title>
    <b:Year>2004</b:Year>
    <b:JournalName>Nebraska Symposium on Motivation</b:JournalName>
    <b:Pages>159-195</b:Pages>
    <b:Volume>50</b:Volume>
    <b:RefOrder>140</b:RefOrder>
  </b:Source>
  <b:Source>
    <b:Tag>Win86</b:Tag>
    <b:SourceType>JournalArticle</b:SourceType>
    <b:Guid>{0E7B807A-61DF-4875-8943-8C4B71B20169}</b:Guid>
    <b:Author>
      <b:Author>
        <b:NameList>
          <b:Person>
            <b:Last>Winter</b:Last>
            <b:First>S</b:First>
            <b:Middle>G</b:Middle>
          </b:Person>
        </b:NameList>
      </b:Author>
    </b:Author>
    <b:Title>The research program of behavioural theory of the firm: Orthodox critique and evolutionary perspective</b:Title>
    <b:JournalName>Handbook of Behavioral Economics</b:JournalName>
    <b:Year>1986</b:Year>
    <b:Pages>151-188</b:Pages>
    <b:RefOrder>198</b:RefOrder>
  </b:Source>
  <b:Source>
    <b:Tag>Wil79</b:Tag>
    <b:SourceType>Book</b:SourceType>
    <b:Guid>{532F5E38-F547-4A84-8BDD-6533B2DEA7B9}</b:Guid>
    <b:Author>
      <b:Author>
        <b:NameList>
          <b:Person>
            <b:Last>Wilken</b:Last>
            <b:First>Paul</b:First>
            <b:Middle>H</b:Middle>
          </b:Person>
        </b:NameList>
      </b:Author>
    </b:Author>
    <b:Title>Entrepreneurship: A Comparative and Historical Study</b:Title>
    <b:Year>1979</b:Year>
    <b:City>Norwood</b:City>
    <b:Publisher>Ablex Publishing Corporation</b:Publisher>
    <b:RefOrder>199</b:RefOrder>
  </b:Source>
  <b:Source>
    <b:Tag>Wel09</b:Tag>
    <b:SourceType>Book</b:SourceType>
    <b:Guid>{B8D01E86-4653-4237-B0A7-0D9F54AE9EDA}</b:Guid>
    <b:Author>
      <b:Author>
        <b:NameList>
          <b:Person>
            <b:Last>Wellman</b:Last>
            <b:First>J</b:First>
            <b:Middle>L</b:Middle>
          </b:Person>
        </b:NameList>
      </b:Author>
    </b:Author>
    <b:Title>Organizational Learning</b:Title>
    <b:Year>2009</b:Year>
    <b:Publisher>Palgrave Macmillian</b:Publisher>
    <b:RefOrder>200</b:RefOrder>
  </b:Source>
  <b:Source>
    <b:Tag>Web21</b:Tag>
    <b:SourceType>Book</b:SourceType>
    <b:Guid>{09884FE3-3EAF-48EA-ACBA-DA21EBA73BA3}</b:Guid>
    <b:Author>
      <b:Author>
        <b:NameList>
          <b:Person>
            <b:Last>Weber</b:Last>
            <b:First>Max</b:First>
          </b:Person>
        </b:NameList>
      </b:Author>
    </b:Author>
    <b:Title>The economy and social powers and structures</b:Title>
    <b:Year>1921</b:Year>
    <b:City>Tübingen</b:City>
    <b:Edition>New ed. 1964</b:Edition>
    <b:RefOrder>144</b:RefOrder>
  </b:Source>
  <b:Source>
    <b:Tag>Web97</b:Tag>
    <b:SourceType>JournalArticle</b:SourceType>
    <b:Guid>{54AE4FA0-3E90-4412-ACA1-FFCD9CC07432}</b:Guid>
    <b:Author>
      <b:Author>
        <b:NameList>
          <b:Person>
            <b:Last>Weber</b:Last>
            <b:First>E</b:First>
            <b:Middle>U</b:Middle>
          </b:Person>
          <b:Person>
            <b:Last>Milliman</b:Last>
            <b:First>R</b:First>
            <b:Middle>A</b:Middle>
          </b:Person>
        </b:NameList>
      </b:Author>
    </b:Author>
    <b:Title>Perceived risk attitudes: Relating risk perception to risky choice.</b:Title>
    <b:JournalName>Management Science</b:JournalName>
    <b:Year>1997</b:Year>
    <b:Pages>123-144</b:Pages>
    <b:Issue>43</b:Issue>
    <b:RefOrder>73</b:RefOrder>
  </b:Source>
  <b:Source>
    <b:Tag>Wan06</b:Tag>
    <b:SourceType>JournalArticle</b:SourceType>
    <b:Guid>{C1119644-3B23-4767-8D8A-7874807BC497}</b:Guid>
    <b:Author>
      <b:Author>
        <b:NameList>
          <b:Person>
            <b:Last>Wang</b:Last>
            <b:First>J</b:First>
            <b:Middle>K</b:Middle>
          </b:Person>
          <b:Person>
            <b:Last>Ashleigh</b:Last>
            <b:First>M</b:First>
          </b:Person>
          <b:Person>
            <b:Last>Meyer</b:Last>
            <b:First>E</b:First>
          </b:Person>
        </b:NameList>
      </b:Author>
    </b:Author>
    <b:Title>Knowledge sharing and team trustworthiness: it’s all about social ties! </b:Title>
    <b:JournalName>Knowledge Management Research &amp; Practice 4</b:JournalName>
    <b:Year>2006</b:Year>
    <b:Pages>175–186</b:Pages>
    <b:RefOrder>201</b:RefOrder>
  </b:Source>
  <b:Source>
    <b:Tag>Wah76</b:Tag>
    <b:SourceType>ArticleInAPeriodical</b:SourceType>
    <b:Guid>{C4FA1FF5-BADF-4D2C-831D-8423026E58A2}</b:Guid>
    <b:Author>
      <b:Author>
        <b:NameList>
          <b:Person>
            <b:Last>Wahba</b:Last>
            <b:First>Mahmoud</b:First>
            <b:Middle>A</b:Middle>
          </b:Person>
          <b:Person>
            <b:Last>Bridwell</b:Last>
            <b:First>Lawrence</b:First>
            <b:Middle>G</b:Middle>
          </b:Person>
        </b:NameList>
      </b:Author>
    </b:Author>
    <b:Title>Maslow reconsidered: A review of research on the need hierarchy theory</b:Title>
    <b:Year>1976</b:Year>
    <b:Pages>212-240</b:Pages>
    <b:PeriodicalTitle>Organization Behavior and Human Performance</b:PeriodicalTitle>
    <b:Month>April</b:Month>
    <b:RefOrder>87</b:RefOrder>
  </b:Source>
  <b:Source>
    <b:Tag>Van99</b:Tag>
    <b:SourceType>JournalArticle</b:SourceType>
    <b:Guid>{51AD6E69-E446-4ED7-91AC-16C2AC5B22A4}</b:Guid>
    <b:Author>
      <b:Author>
        <b:NameList>
          <b:Person>
            <b:Last>Van Praag</b:Last>
            <b:First>Mirjam</b:First>
            <b:Middle>C</b:Middle>
          </b:Person>
        </b:NameList>
      </b:Author>
    </b:Author>
    <b:Title>Some classic views on entrepreneurship</b:Title>
    <b:Year>1999</b:Year>
    <b:Publisher>Kluwer Academic Publishers</b:Publisher>
    <b:JournalName>De Economist</b:JournalName>
    <b:Pages>311-335</b:Pages>
    <b:RefOrder>22</b:RefOrder>
  </b:Source>
  <b:Source>
    <b:Tag>Van08</b:Tag>
    <b:SourceType>JournalArticle</b:SourceType>
    <b:Guid>{7462D592-3971-416A-BF24-5FEA5F6E9B18}</b:Guid>
    <b:Author>
      <b:Author>
        <b:NameList>
          <b:Person>
            <b:Last>Van Gelderen</b:Last>
            <b:First>Marco</b:First>
          </b:Person>
          <b:Person>
            <b:Last>Brand</b:Last>
            <b:First>Maryse</b:First>
          </b:Person>
          <b:Person>
            <b:Last>Van Praag</b:Last>
            <b:First>Mirjam</b:First>
          </b:Person>
          <b:Person>
            <b:Last>Bodewes</b:Last>
            <b:First>Wynand</b:First>
          </b:Person>
          <b:Person>
            <b:Last>Poutsma</b:Last>
            <b:First>Erik</b:First>
          </b:Person>
          <b:Person>
            <b:Last>Van Gils</b:Last>
            <b:First>Anita</b:First>
          </b:Person>
        </b:NameList>
      </b:Author>
    </b:Author>
    <b:Title>Explaining entrepreneurial intentions by means of the theory of planned behaviour</b:Title>
    <b:Year>2008</b:Year>
    <b:Pages>538-559</b:Pages>
    <b:JournalName>Career Developmental International</b:JournalName>
    <b:Volume>13</b:Volume>
    <b:Issue>6</b:Issue>
    <b:RefOrder>62</b:RefOrder>
  </b:Source>
  <b:Source>
    <b:Tag>Van76</b:Tag>
    <b:SourceType>JournalArticle</b:SourceType>
    <b:Guid>{3FBA8775-252B-410A-9DCA-0CC5892450CF}</b:Guid>
    <b:Author>
      <b:Author>
        <b:NameList>
          <b:Person>
            <b:Last>Van de Ven</b:Last>
            <b:First>A</b:First>
            <b:Middle>H</b:Middle>
          </b:Person>
          <b:Person>
            <b:Last>Delbecq</b:Last>
            <b:First>A</b:First>
            <b:Middle>L</b:Middle>
          </b:Person>
          <b:Person>
            <b:Last>Koenig</b:Last>
            <b:First>R</b:First>
          </b:Person>
        </b:NameList>
      </b:Author>
    </b:Author>
    <b:Title>Determinants of coordination modes with organizations</b:Title>
    <b:Pages>322-338</b:Pages>
    <b:Year>1976</b:Year>
    <b:JournalName>American Sociological Review</b:JournalName>
    <b:RefOrder>202</b:RefOrder>
  </b:Source>
  <b:Source>
    <b:Tag>Urb07</b:Tag>
    <b:SourceType>JournalArticle</b:SourceType>
    <b:Guid>{3EB517F8-52F3-422B-90D9-4E97F954DFF2}</b:Guid>
    <b:Author>
      <b:Author>
        <b:NameList>
          <b:Person>
            <b:Last>Urban</b:Last>
            <b:First>B</b:First>
          </b:Person>
        </b:NameList>
      </b:Author>
    </b:Author>
    <b:Title>A framework for understanding the role of culture in entrepreneurship</b:Title>
    <b:JournalName>Acta Commercii</b:JournalName>
    <b:Year>2007</b:Year>
    <b:RefOrder>6</b:RefOrder>
  </b:Source>
  <b:Source>
    <b:Tag>Tro86</b:Tag>
    <b:SourceType>BookSection</b:SourceType>
    <b:Guid>{63E90591-F143-443F-8C68-97203688FEA4}</b:Guid>
    <b:Author>
      <b:Author>
        <b:NameList>
          <b:Person>
            <b:Last>Trope</b:Last>
            <b:First>Y</b:First>
          </b:Person>
        </b:NameList>
      </b:Author>
    </b:Author>
    <b:Title>Self-enhancement and self-assessment in achievement behavior</b:Title>
    <b:Year>1986</b:Year>
    <b:City>New York</b:City>
    <b:Publisher>Guilford Press</b:Publisher>
    <b:Pages>350–378</b:Pages>
    <b:BookTitle>Handbook of motivation and cognition: Foundations of social behavior</b:BookTitle>
    <b:RefOrder>203</b:RefOrder>
  </b:Source>
  <b:Source>
    <b:Tag>Tro07</b:Tag>
    <b:SourceType>InternetSite</b:SourceType>
    <b:Guid>{A74B1DBF-9654-4FED-A885-D4BAD5CE7BB1}</b:Guid>
    <b:Author>
      <b:Author>
        <b:NameList>
          <b:Person>
            <b:Last>Trochim</b:Last>
            <b:First>William</b:First>
          </b:Person>
          <b:Person>
            <b:Last>Donnelly</b:Last>
            <b:First>James</b:First>
            <b:Middle>P</b:Middle>
          </b:Person>
        </b:NameList>
      </b:Author>
    </b:Author>
    <b:Title>Research Methods Knowledge Base</b:Title>
    <b:Year>2007</b:Year>
    <b:YearAccessed>2014</b:YearAccessed>
    <b:MonthAccessed>November</b:MonthAccessed>
    <b:DayAccessed>20</b:DayAccessed>
    <b:URL>http://www.socialresearchmethods.net/kb/</b:URL>
    <b:RefOrder>204</b:RefOrder>
  </b:Source>
  <b:Source>
    <b:Tag>Syd04</b:Tag>
    <b:SourceType>JournalArticle</b:SourceType>
    <b:Guid>{0DBDFB6D-B37C-424F-9498-56557318E222}</b:Guid>
    <b:Author>
      <b:Author>
        <b:NameList>
          <b:Person>
            <b:Last>Sydow</b:Last>
            <b:First>J</b:First>
          </b:Person>
          <b:Person>
            <b:Last>Lindkvist</b:Last>
            <b:First>L</b:First>
          </b:Person>
          <b:Person>
            <b:Last>Defillippi</b:Last>
            <b:First>R</b:First>
          </b:Person>
        </b:NameList>
      </b:Author>
    </b:Author>
    <b:Title>Project-based organizations, embeddedness and repositories of knowledge</b:Title>
    <b:JournalName>Organizations studies</b:JournalName>
    <b:Year>2004</b:Year>
    <b:Pages>1475–1489</b:Pages>
    <b:RefOrder>205</b:RefOrder>
  </b:Source>
  <b:Source>
    <b:Tag>Swa10</b:Tag>
    <b:SourceType>JournalArticle</b:SourceType>
    <b:Guid>{E35D409D-7878-45E6-B278-C5196077979E}</b:Guid>
    <b:Author>
      <b:Author>
        <b:NameList>
          <b:Person>
            <b:Last>Swan</b:Last>
            <b:First>J</b:First>
          </b:Person>
          <b:Person>
            <b:Last>Scarbrough</b:Last>
            <b:First>H</b:First>
          </b:Person>
          <b:Person>
            <b:Last>Newll</b:Last>
            <b:First>S</b:First>
          </b:Person>
        </b:NameList>
      </b:Author>
    </b:Author>
    <b:Title>Why don’t (or do) organizations learn from projects</b:Title>
    <b:JournalName>Management Learning</b:JournalName>
    <b:Year>2010</b:Year>
    <b:Pages>325-344</b:Pages>
    <b:RefOrder>206</b:RefOrder>
  </b:Source>
  <b:Source>
    <b:Tag>Sve97</b:Tag>
    <b:SourceType>JournalArticle</b:SourceType>
    <b:Guid>{3467704D-612D-4C26-AFEA-87B46241FFC8}</b:Guid>
    <b:Author>
      <b:Author>
        <b:NameList>
          <b:Person>
            <b:Last>Sveiby</b:Last>
            <b:First>K</b:First>
          </b:Person>
        </b:NameList>
      </b:Author>
    </b:Author>
    <b:Title>The New Organizational Wealth </b:Title>
    <b:JournalName>Berret-Koehler, San Francisco</b:JournalName>
    <b:Year>1997</b:Year>
    <b:RefOrder>207</b:RefOrder>
  </b:Source>
  <b:Source>
    <b:Tag>Sti96</b:Tag>
    <b:SourceType>ArticleInAPeriodical</b:SourceType>
    <b:Guid>{C98709C3-CCDB-4A04-B5D6-56C954CFB98D}</b:Guid>
    <b:Author>
      <b:Author>
        <b:NameList>
          <b:Person>
            <b:Last>Stipek</b:Last>
            <b:First>D</b:First>
            <b:Middle>J</b:Middle>
          </b:Person>
        </b:NameList>
      </b:Author>
    </b:Author>
    <b:Title>Motivation and instruction</b:Title>
    <b:JournalName>Handbook of educational psychology</b:JournalName>
    <b:Year>1996</b:Year>
    <b:Pages>85–113</b:Pages>
    <b:PeriodicalTitle>Handbook of educational psychology</b:PeriodicalTitle>
    <b:RefOrder>208</b:RefOrder>
  </b:Source>
  <b:Source>
    <b:Tag>Ste90</b:Tag>
    <b:SourceType>JournalArticle</b:SourceType>
    <b:Guid>{2F1E8AA2-45C3-4117-A053-647B1D4C9DB2}</b:Guid>
    <b:Author>
      <b:Author>
        <b:NameList>
          <b:Person>
            <b:Last>Stevenson</b:Last>
          </b:Person>
          <b:Person>
            <b:Last>Howard</b:Last>
          </b:Person>
          <b:Person>
            <b:Last>Jarillo</b:Last>
            <b:First>Carlos</b:First>
            <b:Middle>J</b:Middle>
          </b:Person>
        </b:NameList>
      </b:Author>
    </b:Author>
    <b:Title>A Paradigm of Entrepreneurship: Entrepreneurial Management</b:Title>
    <b:JournalName>Strategic Management Journal</b:JournalName>
    <b:Year>1990</b:Year>
    <b:Volume>11</b:Volume>
    <b:RefOrder>209</b:RefOrder>
  </b:Source>
  <b:Source>
    <b:Tag>Sta92</b:Tag>
    <b:SourceType>Book</b:SourceType>
    <b:Guid>{A6A4A6B1-DE43-4D1A-B141-9945ACA6AEEC}</b:Guid>
    <b:Author>
      <b:Author>
        <b:NameList>
          <b:Person>
            <b:Last>Starr</b:Last>
            <b:First>C</b:First>
          </b:Person>
          <b:Person>
            <b:Last>Taggart</b:Last>
            <b:First>R</b:First>
          </b:Person>
        </b:NameList>
      </b:Author>
    </b:Author>
    <b:Title>Biology: the unity and diversity of life</b:Title>
    <b:Year>1992</b:Year>
    <b:City>Belmont</b:City>
    <b:Publisher>Wadsworth Publishing</b:Publisher>
    <b:Edition>6th</b:Edition>
    <b:RefOrder>141</b:RefOrder>
  </b:Source>
  <b:Source>
    <b:Tag>Spe96</b:Tag>
    <b:SourceType>JournalArticle</b:SourceType>
    <b:Guid>{8C12B153-23F8-419F-9CF6-D21C2C59DD49}</b:Guid>
    <b:Author>
      <b:Author>
        <b:NameList>
          <b:Person>
            <b:Last>Spender</b:Last>
            <b:First>J</b:First>
            <b:Middle>C</b:Middle>
          </b:Person>
          <b:Person>
            <b:Last>Grant</b:Last>
            <b:First>R</b:First>
            <b:Middle>M</b:Middle>
          </b:Person>
        </b:NameList>
      </b:Author>
    </b:Author>
    <b:Title>Knowledge and the firm: overview</b:Title>
    <b:JournalName>Strategic Management Journal 17</b:JournalName>
    <b:Year>1996</b:Year>
    <b:Pages>5-9</b:Pages>
    <b:RefOrder>210</b:RefOrder>
  </b:Source>
  <b:Source>
    <b:Tag>Ski53</b:Tag>
    <b:SourceType>Book</b:SourceType>
    <b:Guid>{95D84A16-14A5-4E6D-90E8-16B846477368}</b:Guid>
    <b:Author>
      <b:Author>
        <b:NameList>
          <b:Person>
            <b:Last>Skinner</b:Last>
            <b:First>B</b:First>
            <b:Middle>F</b:Middle>
          </b:Person>
        </b:NameList>
      </b:Author>
    </b:Author>
    <b:Title>Science and human behavior</b:Title>
    <b:Year>1953</b:Year>
    <b:City>New York</b:City>
    <b:Publisher>Macmillan</b:Publisher>
    <b:RefOrder>83</b:RefOrder>
  </b:Source>
  <b:Source>
    <b:Tag>Sim99</b:Tag>
    <b:SourceType>JournalArticle</b:SourceType>
    <b:Guid>{E3A98112-A7EF-4192-B881-14B33B156771}</b:Guid>
    <b:Author>
      <b:Author>
        <b:NameList>
          <b:Person>
            <b:Last>Simon</b:Last>
            <b:First>M</b:First>
          </b:Person>
          <b:Person>
            <b:Last>Houghton</b:Last>
            <b:First>S</b:First>
            <b:Middle>M</b:Middle>
          </b:Person>
          <b:Person>
            <b:Last>Aquino</b:Last>
            <b:First>K</b:First>
          </b:Person>
        </b:NameList>
      </b:Author>
    </b:Author>
    <b:Title>Cognitive biases, risk perception, and venture formation: How individuals decide to start companies</b:Title>
    <b:JournalName>Journal of Business Venturing</b:JournalName>
    <b:Year>1999</b:Year>
    <b:Pages>113-134</b:Pages>
    <b:Issue>15</b:Issue>
    <b:RefOrder>78</b:RefOrder>
  </b:Source>
  <b:Source>
    <b:Tag>Shr13</b:Tag>
    <b:SourceType>JournalArticle</b:SourceType>
    <b:Guid>{87E47660-57C4-4312-BF58-86FD07262557}</b:Guid>
    <b:Author>
      <b:Author>
        <b:NameList>
          <b:Person>
            <b:Last>Shrivastava</b:Last>
            <b:First>Sangya</b:First>
          </b:Person>
          <b:Person>
            <b:Last>Shrivastava</b:Last>
            <b:First>Roopal</b:First>
          </b:Person>
        </b:NameList>
      </b:Author>
    </b:Author>
    <b:Title>Role of Entrepreneurship in Economic Development</b:Title>
    <b:Year>2013</b:Year>
    <b:JournalName>International Journal of Management and Social Sciences Research</b:JournalName>
    <b:Volume>2</b:Volume>
    <b:Issue>2</b:Issue>
    <b:RefOrder>2</b:RefOrder>
  </b:Source>
  <b:Source>
    <b:Tag>Sha91</b:Tag>
    <b:SourceType>JournalArticle</b:SourceType>
    <b:Guid>{A70AB69C-5BD5-4598-8A57-D859C7F09B43}</b:Guid>
    <b:Author>
      <b:Author>
        <b:NameList>
          <b:Person>
            <b:Last>Shaver</b:Last>
            <b:First>Kelly</b:First>
            <b:Middle>G</b:Middle>
          </b:Person>
          <b:Person>
            <b:Last>Scott</b:Last>
            <b:First>Linda</b:First>
            <b:Middle>R</b:Middle>
          </b:Person>
        </b:NameList>
      </b:Author>
    </b:Author>
    <b:Title>Person, Process, Choice: The Psychology of New Venture Creation</b:Title>
    <b:JournalName>Entrepreneurship: Theory and Practice</b:JournalName>
    <b:Year>1991</b:Year>
    <b:RefOrder>10</b:RefOrder>
  </b:Source>
  <b:Source>
    <b:Tag>Sha82</b:Tag>
    <b:SourceType>BookSection</b:SourceType>
    <b:Guid>{DB93A289-A7B5-498C-9116-18129E1CAF74}</b:Guid>
    <b:Author>
      <b:Author>
        <b:NameList>
          <b:Person>
            <b:Last>Shapero</b:Last>
            <b:First>A</b:First>
          </b:Person>
          <b:Person>
            <b:Last>Sokol</b:Last>
            <b:First>L</b:First>
          </b:Person>
        </b:NameList>
      </b:Author>
    </b:Author>
    <b:Title>The Social Dimensions of Entrepreneurship</b:Title>
    <b:Year>1982</b:Year>
    <b:Publisher>Prentice-Hall</b:Publisher>
    <b:BookTitle>The Encyclopedia of Entrepreneurship</b:BookTitle>
    <b:Pages>72-90</b:Pages>
    <b:RefOrder>149</b:RefOrder>
  </b:Source>
  <b:Source>
    <b:Tag>Sha00</b:Tag>
    <b:SourceType>JournalArticle</b:SourceType>
    <b:Guid>{17B20980-3877-4437-A18D-547AE75FF899}</b:Guid>
    <b:Author>
      <b:Author>
        <b:NameList>
          <b:Person>
            <b:Last>Shane</b:Last>
            <b:First>Scott</b:First>
          </b:Person>
          <b:Person>
            <b:Last>Venkataraman</b:Last>
            <b:First>S</b:First>
          </b:Person>
        </b:NameList>
      </b:Author>
    </b:Author>
    <b:Title>The promise of entrepreneurship as a field of research</b:Title>
    <b:Year>2000</b:Year>
    <b:PeriodicalTitle>The Academy of Management Review</b:PeriodicalTitle>
    <b:JournalName>The Academy of Management Review</b:JournalName>
    <b:Volume>25</b:Volume>
    <b:Issue>1</b:Issue>
    <b:RefOrder>211</b:RefOrder>
  </b:Source>
  <b:Source>
    <b:Tag>Sha03</b:Tag>
    <b:SourceType>DocumentFromInternetSite</b:SourceType>
    <b:Guid>{6C74FDE8-F625-4B80-91FF-5B90B29091A5}</b:Guid>
    <b:Author>
      <b:Author>
        <b:NameList>
          <b:Person>
            <b:Last>Shane</b:Last>
            <b:First>Scott</b:First>
          </b:Person>
          <b:Person>
            <b:Last>Locke</b:Last>
            <b:First>Edwin</b:First>
            <b:Middle>A</b:Middle>
          </b:Person>
          <b:Person>
            <b:Last>Collins</b:Last>
            <b:First>Christopher</b:First>
            <b:Middle>J</b:Middle>
          </b:Person>
        </b:NameList>
      </b:Author>
    </b:Author>
    <b:Title>Entrepreneurial Motivation</b:Title>
    <b:Year>2003</b:Year>
    <b:YearAccessed>2015</b:YearAccessed>
    <b:MonthAccessed>April</b:MonthAccessed>
    <b:DayAccessed>16</b:DayAccessed>
    <b:URL>http://digitalcommons.ilr.cornell.edu/articles/x</b:URL>
    <b:Publisher>http://digitalcommons.ilr.cornell.edu/articles/x</b:Publisher>
    <b:RefOrder>49</b:RefOrder>
  </b:Source>
  <b:Source>
    <b:Tag>Sch34</b:Tag>
    <b:SourceType>Book</b:SourceType>
    <b:Guid>{A196D0F2-1661-4A76-911F-7F740C7C9B3E}</b:Guid>
    <b:Author>
      <b:Author>
        <b:NameList>
          <b:Person>
            <b:Last>Schumpeter</b:Last>
            <b:First>Joseph</b:First>
            <b:Middle>A</b:Middle>
          </b:Person>
        </b:NameList>
      </b:Author>
    </b:Author>
    <b:Title>The Theory of Economic Development</b:Title>
    <b:Year>1934</b:Year>
    <b:City>Cambridge</b:City>
    <b:Publisher>Harvard University Press</b:Publisher>
    <b:RefOrder>4</b:RefOrder>
  </b:Source>
  <b:Source>
    <b:Tag>Sch75</b:Tag>
    <b:SourceType>JournalArticle</b:SourceType>
    <b:Guid>{9349CA5B-F186-466E-8F2B-18FFFFB01A3B}</b:Guid>
    <b:Author>
      <b:Author>
        <b:NameList>
          <b:Person>
            <b:Last>Schultz</b:Last>
            <b:First>Theodore</b:First>
            <b:Middle>W</b:Middle>
          </b:Person>
        </b:NameList>
      </b:Author>
    </b:Author>
    <b:Title>The Value of the Ability to Deal with Disequilibria</b:Title>
    <b:Year>1975</b:Year>
    <b:PeriodicalTitle> Journal of Economic Literature</b:PeriodicalTitle>
    <b:JournalName>Journal of Economic Literature</b:JournalName>
    <b:Volume>13</b:Volume>
    <b:Issue>3</b:Issue>
    <b:RefOrder>212</b:RefOrder>
  </b:Source>
  <b:Source>
    <b:Tag>Sch12</b:Tag>
    <b:SourceType>Book</b:SourceType>
    <b:Guid>{0A40403F-8751-4095-8B96-05792217A4B4}</b:Guid>
    <b:Author>
      <b:Author>
        <b:NameList>
          <b:Person>
            <b:Last>Schultheiss</b:Last>
            <b:First>O</b:First>
            <b:Middle>C</b:Middle>
          </b:Person>
          <b:Person>
            <b:Last>Strasser</b:Last>
            <b:First>A</b:First>
          </b:Person>
          <b:Person>
            <b:Last>Rosch</b:Last>
            <b:First>A</b:First>
            <b:Middle>G</b:Middle>
          </b:Person>
          <b:Person>
            <b:Last>Kordik</b:Last>
            <b:First>A</b:First>
          </b:Person>
          <b:Person>
            <b:Last>Graham</b:Last>
            <b:First>S</b:First>
            <b:Middle>C C</b:Middle>
          </b:Person>
        </b:NameList>
      </b:Author>
    </b:Author>
    <b:Title>Motivation</b:Title>
    <b:Year>2012</b:Year>
    <b:Publisher>Elsevier Inc</b:Publisher>
    <b:RefOrder>213</b:RefOrder>
  </b:Source>
  <b:Source>
    <b:Tag>Sch10</b:Tag>
    <b:SourceType>BookSection</b:SourceType>
    <b:Guid>{009F0B60-7456-48F5-A9DB-BE9E6DA6D916}</b:Guid>
    <b:Author>
      <b:Author>
        <b:NameList>
          <b:Person>
            <b:Last>Schultheiss</b:Last>
            <b:First>O</b:First>
            <b:Middle>C</b:Middle>
          </b:Person>
          <b:Person>
            <b:Last>Wirth</b:Last>
            <b:First>M</b:First>
            <b:Middle>M</b:Middle>
          </b:Person>
        </b:NameList>
      </b:Author>
    </b:Author>
    <b:Title>Biopsychological Aspects of Motivation</b:Title>
    <b:Year>2010</b:Year>
    <b:BookTitle>Motivation and Action</b:BookTitle>
    <b:Publisher>Cambridge University Press</b:Publisher>
    <b:RefOrder>40</b:RefOrder>
  </b:Source>
  <b:Source>
    <b:Tag>Sch08</b:Tag>
    <b:SourceType>JournalArticle</b:SourceType>
    <b:Guid>{8DFEB171-5011-4C01-A479-7F3A950DDD6F}</b:Guid>
    <b:Author>
      <b:Author>
        <b:NameList>
          <b:Person>
            <b:Last>Schmickl</b:Last>
            <b:First>C</b:First>
          </b:Person>
          <b:Person>
            <b:Last>Kieser</b:Last>
            <b:First>A</b:First>
          </b:Person>
        </b:NameList>
      </b:Author>
    </b:Author>
    <b:Title>How much do specialists have to learn from each other when they jointly develop radical product innovations</b:Title>
    <b:JournalName>Research Policy 37</b:JournalName>
    <b:Year>2008</b:Year>
    <b:Pages>473–491</b:Pages>
    <b:RefOrder>214</b:RefOrder>
  </b:Source>
  <b:Source>
    <b:Tag>Sch82</b:Tag>
    <b:SourceType>BookSection</b:SourceType>
    <b:Guid>{8CC7412B-3ABF-414D-9C62-6BF59EC7D30F}</b:Guid>
    <b:Author>
      <b:Author>
        <b:NameList>
          <b:Person>
            <b:Last>Schackle</b:Last>
            <b:First>G.</b:First>
            <b:Middle>L.S</b:Middle>
          </b:Person>
        </b:NameList>
      </b:Author>
    </b:Author>
    <b:Title>Foreword</b:Title>
    <b:Year>1982</b:Year>
    <b:BookTitle>The Entrepreneur</b:BookTitle>
    <b:RefOrder>3</b:RefOrder>
  </b:Source>
  <b:Source>
    <b:Tag>Sau07</b:Tag>
    <b:SourceType>Book</b:SourceType>
    <b:Guid>{D1582684-7A44-4978-B1E9-3D4DAAE44D22}</b:Guid>
    <b:Author>
      <b:Author>
        <b:NameList>
          <b:Person>
            <b:Last>Saunders</b:Last>
            <b:First>Mark</b:First>
          </b:Person>
          <b:Person>
            <b:Last>Lewis</b:Last>
            <b:First>Philip</b:First>
          </b:Person>
          <b:Person>
            <b:Last>Thornhill</b:Last>
            <b:First>Adrian</b:First>
          </b:Person>
        </b:NameList>
      </b:Author>
    </b:Author>
    <b:Title>Research Methods for Business Students</b:Title>
    <b:Year>2007</b:Year>
    <b:Publisher>Pearson Education Limited</b:Publisher>
    <b:RefOrder>215</b:RefOrder>
  </b:Source>
  <b:Source>
    <b:Tag>Sar04</b:Tag>
    <b:SourceType>BookSection</b:SourceType>
    <b:Guid>{C986AA20-C9EF-4183-8E10-A005F869B318}</b:Guid>
    <b:Author>
      <b:Author>
        <b:NameList>
          <b:Person>
            <b:Last>Saroglou</b:Last>
            <b:First>V</b:First>
          </b:Person>
          <b:Person>
            <b:Last>Delpierre</b:Last>
            <b:First>V</b:First>
          </b:Person>
          <b:Person>
            <b:Last>Dernelle</b:Last>
            <b:First>R</b:First>
          </b:Person>
        </b:NameList>
      </b:Author>
    </b:Author>
    <b:Title>Values and religiosity: A meta-analysis of studies using Schwartz’s model. Personality and Individual Differences</b:Title>
    <b:Year>2004</b:Year>
    <b:BookTitle>Personality and Individual Differences</b:BookTitle>
    <b:Pages>721-734</b:Pages>
    <b:RefOrder>146</b:RefOrder>
  </b:Source>
  <b:Source>
    <b:Tag>Rou12</b:Tag>
    <b:SourceType>JournalArticle</b:SourceType>
    <b:Guid>{2AB4D94F-FDB9-4EDD-A7BA-43890993EBF3}</b:Guid>
    <b:Author>
      <b:Author>
        <b:NameList>
          <b:Person>
            <b:Last>Roussel</b:Last>
            <b:First>Caroline</b:First>
            <b:Middle>Sargis</b:Middle>
          </b:Person>
          <b:Person>
            <b:Last>Deltour</b:Last>
            <b:First>Francois</b:First>
          </b:Person>
        </b:NameList>
      </b:Author>
    </b:Author>
    <b:Title>Beyond cross-functional teams: knowledge integration during organziational projects and the role of social capital</b:Title>
    <b:JournalName>Knowledge Management Research &amp; Practice</b:JournalName>
    <b:Year>2012</b:Year>
    <b:RefOrder>216</b:RefOrder>
  </b:Source>
  <b:Source>
    <b:Tag>Rok73</b:Tag>
    <b:SourceType>Book</b:SourceType>
    <b:Guid>{845E0BCA-C4D9-4BFE-94BE-913933B211EE}</b:Guid>
    <b:Author>
      <b:Author>
        <b:NameList>
          <b:Person>
            <b:Last>Rokeach</b:Last>
            <b:First>M</b:First>
          </b:Person>
        </b:NameList>
      </b:Author>
    </b:Author>
    <b:Title>The Nature of Human Values</b:Title>
    <b:Year>1973</b:Year>
    <b:City>New York</b:City>
    <b:Publisher>The Free Press</b:Publisher>
    <b:RefOrder>119</b:RefOrder>
  </b:Source>
  <b:Source>
    <b:Tag>Rob02</b:Tag>
    <b:SourceType>Book</b:SourceType>
    <b:Guid>{F0C8E900-AD3E-4CED-A68F-E268DFEC528E}</b:Guid>
    <b:Author>
      <b:Author>
        <b:NameList>
          <b:Person>
            <b:Last>Robson</b:Last>
            <b:First>C</b:First>
          </b:Person>
        </b:NameList>
      </b:Author>
    </b:Author>
    <b:Title>Real World Research</b:Title>
    <b:Year>2002</b:Year>
    <b:City>Oxford</b:City>
    <b:Publisher>Blackwell</b:Publisher>
    <b:RefOrder>153</b:RefOrder>
  </b:Source>
  <b:Source>
    <b:Tag>Rhe</b:Tag>
    <b:SourceType>Book</b:SourceType>
    <b:Guid>{9DA7475F-2734-4607-A006-CE54B463F044}</b:Guid>
    <b:Author>
      <b:Author>
        <b:NameList>
          <b:Person>
            <b:Last>Rheinberg</b:Last>
            <b:First>F</b:First>
          </b:Person>
        </b:NameList>
      </b:Author>
    </b:Author>
    <b:Title>Motivation.</b:Title>
    <b:City>Stuttgart</b:City>
    <b:Publisher>Kohlhammer</b:Publisher>
    <b:Year>1995</b:Year>
    <b:RefOrder>80</b:RefOrder>
  </b:Source>
  <b:Source>
    <b:Tag>Rhe95</b:Tag>
    <b:SourceType>Book</b:SourceType>
    <b:Guid>{0B282122-2317-4C14-943B-83E8AA440756}</b:Guid>
    <b:Author>
      <b:Author>
        <b:NameList>
          <b:Person>
            <b:Last>Rheinberg</b:Last>
            <b:First>F</b:First>
          </b:Person>
        </b:NameList>
      </b:Author>
    </b:Author>
    <b:Title>Motivation</b:Title>
    <b:Year>1995</b:Year>
    <b:City>Stuttgart</b:City>
    <b:Edition>1st</b:Edition>
    <b:RefOrder>217</b:RefOrder>
  </b:Source>
  <b:Source>
    <b:Tag>Rey92</b:Tag>
    <b:SourceType>JournalArticle</b:SourceType>
    <b:Guid>{AC6AEFC5-3A34-4B70-9264-38565E3D441E}</b:Guid>
    <b:Author>
      <b:Author>
        <b:NameList>
          <b:Person>
            <b:Last>Reynolds</b:Last>
            <b:First>Paul</b:First>
          </b:Person>
          <b:Person>
            <b:Last>Miller</b:Last>
            <b:First>Brenda</b:First>
          </b:Person>
        </b:NameList>
      </b:Author>
    </b:Author>
    <b:Title>New firm gestation: conception, birth and implications for research</b:Title>
    <b:Year>1992</b:Year>
    <b:JournalName>Journal of Business Venturing</b:JournalName>
    <b:Volume>7</b:Volume>
    <b:RefOrder>218</b:RefOrder>
  </b:Source>
  <b:Source>
    <b:Tag>Rey05</b:Tag>
    <b:SourceType>JournalArticle</b:SourceType>
    <b:Guid>{75E888F9-24E4-4878-A558-B49647341811}</b:Guid>
    <b:Author>
      <b:Author>
        <b:NameList>
          <b:Person>
            <b:Last>Reynolds</b:Last>
            <b:First>P</b:First>
            <b:Middle>D</b:Middle>
          </b:Person>
          <b:Person>
            <b:Last>Bosma</b:Last>
            <b:First>N</b:First>
            <b:Middle>S</b:Middle>
          </b:Person>
        </b:NameList>
      </b:Author>
    </b:Author>
    <b:Title>Global Entrepreneurship Monitor: Data Collection Design and Implementation 1998 - 2003</b:Title>
    <b:JournalName>Small Business Economics</b:JournalName>
    <b:Year>2005</b:Year>
    <b:RefOrder>1</b:RefOrder>
  </b:Source>
  <b:Source>
    <b:Tag>Rem98</b:Tag>
    <b:SourceType>Book</b:SourceType>
    <b:Guid>{9B1726D1-764B-43F6-8B26-F09DD5EEE317}</b:Guid>
    <b:Author>
      <b:Author>
        <b:NameList>
          <b:Person>
            <b:Last>Remenyi</b:Last>
            <b:First>D</b:First>
          </b:Person>
          <b:Person>
            <b:Last>Williams</b:Last>
            <b:First>B</b:First>
          </b:Person>
          <b:Person>
            <b:Last>Money</b:Last>
            <b:First>A</b:First>
          </b:Person>
          <b:Person>
            <b:Last>Swartz</b:Last>
            <b:First>E</b:First>
          </b:Person>
        </b:NameList>
      </b:Author>
    </b:Author>
    <b:Title>Doing Research in Business and Management: An Introduction to Process and Method</b:Title>
    <b:Year>1998</b:Year>
    <b:City>London</b:City>
    <b:Publisher>Sage</b:Publisher>
    <b:RefOrder>219</b:RefOrder>
  </b:Source>
  <b:Source>
    <b:Tag>Rei08</b:Tag>
    <b:SourceType>JournalArticle</b:SourceType>
    <b:Guid>{86C91E84-394E-4655-9CDA-7BA458F7F638}</b:Guid>
    <b:Author>
      <b:Author>
        <b:NameList>
          <b:Person>
            <b:Last>Reich</b:Last>
            <b:First>B</b:First>
            <b:Middle>H</b:Middle>
          </b:Person>
          <b:Person>
            <b:Last>Gemino</b:Last>
            <b:First>A</b:First>
          </b:Person>
          <b:Person>
            <b:Last>Sauer</b:Last>
            <b:First>C</b:First>
          </b:Person>
        </b:NameList>
      </b:Author>
    </b:Author>
    <b:Title>Modeling the knowledge perspective of IT projects</b:Title>
    <b:JournalName>Project Management Journal</b:JournalName>
    <b:Year>2008</b:Year>
    <b:RefOrder>220</b:RefOrder>
  </b:Source>
  <b:Source>
    <b:Tag>Qui92</b:Tag>
    <b:SourceType>Book</b:SourceType>
    <b:Guid>{B276E98D-EE3D-4AAA-A80D-606FC66318D3}</b:Guid>
    <b:Author>
      <b:Author>
        <b:NameList>
          <b:Person>
            <b:Last>Quinn</b:Last>
            <b:First>J</b:First>
            <b:Middle>B</b:Middle>
          </b:Person>
        </b:NameList>
      </b:Author>
    </b:Author>
    <b:Title>Intelligent Enterprise: A Knowledge and Service Based Paradigm for Industry</b:Title>
    <b:Year>1992</b:Year>
    <b:City>New York</b:City>
    <b:Publisher>Free Press</b:Publisher>
    <b:RefOrder>221</b:RefOrder>
  </b:Source>
  <b:Source>
    <b:Tag>Pru97</b:Tag>
    <b:SourceType>Book</b:SourceType>
    <b:Guid>{0AF51D88-CB62-4BAF-AAEC-CD3A05EE9687}</b:Guid>
    <b:Author>
      <b:Author>
        <b:NameList>
          <b:Person>
            <b:Last>Prusak</b:Last>
            <b:First>L</b:First>
          </b:Person>
        </b:NameList>
      </b:Author>
    </b:Author>
    <b:Title>Knowledge Management</b:Title>
    <b:Year>1997</b:Year>
    <b:Publisher>John Wiley and Sons</b:Publisher>
    <b:RefOrder>222</b:RefOrder>
  </b:Source>
  <b:Source>
    <b:Tag>Plo03</b:Tag>
    <b:SourceType>Book</b:SourceType>
    <b:Guid>{450B3180-B1E6-45AE-8A7D-B16A920D2C61}</b:Guid>
    <b:Author>
      <b:Author>
        <b:NameList>
          <b:Person>
            <b:Last>Plomin</b:Last>
            <b:First>R</b:First>
          </b:Person>
          <b:Person>
            <b:Last>DeFries</b:Last>
            <b:First>J</b:First>
            <b:Middle>C</b:Middle>
          </b:Person>
          <b:Person>
            <b:Last>Craig</b:Last>
            <b:First>I</b:First>
            <b:Middle>W</b:Middle>
          </b:Person>
          <b:Person>
            <b:Last>McGuffin</b:Last>
          </b:Person>
        </b:NameList>
      </b:Author>
    </b:Author>
    <b:Title>Behavioral genetics in the postgenomic era</b:Title>
    <b:Year>2003</b:Year>
    <b:City>Washington, DC</b:City>
    <b:Publisher>American Psychological Association</b:Publisher>
    <b:RefOrder>101</b:RefOrder>
  </b:Source>
  <b:Source>
    <b:Tag>Pin03</b:Tag>
    <b:SourceType>Book</b:SourceType>
    <b:Guid>{B93DADF7-F08E-491A-9F71-8DE7618ADB0A}</b:Guid>
    <b:Author>
      <b:Author>
        <b:NameList>
          <b:Person>
            <b:Last>Pinel</b:Last>
            <b:First>John</b:First>
          </b:Person>
        </b:NameList>
      </b:Author>
    </b:Author>
    <b:Title>Biopsychology</b:Title>
    <b:Year>2003</b:Year>
    <b:City>Boston</b:City>
    <b:Publisher>Allyn and Bacon</b:Publisher>
    <b:Edition>5th</b:Edition>
    <b:RefOrder>223</b:RefOrder>
  </b:Source>
  <b:Source>
    <b:Tag>Pin98</b:Tag>
    <b:SourceType>Book</b:SourceType>
    <b:Guid>{D25E986B-670F-40DB-998B-0CB8E652AC9F}</b:Guid>
    <b:Author>
      <b:Author>
        <b:NameList>
          <b:Person>
            <b:Last>Pinder</b:Last>
            <b:First>C</b:First>
            <b:Middle>C</b:Middle>
          </b:Person>
        </b:NameList>
      </b:Author>
    </b:Author>
    <b:Title>Work motivation in organizational behavior</b:Title>
    <b:Year>1998</b:Year>
    <b:Publisher>Upper Saddle River</b:Publisher>
    <b:Edition>NJ: Prentice-Hall</b:Edition>
    <b:RefOrder>139</b:RefOrder>
  </b:Source>
  <b:Source>
    <b:Tag>Par09</b:Tag>
    <b:SourceType>ArticleInAPeriodical</b:SourceType>
    <b:Guid>{D159FAFD-2650-4203-A62B-28872D71BDC9}</b:Guid>
    <b:Author>
      <b:Author>
        <b:NameList>
          <b:Person>
            <b:Last>Parks</b:Last>
            <b:First>Laura</b:First>
          </b:Person>
          <b:Person>
            <b:Last>Guay</b:Last>
            <b:First>Russel</b:First>
            <b:Middle>P</b:Middle>
          </b:Person>
        </b:NameList>
      </b:Author>
    </b:Author>
    <b:Title>Personality, values and motivation</b:Title>
    <b:Year>2009</b:Year>
    <b:Publisher>Elsevier</b:Publisher>
    <b:PeriodicalTitle>Elsevier</b:PeriodicalTitle>
    <b:RefOrder>81</b:RefOrder>
  </b:Source>
  <b:Source>
    <b:Tag>Pan98</b:Tag>
    <b:SourceType>Book</b:SourceType>
    <b:Guid>{6E79D997-74D5-42FF-8E92-DBB65ABA99A0}</b:Guid>
    <b:Author>
      <b:Author>
        <b:NameList>
          <b:Person>
            <b:Last>Panksepp</b:Last>
            <b:First>Jaak</b:First>
          </b:Person>
        </b:NameList>
      </b:Author>
    </b:Author>
    <b:Title>Affective Neuroscience: The Foundations of Human and Animal Emotions</b:Title>
    <b:Year>1998</b:Year>
    <b:Publisher>Oxford University Pres</b:Publisher>
    <b:RefOrder>224</b:RefOrder>
  </b:Source>
  <b:Source>
    <b:Tag>Olw76</b:Tag>
    <b:SourceType>ConferenceProceedings</b:SourceType>
    <b:Guid>{52A99069-0AB0-4223-88B9-BB1475C03544}</b:Guid>
    <b:Author>
      <b:Author>
        <b:NameList>
          <b:Person>
            <b:Last>Olweus</b:Last>
            <b:First>D</b:First>
          </b:Person>
        </b:NameList>
      </b:Author>
    </b:Author>
    <b:Title>Longitudinal studies of agressive reaction patterns. A Review</b:Title>
    <b:Year>1976</b:Year>
    <b:City>Paris</b:City>
    <b:Publisher>Twenty-first International Congress of Psychology</b:Publisher>
    <b:RefOrder>137</b:RefOrder>
  </b:Source>
  <b:Source>
    <b:Tag>Okh02</b:Tag>
    <b:SourceType>JournalArticle</b:SourceType>
    <b:Guid>{7BEDE55F-696A-41E4-BAEC-2904EBF990BA}</b:Guid>
    <b:Author>
      <b:Author>
        <b:NameList>
          <b:Person>
            <b:Last>Okhuysen</b:Last>
            <b:First>G</b:First>
          </b:Person>
          <b:Person>
            <b:Last>Eisenhardt</b:Last>
            <b:First>K</b:First>
          </b:Person>
        </b:NameList>
      </b:Author>
    </b:Author>
    <b:Title>(2002) Integrating knowledge in groups: how formal interventions enable flexibility</b:Title>
    <b:JournalName>Organization Science 13</b:JournalName>
    <b:Year>2002</b:Year>
    <b:Pages>370-386</b:Pages>
    <b:RefOrder>225</b:RefOrder>
  </b:Source>
  <b:Source>
    <b:Tag>Nut84</b:Tag>
    <b:SourceType>ConferenceProceedings</b:SourceType>
    <b:Guid>{8361F2B4-6024-4949-9529-BECA9ED09F3A}</b:Guid>
    <b:Author>
      <b:Author>
        <b:NameList>
          <b:Person>
            <b:Last>Nuttin</b:Last>
            <b:First>Joseph</b:First>
          </b:Person>
        </b:NameList>
      </b:Author>
    </b:Author>
    <b:Title>Motivation, Planning, and Action: A Relational Theory of Behavior Dynamics</b:Title>
    <b:Year>1984</b:Year>
    <b:Publisher>Lawrence Erlbaum Associates</b:Publisher>
    <b:RefOrder>148</b:RefOrder>
  </b:Source>
  <b:Source>
    <b:Tag>Non03</b:Tag>
    <b:SourceType>JournalArticle</b:SourceType>
    <b:Guid>{86349583-619B-4162-A056-E19D50A42086}</b:Guid>
    <b:Author>
      <b:Author>
        <b:NameList>
          <b:Person>
            <b:Last>Nonaka</b:Last>
            <b:First>Ikujiro</b:First>
          </b:Person>
          <b:Person>
            <b:Last>Toyama</b:Last>
            <b:First>Ryoko</b:First>
          </b:Person>
        </b:NameList>
      </b:Author>
    </b:Author>
    <b:Title>The knowledge-creating theory revisited: knowledge-creation as a synthesizing process</b:Title>
    <b:JournalName>Knowledge management research &amp; practice</b:JournalName>
    <b:Year>2003</b:Year>
    <b:RefOrder>226</b:RefOrder>
  </b:Source>
  <b:Source>
    <b:Tag>Non90</b:Tag>
    <b:SourceType>JournalArticle</b:SourceType>
    <b:Guid>{50904152-A0A8-467B-BFCF-1797881A6A24}</b:Guid>
    <b:Author>
      <b:Author>
        <b:NameList>
          <b:Person>
            <b:Last>Nonaka</b:Last>
            <b:First>Ikujiro</b:First>
          </b:Person>
        </b:NameList>
      </b:Author>
    </b:Author>
    <b:Title>A Theory of Organizational Knowledge Creation</b:Title>
    <b:JournalName>Nihon Keizai Shimbun-sha</b:JournalName>
    <b:Year>1990</b:Year>
    <b:RefOrder>227</b:RefOrder>
  </b:Source>
  <b:Source>
    <b:Tag>Non95</b:Tag>
    <b:SourceType>JournalArticle</b:SourceType>
    <b:Guid>{8B854ED4-72D8-421F-941D-FD74B5C21EEB}</b:Guid>
    <b:Author>
      <b:Author>
        <b:NameList>
          <b:Person>
            <b:Last>Nonaka</b:Last>
            <b:First>I</b:First>
          </b:Person>
          <b:Person>
            <b:Last>T</b:Last>
          </b:Person>
          <b:Person>
            <b:Last>Takeuchi</b:Last>
            <b:First>H</b:First>
          </b:Person>
        </b:NameList>
      </b:Author>
    </b:Author>
    <b:Title>The Knowledge Creating Company: How Japanese Companies Create the Dynamics of Innovation</b:Title>
    <b:JournalName>Oxford University Press</b:JournalName>
    <b:Year>1995</b:Year>
    <b:RefOrder>228</b:RefOrder>
  </b:Source>
  <b:Source>
    <b:Tag>Non91</b:Tag>
    <b:SourceType>JournalArticle</b:SourceType>
    <b:Guid>{C770146D-ACAB-4EFF-AB27-21430FFA2516}</b:Guid>
    <b:Author>
      <b:Author>
        <b:NameList>
          <b:Person>
            <b:Last>Nonaka</b:Last>
            <b:First>I</b:First>
          </b:Person>
        </b:NameList>
      </b:Author>
    </b:Author>
    <b:Title>The Knowledge Creating Company</b:Title>
    <b:Year>1991</b:Year>
    <b:JournalName>Harvard Business Review</b:JournalName>
    <b:RefOrder>229</b:RefOrder>
  </b:Source>
  <b:Source>
    <b:Tag>Non08</b:Tag>
    <b:SourceType>JournalArticle</b:SourceType>
    <b:Guid>{F46084F5-938E-4915-A790-ED40C436DE66}</b:Guid>
    <b:Author>
      <b:Author>
        <b:NameList>
          <b:Person>
            <b:Last>Nonaka</b:Last>
            <b:First>I</b:First>
          </b:Person>
        </b:NameList>
      </b:Author>
    </b:Author>
    <b:Title>Managing Flow: A Process-view of Knowledge-based Firm</b:Title>
    <b:JournalName>Paper presented at the annual CKIR Workshop in Helsinki, Finland. August 27-29</b:JournalName>
    <b:Year>2008</b:Year>
    <b:RefOrder>230</b:RefOrder>
  </b:Source>
  <b:Source>
    <b:Tag>Non00</b:Tag>
    <b:SourceType>JournalArticle</b:SourceType>
    <b:Guid>{E52D5247-0299-40B9-9DA4-384F525B6354}</b:Guid>
    <b:Author>
      <b:Author>
        <b:NameList>
          <b:Person>
            <b:Last>Nonaka</b:Last>
            <b:First>I</b:First>
          </b:Person>
          <b:Person>
            <b:Last>Toyama</b:Last>
            <b:First>R</b:First>
          </b:Person>
          <b:Person>
            <b:Last>Nagata</b:Last>
            <b:First>A</b:First>
          </b:Person>
        </b:NameList>
      </b:Author>
    </b:Author>
    <b:Title>A firm as a knowledge creating entity: a new perspective on the theory of the firm</b:Title>
    <b:JournalName>Industrial and Corporate Change</b:JournalName>
    <b:Year>2000</b:Year>
    <b:Pages>1-20</b:Pages>
    <b:RefOrder>231</b:RefOrder>
  </b:Source>
  <b:Source>
    <b:Tag>Non94</b:Tag>
    <b:SourceType>JournalArticle</b:SourceType>
    <b:Guid>{36365225-B385-4A8D-9A86-4566FFDE02AA}</b:Guid>
    <b:Author>
      <b:Author>
        <b:NameList>
          <b:Person>
            <b:Last>Nonaka</b:Last>
            <b:First>I</b:First>
          </b:Person>
        </b:NameList>
      </b:Author>
    </b:Author>
    <b:Title>A dynamic theory of organizational knowledge creation</b:Title>
    <b:JournalName>Organization Science</b:JournalName>
    <b:Year>1994</b:Year>
    <b:Pages>14-37</b:Pages>
    <b:RefOrder>232</b:RefOrder>
  </b:Source>
  <b:Source>
    <b:Tag>Noe00</b:Tag>
    <b:SourceType>JournalArticle</b:SourceType>
    <b:Guid>{6C9F51B2-93D2-404E-89C5-CE976E4A39B3}</b:Guid>
    <b:Author>
      <b:Author>
        <b:NameList>
          <b:Person>
            <b:Last>Noels</b:Last>
            <b:First>Kimberly</b:First>
            <b:Middle>A</b:Middle>
          </b:Person>
          <b:Person>
            <b:Last>Pelletie</b:Last>
            <b:First>Luc</b:First>
            <b:Middle>G</b:Middle>
          </b:Person>
          <b:Person>
            <b:Last>Clément</b:Last>
            <b:First>Richard</b:First>
          </b:Person>
          <b:Person>
            <b:Last>Vallerand</b:Last>
            <b:First>Robert</b:First>
            <b:Middle>J</b:Middle>
          </b:Person>
        </b:NameList>
      </b:Author>
    </b:Author>
    <b:Title>Why Are You Learning a Second Language? Motivational Orientations and Self-Determination Theory</b:Title>
    <b:JournalName>A Journal of Research in Language Studies</b:JournalName>
    <b:Year>2000</b:Year>
    <b:Volume>50</b:Volume>
    <b:Issue>1</b:Issue>
    <b:RefOrder>233</b:RefOrder>
  </b:Source>
  <b:Source>
    <b:Tag>Nie12</b:Tag>
    <b:SourceType>JournalArticle</b:SourceType>
    <b:Guid>{D47CA920-FA4E-4A19-98A9-89B0EECD431C}</b:Guid>
    <b:Author>
      <b:Author>
        <b:NameList>
          <b:Person>
            <b:Last>Nielsen</b:Last>
            <b:First>Kristian</b:First>
          </b:Person>
        </b:NameList>
      </b:Author>
    </b:Author>
    <b:Title> Bringing the Person and Environment together in Explaining Successful Entrepreneurship: A Multidisciplinarity Study</b:Title>
    <b:Year>2012</b:Year>
    <b:RefOrder>234</b:RefOrder>
  </b:Source>
  <b:Source>
    <b:Tag>Nic08</b:Tag>
    <b:SourceType>JournalArticle</b:SourceType>
    <b:Guid>{267953D2-C322-4DC2-BB0A-46F199C12817}</b:Guid>
    <b:Author>
      <b:Author>
        <b:NameList>
          <b:Person>
            <b:Last>Nicolau</b:Last>
            <b:First>Nicos</b:First>
          </b:Person>
          <b:Person>
            <b:Last>Shane</b:Last>
            <b:First>Scott</b:First>
          </b:Person>
          <b:Person>
            <b:Last>Cherkas</b:Last>
            <b:First>Linn</b:First>
          </b:Person>
          <b:Person>
            <b:Last>Hunkin</b:Last>
            <b:First>Janice</b:First>
          </b:Person>
          <b:Person>
            <b:Last>Spector</b:Last>
            <b:First>Tim</b:First>
            <b:Middle>D</b:Middle>
          </b:Person>
        </b:NameList>
      </b:Author>
    </b:Author>
    <b:Title>Is the tendency to engage in entrrepreneurship genetic?</b:Title>
    <b:Year>2008</b:Year>
    <b:PeriodicalTitle>Management Science</b:PeriodicalTitle>
    <b:JournalName>Management Science</b:JournalName>
    <b:Volume>58</b:Volume>
    <b:Issue>1</b:Issue>
    <b:RefOrder>235</b:RefOrder>
  </b:Source>
  <b:Source>
    <b:Tag>Nel82</b:Tag>
    <b:SourceType>JournalArticle</b:SourceType>
    <b:Guid>{0FBFB371-3A81-4283-8401-0A3122BCEA0B}</b:Guid>
    <b:Author>
      <b:Author>
        <b:NameList>
          <b:Person>
            <b:Last>Nelson</b:Last>
            <b:First>Richard</b:First>
            <b:Middle>R</b:Middle>
          </b:Person>
          <b:Person>
            <b:Last>Winter</b:Last>
            <b:First>Sidney</b:First>
          </b:Person>
        </b:NameList>
      </b:Author>
    </b:Author>
    <b:Title>An evolutionary Theory of Economic Change</b:Title>
    <b:JournalName>Harvard University Press</b:JournalName>
    <b:Year>1982</b:Year>
    <b:RefOrder>236</b:RefOrder>
  </b:Source>
  <b:Source>
    <b:Tag>Nel91</b:Tag>
    <b:SourceType>JournalArticle</b:SourceType>
    <b:Guid>{43565173-9579-4BFD-BC7D-EA785D0AF7FB}</b:Guid>
    <b:Author>
      <b:Author>
        <b:NameList>
          <b:Person>
            <b:Last>Nelson</b:Last>
            <b:First>P</b:First>
            <b:Middle>R</b:Middle>
          </b:Person>
        </b:NameList>
      </b:Author>
    </b:Author>
    <b:Title>Why do firms differ, and how does it matter?</b:Title>
    <b:JournalName>Strategic Management Journal 12</b:JournalName>
    <b:Year>1991</b:Year>
    <b:Pages>61–74</b:Pages>
    <b:RefOrder>237</b:RefOrder>
  </b:Source>
  <b:Source>
    <b:Tag>Naf94</b:Tag>
    <b:SourceType>JournalArticle</b:SourceType>
    <b:Guid>{B2AE6465-A120-41FE-8FCB-F186A56A3A87}</b:Guid>
    <b:Author>
      <b:Author>
        <b:NameList>
          <b:Person>
            <b:Last>Naffziger</b:Last>
            <b:First>Douglas</b:First>
            <b:Middle>W</b:Middle>
          </b:Person>
          <b:Person>
            <b:Last>Hornsby</b:Last>
            <b:First>Jeffrey</b:First>
            <b:Middle>S</b:Middle>
          </b:Person>
          <b:Person>
            <b:Last>Kuratko</b:Last>
            <b:First>Donald</b:First>
            <b:Middle>F</b:Middle>
          </b:Person>
        </b:NameList>
      </b:Author>
    </b:Author>
    <b:Title>A Proposed Research Model of Entrepreneurial Motivation</b:Title>
    <b:JournalName>Entrepreneurship: Theory and Practice</b:JournalName>
    <b:Year>1994</b:Year>
    <b:RefOrder>238</b:RefOrder>
  </b:Source>
  <b:Source>
    <b:Tag>Mur38</b:Tag>
    <b:SourceType>Book</b:SourceType>
    <b:Guid>{CA33C10F-11F8-4CA5-AAB3-CCD003EB940E}</b:Guid>
    <b:Author>
      <b:Author>
        <b:NameList>
          <b:Person>
            <b:Last>Murray</b:Last>
            <b:First>H</b:First>
            <b:Middle>A</b:Middle>
          </b:Person>
        </b:NameList>
      </b:Author>
    </b:Author>
    <b:Title>Explorations in personality</b:Title>
    <b:Year>1938</b:Year>
    <b:City>New York</b:City>
    <b:Publisher>Oxford University Press</b:Publisher>
    <b:RefOrder>136</b:RefOrder>
  </b:Source>
  <b:Source>
    <b:Tag>Mos02</b:Tag>
    <b:SourceType>JournalArticle</b:SourceType>
    <b:Guid>{01560DBE-577C-4060-9347-015B8CFCD4CE}</b:Guid>
    <b:Author>
      <b:Author>
        <b:NameList>
          <b:Person>
            <b:Last>Moskowitz</b:Last>
            <b:First>Tobias</b:First>
            <b:Middle>J</b:Middle>
          </b:Person>
          <b:Person>
            <b:Last>Vissing-Jorgensen</b:Last>
            <b:First>Annette</b:First>
          </b:Person>
        </b:NameList>
      </b:Author>
    </b:Author>
    <b:Title>The Returns to Entrepreneurial Investment: A Private Equity Premium Puzzle?</b:Title>
    <b:JournalName>NBER Working Paper</b:JournalName>
    <b:Year>2002</b:Year>
    <b:Volume>8876</b:Volume>
    <b:RefOrder>68</b:RefOrder>
  </b:Source>
  <b:Source>
    <b:Tag>McG92</b:Tag>
    <b:SourceType>JournalArticle</b:SourceType>
    <b:Guid>{A2ACAA61-19D2-4C6D-ABB5-F63081D6B093}</b:Guid>
    <b:Author>
      <b:Author>
        <b:NameList>
          <b:Person>
            <b:Last>McGrath</b:Last>
            <b:First>R</b:First>
            <b:Middle>G</b:Middle>
          </b:Person>
          <b:Person>
            <b:Last>MacMillan</b:Last>
            <b:First>I</b:First>
            <b:Middle>C</b:Middle>
          </b:Person>
        </b:NameList>
      </b:Author>
    </b:Author>
    <b:Title>More like each other than anyone else? A cross-cultural study of entrepreneurial perceptions</b:Title>
    <b:Year>1992</b:Year>
    <b:JournalName>Journal of Business Venturing</b:JournalName>
    <b:Pages>419-429</b:Pages>
    <b:Volume>7</b:Volume>
    <b:RefOrder>17</b:RefOrder>
  </b:Source>
  <b:Source>
    <b:Tag>McD26</b:Tag>
    <b:SourceType>Book</b:SourceType>
    <b:Guid>{1304B94A-4568-494B-8216-98E614C9764C}</b:Guid>
    <b:Author>
      <b:Author>
        <b:NameList>
          <b:Person>
            <b:Last>McDougall</b:Last>
            <b:First>William</b:First>
          </b:Person>
        </b:NameList>
      </b:Author>
    </b:Author>
    <b:Title>Outline of Psychology</b:Title>
    <b:Year>1926</b:Year>
    <b:City>New York</b:City>
    <b:Publisher>Charles Scribner's Sons</b:Publisher>
    <b:RefOrder>239</b:RefOrder>
  </b:Source>
  <b:Source>
    <b:Tag>McC53</b:Tag>
    <b:SourceType>ArticleInAPeriodical</b:SourceType>
    <b:Guid>{00F21D9D-DB8D-494E-A71C-84F7A0B83D94}</b:Guid>
    <b:Author>
      <b:Author>
        <b:NameList>
          <b:Person>
            <b:Last>McClelland</b:Last>
            <b:First>David</b:First>
            <b:Middle>C</b:Middle>
          </b:Person>
          <b:Person>
            <b:Last>Atkinson</b:Last>
            <b:First>John</b:First>
            <b:Middle>W</b:Middle>
          </b:Person>
          <b:Person>
            <b:Last>Clark</b:Last>
            <b:First>Russell</b:First>
            <b:Middle>A</b:Middle>
          </b:Person>
          <b:Person>
            <b:Last>Lowell</b:Last>
            <b:First>Edgar</b:First>
            <b:Middle>L</b:Middle>
          </b:Person>
        </b:NameList>
      </b:Author>
    </b:Author>
    <b:Title>The achievement motive</b:Title>
    <b:Year>1953</b:Year>
    <b:Publisher>Appleton-Century-Crofts</b:Publisher>
    <b:City> East Norwalk</b:City>
    <b:PeriodicalTitle>Century psychology series</b:PeriodicalTitle>
    <b:RefOrder>84</b:RefOrder>
  </b:Source>
  <b:Source>
    <b:Tag>McC85</b:Tag>
    <b:SourceType>JournalArticle</b:SourceType>
    <b:Guid>{34865025-31DB-4BCC-A649-2512AB106453}</b:Guid>
    <b:Author>
      <b:Author>
        <b:NameList>
          <b:Person>
            <b:Last>McClelland</b:Last>
            <b:First>D</b:First>
            <b:Middle>C</b:Middle>
          </b:Person>
        </b:NameList>
      </b:Author>
    </b:Author>
    <b:Title>How motives, skills, and values determine what people do</b:Title>
    <b:Year>1985</b:Year>
    <b:JournalName>American Psychologist</b:JournalName>
    <b:Pages>812–825</b:Pages>
    <b:Issue>41</b:Issue>
    <b:RefOrder>240</b:RefOrder>
  </b:Source>
  <b:Source>
    <b:Tag>McC89</b:Tag>
    <b:SourceType>ArticleInAPeriodical</b:SourceType>
    <b:Guid>{58D05C2F-DC77-4619-BE94-08018CEA7E6E}</b:Guid>
    <b:Author>
      <b:Author>
        <b:NameList>
          <b:Person>
            <b:Last>McClelland</b:Last>
            <b:First>D</b:First>
            <b:Middle>C</b:Middle>
          </b:Person>
          <b:Person>
            <b:Last>Koestner</b:Last>
            <b:First>D</b:First>
          </b:Person>
          <b:Person>
            <b:Last>Weinberger</b:Last>
            <b:First>J</b:First>
          </b:Person>
        </b:NameList>
      </b:Author>
    </b:Author>
    <b:Title>How do self-attributed and implicit motives differ?</b:Title>
    <b:Year>1989</b:Year>
    <b:PeriodicalTitle>Psychological Review</b:PeriodicalTitle>
    <b:RefOrder>102</b:RefOrder>
  </b:Source>
  <b:Source>
    <b:Tag>Mas54</b:Tag>
    <b:SourceType>Book</b:SourceType>
    <b:Guid>{409D7FE9-5177-4DF9-9414-00CB763E456B}</b:Guid>
    <b:Author>
      <b:Author>
        <b:NameList>
          <b:Person>
            <b:Last>Maslow</b:Last>
            <b:First>Abraham</b:First>
            <b:Middle>H</b:Middle>
          </b:Person>
        </b:NameList>
      </b:Author>
    </b:Author>
    <b:Title>Motivation and Personality</b:Title>
    <b:Year>1954</b:Year>
    <b:Publisher>Longman</b:Publisher>
    <b:Edition>3rd</b:Edition>
    <b:RefOrder>85</b:RefOrder>
  </b:Source>
  <b:Source>
    <b:Tag>Mar49</b:Tag>
    <b:SourceType>Book</b:SourceType>
    <b:Guid>{B4732C46-8523-4261-961D-A6D7B878DBAB}</b:Guid>
    <b:Author>
      <b:Author>
        <b:NameList>
          <b:Person>
            <b:Last>Marshall</b:Last>
            <b:First>Alfred</b:First>
          </b:Person>
        </b:NameList>
      </b:Author>
    </b:Author>
    <b:Title>Principles of Economics</b:Title>
    <b:City>London</b:City>
    <b:Publisher>Macmillan and Co</b:Publisher>
    <b:Year>1949</b:Year>
    <b:RefOrder>241</b:RefOrder>
  </b:Source>
  <b:Source>
    <b:Tag>Maa08</b:Tag>
    <b:SourceType>JournalArticle</b:SourceType>
    <b:Guid>{B2C6C2DE-ABDD-4780-ABE2-D4EABCF2AB7B}</b:Guid>
    <b:Author>
      <b:Author>
        <b:NameList>
          <b:Person>
            <b:Last>Maaninen-Olsson</b:Last>
            <b:First>E</b:First>
          </b:Person>
          <b:Person>
            <b:Last>Wismen</b:Last>
            <b:First>M</b:First>
          </b:Person>
          <b:Person>
            <b:Last>Carlsson</b:Last>
            <b:First>S</b:First>
          </b:Person>
        </b:NameList>
      </b:Author>
    </b:Author>
    <b:Title>Permanent and temporary work practices: knowledge integration and the meaning of boundary activities</b:Title>
    <b:JournalName>Knowledge Management Research &amp; Practice 6</b:JournalName>
    <b:Year>2008</b:Year>
    <b:Pages>260-273</b:Pages>
    <b:RefOrder>242</b:RefOrder>
  </b:Source>
  <b:Source>
    <b:Tag>ElL08</b:Tag>
    <b:SourceType>JournalArticle</b:SourceType>
    <b:Guid>{07AD9567-E3B0-433E-A4B6-B93E6F1145E5}</b:Guid>
    <b:Author>
      <b:Author>
        <b:NameList>
          <b:Person>
            <b:Last>Louadi</b:Last>
            <b:First>El</b:First>
          </b:Person>
        </b:NameList>
      </b:Author>
    </b:Author>
    <b:Title>Knowledge heterogeneity and social network analysis towards conceptual and measurement clarifications</b:Title>
    <b:JournalName>Knowledge Managemen Research &amp; Practice</b:JournalName>
    <b:Year>2008</b:Year>
    <b:Pages>199-213</b:Pages>
    <b:RefOrder>243</b:RefOrder>
  </b:Source>
  <b:Source>
    <b:Tag>Liñ07</b:Tag>
    <b:SourceType>JournalArticle</b:SourceType>
    <b:Guid>{01354BBF-78B8-434E-9EAC-96E4F9517636}</b:Guid>
    <b:Author>
      <b:Author>
        <b:NameList>
          <b:Person>
            <b:Last>Liñán</b:Last>
            <b:First>Francisco</b:First>
          </b:Person>
          <b:Person>
            <b:Last>Santos</b:Last>
            <b:First>Francisco</b:First>
            <b:Middle>Javier</b:Middle>
          </b:Person>
        </b:NameList>
      </b:Author>
    </b:Author>
    <b:Title>Does Social Capital Affect Entrepreneurial Intentions?</b:Title>
    <b:JournalName>International Atlantic Economic Society</b:JournalName>
    <b:Year>2007</b:Year>
    <b:RefOrder>150</b:RefOrder>
  </b:Source>
  <b:Source>
    <b:Tag>Leo95</b:Tag>
    <b:SourceType>JournalArticle</b:SourceType>
    <b:Guid>{EFAE791A-8C93-4DC7-AF34-D4DA7FB95B35}</b:Guid>
    <b:Author>
      <b:Author>
        <b:NameList>
          <b:Person>
            <b:Last>Leonard-Barton</b:Last>
            <b:First>D</b:First>
          </b:Person>
        </b:NameList>
      </b:Author>
    </b:Author>
    <b:Title>Wellsprings of Knowledge. Harvard Business</b:Title>
    <b:Year>1995</b:Year>
    <b:JournalName>Harvard Business School Press</b:JournalName>
    <b:RefOrder>244</b:RefOrder>
  </b:Source>
  <b:Source>
    <b:Tag>Lay11</b:Tag>
    <b:SourceType>Report</b:SourceType>
    <b:Guid>{EA49B327-C894-43AA-872C-C057A308855B}</b:Guid>
    <b:Author>
      <b:Author>
        <b:NameList>
          <b:Person>
            <b:Last>Lay</b:Last>
            <b:First>Emily</b:First>
            <b:Middle>R</b:Middle>
          </b:Person>
        </b:NameList>
      </b:Author>
    </b:Author>
    <b:Title>Motivation: A Literature Review</b:Title>
    <b:Year>2011</b:Year>
    <b:Publisher>Pearson</b:Publisher>
    <b:RefOrder>245</b:RefOrder>
  </b:Source>
  <b:Source>
    <b:Tag>Lan05</b:Tag>
    <b:SourceType>Book</b:SourceType>
    <b:Guid>{0E1D64C5-8509-4335-AE4B-9BC4B6872ACE}</b:Guid>
    <b:Author>
      <b:Author>
        <b:NameList>
          <b:Person>
            <b:Last>Landström</b:Last>
            <b:First>Hans</b:First>
          </b:Person>
        </b:NameList>
      </b:Author>
    </b:Author>
    <b:Title>Entreprenörskapets rötter</b:Title>
    <b:Year>2005</b:Year>
    <b:Publisher>Studentlitteratur</b:Publisher>
    <b:RefOrder>246</b:RefOrder>
  </b:Source>
  <b:Source>
    <b:Tag>Kva08</b:Tag>
    <b:SourceType>Book</b:SourceType>
    <b:Guid>{572D393A-3504-4685-A618-9D5FD4058A1C}</b:Guid>
    <b:Author>
      <b:Author>
        <b:NameList>
          <b:Person>
            <b:Last>Kvale</b:Last>
            <b:First>Steiner</b:First>
          </b:Person>
        </b:NameList>
      </b:Author>
    </b:Author>
    <b:Title>Doing Interviews</b:Title>
    <b:Year>2008</b:Year>
    <b:Publisher>The SAGE Qualitative Research Kit</b:Publisher>
    <b:RefOrder>155</b:RefOrder>
  </b:Source>
  <b:Source>
    <b:Tag>Kru00</b:Tag>
    <b:SourceType>JournalArticle</b:SourceType>
    <b:Guid>{D6522BF6-1498-4530-A960-AC3F1FB4F549}</b:Guid>
    <b:Author>
      <b:Author>
        <b:NameList>
          <b:Person>
            <b:Last>Krueger</b:Last>
            <b:First>Norris</b:First>
            <b:Middle>F Jr</b:Middle>
          </b:Person>
          <b:Person>
            <b:Last>Reilly</b:Last>
            <b:First>Michael</b:First>
            <b:Middle>D</b:Middle>
          </b:Person>
          <b:Person>
            <b:Last>Carsrud</b:Last>
            <b:First>Alan</b:First>
            <b:Middle>L</b:Middle>
          </b:Person>
        </b:NameList>
      </b:Author>
    </b:Author>
    <b:Title>Competing Models of Entrepreneurship Intentions</b:Title>
    <b:PeriodicalTitle>Journal of Business Venturing 15, 411–432</b:PeriodicalTitle>
    <b:Year>2000</b:Year>
    <b:Pages>411-432</b:Pages>
    <b:JournalName>Journal of Business Venturing</b:JournalName>
    <b:Volume>15</b:Volume>
    <b:RefOrder>151</b:RefOrder>
  </b:Source>
  <b:Source>
    <b:Tag>Kre62</b:Tag>
    <b:SourceType>Book</b:SourceType>
    <b:Guid>{353A2D87-CBEC-4CFE-826A-8EE671AD81DF}</b:Guid>
    <b:Author>
      <b:Author>
        <b:NameList>
          <b:Person>
            <b:Last>Krech</b:Last>
            <b:First>David</b:First>
          </b:Person>
          <b:Person>
            <b:Last>Crutchfield</b:Last>
            <b:First>Richard</b:First>
            <b:Middle>S</b:Middle>
          </b:Person>
          <b:Person>
            <b:Last>Ballachey</b:Last>
            <b:First>Egerton</b:First>
            <b:Middle>L</b:Middle>
          </b:Person>
        </b:NameList>
      </b:Author>
    </b:Author>
    <b:Title>Individual in society; a textbook of social psychology</b:Title>
    <b:Year>1962</b:Year>
    <b:City>New York</b:City>
    <b:Publisher>McGraw-Hill</b:Publisher>
    <b:RefOrder>86</b:RefOrder>
  </b:Source>
  <b:Source>
    <b:Tag>Kog03</b:Tag>
    <b:SourceType>JournalArticle</b:SourceType>
    <b:Guid>{C21F25E8-80CB-408C-8FFA-870C810AAAA8}</b:Guid>
    <b:Author>
      <b:Author>
        <b:NameList>
          <b:Person>
            <b:Last>Kogut</b:Last>
            <b:First>B</b:First>
          </b:Person>
          <b:Person>
            <b:Last>Zander</b:Last>
            <b:First>U</b:First>
          </b:Person>
        </b:NameList>
      </b:Author>
    </b:Author>
    <b:Title>Knowledge of the firm and the evolutionary theory of the multinational corporation</b:Title>
    <b:JournalName>Journal of International Business Studies 34</b:JournalName>
    <b:Year>2003</b:Year>
    <b:Pages>516-529</b:Pages>
    <b:RefOrder>247</b:RefOrder>
  </b:Source>
  <b:Source>
    <b:Tag>Koe05</b:Tag>
    <b:SourceType>Report</b:SourceType>
    <b:Guid>{E32A0EFE-1952-4B12-88D6-CB683E434CD7}</b:Guid>
    <b:Author>
      <b:Author>
        <b:NameList>
          <b:Person>
            <b:Last>Koellinger</b:Last>
            <b:First>Philipp</b:First>
          </b:Person>
          <b:Person>
            <b:Last>Minniti</b:Last>
            <b:First>Maria</b:First>
          </b:Person>
          <b:Person>
            <b:Last>Schade</b:Last>
            <b:First>Christian</b:First>
          </b:Person>
        </b:NameList>
      </b:Author>
    </b:Author>
    <b:Title>“I think I can, I think I can”: Overconfidence and Entrepreneurial Behavior</b:Title>
    <b:Year>2005</b:Year>
    <b:Publisher>DIW Berlin</b:Publisher>
    <b:City>Berlin</b:City>
    <b:RefOrder>69</b:RefOrder>
  </b:Source>
  <b:Source>
    <b:Tag>Kni21</b:Tag>
    <b:SourceType>Book</b:SourceType>
    <b:Guid>{6BE24471-7464-4E95-864C-566DC80597B6}</b:Guid>
    <b:Author>
      <b:Author>
        <b:NameList>
          <b:Person>
            <b:Last>Knight</b:Last>
            <b:First>F</b:First>
            <b:Middle>H</b:Middle>
          </b:Person>
        </b:NameList>
      </b:Author>
    </b:Author>
    <b:Title>Risk, Uncertainty and Profit</b:Title>
    <b:Year>1916/1921</b:Year>
    <b:City>New York</b:City>
    <b:Publisher>Houghton Mifflin</b:Publisher>
    <b:RefOrder>248</b:RefOrder>
  </b:Source>
  <b:Source>
    <b:Tag>Kir79</b:Tag>
    <b:SourceType>JournalArticle</b:SourceType>
    <b:Guid>{01E44D2C-51FB-4ED8-A30C-4B1570C600A4}</b:Guid>
    <b:Author>
      <b:Author>
        <b:NameList>
          <b:Person>
            <b:Last>Kirzner</b:Last>
            <b:First>Israel</b:First>
            <b:Middle>M</b:Middle>
          </b:Person>
        </b:NameList>
      </b:Author>
    </b:Author>
    <b:Title>Entrepreneurial discovery and the competitive market process: An Austrian approach</b:Title>
    <b:Year>1997</b:Year>
    <b:Publisher>Journal of Economic Literature</b:Publisher>
    <b:JournalName>Journal of Economic Literature</b:JournalName>
    <b:RefOrder>133</b:RefOrder>
  </b:Source>
  <b:Source>
    <b:Tag>Kin06</b:Tag>
    <b:SourceType>JournalArticle</b:SourceType>
    <b:Guid>{139B92F9-E554-427D-BF74-3B517C80E1BF}</b:Guid>
    <b:Author>
      <b:Author>
        <b:NameList>
          <b:Person>
            <b:Last>Kinsella</b:Last>
            <b:First>Elizabeth</b:First>
            <b:Middle>Anne</b:Middle>
          </b:Person>
        </b:NameList>
      </b:Author>
    </b:Author>
    <b:Title>Hermeneutics and Critical Hermeneutics: Exploring Possibilities Within the Art of Interpretation</b:Title>
    <b:Year>2006</b:Year>
    <b:JournalName>Forum Qualitative Sozialforschung / Forum: Qualitative Social Research, 7(3), Art. 19</b:JournalName>
    <b:RefOrder>249</b:RefOrder>
  </b:Source>
  <b:Source>
    <b:Tag>Kam08</b:Tag>
    <b:SourceType>ConferenceProceedings</b:SourceType>
    <b:Guid>{3E9DAFAA-FD2E-46AE-826B-B880D2388F7F}</b:Guid>
    <b:Author>
      <b:Author>
        <b:NameList>
          <b:Person>
            <b:Last>Kampf</b:Last>
            <b:First>Constance</b:First>
          </b:Person>
        </b:NameList>
      </b:Author>
    </b:Author>
    <b:Title>From culture to cultural attitudes, knowledge communication practices and innovation</b:Title>
    <b:Year>2008</b:Year>
    <b:ConferenceName>Proceedings of the Cultural Attitudes Towards Communication and Technology 2008 Conference</b:ConferenceName>
    <b:City>Nimes</b:City>
    <b:Publisher>Murdoch University Press</b:Publisher>
    <b:RefOrder>250</b:RefOrder>
  </b:Source>
  <b:Source>
    <b:Tag>Jos89</b:Tag>
    <b:SourceType>Book</b:SourceType>
    <b:Guid>{56386348-F7DE-4A4D-BD30-50BEF4F05979}</b:Guid>
    <b:Author>
      <b:Author>
        <b:NameList>
          <b:Person>
            <b:Last>Joseph</b:Last>
            <b:First>Schumpeter</b:First>
          </b:Person>
        </b:NameList>
      </b:Author>
    </b:Author>
    <b:Title>Schumpeter, Joseph. 1983. The Theory of Economic Development: An Inquiry into Profits, Capital, Credit, Interest, and the Business Cycle</b:Title>
    <b:Year>1989</b:Year>
    <b:City>New Brunswick</b:City>
    <b:Publisher>Transaction Books</b:Publisher>
    <b:RefOrder>251</b:RefOrder>
  </b:Source>
  <b:Source>
    <b:Tag>Jor98</b:Tag>
    <b:SourceType>DocumentFromInternetSite</b:SourceType>
    <b:Guid>{CBF58186-DB91-4EC2-A1E4-EC3CA227348D}</b:Guid>
    <b:Author>
      <b:Author>
        <b:NameList>
          <b:Person>
            <b:Last>Jorna</b:Last>
            <b:First>R</b:First>
          </b:Person>
        </b:NameList>
      </b:Author>
    </b:Author>
    <b:Title>Managing knowledge</b:Title>
    <b:JournalName>Semiotic Review of Books</b:JournalName>
    <b:Year>1998</b:Year>
    <b:YearAccessed>2014</b:YearAccessed>
    <b:MonthAccessed>August</b:MonthAccessed>
    <b:DayAccessed>8</b:DayAccessed>
    <b:URL>(http://www.chass.utoronto.ca/epc/srb/srb/managingknow.html</b:URL>
    <b:RefOrder>252</b:RefOrder>
  </b:Source>
  <b:Source>
    <b:Tag>Jon71</b:Tag>
    <b:SourceType>ArticleInAPeriodical</b:SourceType>
    <b:Guid>{75D917C4-5A33-4520-B95E-8712195439C5}</b:Guid>
    <b:Author>
      <b:Author>
        <b:NameList>
          <b:Person>
            <b:Last>Jones</b:Last>
            <b:First>Edward</b:First>
            <b:Middle>E</b:Middle>
          </b:Person>
          <b:Person>
            <b:Last>Nisbet</b:Last>
            <b:First>Richard</b:First>
            <b:Middle>E</b:Middle>
          </b:Person>
        </b:NameList>
      </b:Author>
    </b:Author>
    <b:Title>The Actor and the Observer. The Divergent perceptions of the causes of behavior</b:Title>
    <b:Year>1971</b:Year>
    <b:PeriodicalTitle>General Learning Press</b:PeriodicalTitle>
    <b:RefOrder>138</b:RefOrder>
  </b:Source>
  <b:Source>
    <b:Tag>Joh90</b:Tag>
    <b:SourceType>JournalArticle</b:SourceType>
    <b:Guid>{2464EF27-D0FA-4124-AE1F-9D5324BE3DA8}</b:Guid>
    <b:Author>
      <b:Author>
        <b:NameList>
          <b:Person>
            <b:Last>Johnson</b:Last>
            <b:First>B</b:First>
            <b:Middle>R</b:Middle>
          </b:Person>
        </b:NameList>
      </b:Author>
    </b:Author>
    <b:Title>Toward a Multidimensional Model of Entrepreneurship: The Case of Achievement Motivation and the Entrepreneur</b:Title>
    <b:Year>1990</b:Year>
    <b:Pages>39–54</b:Pages>
    <b:JournalName>Entrepreneurship Theory and Practice</b:JournalName>
    <b:Volume>14</b:Volume>
    <b:Issue>3</b:Issue>
    <b:RefOrder>5</b:RefOrder>
  </b:Source>
  <b:Source>
    <b:Tag>Jac02</b:Tag>
    <b:SourceType>JournalArticle</b:SourceType>
    <b:Guid>{29012D1C-78A0-4E50-A0EA-4638F29A085D}</b:Guid>
    <b:Author>
      <b:Author>
        <b:NameList>
          <b:Person>
            <b:Last>Jack</b:Last>
            <b:First>S</b:First>
            <b:Middle>L</b:Middle>
          </b:Person>
          <b:Person>
            <b:Last>Anderson</b:Last>
            <b:First>A</b:First>
            <b:Middle>R</b:Middle>
          </b:Person>
        </b:NameList>
      </b:Author>
    </b:Author>
    <b:Title>The Effects of Embeddedness on the Entrepreneurial Process</b:Title>
    <b:JournalName>Journal of Business Venturing</b:JournalName>
    <b:Year>2002</b:Year>
    <b:Pages>467–487</b:Pages>
    <b:Issue>17</b:Issue>
    <b:RefOrder>77</b:RefOrder>
  </b:Source>
  <b:Source>
    <b:Tag>Ink95</b:Tag>
    <b:SourceType>JournalArticle</b:SourceType>
    <b:Guid>{A6A34BB6-9BD9-4ABD-89EF-D49461723F5B}</b:Guid>
    <b:Author>
      <b:Author>
        <b:NameList>
          <b:Person>
            <b:Last>Inkpen</b:Last>
            <b:First>A</b:First>
            <b:Middle>C</b:Middle>
          </b:Person>
          <b:Person>
            <b:Last>Crossan</b:Last>
            <b:First>M</b:First>
          </b:Person>
        </b:NameList>
      </b:Author>
    </b:Author>
    <b:Title>(1995) Believing is seeing: organizational learning in joint ventures</b:Title>
    <b:JournalName>Journal of Management Studies 32</b:JournalName>
    <b:Year>1995</b:Year>
    <b:Pages>595–618</b:Pages>
    <b:RefOrder>253</b:RefOrder>
  </b:Source>
  <b:Source>
    <b:Tag>Ill05</b:Tag>
    <b:SourceType>ConferenceProceedings</b:SourceType>
    <b:Guid>{23E313E7-1443-43EC-A3EA-EB9E1665B093}</b:Guid>
    <b:Author>
      <b:Author>
        <b:NameList>
          <b:Person>
            <b:Last>Illies</b:Last>
            <b:First>J</b:First>
            <b:Middle>J</b:Middle>
          </b:Person>
          <b:Person>
            <b:Last>Reiter-Palmon</b:Last>
            <b:First>R</b:First>
          </b:Person>
          <b:Person>
            <b:Last>Nies</b:Last>
            <b:First>J</b:First>
            <b:Middle>A</b:Middle>
          </b:Person>
          <b:Person>
            <b:Last>Merriam</b:Last>
            <b:First>J</b:First>
            <b:Middle>M</b:Middle>
          </b:Person>
        </b:NameList>
      </b:Author>
    </b:Author>
    <b:Title>. (2005). Personal values and task-oriented versus relationship-oriented leader emergence</b:Title>
    <b:Year>2005</b:Year>
    <b:City>Los Angeles</b:City>
    <b:Publisher>Presented at the annual convention of the Society for Industrial and Organizational Psychology</b:Publisher>
    <b:RefOrder>147</b:RefOrder>
  </b:Source>
  <b:Source>
    <b:Tag>Hun04</b:Tag>
    <b:SourceType>Book</b:SourceType>
    <b:Guid>{BFB21363-F892-43A8-B589-B1878C294218}</b:Guid>
    <b:Author>
      <b:Author>
        <b:NameList>
          <b:Person>
            <b:Last>Hunter</b:Last>
            <b:First>Colin</b:First>
          </b:Person>
        </b:NameList>
      </b:Author>
    </b:Author>
    <b:Title>Hermeneutics and phenomenology in research</b:Title>
    <b:Year>2004</b:Year>
    <b:Publisher>John Mark Ministries</b:Publisher>
    <b:RefOrder>254</b:RefOrder>
  </b:Source>
  <b:Source>
    <b:Tag>Hua03</b:Tag>
    <b:SourceType>JournalArticle</b:SourceType>
    <b:Guid>{0B4FB65D-4E66-4302-BD64-ADCA49C06877}</b:Guid>
    <b:Author>
      <b:Author>
        <b:NameList>
          <b:Person>
            <b:Last>Huang</b:Last>
            <b:First>J</b:First>
          </b:Person>
          <b:Person>
            <b:Last>Newell</b:Last>
            <b:First>S</b:First>
          </b:Person>
        </b:NameList>
      </b:Author>
    </b:Author>
    <b:Title>Knowledge integration processes and dynamics within the context dynamics within the context of cross-functional projects</b:Title>
    <b:JournalName>International Journal of Project Management</b:JournalName>
    <b:Year>2003</b:Year>
    <b:Pages>167-177</b:Pages>
    <b:RefOrder>255</b:RefOrder>
  </b:Source>
  <b:Source>
    <b:Tag>Hof01</b:Tag>
    <b:SourceType>Book</b:SourceType>
    <b:Guid>{D33A86DB-432B-4F8C-BADA-45B99FFAB84E}</b:Guid>
    <b:Author>
      <b:Author>
        <b:NameList>
          <b:Person>
            <b:Last>Hofstede</b:Last>
            <b:First>G</b:First>
          </b:Person>
        </b:NameList>
      </b:Author>
    </b:Author>
    <b:Title>Culture's Consequences: International Differences in Work-Related Values</b:Title>
    <b:Year>1980; 2001</b:Year>
    <b:City>Beverly Hills</b:City>
    <b:Publisher>Sage</b:Publisher>
    <b:RefOrder>16</b:RefOrder>
  </b:Source>
  <b:Source>
    <b:Tag>Her92</b:Tag>
    <b:SourceType>JournalArticle</b:SourceType>
    <b:Guid>{949307B9-9193-48D7-ADD1-1AFD5BB19E8C}</b:Guid>
    <b:Author>
      <b:Author>
        <b:NameList>
          <b:Person>
            <b:Last>Herron</b:Last>
            <b:First>L</b:First>
          </b:Person>
          <b:Person>
            <b:Last>Sapienza</b:Last>
            <b:First>H</b:First>
            <b:Middle>J</b:Middle>
          </b:Person>
        </b:NameList>
      </b:Author>
    </b:Author>
    <b:Title>The entrepreneur and the initiation of new venture launch activities</b:Title>
    <b:JournalName>Entrepreneurship Theory and Practice</b:JournalName>
    <b:Year>1992</b:Year>
    <b:Pages>49-55</b:Pages>
    <b:Volume>7</b:Volume>
    <b:Issue>1</b:Issue>
    <b:RefOrder>9</b:RefOrder>
  </b:Source>
  <b:Source>
    <b:Tag>Sal08</b:Tag>
    <b:SourceType>JournalArticle</b:SourceType>
    <b:Guid>{5C70F014-E85D-4C0C-8E6F-59CC172D586A}</b:Guid>
    <b:Author>
      <b:Author>
        <b:NameList>
          <b:Person>
            <b:Last>Helgesen</b:Last>
            <b:First>Sally</b:First>
          </b:Person>
        </b:NameList>
      </b:Author>
    </b:Author>
    <b:Title>The practical wisdom of Nikujiro Nonaka</b:Title>
    <b:JournalName>Strategy+Business Magazine </b:JournalName>
    <b:Year>2008</b:Year>
    <b:RefOrder>256</b:RefOrder>
  </b:Source>
  <b:Source>
    <b:Tag>Hee82</b:Tag>
    <b:SourceType>BookSection</b:SourceType>
    <b:Guid>{BEFD9EEF-6077-40A4-9BE8-B616854587FB}</b:Guid>
    <b:Author>
      <b:Author>
        <b:NameList>
          <b:Person>
            <b:Last>Heertje</b:Last>
            <b:First>Arnold</b:First>
          </b:Person>
        </b:NameList>
      </b:Author>
    </b:Author>
    <b:Title>Schumpeter’s Model of the Decay of Capitalism</b:Title>
    <b:JournalName>H. Frisch (ed.)</b:JournalName>
    <b:Year>1982</b:Year>
    <b:PeriodicalTitle>Scumpeterian Economics</b:PeriodicalTitle>
    <b:BookTitle>Schumpeterian Economics</b:BookTitle>
    <b:City>Sussex</b:City>
    <b:Publisher>Prager Publishers</b:Publisher>
    <b:RefOrder>19</b:RefOrder>
  </b:Source>
  <b:Source>
    <b:Tag>Hec10</b:Tag>
    <b:SourceType>Book</b:SourceType>
    <b:Guid>{7FECFCCF-A570-4E7F-84C7-6CB75345FBDC}</b:Guid>
    <b:Author>
      <b:Author>
        <b:NameList>
          <b:Person>
            <b:Last>Heckhausen</b:Last>
            <b:First>Jutta</b:First>
          </b:Person>
          <b:Person>
            <b:Last>Heckhausen</b:Last>
            <b:First>Heinz</b:First>
          </b:Person>
        </b:NameList>
      </b:Author>
    </b:Author>
    <b:Title>Motivation and Action</b:Title>
    <b:Year>2010</b:Year>
    <b:Publisher>Cambridge University Press</b:Publisher>
    <b:Edition>2nd</b:Edition>
    <b:RefOrder>8</b:RefOrder>
  </b:Source>
  <b:Source>
    <b:Tag>Hec97</b:Tag>
    <b:SourceType>JournalArticle</b:SourceType>
    <b:Guid>{3E6B49C3-4991-48F7-BD0C-58B416354F5D}</b:Guid>
    <b:Author>
      <b:Author>
        <b:NameList>
          <b:Person>
            <b:Last>Heckhausen</b:Last>
            <b:First>J</b:First>
          </b:Person>
        </b:NameList>
      </b:Author>
    </b:Author>
    <b:Title>Developmental regulation across adulthood: Primary and secondary control of age-related challenges</b:Title>
    <b:Year>1997</b:Year>
    <b:Pages>176–187</b:Pages>
    <b:JournalName>Developmental Psychology</b:JournalName>
    <b:Issue>33</b:Issue>
    <b:RefOrder>79</b:RefOrder>
  </b:Source>
  <b:Source>
    <b:Tag>Hec87</b:Tag>
    <b:SourceType>Book</b:SourceType>
    <b:Guid>{4C0A9409-EA6D-4895-948C-63A7721B80E5}</b:Guid>
    <b:Author>
      <b:Author>
        <b:NameList>
          <b:Person>
            <b:Last>Heckhausen</b:Last>
            <b:First>H</b:First>
          </b:Person>
          <b:Person>
            <b:Last>Gollwitzer</b:Last>
            <b:First>P</b:First>
            <b:Middle>M</b:Middle>
          </b:Person>
          <b:Person>
            <b:Last>Weinert</b:Last>
            <b:First>F</b:First>
            <b:Middle>E</b:Middle>
          </b:Person>
        </b:NameList>
      </b:Author>
    </b:Author>
    <b:Title>Jenseits des Rubikon: Der Wille in den Humanwissenschaften [Beyond the Rubicon: The will in the behavioral and social sciences]</b:Title>
    <b:Year>1987</b:Year>
    <b:City>Berlin</b:City>
    <b:Publisher>Springer</b:Publisher>
    <b:RefOrder>196</b:RefOrder>
  </b:Source>
  <b:Source>
    <b:Tag>Hec101</b:Tag>
    <b:SourceType>BookSection</b:SourceType>
    <b:Guid>{B9EC9EE8-263E-4D1D-BF93-0DF23C70BACE}</b:Guid>
    <b:Author>
      <b:Author>
        <b:NameList>
          <b:Person>
            <b:Last>Heckhausen</b:Last>
            <b:First>H</b:First>
          </b:Person>
        </b:NameList>
      </b:Author>
    </b:Author>
    <b:Title>Historical Trends in Motivation Research</b:Title>
    <b:Year>2010</b:Year>
    <b:BookTitle>Motivation and Action</b:BookTitle>
    <b:Publisher>Cambridge University Press</b:Publisher>
    <b:RefOrder>257</b:RefOrder>
  </b:Source>
  <b:Source>
    <b:Tag>Hec09</b:Tag>
    <b:SourceType>BookSection</b:SourceType>
    <b:Guid>{36952EC0-22B9-4A7E-A232-CF05B06D2162}</b:Guid>
    <b:Author>
      <b:Author>
        <b:NameList>
          <b:Person>
            <b:Last>Hechavarria</b:Last>
            <b:First>D</b:First>
          </b:Person>
          <b:Person>
            <b:Last>Schenkel</b:Last>
            <b:First>M</b:First>
          </b:Person>
          <b:Person>
            <b:Last>Matthews</b:Last>
            <b:First>C</b:First>
          </b:Person>
        </b:NameList>
      </b:Author>
    </b:Author>
    <b:Title>Contextual Motivation: Antecedents and Consequences</b:Title>
    <b:BookTitle>New Firm Creation in the U.S.: Initial Exploration with the PSED II Data Set</b:BookTitle>
    <b:Year>2009</b:Year>
    <b:City>New York</b:City>
    <b:Publisher>Springer</b:Publisher>
    <b:RefOrder>14</b:RefOrder>
  </b:Source>
  <b:Source>
    <b:Tag>Har28</b:Tag>
    <b:SourceType>Report</b:SourceType>
    <b:Guid>{07BEAAE3-0417-4E96-83F4-1C2F16AE41B2}</b:Guid>
    <b:Author>
      <b:Author>
        <b:NameList>
          <b:Person>
            <b:Last>Hartshorne</b:Last>
            <b:First>H</b:First>
          </b:Person>
          <b:Person>
            <b:Last>May</b:Last>
            <b:First>M</b:First>
            <b:Middle>A</b:Middle>
          </b:Person>
        </b:NameList>
      </b:Author>
    </b:Author>
    <b:Title>(Studies in the Nature of Character, I: Studies in Deceit</b:Title>
    <b:Year>1928</b:Year>
    <b:Publisher>Macmillan</b:Publisher>
    <b:City>New York</b:City>
    <b:RefOrder>258</b:RefOrder>
  </b:Source>
  <b:Source>
    <b:Tag>Hal10</b:Tag>
    <b:SourceType>Book</b:SourceType>
    <b:Guid>{53D250A3-B131-4ADE-9EE5-039B16C1DB0A}</b:Guid>
    <b:Author>
      <b:Author>
        <b:NameList>
          <b:Person>
            <b:Last>Hall</b:Last>
            <b:First>Julie</b:First>
            <b:Middle>L</b:Middle>
          </b:Person>
          <b:Person>
            <b:Last>Stanton</b:Last>
            <b:First>Steven</b:First>
            <b:Middle>J</b:Middle>
          </b:Person>
          <b:Person>
            <b:Last>Schultheiss</b:Last>
            <b:First>Oliver</b:First>
            <b:Middle>C</b:Middle>
          </b:Person>
        </b:NameList>
      </b:Author>
    </b:Author>
    <b:Title>Biopsychological and neural processes of implicit motivation</b:Title>
    <b:Year>2010</b:Year>
    <b:Publisher>Oxford University Press</b:Publisher>
    <b:RefOrder>259</b:RefOrder>
  </b:Source>
  <b:Source>
    <b:Tag>Gua10</b:Tag>
    <b:SourceType>JournalArticle</b:SourceType>
    <b:Guid>{7C950579-7E1E-4948-9E32-861471A7DBF6}</b:Guid>
    <b:Author>
      <b:Author>
        <b:NameList>
          <b:Person>
            <b:Last>Guay</b:Last>
            <b:First>F</b:First>
          </b:Person>
          <b:Person>
            <b:Last>Chanal</b:Last>
            <b:First>J</b:First>
          </b:Person>
          <b:Person>
            <b:Last>Ratelle</b:Last>
            <b:First>C</b:First>
            <b:Middle>F</b:Middle>
          </b:Person>
          <b:Person>
            <b:Last>Marsh</b:Last>
            <b:First>H</b:First>
            <b:Middle>W</b:Middle>
          </b:Person>
        </b:NameList>
      </b:Author>
    </b:Author>
    <b:Title>Intrinsic, identified, and controlled types of motivation for school subjects in young elementary school children</b:Title>
    <b:JournalName>British Journal of Educational Psychology</b:JournalName>
    <b:Year>2010</b:Year>
    <b:Volume>80</b:Volume>
    <b:Issue>4</b:Issue>
    <b:RefOrder>260</b:RefOrder>
  </b:Source>
  <b:Source>
    <b:Tag>Gre03</b:Tag>
    <b:SourceType>Book</b:SourceType>
    <b:Guid>{14C3F6A2-4E81-4974-90F6-E9F3805B2548}</b:Guid>
    <b:Author>
      <b:Author>
        <b:NameList>
          <b:Person>
            <b:Last>Greve</b:Last>
            <b:First>Arent</b:First>
          </b:Person>
          <b:Person>
            <b:Last>Salaff</b:Last>
            <b:First>Janet</b:First>
            <b:Middle>W</b:Middle>
          </b:Person>
        </b:NameList>
      </b:Author>
    </b:Author>
    <b:Title>Social Networks and Entrepreneurship</b:Title>
    <b:Year>2003</b:Year>
    <b:Publisher>Baylor University</b:Publisher>
    <b:RefOrder>39</b:RefOrder>
  </b:Source>
  <b:Source>
    <b:Tag>Gra96</b:Tag>
    <b:SourceType>JournalArticle</b:SourceType>
    <b:Guid>{B37F5EE7-5CB6-4A23-ADFF-C5CE174AF00E}</b:Guid>
    <b:Author>
      <b:Author>
        <b:NameList>
          <b:Person>
            <b:Last>Grant</b:Last>
            <b:First>R</b:First>
            <b:Middle>M</b:Middle>
          </b:Person>
        </b:NameList>
      </b:Author>
    </b:Author>
    <b:Title>Toward a knowledge-based theory of the firm</b:Title>
    <b:JournalName>Strategic Management Journal</b:JournalName>
    <b:Year>1996</b:Year>
    <b:Pages>109–122</b:Pages>
    <b:Issue>17</b:Issue>
    <b:RefOrder>261</b:RefOrder>
  </b:Source>
  <b:Source>
    <b:Tag>Gra961</b:Tag>
    <b:SourceType>Book</b:SourceType>
    <b:Guid>{C2738D82-FB90-428A-A95A-116E3AFBF1A6}</b:Guid>
    <b:Author>
      <b:Author>
        <b:NameList>
          <b:Person>
            <b:Last>Graham</b:Last>
            <b:First>Sandra</b:First>
          </b:Person>
          <b:Person>
            <b:Last>Bernard</b:Last>
            <b:First>Weiner</b:First>
          </b:Person>
        </b:NameList>
      </b:Author>
    </b:Author>
    <b:Title>Theories and Principles of Motivation</b:Title>
    <b:Year>1996</b:Year>
    <b:Publisher>Prentice Hall</b:Publisher>
    <b:RefOrder>7</b:RefOrder>
  </b:Source>
  <b:Source>
    <b:Tag>Gou06</b:Tag>
    <b:SourceType>JournalArticle</b:SourceType>
    <b:Guid>{F6F2740E-BF2D-484A-8B1D-700F1FACA081}</b:Guid>
    <b:Author>
      <b:Author>
        <b:NameList>
          <b:Person>
            <b:Last>Gourlay</b:Last>
            <b:First>Stephen</b:First>
          </b:Person>
        </b:NameList>
      </b:Author>
    </b:Author>
    <b:Title>Conceptualizing knowledge creation: a critique of Nonaka’s theory</b:Title>
    <b:JournalName>Kingston Business School</b:JournalName>
    <b:Year>2006</b:Year>
    <b:RefOrder>262</b:RefOrder>
  </b:Source>
  <b:Source>
    <b:Tag>Got01</b:Tag>
    <b:SourceType>JournalArticle</b:SourceType>
    <b:Guid>{FD63D133-9914-4F7A-9527-82258A251B8E}</b:Guid>
    <b:Author>
      <b:Author>
        <b:NameList>
          <b:Person>
            <b:Last>Gottfried</b:Last>
            <b:First>A</b:First>
            <b:Middle>E</b:Middle>
          </b:Person>
          <b:Person>
            <b:Last>Fleming</b:Last>
            <b:First>J</b:First>
            <b:Middle>S</b:Middle>
          </b:Person>
          <b:Person>
            <b:Last>Gotfried</b:Last>
            <b:First>A</b:First>
            <b:Middle>W</b:Middle>
          </b:Person>
        </b:NameList>
      </b:Author>
    </b:Author>
    <b:Title>Continuity of academic intrinsic motivation from childhood through late adolescence: A longitudinal study</b:Title>
    <b:Year>2001</b:Year>
    <b:JournalName>Journal of Educational Psychology</b:JournalName>
    <b:Volume>23</b:Volume>
    <b:Issue>3</b:Issue>
    <b:RefOrder>263</b:RefOrder>
  </b:Source>
  <b:Source>
    <b:Tag>Gol96</b:Tag>
    <b:SourceType>BookSection</b:SourceType>
    <b:Guid>{8415E696-79E3-4D8E-9896-AA158CAC7657}</b:Guid>
    <b:Author>
      <b:Author>
        <b:NameList>
          <b:Person>
            <b:Last>Gollwitzer</b:Last>
            <b:First>P</b:First>
            <b:Middle>M</b:Middle>
          </b:Person>
          <b:Person>
            <b:Last>Moskowitz</b:Last>
            <b:First>G</b:First>
            <b:Middle>B</b:Middle>
          </b:Person>
        </b:NameList>
      </b:Author>
    </b:Author>
    <b:Title>Goal effects on action and cognition</b:Title>
    <b:Year>1996</b:Year>
    <b:City>New York</b:City>
    <b:Publisher>Guilford Press</b:Publisher>
    <b:BookTitle>Social psychology: Handbook of basic principles</b:BookTitle>
    <b:RefOrder>145</b:RefOrder>
  </b:Source>
  <b:Source>
    <b:Tag>Glo04</b:Tag>
    <b:SourceType>JournalArticle</b:SourceType>
    <b:Guid>{34A030F1-A195-4E8E-9FA3-3CC7792E09FA}</b:Guid>
    <b:Author>
      <b:Author>
        <b:NameList>
          <b:Person>
            <b:Last>Gloet</b:Last>
            <b:First>Marianne</b:First>
          </b:Person>
          <b:Person>
            <b:Last>Terziovski</b:Last>
            <b:First>Milé</b:First>
          </b:Person>
        </b:NameList>
      </b:Author>
    </b:Author>
    <b:Title>Exploring the relationship between knowledge management practices and innovation performance</b:Title>
    <b:JournalName>Journal of Manufacturing Technology Management</b:JournalName>
    <b:Year>2004</b:Year>
    <b:Pages>402-409</b:Pages>
    <b:RefOrder>264</b:RefOrder>
  </b:Source>
  <b:Source>
    <b:Tag>Gar85</b:Tag>
    <b:SourceType>JournalArticle</b:SourceType>
    <b:Guid>{5BC3720A-7DA3-4571-9F6F-0FD2AC4FA2FE}</b:Guid>
    <b:Author>
      <b:Author>
        <b:NameList>
          <b:Person>
            <b:Last>Gartner</b:Last>
            <b:First>William</b:First>
            <b:Middle>B</b:Middle>
          </b:Person>
        </b:NameList>
      </b:Author>
    </b:Author>
    <b:Title>A Conceptual Framework for Describing the Phenomenon of New Venture Creation</b:Title>
    <b:JournalName>The Academy of Management Review</b:JournalName>
    <b:Year>1985</b:Year>
    <b:Volume>10</b:Volume>
    <b:Issue>4</b:Issue>
    <b:RefOrder>37</b:RefOrder>
  </b:Source>
  <b:Source>
    <b:Tag>Gar</b:Tag>
    <b:SourceType>JournalArticle</b:SourceType>
    <b:Guid>{694DEB84-D3E0-4E1A-9B01-1FD2CBEC3BD8}</b:Guid>
    <b:Author>
      <b:Author>
        <b:NameList>
          <b:Person>
            <b:Last>Gartner</b:Last>
            <b:First>William</b:First>
            <b:Middle>B</b:Middle>
          </b:Person>
        </b:NameList>
      </b:Author>
    </b:Author>
    <b:Title>"Who is an Entrepreneur?" is the Wrong Question</b:Title>
    <b:JournalName>University of Illinois at Urbana-Champaign's Academy for Entrepreneurial Leadership Historical Research Reference in Entrepreneurship</b:JournalName>
    <b:Pages>12</b:Pages>
    <b:Year>1988</b:Year>
    <b:RefOrder>26</b:RefOrder>
  </b:Source>
  <b:Source>
    <b:Tag>Fon03</b:Tag>
    <b:SourceType>JournalArticle</b:SourceType>
    <b:Guid>{D496B416-0ADF-420C-BF4F-BFDA5D328519}</b:Guid>
    <b:Author>
      <b:Author>
        <b:NameList>
          <b:Person>
            <b:Last>Fong</b:Last>
            <b:First>P</b:First>
          </b:Person>
        </b:NameList>
      </b:Author>
    </b:Author>
    <b:Title>Knowledge creation in multidisciplinary project teams: an empirical study of the processes and their dynamic interrelationships</b:Title>
    <b:JournalName>International Journal of Project Management 21</b:JournalName>
    <b:Year>2003</b:Year>
    <b:Pages>479-486</b:Pages>
    <b:RefOrder>265</b:RefOrder>
  </b:Source>
  <b:Source>
    <b:Tag>Ess97</b:Tag>
    <b:SourceType>JournalArticle</b:SourceType>
    <b:Guid>{7E060F6A-AC5B-409B-BFF1-E915F70D598C}</b:Guid>
    <b:Author>
      <b:Author>
        <b:NameList>
          <b:Person>
            <b:Last>Essers</b:Last>
            <b:First>J</b:First>
          </b:Person>
          <b:Person>
            <b:Last>Schreinemakers</b:Last>
            <b:First>J</b:First>
          </b:Person>
        </b:NameList>
      </b:Author>
    </b:Author>
    <b:Title>Nonaka's subjectivist conception of knowledge in corporate knowledge management</b:Title>
    <b:JournalName>Knowledge Organization</b:JournalName>
    <b:Year>1997</b:Year>
    <b:Pages>24-33</b:Pages>
    <b:RefOrder>266</b:RefOrder>
  </b:Source>
  <b:Source>
    <b:Tag>End83</b:Tag>
    <b:SourceType>ArticleInAPeriodical</b:SourceType>
    <b:Guid>{923A4640-0758-4826-98DC-CBB25CCB8119}</b:Guid>
    <b:Author>
      <b:Author>
        <b:NameList>
          <b:Person>
            <b:Last>Endler</b:Last>
            <b:First>J</b:First>
            <b:Middle>A</b:Middle>
          </b:Person>
        </b:NameList>
      </b:Author>
    </b:Author>
    <b:Title>Natural and sexual selection on color patterns in poeciliid fishes</b:Title>
    <b:Year>1983</b:Year>
    <b:PeriodicalTitle>Env Biol Fish</b:PeriodicalTitle>
    <b:Pages>173-190</b:Pages>
    <b:RefOrder>12</b:RefOrder>
  </b:Source>
  <b:Source>
    <b:Tag>Enb06</b:Tag>
    <b:SourceType>JournalArticle</b:SourceType>
    <b:Guid>{D39FC8B8-F123-4BF9-AEF4-B6B50F58AFC8}</b:Guid>
    <b:Author>
      <b:Author>
        <b:NameList>
          <b:Person>
            <b:Last>Enberg</b:Last>
            <b:First>C</b:First>
          </b:Person>
          <b:Person>
            <b:Last>Lindkvist</b:Last>
            <b:First>L</b:First>
          </b:Person>
          <b:Person>
            <b:Last>Tell</b:Last>
            <b:First>F</b:First>
          </b:Person>
        </b:NameList>
      </b:Author>
    </b:Author>
    <b:Title>(2006) Exploring the dynamics of knowledge integration – acting and interacting in project teams</b:Title>
    <b:JournalName>Management Learning 37</b:JournalName>
    <b:Year>2006</b:Year>
    <b:Pages>143-165</b:Pages>
    <b:RefOrder>267</b:RefOrder>
  </b:Source>
  <b:Source>
    <b:Tag>Ell61</b:Tag>
    <b:SourceType>JournalArticle</b:SourceType>
    <b:Guid>{9511D398-64C4-416C-B763-FB0CBCCB0343}</b:Guid>
    <b:Author>
      <b:Author>
        <b:NameList>
          <b:Person>
            <b:Last>Ellsberg</b:Last>
            <b:First>D</b:First>
          </b:Person>
        </b:NameList>
      </b:Author>
    </b:Author>
    <b:Title>Risk, ambiguity, and the Savage axioms</b:Title>
    <b:JournalName>Quarterly Journal of Economics</b:JournalName>
    <b:Year>1961</b:Year>
    <b:Pages>643-669</b:Pages>
    <b:Issue>75</b:Issue>
    <b:RefOrder>74</b:RefOrder>
  </b:Source>
  <b:Source>
    <b:Tag>Ein85</b:Tag>
    <b:SourceType>JournalArticle</b:SourceType>
    <b:Guid>{0E6FD1D6-4722-4863-93F2-39575E001EA6}</b:Guid>
    <b:Author>
      <b:Author>
        <b:NameList>
          <b:Person>
            <b:Last>Einhorn</b:Last>
            <b:First>H</b:First>
            <b:Middle>J</b:Middle>
          </b:Person>
          <b:Person>
            <b:Last>Hogarth</b:Last>
            <b:First>R</b:First>
            <b:Middle>M</b:Middle>
          </b:Person>
        </b:NameList>
      </b:Author>
    </b:Author>
    <b:Title>Ambiguity and uncertainty in probabilistic inference</b:Title>
    <b:JournalName>Psychological Review</b:JournalName>
    <b:Year>1985</b:Year>
    <b:Pages>433-461</b:Pages>
    <b:Issue>92</b:Issue>
    <b:RefOrder>75</b:RefOrder>
  </b:Source>
  <b:Source>
    <b:Tag>Dwe88</b:Tag>
    <b:SourceType>JournalArticle</b:SourceType>
    <b:Guid>{143D78C8-F320-4C28-A331-09B5AA32F155}</b:Guid>
    <b:Author>
      <b:Author>
        <b:NameList>
          <b:Person>
            <b:Last>Dweck</b:Last>
            <b:First>Carol</b:First>
            <b:Middle>S</b:Middle>
          </b:Person>
          <b:Person>
            <b:Last>Leggett</b:Last>
            <b:First>Ellen</b:First>
            <b:Middle>L</b:Middle>
          </b:Person>
        </b:NameList>
      </b:Author>
    </b:Author>
    <b:Title>A social-cognitive approach to motivation and personality</b:Title>
    <b:Year>1988</b:Year>
    <b:Publisher>Psych</b:Publisher>
    <b:JournalName>Psychological Review</b:JournalName>
    <b:Volume>95</b:Volume>
    <b:Issue>2</b:Issue>
    <b:RefOrder>268</b:RefOrder>
  </b:Source>
  <b:Source>
    <b:Tag>Dru92</b:Tag>
    <b:SourceType>JournalArticle</b:SourceType>
    <b:Guid>{6B77C7DD-C436-42CA-8034-D73BC3B7F334}</b:Guid>
    <b:Author>
      <b:Author>
        <b:NameList>
          <b:Person>
            <b:Last>Drucker</b:Last>
            <b:First>Peter</b:First>
            <b:Middle>F</b:Middle>
          </b:Person>
        </b:NameList>
      </b:Author>
    </b:Author>
    <b:Title>The new society of organizations</b:Title>
    <b:JournalName>Harvard Business Review</b:JournalName>
    <b:Year>1992</b:Year>
    <b:RefOrder>180</b:RefOrder>
  </b:Source>
  <b:Source>
    <b:Tag>Dru88</b:Tag>
    <b:SourceType>ArticleInAPeriodical</b:SourceType>
    <b:Guid>{7B1FD2FA-D416-4F16-91C4-66A22C2F132A}</b:Guid>
    <b:Author>
      <b:Author>
        <b:NameList>
          <b:Person>
            <b:Last>Drucker</b:Last>
            <b:First>P</b:First>
            <b:Middle>F</b:Middle>
          </b:Person>
        </b:NameList>
      </b:Author>
    </b:Author>
    <b:Title>The Coming of New Organization</b:Title>
    <b:Year>1988</b:Year>
    <b:PeriodicalTitle>Harvard Business Review</b:PeriodicalTitle>
    <b:Pages>45-53</b:Pages>
    <b:Volume>66</b:Volume>
    <b:Issue>1</b:Issue>
    <b:RefOrder>269</b:RefOrder>
  </b:Source>
  <b:Source>
    <b:Tag>Dru93</b:Tag>
    <b:SourceType>Book</b:SourceType>
    <b:Guid>{1056F1BD-47E2-4CF1-8409-E5ED82E02A4C}</b:Guid>
    <b:Author>
      <b:Author>
        <b:NameList>
          <b:Person>
            <b:Last>Drucker</b:Last>
            <b:First>P</b:First>
          </b:Person>
        </b:NameList>
      </b:Author>
    </b:Author>
    <b:Title>Post-Capitalist Society</b:Title>
    <b:Year>1993</b:Year>
    <b:City>London</b:City>
    <b:Publisher>Butterworth Heinemann</b:Publisher>
    <b:RefOrder>270</b:RefOrder>
  </b:Source>
  <b:Source>
    <b:Tag>Dör01</b:Tag>
    <b:SourceType>JournalArticle</b:SourceType>
    <b:Guid>{14A8F903-07A2-4D9D-8A47-F09ABC51B5E8}</b:Guid>
    <b:Author>
      <b:Author>
        <b:NameList>
          <b:Person>
            <b:Last>Dörnyei</b:Last>
            <b:First>Zoltán</b:First>
          </b:Person>
        </b:NameList>
      </b:Author>
    </b:Author>
    <b:Title>New Themes and Approaches in Second Language Motivation Research</b:Title>
    <b:JournalName>Annual Review of Applied Linguistics</b:JournalName>
    <b:Year>2001</b:Year>
    <b:Volume>21</b:Volume>
    <b:RefOrder>271</b:RefOrder>
  </b:Source>
  <b:Source>
    <b:Tag>Dem91</b:Tag>
    <b:SourceType>JournalArticle</b:SourceType>
    <b:Guid>{70122CE1-FF26-4340-8C2E-2394DB55C2F1}</b:Guid>
    <b:Author>
      <b:Author>
        <b:NameList>
          <b:Person>
            <b:Last>Demsetz</b:Last>
            <b:First>H</b:First>
          </b:Person>
        </b:NameList>
      </b:Author>
    </b:Author>
    <b:Title>The Theory of the Firm Revisited. In Oliver E. Williamson &amp; Sidney G</b:Title>
    <b:JournalName>In Oliver E. Williamson &amp; Sidney G. Winter (Eds.), The Nature of the Firm: Origins, Evolution, and Development. Oxford University Press</b:JournalName>
    <b:Year>1991</b:Year>
    <b:Pages>159–178</b:Pages>
    <b:RefOrder>272</b:RefOrder>
  </b:Source>
  <b:Source>
    <b:Tag>Dec10</b:Tag>
    <b:SourceType>Book</b:SourceType>
    <b:Guid>{8F743EC4-2636-4EC5-B88E-31AE2F8A1EF7}</b:Guid>
    <b:Author>
      <b:Author>
        <b:NameList>
          <b:Person>
            <b:Last>Deckers</b:Last>
            <b:First>L</b:First>
          </b:Person>
        </b:NameList>
      </b:Author>
    </b:Author>
    <b:Title>Motivation: Biological, psychological, and environmental</b:Title>
    <b:Year>2010</b:Year>
    <b:City>Boston</b:City>
    <b:Publisher>Pearson/Allyn &amp; Bacon</b:Publisher>
    <b:Edition>3rd</b:Edition>
    <b:RefOrder>142</b:RefOrder>
  </b:Source>
  <b:Source>
    <b:Tag>Dec99</b:Tag>
    <b:SourceType>ArticleInAPeriodical</b:SourceType>
    <b:Guid>{F548CAB2-1FC5-42A5-B0DA-882583E19776}</b:Guid>
    <b:Author>
      <b:Author>
        <b:NameList>
          <b:Person>
            <b:Last>Deci</b:Last>
            <b:First>E</b:First>
            <b:Middle>L</b:Middle>
          </b:Person>
          <b:Person>
            <b:Last>Koestner</b:Last>
            <b:First>R</b:First>
          </b:Person>
          <b:Person>
            <b:Last>Ryan</b:Last>
            <b:First>R</b:First>
            <b:Middle>M</b:Middle>
          </b:Person>
        </b:NameList>
      </b:Author>
    </b:Author>
    <b:Title>A meta-analytic review of experiments examining the effects of extrinsic rewards on intrinsic motivation</b:Title>
    <b:PeriodicalTitle>Psychological Bulletin</b:PeriodicalTitle>
    <b:Year>1999</b:Year>
    <b:RefOrder>273</b:RefOrder>
  </b:Source>
  <b:Source>
    <b:Tag>Cue04</b:Tag>
    <b:SourceType>JournalArticle</b:SourceType>
    <b:Guid>{3635AF25-9DBF-4BD8-8850-E92EEB25523C}</b:Guid>
    <b:Author>
      <b:Author>
        <b:NameList>
          <b:Person>
            <b:Last>Cuervo-Cazurra</b:Last>
            <b:First>Alvaro</b:First>
          </b:Person>
        </b:NameList>
      </b:Author>
    </b:Author>
    <b:Title>Strategies for Knowledge Creation in Firms</b:Title>
    <b:JournalName>British Journal of Management 15</b:JournalName>
    <b:Year>2004</b:Year>
    <b:Pages>27-41</b:Pages>
    <b:RefOrder>274</b:RefOrder>
  </b:Source>
  <b:Source>
    <b:Tag>Csi93</b:Tag>
    <b:SourceType>JournalArticle</b:SourceType>
    <b:Guid>{EBB31BA1-A0CF-4340-A2E0-5C8F12A20B28}</b:Guid>
    <b:Author>
      <b:Author>
        <b:NameList>
          <b:Person>
            <b:Last>Csikszentmihalyi</b:Last>
            <b:First>M</b:First>
          </b:Person>
          <b:Person>
            <b:Last>Rathunde</b:Last>
            <b:First>K</b:First>
          </b:Person>
        </b:NameList>
      </b:Author>
    </b:Author>
    <b:Title>The measurement of flow in everyday life: Towards a theory of emergent motivation.</b:Title>
    <b:JournalName>Nebraska symposium on motivation</b:JournalName>
    <b:Year>1993</b:Year>
    <b:RefOrder>275</b:RefOrder>
  </b:Source>
  <b:Source>
    <b:Tag>Cro00</b:Tag>
    <b:SourceType>JournalArticle</b:SourceType>
    <b:Guid>{1BCC349A-1EF0-4720-BC13-AE77476F55E3}</b:Guid>
    <b:Author>
      <b:Author>
        <b:NameList>
          <b:Person>
            <b:Last>Cromie</b:Last>
            <b:First>Stanley</b:First>
          </b:Person>
        </b:NameList>
      </b:Author>
    </b:Author>
    <b:Title>Assessing entrepreneurial inclinations: Some approaches and empirical evidence</b:Title>
    <b:Year>2000</b:Year>
    <b:Pages>7-30</b:Pages>
    <b:JournalName>EUROPEAN JOURNAL OF WORK AND ORGANIZATIONAL PSYCHOLOGY</b:JournalName>
    <b:RefOrder>18</b:RefOrder>
  </b:Source>
  <b:Source>
    <b:Tag>Cra02</b:Tag>
    <b:SourceType>JournalArticle</b:SourceType>
    <b:Guid>{8C69698F-E48D-4812-B440-507EE2BCB072}</b:Guid>
    <b:Author>
      <b:Author>
        <b:NameList>
          <b:Person>
            <b:Last>Cramer</b:Last>
            <b:First>J</b:First>
            <b:Middle>S</b:Middle>
          </b:Person>
          <b:Person>
            <b:Last>Hartog</b:Last>
            <b:First>J</b:First>
          </b:Person>
          <b:Person>
            <b:Last>Jonker</b:Last>
            <b:First>N</b:First>
          </b:Person>
          <b:Person>
            <b:Last>Van Praag</b:Last>
            <b:First>C</b:First>
          </b:Person>
        </b:NameList>
      </b:Author>
    </b:Author>
    <b:Title>Low risk aversion encourages the choice for entrepreneurship: An empirical test of altruism</b:Title>
    <b:JournalName>Journal of Economic Behavior and Organization</b:JournalName>
    <b:Year>2002</b:Year>
    <b:Pages>29-36</b:Pages>
    <b:Volume>48</b:Volume>
    <b:RefOrder>72</b:RefOrder>
  </b:Source>
  <b:Source>
    <b:Tag>Coh90</b:Tag>
    <b:SourceType>JournalArticle</b:SourceType>
    <b:Guid>{EC0E23D1-270E-431C-9EBB-F382E02B3E72}</b:Guid>
    <b:Author>
      <b:Author>
        <b:NameList>
          <b:Person>
            <b:Last>Cohen</b:Last>
            <b:First>Wesley</b:First>
            <b:Middle>M</b:Middle>
          </b:Person>
          <b:Person>
            <b:Last>Levinthal</b:Last>
            <b:First>Daniel</b:First>
            <b:Middle>A</b:Middle>
          </b:Person>
        </b:NameList>
      </b:Author>
    </b:Author>
    <b:Title>Absorptive Capacity: A new perspective on Learning and Innovation</b:Title>
    <b:JournalName>Administrative Science Quarterly</b:JournalName>
    <b:Year>1990</b:Year>
    <b:Pages>128</b:Pages>
    <b:RefOrder>276</b:RefOrder>
  </b:Source>
  <b:Source>
    <b:Tag>Cla87</b:Tag>
    <b:SourceType>JournalArticle</b:SourceType>
    <b:Guid>{995770A7-A9AB-418E-98BB-A428A4EF2FA4}</b:Guid>
    <b:Author>
      <b:Author>
        <b:NameList>
          <b:Person>
            <b:Last>Clark</b:Last>
            <b:First>K</b:First>
            <b:Middle>B</b:Middle>
          </b:Person>
          <b:Person>
            <b:Last>Fujimoto</b:Last>
            <b:First>T</b:First>
          </b:Person>
        </b:NameList>
      </b:Author>
    </b:Author>
    <b:Title>Overlapping Problem Solving in Product Development</b:Title>
    <b:JournalName>Managing International Manufacturing</b:JournalName>
    <b:Year>1987</b:Year>
    <b:RefOrder>277</b:RefOrder>
  </b:Source>
  <b:Source>
    <b:Tag>Chu92</b:Tag>
    <b:SourceType>BookSection</b:SourceType>
    <b:Guid>{70A341F9-7602-4449-83BF-169CD182BB6D}</b:Guid>
    <b:Author>
      <b:Author>
        <b:NameList>
          <b:Person>
            <b:Last>Churchill</b:Last>
            <b:First>N</b:First>
            <b:Middle>C</b:Middle>
          </b:Person>
        </b:NameList>
      </b:Author>
    </b:Author>
    <b:Title>Research issues in entrepreneurship</b:Title>
    <b:Year>1992</b:Year>
    <b:Pages>579-596</b:Pages>
    <b:BookTitle>The State of the Art of Entrepreneurship</b:BookTitle>
    <b:City>Boston</b:City>
    <b:Publisher>PWS-Kent Publishing</b:Publisher>
    <b:RefOrder>13</b:RefOrder>
  </b:Source>
  <b:Source>
    <b:Tag>Cho96</b:Tag>
    <b:SourceType>JournalArticle</b:SourceType>
    <b:Guid>{FB6DDC5B-EDD8-49B0-8312-F7FEC42C7609}</b:Guid>
    <b:Author>
      <b:Author>
        <b:NameList>
          <b:Person>
            <b:Last>Choo</b:Last>
            <b:First>C</b:First>
            <b:Middle>W</b:Middle>
          </b:Person>
        </b:NameList>
      </b:Author>
    </b:Author>
    <b:Title>The Knowing Organization: How Organizations Use Information to Construct Meaning, Create Knowledge and Make Decisions</b:Title>
    <b:JournalName>International Journal of Information Management</b:JournalName>
    <b:Year>1996</b:Year>
    <b:Pages>329-340</b:Pages>
    <b:RefOrder>278</b:RefOrder>
  </b:Source>
  <b:Source>
    <b:Tag>Che00</b:Tag>
    <b:SourceType>JournalArticle</b:SourceType>
    <b:Guid>{E85C664F-8CF5-4921-B85A-734375151A73}</b:Guid>
    <b:Author>
      <b:Author>
        <b:NameList>
          <b:Person>
            <b:Last>Chell</b:Last>
            <b:First>Elizabeth</b:First>
          </b:Person>
          <b:Person>
            <b:Last>Frese</b:Last>
            <b:First>Michael</b:First>
          </b:Person>
          <b:Person>
            <b:Last>Klandt</b:Last>
            <b:First>Heinz</b:First>
          </b:Person>
        </b:NameList>
      </b:Author>
    </b:Author>
    <b:Title>Psychological Approaches to Entrepreneurship</b:Title>
    <b:JournalName>European Journal of Work and Organizational Psychology</b:JournalName>
    <b:Year>2000</b:Year>
    <b:RefOrder>23</b:RefOrder>
  </b:Source>
  <b:Source>
    <b:Tag>Cat57</b:Tag>
    <b:SourceType>Report</b:SourceType>
    <b:Guid>{33D7EC44-28C7-4B8D-974D-1A9DE488A852}</b:Guid>
    <b:Author>
      <b:Author>
        <b:NameList>
          <b:Person>
            <b:Last>Cattell</b:Last>
            <b:First>R</b:First>
            <b:Middle>B</b:Middle>
          </b:Person>
        </b:NameList>
      </b:Author>
    </b:Author>
    <b:Title>Personality and motivation structure and measurement</b:Title>
    <b:Year>1957</b:Year>
    <b:Publisher>Yonker-on-Hudson</b:Publisher>
    <b:City>New York</b:City>
    <b:RefOrder>279</b:RefOrder>
  </b:Source>
  <b:Source>
    <b:Tag>Cas03</b:Tag>
    <b:SourceType>Book</b:SourceType>
    <b:Guid>{431EE64F-23DF-47FA-A35D-95DCF299AC03}</b:Guid>
    <b:Author>
      <b:Author>
        <b:NameList>
          <b:Person>
            <b:Last>Casson</b:Last>
            <b:First>Mark</b:First>
          </b:Person>
        </b:NameList>
      </b:Author>
    </b:Author>
    <b:Title>The Entrepreneur: An Economic Theory</b:Title>
    <b:Year>2003</b:Year>
    <b:Volume>II</b:Volume>
    <b:City>Cheltenham</b:City>
    <b:Publisher>Edward Elgar</b:Publisher>
    <b:Edition>2nd</b:Edition>
    <b:RefOrder>280</b:RefOrder>
  </b:Source>
  <b:Source>
    <b:Tag>Cas04</b:Tag>
    <b:SourceType>Book</b:SourceType>
    <b:Guid>{3B7C0990-9AF1-48DD-83A5-E20349BD3660}</b:Guid>
    <b:Author>
      <b:Author>
        <b:NameList>
          <b:Person>
            <b:Last>Cassell</b:Last>
            <b:First>C</b:First>
          </b:Person>
          <b:Person>
            <b:Last>Symon</b:Last>
            <b:First>G</b:First>
          </b:Person>
        </b:NameList>
      </b:Author>
    </b:Author>
    <b:Title>Essential guide to qualitative methods in organizational research (1st ed.)</b:Title>
    <b:Year>2004</b:Year>
    <b:City>London</b:City>
    <b:Publisher>SAGE Publications</b:Publisher>
    <b:RefOrder>281</b:RefOrder>
  </b:Source>
  <b:Source>
    <b:Tag>Car03</b:Tag>
    <b:SourceType>JournalArticle</b:SourceType>
    <b:Guid>{5B11A7CD-AF72-464F-8885-1BDA66AD39D8}</b:Guid>
    <b:Author>
      <b:Author>
        <b:NameList>
          <b:Person>
            <b:Last>Carlile</b:Last>
            <b:First>P</b:First>
          </b:Person>
          <b:Person>
            <b:Last>Rebentisch</b:Last>
            <b:First>E</b:First>
          </b:Person>
        </b:NameList>
      </b:Author>
    </b:Author>
    <b:Title>Into the black box: the knowledge transformation cycle</b:Title>
    <b:JournalName>Management Science 49</b:JournalName>
    <b:Year>2003</b:Year>
    <b:Pages>1180–1195</b:Pages>
    <b:RefOrder>282</b:RefOrder>
  </b:Source>
  <b:Source>
    <b:Tag>Car96</b:Tag>
    <b:SourceType>JournalArticle</b:SourceType>
    <b:Guid>{F87F4F12-5F4C-4F40-AC45-62D4E8042C75}</b:Guid>
    <b:Author>
      <b:Author>
        <b:NameList>
          <b:Person>
            <b:Last>Carland</b:Last>
            <b:First>J</b:First>
            <b:Middle>A</b:Middle>
          </b:Person>
          <b:Person>
            <b:Last>Carland</b:Last>
            <b:First>J</b:First>
            <b:Middle>W</b:Middle>
          </b:Person>
          <b:Person>
            <b:Last>Stewart</b:Last>
            <b:First>W</b:First>
            <b:Middle>H</b:Middle>
          </b:Person>
        </b:NameList>
      </b:Author>
    </b:Author>
    <b:Title>Seeing what’s not there: The enigma of entrepreneurship</b:Title>
    <b:JournalName>Journal of Small Business Strategy</b:JournalName>
    <b:Year>1996</b:Year>
    <b:Pages>1-20</b:Pages>
    <b:Volume>7</b:Volume>
    <b:Issue>1</b:Issue>
    <b:RefOrder>283</b:RefOrder>
  </b:Source>
  <b:Source>
    <b:Tag>Car92</b:Tag>
    <b:SourceType>ConferenceProceedings</b:SourceType>
    <b:Guid>{54FA737D-57E4-44C5-9AC2-8E7ED61F256C}</b:Guid>
    <b:Author>
      <b:Author>
        <b:NameList>
          <b:Person>
            <b:Last>Carland</b:Last>
            <b:First>J</b:First>
            <b:Middle>W</b:Middle>
          </b:Person>
          <b:Person>
            <b:Last>Carland</b:Last>
            <b:First>A</b:First>
            <b:Middle>W</b:Middle>
          </b:Person>
          <b:Person>
            <b:Last>Hoy</b:Last>
            <b:First>F</b:First>
          </b:Person>
        </b:NameList>
      </b:Author>
    </b:Author>
    <b:Title>An entrepreneurship index: An empirical validation, Paper presented at the Babson Entrepreneurship Conference</b:Title>
    <b:Year>1992</b:Year>
    <b:City>Fontainebleau</b:City>
    <b:RefOrder>38</b:RefOrder>
  </b:Source>
  <b:Source>
    <b:Tag>Can55</b:Tag>
    <b:SourceType>Book</b:SourceType>
    <b:Guid>{60F94664-894B-4017-8375-611A6A39D761}</b:Guid>
    <b:Author>
      <b:Author>
        <b:NameList>
          <b:Person>
            <b:Last>Cantillon</b:Last>
            <b:First>Richard</b:First>
          </b:Person>
        </b:NameList>
      </b:Author>
    </b:Author>
    <b:Title>Essai Sur La Nature Du Commerce en General</b:Title>
    <b:Year>1755</b:Year>
    <b:City>London</b:City>
    <b:Publisher>Gyles</b:Publisher>
    <b:RefOrder>284</b:RefOrder>
  </b:Source>
  <b:Source>
    <b:Tag>Bus03</b:Tag>
    <b:SourceType>JournalArticle</b:SourceType>
    <b:Guid>{61626CFE-0188-4EF7-86B8-EF05286AEE45}</b:Guid>
    <b:Author>
      <b:Author>
        <b:NameList>
          <b:Person>
            <b:Last>Busenitz</b:Last>
            <b:First>Lowell</b:First>
            <b:Middle>W</b:Middle>
          </b:Person>
          <b:Person>
            <b:Last>West</b:Last>
            <b:First>G</b:First>
            <b:Middle>Page</b:Middle>
          </b:Person>
          <b:Person>
            <b:Last>Shepherd</b:Last>
            <b:First>Dean</b:First>
          </b:Person>
          <b:Person>
            <b:Last>Nelson</b:Last>
            <b:First>Teresa</b:First>
          </b:Person>
          <b:Person>
            <b:Last>Chandler</b:Last>
            <b:First>Gaylen</b:First>
            <b:Middle>N</b:Middle>
          </b:Person>
        </b:NameList>
      </b:Author>
    </b:Author>
    <b:Title>Entrepreneurship Research in Emergence: Past Trends and Future Directions</b:Title>
    <b:Year>2003</b:Year>
    <b:JournalName>Journal of Management</b:JournalName>
    <b:Volume>29</b:Volume>
    <b:Issue>285</b:Issue>
    <b:RefOrder>15</b:RefOrder>
  </b:Source>
  <b:Source>
    <b:Tag>Bul12</b:Tag>
    <b:SourceType>JournalArticle</b:SourceType>
    <b:Guid>{28D23B52-178A-4924-9906-F11F5BB952EB}</b:Guid>
    <b:Author>
      <b:Author>
        <b:NameList>
          <b:Person>
            <b:Last>Bula</b:Last>
            <b:First>Hannah</b:First>
            <b:Middle>Orwa</b:Middle>
          </b:Person>
        </b:NameList>
      </b:Author>
    </b:Author>
    <b:Title>Evolution and Theories of Entrepreneurship: A Critical Review on the Kenyan Perspective</b:Title>
    <b:JournalName>International Journal of Business and Commerce</b:JournalName>
    <b:Year>2012</b:Year>
    <b:Volume>I</b:Volume>
    <b:Issue>12</b:Issue>
    <b:RefOrder>24</b:RefOrder>
  </b:Source>
  <b:Source>
    <b:Tag>Bry12</b:Tag>
    <b:SourceType>Book</b:SourceType>
    <b:Guid>{1AC036FC-D983-478D-8543-F2A777BA96F4}</b:Guid>
    <b:Author>
      <b:Author>
        <b:NameList>
          <b:Person>
            <b:Last>Bryman</b:Last>
            <b:First>A</b:First>
          </b:Person>
        </b:NameList>
      </b:Author>
    </b:Author>
    <b:Title>Social research methods (4th ed.)</b:Title>
    <b:Year>2012</b:Year>
    <b:City>Oxford</b:City>
    <b:Publisher>Oxford University Press</b:Publisher>
    <b:RefOrder>285</b:RefOrder>
  </b:Source>
  <b:Source>
    <b:Tag>Bry04</b:Tag>
    <b:SourceType>JournalArticle</b:SourceType>
    <b:Guid>{4DA1D4B8-2A59-4FF3-AF33-B00897942874}</b:Guid>
    <b:Author>
      <b:Author>
        <b:NameList>
          <b:Person>
            <b:Last>Bryan</b:Last>
            <b:First>Lowell</b:First>
          </b:Person>
        </b:NameList>
      </b:Author>
    </b:Author>
    <b:Title>Making a market in knowledge</b:Title>
    <b:JournalName>McKinsey Quarterly</b:JournalName>
    <b:Year>2004</b:Year>
    <b:RefOrder>286</b:RefOrder>
  </b:Source>
  <b:Source>
    <b:Tag>Bru10</b:Tag>
    <b:SourceType>BookSection</b:SourceType>
    <b:Guid>{61E84759-1657-427C-B14E-7555B2C024DE}</b:Guid>
    <b:Author>
      <b:Author>
        <b:NameList>
          <b:Person>
            <b:Last>Brunstein</b:Last>
            <b:First>J</b:First>
          </b:Person>
        </b:NameList>
      </b:Author>
    </b:Author>
    <b:Title>Implicit and Explicit Motives</b:Title>
    <b:Year>2010</b:Year>
    <b:BookTitle>Motivation and Action</b:BookTitle>
    <b:Publisher>Cambridge University Press</b:Publisher>
    <b:RefOrder>100</b:RefOrder>
  </b:Source>
  <b:Source>
    <b:Tag>Bro98</b:Tag>
    <b:SourceType>ArticleInAPeriodical</b:SourceType>
    <b:Guid>{E86557B6-2237-44E7-9EB4-7FD432563138}</b:Guid>
    <b:Author>
      <b:Author>
        <b:NameList>
          <b:Person>
            <b:Last>Brown</b:Last>
            <b:First>John</b:First>
            <b:Middle>Seely</b:Middle>
          </b:Person>
          <b:Person>
            <b:Last>Duguid</b:Last>
            <b:First>Paul</b:First>
          </b:Person>
        </b:NameList>
      </b:Author>
    </b:Author>
    <b:Title>Organizing Knowledge</b:Title>
    <b:Year>1998</b:Year>
    <b:PeriodicalTitle>California Management Review</b:PeriodicalTitle>
    <b:RefOrder>287</b:RefOrder>
  </b:Source>
  <b:Source>
    <b:Tag>Bro04</b:Tag>
    <b:SourceType>JournalArticle</b:SourceType>
    <b:Guid>{600E6F6C-E8DD-42C2-B051-86CF31618828}</b:Guid>
    <b:Author>
      <b:Author>
        <b:NameList>
          <b:Person>
            <b:Last>Broussard</b:Last>
            <b:First>Sheri</b:First>
            <b:Middle>Coates</b:Middle>
          </b:Person>
          <b:Person>
            <b:Last>Garrison</b:Last>
            <b:First>M.</b:First>
            <b:Middle>E. Betsy</b:Middle>
          </b:Person>
        </b:NameList>
      </b:Author>
    </b:Author>
    <b:Title>The Relationship Between Classroom Motivation and Academic Achievement in Elementary-School-Aged Children</b:Title>
    <b:JournalName>Family and Consumer Sciences Research Journal</b:JournalName>
    <b:Year>2004</b:Year>
    <b:Volume>33</b:Volume>
    <b:Issue>106</b:Issue>
    <b:RefOrder>288</b:RefOrder>
  </b:Source>
  <b:Source>
    <b:Tag>Bog91</b:Tag>
    <b:SourceType>JournalArticle</b:SourceType>
    <b:Guid>{EE6B72D3-95AC-4385-9E11-43F28119DC06}</b:Guid>
    <b:Author>
      <b:Author>
        <b:NameList>
          <b:Person>
            <b:Last>Bogenhold</b:Last>
            <b:First>D</b:First>
          </b:Person>
          <b:Person>
            <b:Last>Staber</b:Last>
            <b:First>U</b:First>
          </b:Person>
        </b:NameList>
      </b:Author>
    </b:Author>
    <b:Title>The decline and rise of self-employment</b:Title>
    <b:JournalName>Employment and Society</b:JournalName>
    <b:Year>1991</b:Year>
    <b:Pages>223-239</b:Pages>
    <b:Volume>5</b:Volume>
    <b:RefOrder>70</b:RefOrder>
  </b:Source>
  <b:Source>
    <b:Tag>Bog75</b:Tag>
    <b:SourceType>Book</b:SourceType>
    <b:Guid>{9AC978F8-8376-4C87-8A9C-45C9F50AA734}</b:Guid>
    <b:Author>
      <b:Author>
        <b:NameList>
          <b:Person>
            <b:Last>Bogdan</b:Last>
            <b:First>R</b:First>
          </b:Person>
          <b:Person>
            <b:Last>Taylor</b:Last>
            <b:First>S</b:First>
            <b:Middle>J</b:Middle>
          </b:Person>
        </b:NameList>
      </b:Author>
    </b:Author>
    <b:Title>Introduction to Qualitative Research Methods: A phenomenological Approach to the Social Sciences</b:Title>
    <b:Year>1975</b:Year>
    <b:City>New York</b:City>
    <b:Publisher>Wiley</b:Publisher>
    <b:RefOrder>289</b:RefOrder>
  </b:Source>
  <b:Source>
    <b:Tag>Bla04</b:Tag>
    <b:SourceType>JournalArticle</b:SourceType>
    <b:Guid>{2459079E-ACB3-4D47-8672-085E277C7E86}</b:Guid>
    <b:Author>
      <b:Author>
        <b:NameList>
          <b:Person>
            <b:Last>Blanchflower</b:Last>
            <b:First>D</b:First>
            <b:Middle>G</b:Middle>
          </b:Person>
        </b:NameList>
      </b:Author>
    </b:Author>
    <b:Title>Self-employment: More may not be better</b:Title>
    <b:JournalName>NBER Working Paper</b:JournalName>
    <b:Year>2004</b:Year>
    <b:Volume>10286</b:Volume>
    <b:RefOrder>71</b:RefOrder>
  </b:Source>
  <b:Source>
    <b:Tag>Bir12</b:Tag>
    <b:SourceType>ArticleInAPeriodical</b:SourceType>
    <b:Guid>{E94DFB32-13D4-48B2-8941-563A1881FAB4}</b:Guid>
    <b:Author>
      <b:Author>
        <b:NameList>
          <b:Person>
            <b:Last>Bird</b:Last>
            <b:First>Barbara</b:First>
          </b:Person>
          <b:Person>
            <b:Last>Schjoedt</b:Last>
            <b:First>Leon</b:First>
          </b:Person>
          <b:Person>
            <b:Last>Baum</b:Last>
            <b:First>Robert</b:First>
            <b:Middle>J</b:Middle>
          </b:Person>
        </b:NameList>
      </b:Author>
    </b:Author>
    <b:Title>Entrepreneurs’ Behavior: Elucidation and Measurement</b:Title>
    <b:Year>2012</b:Year>
    <b:PeriodicalTitle>Entrepreneurship: Theory and Practice</b:PeriodicalTitle>
    <b:RefOrder>290</b:RefOrder>
  </b:Source>
  <b:Source>
    <b:Tag>Bie89</b:Tag>
    <b:SourceType>JournalArticle</b:SourceType>
    <b:Guid>{7CBD9D09-9761-4F83-A79B-0D665F1F13CE}</b:Guid>
    <b:Author>
      <b:Author>
        <b:NameList>
          <b:Person>
            <b:Last>Biernat</b:Last>
            <b:First>M</b:First>
          </b:Person>
        </b:NameList>
      </b:Author>
    </b:Author>
    <b:Title>Motives and values to achieve: Different constructs with different effects</b:Title>
    <b:JournalName>Journal of Personality</b:JournalName>
    <b:Year>1989</b:Year>
    <b:Pages>69–95</b:Pages>
    <b:Issue>57</b:Issue>
    <b:RefOrder>291</b:RefOrder>
  </b:Source>
  <b:Source>
    <b:Tag>Ber96</b:Tag>
    <b:SourceType>ArticleInAPeriodical</b:SourceType>
    <b:Guid>{5AE191F3-E3A2-4FA8-A167-72FE6600F5CC}</b:Guid>
    <b:Author>
      <b:Author>
        <b:NameList>
          <b:Person>
            <b:Last>Berridge</b:Last>
            <b:First>Kent</b:First>
            <b:Middle>C</b:Middle>
          </b:Person>
        </b:NameList>
      </b:Author>
    </b:Author>
    <b:Title>Food Reward: Brain Substrates of Wanting and Liking</b:Title>
    <b:Year>1996</b:Year>
    <b:PeriodicalTitle>Neuroscience and Biobehavioral Reviews</b:PeriodicalTitle>
    <b:Pages>1-25</b:Pages>
    <b:RefOrder>292</b:RefOrder>
  </b:Source>
  <b:Source>
    <b:Tag>Ber02</b:Tag>
    <b:SourceType>JournalArticle</b:SourceType>
    <b:Guid>{10424BFC-E7A0-4202-B0C8-8FA6AFFBAD67}</b:Guid>
    <b:Author>
      <b:Author>
        <b:NameList>
          <b:Person>
            <b:Last>Bereiter</b:Last>
            <b:First>C</b:First>
          </b:Person>
        </b:NameList>
      </b:Author>
    </b:Author>
    <b:Title>Education and mind in the knowledge age</b:Title>
    <b:Year>2002</b:Year>
    <b:JournalName>Mahwah, NJ; London: Lawrence Erlbaum Associates.</b:JournalName>
    <b:RefOrder>293</b:RefOrder>
  </b:Source>
  <b:Source>
    <b:Tag>Bec01</b:Tag>
    <b:SourceType>JournalArticle</b:SourceType>
    <b:Guid>{4E6D2E02-8600-46AF-B52E-8B76520DC7FA}</b:Guid>
    <b:Author>
      <b:Author>
        <b:NameList>
          <b:Person>
            <b:Last>Becker</b:Last>
            <b:First>M</b:First>
          </b:Person>
        </b:NameList>
      </b:Author>
    </b:Author>
    <b:Title>Managing dispersed knowledge: organizational problems, managerial strategies and their effectiveness</b:Title>
    <b:JournalName>Journal of Management Studies 38</b:JournalName>
    <b:Year>2001</b:Year>
    <b:Pages>1037–1051</b:Pages>
    <b:RefOrder>294</b:RefOrder>
  </b:Source>
  <b:Source>
    <b:Tag>Bec99</b:Tag>
    <b:SourceType>JournalArticle</b:SourceType>
    <b:Guid>{57545F9F-CE99-4AEF-B70C-C522079B5E02}</b:Guid>
    <b:Author>
      <b:Author>
        <b:NameList>
          <b:Person>
            <b:Last>Becherer</b:Last>
            <b:First>Richard</b:First>
            <b:Middle>C</b:Middle>
          </b:Person>
          <b:Person>
            <b:Last>Maurer</b:Last>
            <b:First>John</b:First>
            <b:Middle>G</b:Middle>
          </b:Person>
        </b:NameList>
      </b:Author>
    </b:Author>
    <b:Title>The Proactive Personality Disposition and Entrepreneurial Behavior among Small Company Presidents</b:Title>
    <b:JournalName>Journal of Small Business Management</b:JournalName>
    <b:Year>1999</b:Year>
    <b:Issue>37</b:Issue>
    <b:RefOrder>64</b:RefOrder>
  </b:Source>
  <b:Source>
    <b:Tag>Bec00</b:Tag>
    <b:SourceType>ArticleInAPeriodical</b:SourceType>
    <b:Guid>{B33D39B5-7E17-4E5C-BE18-027FB8C38B12}</b:Guid>
    <b:Author>
      <b:Author>
        <b:NameList>
          <b:Person>
            <b:Last>Bechara</b:Last>
            <b:First>A</b:First>
          </b:Person>
          <b:Person>
            <b:Last>Damasio</b:Last>
            <b:First>H</b:First>
          </b:Person>
          <b:Person>
            <b:Last>Damasio</b:Last>
            <b:First>A</b:First>
            <b:Middle>R</b:Middle>
          </b:Person>
        </b:NameList>
      </b:Author>
    </b:Author>
    <b:Title>Emotion, decision making and the orbitofrontal cortex</b:Title>
    <b:PeriodicalTitle>Cerebral Cortex</b:PeriodicalTitle>
    <b:Year>2000</b:Year>
    <b:Pages>295–307</b:Pages>
    <b:RefOrder>295</b:RefOrder>
  </b:Source>
  <b:Source>
    <b:Tag>Bax08</b:Tag>
    <b:SourceType>JournalArticle</b:SourceType>
    <b:Guid>{05611DF0-B84A-4F1E-9C49-C43D4E717753}</b:Guid>
    <b:Author>
      <b:Author>
        <b:NameList>
          <b:Person>
            <b:Last>Baxter</b:Last>
            <b:First>Pamela</b:First>
          </b:Person>
          <b:Person>
            <b:Last>Jack</b:Last>
            <b:First>Susan</b:First>
          </b:Person>
        </b:NameList>
      </b:Author>
    </b:Author>
    <b:Title>Qualitative Case Study Methodology: Study Design and Implementation for Novice Researchers</b:Title>
    <b:JournalName>The Qualitative Report </b:JournalName>
    <b:Year>2008</b:Year>
    <b:Volume>13</b:Volume>
    <b:Issue>4</b:Issue>
    <b:RefOrder>154</b:RefOrder>
  </b:Source>
  <b:Source>
    <b:Tag>Bax02</b:Tag>
    <b:SourceType>ArticleInAPeriodical</b:SourceType>
    <b:Guid>{3D376934-AD28-4D39-8137-DEF962C22BDD}</b:Guid>
    <b:Author>
      <b:Author>
        <b:NameList>
          <b:Person>
            <b:Last>Baxter</b:Last>
            <b:First>M</b:First>
            <b:Middle>G</b:Middle>
          </b:Person>
          <b:Person>
            <b:Last>Murray</b:Last>
            <b:First>E</b:First>
            <b:Middle>A</b:Middle>
          </b:Person>
        </b:NameList>
      </b:Author>
    </b:Author>
    <b:Title>The amygdala and reward</b:Title>
    <b:Year>2002</b:Year>
    <b:PeriodicalTitle> Nature Reviews Neuroscience</b:PeriodicalTitle>
    <b:Pages>563–573</b:Pages>
    <b:RefOrder>296</b:RefOrder>
  </b:Source>
  <b:Source>
    <b:Tag>Bau04</b:Tag>
    <b:SourceType>ArticleInAPeriodical</b:SourceType>
    <b:Guid>{DF8AA170-1489-4A77-BB5A-C99A81055EE9}</b:Guid>
    <b:Author>
      <b:Author>
        <b:NameList>
          <b:Person>
            <b:Last>Baumol</b:Last>
            <b:First>William</b:First>
            <b:Middle>J</b:Middle>
          </b:Person>
        </b:NameList>
      </b:Author>
    </b:Author>
    <b:Title>EDUCATION FOR INNOVATION: ENTREPRENEURIAL BREAKTHROUGHS VS. CORPORATE INCREMENTAL IMPROVEMENTS</b:Title>
    <b:Year>2004</b:Year>
    <b:City>Cambridge</b:City>
    <b:PeriodicalTitle>NATIONAL BUREAU OF ECONOMIC RESEARCH</b:PeriodicalTitle>
    <b:Month>June</b:Month>
    <b:RefOrder>20</b:RefOrder>
  </b:Source>
  <b:Source>
    <b:Tag>Bar00</b:Tag>
    <b:SourceType>JournalArticle</b:SourceType>
    <b:Guid>{D6B7BC99-7BA4-4DA1-BB99-0AFAD7B53BAF}</b:Guid>
    <b:Author>
      <b:Author>
        <b:NameList>
          <b:Person>
            <b:Last>Barton</b:Last>
            <b:First>Hamilton</b:First>
            <b:Middle>H</b:Middle>
          </b:Person>
        </b:NameList>
      </b:Author>
    </b:Author>
    <b:Title>Does entrepreneurship pay? An empirical analysis of the returns to selfemployment.</b:Title>
    <b:JournalName>Journal of Political Economy</b:JournalName>
    <b:Year>2000</b:Year>
    <b:Pages>604-631</b:Pages>
    <b:Volume>108</b:Volume>
    <b:Issue>3</b:Issue>
    <b:RefOrder>297</b:RefOrder>
  </b:Source>
  <b:Source>
    <b:Tag>Bar01</b:Tag>
    <b:SourceType>JournalArticle</b:SourceType>
    <b:Guid>{0404FC66-6853-4975-8815-0958C2326444}</b:Guid>
    <b:Author>
      <b:Author>
        <b:NameList>
          <b:Person>
            <b:Last>Barrick</b:Last>
            <b:First>M</b:First>
            <b:Middle>R</b:Middle>
          </b:Person>
          <b:Person>
            <b:Last>Mount</b:Last>
            <b:First>M</b:First>
            <b:Middle>K</b:Middle>
          </b:Person>
          <b:Person>
            <b:Last>Judge</b:Last>
            <b:First>T</b:First>
            <b:Middle>A</b:Middle>
          </b:Person>
        </b:NameList>
      </b:Author>
    </b:Author>
    <b:Title>Personality and performance at the beginning of the new millennium: What do we know and where do we go next?</b:Title>
    <b:Year>2001</b:Year>
    <b:Pages>9-30</b:Pages>
    <b:JournalName>International Journal of Selection and Assessment</b:JournalName>
    <b:Volume>9</b:Volume>
    <b:RefOrder>82</b:RefOrder>
  </b:Source>
  <b:Source>
    <b:Tag>Bar04</b:Tag>
    <b:SourceType>Report</b:SourceType>
    <b:Guid>{3A165125-994E-482B-9493-77CC6D72ADA1}</b:Guid>
    <b:Author>
      <b:Author>
        <b:NameList>
          <b:Person>
            <b:Last>Barker</b:Last>
            <b:First>Mike</b:First>
          </b:Person>
        </b:NameList>
      </b:Author>
    </b:Author>
    <b:Title>Understanding Motivation: A Review of Relevant Literature</b:Title>
    <b:Year>2004</b:Year>
    <b:Publisher>Carleton Papers in Applied Language Studies</b:Publisher>
    <b:RefOrder>298</b:RefOrder>
  </b:Source>
  <b:Source>
    <b:Tag>Ban86</b:Tag>
    <b:SourceType>Book</b:SourceType>
    <b:Guid>{B3C70AD4-D345-419D-A69B-CEE9CDCBD8EC}</b:Guid>
    <b:Author>
      <b:Author>
        <b:NameList>
          <b:Person>
            <b:Last>Bandura</b:Last>
            <b:First>A</b:First>
          </b:Person>
        </b:NameList>
      </b:Author>
    </b:Author>
    <b:Title>Social foundations of thought and action: A social cognitive theory.</b:Title>
    <b:Year>1986</b:Year>
    <b:City>Englewood Cliffs</b:City>
    <b:Publisher>Prentice- Hall, Inc.</b:Publisher>
    <b:RefOrder>11</b:RefOrder>
  </b:Source>
  <b:Source>
    <b:Tag>Att01</b:Tag>
    <b:SourceType>JournalArticle</b:SourceType>
    <b:Guid>{35F6CC6B-FA2B-4589-AF23-BC8F0AEEF2EB}</b:Guid>
    <b:Author>
      <b:Author>
        <b:NameList>
          <b:Person>
            <b:Last>Attride-Stirling</b:Last>
            <b:First>Jennifer</b:First>
          </b:Person>
        </b:NameList>
      </b:Author>
    </b:Author>
    <b:Title>Thematic networks: an analytical tool for qualitative research</b:Title>
    <b:JournalName>Sage Publication</b:JournalName>
    <b:Year>2001</b:Year>
    <b:RefOrder>299</b:RefOrder>
  </b:Source>
  <b:Source>
    <b:Tag>Are05</b:Tag>
    <b:SourceType>JournalArticle</b:SourceType>
    <b:Guid>{651890C8-9F57-4795-B259-A043D48992DC}</b:Guid>
    <b:Author>
      <b:Author>
        <b:NameList>
          <b:Person>
            <b:Last>Arenius</b:Last>
            <b:First>P</b:First>
          </b:Person>
          <b:Person>
            <b:Last>Minniti</b:Last>
            <b:First>M</b:First>
          </b:Person>
        </b:NameList>
      </b:Author>
    </b:Author>
    <b:Title>Perceptual variables and nascent entrepreneurship. Small Business Enterprise</b:Title>
    <b:Year>2005</b:Year>
    <b:RefOrder>76</b:RefOrder>
  </b:Source>
  <b:Source>
    <b:Tag>Aok90</b:Tag>
    <b:SourceType>JournalArticle</b:SourceType>
    <b:Guid>{F9629005-AA61-49DD-98E4-66D7C32E6467}</b:Guid>
    <b:Author>
      <b:Author>
        <b:NameList>
          <b:Person>
            <b:Last>Aoki</b:Last>
            <b:First>M</b:First>
          </b:Person>
        </b:NameList>
      </b:Author>
    </b:Author>
    <b:Title>Towards an economic model of the Japanese firm</b:Title>
    <b:JournalName>Journal of Economic Literature</b:JournalName>
    <b:Year>1990</b:Year>
    <b:Pages>1-27</b:Pages>
    <b:RefOrder>300</b:RefOrder>
  </b:Source>
  <b:Source>
    <b:Tag>And67</b:Tag>
    <b:SourceType>JournalArticle</b:SourceType>
    <b:Guid>{6C012850-582D-41BA-A8EA-ADDA7D7A220B}</b:Guid>
    <b:Author>
      <b:Author>
        <b:NameList>
          <b:Person>
            <b:Last>Andrews</b:Last>
            <b:First>J</b:First>
            <b:Middle>D W</b:Middle>
          </b:Person>
        </b:NameList>
      </b:Author>
    </b:Author>
    <b:Title>The achievement motive and advancement in two types of organizations</b:Title>
    <b:Year>1967</b:Year>
    <b:Publisher>Journal of Personality and Social Psychology,</b:Publisher>
    <b:JournalName>Journal of Personality and Social Psychology</b:JournalName>
    <b:Issue>6</b:Issue>
    <b:RefOrder>301</b:RefOrder>
  </b:Source>
  <b:Source>
    <b:Tag>And13</b:Tag>
    <b:SourceType>ElectronicSource</b:SourceType>
    <b:Guid>{AE673B58-8C7C-4847-9E9E-3370E2B01BEF}</b:Guid>
    <b:Author>
      <b:Author>
        <b:NameList>
          <b:Person>
            <b:Last>Andersen</b:Last>
            <b:First>Esben</b:First>
            <b:Middle>Sloth</b:Middle>
          </b:Person>
        </b:NameList>
      </b:Author>
    </b:Author>
    <b:Title>Entrepreneurship as the Driver of Evolution. The Mark I model</b:Title>
    <b:Year>2013</b:Year>
    <b:City>Aalborg</b:City>
    <b:Publisher>Aalborg University</b:Publisher>
    <b:YearAccessed>2015</b:YearAccessed>
    <b:MonthAccessed>March</b:MonthAccessed>
    <b:DayAccessed>22</b:DayAccessed>
    <b:RefOrder>302</b:RefOrder>
  </b:Source>
  <b:Source>
    <b:Tag>Ame92</b:Tag>
    <b:SourceType>JournalArticle</b:SourceType>
    <b:Guid>{A05875BA-6A9B-4BB5-8252-E272BFEB09F8}</b:Guid>
    <b:Author>
      <b:Author>
        <b:NameList>
          <b:Person>
            <b:Last>Ames</b:Last>
            <b:First>Carole</b:First>
          </b:Person>
        </b:NameList>
      </b:Author>
    </b:Author>
    <b:Title>Classrooms: Goals, structures, and student motivation</b:Title>
    <b:JournalName>Journal of Educational Psychology</b:JournalName>
    <b:Year>1992</b:Year>
    <b:Volume>84</b:Volume>
    <b:Issue>3</b:Issue>
    <b:RefOrder>303</b:RefOrder>
  </b:Source>
  <b:Source>
    <b:Tag>Alv95</b:Tag>
    <b:SourceType>Book</b:SourceType>
    <b:Guid>{906682E6-851C-445F-8290-FC0EA1D4E4E5}</b:Guid>
    <b:Author>
      <b:Author>
        <b:NameList>
          <b:Person>
            <b:Last>Alvesson</b:Last>
            <b:First>M</b:First>
          </b:Person>
        </b:NameList>
      </b:Author>
    </b:Author>
    <b:Title>Management of Knowledge-Intensive Companies</b:Title>
    <b:Year>1995</b:Year>
    <b:Publisher>De Gruyter Studies</b:Publisher>
    <b:RefOrder>304</b:RefOrder>
  </b:Source>
  <b:Source>
    <b:Tag>All371</b:Tag>
    <b:SourceType>JournalArticle</b:SourceType>
    <b:Guid>{0756E78D-510B-443C-AA98-687B3B5D08A6}</b:Guid>
    <b:Author>
      <b:Author>
        <b:NameList>
          <b:Person>
            <b:Last>Allport</b:Last>
            <b:First>G</b:First>
            <b:Middle>W</b:Middle>
          </b:Person>
        </b:NameList>
      </b:Author>
    </b:Author>
    <b:Title>Personality: A psychological interpretation</b:Title>
    <b:JournalName>New York: Holt</b:JournalName>
    <b:Year>1937</b:Year>
    <b:RefOrder>65</b:RefOrder>
  </b:Source>
  <b:Source>
    <b:Tag>Ajz91</b:Tag>
    <b:SourceType>JournalArticle</b:SourceType>
    <b:Guid>{06EC6881-C4F0-494E-A253-43162AA4994A}</b:Guid>
    <b:Author>
      <b:Author>
        <b:NameList>
          <b:Person>
            <b:Last>Ajzen</b:Last>
            <b:First>Icek</b:First>
          </b:Person>
        </b:NameList>
      </b:Author>
    </b:Author>
    <b:Title>The Theory of Planned Behavior</b:Title>
    <b:JournalName>Organizational Behavior and Human Decision Processes</b:JournalName>
    <b:Year>1991</b:Year>
    <b:Pages>179-211</b:Pages>
    <b:Volume>50</b:Volume>
    <b:Issue>2</b:Issue>
    <b:RefOrder>305</b:RefOrder>
  </b:Source>
  <b:Source>
    <b:Tag>Ach10</b:Tag>
    <b:SourceType>BookSection</b:SourceType>
    <b:Guid>{A5DF7795-6DC0-49BC-A53F-B605582D3D13}</b:Guid>
    <b:Author>
      <b:Author>
        <b:NameList>
          <b:Person>
            <b:Last>Achtziger</b:Last>
            <b:First>A</b:First>
          </b:Person>
          <b:Person>
            <b:Last>Gollwitzer</b:Last>
            <b:First>P</b:First>
            <b:Middle>M</b:Middle>
          </b:Person>
        </b:NameList>
      </b:Author>
    </b:Author>
    <b:Title>Motivation and Volition in the Course of Action</b:Title>
    <b:Year>2010</b:Year>
    <b:Publisher>Springer Publishing Company</b:Publisher>
    <b:BookTitle>Motivation and Action</b:BookTitle>
    <b:RefOrder>143</b:RefOrder>
  </b:Source>
  <b:Source>
    <b:Tag>Ach13</b:Tag>
    <b:SourceType>ConferenceProceedings</b:SourceType>
    <b:Guid>{2458115D-8831-43DB-9AF0-474444728AB3}</b:Guid>
    <b:Author>
      <b:Author>
        <b:NameList>
          <b:Person>
            <b:Last>Achchuthan</b:Last>
            <b:First>S</b:First>
          </b:Person>
          <b:Person>
            <b:Last>Nimalathasan</b:Last>
            <b:First>B</b:First>
          </b:Person>
        </b:NameList>
      </b:Author>
    </b:Author>
    <b:Title>Relationship between entrepreneurial motivation and entrepreneurial intention: A case study of Management undergraduates of the University of Jaffna, Sri Lanka</b:Title>
    <b:Year>2013</b:Year>
    <b:Publisher> Proceeding of the 9th International Conference on Business Management, Turning Crisis into Opportunities</b:Publisher>
    <b:RefOrder>66</b:RefOrder>
  </b:Source>
  <b:Source>
    <b:Tag>McK04</b:Tag>
    <b:SourceType>JournalArticle</b:SourceType>
    <b:Guid>{03ABDB17-CF09-4E92-9720-DF403145C3C5}</b:Guid>
    <b:Author>
      <b:Author>
        <b:Corporate>McKinsey&amp;Co</b:Corporate>
      </b:Author>
    </b:Author>
    <b:Title>Making a market in knowledge</b:Title>
    <b:Year>2004</b:Year>
    <b:JournalName>McKinsey Quarterly</b:JournalName>
    <b:RefOrder>306</b:RefOrder>
  </b:Source>
  <b:Source>
    <b:Tag>Com03</b:Tag>
    <b:SourceType>Report</b:SourceType>
    <b:Guid>{6A5AA730-FF21-42A7-8E6E-7C2C6DD38911}</b:Guid>
    <b:Author>
      <b:Author>
        <b:Corporate>Commission of European Communities</b:Corporate>
      </b:Author>
    </b:Author>
    <b:Title>Green paper. Entrepreneurship in europe </b:Title>
    <b:Year>2003</b:Year>
    <b:Publisher>European Commission</b:Publisher>
    <b:City>Brussels</b:City>
    <b:RefOrder>21</b:RefOrder>
  </b:Source>
  <b:Source>
    <b:Tag>GFK13</b:Tag>
    <b:SourceType>InternetSite</b:SourceType>
    <b:Guid>{86B72FD0-7EB7-4287-B4D9-D18BDBF7BF68}</b:Guid>
    <b:Author>
      <b:Author>
        <b:Corporate>GFK Press Releases</b:Corporate>
      </b:Author>
    </b:Author>
    <b:Title>GFK Press Releases</b:Title>
    <b:Year>2014</b:Year>
    <b:YearAccessed>2015</b:YearAccessed>
    <b:MonthAccessed>May</b:MonthAccessed>
    <b:DayAccessed>5</b:DayAccessed>
    <b:URL>http://www.gfk.com/news-and-events/press-room/press-releases/Pages/purchasing-power-europe-2013-14.aspx</b:URL>
    <b:RefOrder>187</b:RefOrder>
  </b:Source>
  <b:Source>
    <b:Tag>Eur14</b:Tag>
    <b:SourceType>InternetSite</b:SourceType>
    <b:Guid>{B50B661E-180B-45F3-BAF3-290B6A2FB222}</b:Guid>
    <b:Author>
      <b:Author>
        <b:Corporate>European Commission's Directorate General for Enterprise and Industry</b:Corporate>
      </b:Author>
    </b:Author>
    <b:Title>European Commission's Directorate General for Enterprise and Industry</b:Title>
    <b:Year>2014</b:Year>
    <b:YearAccessed>2015</b:YearAccessed>
    <b:MonthAccessed>May</b:MonthAccessed>
    <b:DayAccessed>2</b:DayAccessed>
    <b:URL>http://ec.europa.eu/enterprise/policies/finance/data/enterprise-finance-index/venture-capital/index_en.htm</b:URL>
    <b:RefOrder>172</b:RefOrder>
  </b:Source>
  <b:Source>
    <b:Tag>Wor15</b:Tag>
    <b:SourceType>InternetSite</b:SourceType>
    <b:Guid>{D75ABD01-4434-4E83-ABDA-B19A9EBD7CAE}</b:Guid>
    <b:Author>
      <b:Author>
        <b:Corporate>Word Bank Group</b:Corporate>
      </b:Author>
    </b:Author>
    <b:Title>Doing Business</b:Title>
    <b:YearAccessed>2015</b:YearAccessed>
    <b:MonthAccessed>May</b:MonthAccessed>
    <b:DayAccessed>2</b:DayAccessed>
    <b:URL>http://www.doingbusiness.org/rankings</b:URL>
    <b:Year>2014</b:Year>
    <b:RefOrder>177</b:RefOrder>
  </b:Source>
  <b:Source>
    <b:Tag>Geo08</b:Tag>
    <b:SourceType>InternetSite</b:SourceType>
    <b:Guid>{CBD040C1-E6E3-4BD0-9F8B-D0B4AD87A3A8}</b:Guid>
    <b:Author>
      <b:Author>
        <b:Corporate>Georgia Institute of Technology</b:Corporate>
      </b:Author>
    </b:Author>
    <b:Title>Data Collection Methods for Program Evaluation: Questionnaires</b:Title>
    <b:Year>2008</b:Year>
    <b:Month>November</b:Month>
    <b:YearAccessed>2014</b:YearAccessed>
    <b:MonthAccessed>December</b:MonthAccessed>
    <b:DayAccessed>23</b:DayAccessed>
    <b:URL>http://www.cdc.gov/healthyyouth/evaluation/pdf/brief14.pdf</b:URL>
    <b:RefOrder>307</b:RefOrder>
  </b:Source>
  <b:Source>
    <b:Tag>Ald93</b:Tag>
    <b:SourceType>JournalArticle</b:SourceType>
    <b:Guid>{64CFECF3-5455-44CE-B50B-5D54EDEF5BB5}</b:Guid>
    <b:Author>
      <b:Author>
        <b:NameList>
          <b:Person>
            <b:Last>Aldrich</b:Last>
            <b:First>H</b:First>
            <b:Middle>E</b:Middle>
          </b:Person>
          <b:Person>
            <b:Last>Wiedenmayer</b:Last>
            <b:First>G</b:First>
          </b:Person>
        </b:NameList>
      </b:Author>
    </b:Author>
    <b:Title>From traits to rates: An ecological perspective on organizational foundings</b:Title>
    <b:Year>1993</b:Year>
    <b:PeriodicalTitle>Advances in Entrepreneurship, Firm Emergence, and Growth</b:PeriodicalTitle>
    <b:Pages>145-195</b:Pages>
    <b:JournalName>Advances in Entrepreneurship, Firm Emergence, and Growth</b:JournalName>
    <b:Volume>1</b:Volume>
    <b:RefOrder>121</b:RefOrder>
  </b:Source>
  <b:Source>
    <b:Tag>Bir89</b:Tag>
    <b:SourceType>JournalArticle</b:SourceType>
    <b:Guid>{62C92346-FCD9-4EF6-ACE7-4674B6347FBB}</b:Guid>
    <b:Author>
      <b:Author>
        <b:NameList>
          <b:Person>
            <b:Last>Bird</b:Last>
            <b:First>B</b:First>
            <b:Middle>J</b:Middle>
          </b:Person>
        </b:NameList>
      </b:Author>
    </b:Author>
    <b:Title>Implementing Entrepreneurial Ideas: The Case of Intention</b:Title>
    <b:JournalName>Academy of Management Review</b:JournalName>
    <b:Year>1989</b:Year>
    <b:Volume>XIII</b:Volume>
    <b:Issue>3</b:Issue>
    <b:RefOrder>122</b:RefOrder>
  </b:Source>
  <b:Source>
    <b:Tag>Ald79</b:Tag>
    <b:SourceType>JournalArticle</b:SourceType>
    <b:Guid>{171F40A8-C89E-4360-8768-B83CDE452921}</b:Guid>
    <b:Author>
      <b:Author>
        <b:NameList>
          <b:Person>
            <b:Last>Aldrich</b:Last>
            <b:First>Howard</b:First>
            <b:Middle>E</b:Middle>
          </b:Person>
        </b:NameList>
      </b:Author>
    </b:Author>
    <b:Title>Organizations and Environments</b:Title>
    <b:JournalName>Administrative Science Quarterly</b:JournalName>
    <b:Year>1979</b:Year>
    <b:Volume>24</b:Volume>
    <b:Issue>2</b:Issue>
    <b:RefOrder>123</b:RefOrder>
  </b:Source>
  <b:Source>
    <b:Tag>Tan97</b:Tag>
    <b:SourceType>ArticleInAPeriodical</b:SourceType>
    <b:Guid>{51E85427-3D28-49A1-9244-973C022509BF}</b:Guid>
    <b:Author>
      <b:Author>
        <b:NameList>
          <b:Person>
            <b:Last>Tan</b:Last>
            <b:First>Justin</b:First>
          </b:Person>
        </b:NameList>
      </b:Author>
    </b:Author>
    <b:Title>Regulatory Environment and Strategic Orientations in a Transitional Economy: A study of Chinese private enterprise</b:Title>
    <b:Year>1997</b:Year>
    <b:Volume> o</b:Volume>
    <b:PeriodicalTitle>Entrepreneurship Theory &amp; Practice</b:PeriodicalTitle>
    <b:RefOrder>124</b:RefOrder>
  </b:Source>
  <b:Source>
    <b:Tag>Sha031</b:Tag>
    <b:SourceType>JournalArticle</b:SourceType>
    <b:Guid>{05D7D383-FE41-4C23-B0E2-C2C5F3833934}</b:Guid>
    <b:Author>
      <b:Author>
        <b:NameList>
          <b:Person>
            <b:Last>Shane</b:Last>
            <b:First>Scott</b:First>
          </b:Person>
          <b:Person>
            <b:Last>Khurana</b:Last>
            <b:First>Rakesh</b:First>
          </b:Person>
        </b:NameList>
      </b:Author>
    </b:Author>
    <b:Title>Bringing individuals back in: the effects of career experience on new firm founding</b:Title>
    <b:Year>2003</b:Year>
    <b:Pages>519-543</b:Pages>
    <b:JournalName>Industrial and Corporate Change</b:JournalName>
    <b:Volume>12</b:Volume>
    <b:Issue>3</b:Issue>
    <b:RefOrder>125</b:RefOrder>
  </b:Source>
  <b:Source>
    <b:Tag>Col04</b:Tag>
    <b:SourceType>Report</b:SourceType>
    <b:Guid>{F252C079-39F5-4BAA-B6CA-D5AA85A86B69}</b:Guid>
    <b:Author>
      <b:Author>
        <b:NameList>
          <b:Person>
            <b:Last>Coleman</b:Last>
            <b:First>Susan</b:First>
          </b:Person>
        </b:NameList>
      </b:Author>
    </b:Author>
    <b:Title>VARIATIONS ON A THEME: TEACHING ENTREPRENEURIAL FINANCE</b:Title>
    <b:JournalName>University of Hartford</b:JournalName>
    <b:Year>2004</b:Year>
    <b:Publisher>University of Hartford</b:Publisher>
    <b:RefOrder>126</b:RefOrder>
  </b:Source>
  <b:Source>
    <b:Tag>Ber98</b:Tag>
    <b:SourceType>JournalArticle</b:SourceType>
    <b:Guid>{D7516F63-681C-4C29-9AC1-57B10D8AC1DB}</b:Guid>
    <b:Author>
      <b:Author>
        <b:NameList>
          <b:Person>
            <b:Last>Berger</b:Last>
            <b:First>A</b:First>
            <b:Middle>N</b:Middle>
          </b:Person>
          <b:Person>
            <b:Last>Udell</b:Last>
            <b:First>G</b:First>
            <b:Middle>F</b:Middle>
          </b:Person>
        </b:NameList>
      </b:Author>
    </b:Author>
    <b:Title>The economics of small business finance: The roles of private equity and debt markets in the financial growth cycle</b:Title>
    <b:Year>1998</b:Year>
    <b:JournalName>Journal of Banking &amp; Finance</b:JournalName>
    <b:Pages>613–673</b:Pages>
    <b:Volume>22</b:Volume>
    <b:Issue>6-8</b:Issue>
    <b:RefOrder>127</b:RefOrder>
  </b:Source>
  <b:Source>
    <b:Tag>Ros85</b:Tag>
    <b:SourceType>Book</b:SourceType>
    <b:Guid>{ACA61CB2-70A3-4A89-A210-A9720B01092B}</b:Guid>
    <b:Author>
      <b:Author>
        <b:NameList>
          <b:Person>
            <b:Last>Rosenblatt</b:Last>
            <b:First>P</b:First>
            <b:Middle>C</b:Middle>
          </b:Person>
          <b:Person>
            <b:Last>de Mik</b:Last>
            <b:First>L</b:First>
          </b:Person>
          <b:Person>
            <b:Last>Anderson</b:Last>
            <b:First>R</b:First>
            <b:Middle>M</b:Middle>
          </b:Person>
          <b:Person>
            <b:Last>Johnson</b:Last>
            <b:First>P</b:First>
            <b:Middle>A</b:Middle>
          </b:Person>
        </b:NameList>
      </b:Author>
    </b:Author>
    <b:Title>The family in business</b:Title>
    <b:Year>1985</b:Year>
    <b:City>San Francisco</b:City>
    <b:Publisher>Jossey-Bass</b:Publisher>
    <b:RefOrder>128</b:RefOrder>
  </b:Source>
  <b:Source>
    <b:Tag>Bur82</b:Tag>
    <b:SourceType>Book</b:SourceType>
    <b:Guid>{5FD09D65-F162-40A4-ADC0-DEAF6BAB6DEB}</b:Guid>
    <b:Author>
      <b:Author>
        <b:NameList>
          <b:Person>
            <b:Last>Burt</b:Last>
            <b:First>Ronald</b:First>
            <b:Middle>S</b:Middle>
          </b:Person>
        </b:NameList>
      </b:Author>
    </b:Author>
    <b:Title>Toward a Structural Theory of Action: Network Models of Social Structure, Perception, and Action</b:Title>
    <b:Year>1982</b:Year>
    <b:Publisher>Academic Press</b:Publisher>
    <b:RefOrder>129</b:RefOrder>
  </b:Source>
  <b:Source>
    <b:Tag>Lin99</b:Tag>
    <b:SourceType>Report</b:SourceType>
    <b:Guid>{6AC13F38-EA65-4FE1-AD74-09904A257194}</b:Guid>
    <b:Author>
      <b:Author>
        <b:NameList>
          <b:Person>
            <b:Last>Lin</b:Last>
            <b:First>Nan</b:First>
          </b:Person>
        </b:NameList>
      </b:Author>
    </b:Author>
    <b:Title>Building a Network Theory of Social Capital</b:Title>
    <b:Year>1999</b:Year>
    <b:Publisher>Duke University</b:Publisher>
    <b:RefOrder>130</b:RefOrder>
  </b:Source>
  <b:Source>
    <b:Tag>Gri05</b:Tag>
    <b:SourceType>Report</b:SourceType>
    <b:Guid>{7EE054B0-C6D1-4732-AD24-95C5818B0C60}</b:Guid>
    <b:Author>
      <b:Author>
        <b:NameList>
          <b:Person>
            <b:Last>Grimaldi</b:Last>
            <b:First>Rosa</b:First>
          </b:Person>
          <b:Person>
            <b:Last>Grandi</b:Last>
            <b:First>Alessandro</b:First>
          </b:Person>
        </b:NameList>
      </b:Author>
    </b:Author>
    <b:Title>Business incubators and new venture creation: an assessment of incubating models</b:Title>
    <b:Year>2005</b:Year>
    <b:Publisher>Elsevier</b:Publisher>
    <b:RefOrder>131</b:RefOrder>
  </b:Source>
  <b:Source>
    <b:Tag>Vag06</b:Tag>
    <b:SourceType>JournalArticle</b:SourceType>
    <b:Guid>{01AD5FE3-7514-4989-A7B0-15EEDDDDBA56}</b:Guid>
    <b:Author>
      <b:Author>
        <b:NameList>
          <b:Person>
            <b:Last>Vaghely</b:Last>
            <b:First>Ivan</b:First>
            <b:Middle>P</b:Middle>
          </b:Person>
          <b:Person>
            <b:Last>Julien</b:Last>
            <b:First>Pierre-André</b:First>
          </b:Person>
        </b:NameList>
      </b:Author>
    </b:Author>
    <b:Title>Are opportunities recognized or constructed?: An information perspective on entrepreneurial opportunity identification</b:Title>
    <b:Year>2006</b:Year>
    <b:JournalName>Journal of Business Venturing</b:JournalName>
    <b:Volume>25</b:Volume>
    <b:Issue>1</b:Issue>
    <b:RefOrder>132</b:RefOrder>
  </b:Source>
  <b:Source>
    <b:Tag>Sha95</b:Tag>
    <b:SourceType>JournalArticle</b:SourceType>
    <b:Guid>{8573858E-A74F-4079-8A47-3C79C31F646E}</b:Guid>
    <b:Author>
      <b:Author>
        <b:NameList>
          <b:Person>
            <b:Last>Shane</b:Last>
            <b:First>Scott</b:First>
          </b:Person>
          <b:Person>
            <b:Last>Kolvereid</b:Last>
            <b:First>Lars</b:First>
          </b:Person>
        </b:NameList>
      </b:Author>
    </b:Author>
    <b:Title>National Environment, Strategy and New Venture Performance: A three country study</b:Title>
    <b:JournalName>Journal of Small Business Management</b:JournalName>
    <b:Year>1995</b:Year>
    <b:RefOrder>135</b:RefOrder>
  </b:Source>
  <b:Source>
    <b:Tag>Sal00</b:Tag>
    <b:SourceType>JournalArticle</b:SourceType>
    <b:Guid>{60AD6735-F753-4A85-9275-30E042C77D24}</b:Guid>
    <b:Author>
      <b:Author>
        <b:NameList>
          <b:Person>
            <b:Last>Salas</b:Last>
            <b:First>Eduardo</b:First>
          </b:Person>
          <b:Person>
            <b:Last>Paris</b:Last>
            <b:First>Carol</b:First>
            <b:Middle>R</b:Middle>
          </b:Person>
          <b:Person>
            <b:Last>Cannon-Bowers</b:Last>
            <b:First>Janis</b:First>
            <b:Middle>A</b:Middle>
          </b:Person>
        </b:NameList>
      </b:Author>
    </b:Author>
    <b:Title>Teamwork in multi-person systems: a review and analysis</b:Title>
    <b:JournalName>Ergonomics</b:JournalName>
    <b:Year>2000</b:Year>
    <b:Volume>43</b:Volume>
    <b:Issue>8</b:Issue>
    <b:RefOrder>161</b:RefOrder>
  </b:Source>
  <b:Source>
    <b:Tag>Ste96</b:Tag>
    <b:SourceType>JournalArticle</b:SourceType>
    <b:Guid>{1070A00A-67DC-492E-B72E-95067DE83E14}</b:Guid>
    <b:Author>
      <b:Author>
        <b:NameList>
          <b:Person>
            <b:Last>Stearns</b:Last>
            <b:First>T</b:First>
            <b:Middle>M</b:Middle>
          </b:Person>
          <b:Person>
            <b:Last>Hills</b:Last>
            <b:First>G</b:First>
            <b:Middle>E</b:Middle>
          </b:Person>
        </b:NameList>
      </b:Author>
    </b:Author>
    <b:Title>Entrepreneurship and new firm development: a definitional introduction</b:Title>
    <b:JournalName>J Bus Res</b:JournalName>
    <b:Year>1996</b:Year>
    <b:Volume>36</b:Volume>
    <b:RefOrder>63</b:RefOrder>
  </b:Source>
  <b:Source>
    <b:Tag>Eur07</b:Tag>
    <b:SourceType>InternetSite</b:SourceType>
    <b:Guid>{072B663B-7B1B-4560-A985-94BE79AB90F1}</b:Guid>
    <b:Author>
      <b:Author>
        <b:Corporate>Eurofound</b:Corporate>
      </b:Author>
    </b:Author>
    <b:Title>Eurofound</b:Title>
    <b:Year>2007</b:Year>
    <b:YearAccessed>2015</b:YearAccessed>
    <b:MonthAccessed>May</b:MonthAccessed>
    <b:DayAccessed>11</b:DayAccessed>
    <b:URL>http://www.eurofound.europa.eu/sites/default/files/ef_files/ewco/reports/TN0507TR01/TN0507TR01.pdf</b:URL>
    <b:RefOrder>162</b:RefOrder>
  </b:Source>
  <b:Source>
    <b:Tag>Ped96</b:Tag>
    <b:SourceType>Book</b:SourceType>
    <b:Guid>{5E4A7082-95C9-4805-AD23-9E29C81B0A62}</b:Guid>
    <b:Author>
      <b:Author>
        <b:NameList>
          <b:Person>
            <b:Last>Pedler</b:Last>
            <b:First>M</b:First>
            <b:Middle>J</b:Middle>
          </b:Person>
          <b:Person>
            <b:Last>Boydell</b:Last>
            <b:First>T</b:First>
          </b:Person>
        </b:NameList>
      </b:Author>
    </b:Author>
    <b:Title>The Learning Company. A strategy for sustainable development</b:Title>
    <b:Year>1991; 1996</b:Year>
    <b:City>London</b:City>
    <b:Publisher>McGraw-Hill</b:Publisher>
    <b:RefOrder>163</b:RefOrder>
  </b:Source>
  <b:Source>
    <b:Tag>And14</b:Tag>
    <b:SourceType>Report</b:SourceType>
    <b:Guid>{8B2B8B61-54D8-4B6C-9FD4-7C1F3434BCCD}</b:Guid>
    <b:Author>
      <b:Author>
        <b:NameList>
          <b:Person>
            <b:Last>Andersen</b:Last>
            <b:First>Hanne</b:First>
            <b:Middle>Leth</b:Middle>
          </b:Person>
          <b:Person>
            <b:Last>Cozart</b:Last>
            <b:First>Stacey</b:First>
            <b:Middle>M</b:Middle>
          </b:Person>
        </b:NameList>
      </b:Author>
    </b:Author>
    <b:Title>Assessment methods and Practices in Higher Education in Denmark</b:Title>
    <b:Year>2014</b:Year>
    <b:RefOrder>164</b:RefOrder>
  </b:Source>
  <b:Source>
    <b:Tag>Eur141</b:Tag>
    <b:SourceType>InternetSite</b:SourceType>
    <b:Guid>{C8AAA80A-4F05-4EF0-B98F-BE04C0D7AAFE}</b:Guid>
    <b:Author>
      <b:Author>
        <b:Corporate>EuroEducation</b:Corporate>
      </b:Author>
    </b:Author>
    <b:Title>The European Education Directory</b:Title>
    <b:Year>2014</b:Year>
    <b:YearAccessed>2015</b:YearAccessed>
    <b:MonthAccessed>May</b:MonthAccessed>
    <b:DayAccessed>6</b:DayAccessed>
    <b:URL>http://www.euroeducation.net/prof/bulgaco.htm</b:URL>
    <b:RefOrder>165</b:RefOrder>
  </b:Source>
  <b:Source>
    <b:Tag>Hay05</b:Tag>
    <b:SourceType>Book</b:SourceType>
    <b:Guid>{87BDC314-8CE4-49B6-A182-87A285AB8730}</b:Guid>
    <b:Author>
      <b:Author>
        <b:NameList>
          <b:Person>
            <b:Last>Hayes</b:Last>
            <b:First>N</b:First>
          </b:Person>
        </b:NameList>
      </b:Author>
    </b:Author>
    <b:Title>Psychology, teamwork &amp; practice</b:Title>
    <b:Year>2005</b:Year>
    <b:City>Prague</b:City>
    <b:Publisher>Portá</b:Publisher>
    <b:RefOrder>166</b:RefOrder>
  </b:Source>
  <b:Source>
    <b:Tag>Low88</b:Tag>
    <b:SourceType>JournalArticle</b:SourceType>
    <b:Guid>{3A9BB016-C6DB-4201-8310-E57BD5C25254}</b:Guid>
    <b:Author>
      <b:Author>
        <b:NameList>
          <b:Person>
            <b:Last>Low</b:Last>
            <b:First>M</b:First>
            <b:Middle>B</b:Middle>
          </b:Person>
          <b:Person>
            <b:Last>MacMillan</b:Last>
            <b:First>I</b:First>
            <b:Middle>C</b:Middle>
          </b:Person>
        </b:NameList>
      </b:Author>
    </b:Author>
    <b:Title>Entrepreneurship: Past research and future challenges</b:Title>
    <b:Year>1988</b:Year>
    <b:JournalName>Journal of Management</b:JournalName>
    <b:Volume>14</b:Volume>
    <b:Issue>2</b:Issue>
    <b:RefOrder>33</b:RefOrder>
  </b:Source>
  <b:Source>
    <b:Tag>Pau04</b:Tag>
    <b:SourceType>JournalArticle</b:SourceType>
    <b:Guid>{B3CA000D-1B17-4356-B26E-DD5EE7E4570C}</b:Guid>
    <b:Author>
      <b:Author>
        <b:NameList>
          <b:Person>
            <b:Last>Paulson</b:Last>
            <b:First>Anna</b:First>
          </b:Person>
          <b:Person>
            <b:Last>Townsend</b:Last>
            <b:First>Robert</b:First>
          </b:Person>
        </b:NameList>
      </b:Author>
    </b:Author>
    <b:Title>Entrepreneurship and financial constraints in Thailand</b:Title>
    <b:JournalName>Journal of Corporate Finance</b:JournalName>
    <b:Year>2004</b:Year>
    <b:Pages>229-262</b:Pages>
    <b:Volume>10</b:Volume>
    <b:Issue>2</b:Issue>
    <b:RefOrder>167</b:RefOrder>
  </b:Source>
  <b:Source>
    <b:Tag>FTF14</b:Tag>
    <b:SourceType>InternetSite</b:SourceType>
    <b:Guid>{4B775FDA-35B5-459C-8357-B37BBE14FC8D}</b:Guid>
    <b:Author>
      <b:Author>
        <b:Corporate>FTF-A</b:Corporate>
      </b:Author>
    </b:Author>
    <b:Title>FTF-A</b:Title>
    <b:Year>2014</b:Year>
    <b:YearAccessed>2015</b:YearAccessed>
    <b:MonthAccessed>May</b:MonthAccessed>
    <b:DayAccessed>11</b:DayAccessed>
    <b:URL>http://www.ftf-a.dk/bliv-medlem/satser/</b:URL>
    <b:RefOrder>168</b:RefOrder>
  </b:Source>
  <b:Source>
    <b:Tag>Eur142</b:Tag>
    <b:SourceType>InternetSite</b:SourceType>
    <b:Guid>{61E24295-BF31-4CBA-9301-9F4B17A40FE3}</b:Guid>
    <b:Author>
      <b:Author>
        <b:Corporate>Eurostat</b:Corporate>
      </b:Author>
    </b:Author>
    <b:Title>Eurostat</b:Title>
    <b:Year>2014</b:Year>
    <b:YearAccessed>2015</b:YearAccessed>
    <b:MonthAccessed>May</b:MonthAccessed>
    <b:DayAccessed>8</b:DayAccessed>
    <b:URL>http://ec.europa.eu/eurostat/statistics-explained/index.php/Minimum_wage_statistics</b:URL>
    <b:RefOrder>169</b:RefOrder>
  </b:Source>
  <b:Source>
    <b:Tag>Eva89</b:Tag>
    <b:SourceType>JournalArticle</b:SourceType>
    <b:Guid>{D5B6A0C7-9CBF-4EE5-8AC2-D36733EF1D2F}</b:Guid>
    <b:Author>
      <b:Author>
        <b:NameList>
          <b:Person>
            <b:Last>Evans</b:Last>
            <b:First>D</b:First>
          </b:Person>
          <b:Person>
            <b:Last>Leighton</b:Last>
            <b:First>L</b:First>
          </b:Person>
        </b:NameList>
      </b:Author>
    </b:Author>
    <b:Title>Some empirical aspects of entrepreneurship. , 79:</b:Title>
    <b:Year>1989</b:Year>
    <b:JournalName>American Economic Review</b:JournalName>
    <b:Pages>519-535</b:Pages>
    <b:Volume>79</b:Volume>
    <b:RefOrder>170</b:RefOrder>
  </b:Source>
  <b:Source>
    <b:Tag>Mul05</b:Tag>
    <b:SourceType>JournalArticle</b:SourceType>
    <b:Guid>{BBDB27D1-D4D0-4A4B-B207-2A4212421504}</b:Guid>
    <b:Author>
      <b:Author>
        <b:NameList>
          <b:Person>
            <b:Last>Mullins</b:Last>
            <b:First>J</b:First>
            <b:Middle>W</b:Middle>
          </b:Person>
          <b:Person>
            <b:Last>Forlani</b:Last>
            <b:First>D</b:First>
          </b:Person>
        </b:NameList>
      </b:Author>
    </b:Author>
    <b:Title>Missing the boat or sinking the boat: A study of new venture decision</b:Title>
    <b:JournalName>Journal of Business Venturing</b:JournalName>
    <b:Year>2005</b:Year>
    <b:Pages>47-69</b:Pages>
    <b:Volume>20</b:Volume>
    <b:RefOrder>171</b:RefOrder>
  </b:Source>
  <b:Source>
    <b:Tag>Civ00</b:Tag>
    <b:SourceType>JournalArticle</b:SourceType>
    <b:Guid>{E95C9353-C852-43E7-BCDF-0273CEA0BB16}</b:Guid>
    <b:Author>
      <b:Author>
        <b:NameList>
          <b:Person>
            <b:Last>Civi</b:Last>
            <b:First>Emin</b:First>
          </b:Person>
        </b:NameList>
      </b:Author>
    </b:Author>
    <b:Title>Knowledge management as a competitive asset: a review</b:Title>
    <b:JournalName>Marketing Intelligence &amp; Planning</b:JournalName>
    <b:Year>2000</b:Year>
    <b:Pages>166 - 174</b:Pages>
    <b:Volume>18</b:Volume>
    <b:Issue>4</b:Issue>
    <b:RefOrder>179</b:RefOrder>
  </b:Source>
  <b:Source>
    <b:Tag>Agh02</b:Tag>
    <b:SourceType>ArticleInAPeriodical</b:SourceType>
    <b:Guid>{CEB8B593-02D5-4275-B77B-96A7D6283A33}</b:Guid>
    <b:Author>
      <b:Author>
        <b:NameList>
          <b:Person>
            <b:Last>Aghion</b:Last>
            <b:First>Philippe</b:First>
          </b:Person>
          <b:Person>
            <b:Last>Bloom</b:Last>
            <b:First>Nicholas</b:First>
          </b:Person>
          <b:Person>
            <b:Last>Blundell</b:Last>
            <b:First>Richard</b:First>
          </b:Person>
          <b:Person>
            <b:Last>Griffith</b:Last>
            <b:First>Rachel</b:First>
          </b:Person>
          <b:Person>
            <b:Last>Howitt</b:Last>
            <b:First>Peter</b:First>
          </b:Person>
        </b:NameList>
      </b:Author>
    </b:Author>
    <b:Title>Competition and Innovation: An Inverted U Relationship</b:Title>
    <b:Year>2002</b:Year>
    <b:PeriodicalTitle>NBER WORKING PAPER SERIES</b:PeriodicalTitle>
    <b:RefOrder>191</b:RefOrder>
  </b:Source>
  <b:Source>
    <b:Tag>The03</b:Tag>
    <b:SourceType>JournalArticle</b:SourceType>
    <b:Guid>{F2B0B8A9-5E6D-45F2-BFA8-AC6D7F29A763}</b:Guid>
    <b:Title>The Impact of Communication Strategy on Launching New Products: The Moderating Role of Product Innovativeness</b:Title>
    <b:Year>2003</b:Year>
    <b:JournalName>The Journal of Product Innovation Management</b:JournalName>
    <b:Volume>20</b:Volume>
    <b:Author>
      <b:Author>
        <b:NameList>
          <b:Person>
            <b:Last>Lee</b:Last>
            <b:First>Yikuan</b:First>
          </b:Person>
          <b:Person>
            <b:Last>Colarelli O’Connor</b:Last>
            <b:First>Gina</b:First>
          </b:Person>
        </b:NameList>
      </b:Author>
    </b:Author>
    <b:RefOrder>189</b:RefOrder>
  </b:Source>
  <b:Source>
    <b:Tag>Kal85</b:Tag>
    <b:SourceType>JournalArticle</b:SourceType>
    <b:Guid>{0CAEF5F1-7FFC-44F7-8069-64B8DD0BD67E}</b:Guid>
    <b:Author>
      <b:Author>
        <b:NameList>
          <b:Person>
            <b:Last>Kalish</b:Last>
            <b:First>Shlomo</b:First>
          </b:Person>
        </b:NameList>
      </b:Author>
    </b:Author>
    <b:Title>A New Product Adoption Model with Price, Advertising and Uncertainty</b:Title>
    <b:JournalName>Management Science</b:JournalName>
    <b:Year>1985</b:Year>
    <b:Volume>31</b:Volume>
    <b:Issue>12</b:Issue>
    <b:RefOrder>188</b:RefOrder>
  </b:Source>
  <b:Source>
    <b:Tag>Wor13</b:Tag>
    <b:SourceType>InternetSite</b:SourceType>
    <b:Guid>{D26EA8E9-D7D2-4CBF-ABFE-8099B4B09720}</b:Guid>
    <b:Author>
      <b:Author>
        <b:Corporate>Worldbank</b:Corporate>
      </b:Author>
    </b:Author>
    <b:Title>How Can Bulgarian Universities Become Stronger and Internationally Competitive?</b:Title>
    <b:Year>2013</b:Year>
    <b:YearAccessed>2015</b:YearAccessed>
    <b:MonthAccessed>May</b:MonthAccessed>
    <b:DayAccessed>13</b:DayAccessed>
    <b:URL>http://www.worldbank.org/en/news/feature/2013/12/09/how-can-bulgarian-universities-become-stronger-and-internationally-competitive</b:URL>
    <b:RefOrder>183</b:RefOrder>
  </b:Source>
  <b:Source>
    <b:Tag>Wor14</b:Tag>
    <b:SourceType>InternetSite</b:SourceType>
    <b:Guid>{9C0137B0-2E64-4D75-88F3-60118A984B14}</b:Guid>
    <b:Author>
      <b:Author>
        <b:Corporate>Worldbank</b:Corporate>
      </b:Author>
    </b:Author>
    <b:Title>The World Bank</b:Title>
    <b:Year>2014</b:Year>
    <b:YearAccessed>2015</b:YearAccessed>
    <b:MonthAccessed>May</b:MonthAccessed>
    <b:DayAccessed>14</b:DayAccessed>
    <b:URL>http://data.worldbank.org/indicator/SL.UEM.TOTL.ZS</b:URL>
    <b:RefOrder>182</b:RefOrder>
  </b:Source>
  <b:Source>
    <b:Tag>Eur15</b:Tag>
    <b:SourceType>InternetSite</b:SourceType>
    <b:Guid>{7CDC3F39-1FB6-4175-819D-1D53BBB5460F}</b:Guid>
    <b:Author>
      <b:Author>
        <b:Corporate>Eurostat</b:Corporate>
      </b:Author>
    </b:Author>
    <b:Title>Eurostat</b:Title>
    <b:Year>2015</b:Year>
    <b:YearAccessed>2015</b:YearAccessed>
    <b:MonthAccessed>May</b:MonthAccessed>
    <b:DayAccessed>14</b:DayAccessed>
    <b:URL>http://ec.europa.eu/eurostat/statistics-explained/index.php/Wages_and_labour_costs</b:URL>
    <b:RefOrder>181</b:RefOrder>
  </b:Source>
  <b:Source>
    <b:Tag>Dor07</b:Tag>
    <b:SourceType>Book</b:SourceType>
    <b:Guid>{CD9280A7-98F6-44C3-8844-F83B34C9F3AB}</b:Guid>
    <b:Author>
      <b:Author>
        <b:NameList>
          <b:Person>
            <b:Last>Dorton</b:Last>
            <b:First>Ion</b:First>
          </b:Person>
          <b:Person>
            <b:Last>Blink</b:Last>
            <b:First>Jocelyn</b:First>
          </b:Person>
        </b:NameList>
      </b:Author>
    </b:Author>
    <b:Title>IB Economics</b:Title>
    <b:Year>2007</b:Year>
    <b:Publisher>OUP Oxford</b:Publisher>
    <b:Edition>2nd</b:Edition>
    <b:RefOrder>195</b:RefOrder>
  </b:Source>
  <b:Source>
    <b:Tag>Col69</b:Tag>
    <b:SourceType>ConferenceProceedings</b:SourceType>
    <b:Guid>{79E77806-316A-456D-BB8D-32B00CD24A79}</b:Guid>
    <b:Author>
      <b:Author>
        <b:NameList>
          <b:Person>
            <b:Last>Cole.A.H.</b:Last>
          </b:Person>
        </b:NameList>
      </b:Author>
    </b:Author>
    <b:Title>Definition of entrepreneurship</b:Title>
    <b:Year>1969</b:Year>
    <b:City>Milwaukee</b:City>
    <b:Publisher>Center for venture management</b:Publisher>
    <b:RefOrder>25</b:RefOrder>
  </b:Source>
  <b:Source>
    <b:Tag>McC61</b:Tag>
    <b:SourceType>Report</b:SourceType>
    <b:Guid>{259FE3B6-E5FF-479F-B62A-11D6A0FDD6FC}</b:Guid>
    <b:Author>
      <b:Author>
        <b:NameList>
          <b:Person>
            <b:Last>McClelland</b:Last>
            <b:First>D.</b:First>
          </b:Person>
        </b:NameList>
      </b:Author>
    </b:Author>
    <b:Title>The achieving society</b:Title>
    <b:Year>1961</b:Year>
    <b:City>Princeton, NJ</b:City>
    <b:Publisher>Van Nostrand</b:Publisher>
    <b:RefOrder>27</b:RefOrder>
  </b:Source>
  <b:Source>
    <b:Tag>McC69</b:Tag>
    <b:SourceType>Report</b:SourceType>
    <b:Guid>{E331609B-C8AB-4C2B-847D-3AC2CBC0C460}</b:Guid>
    <b:Author>
      <b:Author>
        <b:NameList>
          <b:Person>
            <b:Last>McClelland</b:Last>
            <b:First>D.</b:First>
            <b:Middle>&amp; Winter, D. G.</b:Middle>
          </b:Person>
        </b:NameList>
      </b:Author>
    </b:Author>
    <b:Title>Motivating economic achievement</b:Title>
    <b:Year>1969</b:Year>
    <b:Publisher>Free press</b:Publisher>
    <b:City>New York</b:City>
    <b:RefOrder>28</b:RefOrder>
  </b:Source>
  <b:Source>
    <b:Tag>Bro79</b:Tag>
    <b:SourceType>ConferenceProceedings</b:SourceType>
    <b:Guid>{F91755CF-78C2-462E-9B27-295852447F31}</b:Guid>
    <b:Title>An exploration of factors affecting the entrepreneurial decision: Personal characteristics vs. environmental conditions</b:Title>
    <b:Year>1979</b:Year>
    <b:Author>
      <b:Author>
        <b:NameList>
          <b:Person>
            <b:Last>Brockhaus</b:Last>
            <b:First>R.H.</b:First>
            <b:Middle>&amp; Nord, W.R.</b:Middle>
          </b:Person>
        </b:NameList>
      </b:Author>
    </b:Author>
    <b:RefOrder>29</b:RefOrder>
  </b:Source>
  <b:Source>
    <b:Tag>Lil74</b:Tag>
    <b:SourceType>JournalArticle</b:SourceType>
    <b:Guid>{DBA754C1-A3BC-4249-8F75-7CBCA0698F36}</b:Guid>
    <b:Author>
      <b:Author>
        <b:NameList>
          <b:Person>
            <b:Last>Liles</b:Last>
            <b:First>P.</b:First>
          </b:Person>
        </b:NameList>
      </b:Author>
    </b:Author>
    <b:Title>Who are the entrepreneurs</b:Title>
    <b:Year>1974</b:Year>
    <b:JournalName>MSU Business topics</b:JournalName>
    <b:Pages>5-14</b:Pages>
    <b:Volume>22</b:Volume>
    <b:RefOrder>30</b:RefOrder>
  </b:Source>
  <b:Source>
    <b:Tag>DeC79</b:Tag>
    <b:SourceType>JournalArticle</b:SourceType>
    <b:Guid>{F42E9A90-E418-42BC-BBE7-C3E09DBA305F}</b:Guid>
    <b:Author>
      <b:Author>
        <b:NameList>
          <b:Person>
            <b:Last>DeCarlo</b:Last>
            <b:First>J.F.</b:First>
            <b:Middle>&amp; Lyons, P.R.</b:Middle>
          </b:Person>
        </b:NameList>
      </b:Author>
    </b:Author>
    <b:Title> A comparison of selected personal characteristics of minority and non-minority female entrepreneurs</b:Title>
    <b:JournalName>Journal of small business management</b:JournalName>
    <b:Year>1979</b:Year>
    <b:Pages>22-29</b:Pages>
    <b:Volume>17</b:Volume>
    <b:RefOrder>31</b:RefOrder>
  </b:Source>
  <b:Source>
    <b:Tag>Hor71</b:Tag>
    <b:SourceType>JournalArticle</b:SourceType>
    <b:Guid>{E0FFCD69-D1A9-4D85-8D80-334417B2B67F}</b:Guid>
    <b:Author>
      <b:Author>
        <b:NameList>
          <b:Person>
            <b:Last>Hornaday</b:Last>
            <b:First>J.</b:First>
            <b:Middle>&amp; Aboud, J.</b:Middle>
          </b:Person>
        </b:NameList>
      </b:Author>
    </b:Author>
    <b:Title>Characteristics of successful entrepreneurs</b:Title>
    <b:JournalName>Personnel psychology</b:JournalName>
    <b:Year>1971</b:Year>
    <b:Pages>141-153</b:Pages>
    <b:Volume>24</b:Volume>
    <b:RefOrder>32</b:RefOrder>
  </b:Source>
  <b:Source>
    <b:Tag>LowMcMillan</b:Tag>
    <b:SourceType>JournalArticle</b:SourceType>
    <b:Guid>{603EBE31-43AE-4E21-A541-9B9F659B393E}</b:Guid>
    <b:Author>
      <b:Author>
        <b:NameList>
          <b:Person>
            <b:Last>Low</b:Last>
            <b:First>M.B.</b:First>
            <b:Middle>&amp; MacMillan, I.C.</b:Middle>
          </b:Person>
        </b:NameList>
      </b:Author>
    </b:Author>
    <b:Title>Entrepreneurship: Pas research and future challanges</b:Title>
    <b:JournalName>Journal of management</b:JournalName>
    <b:Year>1988</b:Year>
    <b:Pages>139-161</b:Pages>
    <b:Volume>14</b:Volume>
    <b:RefOrder>308</b:RefOrder>
  </b:Source>
  <b:Source>
    <b:Tag>Bir88</b:Tag>
    <b:SourceType>JournalArticle</b:SourceType>
    <b:Guid>{D7703F37-B66A-4C02-94D7-62CD50F397C9}</b:Guid>
    <b:Author>
      <b:Author>
        <b:NameList>
          <b:Person>
            <b:Last>Jelinek</b:Last>
            <b:First>Barbara</b:First>
            <b:Middle>Bird and Mariann</b:Middle>
          </b:Person>
        </b:NameList>
      </b:Author>
    </b:Author>
    <b:Title>The operation of entrepreneurial intentions</b:Title>
    <b:JournalName>Entrepreneurship theory and practice</b:JournalName>
    <b:Year>1988</b:Year>
    <b:Pages>21-29</b:Pages>
    <b:Volume>13</b:Volume>
    <b:Issue>2</b:Issue>
    <b:RefOrder>34</b:RefOrder>
  </b:Source>
  <b:Source>
    <b:Tag>Tim90</b:Tag>
    <b:SourceType>Report</b:SourceType>
    <b:Guid>{062A4B3B-0729-4253-9557-5D74A29CB69F}</b:Guid>
    <b:Author>
      <b:Author>
        <b:NameList>
          <b:Person>
            <b:Last>Timmons</b:Last>
            <b:First>J.</b:First>
            <b:Middle>A.</b:Middle>
          </b:Person>
        </b:NameList>
      </b:Author>
    </b:Author>
    <b:Title>New venture creation: Entrepreneurship in the 1990s</b:Title>
    <b:Year>1990</b:Year>
    <b:Publisher>Irwin Homewood, IL</b:Publisher>
    <b:RefOrder>35</b:RefOrder>
  </b:Source>
  <b:Source>
    <b:Tag>Che91</b:Tag>
    <b:SourceType>Report</b:SourceType>
    <b:Guid>{74AE264A-BC64-4450-AC07-994BF16B2911}</b:Guid>
    <b:Author>
      <b:Author>
        <b:NameList>
          <b:Person>
            <b:Last>Chell</b:Last>
            <b:First>E.,</b:First>
            <b:Middle>Haworth, J. and Brearley, S.</b:Middle>
          </b:Person>
        </b:NameList>
      </b:Author>
    </b:Author>
    <b:Title>The entrepreneurial personality: Concepts, cases and categories</b:Title>
    <b:Year>1991</b:Year>
    <b:Publisher>Routledge</b:Publisher>
    <b:City>London </b:City>
    <b:RefOrder>36</b:RefOrder>
  </b:Source>
  <b:Source>
    <b:Tag>For05</b:Tag>
    <b:SourceType>JournalArticle</b:SourceType>
    <b:Guid>{224FAB98-2AAF-4C42-B8F8-97722F07131F}</b:Guid>
    <b:Title>Mood effects on eyewitness memory : Affective influences on susceptibility to misinformation</b:Title>
    <b:Year>2005</b:Year>
    <b:Author>
      <b:Author>
        <b:NameList>
          <b:Person>
            <b:Last>Forgas</b:Last>
            <b:First>J.</b:First>
            <b:Middle>P., Vargas, P. and Laham, S.</b:Middle>
          </b:Person>
        </b:NameList>
      </b:Author>
    </b:Author>
    <b:JournalName>Journal of experimental social psychology</b:JournalName>
    <b:Pages>574-588</b:Pages>
    <b:Volume>41</b:Volume>
    <b:RefOrder>41</b:RefOrder>
  </b:Source>
  <b:Source>
    <b:Tag>Hul82</b:Tag>
    <b:SourceType>JournalArticle</b:SourceType>
    <b:Guid>{66FFD1A8-AD9F-4110-BC82-AAE56471B348}</b:Guid>
    <b:Author>
      <b:Author>
        <b:NameList>
          <b:Person>
            <b:Last>Hull</b:Last>
            <b:First>D.,</b:First>
            <b:Middle>Bosley, J. J. and Udell, G. G.</b:Middle>
          </b:Person>
        </b:NameList>
      </b:Author>
    </b:Author>
    <b:Title>Renewing the hunt for means of identifying potential entrepreneurs by personality characteristics</b:Title>
    <b:JournalName>Journal of small business management</b:JournalName>
    <b:Year>1982</b:Year>
    <b:Pages>11-19</b:Pages>
    <b:Volume>20</b:Volume>
    <b:RefOrder>42</b:RefOrder>
  </b:Source>
  <b:Source>
    <b:Tag>You41</b:Tag>
    <b:SourceType>BookSection</b:SourceType>
    <b:Guid>{F5711225-FE87-4296-B600-0902B6C32B84}</b:Guid>
    <b:Author>
      <b:Author>
        <b:NameList>
          <b:Person>
            <b:Last>Young</b:Last>
            <b:First>P.</b:First>
          </b:Person>
        </b:NameList>
      </b:Author>
    </b:Author>
    <b:Title>Motivation</b:Title>
    <b:Year>1941</b:Year>
    <b:Pages>735-742</b:Pages>
    <b:City>New York</b:City>
    <b:Publisher>MacMillan</b:Publisher>
    <b:BookTitle>Encyclopedia of educational research</b:BookTitle>
    <b:RefOrder>43</b:RefOrder>
  </b:Source>
  <b:Source>
    <b:Tag>You50</b:Tag>
    <b:SourceType>BookSection</b:SourceType>
    <b:Guid>{0E65DE64-32E9-4EF8-A5D8-4ECA1FA33840}</b:Guid>
    <b:Author>
      <b:Author>
        <b:NameList>
          <b:Person>
            <b:Last>Young</b:Last>
            <b:First>P.</b:First>
          </b:Person>
        </b:NameList>
      </b:Author>
    </b:Author>
    <b:Title>Motivation</b:Title>
    <b:BookTitle>ENcyclopedia of educational research</b:BookTitle>
    <b:Year>1950</b:Year>
    <b:Pages>755-761</b:Pages>
    <b:City>New York</b:City>
    <b:Publisher>McMillan</b:Publisher>
    <b:RefOrder>44</b:RefOrder>
  </b:Source>
  <b:Source>
    <b:Tag>Mar60</b:Tag>
    <b:SourceType>BookSection</b:SourceType>
    <b:Guid>{0E7B2081-F404-4E5A-ABB9-7E08877BADE5}</b:Guid>
    <b:Author>
      <b:Author>
        <b:NameList>
          <b:Person>
            <b:Last>Marx</b:Last>
            <b:First>M.</b:First>
          </b:Person>
        </b:NameList>
      </b:Author>
    </b:Author>
    <b:Title>Motivation</b:Title>
    <b:BookTitle>Encyclopedia of educational research</b:BookTitle>
    <b:Year>1960</b:Year>
    <b:Pages>888-901</b:Pages>
    <b:City>New York</b:City>
    <b:Publisher>McMillan</b:Publisher>
    <b:RefOrder>45</b:RefOrder>
  </b:Source>
  <b:Source>
    <b:Tag>Wei69</b:Tag>
    <b:SourceType>BookSection</b:SourceType>
    <b:Guid>{FA378A7D-7F76-4748-9991-A65D3AB855AA}</b:Guid>
    <b:Author>
      <b:Author>
        <b:NameList>
          <b:Person>
            <b:Last>Weiner</b:Last>
            <b:First>B.</b:First>
          </b:Person>
        </b:NameList>
      </b:Author>
    </b:Author>
    <b:Title>Motivation</b:Title>
    <b:BookTitle>Encyclopedia of motivational research</b:BookTitle>
    <b:Year>1969</b:Year>
    <b:Pages>877-887</b:Pages>
    <b:City>New York</b:City>
    <b:Publisher>MacMillan</b:Publisher>
    <b:RefOrder>46</b:RefOrder>
  </b:Source>
  <b:Source>
    <b:Tag>Bal82</b:Tag>
    <b:SourceType>BookSection</b:SourceType>
    <b:Guid>{279F4B7D-FEF1-4ECF-92EE-4BDB8CC00A16}</b:Guid>
    <b:Author>
      <b:Author>
        <b:NameList>
          <b:Person>
            <b:Last>Ball</b:Last>
            <b:First>S.</b:First>
          </b:Person>
        </b:NameList>
      </b:Author>
    </b:Author>
    <b:Title>Motivation</b:Title>
    <b:BookTitle>Encyclopedia of educational research</b:BookTitle>
    <b:Year>1982</b:Year>
    <b:Pages>1256-1263</b:Pages>
    <b:City>New York</b:City>
    <b:Publisher>MacMillan</b:Publisher>
    <b:RefOrder>47</b:RefOrder>
  </b:Source>
  <b:Source>
    <b:Tag>Wei90</b:Tag>
    <b:SourceType>JournalArticle</b:SourceType>
    <b:Guid>{7D259139-E8E5-4B67-844F-53C337D19185}</b:Guid>
    <b:Author>
      <b:Author>
        <b:NameList>
          <b:Person>
            <b:Last>Weiner</b:Last>
            <b:First>B.</b:First>
          </b:Person>
        </b:NameList>
      </b:Author>
    </b:Author>
    <b:Title>History of motivational research in education</b:Title>
    <b:Year>1990</b:Year>
    <b:Pages>616-622</b:Pages>
    <b:JournalName>Journal of educational psychology</b:JournalName>
    <b:Volume>82</b:Volume>
    <b:RefOrder>48</b:RefOrder>
  </b:Source>
  <b:Source>
    <b:Tag>Chr97</b:Tag>
    <b:SourceType>Report</b:SourceType>
    <b:Guid>{D3330A85-A2E9-458F-B648-AABCCEA3D0AB}</b:Guid>
    <b:Author>
      <b:Author>
        <b:NameList>
          <b:Person>
            <b:Last>Christiansen</b:Last>
            <b:First>C.</b:First>
          </b:Person>
        </b:NameList>
      </b:Author>
    </b:Author>
    <b:Title>The innovator dilemma</b:Title>
    <b:Year>1997</b:Year>
    <b:Publisher>Harvard Business School press</b:Publisher>
    <b:City>Cambridge</b:City>
    <b:RefOrder>50</b:RefOrder>
  </b:Source>
  <b:Source>
    <b:Tag>Ald00</b:Tag>
    <b:SourceType>Report</b:SourceType>
    <b:Guid>{6C89CF1E-E432-46E3-8930-A0BA9C25A487}</b:Guid>
    <b:Author>
      <b:Author>
        <b:NameList>
          <b:Person>
            <b:Last>Aldrich</b:Last>
            <b:First>H.</b:First>
          </b:Person>
        </b:NameList>
      </b:Author>
    </b:Author>
    <b:Title>Organizations evolving</b:Title>
    <b:Year>2000</b:Year>
    <b:Publisher>Sage</b:Publisher>
    <b:City>Beverley Hills</b:City>
    <b:RefOrder>51</b:RefOrder>
  </b:Source>
  <b:Source>
    <b:Tag>Ald</b:Tag>
    <b:SourceType>BookSection</b:SourceType>
    <b:Guid>{D90C2875-FAB3-4627-B92A-803BA484F985}</b:Guid>
    <b:Author>
      <b:Author>
        <b:NameList>
          <b:Person>
            <b:Last>Aldrich</b:Last>
            <b:First>H.</b:First>
            <b:Middle>and Zimmer, C.</b:Middle>
          </b:Person>
        </b:NameList>
      </b:Author>
    </b:Author>
    <b:Title>Entrepreneurship through social network</b:Title>
    <b:Year>1986</b:Year>
    <b:Publisher>Ballinger</b:Publisher>
    <b:City>Cambridge, M.A.</b:City>
    <b:BookTitle>The art and science of entrepreneurship</b:BookTitle>
    <b:Pages>3-23</b:Pages>
    <b:RefOrder>52</b:RefOrder>
  </b:Source>
  <b:Source>
    <b:Tag>Can09</b:Tag>
    <b:SourceType>JournalArticle</b:SourceType>
    <b:Guid>{56C256B0-90A1-436F-959F-8CD084A28E71}</b:Guid>
    <b:Title>It is not only about what you want, but also how much you want it: Developing a new theoretical perspective on entrepreneurial motivation</b:Title>
    <b:Year>2009</b:Year>
    <b:Pages>130</b:Pages>
    <b:Author>
      <b:Author>
        <b:NameList>
          <b:Person>
            <b:Last>Canabal</b:Last>
            <b:First>A.</b:First>
            <b:Middle>and O'Donell, E.</b:Middle>
          </b:Person>
        </b:NameList>
      </b:Author>
    </b:Author>
    <b:JournalName>Frontiers of entrepreneurship research</b:JournalName>
    <b:Volume>29</b:Volume>
    <b:RefOrder>53</b:RefOrder>
  </b:Source>
  <b:Source>
    <b:Tag>Bus95</b:Tag>
    <b:SourceType>JournalArticle</b:SourceType>
    <b:Guid>{2E1BB561-4F45-461D-8C9C-D1D2548406CB}</b:Guid>
    <b:Author>
      <b:Author>
        <b:NameList>
          <b:Person>
            <b:Last>Busenitz</b:Last>
            <b:First>L.W.</b:First>
            <b:Middle>and Lau, Ch.</b:Middle>
          </b:Person>
        </b:NameList>
      </b:Author>
    </b:Author>
    <b:Title>A cross-cultural cognitive model of new venture creation</b:Title>
    <b:JournalName>Entrepreneurship theory and practice</b:JournalName>
    <b:Year>1995</b:Year>
    <b:Pages>25-40</b:Pages>
    <b:Volume>20</b:Volume>
    <b:RefOrder>54</b:RefOrder>
  </b:Source>
  <b:Source>
    <b:Tag>Sim76</b:Tag>
    <b:SourceType>Report</b:SourceType>
    <b:Guid>{F3576D2A-0EE7-41D3-8BEB-2AC5D6396CCF}</b:Guid>
    <b:Author>
      <b:Author>
        <b:NameList>
          <b:Person>
            <b:Last>Simon</b:Last>
            <b:First>H.A.</b:First>
          </b:Person>
        </b:NameList>
      </b:Author>
    </b:Author>
    <b:Title>Administrative behavior</b:Title>
    <b:Year>1976</b:Year>
    <b:Publisher>MacMillan</b:Publisher>
    <b:City>New York</b:City>
    <b:RefOrder>55</b:RefOrder>
  </b:Source>
  <b:Source>
    <b:Tag>Bar12</b:Tag>
    <b:SourceType>JournalArticle</b:SourceType>
    <b:Guid>{BD5ED05C-BFA0-49EB-91C2-A1EA1FBA03F5}</b:Guid>
    <b:Author>
      <b:Author>
        <b:NameList>
          <b:Person>
            <b:Last>Barba-Sanchez</b:Last>
          </b:Person>
        </b:NameList>
      </b:Author>
    </b:Author>
    <b:Title>Entrepreneurial behavior: Impact of motivation factors on decision to create a new venture</b:Title>
    <b:Year>2012</b:Year>
    <b:Pages>132-138</b:Pages>
    <b:JournalName>Investigaciones Europeas de Direccion de la Empresa</b:JournalName>
    <b:Volume>18</b:Volume>
    <b:RefOrder>56</b:RefOrder>
  </b:Source>
  <b:Source>
    <b:Tag>Bir09</b:Tag>
    <b:SourceType>JournalArticle</b:SourceType>
    <b:Guid>{6D5D49EE-86DF-4462-B457-4721D87E6A0F}</b:Guid>
    <b:Author>
      <b:Author>
        <b:NameList>
          <b:Person>
            <b:Last>Birch</b:Last>
            <b:First>D.</b:First>
          </b:Person>
        </b:NameList>
      </b:Author>
    </b:Author>
    <b:Title>The dynamics of the stream of behavior</b:Title>
    <b:JournalName>Journal of mathematical psychology</b:JournalName>
    <b:Year>2009</b:Year>
    <b:Pages>106-118</b:Pages>
    <b:Volume>53</b:Volume>
    <b:RefOrder>57</b:RefOrder>
  </b:Source>
  <b:Source>
    <b:Tag>Lun13</b:Tag>
    <b:SourceType>ConferenceProceedings</b:SourceType>
    <b:Guid>{E63B9094-7615-4072-A409-4D90C5B76524}</b:Guid>
    <b:Title>Entrepreneurial behavior</b:Title>
    <b:Year>2013</b:Year>
    <b:Author>
      <b:Author>
        <b:NameList>
          <b:Person>
            <b:Last>Lundqvist</b:Last>
            <b:First>M</b:First>
          </b:Person>
        </b:NameList>
      </b:Author>
    </b:Author>
    <b:City>Istanbul</b:City>
    <b:Publisher>University of Galatasaray</b:Publisher>
    <b:RefOrder>58</b:RefOrder>
  </b:Source>
  <b:Source>
    <b:Tag>Bir091</b:Tag>
    <b:SourceType>BookSection</b:SourceType>
    <b:Guid>{8380A66B-6003-4526-844A-69AF90CADA96}</b:Guid>
    <b:Author>
      <b:Author>
        <b:NameList>
          <b:Person>
            <b:Last>Bird</b:Last>
            <b:First>B.</b:First>
            <b:Middle>and Schjoedt, L.</b:Middle>
          </b:Person>
        </b:NameList>
      </b:Author>
    </b:Author>
    <b:Title>Entrepreneutrial behavior: It's nature, scope, recent research and agenda for future research</b:Title>
    <b:Year>2009</b:Year>
    <b:City>New York</b:City>
    <b:Publisher>Springer</b:Publisher>
    <b:BookTitle>Understanding the entrepreneurial mind: Openning the black box</b:BookTitle>
    <b:Pages>327-358</b:Pages>
    <b:RefOrder>59</b:RefOrder>
  </b:Source>
  <b:Source>
    <b:Tag>Kur05</b:Tag>
    <b:SourceType>JournalArticle</b:SourceType>
    <b:Guid>{A2C313BF-3453-4CD6-8D84-0827E4866140}</b:Guid>
    <b:Author>
      <b:Author>
        <b:NameList>
          <b:Person>
            <b:Last>Kuratko</b:Last>
            <b:First>D.F.,</b:First>
            <b:Middle>Ireland, R. D., Covin, J. G. and Hornsby, J. S.</b:Middle>
          </b:Person>
        </b:NameList>
      </b:Author>
    </b:Author>
    <b:Title>A model of middle level managers' entrepreneurial behavior</b:Title>
    <b:Year>2005</b:Year>
    <b:Pages>699-716</b:Pages>
    <b:JournalName>Entrepreneurship theory and practice</b:JournalName>
    <b:Volume>29</b:Volume>
    <b:Issue>6</b:Issue>
    <b:RefOrder>60</b:RefOrder>
  </b:Source>
  <b:Source>
    <b:Tag>Gar10</b:Tag>
    <b:SourceType>JournalArticle</b:SourceType>
    <b:Guid>{62C8FD14-2725-4169-95F5-4B9E025243D4}</b:Guid>
    <b:Author>
      <b:Author>
        <b:NameList>
          <b:Person>
            <b:Last>Gartner</b:Last>
            <b:First>W.</b:First>
            <b:Middle>B., Carter, N.M. and Reynolds, P.D.</b:Middle>
          </b:Person>
        </b:NameList>
      </b:Author>
    </b:Author>
    <b:Title>Entrepreneurial behavior: firm organizing processes</b:Title>
    <b:JournalName>Handbook of entrepreneurship research: AN interdisciplinary survey and introduction</b:JournalName>
    <b:Year>2010</b:Year>
    <b:Pages>99-127</b:Pages>
    <b:Volume>5</b:Volume>
    <b:Issue>2</b:Issue>
    <b:RefOrder>61</b:RefOrder>
  </b:Source>
  <b:Source>
    <b:Tag>Ste961</b:Tag>
    <b:SourceType>JournalArticle</b:SourceType>
    <b:Guid>{F6FB80E2-8568-4D5B-BDEF-1A500083BDC5}</b:Guid>
    <b:Author>
      <b:Author>
        <b:NameList>
          <b:Person>
            <b:Last>Stearns</b:Last>
            <b:First>L.</b:First>
            <b:Middle>and Allan, K.</b:Middle>
          </b:Person>
        </b:NameList>
      </b:Author>
    </b:Author>
    <b:Title>Economic behavior in institutional environments: The corporate merger wave of the 1980s</b:Title>
    <b:JournalName>Amercian sociological review</b:JournalName>
    <b:Year>1996</b:Year>
    <b:Pages>699-718</b:Pages>
    <b:Volume>61</b:Volume>
    <b:Issue>4</b:Issue>
    <b:RefOrder>309</b:RefOrder>
  </b:Source>
  <b:Source>
    <b:Tag>Ham00</b:Tag>
    <b:SourceType>JournalArticle</b:SourceType>
    <b:Guid>{45E6BD47-C29C-48EA-8796-82FB11E9F18E}</b:Guid>
    <b:Author>
      <b:Author>
        <b:NameList>
          <b:Person>
            <b:Last>Hamilton</b:Last>
            <b:First>B.</b:First>
          </b:Person>
        </b:NameList>
      </b:Author>
    </b:Author>
    <b:Title>Does entrepreneurship pay? An empirical analysis of the returns to self employment</b:Title>
    <b:JournalName>Journal of political economy</b:JournalName>
    <b:Year>2000</b:Year>
    <b:Pages>604-631</b:Pages>
    <b:Volume>108</b:Volume>
    <b:RefOrder>67</b:RefOrder>
  </b:Source>
  <b:Source>
    <b:Tag>Kau90</b:Tag>
    <b:SourceType>JournalArticle</b:SourceType>
    <b:Guid>{5060236B-0FE4-4CD5-97AD-D2BC9112FF9C}</b:Guid>
    <b:Author>
      <b:Author>
        <b:NameList>
          <b:Person>
            <b:Last>Kaufman</b:Last>
            <b:First>E.</b:First>
            <b:Middle>B.</b:Middle>
          </b:Person>
        </b:NameList>
      </b:Author>
    </b:Author>
    <b:Title>A new theory of satisficing</b:Title>
    <b:JournalName>The journal of behavioral economics</b:JournalName>
    <b:Year>1990</b:Year>
    <b:Pages>35-51</b:Pages>
    <b:Volume>19</b:Volume>
    <b:Issue>1</b:Issue>
    <b:RefOrder>88</b:RefOrder>
  </b:Source>
  <b:Source>
    <b:Tag>Wel81</b:Tag>
    <b:SourceType>Report</b:SourceType>
    <b:Guid>{6E3C732F-D211-46B0-B898-689E84B61C13}</b:Guid>
    <b:Author>
      <b:Author>
        <b:NameList>
          <b:Person>
            <b:Last>Welsh</b:Last>
            <b:First>J.</b:First>
            <b:Middle>and White, J.</b:Middle>
          </b:Person>
        </b:NameList>
      </b:Author>
    </b:Author>
    <b:Title>A small business is not a little big business</b:Title>
    <b:Year>1981</b:Year>
    <b:Publisher>Harvard business review</b:Publisher>
    <b:RefOrder>89</b:RefOrder>
  </b:Source>
  <b:Source>
    <b:Tag>Hea73</b:Tag>
    <b:SourceType>JournalArticle</b:SourceType>
    <b:Guid>{3273467A-3A50-40A9-B1B1-752B47C422FE}</b:Guid>
    <b:Author>
      <b:Author>
        <b:NameList>
          <b:Person>
            <b:Last>Healy</b:Last>
            <b:First>C.</b:First>
            <b:Middle>C., Bailey, C.</b:Middle>
          </b:Person>
        </b:NameList>
      </b:Author>
    </b:Author>
    <b:Title>The relation of esteem and vocational counceling to range of incorporation scores</b:Title>
    <b:Year>1973</b:Year>
    <b:JournalName>Journal of vocational behavior</b:JournalName>
    <b:Pages>69-74</b:Pages>
    <b:Volume>31</b:Volume>
    <b:RefOrder>90</b:RefOrder>
  </b:Source>
  <b:Source>
    <b:Tag>Ray86</b:Tag>
    <b:SourceType>ElectronicSource</b:SourceType>
    <b:Guid>{4306A2C7-0F18-42CA-B653-4A00E6CC26F5}</b:Guid>
    <b:Author>
      <b:Author>
        <b:NameList>
          <b:Person>
            <b:Last>Ray</b:Last>
            <b:First>D.M.</b:First>
          </b:Person>
        </b:NameList>
      </b:Author>
    </b:Author>
    <b:Title>Perceptions of risk and new enterprise formarion in Singapore</b:Title>
    <b:JournalName>Frontiers of entrepreneurship research</b:JournalName>
    <b:Year>1986</b:Year>
    <b:Publisher>Wellsley MA: Babons College</b:Publisher>
    <b:RefOrder>91</b:RefOrder>
  </b:Source>
  <b:Source>
    <b:Tag>Mit76</b:Tag>
    <b:SourceType>JournalArticle</b:SourceType>
    <b:Guid>{56055201-C679-46CD-A36F-C668B45C68D8}</b:Guid>
    <b:Title>Measurement of Maslow's need hierarchy </b:Title>
    <b:Year>1976</b:Year>
    <b:Author>
      <b:Author>
        <b:NameList>
          <b:Person>
            <b:Last>Mitchell</b:Last>
            <b:First>F.</b:First>
            <b:Middle>V., Moudgill, P.</b:Middle>
          </b:Person>
        </b:NameList>
      </b:Author>
    </b:Author>
    <b:JournalName>Organizational behavior and human performance</b:JournalName>
    <b:Pages>334-349</b:Pages>
    <b:Volume>16</b:Volume>
    <b:RefOrder>92</b:RefOrder>
  </b:Source>
  <b:Source>
    <b:Tag>Sar041</b:Tag>
    <b:SourceType>JournalArticle</b:SourceType>
    <b:Guid>{C81ED568-1C78-4E63-B737-443F48C18952}</b:Guid>
    <b:Author>
      <b:Author>
        <b:NameList>
          <b:Person>
            <b:Last>Sarri</b:Last>
            <b:First>K.</b:First>
            <b:Middle>and Trihopoulou, A.</b:Middle>
          </b:Person>
        </b:NameList>
      </b:Author>
    </b:Author>
    <b:Title>Female entrepreneurs'personal characteristics and motivation: A review of the greek situation</b:Title>
    <b:JournalName>Women and management review</b:JournalName>
    <b:Year>2004</b:Year>
    <b:Pages>24-36</b:Pages>
    <b:Volume>20</b:Volume>
    <b:Issue>1</b:Issue>
    <b:RefOrder>93</b:RefOrder>
  </b:Source>
  <b:Source>
    <b:Tag>Hor91</b:Tag>
    <b:SourceType>Report</b:SourceType>
    <b:Guid>{D0E35419-3435-44EE-A9DA-8D54C69698CA}</b:Guid>
    <b:Author>
      <b:Author>
        <b:NameList>
          <b:Person>
            <b:Last>Horney</b:Last>
            <b:First>K.</b:First>
          </b:Person>
        </b:NameList>
      </b:Author>
    </b:Author>
    <b:Title>Neurosis and human growth: The struggle towards self realization</b:Title>
    <b:Year>1991</b:Year>
    <b:Publisher>WW Norton &amp; Company</b:Publisher>
    <b:RefOrder>94</b:RefOrder>
  </b:Source>
  <b:Source>
    <b:Tag>Kee</b:Tag>
    <b:SourceType>JournalArticle</b:SourceType>
    <b:Guid>{9D554562-50D0-42A1-8947-2387A35C5776}</b:Guid>
    <b:Author>
      <b:Author>
        <b:NameList>
          <b:Person>
            <b:Last>Keeble</b:Last>
            <b:First>D.,</b:First>
            <b:Middle>Bryson, J. and Wood, P.</b:Middle>
          </b:Person>
        </b:NameList>
      </b:Author>
    </b:Author>
    <b:Title>The rise and fall of small service firms in the United Kingdom</b:Title>
    <b:JournalName>International small business journal</b:JournalName>
    <b:Year>1992</b:Year>
    <b:Pages>11-21</b:Pages>
    <b:Volume>11</b:Volume>
    <b:Issue>1</b:Issue>
    <b:RefOrder>95</b:RefOrder>
  </b:Source>
  <b:Source>
    <b:Tag>Law72</b:Tag>
    <b:SourceType>JournalArticle</b:SourceType>
    <b:Guid>{B4916F93-D58E-4738-9F96-53C5B3B9D3C5}</b:Guid>
    <b:Author>
      <b:Author>
        <b:NameList>
          <b:Person>
            <b:Last>Lawler</b:Last>
            <b:First>E.</b:First>
            <b:Middle>E., Suttle, J.L.</b:Middle>
          </b:Person>
        </b:NameList>
      </b:Author>
    </b:Author>
    <b:Title>A xausal correlation test of the hierarchy concept </b:Title>
    <b:JournalName>Organizational behavior and human performance</b:JournalName>
    <b:Year>1972</b:Year>
    <b:Pages>265-287</b:Pages>
    <b:Volume>7</b:Volume>
    <b:RefOrder>96</b:RefOrder>
  </b:Source>
  <b:Source>
    <b:Tag>Mas70</b:Tag>
    <b:SourceType>Report</b:SourceType>
    <b:Guid>{EC2B4472-5586-42C6-8EDA-532FFB497350}</b:Guid>
    <b:Author>
      <b:Author>
        <b:NameList>
          <b:Person>
            <b:Last>Maslow</b:Last>
            <b:First>A.H.</b:First>
          </b:Person>
        </b:NameList>
      </b:Author>
    </b:Author>
    <b:Title>Motivation and personality</b:Title>
    <b:Year>1970</b:Year>
    <b:Publisher>Harper and Row</b:Publisher>
    <b:City>New York</b:City>
    <b:RefOrder>97</b:RefOrder>
  </b:Source>
  <b:Source>
    <b:Tag>Mas43</b:Tag>
    <b:SourceType>JournalArticle</b:SourceType>
    <b:Guid>{844FA9D3-7448-45A8-89C5-3DF767422A47}</b:Guid>
    <b:Author>
      <b:Author>
        <b:NameList>
          <b:Person>
            <b:Last>Maslow</b:Last>
            <b:First>A.H.</b:First>
          </b:Person>
        </b:NameList>
      </b:Author>
    </b:Author>
    <b:Title>A theory of human motivation</b:Title>
    <b:Year>1943</b:Year>
    <b:JournalName>Psychological review</b:JournalName>
    <b:Pages>370-396</b:Pages>
    <b:Volume>50</b:Volume>
    <b:RefOrder>98</b:RefOrder>
  </b:Source>
  <b:Source>
    <b:Tag>Wal72</b:Tag>
    <b:SourceType>JournalArticle</b:SourceType>
    <b:Guid>{803F4AD3-86C3-4790-9E37-4EF2A875E506}</b:Guid>
    <b:Author>
      <b:Author>
        <b:NameList>
          <b:Person>
            <b:Last>Wall</b:Last>
            <b:First>G.</b:First>
          </b:Person>
        </b:NameList>
      </b:Author>
    </b:Author>
    <b:Title>Socio-economic variations in pleasure-trip patterns: The case of Hull car owners</b:Title>
    <b:JournalName>Transitions of the institute of British geographers</b:JournalName>
    <b:Year>1972</b:Year>
    <b:Pages>45-58</b:Pages>
    <b:RefOrder>99</b:RefOrder>
  </b:Source>
  <b:Source>
    <b:Tag>Gol93</b:Tag>
    <b:SourceType>JournalArticle</b:SourceType>
    <b:Guid>{64BA7303-9996-4B47-A6E4-41D2398B87C3}</b:Guid>
    <b:Author>
      <b:Author>
        <b:NameList>
          <b:Person>
            <b:Last>Goldberg</b:Last>
            <b:First>L.R.</b:First>
          </b:Person>
        </b:NameList>
      </b:Author>
    </b:Author>
    <b:Title>The structure of phenotypic personality traits</b:Title>
    <b:JournalName>American psychologist</b:JournalName>
    <b:Year>1993</b:Year>
    <b:Pages>26-34</b:Pages>
    <b:Volume>48</b:Volume>
    <b:RefOrder>103</b:RefOrder>
  </b:Source>
  <b:Source>
    <b:Tag>Olv03</b:Tag>
    <b:SourceType>JournalArticle</b:SourceType>
    <b:Guid>{D3B7C9CC-6A63-4E86-BE7D-EC281AB7871B}</b:Guid>
    <b:Author>
      <b:Author>
        <b:NameList>
          <b:Person>
            <b:Last>Olver</b:Last>
            <b:First>G.</b:First>
            <b:Middle>M. and Mooradian, T. A.</b:Middle>
          </b:Person>
        </b:NameList>
      </b:Author>
    </b:Author>
    <b:Title>Personality traits and personal values: A conceptual and empirical integration</b:Title>
    <b:JournalName>Personality and individual differences</b:JournalName>
    <b:Year>2003</b:Year>
    <b:Pages>109-125</b:Pages>
    <b:Volume>35</b:Volume>
    <b:RefOrder>104</b:RefOrder>
  </b:Source>
  <b:Source>
    <b:Tag>Bra11</b:Tag>
    <b:SourceType>JournalArticle</b:SourceType>
    <b:Guid>{CAE850ED-085E-436F-A8BA-8A2147F13FC9}</b:Guid>
    <b:Author>
      <b:Author>
        <b:NameList>
          <b:Person>
            <b:Last>Brandstätter</b:Last>
            <b:First>H.</b:First>
          </b:Person>
        </b:NameList>
      </b:Author>
    </b:Author>
    <b:Title>Personality aspects of entrepreneurship: A look at five meta-analyses</b:Title>
    <b:JournalName>Personality and Individual Differences</b:JournalName>
    <b:Year>2011</b:Year>
    <b:Pages>222-230</b:Pages>
    <b:Volume>51</b:Volume>
    <b:RefOrder>105</b:RefOrder>
  </b:Source>
  <b:Source>
    <b:Tag>Hum11</b:Tag>
    <b:SourceType>JournalArticle</b:SourceType>
    <b:Guid>{8F4F42EB-5776-40C7-A7E8-11B7CA300C48}</b:Guid>
    <b:Author>
      <b:Author>
        <b:NameList>
          <b:Person>
            <b:Last>Humphrey</b:Last>
            <b:First>S.A.</b:First>
          </b:Person>
        </b:NameList>
      </b:Author>
    </b:Author>
    <b:Title>What does a great meta-analysis look like?</b:Title>
    <b:JournalName>Organizational psychology review</b:JournalName>
    <b:Year>2011</b:Year>
    <b:Pages>99-103</b:Pages>
    <b:Volume>1</b:Volume>
    <b:Issue>2</b:Issue>
    <b:RefOrder>106</b:RefOrder>
  </b:Source>
  <b:Source>
    <b:Tag>Rau07</b:Tag>
    <b:SourceType>JournalArticle</b:SourceType>
    <b:Guid>{F608FB5D-214C-4399-9DA5-E6F9C2FCF370}</b:Guid>
    <b:Author>
      <b:Author>
        <b:NameList>
          <b:Person>
            <b:Last>Rauch</b:Last>
            <b:First>A.</b:First>
            <b:Middle>and M. Frese</b:Middle>
          </b:Person>
        </b:NameList>
      </b:Author>
    </b:Author>
    <b:Title>'Let's put the person back into entrepreneurship research: A meta-analysis on the relationship between business owners' personality traits, business creation and success' </b:Title>
    <b:JournalName>European journal of work and organizational psychology</b:JournalName>
    <b:Year>2007</b:Year>
    <b:Pages>353-385</b:Pages>
    <b:Volume>16</b:Volume>
    <b:RefOrder>107</b:RefOrder>
  </b:Source>
  <b:Source>
    <b:Tag>Zha06</b:Tag>
    <b:SourceType>JournalArticle</b:SourceType>
    <b:Guid>{5CFDBC55-7518-4839-A280-B5C539970772}</b:Guid>
    <b:Author>
      <b:Author>
        <b:NameList>
          <b:Person>
            <b:Last>Zhao</b:Last>
            <b:First>H.</b:First>
            <b:Middle>and Seibert, S. E.</b:Middle>
          </b:Person>
        </b:NameList>
      </b:Author>
    </b:Author>
    <b:Title>The big five perosnality dimensions in entrepreneurial status: A meta-analytical review</b:Title>
    <b:JournalName>The journal of applied psychology</b:JournalName>
    <b:Year>2006</b:Year>
    <b:Pages>259-271</b:Pages>
    <b:Volume>91</b:Volume>
    <b:RefOrder>108</b:RefOrder>
  </b:Source>
  <b:Source>
    <b:Tag>Len90</b:Tag>
    <b:SourceType>JournalArticle</b:SourceType>
    <b:Guid>{D37FE8D8-D77D-442F-A7F3-CF0250497CA9}</b:Guid>
    <b:Author>
      <b:Author>
        <b:NameList>
          <b:Person>
            <b:Last>Lentz</b:Last>
            <b:First>B.S.</b:First>
            <b:Middle>and Laband, D.N.</b:Middle>
          </b:Person>
        </b:NameList>
      </b:Author>
    </b:Author>
    <b:Title>Entrepreneurial success and occupational inheritance among proprietors</b:Title>
    <b:JournalName>Canadian journal of economics</b:JournalName>
    <b:Year>1990</b:Year>
    <b:Pages>563-579</b:Pages>
    <b:Volume>23</b:Volume>
    <b:Issue>3</b:Issue>
    <b:RefOrder>109</b:RefOrder>
  </b:Source>
  <b:Source>
    <b:Tag>Dun00</b:Tag>
    <b:SourceType>JournalArticle</b:SourceType>
    <b:Guid>{DB7AB293-B8CD-47C2-8E05-107B0F12BC6B}</b:Guid>
    <b:Author>
      <b:Author>
        <b:NameList>
          <b:Person>
            <b:Last>Dunn</b:Last>
            <b:First>T.A.</b:First>
            <b:Middle>and Holtz-Eakin, D.</b:Middle>
          </b:Person>
        </b:NameList>
      </b:Author>
    </b:Author>
    <b:Title>Financial capital, human capital and transition to self-employment: Evidence from intergenerational links</b:Title>
    <b:JournalName>Journal of Labor economics</b:JournalName>
    <b:Year>2000</b:Year>
    <b:Pages>282-305</b:Pages>
    <b:Volume>18</b:Volume>
    <b:Issue>2</b:Issue>
    <b:RefOrder>110</b:RefOrder>
  </b:Source>
  <b:Source>
    <b:Tag>Klu51</b:Tag>
    <b:SourceType>BookSection</b:SourceType>
    <b:Guid>{1B445A9D-45B7-47FC-9B99-B4D771D830FE}</b:Guid>
    <b:Author>
      <b:Author>
        <b:NameList>
          <b:Person>
            <b:Last>Kluckhorn</b:Last>
            <b:First>C.</b:First>
          </b:Person>
        </b:NameList>
      </b:Author>
      <b:Editor>
        <b:NameList>
          <b:Person>
            <b:Last>Shils</b:Last>
            <b:First>Parsons</b:First>
            <b:Middle>&amp;</b:Middle>
          </b:Person>
        </b:NameList>
      </b:Editor>
    </b:Author>
    <b:Title>Values and value orientations in the theory of action</b:Title>
    <b:JournalName>Toward a general theory of action</b:JournalName>
    <b:Year>1951</b:Year>
    <b:Pages>388-433</b:Pages>
    <b:BookTitle>Toward a general theory of action</b:BookTitle>
    <b:City>Cambridge, MA</b:City>
    <b:Publisher>Harvard University press</b:Publisher>
    <b:RefOrder>111</b:RefOrder>
  </b:Source>
  <b:Source>
    <b:Tag>Rav7a</b:Tag>
    <b:SourceType>JournalArticle</b:SourceType>
    <b:Guid>{B255A852-B365-411F-812C-1013172F9382}</b:Guid>
    <b:Author>
      <b:Author>
        <b:NameList>
          <b:Person>
            <b:Last>Ravlin</b:Last>
            <b:First>E.C.</b:First>
            <b:Middle>&amp; Meglino, B.M.</b:Middle>
          </b:Person>
        </b:NameList>
      </b:Author>
    </b:Author>
    <b:Title>Issues in work values measurement</b:Title>
    <b:Year>1987a</b:Year>
    <b:Pages>153-183</b:Pages>
    <b:JournalName>Research in corporate social performance and policy</b:JournalName>
    <b:Volume>9</b:Volume>
    <b:RefOrder>112</b:RefOrder>
  </b:Source>
  <b:Source>
    <b:Tag>Sch94</b:Tag>
    <b:SourceType>JournalArticle</b:SourceType>
    <b:Guid>{7AFEF20A-028E-4FC8-B98A-CE183AF6208A}</b:Guid>
    <b:Author>
      <b:Author>
        <b:NameList>
          <b:Person>
            <b:Last>Schwartz</b:Last>
            <b:First>S.H.</b:First>
          </b:Person>
        </b:NameList>
      </b:Author>
    </b:Author>
    <b:Title>Are there universal aspect in the content and structure of values?</b:Title>
    <b:JournalName>Journal of social issues</b:JournalName>
    <b:Year>1994</b:Year>
    <b:Pages>19-45</b:Pages>
    <b:Volume>50</b:Volume>
    <b:RefOrder>113</b:RefOrder>
  </b:Source>
  <b:Source>
    <b:Tag>Sch92</b:Tag>
    <b:SourceType>JournalArticle</b:SourceType>
    <b:Guid>{93F5BB9B-4371-4031-96FE-3FDFC03CB081}</b:Guid>
    <b:Author>
      <b:Author>
        <b:NameList>
          <b:Person>
            <b:Last>Schwartz</b:Last>
            <b:First>S.H.</b:First>
          </b:Person>
        </b:NameList>
      </b:Author>
    </b:Author>
    <b:Title>Universals in the content and structure of values: Theory and empirical tests in 20 countries</b:Title>
    <b:JournalName>Advances in experimental social psychology</b:JournalName>
    <b:Year>1992</b:Year>
    <b:Pages>1-65</b:Pages>
    <b:Volume>25</b:Volume>
    <b:RefOrder>114</b:RefOrder>
  </b:Source>
  <b:Source>
    <b:Tag>Sch87</b:Tag>
    <b:SourceType>JournalArticle</b:SourceType>
    <b:Guid>{0BA9078A-344D-4E43-9605-2B4F70C65ECF}</b:Guid>
    <b:Author>
      <b:Author>
        <b:NameList>
          <b:Person>
            <b:Last>Schwartz</b:Last>
            <b:First>S.H.</b:First>
            <b:Middle>and Bilsky, W.</b:Middle>
          </b:Person>
        </b:NameList>
      </b:Author>
    </b:Author>
    <b:Title>Toward a universal psychological structure of human values</b:Title>
    <b:JournalName>Journal of personality and social psychology</b:JournalName>
    <b:Year>1987</b:Year>
    <b:Pages>550-562</b:Pages>
    <b:Volume>53</b:Volume>
    <b:RefOrder>115</b:RefOrder>
  </b:Source>
  <b:Source>
    <b:Tag>Sch90</b:Tag>
    <b:SourceType>JournalArticle</b:SourceType>
    <b:Guid>{DCE9F75D-4620-4FE3-89C1-9E62327D4E91}</b:Guid>
    <b:Author>
      <b:Author>
        <b:NameList>
          <b:Person>
            <b:Last>Schwartz</b:Last>
            <b:First>S.H.</b:First>
            <b:Middle>and Bilsky, W.</b:Middle>
          </b:Person>
        </b:NameList>
      </b:Author>
    </b:Author>
    <b:Title>Toward a theory of the universal content and structure of values: extensions and cross-cultural replications</b:Title>
    <b:JournalName>Journal of personality and social psychology</b:JournalName>
    <b:Year>1990</b:Year>
    <b:Pages>878-891</b:Pages>
    <b:Volume>58</b:Volume>
    <b:RefOrder>116</b:RefOrder>
  </b:Source>
  <b:Source>
    <b:Tag>Olv031</b:Tag>
    <b:SourceType>JournalArticle</b:SourceType>
    <b:Guid>{9DDA1DA7-1667-48EE-A261-30F0D06CAE3F}</b:Guid>
    <b:Author>
      <b:Author>
        <b:NameList>
          <b:Person>
            <b:Last>Olver</b:Last>
            <b:First>J.M.</b:First>
            <b:Middle>and Mooradian, T.A.</b:Middle>
          </b:Person>
        </b:NameList>
      </b:Author>
    </b:Author>
    <b:Title>Personality traits and personal values: A conceptual and empirical integration</b:Title>
    <b:JournalName>Personality and individual differences</b:JournalName>
    <b:Year>2003</b:Year>
    <b:Pages>109-125</b:Pages>
    <b:Volume>35</b:Volume>
    <b:RefOrder>117</b:RefOrder>
  </b:Source>
  <b:Source>
    <b:Tag>Rok72</b:Tag>
    <b:SourceType>Report</b:SourceType>
    <b:Guid>{DF243474-6765-4448-9BD0-200F9DB65B88}</b:Guid>
    <b:Author>
      <b:Author>
        <b:NameList>
          <b:Person>
            <b:Last>Rokeach</b:Last>
            <b:First>M</b:First>
          </b:Person>
        </b:NameList>
      </b:Author>
    </b:Author>
    <b:Title>Believes, attitudes and values: A theory of organization and change</b:Title>
    <b:Year>1972</b:Year>
    <b:Publisher>Jossey-Bass Inc.</b:Publisher>
    <b:City>San Francisco, CA</b:City>
    <b:RefOrder>118</b:RefOrder>
  </b:Source>
  <b:Source>
    <b:Tag>Kna02</b:Tag>
    <b:SourceType>JournalArticle</b:SourceType>
    <b:Guid>{45B316F0-342D-4839-9422-8D154B8E9F17}</b:Guid>
    <b:Author>
      <b:Author>
        <b:NameList>
          <b:Person>
            <b:Last>Knafo</b:Last>
            <b:First>D.</b:First>
          </b:Person>
        </b:NameList>
      </b:Author>
    </b:Author>
    <b:Title> Revisiting Ernst Kris’ Concept ‘Regression in the Service of the Ego".</b:Title>
    <b:Year>2002</b:Year>
    <b:JournalName> Psychoanalytic Psychology</b:JournalName>
    <b:Pages>24-49</b:Pages>
    <b:Volume>19</b:Volume>
    <b:Issue>1</b:Issue>
    <b:RefOrder>120</b:RefOrder>
  </b:Source>
  <b:Source>
    <b:Tag>Gri04</b:Tag>
    <b:SourceType>Report</b:SourceType>
    <b:Guid>{E64FB0F0-67AE-43A6-B91B-01FBD777BC79}</b:Guid>
    <b:Author>
      <b:Author>
        <b:NameList>
          <b:Person>
            <b:Last>Grix</b:Last>
            <b:First>J.</b:First>
          </b:Person>
        </b:NameList>
      </b:Author>
    </b:Author>
    <b:Title>The formations of research</b:Title>
    <b:Year>2004</b:Year>
    <b:Publisher>Palgrave MacMillan</b:Publisher>
    <b:City>London</b:City>
    <b:RefOrder>310</b:RefOrder>
  </b:Source>
  <b:Source>
    <b:Tag>Cro98</b:Tag>
    <b:SourceType>Report</b:SourceType>
    <b:Guid>{51068046-5508-48E4-A386-7A9B1F7C30B9}</b:Guid>
    <b:Author>
      <b:Author>
        <b:NameList>
          <b:Person>
            <b:Last>Crotty</b:Last>
            <b:First>M.</b:First>
          </b:Person>
        </b:NameList>
      </b:Author>
    </b:Author>
    <b:Title>The foundations of social research</b:Title>
    <b:Year>1998</b:Year>
    <b:Publisher>Sage Publications</b:Publisher>
    <b:City>London</b:City>
    <b:RefOrder>311</b:RefOrder>
  </b:Source>
  <b:Source>
    <b:Tag>Mac06</b:Tag>
    <b:SourceType>JournalArticle</b:SourceType>
    <b:Guid>{49817B67-D977-444E-9E5B-4F44ABD40F14}</b:Guid>
    <b:Author>
      <b:Author>
        <b:NameList>
          <b:Person>
            <b:Last>Mackenzie</b:Last>
            <b:First>N.</b:First>
            <b:Middle>&amp; Knipe, S.</b:Middle>
          </b:Person>
        </b:NameList>
      </b:Author>
    </b:Author>
    <b:Title>Research dilemmas: Paradigms, methods and methodology</b:Title>
    <b:Year>2006</b:Year>
    <b:JournalName>Issues in educational research</b:JournalName>
    <b:Pages>193-205</b:Pages>
    <b:Volume>16</b:Volume>
    <b:Issue>2</b:Issue>
    <b:RefOrder>312</b:RefOrder>
  </b:Source>
  <b:Source>
    <b:Tag>Eas12</b:Tag>
    <b:SourceType>Book</b:SourceType>
    <b:Guid>{C7E93A53-576A-42B4-A031-ADDD0D8DF68C}</b:Guid>
    <b:Title>Management research</b:Title>
    <b:Year>2012</b:Year>
    <b:Author>
      <b:Author>
        <b:NameList>
          <b:Person>
            <b:Last>Easterby-Smith</b:Last>
            <b:First>M.</b:First>
            <b:Middle>Thorpe, R. &amp; Jackson, P.</b:Middle>
          </b:Person>
        </b:NameList>
      </b:Author>
    </b:Author>
    <b:City>California</b:City>
    <b:Publisher>Sage publications</b:Publisher>
    <b:Edition>4</b:Edition>
    <b:RefOrder>313</b:RefOrder>
  </b:Source>
  <b:Source>
    <b:Tag>Mac10</b:Tag>
    <b:SourceType>JournalArticle</b:SourceType>
    <b:Guid>{041D5380-BD48-466E-92CA-37B6CF0B5CEF}</b:Guid>
    <b:Author>
      <b:Author>
        <b:NameList>
          <b:Person>
            <b:Last>Mack</b:Last>
            <b:First>L.</b:First>
          </b:Person>
        </b:NameList>
      </b:Author>
    </b:Author>
    <b:Title>The philosophical underpinings of educational research</b:Title>
    <b:Year>2010</b:Year>
    <b:JournalName>Polyglossia</b:JournalName>
    <b:Volume>19</b:Volume>
    <b:RefOrder>314</b:RefOrder>
  </b:Source>
  <b:Source>
    <b:Tag>Ern94</b:Tag>
    <b:SourceType>Report</b:SourceType>
    <b:Guid>{33D8E569-37C4-44DB-9C28-9DAD0C234188}</b:Guid>
    <b:Author>
      <b:Author>
        <b:NameList>
          <b:Person>
            <b:Last>Ernest</b:Last>
            <b:First>P.</b:First>
          </b:Person>
        </b:NameList>
      </b:Author>
    </b:Author>
    <b:Title>An introduction to research methodology and paradigms</b:Title>
    <b:Year>1994</b:Year>
    <b:Publisher>RSU, University of Exeter</b:Publisher>
    <b:City>Exeter, Devon</b:City>
    <b:RefOrder>315</b:RefOrder>
  </b:Source>
  <b:Source>
    <b:Tag>Swa101</b:Tag>
    <b:SourceType>Report</b:SourceType>
    <b:Guid>{96DAF616-E8CF-49A9-B458-5F25004F4312}</b:Guid>
    <b:Author>
      <b:Author>
        <b:NameList>
          <b:Person>
            <b:Last>Swanborn</b:Last>
            <b:First>P.</b:First>
          </b:Person>
        </b:NameList>
      </b:Author>
    </b:Author>
    <b:Title>Case study research: What, why and how</b:Title>
    <b:Year>2010</b:Year>
    <b:Publisher>Sage publications</b:Publisher>
    <b:City>London, UK</b:City>
    <b:RefOrder>316</b:RefOrder>
  </b:Source>
  <b:Source>
    <b:Tag>Gla67</b:Tag>
    <b:SourceType>Report</b:SourceType>
    <b:Guid>{B6F2B82F-7B84-4D1B-830A-5E1EE4EB1DE7}</b:Guid>
    <b:Author>
      <b:Author>
        <b:NameList>
          <b:Person>
            <b:Last>Glaser</b:Last>
            <b:First>B.G.</b:First>
            <b:Middle>&amp; Strauss, A.L.</b:Middle>
          </b:Person>
        </b:NameList>
      </b:Author>
    </b:Author>
    <b:Title>The discovery of grounded theory</b:Title>
    <b:Year>1967</b:Year>
    <b:Publisher>Aldine</b:Publisher>
    <b:City>Chicago, IL</b:City>
    <b:RefOrder>317</b:RefOrder>
  </b:Source>
  <b:Source>
    <b:Tag>Den94</b:Tag>
    <b:SourceType>Report</b:SourceType>
    <b:Guid>{332CC2D3-47E7-443B-A6A7-C3076B8BD479}</b:Guid>
    <b:Author>
      <b:Author>
        <b:NameList>
          <b:Person>
            <b:Last>Denzin</b:Last>
            <b:First>N.K.</b:First>
            <b:Middle>&amp; Lincoln, Y.S.</b:Middle>
          </b:Person>
        </b:NameList>
      </b:Author>
    </b:Author>
    <b:Title>Introduction: Entering the filed of qualitative research</b:Title>
    <b:Year>1994</b:Year>
    <b:Publisher>Sage publications</b:Publisher>
    <b:City>Thousand Oaks, CA</b:City>
    <b:JournalName>Handbook of qualitative research</b:JournalName>
    <b:RefOrder>318</b:RefOrder>
  </b:Source>
  <b:Source>
    <b:Tag>Lin00</b:Tag>
    <b:SourceType>JournalArticle</b:SourceType>
    <b:Guid>{A95F7781-25D7-4F8F-A718-90CD080DC52D}</b:Guid>
    <b:Author>
      <b:Author>
        <b:NameList>
          <b:Person>
            <b:Last>Lincoln</b:Last>
            <b:First>Y.S.</b:First>
            <b:Middle>&amp; Guba, E.G.</b:Middle>
          </b:Person>
        </b:NameList>
      </b:Author>
    </b:Author>
    <b:Title>Paradigmatic controversies, contradictions and emerging confluences</b:Title>
    <b:Year>2000</b:Year>
    <b:JournalName>Handbook of qualitative research</b:JournalName>
    <b:Pages>163-188</b:Pages>
    <b:Volume>2</b:Volume>
    <b:RefOrder>319</b:RefOrder>
  </b:Source>
  <b:Source>
    <b:Tag>Yin08</b:Tag>
    <b:SourceType>Report</b:SourceType>
    <b:Guid>{85F9F631-F410-4969-BD7F-62D49C6DB8B2}</b:Guid>
    <b:Author>
      <b:Author>
        <b:NameList>
          <b:Person>
            <b:Last>Yin</b:Last>
            <b:First>R.</b:First>
          </b:Person>
        </b:NameList>
      </b:Author>
    </b:Author>
    <b:Title>Case study research: Design and methods  4th ed.</b:Title>
    <b:Year>2008</b:Year>
    <b:Publisher>Sage publications</b:Publisher>
    <b:City>Thousand Oaks, CA</b:City>
    <b:RefOrder>320</b:RefOrder>
  </b:Source>
  <b:Source>
    <b:Tag>Pol99</b:Tag>
    <b:SourceType>Report</b:SourceType>
    <b:Guid>{EC275648-BD2F-4357-9340-F8BF5A3EB98C}</b:Guid>
    <b:Author>
      <b:Author>
        <b:NameList>
          <b:Person>
            <b:Last>Polit</b:Last>
            <b:First>D.F.</b:First>
            <b:Middle>&amp; Hungler, B.P.</b:Middle>
          </b:Person>
        </b:NameList>
      </b:Author>
    </b:Author>
    <b:Title>Nursing research: Principles nad methods 6th ed.</b:Title>
    <b:Year>1999</b:Year>
    <b:Publisher>J.B. Lippincott</b:Publisher>
    <b:City>Philadelphia</b:City>
    <b:RefOrder>321</b:RefOrder>
  </b:Source>
  <b:Source>
    <b:Tag>Ste08</b:Tag>
    <b:SourceType>Book</b:SourceType>
    <b:Guid>{F1138D91-44A2-4BEE-BE8F-949A97E18507}</b:Guid>
    <b:Title>Doing Interviews</b:Title>
    <b:Year>2008</b:Year>
    <b:Publisher>Sage publications</b:Publisher>
    <b:City>Aarhus</b:City>
    <b:Author>
      <b:Author>
        <b:NameList>
          <b:Person>
            <b:Last>Steinar</b:Last>
            <b:First>K.</b:First>
          </b:Person>
        </b:NameList>
      </b:Author>
    </b:Author>
    <b:RefOrder>322</b:RefOrder>
  </b:Source>
  <b:Source>
    <b:Tag>McC65</b:Tag>
    <b:SourceType>JournalArticle</b:SourceType>
    <b:Guid>{FCB6482D-1063-4846-AA0F-029EDDA1F1B3}</b:Guid>
    <b:Author>
      <b:Author>
        <b:NameList>
          <b:Person>
            <b:Last>McClelland</b:Last>
            <b:First>D.A.</b:First>
          </b:Person>
        </b:NameList>
      </b:Author>
    </b:Author>
    <b:Title>Achievement and enterprise</b:Title>
    <b:Year>1965</b:Year>
    <b:JournalName>Journal of personal social psychology</b:JournalName>
    <b:Pages>389-392</b:Pages>
    <b:Volume>1</b:Volume>
    <b:RefOrder>323</b:RefOrder>
  </b:Source>
  <b:Source>
    <b:Tag>May49</b:Tag>
    <b:SourceType>Report</b:SourceType>
    <b:Guid>{DA7924E5-AB73-42B9-817E-87065AA0D71B}</b:Guid>
    <b:Author>
      <b:Author>
        <b:NameList>
          <b:Person>
            <b:Last>Mayo</b:Last>
            <b:First>E.</b:First>
          </b:Person>
        </b:NameList>
      </b:Author>
    </b:Author>
    <b:Title>The social problems of an industrial civilization</b:Title>
    <b:Year>1949</b:Year>
    <b:Publisher>Routledge &amp; Kegan Paul</b:Publisher>
    <b:City>London</b:City>
    <b:RefOrder>324</b:RefOrder>
  </b:Source>
  <b:Source>
    <b:Tag>LoB98</b:Tag>
    <b:SourceType>Report</b:SourceType>
    <b:Guid>{6E5CB490-96E9-47DC-AE2A-644D70FE7034}</b:Guid>
    <b:Author>
      <b:Author>
        <b:NameList>
          <b:Person>
            <b:Last>LoBiondo-Wood</b:Last>
            <b:First>G.</b:First>
            <b:Middle>&amp; Haber, J.</b:Middle>
          </b:Person>
        </b:NameList>
      </b:Author>
    </b:Author>
    <b:Title>Nursin research: Methods, critical appraisal and utilization 4th ed.</b:Title>
    <b:Year>198</b:Year>
    <b:Publisher>Mosby</b:Publisher>
    <b:City>St. Louis, MO</b:City>
    <b:RefOrder>325</b:RefOrder>
  </b:Source>
  <b:Source>
    <b:Tag>Hay45</b:Tag>
    <b:SourceType>JournalArticle</b:SourceType>
    <b:Guid>{B24B5D96-BC0D-4A91-8F40-1F074BD42A15}</b:Guid>
    <b:Author>
      <b:Author>
        <b:NameList>
          <b:Person>
            <b:Last>Hayek</b:Last>
            <b:First>F.A.</b:First>
          </b:Person>
        </b:NameList>
      </b:Author>
    </b:Author>
    <b:Title>The use of knowledge in society</b:Title>
    <b:Year>1945</b:Year>
    <b:JournalName>American economic review</b:JournalName>
    <b:Pages>519-530</b:Pages>
    <b:Volume>35</b:Volume>
    <b:Issue>4</b:Issue>
    <b:RefOrder>326</b:RefOrder>
  </b:Source>
  <b:Source>
    <b:Tag>Ven00</b:Tag>
    <b:SourceType>JournalArticle</b:SourceType>
    <b:Guid>{1DDF176F-5079-488A-A3F8-A3F6F5F354FD}</b:Guid>
    <b:Author>
      <b:Author>
        <b:NameList>
          <b:Person>
            <b:Last>Venkataraman</b:Last>
            <b:First>S.</b:First>
            <b:Middle>and Shane,S.</b:Middle>
          </b:Person>
        </b:NameList>
      </b:Author>
    </b:Author>
    <b:Title>The promise of entrepreneurship as a field of research</b:Title>
    <b:JournalName>The academy of management review</b:JournalName>
    <b:Year>2000</b:Year>
    <b:Pages>217-226</b:Pages>
    <b:Volume>25</b:Volume>
    <b:Issue>1</b:Issue>
    <b:RefOrder>327</b:RefOrder>
  </b:Source>
  <b:Source>
    <b:Tag>Gil87</b:Tag>
    <b:SourceType>JournalArticle</b:SourceType>
    <b:Guid>{F9108254-9346-405E-AEF6-E633DB994487}</b:Guid>
    <b:Author>
      <b:Author>
        <b:NameList>
          <b:Person>
            <b:Last>Gilad</b:Last>
            <b:First>B.</b:First>
            <b:Middle>and Kaish, S.</b:Middle>
          </b:Person>
        </b:NameList>
      </b:Author>
    </b:Author>
    <b:Title>Behavioral microeconomics</b:Title>
    <b:JournalName>Handbook of behavioral economics </b:JournalName>
    <b:Year>1987</b:Year>
    <b:Pages>385-388</b:Pages>
    <b:Volume>A</b:Volume>
    <b:RefOrder>328</b:RefOrder>
  </b:Source>
  <b:Source>
    <b:Tag>Von86</b:Tag>
    <b:SourceType>JournalArticle</b:SourceType>
    <b:Guid>{FAF6DCB7-B31E-4ADB-B3F9-F491676EBEE1}</b:Guid>
    <b:Author>
      <b:Author>
        <b:NameList>
          <b:Person>
            <b:Last>Von Hippel</b:Last>
            <b:First>E.</b:First>
          </b:Person>
        </b:NameList>
      </b:Author>
    </b:Author>
    <b:Title>A source of novel product concepts</b:Title>
    <b:JournalName>Management Science</b:JournalName>
    <b:Year>1986</b:Year>
    <b:Pages>791-805</b:Pages>
    <b:Volume>32</b:Volume>
    <b:RefOrder>329</b:RefOrder>
  </b:Source>
  <b:Source>
    <b:Tag>Bru92</b:Tag>
    <b:SourceType>JournalArticle</b:SourceType>
    <b:Guid>{5C56D9D4-97F2-4466-B682-3A6976004505}</b:Guid>
    <b:Author>
      <b:Author>
        <b:NameList>
          <b:Person>
            <b:Last>Bruderl</b:Last>
            <b:First>J.</b:First>
            <b:Middle>and Preisendorfer, P. &amp; Ziegler,R.</b:Middle>
          </b:Person>
        </b:NameList>
      </b:Author>
    </b:Author>
    <b:Title>Survival chances of newly founded business organizations</b:Title>
    <b:JournalName>American sociological review</b:JournalName>
    <b:Year>1992</b:Year>
    <b:Pages>227-242</b:Pages>
    <b:Volume>57</b:Volume>
    <b:RefOrder>330</b:RefOrder>
  </b:Source>
  <b:Source>
    <b:Tag>War97</b:Tag>
    <b:SourceType>Report</b:SourceType>
    <b:Guid>{A0C39B81-6F57-4168-89CB-74AEFBEED7F4}</b:Guid>
    <b:Author>
      <b:Author>
        <b:NameList>
          <b:Person>
            <b:Last>Ward</b:Last>
            <b:First>T.,</b:First>
            <b:Middle>Smith, S. and Vaid, J.</b:Middle>
          </b:Person>
        </b:NameList>
      </b:Author>
    </b:Author>
    <b:Title>Creative thought</b:Title>
    <b:Year>1997</b:Year>
    <b:Publisher>American psychological association</b:Publisher>
    <b:City>Washington, DC</b:City>
    <b:RefOrder>331</b:RefOrder>
  </b:Source>
  <b:Source>
    <b:Tag>Sar98</b:Tag>
    <b:SourceType>JournalArticle</b:SourceType>
    <b:Guid>{ACFA63C8-733B-4A9D-B2A6-7A99B7411B7A}</b:Guid>
    <b:Author>
      <b:Author>
        <b:NameList>
          <b:Person>
            <b:Last>Sarasvathy</b:Last>
            <b:First>D.,</b:First>
            <b:Middle>Simon, H. and Lave,L.</b:Middle>
          </b:Person>
        </b:NameList>
      </b:Author>
    </b:Author>
    <b:Title>Perceiving and managing business risks: Differnces between entrepreneurs and bankers</b:Title>
    <b:Year>1998</b:Year>
    <b:JournalName>Journal of economic behavior and organization</b:JournalName>
    <b:Pages>207-225</b:Pages>
    <b:Volume>33</b:Volume>
    <b:RefOrder>332</b:RefOrder>
  </b:Source>
  <b:Source>
    <b:Tag>Int99</b:Tag>
    <b:SourceType>InternetSite</b:SourceType>
    <b:Guid>{4ED65EE3-E13F-4DB7-98B3-CD54DDE325C6}</b:Guid>
    <b:Title>www.issp.org</b:Title>
    <b:Year>1999</b:Year>
    <b:YearAccessed>2015</b:YearAccessed>
    <b:MonthAccessed>April </b:MonthAccessed>
    <b:URL>http://zacat.gesis.org/webview/index.jsp?object=http://zacat.gesis.org/obj/fStudy/ZA3430</b:URL>
    <b:Author>
      <b:Author>
        <b:NameList>
          <b:Person>
            <b:Last>Programme</b:Last>
            <b:First>International</b:First>
            <b:Middle>Social Survey</b:Middle>
          </b:Person>
        </b:NameList>
      </b:Author>
    </b:Author>
    <b:RefOrder>134</b:RefOrder>
  </b:Source>
  <b:Source>
    <b:Tag>Pau05</b:Tag>
    <b:SourceType>JournalArticle</b:SourceType>
    <b:Guid>{C5E760BB-4D8E-4464-987F-6FC50137618A}</b:Guid>
    <b:Author>
      <b:Author>
        <b:NameList>
          <b:Person>
            <b:Last>Paulson</b:Last>
            <b:First>A.L.</b:First>
            <b:Middle>and Townsend, R.M.</b:Middle>
          </b:Person>
        </b:NameList>
      </b:Author>
    </b:Author>
    <b:Title>Financial constraints and entrepreneurship: Evidence from the Thai finansial crisis</b:Title>
    <b:Year>2005</b:Year>
    <b:JournalName>Economic perspectives</b:JournalName>
    <b:Pages>34-48</b:Pages>
    <b:Volume>29</b:Volume>
    <b:RefOrder>333</b:RefOrder>
  </b:Source>
  <b:Source>
    <b:Tag>Bla90</b:Tag>
    <b:SourceType>JournalArticle</b:SourceType>
    <b:Guid>{814008D8-DB59-4C7D-901A-55538A6A1414}</b:Guid>
    <b:Author>
      <b:Author>
        <b:NameList>
          <b:Person>
            <b:Last>Blanchflower</b:Last>
            <b:First>D.G.,</b:First>
            <b:Middle>Oswald, A.J. &amp; Garrett, M.</b:Middle>
          </b:Person>
        </b:NameList>
      </b:Author>
    </b:Author>
    <b:Title>Insider power and wage determination</b:Title>
    <b:JournalName>Economica</b:JournalName>
    <b:Year>1990</b:Year>
    <b:Pages>143-170</b:Pages>
    <b:Volume>57</b:Volume>
    <b:RefOrder>334</b:RefOrder>
  </b:Source>
  <b:Source>
    <b:Tag>Lin96</b:Tag>
    <b:SourceType>JournalArticle</b:SourceType>
    <b:Guid>{1F990517-566D-4988-B53F-0D26AAB03741}</b:Guid>
    <b:Author>
      <b:Author>
        <b:NameList>
          <b:Person>
            <b:Last>Lindh</b:Last>
            <b:First>T.</b:First>
            <b:Middle>&amp; Ohlsson, H.</b:Middle>
          </b:Person>
        </b:NameList>
      </b:Author>
    </b:Author>
    <b:Title>Self-employment and windfall gains: Evidence from the Swedish lottery</b:Title>
    <b:JournalName>Economic journal, royal economic society</b:JournalName>
    <b:Year>1996</b:Year>
    <b:Pages>1515-1526</b:Pages>
    <b:Volume>106</b:Volume>
    <b:Issue>439</b:Issue>
    <b:RefOrder>335</b:RefOrder>
  </b:Source>
  <b:Source>
    <b:Tag>Hol94</b:Tag>
    <b:SourceType>JournalArticle</b:SourceType>
    <b:Guid>{832DD900-1254-45F9-BBF9-BFEF426E00E2}</b:Guid>
    <b:Author>
      <b:Author>
        <b:NameList>
          <b:Person>
            <b:Last>Holtz-Eakin</b:Last>
            <b:First>D.</b:First>
            <b:Middle>Joulfaian, D. and Rosen, H.</b:Middle>
          </b:Person>
        </b:NameList>
      </b:Author>
    </b:Author>
    <b:Title>Sticking it out: Enterpreneurial survival and liquidity constraints</b:Title>
    <b:JournalName>Journal of political economy</b:JournalName>
    <b:Year>1994</b:Year>
    <b:Pages>53-75</b:Pages>
    <b:Volume>102</b:Volume>
    <b:Issue>1</b:Issue>
    <b:RefOrder>336</b:RefOrder>
  </b:Source>
  <b:Source>
    <b:Tag>Mul051</b:Tag>
    <b:SourceType>JournalArticle</b:SourceType>
    <b:Guid>{D240D481-5CA5-47F9-8EC3-98829B4EA6C1}</b:Guid>
    <b:Author>
      <b:Author>
        <b:NameList>
          <b:Person>
            <b:Last>Mullins</b:Last>
            <b:First>J.W.</b:First>
            <b:Middle>and Forlani, D.</b:Middle>
          </b:Person>
        </b:NameList>
      </b:Author>
    </b:Author>
    <b:Title>Missing the boat or sinking the boat: A study of new venture decision making</b:Title>
    <b:JournalName>Journal of business venturing</b:JournalName>
    <b:Year>2005</b:Year>
    <b:Pages>47-69</b:Pages>
    <b:Volume>20</b:Volume>
    <b:Issue>1</b:Issue>
    <b:RefOrder>337</b:RefOrder>
  </b:Source>
  <b:Source>
    <b:Tag>Wil00</b:Tag>
    <b:SourceType>Report</b:SourceType>
    <b:Guid>{F75875E3-5AB1-48E0-851D-984A09359FB0}</b:Guid>
    <b:Author>
      <b:Author>
        <b:NameList>
          <b:Person>
            <b:Last>William</b:Last>
            <b:First>M.</b:First>
            <b:Middle>and Hubbard,R. G.</b:Middle>
          </b:Person>
        </b:NameList>
      </b:Author>
    </b:Author>
    <b:Title>Tax policy and entrepreneurial entry</b:Title>
    <b:Year>2000</b:Year>
    <b:Publisher>Graduate school of Business</b:Publisher>
    <b:City>New York, NY</b:City>
    <b:RefOrder>338</b:RefOrder>
  </b:Source>
  <b:Source>
    <b:Tag>Tan04</b:Tag>
    <b:SourceType>JournalArticle</b:SourceType>
    <b:Guid>{991CD3A6-66C0-478C-9256-2B1B21ECC0DC}</b:Guid>
    <b:Author>
      <b:Author>
        <b:NameList>
          <b:Person>
            <b:Last>Tan</b:Last>
            <b:First>J.</b:First>
          </b:Person>
        </b:NameList>
      </b:Author>
    </b:Author>
    <b:Title>Environment–strategy co-evolution and co-alignment: a staged model of Chinese SOEs under transition</b:Title>
    <b:Year>2004</b:Year>
    <b:JournalName>Strategic Management Journal</b:JournalName>
    <b:Pages>141–157</b:Pages>
    <b:Volume>26</b:Volume>
    <b:Issue>2</b:Issue>
    <b:RefOrder>339</b:RefOrder>
  </b:Source>
  <b:Source>
    <b:Tag>Min04</b:Tag>
    <b:SourceType>JournalArticle</b:SourceType>
    <b:Guid>{2D12ECB7-483D-4DC0-8350-B9473F4CB752}</b:Guid>
    <b:Author>
      <b:Author>
        <b:NameList>
          <b:Person>
            <b:Last>Minniti</b:Last>
            <b:First>M.</b:First>
          </b:Person>
        </b:NameList>
      </b:Author>
    </b:Author>
    <b:Title>Entrepreneurial alertness and assymetric information in a spin-glass model</b:Title>
    <b:JournalName>Journal of business venturing</b:JournalName>
    <b:Year>2004</b:Year>
    <b:Pages>637-658</b:Pages>
    <b:Volume>19</b:Volume>
    <b:RefOrder>173</b:RefOrder>
  </b:Source>
  <b:Source>
    <b:Tag>Min05</b:Tag>
    <b:SourceType>JournalArticle</b:SourceType>
    <b:Guid>{539D17DE-6FA3-4FCA-952C-FE5E1B64562C}</b:Guid>
    <b:Author>
      <b:Author>
        <b:NameList>
          <b:Person>
            <b:Last>Minniti</b:Last>
            <b:First>M.</b:First>
          </b:Person>
        </b:NameList>
      </b:Author>
    </b:Author>
    <b:Title>Entrepreneurship and network externalities</b:Title>
    <b:JournalName>Journal of economic behavior and organization</b:JournalName>
    <b:Year>2005</b:Year>
    <b:Pages>1-27</b:Pages>
    <b:Volume>57</b:Volume>
    <b:RefOrder>340</b:RefOrder>
  </b:Source>
  <b:Source>
    <b:Tag>Gri07</b:Tag>
    <b:SourceType>JournalArticle</b:SourceType>
    <b:Guid>{EB0DFBA7-089A-42C2-A7F6-E6AED236079C}</b:Guid>
    <b:Author>
      <b:Author>
        <b:NameList>
          <b:Person>
            <b:Last>Grieco</b:Last>
            <b:First>D.</b:First>
          </b:Person>
        </b:NameList>
      </b:Author>
    </b:Author>
    <b:Title>The entrepreneurial decision: theories, determinants and constraints</b:Title>
    <b:JournalName>Economia e Impresa</b:JournalName>
    <b:Year>2007</b:Year>
    <b:Volume>54</b:Volume>
    <b:Issue>207</b:Issue>
    <b:RefOrder>341</b:RefOrder>
  </b:Source>
  <b:Source>
    <b:Tag>Ald99</b:Tag>
    <b:SourceType>Report</b:SourceType>
    <b:Guid>{01942A1E-BF58-4EEE-89E8-1BD9AB434CEE}</b:Guid>
    <b:Author>
      <b:Author>
        <b:NameList>
          <b:Person>
            <b:Last>Aldrich</b:Last>
            <b:First>H.</b:First>
          </b:Person>
        </b:NameList>
      </b:Author>
    </b:Author>
    <b:Title>Organizations Evolving</b:Title>
    <b:Year>1999</b:Year>
    <b:Publisher>SAGE publications</b:Publisher>
    <b:City>London</b:City>
    <b:RefOrder>342</b:RefOrder>
  </b:Source>
  <b:Source>
    <b:Tag>Arp04</b:Tag>
    <b:SourceType>JournalArticle</b:SourceType>
    <b:Guid>{9CE43617-E62F-4BD1-952E-BFD7B9C09FB2}</b:Guid>
    <b:Author>
      <b:Author>
        <b:NameList>
          <b:Person>
            <b:Last>Arpaly</b:Last>
            <b:First>N.</b:First>
          </b:Person>
        </b:NameList>
      </b:Author>
    </b:Author>
    <b:Title>'Which autonomy?'</b:Title>
    <b:Year>2004</b:Year>
    <b:JournalName>Freedom and determinism</b:JournalName>
    <b:Pages>173-188</b:Pages>
    <b:RefOrder>343</b:RefOrder>
  </b:Source>
  <b:Source>
    <b:Tag>Dwo88</b:Tag>
    <b:SourceType>JournalArticle</b:SourceType>
    <b:Guid>{227D71C6-1FD5-4EE4-9311-E34D7741D957}</b:Guid>
    <b:Author>
      <b:Author>
        <b:NameList>
          <b:Person>
            <b:Last>Dworkin</b:Last>
            <b:First>G.</b:First>
          </b:Person>
        </b:NameList>
      </b:Author>
    </b:Author>
    <b:Title>The theory and practice of Autonomy</b:Title>
    <b:JournalName>Philosophical review</b:JournalName>
    <b:Year>1988</b:Year>
    <b:Pages>616-619</b:Pages>
    <b:Volume>102</b:Volume>
    <b:Issue>4</b:Issue>
    <b:RefOrder>344</b:RefOrder>
  </b:Source>
  <b:Source>
    <b:Tag>Ber69</b:Tag>
    <b:SourceType>Report</b:SourceType>
    <b:Guid>{F2FE7F66-DF3C-48B9-862C-DEFAD4DD8C9E}</b:Guid>
    <b:Title>Four essays on Liberty</b:Title>
    <b:Year>1969</b:Year>
    <b:Author>
      <b:Author>
        <b:NameList>
          <b:Person>
            <b:Last>Berlin</b:Last>
            <b:First>I.</b:First>
          </b:Person>
        </b:NameList>
      </b:Author>
    </b:Author>
    <b:Publisher>Oxford University Press</b:Publisher>
    <b:City>Oxford</b:City>
    <b:RefOrder>345</b:RefOrder>
  </b:Source>
  <b:Source>
    <b:Tag>Arn91</b:Tag>
    <b:SourceType>BookSection</b:SourceType>
    <b:Guid>{D03C2EBA-99DD-4D4E-B522-C00609689E80}</b:Guid>
    <b:Author>
      <b:Author>
        <b:NameList>
          <b:Person>
            <b:Last>Arneson</b:Last>
            <b:First>R.</b:First>
          </b:Person>
        </b:NameList>
      </b:Author>
    </b:Author>
    <b:Title>Autonomy and preference formation</b:Title>
    <b:BookTitle>Essays in honor of Joel Feinberg</b:BookTitle>
    <b:Year>1991</b:Year>
    <b:Pages>42-73</b:Pages>
    <b:City>Cambridge</b:City>
    <b:Publisher>Cambridge university press</b:Publisher>
    <b:RefOrder>346</b:RefOrder>
  </b:Source>
  <b:Source>
    <b:Tag>McC58</b:Tag>
    <b:SourceType>BookSection</b:SourceType>
    <b:Guid>{9E380606-D988-4EDF-903C-0FC211D51D7C}</b:Guid>
    <b:Author>
      <b:Author>
        <b:NameList>
          <b:Person>
            <b:Last>McClelland</b:Last>
            <b:First>D.C.,</b:First>
            <b:Middle>Clark, R.A., Roby, T.B. and Atkinson, J.W.</b:Middle>
          </b:Person>
        </b:NameList>
      </b:Author>
    </b:Author>
    <b:Title>The effect of the need for achievement on thematic appreception</b:Title>
    <b:BookTitle>Motives in fantasy, action and society</b:BookTitle>
    <b:Year>1958</b:Year>
    <b:Pages>64-82</b:Pages>
    <b:City>Princeton, NJ</b:City>
    <b:Publisher>Van Nostrand</b:Publisher>
    <b:RefOrder>347</b:RefOrder>
  </b:Source>
  <b:Source>
    <b:Tag>Chr04</b:Tag>
    <b:SourceType>JournalArticle</b:SourceType>
    <b:Guid>{C65D1C7E-776B-4CAC-AB75-39A55DC7B97D}</b:Guid>
    <b:Author>
      <b:Author>
        <b:NameList>
          <b:Person>
            <b:Last>Christopher</b:Last>
            <b:First>C.,</b:First>
            <b:Middle>Hanges, P. and Locke, E.</b:Middle>
          </b:Person>
        </b:NameList>
      </b:Author>
    </b:Author>
    <b:Title>The relationship of achievement motivation to entrepreneurial behavior: A meta-analysis</b:Title>
    <b:Year>2004</b:Year>
    <b:Pages>95-117</b:Pages>
    <b:Publisher>Cornell University</b:Publisher>
    <b:JournalName>Human performance</b:JournalName>
    <b:Volume>17</b:Volume>
    <b:Issue>1</b:Issue>
    <b:RefOrder>348</b:RefOrder>
  </b:Source>
  <b:Source>
    <b:Tag>Rot66</b:Tag>
    <b:SourceType>JournalArticle</b:SourceType>
    <b:Guid>{236EFC95-3B69-4D81-A7E5-552D6C503678}</b:Guid>
    <b:Author>
      <b:Author>
        <b:NameList>
          <b:Person>
            <b:Last>Rotter</b:Last>
            <b:First>J.B.</b:First>
          </b:Person>
        </b:NameList>
      </b:Author>
    </b:Author>
    <b:Title>Generalized expectancies for internal vs. external control of reinforcement</b:Title>
    <b:JournalName>Psychological monographs</b:JournalName>
    <b:Year>1966</b:Year>
    <b:Pages>609</b:Pages>
    <b:Volume>80</b:Volume>
    <b:RefOrder>349</b:RefOrder>
  </b:Source>
  <b:Source>
    <b:Tag>Yar12</b:Tag>
    <b:SourceType>JournalArticle</b:SourceType>
    <b:Guid>{B088550A-D538-41E6-98DE-0CBCC60990EA}</b:Guid>
    <b:Author>
      <b:Author>
        <b:NameList>
          <b:Person>
            <b:Last>Yarbrough</b:Last>
            <b:First>D.</b:First>
          </b:Person>
        </b:NameList>
      </b:Author>
    </b:Author>
    <b:Title>Undergraduate honors service- Learning and effects on locus of control</b:Title>
    <b:JournalName>Journal of service-learning in higher education</b:JournalName>
    <b:Year>2012</b:Year>
    <b:Pages>70-87</b:Pages>
    <b:RefOrder>350</b:RefOrder>
  </b:Source>
  <b:Source>
    <b:Tag>Lin12</b:Tag>
    <b:SourceType>Report</b:SourceType>
    <b:Guid>{1361D6F3-D675-4EED-8284-09989E87CC12}</b:Guid>
    <b:Title>Why do entrepreneurial parents have entrepreneurial children</b:Title>
    <b:Year>2012</b:Year>
    <b:Author>
      <b:Author>
        <b:NameList>
          <b:Person>
            <b:Last>Lindquist</b:Last>
            <b:First>M.J.,</b:First>
            <b:Middle>Sol.J., and Praag, M.</b:Middle>
          </b:Person>
        </b:NameList>
      </b:Author>
    </b:Author>
    <b:Publisher>IZA</b:Publisher>
    <b:RefOrder>351</b:RefOrder>
  </b:Source>
  <b:Source>
    <b:Tag>Rog71</b:Tag>
    <b:SourceType>Report</b:SourceType>
    <b:Guid>{6166F1F8-1EAE-422F-BBA4-9F8074331A07}</b:Guid>
    <b:Author>
      <b:Author>
        <b:NameList>
          <b:Person>
            <b:Last>Rogers</b:Last>
            <b:First>E.M.</b:First>
            <b:Middle>and Shoemaker, F.F.</b:Middle>
          </b:Person>
        </b:NameList>
      </b:Author>
    </b:Author>
    <b:Title>Communication of innovations: A cross cultural approach</b:Title>
    <b:Year>1971</b:Year>
    <b:Publisher>Free press</b:Publisher>
    <b:City>New York, NY</b:City>
    <b:RefOrder>352</b:RefOrder>
  </b:Source>
  <b:Source>
    <b:Tag>Mid77</b:Tag>
    <b:SourceType>JournalArticle</b:SourceType>
    <b:Guid>{84A08F1A-2F14-4E38-9B81-0433BEDF01B9}</b:Guid>
    <b:Author>
      <b:Author>
        <b:NameList>
          <b:Person>
            <b:Last>Midgley</b:Last>
            <b:First>D.F.</b:First>
            <b:Middle>and Dowling, G.R.</b:Middle>
          </b:Person>
        </b:NameList>
      </b:Author>
    </b:Author>
    <b:Title>Innovativeness: The concept and its measurement</b:Title>
    <b:Year>1977</b:Year>
    <b:JournalName>Journal of consumer research</b:JournalName>
    <b:Pages>229-242</b:Pages>
    <b:Volume>4</b:Volume>
    <b:RefOrder>353</b:RefOrder>
  </b:Source>
  <b:Source>
    <b:Tag>Sch121</b:Tag>
    <b:SourceType>JournalArticle</b:SourceType>
    <b:Guid>{5EA5DFFC-1DA6-4C3D-8DBB-21566C4BB1B4}</b:Guid>
    <b:Author>
      <b:Author>
        <b:NameList>
          <b:Person>
            <b:Last>Schwartz</b:Last>
            <b:First>S.</b:First>
          </b:Person>
        </b:NameList>
      </b:Author>
    </b:Author>
    <b:Title>An overview of the Schwartz Theory of basic values </b:Title>
    <b:JournalName>online readings in psychology and culture</b:JournalName>
    <b:Year>2012</b:Year>
    <b:Volume>2</b:Volume>
    <b:Issue>1</b:Issue>
    <b:RefOrder>354</b:RefOrder>
  </b:Source>
  <b:Source>
    <b:Tag>Sag95</b:Tag>
    <b:SourceType>JournalArticle</b:SourceType>
    <b:Guid>{F8EAF093-1910-4874-A31B-884836856920}</b:Guid>
    <b:Author>
      <b:Author>
        <b:NameList>
          <b:Person>
            <b:Last>Sagiv</b:Last>
            <b:First>L.</b:First>
          </b:Person>
          <b:Person>
            <b:Last>Schwartz</b:Last>
            <b:First>S.</b:First>
          </b:Person>
        </b:NameList>
      </b:Author>
    </b:Author>
    <b:Title>Values, priorities and readiness for out-group social contact </b:Title>
    <b:JournalName>Journal of personality and social psychology</b:JournalName>
    <b:Year>1995</b:Year>
    <b:Pages>437-448</b:Pages>
    <b:Volume>69</b:Volume>
    <b:Issue>3</b:Issue>
    <b:RefOrder>355</b:RefOrder>
  </b:Source>
  <b:Source>
    <b:Tag>Inw92</b:Tag>
    <b:SourceType>Report</b:SourceType>
    <b:Guid>{8F9CFC82-8EDA-45AA-8058-5BCA469DB188}</b:Guid>
    <b:Author>
      <b:Author>
        <b:NameList>
          <b:Person>
            <b:Last>Inwood</b:Last>
            <b:First>M.</b:First>
          </b:Person>
        </b:NameList>
      </b:Author>
    </b:Author>
    <b:Title>A Hegel dictionary</b:Title>
    <b:Year>1992</b:Year>
    <b:Publisher>Blackwell</b:Publisher>
    <b:City>Oxford</b:City>
    <b:RefOrder>356</b:RefOrder>
  </b:Source>
  <b:Source>
    <b:Tag>Fra01</b:Tag>
    <b:SourceType>JournalArticle</b:SourceType>
    <b:Guid>{091BB90B-E07D-4153-AC5C-90CE70E47A4F}</b:Guid>
    <b:Title>Recognition without ethics</b:Title>
    <b:Year>2001</b:Year>
    <b:Author>
      <b:Author>
        <b:NameList>
          <b:Person>
            <b:Last>Fraser</b:Last>
            <b:First>N.</b:First>
          </b:Person>
        </b:NameList>
      </b:Author>
    </b:Author>
    <b:JournalName>Theory, culture and society</b:JournalName>
    <b:Pages>21-42</b:Pages>
    <b:Volume>18</b:Volume>
    <b:Issue>2</b:Issue>
    <b:RefOrder>357</b:RefOrder>
  </b:Source>
  <b:Source>
    <b:Tag>MKl99</b:Tag>
    <b:SourceType>Report</b:SourceType>
    <b:Guid>{BA8E98C6-B9BF-4006-AE50-809DE3BAF064}</b:Guid>
    <b:Author>
      <b:Author>
        <b:NameList>
          <b:Person>
            <b:Last>M.</b:Last>
            <b:First>Klicperova-Baker.</b:First>
          </b:Person>
        </b:NameList>
      </b:Author>
    </b:Author>
    <b:Title>Post-communist Syndrome</b:Title>
    <b:Year>1999</b:Year>
    <b:Publisher>Open Society Institute</b:Publisher>
    <b:City>Budapest</b:City>
    <b:RefOrder>358</b:RefOrder>
  </b:Source>
  <b:Source>
    <b:Tag>Gib02</b:Tag>
    <b:SourceType>JournalArticle</b:SourceType>
    <b:Guid>{273FC849-5EF8-4E90-99D2-84862C77B31F}</b:Guid>
    <b:Author>
      <b:Author>
        <b:NameList>
          <b:Person>
            <b:Last>Gibson</b:Last>
            <b:First>S.</b:First>
          </b:Person>
        </b:NameList>
      </b:Author>
    </b:Author>
    <b:Title>Using a problem based, multimedia enhanced approach in learning about teaching</b:Title>
    <b:Year>2002</b:Year>
    <b:JournalName>Australian journal of educational technology </b:JournalName>
    <b:Pages>394-409</b:Pages>
    <b:Volume>18</b:Volume>
    <b:Issue>3</b:Issue>
    <b:RefOrder>359</b:RefOrder>
  </b:Source>
  <b:Source>
    <b:Tag>Phi08</b:Tag>
    <b:SourceType>JournalArticle</b:SourceType>
    <b:Guid>{C1FF2FFA-39B7-42CD-A110-78B9B74B2FFF}</b:Guid>
    <b:Author>
      <b:Author>
        <b:NameList>
          <b:Person>
            <b:Last>Phills</b:Last>
            <b:First>Jr.,</b:First>
            <b:Middle>J.A., Deiglmeier, K. and Miller, D.T.</b:Middle>
          </b:Person>
        </b:NameList>
      </b:Author>
    </b:Author>
    <b:Title>Rediscovering social innovation</b:Title>
    <b:JournalName>Stanford social innovation review</b:JournalName>
    <b:Year>2008</b:Year>
    <b:Pages>34-43</b:Pages>
    <b:Volume>6</b:Volume>
    <b:Issue>4</b:Issue>
    <b:RefOrder>360</b:RefOrder>
  </b:Source>
  <b:Source>
    <b:Tag>OEC12</b:Tag>
    <b:SourceType>InternetSite</b:SourceType>
    <b:Guid>{F18AB92F-DC31-434B-AE61-1DBF6663A58F}</b:Guid>
    <b:Title>OECD database</b:Title>
    <b:Year>2012</b:Year>
    <b:Author>
      <b:Author>
        <b:NameList>
          <b:Person>
            <b:Last>database</b:Last>
            <b:First>OECD</b:First>
          </b:Person>
        </b:NameList>
      </b:Author>
    </b:Author>
    <b:YearAccessed>2015</b:YearAccessed>
    <b:MonthAccessed>May</b:MonthAccessed>
    <b:URL>http://www.oecd.org/social/inequality.htm#income</b:URL>
    <b:RefOrder>156</b:RefOrder>
  </b:Source>
  <b:Source>
    <b:Tag>OEC10</b:Tag>
    <b:SourceType>InternetSite</b:SourceType>
    <b:Guid>{8652CE0E-EE4D-461A-98C3-91BA80DCD799}</b:Guid>
    <b:Author>
      <b:Author>
        <b:NameList>
          <b:Person>
            <b:Last>database</b:Last>
            <b:First>OECD</b:First>
          </b:Person>
        </b:NameList>
      </b:Author>
    </b:Author>
    <b:Title>OECD database</b:Title>
    <b:Year>2010</b:Year>
    <b:YearAccessed>2015</b:YearAccessed>
    <b:MonthAccessed>May</b:MonthAccessed>
    <b:URL>http://www.oecd.org/social/inequality.htm</b:URL>
    <b:RefOrder>157</b:RefOrder>
  </b:Source>
  <b:Source>
    <b:Tag>Rei14</b:Tag>
    <b:SourceType>InternetSite</b:SourceType>
    <b:Guid>{7B2E4DF0-3D32-490E-AEB4-F3317E15EA00}</b:Guid>
    <b:Author>
      <b:Author>
        <b:NameList>
          <b:Person>
            <b:Last>Fischer</b:Last>
            <b:First>Reinis</b:First>
          </b:Person>
        </b:NameList>
      </b:Author>
    </b:Author>
    <b:Title>Minimum wages in EU 2014</b:Title>
    <b:Year>2014</b:Year>
    <b:YearAccessed>2015</b:YearAccessed>
    <b:MonthAccessed>May</b:MonthAccessed>
    <b:URL>http://www.reinisfischer.com/minimum-wages-european-union-2014</b:URL>
    <b:RefOrder>158</b:RefOrder>
  </b:Source>
  <b:Source>
    <b:Tag>Nor08</b:Tag>
    <b:SourceType>InternetSite</b:SourceType>
    <b:Guid>{65FA3AC8-D49A-46B1-B33A-BF1A0722D446}</b:Guid>
    <b:Author>
      <b:Author>
        <b:NameList>
          <b:Person>
            <b:Last>Organization</b:Last>
            <b:First>North</b:First>
            <b:Middle>Atlantic Treaty</b:Middle>
          </b:Person>
        </b:NameList>
      </b:Author>
    </b:Author>
    <b:Title>NATO</b:Title>
    <b:Year>2008</b:Year>
    <b:YearAccessed>2015</b:YearAccessed>
    <b:MonthAccessed>May</b:MonthAccessed>
    <b:URL>http://www.nato.int/docu/pr/1998/p98-067b.htm</b:URL>
    <b:RefOrder>159</b:RefOrder>
  </b:Source>
  <b:Source>
    <b:Tag>Pew09</b:Tag>
    <b:SourceType>InternetSite</b:SourceType>
    <b:Guid>{CD1B5C5A-BBC4-4D8F-8C0C-A791F7DC0F89}</b:Guid>
    <b:Author>
      <b:Author>
        <b:NameList>
          <b:Person>
            <b:Last>Center</b:Last>
            <b:First>Pew</b:First>
            <b:Middle>Research</b:Middle>
          </b:Person>
        </b:NameList>
      </b:Author>
    </b:Author>
    <b:Title>Evaluating Democracy</b:Title>
    <b:Year>2009</b:Year>
    <b:YearAccessed>2015</b:YearAccessed>
    <b:MonthAccessed>May</b:MonthAccessed>
    <b:URL>http://www.pewglobal.org/2009/11/02/chapter-3-evaluating-democracy/</b:URL>
    <b:RefOrder>160</b:RefOrder>
  </b:Source>
  <b:Source>
    <b:Tag>Gen00</b:Tag>
    <b:SourceType>Report</b:SourceType>
    <b:Guid>{0223B976-A0DE-43A1-B5F5-780E70D992F5}</b:Guid>
    <b:Author>
      <b:Author>
        <b:NameList>
          <b:Person>
            <b:Last>Gentry</b:Last>
            <b:First>W.</b:First>
            <b:Middle>and Hubbard, G.</b:Middle>
          </b:Person>
        </b:NameList>
      </b:Author>
    </b:Author>
    <b:Title>“Entrepreneurship and Household Saving.”</b:Title>
    <b:Year>2000</b:Year>
    <b:Publisher>National Bureau of Economic Research </b:Publisher>
    <b:RefOrder>361</b:RefOrder>
  </b:Source>
  <b:Source>
    <b:Tag>Inv09</b:Tag>
    <b:SourceType>Report</b:SourceType>
    <b:Guid>{4E08A117-B2F3-4D35-AF13-82AACD6EF598}</b:Guid>
    <b:Author>
      <b:Author>
        <b:NameList>
          <b:Person>
            <b:Last>Climate</b:Last>
            <b:First>Investment</b:First>
          </b:Person>
        </b:NameList>
      </b:Author>
    </b:Author>
    <b:Title>Review of Denmark’s Program for Better Business Regulation</b:Title>
    <b:Year>2009</b:Year>
    <b:Publisher>World Bank</b:Publisher>
    <b:RefOrder>174</b:RefOrder>
  </b:Source>
  <b:Source>
    <b:Tag>Kra03</b:Tag>
    <b:SourceType>ConferenceProceedings</b:SourceType>
    <b:Guid>{52ED2152-FC5E-4CC6-A80C-E490707771DB}</b:Guid>
    <b:Title>Experience With Regulatory Reforms: Bulgaria</b:Title>
    <b:Year>2003</b:Year>
    <b:Publisher>OECD</b:Publisher>
    <b:City>Sofia</b:City>
    <b:Author>
      <b:Author>
        <b:NameList>
          <b:Person>
            <b:Last>Stanchev</b:Last>
            <b:First>Krassen</b:First>
          </b:Person>
        </b:NameList>
      </b:Author>
    </b:Author>
    <b:RefOrder>175</b:RefOrder>
  </b:Source>
  <b:Source>
    <b:Tag>Bor09</b:Tag>
    <b:SourceType>Report</b:SourceType>
    <b:Guid>{53570C73-0AA9-4CB4-A441-1722D19C5F57}</b:Guid>
    <b:Title>Entrepreneurship policies in Denmark and Sweden. Targets and indicators</b:Title>
    <b:Year>2009</b:Year>
    <b:Publisher>Mimeo</b:Publisher>
    <b:Author>
      <b:Author>
        <b:NameList>
          <b:Person>
            <b:Last>Bornefalk</b:Last>
            <b:First>A.</b:First>
            <b:Middle>and Rietz, A.D.</b:Middle>
          </b:Person>
        </b:NameList>
      </b:Author>
    </b:Author>
    <b:RefOrder>362</b:RefOrder>
  </b:Source>
  <b:Source>
    <b:Tag>Bus15</b:Tag>
    <b:SourceType>InternetSite</b:SourceType>
    <b:Guid>{DA935FD0-2CAC-47C7-B5C4-3316E6708CB6}</b:Guid>
    <b:Author>
      <b:Author>
        <b:NameList>
          <b:Person>
            <b:Last>Business</b:Last>
            <b:First>Doing</b:First>
          </b:Person>
        </b:NameList>
      </b:Author>
    </b:Author>
    <b:Title>Ease of doing business in Denmark</b:Title>
    <b:Year>2015</b:Year>
    <b:YearAccessed>2015</b:YearAccessed>
    <b:MonthAccessed>May</b:MonthAccessed>
    <b:URL>http://www.doingbusiness.org/data/exploreeconomies/denmark/</b:URL>
    <b:RefOrder>363</b:RefOrder>
  </b:Source>
  <b:Source>
    <b:Tag>Doi15</b:Tag>
    <b:SourceType>InternetSite</b:SourceType>
    <b:Guid>{0B416AA0-F212-4A21-A928-D0CD067B9372}</b:Guid>
    <b:Author>
      <b:Author>
        <b:NameList>
          <b:Person>
            <b:Last>Business</b:Last>
            <b:First>Doing</b:First>
          </b:Person>
        </b:NameList>
      </b:Author>
    </b:Author>
    <b:Title>Ease of doing business in Bulgaria</b:Title>
    <b:Year>2015</b:Year>
    <b:YearAccessed>2015</b:YearAccessed>
    <b:MonthAccessed>May</b:MonthAccessed>
    <b:URL>http://www.doingbusiness.org/data/exploreeconomies/bulgaria/</b:URL>
    <b:RefOrder>178</b:RefOrder>
  </b:Source>
  <b:Source>
    <b:Tag>Bul121</b:Tag>
    <b:SourceType>Report</b:SourceType>
    <b:Guid>{9BF40F2D-8382-4006-B6EF-4C15F0DCDBCB}</b:Guid>
    <b:Author>
      <b:Author>
        <b:NameList>
          <b:Person>
            <b:Last>Bulgaria</b:Last>
            <b:First>National</b:First>
            <b:Middle>Statistical Institute of</b:Middle>
          </b:Person>
        </b:NameList>
      </b:Author>
    </b:Author>
    <b:Title>Education in Republic of Bulgaria</b:Title>
    <b:Year>2012</b:Year>
    <b:Publisher>NSI</b:Publisher>
    <b:City>Sofia</b:City>
    <b:RefOrder>190</b:RefOrder>
  </b:Source>
  <b:Source>
    <b:Tag>Wor8b</b:Tag>
    <b:SourceType>Report</b:SourceType>
    <b:Guid>{F81BC8F3-9CB0-40B3-A0CF-C7576F9F5F77}</b:Guid>
    <b:Author>
      <b:Author>
        <b:NameList>
          <b:Person>
            <b:Last>Bank</b:Last>
            <b:First>World</b:First>
          </b:Person>
        </b:NameList>
      </b:Author>
    </b:Author>
    <b:Title>World Development Indicators</b:Title>
    <b:Year>2008b</b:Year>
    <b:Publisher>World Bank</b:Publisher>
    <b:City>Washington</b:City>
    <b:RefOrder>176</b:RefOrder>
  </b:Source>
  <b:Source>
    <b:Tag>IMF12</b:Tag>
    <b:SourceType>InternetSite</b:SourceType>
    <b:Guid>{887D0B8B-EABB-4A69-B075-CD9C0B1A704E}</b:Guid>
    <b:Title>GDP, Current prices</b:Title>
    <b:Year>2012</b:Year>
    <b:Author>
      <b:Author>
        <b:NameList>
          <b:Person>
            <b:Last>IMF</b:Last>
          </b:Person>
        </b:NameList>
      </b:Author>
    </b:Author>
    <b:YearAccessed>2015</b:YearAccessed>
    <b:MonthAccessed>May</b:MonthAccessed>
    <b:URL>http://www.google.com/publicdata/explore?ds=k3s92bru78li6_&amp;ctype=l&amp;strail=false&amp;bcs=d&amp;nselm=h&amp;met_y=ngdpd&amp;scale_y=lin&amp;ind_y=false&amp;rdim=world&amp;idim=country:BG:DK&amp;ifdim=world&amp;ind=false</b:URL>
    <b:RefOrder>152</b:RefOrder>
  </b:Source>
  <b:Source>
    <b:Tag>Sal15</b:Tag>
    <b:SourceType>InternetSite</b:SourceType>
    <b:Guid>{F2CF3CBA-10F4-46D6-9C66-280365D44784}</b:Guid>
    <b:Author>
      <b:Author>
        <b:NameList>
          <b:Person>
            <b:Last>Salkever</b:Last>
            <b:First>A.</b:First>
          </b:Person>
        </b:NameList>
      </b:Author>
    </b:Author>
    <b:Title>Best programming talent in the world is not in California</b:Title>
    <b:Year>2015</b:Year>
    <b:YearAccessed>2015</b:YearAccessed>
    <b:MonthAccessed>April</b:MonthAccessed>
    <b:URL>( http://venturebeat.com/2015/04/05/data-best-programming-talent-in-the-world-is-not-in-california/</b:URL>
    <b:RefOrder>184</b:RefOrder>
  </b:Source>
  <b:Source>
    <b:Tag>Sta15</b:Tag>
    <b:SourceType>InternetSite</b:SourceType>
    <b:Guid>{427CCF8E-BB89-4AA8-AD4E-E12C5B71012C}</b:Guid>
    <b:Author>
      <b:Author>
        <b:NameList>
          <b:Person>
            <b:Last>Denmark</b:Last>
            <b:First>Statistics</b:First>
          </b:Person>
        </b:NameList>
      </b:Author>
    </b:Author>
    <b:Title>Population in Denmark</b:Title>
    <b:Year>2015</b:Year>
    <b:YearAccessed>2015</b:YearAccessed>
    <b:MonthAccessed>May</b:MonthAccessed>
    <b:URL>http://www.dst.dk/en/Statistik/emner/befolkning-og-befolkningsfremskrivning/folketal.aspx</b:URL>
    <b:RefOrder>185</b:RefOrder>
  </b:Source>
  <b:Source>
    <b:Tag>NSI14</b:Tag>
    <b:SourceType>InternetSite</b:SourceType>
    <b:Guid>{2179D205-FB6A-4513-889D-8651A8DBDB0E}</b:Guid>
    <b:Author>
      <b:Author>
        <b:NameList>
          <b:Person>
            <b:Last>NSI</b:Last>
          </b:Person>
        </b:NameList>
      </b:Author>
    </b:Author>
    <b:Title>Population by districts, municipalities, place of residence and sex</b:Title>
    <b:Year>2014</b:Year>
    <b:YearAccessed>2015</b:YearAccessed>
    <b:MonthAccessed>May</b:MonthAccessed>
    <b:URL>(http://www.nsi.bg/en/content/6704/population-districts-municipalities-place-residence-and-sex</b:URL>
    <b:RefOrder>186</b:RefOrder>
  </b:Source>
  <b:Source>
    <b:Tag>GFK131</b:Tag>
    <b:SourceType>InternetSite</b:SourceType>
    <b:Guid>{EFCA5CC0-F184-4B98-8C56-EA27079143F0}</b:Guid>
    <b:Author>
      <b:Author>
        <b:NameList>
          <b:Person>
            <b:Last>GFK</b:Last>
          </b:Person>
        </b:NameList>
      </b:Author>
    </b:Author>
    <b:Title>Purchasing power Europe</b:Title>
    <b:Year>2013</b:Year>
    <b:YearAccessed>2015</b:YearAccessed>
    <b:MonthAccessed>May</b:MonthAccessed>
    <b:URL>  http://www.gfk.com/news-and-events/press-room/press-releases/Pages/purchasing-power-europe-2013-14.aspx</b:URL>
    <b:RefOrder>364</b:RefOrder>
  </b:Source>
  <b:Source>
    <b:Tag>Tra13</b:Tag>
    <b:SourceType>InternetSite</b:SourceType>
    <b:Guid>{BEFC2BBD-4FCE-42EE-A8B0-91059CA05E6E}</b:Guid>
    <b:Author>
      <b:Author>
        <b:NameList>
          <b:Person>
            <b:Last>International</b:Last>
            <b:First>Transparency</b:First>
          </b:Person>
        </b:NameList>
      </b:Author>
    </b:Author>
    <b:Title>Corruption Perceptions Index</b:Title>
    <b:Year>2013</b:Year>
    <b:YearAccessed>2015</b:YearAccessed>
    <b:MonthAccessed>May</b:MonthAccessed>
    <b:URL>http://www.transparency.org/cpi2013/results</b:URL>
    <b:RefOrder>192</b:RefOrder>
  </b:Source>
  <b:Source>
    <b:Tag>Tra131</b:Tag>
    <b:SourceType>InternetSite</b:SourceType>
    <b:Guid>{20DE58D8-9597-4DBE-9B0B-5EB6C333485E}</b:Guid>
    <b:Author>
      <b:Author>
        <b:NameList>
          <b:Person>
            <b:Last>CPI</b:Last>
            <b:First>Transparency</b:First>
            <b:Middle>International</b:Middle>
          </b:Person>
        </b:NameList>
      </b:Author>
    </b:Author>
    <b:Title>Bulgaria still at EU bottom in TI Corruption Ranking</b:Title>
    <b:Year>2013</b:Year>
    <b:YearAccessed>2015</b:YearAccessed>
    <b:MonthAccessed>May</b:MonthAccessed>
    <b:URL>http://www.novinite.com/articles/156075/Bulgaria+Still+at+EU+Bottom+in+TI+2013+Corruption+Ranking</b:URL>
    <b:RefOrder>193</b:RefOrder>
  </b:Source>
  <b:Source>
    <b:Tag>Tra11</b:Tag>
    <b:SourceType>InternetSite</b:SourceType>
    <b:Guid>{1B3B20CD-26D4-4E03-B1E4-33EC46FE974B}</b:Guid>
    <b:Author>
      <b:Author>
        <b:NameList>
          <b:Person>
            <b:Last>International</b:Last>
            <b:First>Transparency</b:First>
          </b:Person>
        </b:NameList>
      </b:Author>
    </b:Author>
    <b:Title>Corruption Measurement tools</b:Title>
    <b:Year>2011</b:Year>
    <b:YearAccessed>2015</b:YearAccessed>
    <b:MonthAccessed>May</b:MonthAccessed>
    <b:URL>http://www.transparency.org/country#DNK_DataResearch</b:URL>
    <b:RefOrder>194</b:RefOrder>
  </b:Source>
</b:Sources>
</file>

<file path=customXml/itemProps1.xml><?xml version="1.0" encoding="utf-8"?>
<ds:datastoreItem xmlns:ds="http://schemas.openxmlformats.org/officeDocument/2006/customXml" ds:itemID="{C23BDA0E-5883-4B20-8C9A-5B9C96430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3836</TotalTime>
  <Pages>157</Pages>
  <Words>52559</Words>
  <Characters>286974</Characters>
  <Application>Microsoft Office Word</Application>
  <DocSecurity>0</DocSecurity>
  <Lines>4863</Lines>
  <Paragraphs>1845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Alya</dc:creator>
  <cp:keywords/>
  <dc:description/>
  <cp:lastModifiedBy>simonikolev</cp:lastModifiedBy>
  <cp:revision>33</cp:revision>
  <cp:lastPrinted>2015-06-04T12:16:00Z</cp:lastPrinted>
  <dcterms:created xsi:type="dcterms:W3CDTF">2015-05-28T06:55:00Z</dcterms:created>
  <dcterms:modified xsi:type="dcterms:W3CDTF">2015-06-04T12:18:00Z</dcterms:modified>
</cp:coreProperties>
</file>