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92705317"/>
        <w:docPartObj>
          <w:docPartGallery w:val="Cover Pages"/>
          <w:docPartUnique/>
        </w:docPartObj>
      </w:sdtPr>
      <w:sdtContent>
        <w:p w14:paraId="40932141" w14:textId="77777777" w:rsidR="006E02B6" w:rsidRPr="006E02B6" w:rsidRDefault="006E02B6" w:rsidP="00A942A1">
          <w:pPr>
            <w:jc w:val="center"/>
            <w:rPr>
              <w:sz w:val="32"/>
              <w:szCs w:val="32"/>
            </w:rPr>
          </w:pPr>
          <w:r w:rsidRPr="006E02B6">
            <w:rPr>
              <w:noProof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0" allowOverlap="1" wp14:anchorId="75D9FB55" wp14:editId="468BF1A0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457200</wp:posOffset>
                    </wp:positionV>
                    <wp:extent cx="7013448" cy="219456"/>
                    <wp:effectExtent l="0" t="0" r="0" b="9525"/>
                    <wp:wrapNone/>
                    <wp:docPr id="9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3448" cy="21945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21.75pt;margin-top:36pt;width:552.2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" o:allowincell="f" fillcolor="#8db3e2 [1311]" stroked="f" strokecolor="#4a7ebb" strokeweight="1.5pt">
                    <v:shadow opacity="22938f" offset="0"/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  <w:r w:rsidRPr="006E02B6">
            <w:rPr>
              <w:noProof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0" allowOverlap="1" wp14:anchorId="01C169CF" wp14:editId="7404E624">
                    <wp:simplePos x="0" y="0"/>
                    <wp:positionH relativeFrom="page">
                      <wp:posOffset>262890</wp:posOffset>
                    </wp:positionH>
                    <wp:positionV relativeFrom="page">
                      <wp:posOffset>3137535</wp:posOffset>
                    </wp:positionV>
                    <wp:extent cx="5897880" cy="3434715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3434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  <w:sz w:val="56"/>
                                    <w:szCs w:val="56"/>
                                  </w:rPr>
                                  <w:alias w:val="Titel"/>
                                  <w:tag w:val=""/>
                                  <w:id w:val="-42411063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8B977C1" w14:textId="77777777" w:rsidR="006E02B6" w:rsidRDefault="00A942A1">
                                    <w:pPr>
                                      <w:contextualSpacing/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56"/>
                                        <w:szCs w:val="56"/>
                                      </w:rPr>
                                      <w:t xml:space="preserve">Tilstrækkelig implementering af direktiv 2001/23/EF i dansk ret, i forhold til retsvirkningen af en afskedigelse, i forbindelse med en virksomhedsoverdragelse </w:t>
                                    </w:r>
                                    <w:r w:rsidR="006E02B6"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14:paraId="2E341F13" w14:textId="77777777" w:rsidR="006E02B6" w:rsidRDefault="006E02B6">
                                <w:pPr>
                                  <w:contextualSpacing/>
                                  <w:rPr>
                                    <w:rFonts w:asciiTheme="majorHAnsi" w:hAnsiTheme="majorHAnsi"/>
                                    <w:color w:val="808080" w:themeColor="background1" w:themeShade="8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808080" w:themeColor="background1" w:themeShade="80"/>
                                    </w:rPr>
                                    <w:alias w:val="Resume"/>
                                    <w:id w:val="8081542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</w:rPr>
                                      <w:t>Forfatter: Karina Korsbæk Jensen</w:t>
                                    </w:r>
                                    <w:r w:rsidR="007D4F1E"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</w:rPr>
                                      <w:t xml:space="preserve">  -  </w:t>
                                    </w:r>
                                    <w:r w:rsidR="00A942A1">
                                      <w:rPr>
                                        <w:rFonts w:asciiTheme="majorHAnsi" w:hAnsiTheme="majorHAnsi"/>
                                        <w:color w:val="808080" w:themeColor="background1" w:themeShade="80"/>
                                      </w:rPr>
                                      <w:t xml:space="preserve">Vejleder: Charlotte Sørensen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left:0;text-align:left;margin-left:20.7pt;margin-top:247.05pt;width:464.4pt;height:27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" o:allowincell="f" filled="f" stroked="f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808080" w:themeColor="background1" w:themeShade="80"/>
                              <w:sz w:val="56"/>
                              <w:szCs w:val="56"/>
                            </w:rPr>
                            <w:alias w:val="Titel"/>
                            <w:tag w:val=""/>
                            <w:id w:val="-42411063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8B977C1" w14:textId="77777777" w:rsidR="006E02B6" w:rsidRDefault="00A942A1">
                              <w:pPr>
                                <w:contextualSpacing/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56"/>
                                  <w:szCs w:val="56"/>
                                </w:rPr>
                                <w:t xml:space="preserve">Tilstrækkelig implementering af direktiv 2001/23/EF i dansk ret, i forhold til retsvirkningen af en afskedigelse, i forbindelse med en virksomhedsoverdragelse </w:t>
                              </w:r>
                              <w:r w:rsidR="006E02B6">
                                <w:rPr>
                                  <w:rFonts w:asciiTheme="majorHAnsi" w:hAnsiTheme="majorHAnsi"/>
                                  <w:color w:val="808080" w:themeColor="background1" w:themeShade="8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2E341F13" w14:textId="77777777" w:rsidR="006E02B6" w:rsidRDefault="006E02B6">
                          <w:pPr>
                            <w:contextualSpacing/>
                            <w:rPr>
                              <w:rFonts w:asciiTheme="majorHAnsi" w:hAnsiTheme="majorHAnsi"/>
                              <w:color w:val="808080" w:themeColor="background1" w:themeShade="8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808080" w:themeColor="background1" w:themeShade="80"/>
                              </w:rPr>
                              <w:alias w:val="Resume"/>
                              <w:id w:val="8081542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rFonts w:asciiTheme="majorHAnsi" w:hAnsiTheme="majorHAnsi"/>
                                  <w:color w:val="808080" w:themeColor="background1" w:themeShade="80"/>
                                </w:rPr>
                                <w:t>Forfatter: Karina Korsbæk Jensen</w:t>
                              </w:r>
                              <w:r w:rsidR="007D4F1E">
                                <w:rPr>
                                  <w:rFonts w:asciiTheme="majorHAnsi" w:hAnsiTheme="majorHAnsi"/>
                                  <w:color w:val="808080" w:themeColor="background1" w:themeShade="80"/>
                                </w:rPr>
                                <w:t xml:space="preserve">  -  </w:t>
                              </w:r>
                              <w:r w:rsidR="00A942A1">
                                <w:rPr>
                                  <w:rFonts w:asciiTheme="majorHAnsi" w:hAnsiTheme="majorHAnsi"/>
                                  <w:color w:val="808080" w:themeColor="background1" w:themeShade="80"/>
                                </w:rPr>
                                <w:t xml:space="preserve">Vejleder: Charlotte Sørensen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Pr="006E02B6">
            <w:rPr>
              <w:noProof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0" allowOverlap="1" wp14:anchorId="7AFDD8E8" wp14:editId="7777275A">
                    <wp:simplePos x="0" y="0"/>
                    <wp:positionH relativeFrom="page">
                      <wp:posOffset>428625</wp:posOffset>
                    </wp:positionH>
                    <wp:positionV relativeFrom="page">
                      <wp:posOffset>9734550</wp:posOffset>
                    </wp:positionV>
                    <wp:extent cx="6675120" cy="393192"/>
                    <wp:effectExtent l="0" t="0" r="0" b="6985"/>
                    <wp:wrapNone/>
                    <wp:docPr id="96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75120" cy="393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548DD4" w:themeColor="text2" w:themeTint="99"/>
                                    <w:spacing w:val="60"/>
                                    <w:sz w:val="20"/>
                                    <w:szCs w:val="20"/>
                                  </w:rPr>
                                  <w:alias w:val="Firmaadresse"/>
                                  <w:id w:val="15318911"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/>
                                </w:sdtPr>
                                <w:sdtContent>
                                  <w:p w14:paraId="25FBB880" w14:textId="77777777" w:rsidR="006E02B6" w:rsidRDefault="00A942A1">
                                    <w:pPr>
                                      <w:contextualSpacing/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548DD4" w:themeColor="text2" w:themeTint="99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548DD4" w:themeColor="text2" w:themeTint="99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Aalborg Universitet 2015 </w:t>
                                    </w:r>
                                    <w:r w:rsidR="006E02B6"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548DD4" w:themeColor="text2" w:themeTint="99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7" style="position:absolute;left:0;text-align:left;margin-left:33.75pt;margin-top:766.5pt;width:525.6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" o:allowincell="f" filled="f" stroked="f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  <w:alias w:val="Firmaadresse"/>
                            <w:id w:val="15318911"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Content>
                            <w:p w14:paraId="25FBB880" w14:textId="77777777" w:rsidR="006E02B6" w:rsidRDefault="00A942A1">
                              <w:pPr>
                                <w:contextualSpacing/>
                                <w:rPr>
                                  <w:rFonts w:asciiTheme="majorHAnsi" w:hAnsiTheme="majorHAnsi"/>
                                  <w:b/>
                                  <w:bCs/>
                                  <w:color w:val="548DD4" w:themeColor="text2" w:themeTint="99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548DD4" w:themeColor="text2" w:themeTint="99"/>
                                  <w:spacing w:val="60"/>
                                  <w:sz w:val="20"/>
                                  <w:szCs w:val="20"/>
                                </w:rPr>
                                <w:t xml:space="preserve">Aalborg Universitet 2015 </w:t>
                              </w:r>
                              <w:r w:rsidR="006E02B6">
                                <w:rPr>
                                  <w:rFonts w:asciiTheme="majorHAnsi" w:hAnsiTheme="majorHAnsi"/>
                                  <w:b/>
                                  <w:bCs/>
                                  <w:color w:val="548DD4" w:themeColor="text2" w:themeTint="99"/>
                                  <w:spacing w:val="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Pr="006E02B6">
            <w:rPr>
              <w:noProof/>
              <w:sz w:val="32"/>
              <w:szCs w:val="32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0" allowOverlap="1" wp14:anchorId="312D9744" wp14:editId="3D10D103">
                    <wp:simplePos x="0" y="0"/>
                    <wp:positionH relativeFrom="page">
                      <wp:posOffset>276225</wp:posOffset>
                    </wp:positionH>
                    <wp:positionV relativeFrom="page">
                      <wp:posOffset>9544050</wp:posOffset>
                    </wp:positionV>
                    <wp:extent cx="7013448" cy="685800"/>
                    <wp:effectExtent l="0" t="0" r="16510" b="19050"/>
                    <wp:wrapNone/>
                    <wp:docPr id="87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13448" cy="685800"/>
                              <a:chOff x="432" y="13608"/>
                              <a:chExt cx="11376" cy="1081"/>
                            </a:xfrm>
                          </wpg:grpSpPr>
                          <wps:wsp>
                            <wps:cNvPr id="88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3608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4689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21.75pt;margin-top:751.5pt;width:552.25pt;height:54pt;z-index:-251657216;mso-position-horizontal-relative:page;mso-position-vertical-relative:page" coordorigin="432,13608" coordsize="11376,10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" o:allowincell="f"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0" o:spid="_x0000_s1027" type="#_x0000_t32" style="position:absolute;left:432;top:13608;width:113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YEaHr8AAADbAAAADwAAAAAAAAAAAAAAAACh&#10;AgAAZHJzL2Rvd25yZXYueG1sUEsFBgAAAAAEAAQA+QAAAI0DAAAAAA==&#10;" strokecolor="gray"/>
                    <v:shape id="AutoShape 11" o:spid="_x0000_s1028" type="#_x0000_t32" style="position:absolute;left:432;top:14689;width:113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s2/hcIAAADbAAAADwAAAAAAAAAAAAAA&#10;AAChAgAAZHJzL2Rvd25yZXYueG1sUEsFBgAAAAAEAAQA+QAAAJADAAAAAA==&#10;" strokecolor="gray"/>
                    <w10:wrap anchorx="page" anchory="page"/>
                    <w10:anchorlock/>
                  </v:group>
                </w:pict>
              </mc:Fallback>
            </mc:AlternateContent>
          </w:r>
          <w:r w:rsidR="00A942A1">
            <w:rPr>
              <w:sz w:val="32"/>
              <w:szCs w:val="32"/>
            </w:rPr>
            <w:t>Juridisk kandidatafhandling</w:t>
          </w:r>
        </w:p>
        <w:p w14:paraId="676F8889" w14:textId="77777777" w:rsidR="006E02B6" w:rsidRDefault="006E02B6">
          <w:r>
            <w:br w:type="page"/>
          </w:r>
        </w:p>
        <w:bookmarkStart w:id="0" w:name="_GoBack" w:displacedByCustomXml="next"/>
        <w:bookmarkEnd w:id="0" w:displacedByCustomXml="next"/>
      </w:sdtContent>
    </w:sdt>
    <w:p w14:paraId="3CD5EC60" w14:textId="77777777" w:rsidR="00736DF7" w:rsidRDefault="00736DF7"/>
    <w:sectPr w:rsidR="00736DF7" w:rsidSect="006E02B6">
      <w:pgSz w:w="11900" w:h="16840"/>
      <w:pgMar w:top="1701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B6"/>
    <w:rsid w:val="006E02B6"/>
    <w:rsid w:val="00736DF7"/>
    <w:rsid w:val="007D4F1E"/>
    <w:rsid w:val="00A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071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8A"/>
    <w:rsid w:val="00A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6404ABF08DF60459BC9BB0E893BE096">
    <w:name w:val="96404ABF08DF60459BC9BB0E893BE096"/>
    <w:rsid w:val="00A7698A"/>
  </w:style>
  <w:style w:type="paragraph" w:customStyle="1" w:styleId="73934673C8943645B42BD5105D313942">
    <w:name w:val="73934673C8943645B42BD5105D313942"/>
    <w:rsid w:val="00A7698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6404ABF08DF60459BC9BB0E893BE096">
    <w:name w:val="96404ABF08DF60459BC9BB0E893BE096"/>
    <w:rsid w:val="00A7698A"/>
  </w:style>
  <w:style w:type="paragraph" w:customStyle="1" w:styleId="73934673C8943645B42BD5105D313942">
    <w:name w:val="73934673C8943645B42BD5105D313942"/>
    <w:rsid w:val="00A76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Forfatter: Karina Korsbæk Jensen  -  Vejleder: Charlotte Sørensen </Abstract>
  <CompanyAddress>Aalborg Universitet 2015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2AD4B7-08BA-6742-82C8-986817AC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Tilstrækkelig implementering af direktiv 2001/23/EF i dansk ret, i forhold til retsvirkningen af en afskedigelse, i forbindelse med en virksomhedsoverdragelse  </dc:title>
  <dc:subject/>
  <dc:creator/>
  <cp:keywords/>
  <dc:description/>
  <cp:lastModifiedBy>Karina Korsbæk</cp:lastModifiedBy>
  <cp:revision>2</cp:revision>
  <dcterms:created xsi:type="dcterms:W3CDTF">2015-05-11T10:28:00Z</dcterms:created>
  <dcterms:modified xsi:type="dcterms:W3CDTF">2015-05-11T10:49:00Z</dcterms:modified>
</cp:coreProperties>
</file>