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rPr>
        <w:id w:val="1650469308"/>
        <w:docPartObj>
          <w:docPartGallery w:val="Cover Pages"/>
          <w:docPartUnique/>
        </w:docPartObj>
      </w:sdtPr>
      <w:sdtContent>
        <w:p w14:paraId="416AD888" w14:textId="77777777" w:rsidR="00226255" w:rsidRDefault="00226255" w:rsidP="00226255">
          <w:pPr>
            <w:snapToGrid w:val="0"/>
            <w:rPr>
              <w:rFonts w:eastAsiaTheme="majorEastAsia"/>
            </w:rPr>
          </w:pPr>
          <w:r>
            <w:rPr>
              <w:rFonts w:eastAsiaTheme="majorEastAsia"/>
              <w:noProof/>
              <w:lang w:val="en-US" w:eastAsia="da-DK"/>
            </w:rPr>
            <mc:AlternateContent>
              <mc:Choice Requires="wps">
                <w:drawing>
                  <wp:anchor distT="0" distB="0" distL="114300" distR="114300" simplePos="0" relativeHeight="251659264" behindDoc="1" locked="0" layoutInCell="1" allowOverlap="1" wp14:anchorId="0C5B04CA" wp14:editId="66D80B53">
                    <wp:simplePos x="0" y="0"/>
                    <wp:positionH relativeFrom="page">
                      <wp:posOffset>394335</wp:posOffset>
                    </wp:positionH>
                    <wp:positionV relativeFrom="page">
                      <wp:posOffset>342900</wp:posOffset>
                    </wp:positionV>
                    <wp:extent cx="6830695" cy="9958070"/>
                    <wp:effectExtent l="0" t="0" r="1905"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0695" cy="9958070"/>
                            </a:xfrm>
                            <a:prstGeom prst="rect">
                              <a:avLst/>
                            </a:prstGeom>
                            <a:gradFill rotWithShape="1">
                              <a:gsLst>
                                <a:gs pos="0">
                                  <a:schemeClr val="accent2">
                                    <a:lumMod val="40000"/>
                                    <a:lumOff val="60000"/>
                                  </a:schemeClr>
                                </a:gs>
                                <a:gs pos="100000">
                                  <a:schemeClr val="accent4">
                                    <a:lumMod val="60000"/>
                                    <a:lumOff val="4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1.05pt;margin-top:27pt;width:537.85pt;height:784.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" fillcolor="#e5b8b7 [1301]" stroked="f" strokecolor="#4a7ebb" strokeweight="1.5pt">
                    <v:fill color2="#b2a1c7 [1943]" rotate="t" focus="100%" type="gradient"/>
                    <v:shadow opacity="22938f" offset="0"/>
                    <v:textbox inset=",7.2pt,,7.2pt"/>
                    <w10:wrap anchorx="page" anchory="page"/>
                  </v:rect>
                </w:pict>
              </mc:Fallback>
            </mc:AlternateContent>
          </w:r>
        </w:p>
        <w:p w14:paraId="3B01B173" w14:textId="77777777" w:rsidR="00226255" w:rsidRDefault="00226255" w:rsidP="00226255">
          <w:pPr>
            <w:rPr>
              <w:rFonts w:eastAsiaTheme="majorEastAsia"/>
            </w:rPr>
          </w:pPr>
        </w:p>
        <w:p w14:paraId="4B014CA9" w14:textId="77777777" w:rsidR="00226255" w:rsidRDefault="00226255" w:rsidP="00226255">
          <w:pPr>
            <w:rPr>
              <w:rFonts w:eastAsiaTheme="majorEastAsia"/>
            </w:rPr>
          </w:pPr>
        </w:p>
        <w:p w14:paraId="0BE6DEF7" w14:textId="77777777" w:rsidR="00226255" w:rsidRDefault="00226255" w:rsidP="00226255">
          <w:pPr>
            <w:rPr>
              <w:rFonts w:eastAsiaTheme="majorEastAsia"/>
            </w:rPr>
          </w:pPr>
        </w:p>
        <w:p w14:paraId="33046EF7" w14:textId="77777777" w:rsidR="00226255" w:rsidRDefault="00226255" w:rsidP="00226255">
          <w:pPr>
            <w:rPr>
              <w:rFonts w:eastAsiaTheme="majorEastAsia"/>
            </w:rPr>
          </w:pPr>
        </w:p>
        <w:p w14:paraId="4C21CD46" w14:textId="7970281C" w:rsidR="00226255" w:rsidRDefault="00226255" w:rsidP="00226255">
          <w:pPr>
            <w:rPr>
              <w:rFonts w:eastAsiaTheme="majorEastAsia"/>
            </w:rPr>
          </w:pPr>
        </w:p>
        <w:p w14:paraId="47CCE493" w14:textId="77777777" w:rsidR="00226255" w:rsidRDefault="00226255" w:rsidP="00226255">
          <w:pPr>
            <w:rPr>
              <w:rFonts w:eastAsiaTheme="majorEastAsia"/>
            </w:rPr>
          </w:pPr>
        </w:p>
        <w:p w14:paraId="1A69B5B2" w14:textId="77777777" w:rsidR="00226255" w:rsidRDefault="00226255" w:rsidP="00226255">
          <w:pPr>
            <w:rPr>
              <w:rFonts w:eastAsiaTheme="majorEastAsia"/>
            </w:rPr>
          </w:pPr>
        </w:p>
        <w:p w14:paraId="646C1C6B" w14:textId="77777777" w:rsidR="00226255" w:rsidRDefault="00226255" w:rsidP="00226255">
          <w:pPr>
            <w:rPr>
              <w:rFonts w:eastAsiaTheme="majorEastAsia"/>
            </w:rPr>
          </w:pPr>
        </w:p>
        <w:p w14:paraId="228B1BE6" w14:textId="77777777" w:rsidR="00226255" w:rsidRDefault="00226255" w:rsidP="00226255">
          <w:pPr>
            <w:rPr>
              <w:rFonts w:eastAsiaTheme="majorEastAsia"/>
            </w:rPr>
          </w:pPr>
        </w:p>
        <w:p w14:paraId="4DBA1707" w14:textId="77777777" w:rsidR="00226255" w:rsidRDefault="00226255" w:rsidP="00226255">
          <w:pPr>
            <w:rPr>
              <w:rFonts w:eastAsiaTheme="majorEastAsia"/>
            </w:rPr>
          </w:pPr>
        </w:p>
        <w:p w14:paraId="77124487" w14:textId="77777777" w:rsidR="00226255" w:rsidRDefault="00226255" w:rsidP="00226255">
          <w:pPr>
            <w:rPr>
              <w:rFonts w:eastAsiaTheme="majorEastAsia"/>
            </w:rPr>
          </w:pPr>
        </w:p>
        <w:p w14:paraId="12DBD8D8" w14:textId="77777777" w:rsidR="00226255" w:rsidRDefault="00226255" w:rsidP="00226255">
          <w:pPr>
            <w:rPr>
              <w:rFonts w:eastAsiaTheme="majorEastAsia"/>
            </w:rPr>
          </w:pPr>
        </w:p>
        <w:p w14:paraId="171A9C3B" w14:textId="5EBFB0EF" w:rsidR="00226255" w:rsidRDefault="000F6406" w:rsidP="00226255">
          <w:pPr>
            <w:rPr>
              <w:rFonts w:eastAsiaTheme="majorEastAsia"/>
            </w:rPr>
          </w:pPr>
          <w:r>
            <w:rPr>
              <w:noProof/>
              <w:lang w:val="en-US" w:eastAsia="da-DK"/>
            </w:rPr>
            <w:drawing>
              <wp:anchor distT="0" distB="0" distL="114300" distR="114300" simplePos="0" relativeHeight="251661312" behindDoc="1" locked="0" layoutInCell="1" allowOverlap="1" wp14:anchorId="3F00A332" wp14:editId="655DCFD1">
                <wp:simplePos x="0" y="0"/>
                <wp:positionH relativeFrom="page">
                  <wp:posOffset>394335</wp:posOffset>
                </wp:positionH>
                <wp:positionV relativeFrom="page">
                  <wp:posOffset>3543300</wp:posOffset>
                </wp:positionV>
                <wp:extent cx="6840220" cy="8900160"/>
                <wp:effectExtent l="0" t="0" r="0" b="0"/>
                <wp:wrapNone/>
                <wp:docPr id="58" name="Billede 58"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9"/>
                        <a:srcRect b="1573"/>
                        <a:stretch>
                          <a:fillRect/>
                        </a:stretch>
                      </pic:blipFill>
                      <pic:spPr>
                        <a:xfrm>
                          <a:off x="0" y="0"/>
                          <a:ext cx="6840220" cy="8900160"/>
                        </a:xfrm>
                        <a:prstGeom prst="rect">
                          <a:avLst/>
                        </a:prstGeom>
                      </pic:spPr>
                    </pic:pic>
                  </a:graphicData>
                </a:graphic>
              </wp:anchor>
            </w:drawing>
          </w:r>
          <w:r w:rsidR="00226255">
            <w:rPr>
              <w:rFonts w:eastAsia="Times New Roman"/>
              <w:noProof/>
              <w:lang w:val="en-US" w:eastAsia="da-DK"/>
            </w:rPr>
            <mc:AlternateContent>
              <mc:Choice Requires="wps">
                <w:drawing>
                  <wp:anchor distT="0" distB="0" distL="114300" distR="114300" simplePos="0" relativeHeight="251660288" behindDoc="0" locked="0" layoutInCell="1" allowOverlap="1" wp14:anchorId="7FF991D4" wp14:editId="694FB3D6">
                    <wp:simplePos x="0" y="0"/>
                    <wp:positionH relativeFrom="page">
                      <wp:posOffset>508635</wp:posOffset>
                    </wp:positionH>
                    <wp:positionV relativeFrom="page">
                      <wp:posOffset>3429000</wp:posOffset>
                    </wp:positionV>
                    <wp:extent cx="6613525" cy="457200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3525"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color w:val="5F497A" w:themeColor="accent4" w:themeShade="BF"/>
                                    <w:sz w:val="56"/>
                                    <w:szCs w:val="56"/>
                                  </w:rPr>
                                  <w:alias w:val="Titel"/>
                                  <w:id w:val="1950821444"/>
                                  <w:dataBinding w:prefixMappings="xmlns:ns0='http://purl.org/dc/elements/1.1/' xmlns:ns1='http://schemas.openxmlformats.org/package/2006/metadata/core-properties' " w:xpath="/ns1:coreProperties[1]/ns0:title[1]" w:storeItemID="{6C3C8BC8-F283-45AE-878A-BAB7291924A1}"/>
                                  <w:text/>
                                </w:sdtPr>
                                <w:sdtContent>
                                  <w:p w14:paraId="6C34D24A" w14:textId="285D01E0" w:rsidR="00A30E55" w:rsidRPr="000B57C6" w:rsidRDefault="00A30E55" w:rsidP="00226255">
                                    <w:pPr>
                                      <w:snapToGrid w:val="0"/>
                                      <w:spacing w:after="60"/>
                                      <w:rPr>
                                        <w:rFonts w:asciiTheme="majorHAnsi" w:eastAsiaTheme="majorEastAsia" w:hAnsiTheme="majorHAnsi" w:cstheme="majorBidi"/>
                                        <w:b/>
                                        <w:color w:val="5F497A" w:themeColor="accent4" w:themeShade="BF"/>
                                        <w:sz w:val="56"/>
                                        <w:szCs w:val="56"/>
                                      </w:rPr>
                                    </w:pPr>
                                    <w:r>
                                      <w:rPr>
                                        <w:rFonts w:asciiTheme="majorHAnsi" w:eastAsiaTheme="majorEastAsia" w:hAnsiTheme="majorHAnsi" w:cstheme="majorBidi"/>
                                        <w:b/>
                                        <w:color w:val="5F497A" w:themeColor="accent4" w:themeShade="BF"/>
                                        <w:sz w:val="56"/>
                                        <w:szCs w:val="56"/>
                                      </w:rPr>
                                      <w:t xml:space="preserve">Den finansielle leasinggivers retsstilling i forbindelse med leasingtagers konkurs </w:t>
                                    </w:r>
                                  </w:p>
                                </w:sdtContent>
                              </w:sdt>
                              <w:sdt>
                                <w:sdtPr>
                                  <w:rPr>
                                    <w:rFonts w:asciiTheme="majorHAnsi" w:hAnsiTheme="majorHAnsi"/>
                                    <w:b/>
                                    <w:noProof/>
                                    <w:color w:val="5F497A" w:themeColor="accent4" w:themeShade="BF"/>
                                    <w:sz w:val="36"/>
                                    <w:szCs w:val="36"/>
                                  </w:rPr>
                                  <w:alias w:val="Undertitel"/>
                                  <w:tag w:val="Subtitle"/>
                                  <w:id w:val="-2069797878"/>
                                  <w:text/>
                                </w:sdtPr>
                                <w:sdtContent>
                                  <w:p w14:paraId="4174407E" w14:textId="77777777" w:rsidR="00A30E55" w:rsidRPr="000B57C6" w:rsidRDefault="00A30E55" w:rsidP="00226255">
                                    <w:pPr>
                                      <w:snapToGrid w:val="0"/>
                                      <w:spacing w:after="440"/>
                                      <w:rPr>
                                        <w:rFonts w:asciiTheme="majorHAnsi" w:hAnsiTheme="majorHAnsi"/>
                                        <w:b/>
                                        <w:noProof/>
                                        <w:color w:val="5F497A" w:themeColor="accent4" w:themeShade="BF"/>
                                        <w:sz w:val="36"/>
                                        <w:szCs w:val="36"/>
                                      </w:rPr>
                                    </w:pPr>
                                    <w:r w:rsidRPr="000B57C6">
                                      <w:rPr>
                                        <w:rFonts w:asciiTheme="majorHAnsi" w:hAnsiTheme="majorHAnsi"/>
                                        <w:b/>
                                        <w:noProof/>
                                        <w:color w:val="5F497A" w:themeColor="accent4" w:themeShade="BF"/>
                                        <w:sz w:val="36"/>
                                        <w:szCs w:val="36"/>
                                      </w:rPr>
                                      <w:t xml:space="preserve">Kandidatafhandling – cand. jur. </w:t>
                                    </w:r>
                                  </w:p>
                                </w:sdtContent>
                              </w:sdt>
                              <w:p w14:paraId="23DAF2EC" w14:textId="5AA46C39" w:rsidR="00A30E55" w:rsidRPr="000B57C6" w:rsidRDefault="00A30E55" w:rsidP="00226255">
                                <w:pPr>
                                  <w:snapToGrid w:val="0"/>
                                  <w:spacing w:after="240"/>
                                  <w:rPr>
                                    <w:rFonts w:asciiTheme="majorHAnsi" w:hAnsiTheme="majorHAnsi"/>
                                    <w:b/>
                                    <w:noProof/>
                                    <w:color w:val="5F497A" w:themeColor="accent4" w:themeShade="BF"/>
                                    <w:sz w:val="32"/>
                                    <w:szCs w:val="32"/>
                                  </w:rPr>
                                </w:pPr>
                                <w:sdt>
                                  <w:sdtPr>
                                    <w:rPr>
                                      <w:rFonts w:asciiTheme="majorHAnsi" w:hAnsiTheme="majorHAnsi"/>
                                      <w:b/>
                                      <w:noProof/>
                                      <w:color w:val="5F497A" w:themeColor="accent4" w:themeShade="BF"/>
                                      <w:sz w:val="32"/>
                                      <w:szCs w:val="32"/>
                                    </w:rPr>
                                    <w:alias w:val="Forfatter"/>
                                    <w:id w:val="927389560"/>
                                    <w:dataBinding w:prefixMappings="xmlns:ns0='http://purl.org/dc/elements/1.1/' xmlns:ns1='http://schemas.openxmlformats.org/package/2006/metadata/core-properties' " w:xpath="/ns1:coreProperties[1]/ns0:creator[1]" w:storeItemID="{6C3C8BC8-F283-45AE-878A-BAB7291924A1}"/>
                                    <w:text/>
                                  </w:sdtPr>
                                  <w:sdtContent>
                                    <w:r>
                                      <w:rPr>
                                        <w:rFonts w:asciiTheme="majorHAnsi" w:hAnsiTheme="majorHAnsi"/>
                                        <w:b/>
                                        <w:noProof/>
                                        <w:color w:val="5F497A" w:themeColor="accent4" w:themeShade="BF"/>
                                        <w:sz w:val="32"/>
                                        <w:szCs w:val="32"/>
                                      </w:rPr>
                                      <w:t>Udarbejdet af María José Thingholm</w:t>
                                    </w:r>
                                  </w:sdtContent>
                                </w:sdt>
                                <w:r w:rsidRPr="000B57C6">
                                  <w:rPr>
                                    <w:rFonts w:asciiTheme="majorHAnsi" w:hAnsiTheme="majorHAnsi"/>
                                    <w:b/>
                                    <w:noProof/>
                                    <w:color w:val="5F497A" w:themeColor="accent4" w:themeShade="BF"/>
                                    <w:sz w:val="32"/>
                                    <w:szCs w:val="32"/>
                                  </w:rPr>
                                  <w:t xml:space="preserve"> </w:t>
                                </w:r>
                              </w:p>
                              <w:p w14:paraId="21A616B6" w14:textId="77777777" w:rsidR="00A30E55" w:rsidRPr="000B57C6" w:rsidRDefault="00A30E55" w:rsidP="00226255">
                                <w:pPr>
                                  <w:snapToGrid w:val="0"/>
                                  <w:spacing w:after="240"/>
                                  <w:rPr>
                                    <w:rFonts w:asciiTheme="majorHAnsi" w:hAnsiTheme="majorHAnsi"/>
                                    <w:b/>
                                    <w:noProof/>
                                    <w:color w:val="5F497A" w:themeColor="accent4" w:themeShade="BF"/>
                                    <w:sz w:val="32"/>
                                    <w:szCs w:val="32"/>
                                  </w:rPr>
                                </w:pPr>
                                <w:r w:rsidRPr="000B57C6">
                                  <w:rPr>
                                    <w:rFonts w:asciiTheme="majorHAnsi" w:hAnsiTheme="majorHAnsi"/>
                                    <w:b/>
                                    <w:noProof/>
                                    <w:color w:val="5F497A" w:themeColor="accent4" w:themeShade="BF"/>
                                    <w:sz w:val="32"/>
                                    <w:szCs w:val="32"/>
                                  </w:rPr>
                                  <w:t xml:space="preserve">Studienr. 20092818 </w:t>
                                </w:r>
                              </w:p>
                              <w:p w14:paraId="7BC208D3" w14:textId="77777777" w:rsidR="00A30E55" w:rsidRPr="000B57C6" w:rsidRDefault="00A30E55" w:rsidP="00226255">
                                <w:pPr>
                                  <w:snapToGrid w:val="0"/>
                                  <w:spacing w:after="240"/>
                                  <w:rPr>
                                    <w:rFonts w:asciiTheme="majorHAnsi" w:hAnsiTheme="majorHAnsi"/>
                                    <w:b/>
                                    <w:noProof/>
                                    <w:color w:val="5F497A" w:themeColor="accent4" w:themeShade="BF"/>
                                    <w:sz w:val="32"/>
                                    <w:szCs w:val="32"/>
                                  </w:rPr>
                                </w:pPr>
                                <w:r w:rsidRPr="000B57C6">
                                  <w:rPr>
                                    <w:rFonts w:asciiTheme="majorHAnsi" w:hAnsiTheme="majorHAnsi"/>
                                    <w:b/>
                                    <w:noProof/>
                                    <w:color w:val="5F497A" w:themeColor="accent4" w:themeShade="BF"/>
                                    <w:sz w:val="32"/>
                                    <w:szCs w:val="32"/>
                                  </w:rPr>
                                  <w:t xml:space="preserve">Juridisk institut, Aalborg Universitet </w:t>
                                </w:r>
                              </w:p>
                              <w:p w14:paraId="5DD97625" w14:textId="77777777" w:rsidR="00A30E55" w:rsidRPr="000B57C6" w:rsidRDefault="00A30E55" w:rsidP="00226255">
                                <w:pPr>
                                  <w:snapToGrid w:val="0"/>
                                  <w:spacing w:after="240"/>
                                  <w:rPr>
                                    <w:rFonts w:asciiTheme="majorHAnsi" w:hAnsiTheme="majorHAnsi"/>
                                    <w:b/>
                                    <w:noProof/>
                                    <w:color w:val="5F497A" w:themeColor="accent4" w:themeShade="BF"/>
                                    <w:sz w:val="32"/>
                                    <w:szCs w:val="32"/>
                                  </w:rPr>
                                </w:pPr>
                                <w:r w:rsidRPr="000B57C6">
                                  <w:rPr>
                                    <w:rFonts w:asciiTheme="majorHAnsi" w:hAnsiTheme="majorHAnsi"/>
                                    <w:b/>
                                    <w:noProof/>
                                    <w:color w:val="5F497A" w:themeColor="accent4" w:themeShade="BF"/>
                                    <w:sz w:val="32"/>
                                    <w:szCs w:val="32"/>
                                  </w:rPr>
                                  <w:t xml:space="preserve">14. maj 2014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40.05pt;margin-top:270pt;width:520.75pt;height:5in;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" filled="f" stroked="f">
                    <v:textbox>
                      <w:txbxContent>
                        <w:sdt>
                          <w:sdtPr>
                            <w:rPr>
                              <w:rFonts w:asciiTheme="majorHAnsi" w:eastAsiaTheme="majorEastAsia" w:hAnsiTheme="majorHAnsi" w:cstheme="majorBidi"/>
                              <w:b/>
                              <w:color w:val="5F497A" w:themeColor="accent4" w:themeShade="BF"/>
                              <w:sz w:val="56"/>
                              <w:szCs w:val="56"/>
                            </w:rPr>
                            <w:alias w:val="Titel"/>
                            <w:id w:val="1950821444"/>
                            <w:dataBinding w:prefixMappings="xmlns:ns0='http://purl.org/dc/elements/1.1/' xmlns:ns1='http://schemas.openxmlformats.org/package/2006/metadata/core-properties' " w:xpath="/ns1:coreProperties[1]/ns0:title[1]" w:storeItemID="{6C3C8BC8-F283-45AE-878A-BAB7291924A1}"/>
                            <w:text/>
                          </w:sdtPr>
                          <w:sdtContent>
                            <w:p w14:paraId="6C34D24A" w14:textId="285D01E0" w:rsidR="00A30E55" w:rsidRPr="000B57C6" w:rsidRDefault="00A30E55" w:rsidP="00226255">
                              <w:pPr>
                                <w:snapToGrid w:val="0"/>
                                <w:spacing w:after="60"/>
                                <w:rPr>
                                  <w:rFonts w:asciiTheme="majorHAnsi" w:eastAsiaTheme="majorEastAsia" w:hAnsiTheme="majorHAnsi" w:cstheme="majorBidi"/>
                                  <w:b/>
                                  <w:color w:val="5F497A" w:themeColor="accent4" w:themeShade="BF"/>
                                  <w:sz w:val="56"/>
                                  <w:szCs w:val="56"/>
                                </w:rPr>
                              </w:pPr>
                              <w:r>
                                <w:rPr>
                                  <w:rFonts w:asciiTheme="majorHAnsi" w:eastAsiaTheme="majorEastAsia" w:hAnsiTheme="majorHAnsi" w:cstheme="majorBidi"/>
                                  <w:b/>
                                  <w:color w:val="5F497A" w:themeColor="accent4" w:themeShade="BF"/>
                                  <w:sz w:val="56"/>
                                  <w:szCs w:val="56"/>
                                </w:rPr>
                                <w:t xml:space="preserve">Den finansielle leasinggivers retsstilling i forbindelse med leasingtagers konkurs </w:t>
                              </w:r>
                            </w:p>
                          </w:sdtContent>
                        </w:sdt>
                        <w:sdt>
                          <w:sdtPr>
                            <w:rPr>
                              <w:rFonts w:asciiTheme="majorHAnsi" w:hAnsiTheme="majorHAnsi"/>
                              <w:b/>
                              <w:noProof/>
                              <w:color w:val="5F497A" w:themeColor="accent4" w:themeShade="BF"/>
                              <w:sz w:val="36"/>
                              <w:szCs w:val="36"/>
                            </w:rPr>
                            <w:alias w:val="Undertitel"/>
                            <w:tag w:val="Subtitle"/>
                            <w:id w:val="-2069797878"/>
                            <w:text/>
                          </w:sdtPr>
                          <w:sdtContent>
                            <w:p w14:paraId="4174407E" w14:textId="77777777" w:rsidR="00A30E55" w:rsidRPr="000B57C6" w:rsidRDefault="00A30E55" w:rsidP="00226255">
                              <w:pPr>
                                <w:snapToGrid w:val="0"/>
                                <w:spacing w:after="440"/>
                                <w:rPr>
                                  <w:rFonts w:asciiTheme="majorHAnsi" w:hAnsiTheme="majorHAnsi"/>
                                  <w:b/>
                                  <w:noProof/>
                                  <w:color w:val="5F497A" w:themeColor="accent4" w:themeShade="BF"/>
                                  <w:sz w:val="36"/>
                                  <w:szCs w:val="36"/>
                                </w:rPr>
                              </w:pPr>
                              <w:r w:rsidRPr="000B57C6">
                                <w:rPr>
                                  <w:rFonts w:asciiTheme="majorHAnsi" w:hAnsiTheme="majorHAnsi"/>
                                  <w:b/>
                                  <w:noProof/>
                                  <w:color w:val="5F497A" w:themeColor="accent4" w:themeShade="BF"/>
                                  <w:sz w:val="36"/>
                                  <w:szCs w:val="36"/>
                                </w:rPr>
                                <w:t xml:space="preserve">Kandidatafhandling – cand. jur. </w:t>
                              </w:r>
                            </w:p>
                          </w:sdtContent>
                        </w:sdt>
                        <w:p w14:paraId="23DAF2EC" w14:textId="5AA46C39" w:rsidR="00A30E55" w:rsidRPr="000B57C6" w:rsidRDefault="00A30E55" w:rsidP="00226255">
                          <w:pPr>
                            <w:snapToGrid w:val="0"/>
                            <w:spacing w:after="240"/>
                            <w:rPr>
                              <w:rFonts w:asciiTheme="majorHAnsi" w:hAnsiTheme="majorHAnsi"/>
                              <w:b/>
                              <w:noProof/>
                              <w:color w:val="5F497A" w:themeColor="accent4" w:themeShade="BF"/>
                              <w:sz w:val="32"/>
                              <w:szCs w:val="32"/>
                            </w:rPr>
                          </w:pPr>
                          <w:sdt>
                            <w:sdtPr>
                              <w:rPr>
                                <w:rFonts w:asciiTheme="majorHAnsi" w:hAnsiTheme="majorHAnsi"/>
                                <w:b/>
                                <w:noProof/>
                                <w:color w:val="5F497A" w:themeColor="accent4" w:themeShade="BF"/>
                                <w:sz w:val="32"/>
                                <w:szCs w:val="32"/>
                              </w:rPr>
                              <w:alias w:val="Forfatter"/>
                              <w:id w:val="927389560"/>
                              <w:dataBinding w:prefixMappings="xmlns:ns0='http://purl.org/dc/elements/1.1/' xmlns:ns1='http://schemas.openxmlformats.org/package/2006/metadata/core-properties' " w:xpath="/ns1:coreProperties[1]/ns0:creator[1]" w:storeItemID="{6C3C8BC8-F283-45AE-878A-BAB7291924A1}"/>
                              <w:text/>
                            </w:sdtPr>
                            <w:sdtContent>
                              <w:r>
                                <w:rPr>
                                  <w:rFonts w:asciiTheme="majorHAnsi" w:hAnsiTheme="majorHAnsi"/>
                                  <w:b/>
                                  <w:noProof/>
                                  <w:color w:val="5F497A" w:themeColor="accent4" w:themeShade="BF"/>
                                  <w:sz w:val="32"/>
                                  <w:szCs w:val="32"/>
                                </w:rPr>
                                <w:t>Udarbejdet af María José Thingholm</w:t>
                              </w:r>
                            </w:sdtContent>
                          </w:sdt>
                          <w:r w:rsidRPr="000B57C6">
                            <w:rPr>
                              <w:rFonts w:asciiTheme="majorHAnsi" w:hAnsiTheme="majorHAnsi"/>
                              <w:b/>
                              <w:noProof/>
                              <w:color w:val="5F497A" w:themeColor="accent4" w:themeShade="BF"/>
                              <w:sz w:val="32"/>
                              <w:szCs w:val="32"/>
                            </w:rPr>
                            <w:t xml:space="preserve"> </w:t>
                          </w:r>
                        </w:p>
                        <w:p w14:paraId="21A616B6" w14:textId="77777777" w:rsidR="00A30E55" w:rsidRPr="000B57C6" w:rsidRDefault="00A30E55" w:rsidP="00226255">
                          <w:pPr>
                            <w:snapToGrid w:val="0"/>
                            <w:spacing w:after="240"/>
                            <w:rPr>
                              <w:rFonts w:asciiTheme="majorHAnsi" w:hAnsiTheme="majorHAnsi"/>
                              <w:b/>
                              <w:noProof/>
                              <w:color w:val="5F497A" w:themeColor="accent4" w:themeShade="BF"/>
                              <w:sz w:val="32"/>
                              <w:szCs w:val="32"/>
                            </w:rPr>
                          </w:pPr>
                          <w:r w:rsidRPr="000B57C6">
                            <w:rPr>
                              <w:rFonts w:asciiTheme="majorHAnsi" w:hAnsiTheme="majorHAnsi"/>
                              <w:b/>
                              <w:noProof/>
                              <w:color w:val="5F497A" w:themeColor="accent4" w:themeShade="BF"/>
                              <w:sz w:val="32"/>
                              <w:szCs w:val="32"/>
                            </w:rPr>
                            <w:t xml:space="preserve">Studienr. 20092818 </w:t>
                          </w:r>
                        </w:p>
                        <w:p w14:paraId="7BC208D3" w14:textId="77777777" w:rsidR="00A30E55" w:rsidRPr="000B57C6" w:rsidRDefault="00A30E55" w:rsidP="00226255">
                          <w:pPr>
                            <w:snapToGrid w:val="0"/>
                            <w:spacing w:after="240"/>
                            <w:rPr>
                              <w:rFonts w:asciiTheme="majorHAnsi" w:hAnsiTheme="majorHAnsi"/>
                              <w:b/>
                              <w:noProof/>
                              <w:color w:val="5F497A" w:themeColor="accent4" w:themeShade="BF"/>
                              <w:sz w:val="32"/>
                              <w:szCs w:val="32"/>
                            </w:rPr>
                          </w:pPr>
                          <w:r w:rsidRPr="000B57C6">
                            <w:rPr>
                              <w:rFonts w:asciiTheme="majorHAnsi" w:hAnsiTheme="majorHAnsi"/>
                              <w:b/>
                              <w:noProof/>
                              <w:color w:val="5F497A" w:themeColor="accent4" w:themeShade="BF"/>
                              <w:sz w:val="32"/>
                              <w:szCs w:val="32"/>
                            </w:rPr>
                            <w:t xml:space="preserve">Juridisk institut, Aalborg Universitet </w:t>
                          </w:r>
                        </w:p>
                        <w:p w14:paraId="5DD97625" w14:textId="77777777" w:rsidR="00A30E55" w:rsidRPr="000B57C6" w:rsidRDefault="00A30E55" w:rsidP="00226255">
                          <w:pPr>
                            <w:snapToGrid w:val="0"/>
                            <w:spacing w:after="240"/>
                            <w:rPr>
                              <w:rFonts w:asciiTheme="majorHAnsi" w:hAnsiTheme="majorHAnsi"/>
                              <w:b/>
                              <w:noProof/>
                              <w:color w:val="5F497A" w:themeColor="accent4" w:themeShade="BF"/>
                              <w:sz w:val="32"/>
                              <w:szCs w:val="32"/>
                            </w:rPr>
                          </w:pPr>
                          <w:r w:rsidRPr="000B57C6">
                            <w:rPr>
                              <w:rFonts w:asciiTheme="majorHAnsi" w:hAnsiTheme="majorHAnsi"/>
                              <w:b/>
                              <w:noProof/>
                              <w:color w:val="5F497A" w:themeColor="accent4" w:themeShade="BF"/>
                              <w:sz w:val="32"/>
                              <w:szCs w:val="32"/>
                            </w:rPr>
                            <w:t xml:space="preserve">14. maj 2014 </w:t>
                          </w:r>
                        </w:p>
                      </w:txbxContent>
                    </v:textbox>
                    <w10:wrap type="square" anchorx="page" anchory="page"/>
                  </v:shape>
                </w:pict>
              </mc:Fallback>
            </mc:AlternateContent>
          </w:r>
        </w:p>
        <w:p w14:paraId="72E83B07" w14:textId="77777777" w:rsidR="00226255" w:rsidRDefault="00226255" w:rsidP="00226255">
          <w:pPr>
            <w:rPr>
              <w:rFonts w:eastAsiaTheme="majorEastAsia"/>
            </w:rPr>
          </w:pPr>
        </w:p>
        <w:p w14:paraId="522D7334" w14:textId="77777777" w:rsidR="00226255" w:rsidRDefault="00226255" w:rsidP="00226255">
          <w:pPr>
            <w:rPr>
              <w:rFonts w:eastAsiaTheme="majorEastAsia"/>
            </w:rPr>
          </w:pPr>
        </w:p>
        <w:p w14:paraId="34A96EE1" w14:textId="77777777" w:rsidR="00226255" w:rsidRDefault="00226255" w:rsidP="00226255">
          <w:pPr>
            <w:rPr>
              <w:rFonts w:eastAsiaTheme="majorEastAsia"/>
            </w:rPr>
          </w:pPr>
        </w:p>
        <w:p w14:paraId="630F712C" w14:textId="77777777" w:rsidR="00226255" w:rsidRDefault="00226255" w:rsidP="00226255">
          <w:pPr>
            <w:rPr>
              <w:rFonts w:eastAsiaTheme="majorEastAsia"/>
            </w:rPr>
          </w:pPr>
        </w:p>
        <w:p w14:paraId="6275911B" w14:textId="77777777" w:rsidR="00226255" w:rsidRDefault="00226255" w:rsidP="00226255">
          <w:pPr>
            <w:rPr>
              <w:rFonts w:eastAsiaTheme="majorEastAsia"/>
            </w:rPr>
          </w:pPr>
        </w:p>
        <w:p w14:paraId="534C96C5" w14:textId="77777777" w:rsidR="00226255" w:rsidRDefault="00226255" w:rsidP="00226255">
          <w:pPr>
            <w:rPr>
              <w:rFonts w:eastAsiaTheme="majorEastAsia"/>
            </w:rPr>
          </w:pPr>
        </w:p>
        <w:p w14:paraId="3C40D4DD" w14:textId="77777777" w:rsidR="00226255" w:rsidRDefault="00226255" w:rsidP="00226255">
          <w:pPr>
            <w:rPr>
              <w:rFonts w:eastAsiaTheme="majorEastAsia"/>
            </w:rPr>
          </w:pPr>
        </w:p>
        <w:p w14:paraId="1E32FF33" w14:textId="77777777" w:rsidR="00226255" w:rsidRDefault="00226255" w:rsidP="00226255">
          <w:pPr>
            <w:rPr>
              <w:rFonts w:eastAsiaTheme="majorEastAsia"/>
            </w:rPr>
          </w:pPr>
        </w:p>
        <w:p w14:paraId="257503FF" w14:textId="77777777" w:rsidR="00226255" w:rsidRDefault="00226255" w:rsidP="00226255">
          <w:pPr>
            <w:rPr>
              <w:rFonts w:eastAsiaTheme="majorEastAsia"/>
            </w:rPr>
          </w:pPr>
        </w:p>
        <w:p w14:paraId="06318CED" w14:textId="42FDEBAE" w:rsidR="00E33CA6" w:rsidRPr="00AE2159" w:rsidRDefault="00A30E55" w:rsidP="00E33CA6"/>
      </w:sdtContent>
    </w:sdt>
    <w:p w14:paraId="35F806FD" w14:textId="77777777" w:rsidR="00E33CA6" w:rsidRDefault="00E33CA6" w:rsidP="00E33CA6"/>
    <w:p w14:paraId="0730D5CE" w14:textId="77777777" w:rsidR="00E33CA6" w:rsidRPr="0053659D" w:rsidRDefault="00E33CA6" w:rsidP="0053659D">
      <w:pPr>
        <w:spacing w:line="276" w:lineRule="auto"/>
      </w:pPr>
    </w:p>
    <w:p w14:paraId="5AF9A65F" w14:textId="77777777" w:rsidR="00226255" w:rsidRPr="0053659D" w:rsidRDefault="00226255" w:rsidP="0053659D">
      <w:pPr>
        <w:spacing w:line="276" w:lineRule="auto"/>
      </w:pPr>
      <w:r w:rsidRPr="0053659D">
        <w:rPr>
          <w:b/>
        </w:rPr>
        <w:t>Titelblad</w:t>
      </w:r>
      <w:r w:rsidRPr="0053659D">
        <w:t xml:space="preserve"> </w:t>
      </w:r>
    </w:p>
    <w:p w14:paraId="367083D2" w14:textId="77777777" w:rsidR="00226255" w:rsidRPr="0053659D" w:rsidRDefault="00226255" w:rsidP="0053659D">
      <w:pPr>
        <w:spacing w:line="276" w:lineRule="auto"/>
        <w:jc w:val="both"/>
        <w:rPr>
          <w:rFonts w:ascii="Times New Roman" w:hAnsi="Times New Roman" w:cs="Times New Roman"/>
        </w:rPr>
      </w:pPr>
    </w:p>
    <w:p w14:paraId="157DEC0E"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Juridisk kandidatafhandling: Konkursret</w:t>
      </w:r>
    </w:p>
    <w:p w14:paraId="1AD5839E" w14:textId="061C4BBC"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Titel: </w:t>
      </w:r>
      <w:r w:rsidRPr="0053659D">
        <w:rPr>
          <w:rFonts w:ascii="Times New Roman" w:hAnsi="Times New Roman" w:cs="Times New Roman"/>
        </w:rPr>
        <w:tab/>
      </w:r>
      <w:r w:rsidRPr="0053659D">
        <w:rPr>
          <w:rFonts w:ascii="Times New Roman" w:hAnsi="Times New Roman" w:cs="Times New Roman"/>
        </w:rPr>
        <w:tab/>
      </w:r>
      <w:r w:rsidRPr="0053659D">
        <w:rPr>
          <w:rFonts w:ascii="Times New Roman" w:hAnsi="Times New Roman" w:cs="Times New Roman"/>
          <w:bCs/>
        </w:rPr>
        <w:t>En juridisk analyse af den finansielle leasingg</w:t>
      </w:r>
      <w:r w:rsidR="001E7CD3">
        <w:rPr>
          <w:rFonts w:ascii="Times New Roman" w:hAnsi="Times New Roman" w:cs="Times New Roman"/>
          <w:bCs/>
        </w:rPr>
        <w:t xml:space="preserve">ivers retsstilling, </w:t>
      </w:r>
      <w:r w:rsidR="001E7CD3">
        <w:rPr>
          <w:rFonts w:ascii="Times New Roman" w:hAnsi="Times New Roman" w:cs="Times New Roman"/>
          <w:bCs/>
        </w:rPr>
        <w:tab/>
      </w:r>
      <w:r w:rsidR="001E7CD3">
        <w:rPr>
          <w:rFonts w:ascii="Times New Roman" w:hAnsi="Times New Roman" w:cs="Times New Roman"/>
          <w:bCs/>
        </w:rPr>
        <w:tab/>
        <w:t>i forbindelse med</w:t>
      </w:r>
      <w:r w:rsidRPr="0053659D">
        <w:rPr>
          <w:rFonts w:ascii="Times New Roman" w:hAnsi="Times New Roman" w:cs="Times New Roman"/>
          <w:bCs/>
        </w:rPr>
        <w:t xml:space="preserve"> leasingtagers konkurs</w:t>
      </w:r>
      <w:r w:rsidRPr="0053659D">
        <w:rPr>
          <w:rFonts w:ascii="Times New Roman" w:hAnsi="Times New Roman" w:cs="Times New Roman"/>
        </w:rPr>
        <w:tab/>
      </w:r>
    </w:p>
    <w:p w14:paraId="0C271686" w14:textId="77777777" w:rsidR="00226255" w:rsidRPr="0053659D" w:rsidRDefault="00226255" w:rsidP="0053659D">
      <w:pPr>
        <w:spacing w:line="276" w:lineRule="auto"/>
        <w:jc w:val="both"/>
        <w:rPr>
          <w:rFonts w:ascii="Times New Roman" w:hAnsi="Times New Roman" w:cs="Times New Roman"/>
        </w:rPr>
      </w:pPr>
    </w:p>
    <w:p w14:paraId="5297C927" w14:textId="77777777" w:rsidR="00226255" w:rsidRPr="00047AA4" w:rsidRDefault="00226255" w:rsidP="0053659D">
      <w:pPr>
        <w:spacing w:line="276" w:lineRule="auto"/>
        <w:jc w:val="both"/>
        <w:rPr>
          <w:rFonts w:ascii="Times New Roman" w:hAnsi="Times New Roman" w:cs="Times New Roman"/>
          <w:bCs/>
          <w:lang w:val="en-GB"/>
        </w:rPr>
      </w:pPr>
      <w:r w:rsidRPr="00047AA4">
        <w:rPr>
          <w:rFonts w:ascii="Times New Roman" w:hAnsi="Times New Roman" w:cs="Times New Roman"/>
          <w:lang w:val="en-GB"/>
        </w:rPr>
        <w:t xml:space="preserve">Engelsk titel: </w:t>
      </w:r>
      <w:r w:rsidRPr="00047AA4">
        <w:rPr>
          <w:rFonts w:ascii="Times New Roman" w:hAnsi="Times New Roman" w:cs="Times New Roman"/>
          <w:lang w:val="en-GB"/>
        </w:rPr>
        <w:tab/>
      </w:r>
      <w:r w:rsidRPr="00047AA4">
        <w:rPr>
          <w:rFonts w:ascii="Times New Roman" w:hAnsi="Times New Roman" w:cs="Times New Roman"/>
          <w:bCs/>
          <w:lang w:val="en-GB"/>
        </w:rPr>
        <w:t xml:space="preserve">Jurisprudential analysis of lessor´s legal position in the case of </w:t>
      </w:r>
      <w:r w:rsidRPr="00047AA4">
        <w:rPr>
          <w:rFonts w:ascii="Times New Roman" w:hAnsi="Times New Roman" w:cs="Times New Roman"/>
          <w:bCs/>
          <w:lang w:val="en-GB"/>
        </w:rPr>
        <w:tab/>
      </w:r>
      <w:r w:rsidRPr="00047AA4">
        <w:rPr>
          <w:rFonts w:ascii="Times New Roman" w:hAnsi="Times New Roman" w:cs="Times New Roman"/>
          <w:bCs/>
          <w:lang w:val="en-GB"/>
        </w:rPr>
        <w:tab/>
        <w:t>lessee’s bankruptcy</w:t>
      </w:r>
    </w:p>
    <w:p w14:paraId="240CB908" w14:textId="77777777" w:rsidR="00226255" w:rsidRPr="00047AA4" w:rsidRDefault="00226255" w:rsidP="0053659D">
      <w:pPr>
        <w:spacing w:line="276" w:lineRule="auto"/>
        <w:jc w:val="both"/>
        <w:rPr>
          <w:rFonts w:ascii="Times New Roman" w:hAnsi="Times New Roman" w:cs="Times New Roman"/>
          <w:bCs/>
          <w:lang w:val="en-GB"/>
        </w:rPr>
      </w:pPr>
    </w:p>
    <w:p w14:paraId="172335E9"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bCs/>
        </w:rPr>
        <w:t xml:space="preserve">Emne: </w:t>
      </w:r>
      <w:r w:rsidRPr="0053659D">
        <w:rPr>
          <w:rFonts w:ascii="Times New Roman" w:hAnsi="Times New Roman" w:cs="Times New Roman"/>
        </w:rPr>
        <w:tab/>
      </w:r>
      <w:r w:rsidRPr="0053659D">
        <w:rPr>
          <w:rFonts w:ascii="Times New Roman" w:hAnsi="Times New Roman" w:cs="Times New Roman"/>
        </w:rPr>
        <w:tab/>
        <w:t>Konkursretlig regulering af leasingaftaler</w:t>
      </w:r>
    </w:p>
    <w:p w14:paraId="3CD7E27E" w14:textId="77777777" w:rsidR="00226255" w:rsidRPr="0053659D" w:rsidRDefault="00226255" w:rsidP="0053659D">
      <w:pPr>
        <w:spacing w:line="276" w:lineRule="auto"/>
        <w:jc w:val="both"/>
        <w:rPr>
          <w:rFonts w:ascii="Times New Roman" w:hAnsi="Times New Roman" w:cs="Times New Roman"/>
        </w:rPr>
      </w:pPr>
    </w:p>
    <w:p w14:paraId="4118D41D"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Afleveringsdato: </w:t>
      </w:r>
      <w:r w:rsidRPr="0053659D">
        <w:rPr>
          <w:rFonts w:ascii="Times New Roman" w:hAnsi="Times New Roman" w:cs="Times New Roman"/>
        </w:rPr>
        <w:tab/>
        <w:t xml:space="preserve">14. maj 2014 </w:t>
      </w:r>
    </w:p>
    <w:p w14:paraId="708E3C4A" w14:textId="77777777" w:rsidR="00226255" w:rsidRPr="0053659D" w:rsidRDefault="00226255" w:rsidP="0053659D">
      <w:pPr>
        <w:spacing w:line="276" w:lineRule="auto"/>
        <w:jc w:val="both"/>
        <w:rPr>
          <w:rFonts w:ascii="Times New Roman" w:hAnsi="Times New Roman" w:cs="Times New Roman"/>
        </w:rPr>
      </w:pPr>
    </w:p>
    <w:p w14:paraId="1BABE855"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Udarbejdet af:</w:t>
      </w:r>
      <w:r w:rsidRPr="0053659D">
        <w:rPr>
          <w:rFonts w:ascii="Times New Roman" w:hAnsi="Times New Roman" w:cs="Times New Roman"/>
        </w:rPr>
        <w:tab/>
        <w:t xml:space="preserve">Maria José Thingholm </w:t>
      </w:r>
    </w:p>
    <w:p w14:paraId="2CFCCBB0"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Studienummer:</w:t>
      </w:r>
      <w:r w:rsidRPr="0053659D">
        <w:rPr>
          <w:rFonts w:ascii="Times New Roman" w:hAnsi="Times New Roman" w:cs="Times New Roman"/>
        </w:rPr>
        <w:tab/>
        <w:t>20092818</w:t>
      </w:r>
    </w:p>
    <w:p w14:paraId="791EEB5C" w14:textId="77777777" w:rsidR="00226255" w:rsidRPr="0053659D" w:rsidRDefault="00226255" w:rsidP="0053659D">
      <w:pPr>
        <w:spacing w:line="276" w:lineRule="auto"/>
        <w:jc w:val="both"/>
        <w:rPr>
          <w:rFonts w:ascii="Times New Roman" w:hAnsi="Times New Roman" w:cs="Times New Roman"/>
        </w:rPr>
      </w:pPr>
    </w:p>
    <w:p w14:paraId="3238331E" w14:textId="06922632"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Antal sider: </w:t>
      </w:r>
      <w:r w:rsidRPr="0053659D">
        <w:rPr>
          <w:rFonts w:ascii="Times New Roman" w:hAnsi="Times New Roman" w:cs="Times New Roman"/>
        </w:rPr>
        <w:tab/>
      </w:r>
      <w:r w:rsidR="001E7CD3">
        <w:rPr>
          <w:rFonts w:ascii="Times New Roman" w:hAnsi="Times New Roman" w:cs="Times New Roman"/>
        </w:rPr>
        <w:tab/>
        <w:t xml:space="preserve">54 sider uden bilag </w:t>
      </w:r>
    </w:p>
    <w:p w14:paraId="310DC1C4" w14:textId="77777777" w:rsidR="00226255" w:rsidRPr="0053659D" w:rsidRDefault="00226255" w:rsidP="0053659D">
      <w:pPr>
        <w:spacing w:line="276" w:lineRule="auto"/>
        <w:jc w:val="both"/>
        <w:rPr>
          <w:rFonts w:ascii="Times New Roman" w:hAnsi="Times New Roman" w:cs="Times New Roman"/>
        </w:rPr>
      </w:pPr>
    </w:p>
    <w:p w14:paraId="77CF5B0F" w14:textId="583BD782"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Anslag: </w:t>
      </w:r>
      <w:r w:rsidR="001E7CD3">
        <w:rPr>
          <w:rFonts w:ascii="Times New Roman" w:hAnsi="Times New Roman" w:cs="Times New Roman"/>
        </w:rPr>
        <w:tab/>
      </w:r>
      <w:r w:rsidR="001E7CD3">
        <w:rPr>
          <w:rFonts w:ascii="Times New Roman" w:hAnsi="Times New Roman" w:cs="Times New Roman"/>
        </w:rPr>
        <w:tab/>
        <w:t>152.570</w:t>
      </w:r>
      <w:bookmarkStart w:id="0" w:name="_GoBack"/>
      <w:bookmarkEnd w:id="0"/>
    </w:p>
    <w:p w14:paraId="68E54D00" w14:textId="77777777" w:rsidR="00226255" w:rsidRDefault="00226255" w:rsidP="0053659D">
      <w:pPr>
        <w:spacing w:line="276" w:lineRule="auto"/>
        <w:jc w:val="both"/>
        <w:rPr>
          <w:rFonts w:ascii="Times New Roman" w:hAnsi="Times New Roman" w:cs="Times New Roman"/>
        </w:rPr>
      </w:pPr>
    </w:p>
    <w:p w14:paraId="5AB104B5" w14:textId="77777777" w:rsidR="0053659D" w:rsidRDefault="0053659D" w:rsidP="0053659D">
      <w:pPr>
        <w:spacing w:line="276" w:lineRule="auto"/>
        <w:jc w:val="both"/>
        <w:rPr>
          <w:rFonts w:ascii="Times New Roman" w:hAnsi="Times New Roman" w:cs="Times New Roman"/>
        </w:rPr>
      </w:pPr>
    </w:p>
    <w:p w14:paraId="540E7190" w14:textId="77777777" w:rsidR="0053659D" w:rsidRDefault="0053659D" w:rsidP="0053659D">
      <w:pPr>
        <w:spacing w:line="276" w:lineRule="auto"/>
        <w:jc w:val="both"/>
        <w:rPr>
          <w:rFonts w:ascii="Times New Roman" w:hAnsi="Times New Roman" w:cs="Times New Roman"/>
        </w:rPr>
      </w:pPr>
    </w:p>
    <w:p w14:paraId="49278B09" w14:textId="77777777" w:rsidR="0053659D" w:rsidRDefault="0053659D" w:rsidP="0053659D">
      <w:pPr>
        <w:spacing w:line="276" w:lineRule="auto"/>
        <w:jc w:val="both"/>
        <w:rPr>
          <w:rFonts w:ascii="Times New Roman" w:hAnsi="Times New Roman" w:cs="Times New Roman"/>
        </w:rPr>
      </w:pPr>
    </w:p>
    <w:p w14:paraId="612FDFCC" w14:textId="77777777" w:rsidR="0053659D" w:rsidRDefault="0053659D" w:rsidP="0053659D">
      <w:pPr>
        <w:spacing w:line="276" w:lineRule="auto"/>
        <w:jc w:val="both"/>
        <w:rPr>
          <w:rFonts w:ascii="Times New Roman" w:hAnsi="Times New Roman" w:cs="Times New Roman"/>
        </w:rPr>
      </w:pPr>
    </w:p>
    <w:p w14:paraId="04A9844F" w14:textId="77777777" w:rsidR="0053659D" w:rsidRDefault="0053659D" w:rsidP="0053659D">
      <w:pPr>
        <w:spacing w:line="276" w:lineRule="auto"/>
        <w:jc w:val="both"/>
        <w:rPr>
          <w:rFonts w:ascii="Times New Roman" w:hAnsi="Times New Roman" w:cs="Times New Roman"/>
        </w:rPr>
      </w:pPr>
    </w:p>
    <w:p w14:paraId="76456D17" w14:textId="77777777" w:rsidR="0053659D" w:rsidRPr="0053659D" w:rsidRDefault="0053659D" w:rsidP="0053659D">
      <w:pPr>
        <w:spacing w:line="276" w:lineRule="auto"/>
        <w:jc w:val="both"/>
        <w:rPr>
          <w:rFonts w:ascii="Times New Roman" w:hAnsi="Times New Roman" w:cs="Times New Roman"/>
        </w:rPr>
      </w:pPr>
    </w:p>
    <w:p w14:paraId="3FC7F143" w14:textId="77777777" w:rsidR="00226255" w:rsidRPr="0053659D" w:rsidRDefault="00226255" w:rsidP="0053659D">
      <w:pPr>
        <w:spacing w:line="276" w:lineRule="auto"/>
        <w:jc w:val="both"/>
        <w:rPr>
          <w:rFonts w:ascii="Times New Roman" w:hAnsi="Times New Roman" w:cs="Times New Roman"/>
        </w:rPr>
      </w:pPr>
    </w:p>
    <w:p w14:paraId="747F5F45"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w:t>
      </w:r>
    </w:p>
    <w:p w14:paraId="5576C24A"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Vejleder: Jørgen Nielsen </w:t>
      </w:r>
    </w:p>
    <w:p w14:paraId="48088433" w14:textId="77777777" w:rsidR="00226255" w:rsidRDefault="00226255" w:rsidP="0053659D">
      <w:pPr>
        <w:spacing w:line="276" w:lineRule="auto"/>
        <w:jc w:val="both"/>
        <w:rPr>
          <w:rFonts w:ascii="Times New Roman" w:hAnsi="Times New Roman" w:cs="Times New Roman"/>
        </w:rPr>
      </w:pPr>
    </w:p>
    <w:p w14:paraId="0D0DBD6D" w14:textId="77777777" w:rsidR="0053659D" w:rsidRDefault="0053659D" w:rsidP="0053659D">
      <w:pPr>
        <w:spacing w:line="276" w:lineRule="auto"/>
        <w:jc w:val="both"/>
        <w:rPr>
          <w:rFonts w:ascii="Times New Roman" w:hAnsi="Times New Roman" w:cs="Times New Roman"/>
        </w:rPr>
      </w:pPr>
    </w:p>
    <w:p w14:paraId="6328BA50" w14:textId="77777777" w:rsidR="0053659D" w:rsidRDefault="0053659D" w:rsidP="0053659D">
      <w:pPr>
        <w:spacing w:line="276" w:lineRule="auto"/>
        <w:jc w:val="both"/>
        <w:rPr>
          <w:rFonts w:ascii="Times New Roman" w:hAnsi="Times New Roman" w:cs="Times New Roman"/>
        </w:rPr>
      </w:pPr>
    </w:p>
    <w:p w14:paraId="2C80865A" w14:textId="77777777" w:rsidR="0053659D" w:rsidRDefault="0053659D" w:rsidP="0053659D">
      <w:pPr>
        <w:spacing w:line="276" w:lineRule="auto"/>
        <w:jc w:val="both"/>
        <w:rPr>
          <w:rFonts w:ascii="Times New Roman" w:hAnsi="Times New Roman" w:cs="Times New Roman"/>
        </w:rPr>
      </w:pPr>
    </w:p>
    <w:p w14:paraId="59AEE4C3" w14:textId="77777777" w:rsidR="0053659D" w:rsidRDefault="0053659D" w:rsidP="0053659D">
      <w:pPr>
        <w:spacing w:line="276" w:lineRule="auto"/>
        <w:jc w:val="both"/>
        <w:rPr>
          <w:rFonts w:ascii="Times New Roman" w:hAnsi="Times New Roman" w:cs="Times New Roman"/>
        </w:rPr>
      </w:pPr>
    </w:p>
    <w:p w14:paraId="258B0447" w14:textId="77777777" w:rsidR="0053659D" w:rsidRPr="0053659D" w:rsidRDefault="0053659D" w:rsidP="0053659D">
      <w:pPr>
        <w:spacing w:line="276" w:lineRule="auto"/>
        <w:jc w:val="both"/>
        <w:rPr>
          <w:rFonts w:ascii="Times New Roman" w:hAnsi="Times New Roman" w:cs="Times New Roman"/>
        </w:rPr>
      </w:pPr>
    </w:p>
    <w:p w14:paraId="09C460E9" w14:textId="77777777" w:rsidR="00226255" w:rsidRPr="0053659D" w:rsidRDefault="00226255" w:rsidP="0053659D">
      <w:pPr>
        <w:spacing w:line="276" w:lineRule="auto"/>
        <w:jc w:val="both"/>
        <w:rPr>
          <w:rFonts w:ascii="Times New Roman" w:hAnsi="Times New Roman" w:cs="Times New Roman"/>
        </w:rPr>
      </w:pPr>
    </w:p>
    <w:p w14:paraId="4DC68FF4"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w:t>
      </w:r>
    </w:p>
    <w:p w14:paraId="558D5E27"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María José Thingholm </w:t>
      </w:r>
    </w:p>
    <w:p w14:paraId="2B61E831"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2009281</w:t>
      </w:r>
    </w:p>
    <w:p w14:paraId="29F96CC5" w14:textId="77777777" w:rsidR="0053659D" w:rsidRDefault="0053659D" w:rsidP="0053659D">
      <w:pPr>
        <w:spacing w:line="276" w:lineRule="auto"/>
        <w:jc w:val="both"/>
        <w:rPr>
          <w:rFonts w:ascii="Times New Roman" w:hAnsi="Times New Roman" w:cs="Times New Roman"/>
        </w:rPr>
      </w:pPr>
    </w:p>
    <w:p w14:paraId="60CE981B" w14:textId="77777777" w:rsidR="0053659D" w:rsidRDefault="0053659D" w:rsidP="0053659D">
      <w:pPr>
        <w:spacing w:line="276" w:lineRule="auto"/>
        <w:jc w:val="both"/>
        <w:rPr>
          <w:rFonts w:ascii="Times New Roman" w:hAnsi="Times New Roman" w:cs="Times New Roman"/>
        </w:rPr>
      </w:pPr>
    </w:p>
    <w:p w14:paraId="70AE3C24" w14:textId="77777777" w:rsidR="0053659D" w:rsidRPr="0053659D" w:rsidRDefault="0053659D" w:rsidP="0053659D">
      <w:pPr>
        <w:spacing w:line="276" w:lineRule="auto"/>
        <w:jc w:val="both"/>
        <w:rPr>
          <w:rFonts w:ascii="Times New Roman" w:hAnsi="Times New Roman" w:cs="Times New Roman"/>
        </w:rPr>
      </w:pPr>
    </w:p>
    <w:p w14:paraId="67462657" w14:textId="08C723B1" w:rsidR="0053659D" w:rsidRDefault="0053659D" w:rsidP="0053659D">
      <w:pPr>
        <w:pStyle w:val="Indholdsfortegnelse1"/>
        <w:spacing w:line="276" w:lineRule="auto"/>
        <w:rPr>
          <w:sz w:val="24"/>
          <w:szCs w:val="24"/>
        </w:rPr>
      </w:pPr>
      <w:r>
        <w:rPr>
          <w:sz w:val="24"/>
          <w:szCs w:val="24"/>
        </w:rPr>
        <w:lastRenderedPageBreak/>
        <w:t xml:space="preserve">Indholdsfortegnelse </w:t>
      </w:r>
    </w:p>
    <w:p w14:paraId="4D92423E" w14:textId="77777777" w:rsidR="00A30E55" w:rsidRDefault="00AE2159">
      <w:pPr>
        <w:pStyle w:val="Indholdsfortegnelse1"/>
        <w:rPr>
          <w:rFonts w:eastAsiaTheme="minorEastAsia"/>
          <w:b w:val="0"/>
          <w:caps w:val="0"/>
          <w:noProof/>
          <w:sz w:val="24"/>
          <w:szCs w:val="24"/>
          <w:lang w:eastAsia="ja-JP"/>
        </w:rPr>
      </w:pPr>
      <w:r w:rsidRPr="0053659D">
        <w:rPr>
          <w:sz w:val="24"/>
          <w:szCs w:val="24"/>
        </w:rPr>
        <w:fldChar w:fldCharType="begin"/>
      </w:r>
      <w:r w:rsidRPr="0053659D">
        <w:rPr>
          <w:sz w:val="24"/>
          <w:szCs w:val="24"/>
        </w:rPr>
        <w:instrText xml:space="preserve"> TOC \o "1-3" </w:instrText>
      </w:r>
      <w:r w:rsidRPr="0053659D">
        <w:rPr>
          <w:sz w:val="24"/>
          <w:szCs w:val="24"/>
        </w:rPr>
        <w:fldChar w:fldCharType="separate"/>
      </w:r>
      <w:r w:rsidR="00A30E55">
        <w:rPr>
          <w:noProof/>
        </w:rPr>
        <w:t>1.</w:t>
      </w:r>
      <w:r w:rsidR="00A30E55">
        <w:rPr>
          <w:rFonts w:eastAsiaTheme="minorEastAsia"/>
          <w:b w:val="0"/>
          <w:caps w:val="0"/>
          <w:noProof/>
          <w:sz w:val="24"/>
          <w:szCs w:val="24"/>
          <w:lang w:eastAsia="ja-JP"/>
        </w:rPr>
        <w:tab/>
      </w:r>
      <w:r w:rsidR="00A30E55">
        <w:rPr>
          <w:noProof/>
        </w:rPr>
        <w:t>Indledning</w:t>
      </w:r>
      <w:r w:rsidR="00A30E55">
        <w:rPr>
          <w:noProof/>
        </w:rPr>
        <w:tab/>
      </w:r>
      <w:r w:rsidR="00A30E55">
        <w:rPr>
          <w:noProof/>
        </w:rPr>
        <w:fldChar w:fldCharType="begin"/>
      </w:r>
      <w:r w:rsidR="00A30E55">
        <w:rPr>
          <w:noProof/>
        </w:rPr>
        <w:instrText xml:space="preserve"> PAGEREF _Toc261625749 \h </w:instrText>
      </w:r>
      <w:r w:rsidR="00A30E55">
        <w:rPr>
          <w:noProof/>
        </w:rPr>
      </w:r>
      <w:r w:rsidR="00A30E55">
        <w:rPr>
          <w:noProof/>
        </w:rPr>
        <w:fldChar w:fldCharType="separate"/>
      </w:r>
      <w:r w:rsidR="00A30E55">
        <w:rPr>
          <w:noProof/>
        </w:rPr>
        <w:t>4</w:t>
      </w:r>
      <w:r w:rsidR="00A30E55">
        <w:rPr>
          <w:noProof/>
        </w:rPr>
        <w:fldChar w:fldCharType="end"/>
      </w:r>
    </w:p>
    <w:p w14:paraId="7F0430DE"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1.1.</w:t>
      </w:r>
      <w:r>
        <w:rPr>
          <w:rFonts w:eastAsiaTheme="minorEastAsia"/>
          <w:smallCaps w:val="0"/>
          <w:noProof/>
          <w:sz w:val="24"/>
          <w:szCs w:val="24"/>
          <w:lang w:eastAsia="ja-JP"/>
        </w:rPr>
        <w:tab/>
      </w:r>
      <w:r>
        <w:rPr>
          <w:noProof/>
        </w:rPr>
        <w:t>Emnebegrundelse</w:t>
      </w:r>
      <w:r>
        <w:rPr>
          <w:noProof/>
        </w:rPr>
        <w:tab/>
      </w:r>
      <w:r>
        <w:rPr>
          <w:noProof/>
        </w:rPr>
        <w:fldChar w:fldCharType="begin"/>
      </w:r>
      <w:r>
        <w:rPr>
          <w:noProof/>
        </w:rPr>
        <w:instrText xml:space="preserve"> PAGEREF _Toc261625750 \h </w:instrText>
      </w:r>
      <w:r>
        <w:rPr>
          <w:noProof/>
        </w:rPr>
      </w:r>
      <w:r>
        <w:rPr>
          <w:noProof/>
        </w:rPr>
        <w:fldChar w:fldCharType="separate"/>
      </w:r>
      <w:r>
        <w:rPr>
          <w:noProof/>
        </w:rPr>
        <w:t>4</w:t>
      </w:r>
      <w:r>
        <w:rPr>
          <w:noProof/>
        </w:rPr>
        <w:fldChar w:fldCharType="end"/>
      </w:r>
    </w:p>
    <w:p w14:paraId="5ED3A783"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1.2.</w:t>
      </w:r>
      <w:r>
        <w:rPr>
          <w:rFonts w:eastAsiaTheme="minorEastAsia"/>
          <w:smallCaps w:val="0"/>
          <w:noProof/>
          <w:sz w:val="24"/>
          <w:szCs w:val="24"/>
          <w:lang w:eastAsia="ja-JP"/>
        </w:rPr>
        <w:tab/>
      </w:r>
      <w:r>
        <w:rPr>
          <w:noProof/>
        </w:rPr>
        <w:t>Problemstilling</w:t>
      </w:r>
      <w:r>
        <w:rPr>
          <w:noProof/>
        </w:rPr>
        <w:tab/>
      </w:r>
      <w:r>
        <w:rPr>
          <w:noProof/>
        </w:rPr>
        <w:fldChar w:fldCharType="begin"/>
      </w:r>
      <w:r>
        <w:rPr>
          <w:noProof/>
        </w:rPr>
        <w:instrText xml:space="preserve"> PAGEREF _Toc261625751 \h </w:instrText>
      </w:r>
      <w:r>
        <w:rPr>
          <w:noProof/>
        </w:rPr>
      </w:r>
      <w:r>
        <w:rPr>
          <w:noProof/>
        </w:rPr>
        <w:fldChar w:fldCharType="separate"/>
      </w:r>
      <w:r>
        <w:rPr>
          <w:noProof/>
        </w:rPr>
        <w:t>5</w:t>
      </w:r>
      <w:r>
        <w:rPr>
          <w:noProof/>
        </w:rPr>
        <w:fldChar w:fldCharType="end"/>
      </w:r>
    </w:p>
    <w:p w14:paraId="78CE37F5"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1.3.</w:t>
      </w:r>
      <w:r>
        <w:rPr>
          <w:rFonts w:eastAsiaTheme="minorEastAsia"/>
          <w:smallCaps w:val="0"/>
          <w:noProof/>
          <w:sz w:val="24"/>
          <w:szCs w:val="24"/>
          <w:lang w:eastAsia="ja-JP"/>
        </w:rPr>
        <w:tab/>
      </w:r>
      <w:r>
        <w:rPr>
          <w:noProof/>
        </w:rPr>
        <w:t>Afgrænsning</w:t>
      </w:r>
      <w:r>
        <w:rPr>
          <w:noProof/>
        </w:rPr>
        <w:tab/>
      </w:r>
      <w:r>
        <w:rPr>
          <w:noProof/>
        </w:rPr>
        <w:fldChar w:fldCharType="begin"/>
      </w:r>
      <w:r>
        <w:rPr>
          <w:noProof/>
        </w:rPr>
        <w:instrText xml:space="preserve"> PAGEREF _Toc261625752 \h </w:instrText>
      </w:r>
      <w:r>
        <w:rPr>
          <w:noProof/>
        </w:rPr>
      </w:r>
      <w:r>
        <w:rPr>
          <w:noProof/>
        </w:rPr>
        <w:fldChar w:fldCharType="separate"/>
      </w:r>
      <w:r>
        <w:rPr>
          <w:noProof/>
        </w:rPr>
        <w:t>5</w:t>
      </w:r>
      <w:r>
        <w:rPr>
          <w:noProof/>
        </w:rPr>
        <w:fldChar w:fldCharType="end"/>
      </w:r>
    </w:p>
    <w:p w14:paraId="1A45BD60"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1.4.</w:t>
      </w:r>
      <w:r>
        <w:rPr>
          <w:rFonts w:eastAsiaTheme="minorEastAsia"/>
          <w:smallCaps w:val="0"/>
          <w:noProof/>
          <w:sz w:val="24"/>
          <w:szCs w:val="24"/>
          <w:lang w:eastAsia="ja-JP"/>
        </w:rPr>
        <w:tab/>
      </w:r>
      <w:r>
        <w:rPr>
          <w:noProof/>
        </w:rPr>
        <w:t>Metode</w:t>
      </w:r>
      <w:r>
        <w:rPr>
          <w:noProof/>
        </w:rPr>
        <w:tab/>
      </w:r>
      <w:r>
        <w:rPr>
          <w:noProof/>
        </w:rPr>
        <w:fldChar w:fldCharType="begin"/>
      </w:r>
      <w:r>
        <w:rPr>
          <w:noProof/>
        </w:rPr>
        <w:instrText xml:space="preserve"> PAGEREF _Toc261625753 \h </w:instrText>
      </w:r>
      <w:r>
        <w:rPr>
          <w:noProof/>
        </w:rPr>
      </w:r>
      <w:r>
        <w:rPr>
          <w:noProof/>
        </w:rPr>
        <w:fldChar w:fldCharType="separate"/>
      </w:r>
      <w:r>
        <w:rPr>
          <w:noProof/>
        </w:rPr>
        <w:t>6</w:t>
      </w:r>
      <w:r>
        <w:rPr>
          <w:noProof/>
        </w:rPr>
        <w:fldChar w:fldCharType="end"/>
      </w:r>
    </w:p>
    <w:p w14:paraId="007EB9A9"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1.4.1.</w:t>
      </w:r>
      <w:r>
        <w:rPr>
          <w:rFonts w:eastAsiaTheme="minorEastAsia"/>
          <w:i w:val="0"/>
          <w:noProof/>
          <w:sz w:val="24"/>
          <w:szCs w:val="24"/>
          <w:lang w:eastAsia="ja-JP"/>
        </w:rPr>
        <w:tab/>
      </w:r>
      <w:r>
        <w:rPr>
          <w:noProof/>
        </w:rPr>
        <w:t>Love</w:t>
      </w:r>
      <w:r>
        <w:rPr>
          <w:noProof/>
        </w:rPr>
        <w:tab/>
      </w:r>
      <w:r>
        <w:rPr>
          <w:noProof/>
        </w:rPr>
        <w:fldChar w:fldCharType="begin"/>
      </w:r>
      <w:r>
        <w:rPr>
          <w:noProof/>
        </w:rPr>
        <w:instrText xml:space="preserve"> PAGEREF _Toc261625754 \h </w:instrText>
      </w:r>
      <w:r>
        <w:rPr>
          <w:noProof/>
        </w:rPr>
      </w:r>
      <w:r>
        <w:rPr>
          <w:noProof/>
        </w:rPr>
        <w:fldChar w:fldCharType="separate"/>
      </w:r>
      <w:r>
        <w:rPr>
          <w:noProof/>
        </w:rPr>
        <w:t>6</w:t>
      </w:r>
      <w:r>
        <w:rPr>
          <w:noProof/>
        </w:rPr>
        <w:fldChar w:fldCharType="end"/>
      </w:r>
    </w:p>
    <w:p w14:paraId="18A53B33"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1.4.2.</w:t>
      </w:r>
      <w:r>
        <w:rPr>
          <w:rFonts w:eastAsiaTheme="minorEastAsia"/>
          <w:i w:val="0"/>
          <w:noProof/>
          <w:sz w:val="24"/>
          <w:szCs w:val="24"/>
          <w:lang w:eastAsia="ja-JP"/>
        </w:rPr>
        <w:tab/>
      </w:r>
      <w:r>
        <w:rPr>
          <w:noProof/>
        </w:rPr>
        <w:t>Lovforarbejder</w:t>
      </w:r>
      <w:r>
        <w:rPr>
          <w:noProof/>
        </w:rPr>
        <w:tab/>
      </w:r>
      <w:r>
        <w:rPr>
          <w:noProof/>
        </w:rPr>
        <w:fldChar w:fldCharType="begin"/>
      </w:r>
      <w:r>
        <w:rPr>
          <w:noProof/>
        </w:rPr>
        <w:instrText xml:space="preserve"> PAGEREF _Toc261625755 \h </w:instrText>
      </w:r>
      <w:r>
        <w:rPr>
          <w:noProof/>
        </w:rPr>
      </w:r>
      <w:r>
        <w:rPr>
          <w:noProof/>
        </w:rPr>
        <w:fldChar w:fldCharType="separate"/>
      </w:r>
      <w:r>
        <w:rPr>
          <w:noProof/>
        </w:rPr>
        <w:t>7</w:t>
      </w:r>
      <w:r>
        <w:rPr>
          <w:noProof/>
        </w:rPr>
        <w:fldChar w:fldCharType="end"/>
      </w:r>
    </w:p>
    <w:p w14:paraId="15DCCCDA"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1.4.3.</w:t>
      </w:r>
      <w:r>
        <w:rPr>
          <w:rFonts w:eastAsiaTheme="minorEastAsia"/>
          <w:i w:val="0"/>
          <w:noProof/>
          <w:sz w:val="24"/>
          <w:szCs w:val="24"/>
          <w:lang w:eastAsia="ja-JP"/>
        </w:rPr>
        <w:tab/>
      </w:r>
      <w:r>
        <w:rPr>
          <w:noProof/>
        </w:rPr>
        <w:t>Retspraksis</w:t>
      </w:r>
      <w:r>
        <w:rPr>
          <w:noProof/>
        </w:rPr>
        <w:tab/>
      </w:r>
      <w:r>
        <w:rPr>
          <w:noProof/>
        </w:rPr>
        <w:fldChar w:fldCharType="begin"/>
      </w:r>
      <w:r>
        <w:rPr>
          <w:noProof/>
        </w:rPr>
        <w:instrText xml:space="preserve"> PAGEREF _Toc261625756 \h </w:instrText>
      </w:r>
      <w:r>
        <w:rPr>
          <w:noProof/>
        </w:rPr>
      </w:r>
      <w:r>
        <w:rPr>
          <w:noProof/>
        </w:rPr>
        <w:fldChar w:fldCharType="separate"/>
      </w:r>
      <w:r>
        <w:rPr>
          <w:noProof/>
        </w:rPr>
        <w:t>7</w:t>
      </w:r>
      <w:r>
        <w:rPr>
          <w:noProof/>
        </w:rPr>
        <w:fldChar w:fldCharType="end"/>
      </w:r>
    </w:p>
    <w:p w14:paraId="52AB8473"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1.4.4.</w:t>
      </w:r>
      <w:r>
        <w:rPr>
          <w:rFonts w:eastAsiaTheme="minorEastAsia"/>
          <w:i w:val="0"/>
          <w:noProof/>
          <w:sz w:val="24"/>
          <w:szCs w:val="24"/>
          <w:lang w:eastAsia="ja-JP"/>
        </w:rPr>
        <w:tab/>
      </w:r>
      <w:r>
        <w:rPr>
          <w:noProof/>
        </w:rPr>
        <w:t>Litteraturen</w:t>
      </w:r>
      <w:r>
        <w:rPr>
          <w:noProof/>
        </w:rPr>
        <w:tab/>
      </w:r>
      <w:r>
        <w:rPr>
          <w:noProof/>
        </w:rPr>
        <w:fldChar w:fldCharType="begin"/>
      </w:r>
      <w:r>
        <w:rPr>
          <w:noProof/>
        </w:rPr>
        <w:instrText xml:space="preserve"> PAGEREF _Toc261625757 \h </w:instrText>
      </w:r>
      <w:r>
        <w:rPr>
          <w:noProof/>
        </w:rPr>
      </w:r>
      <w:r>
        <w:rPr>
          <w:noProof/>
        </w:rPr>
        <w:fldChar w:fldCharType="separate"/>
      </w:r>
      <w:r>
        <w:rPr>
          <w:noProof/>
        </w:rPr>
        <w:t>8</w:t>
      </w:r>
      <w:r>
        <w:rPr>
          <w:noProof/>
        </w:rPr>
        <w:fldChar w:fldCharType="end"/>
      </w:r>
    </w:p>
    <w:p w14:paraId="19050948"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1.4.5.</w:t>
      </w:r>
      <w:r>
        <w:rPr>
          <w:rFonts w:eastAsiaTheme="minorEastAsia"/>
          <w:i w:val="0"/>
          <w:noProof/>
          <w:sz w:val="24"/>
          <w:szCs w:val="24"/>
          <w:lang w:eastAsia="ja-JP"/>
        </w:rPr>
        <w:tab/>
      </w:r>
      <w:r>
        <w:rPr>
          <w:noProof/>
        </w:rPr>
        <w:t>Andre retskilder</w:t>
      </w:r>
      <w:r>
        <w:rPr>
          <w:noProof/>
        </w:rPr>
        <w:tab/>
      </w:r>
      <w:r>
        <w:rPr>
          <w:noProof/>
        </w:rPr>
        <w:fldChar w:fldCharType="begin"/>
      </w:r>
      <w:r>
        <w:rPr>
          <w:noProof/>
        </w:rPr>
        <w:instrText xml:space="preserve"> PAGEREF _Toc261625758 \h </w:instrText>
      </w:r>
      <w:r>
        <w:rPr>
          <w:noProof/>
        </w:rPr>
      </w:r>
      <w:r>
        <w:rPr>
          <w:noProof/>
        </w:rPr>
        <w:fldChar w:fldCharType="separate"/>
      </w:r>
      <w:r>
        <w:rPr>
          <w:noProof/>
        </w:rPr>
        <w:t>8</w:t>
      </w:r>
      <w:r>
        <w:rPr>
          <w:noProof/>
        </w:rPr>
        <w:fldChar w:fldCharType="end"/>
      </w:r>
    </w:p>
    <w:p w14:paraId="7141D4B0"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1.5.</w:t>
      </w:r>
      <w:r>
        <w:rPr>
          <w:rFonts w:eastAsiaTheme="minorEastAsia"/>
          <w:smallCaps w:val="0"/>
          <w:noProof/>
          <w:sz w:val="24"/>
          <w:szCs w:val="24"/>
          <w:lang w:eastAsia="ja-JP"/>
        </w:rPr>
        <w:tab/>
      </w:r>
      <w:r>
        <w:rPr>
          <w:noProof/>
        </w:rPr>
        <w:t>Fremgangsmåde</w:t>
      </w:r>
      <w:r>
        <w:rPr>
          <w:noProof/>
        </w:rPr>
        <w:tab/>
      </w:r>
      <w:r>
        <w:rPr>
          <w:noProof/>
        </w:rPr>
        <w:fldChar w:fldCharType="begin"/>
      </w:r>
      <w:r>
        <w:rPr>
          <w:noProof/>
        </w:rPr>
        <w:instrText xml:space="preserve"> PAGEREF _Toc261625759 \h </w:instrText>
      </w:r>
      <w:r>
        <w:rPr>
          <w:noProof/>
        </w:rPr>
      </w:r>
      <w:r>
        <w:rPr>
          <w:noProof/>
        </w:rPr>
        <w:fldChar w:fldCharType="separate"/>
      </w:r>
      <w:r>
        <w:rPr>
          <w:noProof/>
        </w:rPr>
        <w:t>8</w:t>
      </w:r>
      <w:r>
        <w:rPr>
          <w:noProof/>
        </w:rPr>
        <w:fldChar w:fldCharType="end"/>
      </w:r>
    </w:p>
    <w:p w14:paraId="0589535C" w14:textId="77777777" w:rsidR="00A30E55" w:rsidRDefault="00A30E55">
      <w:pPr>
        <w:pStyle w:val="Indholdsfortegnelse1"/>
        <w:rPr>
          <w:rFonts w:eastAsiaTheme="minorEastAsia"/>
          <w:b w:val="0"/>
          <w:caps w:val="0"/>
          <w:noProof/>
          <w:sz w:val="24"/>
          <w:szCs w:val="24"/>
          <w:lang w:eastAsia="ja-JP"/>
        </w:rPr>
      </w:pPr>
      <w:r>
        <w:rPr>
          <w:noProof/>
        </w:rPr>
        <w:t>2.</w:t>
      </w:r>
      <w:r>
        <w:rPr>
          <w:rFonts w:eastAsiaTheme="minorEastAsia"/>
          <w:b w:val="0"/>
          <w:caps w:val="0"/>
          <w:noProof/>
          <w:sz w:val="24"/>
          <w:szCs w:val="24"/>
          <w:lang w:eastAsia="ja-JP"/>
        </w:rPr>
        <w:tab/>
      </w:r>
      <w:r>
        <w:rPr>
          <w:noProof/>
        </w:rPr>
        <w:t>Definitioner</w:t>
      </w:r>
      <w:r>
        <w:rPr>
          <w:noProof/>
        </w:rPr>
        <w:tab/>
      </w:r>
      <w:r>
        <w:rPr>
          <w:noProof/>
        </w:rPr>
        <w:fldChar w:fldCharType="begin"/>
      </w:r>
      <w:r>
        <w:rPr>
          <w:noProof/>
        </w:rPr>
        <w:instrText xml:space="preserve"> PAGEREF _Toc261625760 \h </w:instrText>
      </w:r>
      <w:r>
        <w:rPr>
          <w:noProof/>
        </w:rPr>
      </w:r>
      <w:r>
        <w:rPr>
          <w:noProof/>
        </w:rPr>
        <w:fldChar w:fldCharType="separate"/>
      </w:r>
      <w:r>
        <w:rPr>
          <w:noProof/>
        </w:rPr>
        <w:t>9</w:t>
      </w:r>
      <w:r>
        <w:rPr>
          <w:noProof/>
        </w:rPr>
        <w:fldChar w:fldCharType="end"/>
      </w:r>
    </w:p>
    <w:p w14:paraId="004FA7CC"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2.1.</w:t>
      </w:r>
      <w:r>
        <w:rPr>
          <w:rFonts w:eastAsiaTheme="minorEastAsia"/>
          <w:smallCaps w:val="0"/>
          <w:noProof/>
          <w:sz w:val="24"/>
          <w:szCs w:val="24"/>
          <w:lang w:eastAsia="ja-JP"/>
        </w:rPr>
        <w:tab/>
      </w:r>
      <w:r>
        <w:rPr>
          <w:noProof/>
        </w:rPr>
        <w:t>Leasing</w:t>
      </w:r>
      <w:r>
        <w:rPr>
          <w:noProof/>
        </w:rPr>
        <w:tab/>
      </w:r>
      <w:r>
        <w:rPr>
          <w:noProof/>
        </w:rPr>
        <w:fldChar w:fldCharType="begin"/>
      </w:r>
      <w:r>
        <w:rPr>
          <w:noProof/>
        </w:rPr>
        <w:instrText xml:space="preserve"> PAGEREF _Toc261625761 \h </w:instrText>
      </w:r>
      <w:r>
        <w:rPr>
          <w:noProof/>
        </w:rPr>
      </w:r>
      <w:r>
        <w:rPr>
          <w:noProof/>
        </w:rPr>
        <w:fldChar w:fldCharType="separate"/>
      </w:r>
      <w:r>
        <w:rPr>
          <w:noProof/>
        </w:rPr>
        <w:t>9</w:t>
      </w:r>
      <w:r>
        <w:rPr>
          <w:noProof/>
        </w:rPr>
        <w:fldChar w:fldCharType="end"/>
      </w:r>
    </w:p>
    <w:p w14:paraId="0AE4F981"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2.2.</w:t>
      </w:r>
      <w:r>
        <w:rPr>
          <w:rFonts w:eastAsiaTheme="minorEastAsia"/>
          <w:smallCaps w:val="0"/>
          <w:noProof/>
          <w:sz w:val="24"/>
          <w:szCs w:val="24"/>
          <w:lang w:eastAsia="ja-JP"/>
        </w:rPr>
        <w:tab/>
      </w:r>
      <w:r>
        <w:rPr>
          <w:noProof/>
        </w:rPr>
        <w:t>Operationel leasing</w:t>
      </w:r>
      <w:r>
        <w:rPr>
          <w:noProof/>
        </w:rPr>
        <w:tab/>
      </w:r>
      <w:r>
        <w:rPr>
          <w:noProof/>
        </w:rPr>
        <w:fldChar w:fldCharType="begin"/>
      </w:r>
      <w:r>
        <w:rPr>
          <w:noProof/>
        </w:rPr>
        <w:instrText xml:space="preserve"> PAGEREF _Toc261625762 \h </w:instrText>
      </w:r>
      <w:r>
        <w:rPr>
          <w:noProof/>
        </w:rPr>
      </w:r>
      <w:r>
        <w:rPr>
          <w:noProof/>
        </w:rPr>
        <w:fldChar w:fldCharType="separate"/>
      </w:r>
      <w:r>
        <w:rPr>
          <w:noProof/>
        </w:rPr>
        <w:t>9</w:t>
      </w:r>
      <w:r>
        <w:rPr>
          <w:noProof/>
        </w:rPr>
        <w:fldChar w:fldCharType="end"/>
      </w:r>
    </w:p>
    <w:p w14:paraId="0D448CC7"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2.3.</w:t>
      </w:r>
      <w:r>
        <w:rPr>
          <w:rFonts w:eastAsiaTheme="minorEastAsia"/>
          <w:smallCaps w:val="0"/>
          <w:noProof/>
          <w:sz w:val="24"/>
          <w:szCs w:val="24"/>
          <w:lang w:eastAsia="ja-JP"/>
        </w:rPr>
        <w:tab/>
      </w:r>
      <w:r>
        <w:rPr>
          <w:noProof/>
        </w:rPr>
        <w:t>Finansiel leasing</w:t>
      </w:r>
      <w:r>
        <w:rPr>
          <w:noProof/>
        </w:rPr>
        <w:tab/>
      </w:r>
      <w:r>
        <w:rPr>
          <w:noProof/>
        </w:rPr>
        <w:fldChar w:fldCharType="begin"/>
      </w:r>
      <w:r>
        <w:rPr>
          <w:noProof/>
        </w:rPr>
        <w:instrText xml:space="preserve"> PAGEREF _Toc261625763 \h </w:instrText>
      </w:r>
      <w:r>
        <w:rPr>
          <w:noProof/>
        </w:rPr>
      </w:r>
      <w:r>
        <w:rPr>
          <w:noProof/>
        </w:rPr>
        <w:fldChar w:fldCharType="separate"/>
      </w:r>
      <w:r>
        <w:rPr>
          <w:noProof/>
        </w:rPr>
        <w:t>9</w:t>
      </w:r>
      <w:r>
        <w:rPr>
          <w:noProof/>
        </w:rPr>
        <w:fldChar w:fldCharType="end"/>
      </w:r>
    </w:p>
    <w:p w14:paraId="19D97804"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2.4.</w:t>
      </w:r>
      <w:r>
        <w:rPr>
          <w:rFonts w:eastAsiaTheme="minorEastAsia"/>
          <w:smallCaps w:val="0"/>
          <w:noProof/>
          <w:sz w:val="24"/>
          <w:szCs w:val="24"/>
          <w:lang w:eastAsia="ja-JP"/>
        </w:rPr>
        <w:tab/>
      </w:r>
      <w:r>
        <w:rPr>
          <w:noProof/>
        </w:rPr>
        <w:t>Sondringen mellem direkte og indirekte leasing</w:t>
      </w:r>
      <w:r>
        <w:rPr>
          <w:noProof/>
        </w:rPr>
        <w:tab/>
      </w:r>
      <w:r>
        <w:rPr>
          <w:noProof/>
        </w:rPr>
        <w:fldChar w:fldCharType="begin"/>
      </w:r>
      <w:r>
        <w:rPr>
          <w:noProof/>
        </w:rPr>
        <w:instrText xml:space="preserve"> PAGEREF _Toc261625764 \h </w:instrText>
      </w:r>
      <w:r>
        <w:rPr>
          <w:noProof/>
        </w:rPr>
      </w:r>
      <w:r>
        <w:rPr>
          <w:noProof/>
        </w:rPr>
        <w:fldChar w:fldCharType="separate"/>
      </w:r>
      <w:r>
        <w:rPr>
          <w:noProof/>
        </w:rPr>
        <w:t>10</w:t>
      </w:r>
      <w:r>
        <w:rPr>
          <w:noProof/>
        </w:rPr>
        <w:fldChar w:fldCharType="end"/>
      </w:r>
    </w:p>
    <w:p w14:paraId="46DDF1D8"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2.5.</w:t>
      </w:r>
      <w:r>
        <w:rPr>
          <w:rFonts w:eastAsiaTheme="minorEastAsia"/>
          <w:smallCaps w:val="0"/>
          <w:noProof/>
          <w:sz w:val="24"/>
          <w:szCs w:val="24"/>
          <w:lang w:eastAsia="ja-JP"/>
        </w:rPr>
        <w:tab/>
      </w:r>
      <w:r>
        <w:rPr>
          <w:noProof/>
        </w:rPr>
        <w:t>Sale and lease-back</w:t>
      </w:r>
      <w:r>
        <w:rPr>
          <w:noProof/>
        </w:rPr>
        <w:tab/>
      </w:r>
      <w:r>
        <w:rPr>
          <w:noProof/>
        </w:rPr>
        <w:fldChar w:fldCharType="begin"/>
      </w:r>
      <w:r>
        <w:rPr>
          <w:noProof/>
        </w:rPr>
        <w:instrText xml:space="preserve"> PAGEREF _Toc261625765 \h </w:instrText>
      </w:r>
      <w:r>
        <w:rPr>
          <w:noProof/>
        </w:rPr>
      </w:r>
      <w:r>
        <w:rPr>
          <w:noProof/>
        </w:rPr>
        <w:fldChar w:fldCharType="separate"/>
      </w:r>
      <w:r>
        <w:rPr>
          <w:noProof/>
        </w:rPr>
        <w:t>10</w:t>
      </w:r>
      <w:r>
        <w:rPr>
          <w:noProof/>
        </w:rPr>
        <w:fldChar w:fldCharType="end"/>
      </w:r>
    </w:p>
    <w:p w14:paraId="4B93CDD9" w14:textId="77777777" w:rsidR="00A30E55" w:rsidRDefault="00A30E55">
      <w:pPr>
        <w:pStyle w:val="Indholdsfortegnelse1"/>
        <w:rPr>
          <w:rFonts w:eastAsiaTheme="minorEastAsia"/>
          <w:b w:val="0"/>
          <w:caps w:val="0"/>
          <w:noProof/>
          <w:sz w:val="24"/>
          <w:szCs w:val="24"/>
          <w:lang w:eastAsia="ja-JP"/>
        </w:rPr>
      </w:pPr>
      <w:r>
        <w:rPr>
          <w:noProof/>
        </w:rPr>
        <w:t>3.</w:t>
      </w:r>
      <w:r>
        <w:rPr>
          <w:rFonts w:eastAsiaTheme="minorEastAsia"/>
          <w:b w:val="0"/>
          <w:caps w:val="0"/>
          <w:noProof/>
          <w:sz w:val="24"/>
          <w:szCs w:val="24"/>
          <w:lang w:eastAsia="ja-JP"/>
        </w:rPr>
        <w:tab/>
      </w:r>
      <w:r>
        <w:rPr>
          <w:noProof/>
        </w:rPr>
        <w:t>Kendetegn ved en finansiel leasingaftale</w:t>
      </w:r>
      <w:r>
        <w:rPr>
          <w:noProof/>
        </w:rPr>
        <w:tab/>
      </w:r>
      <w:r>
        <w:rPr>
          <w:noProof/>
        </w:rPr>
        <w:fldChar w:fldCharType="begin"/>
      </w:r>
      <w:r>
        <w:rPr>
          <w:noProof/>
        </w:rPr>
        <w:instrText xml:space="preserve"> PAGEREF _Toc261625766 \h </w:instrText>
      </w:r>
      <w:r>
        <w:rPr>
          <w:noProof/>
        </w:rPr>
      </w:r>
      <w:r>
        <w:rPr>
          <w:noProof/>
        </w:rPr>
        <w:fldChar w:fldCharType="separate"/>
      </w:r>
      <w:r>
        <w:rPr>
          <w:noProof/>
        </w:rPr>
        <w:t>11</w:t>
      </w:r>
      <w:r>
        <w:rPr>
          <w:noProof/>
        </w:rPr>
        <w:fldChar w:fldCharType="end"/>
      </w:r>
    </w:p>
    <w:p w14:paraId="004CEAA2"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3.1.</w:t>
      </w:r>
      <w:r>
        <w:rPr>
          <w:rFonts w:eastAsiaTheme="minorEastAsia"/>
          <w:smallCaps w:val="0"/>
          <w:noProof/>
          <w:sz w:val="24"/>
          <w:szCs w:val="24"/>
          <w:lang w:eastAsia="ja-JP"/>
        </w:rPr>
        <w:tab/>
      </w:r>
      <w:r>
        <w:rPr>
          <w:noProof/>
        </w:rPr>
        <w:t>Motiver bag en leasingaftale</w:t>
      </w:r>
      <w:r>
        <w:rPr>
          <w:noProof/>
        </w:rPr>
        <w:tab/>
      </w:r>
      <w:r>
        <w:rPr>
          <w:noProof/>
        </w:rPr>
        <w:fldChar w:fldCharType="begin"/>
      </w:r>
      <w:r>
        <w:rPr>
          <w:noProof/>
        </w:rPr>
        <w:instrText xml:space="preserve"> PAGEREF _Toc261625767 \h </w:instrText>
      </w:r>
      <w:r>
        <w:rPr>
          <w:noProof/>
        </w:rPr>
      </w:r>
      <w:r>
        <w:rPr>
          <w:noProof/>
        </w:rPr>
        <w:fldChar w:fldCharType="separate"/>
      </w:r>
      <w:r>
        <w:rPr>
          <w:noProof/>
        </w:rPr>
        <w:t>11</w:t>
      </w:r>
      <w:r>
        <w:rPr>
          <w:noProof/>
        </w:rPr>
        <w:fldChar w:fldCharType="end"/>
      </w:r>
    </w:p>
    <w:p w14:paraId="21D1F270"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3.2.</w:t>
      </w:r>
      <w:r>
        <w:rPr>
          <w:rFonts w:eastAsiaTheme="minorEastAsia"/>
          <w:smallCaps w:val="0"/>
          <w:noProof/>
          <w:sz w:val="24"/>
          <w:szCs w:val="24"/>
          <w:lang w:eastAsia="ja-JP"/>
        </w:rPr>
        <w:tab/>
      </w:r>
      <w:r>
        <w:rPr>
          <w:noProof/>
        </w:rPr>
        <w:t>Leasingaftalens parter</w:t>
      </w:r>
      <w:r>
        <w:rPr>
          <w:noProof/>
        </w:rPr>
        <w:tab/>
      </w:r>
      <w:r>
        <w:rPr>
          <w:noProof/>
        </w:rPr>
        <w:fldChar w:fldCharType="begin"/>
      </w:r>
      <w:r>
        <w:rPr>
          <w:noProof/>
        </w:rPr>
        <w:instrText xml:space="preserve"> PAGEREF _Toc261625768 \h </w:instrText>
      </w:r>
      <w:r>
        <w:rPr>
          <w:noProof/>
        </w:rPr>
      </w:r>
      <w:r>
        <w:rPr>
          <w:noProof/>
        </w:rPr>
        <w:fldChar w:fldCharType="separate"/>
      </w:r>
      <w:r>
        <w:rPr>
          <w:noProof/>
        </w:rPr>
        <w:t>12</w:t>
      </w:r>
      <w:r>
        <w:rPr>
          <w:noProof/>
        </w:rPr>
        <w:fldChar w:fldCharType="end"/>
      </w:r>
    </w:p>
    <w:p w14:paraId="0E4E8543"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3.2.1.</w:t>
      </w:r>
      <w:r>
        <w:rPr>
          <w:rFonts w:eastAsiaTheme="minorEastAsia"/>
          <w:i w:val="0"/>
          <w:noProof/>
          <w:sz w:val="24"/>
          <w:szCs w:val="24"/>
          <w:lang w:eastAsia="ja-JP"/>
        </w:rPr>
        <w:tab/>
      </w:r>
      <w:r>
        <w:rPr>
          <w:noProof/>
        </w:rPr>
        <w:t>Leasinggiver</w:t>
      </w:r>
      <w:r>
        <w:rPr>
          <w:noProof/>
        </w:rPr>
        <w:tab/>
      </w:r>
      <w:r>
        <w:rPr>
          <w:noProof/>
        </w:rPr>
        <w:fldChar w:fldCharType="begin"/>
      </w:r>
      <w:r>
        <w:rPr>
          <w:noProof/>
        </w:rPr>
        <w:instrText xml:space="preserve"> PAGEREF _Toc261625769 \h </w:instrText>
      </w:r>
      <w:r>
        <w:rPr>
          <w:noProof/>
        </w:rPr>
      </w:r>
      <w:r>
        <w:rPr>
          <w:noProof/>
        </w:rPr>
        <w:fldChar w:fldCharType="separate"/>
      </w:r>
      <w:r>
        <w:rPr>
          <w:noProof/>
        </w:rPr>
        <w:t>12</w:t>
      </w:r>
      <w:r>
        <w:rPr>
          <w:noProof/>
        </w:rPr>
        <w:fldChar w:fldCharType="end"/>
      </w:r>
    </w:p>
    <w:p w14:paraId="755B23A5"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3.2.2.</w:t>
      </w:r>
      <w:r>
        <w:rPr>
          <w:rFonts w:eastAsiaTheme="minorEastAsia"/>
          <w:i w:val="0"/>
          <w:noProof/>
          <w:sz w:val="24"/>
          <w:szCs w:val="24"/>
          <w:lang w:eastAsia="ja-JP"/>
        </w:rPr>
        <w:tab/>
      </w:r>
      <w:r>
        <w:rPr>
          <w:noProof/>
        </w:rPr>
        <w:t>Leasingtager</w:t>
      </w:r>
      <w:r>
        <w:rPr>
          <w:noProof/>
        </w:rPr>
        <w:tab/>
      </w:r>
      <w:r>
        <w:rPr>
          <w:noProof/>
        </w:rPr>
        <w:fldChar w:fldCharType="begin"/>
      </w:r>
      <w:r>
        <w:rPr>
          <w:noProof/>
        </w:rPr>
        <w:instrText xml:space="preserve"> PAGEREF _Toc261625770 \h </w:instrText>
      </w:r>
      <w:r>
        <w:rPr>
          <w:noProof/>
        </w:rPr>
      </w:r>
      <w:r>
        <w:rPr>
          <w:noProof/>
        </w:rPr>
        <w:fldChar w:fldCharType="separate"/>
      </w:r>
      <w:r>
        <w:rPr>
          <w:noProof/>
        </w:rPr>
        <w:t>12</w:t>
      </w:r>
      <w:r>
        <w:rPr>
          <w:noProof/>
        </w:rPr>
        <w:fldChar w:fldCharType="end"/>
      </w:r>
    </w:p>
    <w:p w14:paraId="447355A5"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3.2.3.</w:t>
      </w:r>
      <w:r>
        <w:rPr>
          <w:rFonts w:eastAsiaTheme="minorEastAsia"/>
          <w:i w:val="0"/>
          <w:noProof/>
          <w:sz w:val="24"/>
          <w:szCs w:val="24"/>
          <w:lang w:eastAsia="ja-JP"/>
        </w:rPr>
        <w:tab/>
      </w:r>
      <w:r>
        <w:rPr>
          <w:noProof/>
        </w:rPr>
        <w:t>Leverandøren</w:t>
      </w:r>
      <w:r>
        <w:rPr>
          <w:noProof/>
        </w:rPr>
        <w:tab/>
      </w:r>
      <w:r>
        <w:rPr>
          <w:noProof/>
        </w:rPr>
        <w:fldChar w:fldCharType="begin"/>
      </w:r>
      <w:r>
        <w:rPr>
          <w:noProof/>
        </w:rPr>
        <w:instrText xml:space="preserve"> PAGEREF _Toc261625771 \h </w:instrText>
      </w:r>
      <w:r>
        <w:rPr>
          <w:noProof/>
        </w:rPr>
      </w:r>
      <w:r>
        <w:rPr>
          <w:noProof/>
        </w:rPr>
        <w:fldChar w:fldCharType="separate"/>
      </w:r>
      <w:r>
        <w:rPr>
          <w:noProof/>
        </w:rPr>
        <w:t>13</w:t>
      </w:r>
      <w:r>
        <w:rPr>
          <w:noProof/>
        </w:rPr>
        <w:fldChar w:fldCharType="end"/>
      </w:r>
    </w:p>
    <w:p w14:paraId="17A97994"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3.3.</w:t>
      </w:r>
      <w:r>
        <w:rPr>
          <w:rFonts w:eastAsiaTheme="minorEastAsia"/>
          <w:smallCaps w:val="0"/>
          <w:noProof/>
          <w:sz w:val="24"/>
          <w:szCs w:val="24"/>
          <w:lang w:eastAsia="ja-JP"/>
        </w:rPr>
        <w:tab/>
      </w:r>
      <w:r>
        <w:rPr>
          <w:noProof/>
        </w:rPr>
        <w:t>Regulering af finansielle leasingaftaler</w:t>
      </w:r>
      <w:r>
        <w:rPr>
          <w:noProof/>
        </w:rPr>
        <w:tab/>
      </w:r>
      <w:r>
        <w:rPr>
          <w:noProof/>
        </w:rPr>
        <w:fldChar w:fldCharType="begin"/>
      </w:r>
      <w:r>
        <w:rPr>
          <w:noProof/>
        </w:rPr>
        <w:instrText xml:space="preserve"> PAGEREF _Toc261625772 \h </w:instrText>
      </w:r>
      <w:r>
        <w:rPr>
          <w:noProof/>
        </w:rPr>
      </w:r>
      <w:r>
        <w:rPr>
          <w:noProof/>
        </w:rPr>
        <w:fldChar w:fldCharType="separate"/>
      </w:r>
      <w:r>
        <w:rPr>
          <w:noProof/>
        </w:rPr>
        <w:t>13</w:t>
      </w:r>
      <w:r>
        <w:rPr>
          <w:noProof/>
        </w:rPr>
        <w:fldChar w:fldCharType="end"/>
      </w:r>
    </w:p>
    <w:p w14:paraId="5BA9E60D"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3.3.1.</w:t>
      </w:r>
      <w:r>
        <w:rPr>
          <w:rFonts w:eastAsiaTheme="minorEastAsia"/>
          <w:i w:val="0"/>
          <w:noProof/>
          <w:sz w:val="24"/>
          <w:szCs w:val="24"/>
          <w:lang w:eastAsia="ja-JP"/>
        </w:rPr>
        <w:tab/>
      </w:r>
      <w:r>
        <w:rPr>
          <w:noProof/>
        </w:rPr>
        <w:t>Indgåelse af en finansiel leasingaftale</w:t>
      </w:r>
      <w:r>
        <w:rPr>
          <w:noProof/>
        </w:rPr>
        <w:tab/>
      </w:r>
      <w:r>
        <w:rPr>
          <w:noProof/>
        </w:rPr>
        <w:fldChar w:fldCharType="begin"/>
      </w:r>
      <w:r>
        <w:rPr>
          <w:noProof/>
        </w:rPr>
        <w:instrText xml:space="preserve"> PAGEREF _Toc261625773 \h </w:instrText>
      </w:r>
      <w:r>
        <w:rPr>
          <w:noProof/>
        </w:rPr>
      </w:r>
      <w:r>
        <w:rPr>
          <w:noProof/>
        </w:rPr>
        <w:fldChar w:fldCharType="separate"/>
      </w:r>
      <w:r>
        <w:rPr>
          <w:noProof/>
        </w:rPr>
        <w:t>14</w:t>
      </w:r>
      <w:r>
        <w:rPr>
          <w:noProof/>
        </w:rPr>
        <w:fldChar w:fldCharType="end"/>
      </w:r>
    </w:p>
    <w:p w14:paraId="1FEB5EE9"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3.3.2.</w:t>
      </w:r>
      <w:r>
        <w:rPr>
          <w:rFonts w:eastAsiaTheme="minorEastAsia"/>
          <w:i w:val="0"/>
          <w:noProof/>
          <w:sz w:val="24"/>
          <w:szCs w:val="24"/>
          <w:lang w:eastAsia="ja-JP"/>
        </w:rPr>
        <w:tab/>
      </w:r>
      <w:r>
        <w:rPr>
          <w:noProof/>
        </w:rPr>
        <w:t>Leasingydelsen</w:t>
      </w:r>
      <w:r>
        <w:rPr>
          <w:noProof/>
        </w:rPr>
        <w:tab/>
      </w:r>
      <w:r>
        <w:rPr>
          <w:noProof/>
        </w:rPr>
        <w:fldChar w:fldCharType="begin"/>
      </w:r>
      <w:r>
        <w:rPr>
          <w:noProof/>
        </w:rPr>
        <w:instrText xml:space="preserve"> PAGEREF _Toc261625774 \h </w:instrText>
      </w:r>
      <w:r>
        <w:rPr>
          <w:noProof/>
        </w:rPr>
      </w:r>
      <w:r>
        <w:rPr>
          <w:noProof/>
        </w:rPr>
        <w:fldChar w:fldCharType="separate"/>
      </w:r>
      <w:r>
        <w:rPr>
          <w:noProof/>
        </w:rPr>
        <w:t>14</w:t>
      </w:r>
      <w:r>
        <w:rPr>
          <w:noProof/>
        </w:rPr>
        <w:fldChar w:fldCharType="end"/>
      </w:r>
    </w:p>
    <w:p w14:paraId="23A4D07C"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3.3.3.</w:t>
      </w:r>
      <w:r>
        <w:rPr>
          <w:rFonts w:eastAsiaTheme="minorEastAsia"/>
          <w:i w:val="0"/>
          <w:noProof/>
          <w:sz w:val="24"/>
          <w:szCs w:val="24"/>
          <w:lang w:eastAsia="ja-JP"/>
        </w:rPr>
        <w:tab/>
      </w:r>
      <w:r>
        <w:rPr>
          <w:noProof/>
        </w:rPr>
        <w:t>Leasingaftalens genstand</w:t>
      </w:r>
      <w:r>
        <w:rPr>
          <w:noProof/>
        </w:rPr>
        <w:tab/>
      </w:r>
      <w:r>
        <w:rPr>
          <w:noProof/>
        </w:rPr>
        <w:fldChar w:fldCharType="begin"/>
      </w:r>
      <w:r>
        <w:rPr>
          <w:noProof/>
        </w:rPr>
        <w:instrText xml:space="preserve"> PAGEREF _Toc261625775 \h </w:instrText>
      </w:r>
      <w:r>
        <w:rPr>
          <w:noProof/>
        </w:rPr>
      </w:r>
      <w:r>
        <w:rPr>
          <w:noProof/>
        </w:rPr>
        <w:fldChar w:fldCharType="separate"/>
      </w:r>
      <w:r>
        <w:rPr>
          <w:noProof/>
        </w:rPr>
        <w:t>15</w:t>
      </w:r>
      <w:r>
        <w:rPr>
          <w:noProof/>
        </w:rPr>
        <w:fldChar w:fldCharType="end"/>
      </w:r>
    </w:p>
    <w:p w14:paraId="04DEF599"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3.3.4.</w:t>
      </w:r>
      <w:r>
        <w:rPr>
          <w:rFonts w:eastAsiaTheme="minorEastAsia"/>
          <w:i w:val="0"/>
          <w:noProof/>
          <w:sz w:val="24"/>
          <w:szCs w:val="24"/>
          <w:lang w:eastAsia="ja-JP"/>
        </w:rPr>
        <w:tab/>
      </w:r>
      <w:r>
        <w:rPr>
          <w:noProof/>
        </w:rPr>
        <w:t>Leasingperiode</w:t>
      </w:r>
      <w:r>
        <w:rPr>
          <w:noProof/>
        </w:rPr>
        <w:tab/>
      </w:r>
      <w:r>
        <w:rPr>
          <w:noProof/>
        </w:rPr>
        <w:fldChar w:fldCharType="begin"/>
      </w:r>
      <w:r>
        <w:rPr>
          <w:noProof/>
        </w:rPr>
        <w:instrText xml:space="preserve"> PAGEREF _Toc261625776 \h </w:instrText>
      </w:r>
      <w:r>
        <w:rPr>
          <w:noProof/>
        </w:rPr>
      </w:r>
      <w:r>
        <w:rPr>
          <w:noProof/>
        </w:rPr>
        <w:fldChar w:fldCharType="separate"/>
      </w:r>
      <w:r>
        <w:rPr>
          <w:noProof/>
        </w:rPr>
        <w:t>15</w:t>
      </w:r>
      <w:r>
        <w:rPr>
          <w:noProof/>
        </w:rPr>
        <w:fldChar w:fldCharType="end"/>
      </w:r>
    </w:p>
    <w:p w14:paraId="7880AC2C"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3.3.5.</w:t>
      </w:r>
      <w:r>
        <w:rPr>
          <w:rFonts w:eastAsiaTheme="minorEastAsia"/>
          <w:i w:val="0"/>
          <w:noProof/>
          <w:sz w:val="24"/>
          <w:szCs w:val="24"/>
          <w:lang w:eastAsia="ja-JP"/>
        </w:rPr>
        <w:tab/>
      </w:r>
      <w:r>
        <w:rPr>
          <w:noProof/>
        </w:rPr>
        <w:t>Misligholdelse af en finansiel leasingaftale</w:t>
      </w:r>
      <w:r>
        <w:rPr>
          <w:noProof/>
        </w:rPr>
        <w:tab/>
      </w:r>
      <w:r>
        <w:rPr>
          <w:noProof/>
        </w:rPr>
        <w:fldChar w:fldCharType="begin"/>
      </w:r>
      <w:r>
        <w:rPr>
          <w:noProof/>
        </w:rPr>
        <w:instrText xml:space="preserve"> PAGEREF _Toc261625777 \h </w:instrText>
      </w:r>
      <w:r>
        <w:rPr>
          <w:noProof/>
        </w:rPr>
      </w:r>
      <w:r>
        <w:rPr>
          <w:noProof/>
        </w:rPr>
        <w:fldChar w:fldCharType="separate"/>
      </w:r>
      <w:r>
        <w:rPr>
          <w:noProof/>
        </w:rPr>
        <w:t>17</w:t>
      </w:r>
      <w:r>
        <w:rPr>
          <w:noProof/>
        </w:rPr>
        <w:fldChar w:fldCharType="end"/>
      </w:r>
    </w:p>
    <w:p w14:paraId="7B59F9A9"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3.3.6.</w:t>
      </w:r>
      <w:r>
        <w:rPr>
          <w:rFonts w:eastAsiaTheme="minorEastAsia"/>
          <w:i w:val="0"/>
          <w:noProof/>
          <w:sz w:val="24"/>
          <w:szCs w:val="24"/>
          <w:lang w:eastAsia="ja-JP"/>
        </w:rPr>
        <w:tab/>
      </w:r>
      <w:r>
        <w:rPr>
          <w:noProof/>
        </w:rPr>
        <w:t>Leasing efter ABL 95</w:t>
      </w:r>
      <w:r>
        <w:rPr>
          <w:noProof/>
        </w:rPr>
        <w:tab/>
      </w:r>
      <w:r>
        <w:rPr>
          <w:noProof/>
        </w:rPr>
        <w:fldChar w:fldCharType="begin"/>
      </w:r>
      <w:r>
        <w:rPr>
          <w:noProof/>
        </w:rPr>
        <w:instrText xml:space="preserve"> PAGEREF _Toc261625778 \h </w:instrText>
      </w:r>
      <w:r>
        <w:rPr>
          <w:noProof/>
        </w:rPr>
      </w:r>
      <w:r>
        <w:rPr>
          <w:noProof/>
        </w:rPr>
        <w:fldChar w:fldCharType="separate"/>
      </w:r>
      <w:r>
        <w:rPr>
          <w:noProof/>
        </w:rPr>
        <w:t>18</w:t>
      </w:r>
      <w:r>
        <w:rPr>
          <w:noProof/>
        </w:rPr>
        <w:fldChar w:fldCharType="end"/>
      </w:r>
    </w:p>
    <w:p w14:paraId="45CBB4F7" w14:textId="77777777" w:rsidR="00A30E55" w:rsidRDefault="00A30E55">
      <w:pPr>
        <w:pStyle w:val="Indholdsfortegnelse1"/>
        <w:rPr>
          <w:rFonts w:eastAsiaTheme="minorEastAsia"/>
          <w:b w:val="0"/>
          <w:caps w:val="0"/>
          <w:noProof/>
          <w:sz w:val="24"/>
          <w:szCs w:val="24"/>
          <w:lang w:eastAsia="ja-JP"/>
        </w:rPr>
      </w:pPr>
      <w:r>
        <w:rPr>
          <w:noProof/>
        </w:rPr>
        <w:t>4.</w:t>
      </w:r>
      <w:r>
        <w:rPr>
          <w:rFonts w:eastAsiaTheme="minorEastAsia"/>
          <w:b w:val="0"/>
          <w:caps w:val="0"/>
          <w:noProof/>
          <w:sz w:val="24"/>
          <w:szCs w:val="24"/>
          <w:lang w:eastAsia="ja-JP"/>
        </w:rPr>
        <w:tab/>
      </w:r>
      <w:r>
        <w:rPr>
          <w:noProof/>
        </w:rPr>
        <w:t>Juridisk klassificering af leasingaftaler</w:t>
      </w:r>
      <w:r>
        <w:rPr>
          <w:noProof/>
        </w:rPr>
        <w:tab/>
      </w:r>
      <w:r>
        <w:rPr>
          <w:noProof/>
        </w:rPr>
        <w:fldChar w:fldCharType="begin"/>
      </w:r>
      <w:r>
        <w:rPr>
          <w:noProof/>
        </w:rPr>
        <w:instrText xml:space="preserve"> PAGEREF _Toc261625779 \h </w:instrText>
      </w:r>
      <w:r>
        <w:rPr>
          <w:noProof/>
        </w:rPr>
      </w:r>
      <w:r>
        <w:rPr>
          <w:noProof/>
        </w:rPr>
        <w:fldChar w:fldCharType="separate"/>
      </w:r>
      <w:r>
        <w:rPr>
          <w:noProof/>
        </w:rPr>
        <w:t>19</w:t>
      </w:r>
      <w:r>
        <w:rPr>
          <w:noProof/>
        </w:rPr>
        <w:fldChar w:fldCharType="end"/>
      </w:r>
    </w:p>
    <w:p w14:paraId="32EA4937"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4.1.</w:t>
      </w:r>
      <w:r>
        <w:rPr>
          <w:rFonts w:eastAsiaTheme="minorEastAsia"/>
          <w:smallCaps w:val="0"/>
          <w:noProof/>
          <w:sz w:val="24"/>
          <w:szCs w:val="24"/>
          <w:lang w:eastAsia="ja-JP"/>
        </w:rPr>
        <w:tab/>
      </w:r>
      <w:r>
        <w:rPr>
          <w:noProof/>
        </w:rPr>
        <w:t>Forarbejderne til konkursloven</w:t>
      </w:r>
      <w:r>
        <w:rPr>
          <w:noProof/>
        </w:rPr>
        <w:tab/>
      </w:r>
      <w:r>
        <w:rPr>
          <w:noProof/>
        </w:rPr>
        <w:fldChar w:fldCharType="begin"/>
      </w:r>
      <w:r>
        <w:rPr>
          <w:noProof/>
        </w:rPr>
        <w:instrText xml:space="preserve"> PAGEREF _Toc261625780 \h </w:instrText>
      </w:r>
      <w:r>
        <w:rPr>
          <w:noProof/>
        </w:rPr>
      </w:r>
      <w:r>
        <w:rPr>
          <w:noProof/>
        </w:rPr>
        <w:fldChar w:fldCharType="separate"/>
      </w:r>
      <w:r>
        <w:rPr>
          <w:noProof/>
        </w:rPr>
        <w:t>20</w:t>
      </w:r>
      <w:r>
        <w:rPr>
          <w:noProof/>
        </w:rPr>
        <w:fldChar w:fldCharType="end"/>
      </w:r>
    </w:p>
    <w:p w14:paraId="61078285"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4.2.</w:t>
      </w:r>
      <w:r>
        <w:rPr>
          <w:rFonts w:eastAsiaTheme="minorEastAsia"/>
          <w:smallCaps w:val="0"/>
          <w:noProof/>
          <w:sz w:val="24"/>
          <w:szCs w:val="24"/>
          <w:lang w:eastAsia="ja-JP"/>
        </w:rPr>
        <w:tab/>
      </w:r>
      <w:r>
        <w:rPr>
          <w:noProof/>
        </w:rPr>
        <w:t>Domstolenes syn</w:t>
      </w:r>
      <w:r>
        <w:rPr>
          <w:noProof/>
        </w:rPr>
        <w:tab/>
      </w:r>
      <w:r>
        <w:rPr>
          <w:noProof/>
        </w:rPr>
        <w:fldChar w:fldCharType="begin"/>
      </w:r>
      <w:r>
        <w:rPr>
          <w:noProof/>
        </w:rPr>
        <w:instrText xml:space="preserve"> PAGEREF _Toc261625781 \h </w:instrText>
      </w:r>
      <w:r>
        <w:rPr>
          <w:noProof/>
        </w:rPr>
      </w:r>
      <w:r>
        <w:rPr>
          <w:noProof/>
        </w:rPr>
        <w:fldChar w:fldCharType="separate"/>
      </w:r>
      <w:r>
        <w:rPr>
          <w:noProof/>
        </w:rPr>
        <w:t>20</w:t>
      </w:r>
      <w:r>
        <w:rPr>
          <w:noProof/>
        </w:rPr>
        <w:fldChar w:fldCharType="end"/>
      </w:r>
    </w:p>
    <w:p w14:paraId="7827035A"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4.3.</w:t>
      </w:r>
      <w:r>
        <w:rPr>
          <w:rFonts w:eastAsiaTheme="minorEastAsia"/>
          <w:smallCaps w:val="0"/>
          <w:noProof/>
          <w:sz w:val="24"/>
          <w:szCs w:val="24"/>
          <w:lang w:eastAsia="ja-JP"/>
        </w:rPr>
        <w:tab/>
      </w:r>
      <w:r>
        <w:rPr>
          <w:noProof/>
        </w:rPr>
        <w:t>Leasing ifølge den juridiske litteratur</w:t>
      </w:r>
      <w:r>
        <w:rPr>
          <w:noProof/>
        </w:rPr>
        <w:tab/>
      </w:r>
      <w:r>
        <w:rPr>
          <w:noProof/>
        </w:rPr>
        <w:fldChar w:fldCharType="begin"/>
      </w:r>
      <w:r>
        <w:rPr>
          <w:noProof/>
        </w:rPr>
        <w:instrText xml:space="preserve"> PAGEREF _Toc261625782 \h </w:instrText>
      </w:r>
      <w:r>
        <w:rPr>
          <w:noProof/>
        </w:rPr>
      </w:r>
      <w:r>
        <w:rPr>
          <w:noProof/>
        </w:rPr>
        <w:fldChar w:fldCharType="separate"/>
      </w:r>
      <w:r>
        <w:rPr>
          <w:noProof/>
        </w:rPr>
        <w:t>21</w:t>
      </w:r>
      <w:r>
        <w:rPr>
          <w:noProof/>
        </w:rPr>
        <w:fldChar w:fldCharType="end"/>
      </w:r>
    </w:p>
    <w:p w14:paraId="0BB88823"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4.4.</w:t>
      </w:r>
      <w:r>
        <w:rPr>
          <w:rFonts w:eastAsiaTheme="minorEastAsia"/>
          <w:smallCaps w:val="0"/>
          <w:noProof/>
          <w:sz w:val="24"/>
          <w:szCs w:val="24"/>
          <w:lang w:eastAsia="ja-JP"/>
        </w:rPr>
        <w:tab/>
      </w:r>
      <w:r>
        <w:rPr>
          <w:noProof/>
        </w:rPr>
        <w:t>ABL 95</w:t>
      </w:r>
      <w:r>
        <w:rPr>
          <w:noProof/>
        </w:rPr>
        <w:tab/>
      </w:r>
      <w:r>
        <w:rPr>
          <w:noProof/>
        </w:rPr>
        <w:fldChar w:fldCharType="begin"/>
      </w:r>
      <w:r>
        <w:rPr>
          <w:noProof/>
        </w:rPr>
        <w:instrText xml:space="preserve"> PAGEREF _Toc261625783 \h </w:instrText>
      </w:r>
      <w:r>
        <w:rPr>
          <w:noProof/>
        </w:rPr>
      </w:r>
      <w:r>
        <w:rPr>
          <w:noProof/>
        </w:rPr>
        <w:fldChar w:fldCharType="separate"/>
      </w:r>
      <w:r>
        <w:rPr>
          <w:noProof/>
        </w:rPr>
        <w:t>23</w:t>
      </w:r>
      <w:r>
        <w:rPr>
          <w:noProof/>
        </w:rPr>
        <w:fldChar w:fldCharType="end"/>
      </w:r>
    </w:p>
    <w:p w14:paraId="414B64AE"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4.5.</w:t>
      </w:r>
      <w:r>
        <w:rPr>
          <w:rFonts w:eastAsiaTheme="minorEastAsia"/>
          <w:smallCaps w:val="0"/>
          <w:noProof/>
          <w:sz w:val="24"/>
          <w:szCs w:val="24"/>
          <w:lang w:eastAsia="ja-JP"/>
        </w:rPr>
        <w:tab/>
      </w:r>
      <w:r>
        <w:rPr>
          <w:noProof/>
        </w:rPr>
        <w:t>Leasing i kreditaftaleloven</w:t>
      </w:r>
      <w:r>
        <w:rPr>
          <w:noProof/>
        </w:rPr>
        <w:tab/>
      </w:r>
      <w:r>
        <w:rPr>
          <w:noProof/>
        </w:rPr>
        <w:fldChar w:fldCharType="begin"/>
      </w:r>
      <w:r>
        <w:rPr>
          <w:noProof/>
        </w:rPr>
        <w:instrText xml:space="preserve"> PAGEREF _Toc261625784 \h </w:instrText>
      </w:r>
      <w:r>
        <w:rPr>
          <w:noProof/>
        </w:rPr>
      </w:r>
      <w:r>
        <w:rPr>
          <w:noProof/>
        </w:rPr>
        <w:fldChar w:fldCharType="separate"/>
      </w:r>
      <w:r>
        <w:rPr>
          <w:noProof/>
        </w:rPr>
        <w:t>24</w:t>
      </w:r>
      <w:r>
        <w:rPr>
          <w:noProof/>
        </w:rPr>
        <w:fldChar w:fldCharType="end"/>
      </w:r>
    </w:p>
    <w:p w14:paraId="0462495F"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4.6.</w:t>
      </w:r>
      <w:r>
        <w:rPr>
          <w:rFonts w:eastAsiaTheme="minorEastAsia"/>
          <w:smallCaps w:val="0"/>
          <w:noProof/>
          <w:sz w:val="24"/>
          <w:szCs w:val="24"/>
          <w:lang w:eastAsia="ja-JP"/>
        </w:rPr>
        <w:tab/>
      </w:r>
      <w:r>
        <w:rPr>
          <w:noProof/>
        </w:rPr>
        <w:t>Delkonklusion</w:t>
      </w:r>
      <w:r>
        <w:rPr>
          <w:noProof/>
        </w:rPr>
        <w:tab/>
      </w:r>
      <w:r>
        <w:rPr>
          <w:noProof/>
        </w:rPr>
        <w:fldChar w:fldCharType="begin"/>
      </w:r>
      <w:r>
        <w:rPr>
          <w:noProof/>
        </w:rPr>
        <w:instrText xml:space="preserve"> PAGEREF _Toc261625785 \h </w:instrText>
      </w:r>
      <w:r>
        <w:rPr>
          <w:noProof/>
        </w:rPr>
      </w:r>
      <w:r>
        <w:rPr>
          <w:noProof/>
        </w:rPr>
        <w:fldChar w:fldCharType="separate"/>
      </w:r>
      <w:r>
        <w:rPr>
          <w:noProof/>
        </w:rPr>
        <w:t>25</w:t>
      </w:r>
      <w:r>
        <w:rPr>
          <w:noProof/>
        </w:rPr>
        <w:fldChar w:fldCharType="end"/>
      </w:r>
    </w:p>
    <w:p w14:paraId="49A5730A" w14:textId="77777777" w:rsidR="00A30E55" w:rsidRDefault="00A30E55">
      <w:pPr>
        <w:pStyle w:val="Indholdsfortegnelse1"/>
        <w:rPr>
          <w:rFonts w:eastAsiaTheme="minorEastAsia"/>
          <w:b w:val="0"/>
          <w:caps w:val="0"/>
          <w:noProof/>
          <w:sz w:val="24"/>
          <w:szCs w:val="24"/>
          <w:lang w:eastAsia="ja-JP"/>
        </w:rPr>
      </w:pPr>
      <w:r>
        <w:rPr>
          <w:noProof/>
        </w:rPr>
        <w:t>5.</w:t>
      </w:r>
      <w:r>
        <w:rPr>
          <w:rFonts w:eastAsiaTheme="minorEastAsia"/>
          <w:b w:val="0"/>
          <w:caps w:val="0"/>
          <w:noProof/>
          <w:sz w:val="24"/>
          <w:szCs w:val="24"/>
          <w:lang w:eastAsia="ja-JP"/>
        </w:rPr>
        <w:tab/>
      </w:r>
      <w:r>
        <w:rPr>
          <w:noProof/>
        </w:rPr>
        <w:t>Konkursretlige regler</w:t>
      </w:r>
      <w:r>
        <w:rPr>
          <w:noProof/>
        </w:rPr>
        <w:tab/>
      </w:r>
      <w:r>
        <w:rPr>
          <w:noProof/>
        </w:rPr>
        <w:fldChar w:fldCharType="begin"/>
      </w:r>
      <w:r>
        <w:rPr>
          <w:noProof/>
        </w:rPr>
        <w:instrText xml:space="preserve"> PAGEREF _Toc261625786 \h </w:instrText>
      </w:r>
      <w:r>
        <w:rPr>
          <w:noProof/>
        </w:rPr>
      </w:r>
      <w:r>
        <w:rPr>
          <w:noProof/>
        </w:rPr>
        <w:fldChar w:fldCharType="separate"/>
      </w:r>
      <w:r>
        <w:rPr>
          <w:noProof/>
        </w:rPr>
        <w:t>25</w:t>
      </w:r>
      <w:r>
        <w:rPr>
          <w:noProof/>
        </w:rPr>
        <w:fldChar w:fldCharType="end"/>
      </w:r>
    </w:p>
    <w:p w14:paraId="6B3B22F1"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5.1.</w:t>
      </w:r>
      <w:r>
        <w:rPr>
          <w:rFonts w:eastAsiaTheme="minorEastAsia"/>
          <w:smallCaps w:val="0"/>
          <w:noProof/>
          <w:sz w:val="24"/>
          <w:szCs w:val="24"/>
          <w:lang w:eastAsia="ja-JP"/>
        </w:rPr>
        <w:tab/>
      </w:r>
      <w:r>
        <w:rPr>
          <w:noProof/>
        </w:rPr>
        <w:t>Indtrædelse af konkurs</w:t>
      </w:r>
      <w:r>
        <w:rPr>
          <w:noProof/>
        </w:rPr>
        <w:tab/>
      </w:r>
      <w:r>
        <w:rPr>
          <w:noProof/>
        </w:rPr>
        <w:fldChar w:fldCharType="begin"/>
      </w:r>
      <w:r>
        <w:rPr>
          <w:noProof/>
        </w:rPr>
        <w:instrText xml:space="preserve"> PAGEREF _Toc261625787 \h </w:instrText>
      </w:r>
      <w:r>
        <w:rPr>
          <w:noProof/>
        </w:rPr>
      </w:r>
      <w:r>
        <w:rPr>
          <w:noProof/>
        </w:rPr>
        <w:fldChar w:fldCharType="separate"/>
      </w:r>
      <w:r>
        <w:rPr>
          <w:noProof/>
        </w:rPr>
        <w:t>26</w:t>
      </w:r>
      <w:r>
        <w:rPr>
          <w:noProof/>
        </w:rPr>
        <w:fldChar w:fldCharType="end"/>
      </w:r>
    </w:p>
    <w:p w14:paraId="56B86F5C"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5.2.</w:t>
      </w:r>
      <w:r>
        <w:rPr>
          <w:rFonts w:eastAsiaTheme="minorEastAsia"/>
          <w:smallCaps w:val="0"/>
          <w:noProof/>
          <w:sz w:val="24"/>
          <w:szCs w:val="24"/>
          <w:lang w:eastAsia="ja-JP"/>
        </w:rPr>
        <w:tab/>
      </w:r>
      <w:r>
        <w:rPr>
          <w:noProof/>
        </w:rPr>
        <w:t>Retsvirkningers af konkurs</w:t>
      </w:r>
      <w:r>
        <w:rPr>
          <w:noProof/>
        </w:rPr>
        <w:tab/>
      </w:r>
      <w:r>
        <w:rPr>
          <w:noProof/>
        </w:rPr>
        <w:fldChar w:fldCharType="begin"/>
      </w:r>
      <w:r>
        <w:rPr>
          <w:noProof/>
        </w:rPr>
        <w:instrText xml:space="preserve"> PAGEREF _Toc261625788 \h </w:instrText>
      </w:r>
      <w:r>
        <w:rPr>
          <w:noProof/>
        </w:rPr>
      </w:r>
      <w:r>
        <w:rPr>
          <w:noProof/>
        </w:rPr>
        <w:fldChar w:fldCharType="separate"/>
      </w:r>
      <w:r>
        <w:rPr>
          <w:noProof/>
        </w:rPr>
        <w:t>26</w:t>
      </w:r>
      <w:r>
        <w:rPr>
          <w:noProof/>
        </w:rPr>
        <w:fldChar w:fldCharType="end"/>
      </w:r>
    </w:p>
    <w:p w14:paraId="7C950757"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5.3.</w:t>
      </w:r>
      <w:r>
        <w:rPr>
          <w:rFonts w:eastAsiaTheme="minorEastAsia"/>
          <w:smallCaps w:val="0"/>
          <w:noProof/>
          <w:sz w:val="24"/>
          <w:szCs w:val="24"/>
          <w:lang w:eastAsia="ja-JP"/>
        </w:rPr>
        <w:tab/>
      </w:r>
      <w:r>
        <w:rPr>
          <w:noProof/>
        </w:rPr>
        <w:t>Konkursboets aktiver</w:t>
      </w:r>
      <w:r>
        <w:rPr>
          <w:noProof/>
        </w:rPr>
        <w:tab/>
      </w:r>
      <w:r>
        <w:rPr>
          <w:noProof/>
        </w:rPr>
        <w:fldChar w:fldCharType="begin"/>
      </w:r>
      <w:r>
        <w:rPr>
          <w:noProof/>
        </w:rPr>
        <w:instrText xml:space="preserve"> PAGEREF _Toc261625789 \h </w:instrText>
      </w:r>
      <w:r>
        <w:rPr>
          <w:noProof/>
        </w:rPr>
      </w:r>
      <w:r>
        <w:rPr>
          <w:noProof/>
        </w:rPr>
        <w:fldChar w:fldCharType="separate"/>
      </w:r>
      <w:r>
        <w:rPr>
          <w:noProof/>
        </w:rPr>
        <w:t>27</w:t>
      </w:r>
      <w:r>
        <w:rPr>
          <w:noProof/>
        </w:rPr>
        <w:fldChar w:fldCharType="end"/>
      </w:r>
    </w:p>
    <w:p w14:paraId="7C479C86"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5.4.</w:t>
      </w:r>
      <w:r>
        <w:rPr>
          <w:rFonts w:eastAsiaTheme="minorEastAsia"/>
          <w:smallCaps w:val="0"/>
          <w:noProof/>
          <w:sz w:val="24"/>
          <w:szCs w:val="24"/>
          <w:lang w:eastAsia="ja-JP"/>
        </w:rPr>
        <w:tab/>
      </w:r>
      <w:r>
        <w:rPr>
          <w:noProof/>
        </w:rPr>
        <w:t>Konkursretlig regulering</w:t>
      </w:r>
      <w:r>
        <w:rPr>
          <w:noProof/>
        </w:rPr>
        <w:tab/>
      </w:r>
      <w:r>
        <w:rPr>
          <w:noProof/>
        </w:rPr>
        <w:fldChar w:fldCharType="begin"/>
      </w:r>
      <w:r>
        <w:rPr>
          <w:noProof/>
        </w:rPr>
        <w:instrText xml:space="preserve"> PAGEREF _Toc261625790 \h </w:instrText>
      </w:r>
      <w:r>
        <w:rPr>
          <w:noProof/>
        </w:rPr>
      </w:r>
      <w:r>
        <w:rPr>
          <w:noProof/>
        </w:rPr>
        <w:fldChar w:fldCharType="separate"/>
      </w:r>
      <w:r>
        <w:rPr>
          <w:noProof/>
        </w:rPr>
        <w:t>27</w:t>
      </w:r>
      <w:r>
        <w:rPr>
          <w:noProof/>
        </w:rPr>
        <w:fldChar w:fldCharType="end"/>
      </w:r>
    </w:p>
    <w:p w14:paraId="624CADB3"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5.4.1.</w:t>
      </w:r>
      <w:r>
        <w:rPr>
          <w:rFonts w:eastAsiaTheme="minorEastAsia"/>
          <w:i w:val="0"/>
          <w:noProof/>
          <w:sz w:val="24"/>
          <w:szCs w:val="24"/>
          <w:lang w:eastAsia="ja-JP"/>
        </w:rPr>
        <w:tab/>
      </w:r>
      <w:r>
        <w:rPr>
          <w:noProof/>
        </w:rPr>
        <w:t>Gensidigt bebyrdende aftaler</w:t>
      </w:r>
      <w:r>
        <w:rPr>
          <w:noProof/>
        </w:rPr>
        <w:tab/>
      </w:r>
      <w:r>
        <w:rPr>
          <w:noProof/>
        </w:rPr>
        <w:fldChar w:fldCharType="begin"/>
      </w:r>
      <w:r>
        <w:rPr>
          <w:noProof/>
        </w:rPr>
        <w:instrText xml:space="preserve"> PAGEREF _Toc261625791 \h </w:instrText>
      </w:r>
      <w:r>
        <w:rPr>
          <w:noProof/>
        </w:rPr>
      </w:r>
      <w:r>
        <w:rPr>
          <w:noProof/>
        </w:rPr>
        <w:fldChar w:fldCharType="separate"/>
      </w:r>
      <w:r>
        <w:rPr>
          <w:noProof/>
        </w:rPr>
        <w:t>27</w:t>
      </w:r>
      <w:r>
        <w:rPr>
          <w:noProof/>
        </w:rPr>
        <w:fldChar w:fldCharType="end"/>
      </w:r>
    </w:p>
    <w:p w14:paraId="32B090F5"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5.4.2.</w:t>
      </w:r>
      <w:r>
        <w:rPr>
          <w:rFonts w:eastAsiaTheme="minorEastAsia"/>
          <w:i w:val="0"/>
          <w:noProof/>
          <w:sz w:val="24"/>
          <w:szCs w:val="24"/>
          <w:lang w:eastAsia="ja-JP"/>
        </w:rPr>
        <w:tab/>
      </w:r>
      <w:r>
        <w:rPr>
          <w:noProof/>
        </w:rPr>
        <w:t>Anvendelse af kapitel 7  § 53</w:t>
      </w:r>
      <w:r>
        <w:rPr>
          <w:noProof/>
        </w:rPr>
        <w:tab/>
      </w:r>
      <w:r>
        <w:rPr>
          <w:noProof/>
        </w:rPr>
        <w:fldChar w:fldCharType="begin"/>
      </w:r>
      <w:r>
        <w:rPr>
          <w:noProof/>
        </w:rPr>
        <w:instrText xml:space="preserve"> PAGEREF _Toc261625792 \h </w:instrText>
      </w:r>
      <w:r>
        <w:rPr>
          <w:noProof/>
        </w:rPr>
      </w:r>
      <w:r>
        <w:rPr>
          <w:noProof/>
        </w:rPr>
        <w:fldChar w:fldCharType="separate"/>
      </w:r>
      <w:r>
        <w:rPr>
          <w:noProof/>
        </w:rPr>
        <w:t>27</w:t>
      </w:r>
      <w:r>
        <w:rPr>
          <w:noProof/>
        </w:rPr>
        <w:fldChar w:fldCharType="end"/>
      </w:r>
    </w:p>
    <w:p w14:paraId="3AB5D42E"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5.4.3.</w:t>
      </w:r>
      <w:r>
        <w:rPr>
          <w:rFonts w:eastAsiaTheme="minorEastAsia"/>
          <w:i w:val="0"/>
          <w:noProof/>
          <w:sz w:val="24"/>
          <w:szCs w:val="24"/>
          <w:lang w:eastAsia="ja-JP"/>
        </w:rPr>
        <w:tab/>
      </w:r>
      <w:r>
        <w:rPr>
          <w:noProof/>
        </w:rPr>
        <w:t>Konkursboets indtrædelsesret § 55</w:t>
      </w:r>
      <w:r>
        <w:rPr>
          <w:noProof/>
        </w:rPr>
        <w:tab/>
      </w:r>
      <w:r>
        <w:rPr>
          <w:noProof/>
        </w:rPr>
        <w:fldChar w:fldCharType="begin"/>
      </w:r>
      <w:r>
        <w:rPr>
          <w:noProof/>
        </w:rPr>
        <w:instrText xml:space="preserve"> PAGEREF _Toc261625793 \h </w:instrText>
      </w:r>
      <w:r>
        <w:rPr>
          <w:noProof/>
        </w:rPr>
      </w:r>
      <w:r>
        <w:rPr>
          <w:noProof/>
        </w:rPr>
        <w:fldChar w:fldCharType="separate"/>
      </w:r>
      <w:r>
        <w:rPr>
          <w:noProof/>
        </w:rPr>
        <w:t>28</w:t>
      </w:r>
      <w:r>
        <w:rPr>
          <w:noProof/>
        </w:rPr>
        <w:fldChar w:fldCharType="end"/>
      </w:r>
    </w:p>
    <w:p w14:paraId="6C99C5FF"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5.4.4.</w:t>
      </w:r>
      <w:r>
        <w:rPr>
          <w:rFonts w:eastAsiaTheme="minorEastAsia"/>
          <w:i w:val="0"/>
          <w:noProof/>
          <w:sz w:val="24"/>
          <w:szCs w:val="24"/>
          <w:lang w:eastAsia="ja-JP"/>
        </w:rPr>
        <w:tab/>
      </w:r>
      <w:r>
        <w:rPr>
          <w:noProof/>
        </w:rPr>
        <w:t>Retsvirkningerne af konkursboets indtræden § 56</w:t>
      </w:r>
      <w:r>
        <w:rPr>
          <w:noProof/>
        </w:rPr>
        <w:tab/>
      </w:r>
      <w:r>
        <w:rPr>
          <w:noProof/>
        </w:rPr>
        <w:fldChar w:fldCharType="begin"/>
      </w:r>
      <w:r>
        <w:rPr>
          <w:noProof/>
        </w:rPr>
        <w:instrText xml:space="preserve"> PAGEREF _Toc261625794 \h </w:instrText>
      </w:r>
      <w:r>
        <w:rPr>
          <w:noProof/>
        </w:rPr>
      </w:r>
      <w:r>
        <w:rPr>
          <w:noProof/>
        </w:rPr>
        <w:fldChar w:fldCharType="separate"/>
      </w:r>
      <w:r>
        <w:rPr>
          <w:noProof/>
        </w:rPr>
        <w:t>28</w:t>
      </w:r>
      <w:r>
        <w:rPr>
          <w:noProof/>
        </w:rPr>
        <w:fldChar w:fldCharType="end"/>
      </w:r>
    </w:p>
    <w:p w14:paraId="624DA6F2"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5.4.5.</w:t>
      </w:r>
      <w:r>
        <w:rPr>
          <w:rFonts w:eastAsiaTheme="minorEastAsia"/>
          <w:i w:val="0"/>
          <w:noProof/>
          <w:sz w:val="24"/>
          <w:szCs w:val="24"/>
          <w:lang w:eastAsia="ja-JP"/>
        </w:rPr>
        <w:tab/>
      </w:r>
      <w:r>
        <w:rPr>
          <w:noProof/>
        </w:rPr>
        <w:t>Modydelse og sikkerhedsstillelse § 57</w:t>
      </w:r>
      <w:r>
        <w:rPr>
          <w:noProof/>
        </w:rPr>
        <w:tab/>
      </w:r>
      <w:r>
        <w:rPr>
          <w:noProof/>
        </w:rPr>
        <w:fldChar w:fldCharType="begin"/>
      </w:r>
      <w:r>
        <w:rPr>
          <w:noProof/>
        </w:rPr>
        <w:instrText xml:space="preserve"> PAGEREF _Toc261625795 \h </w:instrText>
      </w:r>
      <w:r>
        <w:rPr>
          <w:noProof/>
        </w:rPr>
      </w:r>
      <w:r>
        <w:rPr>
          <w:noProof/>
        </w:rPr>
        <w:fldChar w:fldCharType="separate"/>
      </w:r>
      <w:r>
        <w:rPr>
          <w:noProof/>
        </w:rPr>
        <w:t>28</w:t>
      </w:r>
      <w:r>
        <w:rPr>
          <w:noProof/>
        </w:rPr>
        <w:fldChar w:fldCharType="end"/>
      </w:r>
    </w:p>
    <w:p w14:paraId="580A6D8D"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5.4.6.</w:t>
      </w:r>
      <w:r>
        <w:rPr>
          <w:rFonts w:eastAsiaTheme="minorEastAsia"/>
          <w:i w:val="0"/>
          <w:noProof/>
          <w:sz w:val="24"/>
          <w:szCs w:val="24"/>
          <w:lang w:eastAsia="ja-JP"/>
        </w:rPr>
        <w:tab/>
      </w:r>
      <w:r>
        <w:rPr>
          <w:noProof/>
        </w:rPr>
        <w:t>Medkontrahentens hæveadgang § 58</w:t>
      </w:r>
      <w:r>
        <w:rPr>
          <w:noProof/>
        </w:rPr>
        <w:tab/>
      </w:r>
      <w:r>
        <w:rPr>
          <w:noProof/>
        </w:rPr>
        <w:fldChar w:fldCharType="begin"/>
      </w:r>
      <w:r>
        <w:rPr>
          <w:noProof/>
        </w:rPr>
        <w:instrText xml:space="preserve"> PAGEREF _Toc261625796 \h </w:instrText>
      </w:r>
      <w:r>
        <w:rPr>
          <w:noProof/>
        </w:rPr>
      </w:r>
      <w:r>
        <w:rPr>
          <w:noProof/>
        </w:rPr>
        <w:fldChar w:fldCharType="separate"/>
      </w:r>
      <w:r>
        <w:rPr>
          <w:noProof/>
        </w:rPr>
        <w:t>28</w:t>
      </w:r>
      <w:r>
        <w:rPr>
          <w:noProof/>
        </w:rPr>
        <w:fldChar w:fldCharType="end"/>
      </w:r>
    </w:p>
    <w:p w14:paraId="231999AF"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5.4.7.</w:t>
      </w:r>
      <w:r>
        <w:rPr>
          <w:rFonts w:eastAsiaTheme="minorEastAsia"/>
          <w:i w:val="0"/>
          <w:noProof/>
          <w:sz w:val="24"/>
          <w:szCs w:val="24"/>
          <w:lang w:eastAsia="ja-JP"/>
        </w:rPr>
        <w:tab/>
      </w:r>
      <w:r>
        <w:rPr>
          <w:noProof/>
        </w:rPr>
        <w:t>Medkontrahentens erstatningskrav § 59</w:t>
      </w:r>
      <w:r>
        <w:rPr>
          <w:noProof/>
        </w:rPr>
        <w:tab/>
      </w:r>
      <w:r>
        <w:rPr>
          <w:noProof/>
        </w:rPr>
        <w:fldChar w:fldCharType="begin"/>
      </w:r>
      <w:r>
        <w:rPr>
          <w:noProof/>
        </w:rPr>
        <w:instrText xml:space="preserve"> PAGEREF _Toc261625797 \h </w:instrText>
      </w:r>
      <w:r>
        <w:rPr>
          <w:noProof/>
        </w:rPr>
      </w:r>
      <w:r>
        <w:rPr>
          <w:noProof/>
        </w:rPr>
        <w:fldChar w:fldCharType="separate"/>
      </w:r>
      <w:r>
        <w:rPr>
          <w:noProof/>
        </w:rPr>
        <w:t>28</w:t>
      </w:r>
      <w:r>
        <w:rPr>
          <w:noProof/>
        </w:rPr>
        <w:fldChar w:fldCharType="end"/>
      </w:r>
    </w:p>
    <w:p w14:paraId="282991C9"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5.4.8.</w:t>
      </w:r>
      <w:r>
        <w:rPr>
          <w:rFonts w:eastAsiaTheme="minorEastAsia"/>
          <w:i w:val="0"/>
          <w:noProof/>
          <w:sz w:val="24"/>
          <w:szCs w:val="24"/>
          <w:lang w:eastAsia="ja-JP"/>
        </w:rPr>
        <w:tab/>
      </w:r>
      <w:r>
        <w:rPr>
          <w:noProof/>
        </w:rPr>
        <w:t>Konkursregulering  § 61</w:t>
      </w:r>
      <w:r>
        <w:rPr>
          <w:noProof/>
        </w:rPr>
        <w:tab/>
      </w:r>
      <w:r>
        <w:rPr>
          <w:noProof/>
        </w:rPr>
        <w:fldChar w:fldCharType="begin"/>
      </w:r>
      <w:r>
        <w:rPr>
          <w:noProof/>
        </w:rPr>
        <w:instrText xml:space="preserve"> PAGEREF _Toc261625798 \h </w:instrText>
      </w:r>
      <w:r>
        <w:rPr>
          <w:noProof/>
        </w:rPr>
      </w:r>
      <w:r>
        <w:rPr>
          <w:noProof/>
        </w:rPr>
        <w:fldChar w:fldCharType="separate"/>
      </w:r>
      <w:r>
        <w:rPr>
          <w:noProof/>
        </w:rPr>
        <w:t>29</w:t>
      </w:r>
      <w:r>
        <w:rPr>
          <w:noProof/>
        </w:rPr>
        <w:fldChar w:fldCharType="end"/>
      </w:r>
    </w:p>
    <w:p w14:paraId="5DCAA33C"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5.5.</w:t>
      </w:r>
      <w:r>
        <w:rPr>
          <w:rFonts w:eastAsiaTheme="minorEastAsia"/>
          <w:smallCaps w:val="0"/>
          <w:noProof/>
          <w:sz w:val="24"/>
          <w:szCs w:val="24"/>
          <w:lang w:eastAsia="ja-JP"/>
        </w:rPr>
        <w:tab/>
      </w:r>
      <w:r>
        <w:rPr>
          <w:noProof/>
        </w:rPr>
        <w:t>Konkursorden</w:t>
      </w:r>
      <w:r>
        <w:rPr>
          <w:noProof/>
        </w:rPr>
        <w:tab/>
      </w:r>
      <w:r>
        <w:rPr>
          <w:noProof/>
        </w:rPr>
        <w:fldChar w:fldCharType="begin"/>
      </w:r>
      <w:r>
        <w:rPr>
          <w:noProof/>
        </w:rPr>
        <w:instrText xml:space="preserve"> PAGEREF _Toc261625799 \h </w:instrText>
      </w:r>
      <w:r>
        <w:rPr>
          <w:noProof/>
        </w:rPr>
      </w:r>
      <w:r>
        <w:rPr>
          <w:noProof/>
        </w:rPr>
        <w:fldChar w:fldCharType="separate"/>
      </w:r>
      <w:r>
        <w:rPr>
          <w:noProof/>
        </w:rPr>
        <w:t>29</w:t>
      </w:r>
      <w:r>
        <w:rPr>
          <w:noProof/>
        </w:rPr>
        <w:fldChar w:fldCharType="end"/>
      </w:r>
    </w:p>
    <w:p w14:paraId="41E51F1F"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lastRenderedPageBreak/>
        <w:t>5.5.1.</w:t>
      </w:r>
      <w:r>
        <w:rPr>
          <w:rFonts w:eastAsiaTheme="minorEastAsia"/>
          <w:i w:val="0"/>
          <w:noProof/>
          <w:sz w:val="24"/>
          <w:szCs w:val="24"/>
          <w:lang w:eastAsia="ja-JP"/>
        </w:rPr>
        <w:tab/>
      </w:r>
      <w:r>
        <w:rPr>
          <w:noProof/>
        </w:rPr>
        <w:t>Massekrav konkurslovens § 93</w:t>
      </w:r>
      <w:r>
        <w:rPr>
          <w:noProof/>
        </w:rPr>
        <w:tab/>
      </w:r>
      <w:r>
        <w:rPr>
          <w:noProof/>
        </w:rPr>
        <w:fldChar w:fldCharType="begin"/>
      </w:r>
      <w:r>
        <w:rPr>
          <w:noProof/>
        </w:rPr>
        <w:instrText xml:space="preserve"> PAGEREF _Toc261625800 \h </w:instrText>
      </w:r>
      <w:r>
        <w:rPr>
          <w:noProof/>
        </w:rPr>
      </w:r>
      <w:r>
        <w:rPr>
          <w:noProof/>
        </w:rPr>
        <w:fldChar w:fldCharType="separate"/>
      </w:r>
      <w:r>
        <w:rPr>
          <w:noProof/>
        </w:rPr>
        <w:t>29</w:t>
      </w:r>
      <w:r>
        <w:rPr>
          <w:noProof/>
        </w:rPr>
        <w:fldChar w:fldCharType="end"/>
      </w:r>
    </w:p>
    <w:p w14:paraId="0DE7B870"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5.5.2.</w:t>
      </w:r>
      <w:r>
        <w:rPr>
          <w:rFonts w:eastAsiaTheme="minorEastAsia"/>
          <w:i w:val="0"/>
          <w:noProof/>
          <w:sz w:val="24"/>
          <w:szCs w:val="24"/>
          <w:lang w:eastAsia="ja-JP"/>
        </w:rPr>
        <w:tab/>
      </w:r>
      <w:r>
        <w:rPr>
          <w:noProof/>
        </w:rPr>
        <w:t>Sekundære massekrav § 94</w:t>
      </w:r>
      <w:r>
        <w:rPr>
          <w:noProof/>
        </w:rPr>
        <w:tab/>
      </w:r>
      <w:r>
        <w:rPr>
          <w:noProof/>
        </w:rPr>
        <w:fldChar w:fldCharType="begin"/>
      </w:r>
      <w:r>
        <w:rPr>
          <w:noProof/>
        </w:rPr>
        <w:instrText xml:space="preserve"> PAGEREF _Toc261625801 \h </w:instrText>
      </w:r>
      <w:r>
        <w:rPr>
          <w:noProof/>
        </w:rPr>
      </w:r>
      <w:r>
        <w:rPr>
          <w:noProof/>
        </w:rPr>
        <w:fldChar w:fldCharType="separate"/>
      </w:r>
      <w:r>
        <w:rPr>
          <w:noProof/>
        </w:rPr>
        <w:t>29</w:t>
      </w:r>
      <w:r>
        <w:rPr>
          <w:noProof/>
        </w:rPr>
        <w:fldChar w:fldCharType="end"/>
      </w:r>
    </w:p>
    <w:p w14:paraId="0D9B61CE"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5.5.3.</w:t>
      </w:r>
      <w:r>
        <w:rPr>
          <w:rFonts w:eastAsiaTheme="minorEastAsia"/>
          <w:i w:val="0"/>
          <w:noProof/>
          <w:sz w:val="24"/>
          <w:szCs w:val="24"/>
          <w:lang w:eastAsia="ja-JP"/>
        </w:rPr>
        <w:tab/>
      </w:r>
      <w:r>
        <w:rPr>
          <w:noProof/>
        </w:rPr>
        <w:t>Lønmodtagerkrav § 95</w:t>
      </w:r>
      <w:r>
        <w:rPr>
          <w:noProof/>
        </w:rPr>
        <w:tab/>
      </w:r>
      <w:r>
        <w:rPr>
          <w:noProof/>
        </w:rPr>
        <w:fldChar w:fldCharType="begin"/>
      </w:r>
      <w:r>
        <w:rPr>
          <w:noProof/>
        </w:rPr>
        <w:instrText xml:space="preserve"> PAGEREF _Toc261625802 \h </w:instrText>
      </w:r>
      <w:r>
        <w:rPr>
          <w:noProof/>
        </w:rPr>
      </w:r>
      <w:r>
        <w:rPr>
          <w:noProof/>
        </w:rPr>
        <w:fldChar w:fldCharType="separate"/>
      </w:r>
      <w:r>
        <w:rPr>
          <w:noProof/>
        </w:rPr>
        <w:t>29</w:t>
      </w:r>
      <w:r>
        <w:rPr>
          <w:noProof/>
        </w:rPr>
        <w:fldChar w:fldCharType="end"/>
      </w:r>
    </w:p>
    <w:p w14:paraId="1D03C965"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5.5.4.</w:t>
      </w:r>
      <w:r>
        <w:rPr>
          <w:rFonts w:eastAsiaTheme="minorEastAsia"/>
          <w:i w:val="0"/>
          <w:noProof/>
          <w:sz w:val="24"/>
          <w:szCs w:val="24"/>
          <w:lang w:eastAsia="ja-JP"/>
        </w:rPr>
        <w:tab/>
      </w:r>
      <w:r>
        <w:rPr>
          <w:noProof/>
        </w:rPr>
        <w:t>Leverandørkrav § 96</w:t>
      </w:r>
      <w:r>
        <w:rPr>
          <w:noProof/>
        </w:rPr>
        <w:tab/>
      </w:r>
      <w:r>
        <w:rPr>
          <w:noProof/>
        </w:rPr>
        <w:fldChar w:fldCharType="begin"/>
      </w:r>
      <w:r>
        <w:rPr>
          <w:noProof/>
        </w:rPr>
        <w:instrText xml:space="preserve"> PAGEREF _Toc261625803 \h </w:instrText>
      </w:r>
      <w:r>
        <w:rPr>
          <w:noProof/>
        </w:rPr>
      </w:r>
      <w:r>
        <w:rPr>
          <w:noProof/>
        </w:rPr>
        <w:fldChar w:fldCharType="separate"/>
      </w:r>
      <w:r>
        <w:rPr>
          <w:noProof/>
        </w:rPr>
        <w:t>30</w:t>
      </w:r>
      <w:r>
        <w:rPr>
          <w:noProof/>
        </w:rPr>
        <w:fldChar w:fldCharType="end"/>
      </w:r>
    </w:p>
    <w:p w14:paraId="3551EBF4"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5.5.5.</w:t>
      </w:r>
      <w:r>
        <w:rPr>
          <w:rFonts w:eastAsiaTheme="minorEastAsia"/>
          <w:i w:val="0"/>
          <w:noProof/>
          <w:sz w:val="24"/>
          <w:szCs w:val="24"/>
          <w:lang w:eastAsia="ja-JP"/>
        </w:rPr>
        <w:tab/>
      </w:r>
      <w:r>
        <w:rPr>
          <w:noProof/>
        </w:rPr>
        <w:t>Simple krav § 97</w:t>
      </w:r>
      <w:r>
        <w:rPr>
          <w:noProof/>
        </w:rPr>
        <w:tab/>
      </w:r>
      <w:r>
        <w:rPr>
          <w:noProof/>
        </w:rPr>
        <w:fldChar w:fldCharType="begin"/>
      </w:r>
      <w:r>
        <w:rPr>
          <w:noProof/>
        </w:rPr>
        <w:instrText xml:space="preserve"> PAGEREF _Toc261625804 \h </w:instrText>
      </w:r>
      <w:r>
        <w:rPr>
          <w:noProof/>
        </w:rPr>
      </w:r>
      <w:r>
        <w:rPr>
          <w:noProof/>
        </w:rPr>
        <w:fldChar w:fldCharType="separate"/>
      </w:r>
      <w:r>
        <w:rPr>
          <w:noProof/>
        </w:rPr>
        <w:t>30</w:t>
      </w:r>
      <w:r>
        <w:rPr>
          <w:noProof/>
        </w:rPr>
        <w:fldChar w:fldCharType="end"/>
      </w:r>
    </w:p>
    <w:p w14:paraId="22D5B553"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5.5.6.</w:t>
      </w:r>
      <w:r>
        <w:rPr>
          <w:rFonts w:eastAsiaTheme="minorEastAsia"/>
          <w:i w:val="0"/>
          <w:noProof/>
          <w:sz w:val="24"/>
          <w:szCs w:val="24"/>
          <w:lang w:eastAsia="ja-JP"/>
        </w:rPr>
        <w:tab/>
      </w:r>
      <w:r>
        <w:rPr>
          <w:noProof/>
        </w:rPr>
        <w:t>Efterstillede krav § 98</w:t>
      </w:r>
      <w:r>
        <w:rPr>
          <w:noProof/>
        </w:rPr>
        <w:tab/>
      </w:r>
      <w:r>
        <w:rPr>
          <w:noProof/>
        </w:rPr>
        <w:fldChar w:fldCharType="begin"/>
      </w:r>
      <w:r>
        <w:rPr>
          <w:noProof/>
        </w:rPr>
        <w:instrText xml:space="preserve"> PAGEREF _Toc261625805 \h </w:instrText>
      </w:r>
      <w:r>
        <w:rPr>
          <w:noProof/>
        </w:rPr>
      </w:r>
      <w:r>
        <w:rPr>
          <w:noProof/>
        </w:rPr>
        <w:fldChar w:fldCharType="separate"/>
      </w:r>
      <w:r>
        <w:rPr>
          <w:noProof/>
        </w:rPr>
        <w:t>30</w:t>
      </w:r>
      <w:r>
        <w:rPr>
          <w:noProof/>
        </w:rPr>
        <w:fldChar w:fldCharType="end"/>
      </w:r>
    </w:p>
    <w:p w14:paraId="7B9A0824" w14:textId="77777777" w:rsidR="00A30E55" w:rsidRDefault="00A30E55">
      <w:pPr>
        <w:pStyle w:val="Indholdsfortegnelse1"/>
        <w:rPr>
          <w:rFonts w:eastAsiaTheme="minorEastAsia"/>
          <w:b w:val="0"/>
          <w:caps w:val="0"/>
          <w:noProof/>
          <w:sz w:val="24"/>
          <w:szCs w:val="24"/>
          <w:lang w:eastAsia="ja-JP"/>
        </w:rPr>
      </w:pPr>
      <w:r>
        <w:rPr>
          <w:noProof/>
        </w:rPr>
        <w:t>6.</w:t>
      </w:r>
      <w:r>
        <w:rPr>
          <w:rFonts w:eastAsiaTheme="minorEastAsia"/>
          <w:b w:val="0"/>
          <w:caps w:val="0"/>
          <w:noProof/>
          <w:sz w:val="24"/>
          <w:szCs w:val="24"/>
          <w:lang w:eastAsia="ja-JP"/>
        </w:rPr>
        <w:tab/>
      </w:r>
      <w:r>
        <w:rPr>
          <w:noProof/>
        </w:rPr>
        <w:t>Anvendelse af kapitel 7 ved gensidige bebyrdende aftaler</w:t>
      </w:r>
      <w:r>
        <w:rPr>
          <w:noProof/>
        </w:rPr>
        <w:tab/>
      </w:r>
      <w:r>
        <w:rPr>
          <w:noProof/>
        </w:rPr>
        <w:fldChar w:fldCharType="begin"/>
      </w:r>
      <w:r>
        <w:rPr>
          <w:noProof/>
        </w:rPr>
        <w:instrText xml:space="preserve"> PAGEREF _Toc261625806 \h </w:instrText>
      </w:r>
      <w:r>
        <w:rPr>
          <w:noProof/>
        </w:rPr>
      </w:r>
      <w:r>
        <w:rPr>
          <w:noProof/>
        </w:rPr>
        <w:fldChar w:fldCharType="separate"/>
      </w:r>
      <w:r>
        <w:rPr>
          <w:noProof/>
        </w:rPr>
        <w:t>30</w:t>
      </w:r>
      <w:r>
        <w:rPr>
          <w:noProof/>
        </w:rPr>
        <w:fldChar w:fldCharType="end"/>
      </w:r>
    </w:p>
    <w:p w14:paraId="5F3748DC"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6.1.</w:t>
      </w:r>
      <w:r>
        <w:rPr>
          <w:rFonts w:eastAsiaTheme="minorEastAsia"/>
          <w:smallCaps w:val="0"/>
          <w:noProof/>
          <w:sz w:val="24"/>
          <w:szCs w:val="24"/>
          <w:lang w:eastAsia="ja-JP"/>
        </w:rPr>
        <w:tab/>
      </w:r>
      <w:r>
        <w:rPr>
          <w:noProof/>
        </w:rPr>
        <w:t>Anvendelse af konkurslovens kapitel 7 ved finansielle leasingaftaler</w:t>
      </w:r>
      <w:r>
        <w:rPr>
          <w:noProof/>
        </w:rPr>
        <w:tab/>
      </w:r>
      <w:r>
        <w:rPr>
          <w:noProof/>
        </w:rPr>
        <w:fldChar w:fldCharType="begin"/>
      </w:r>
      <w:r>
        <w:rPr>
          <w:noProof/>
        </w:rPr>
        <w:instrText xml:space="preserve"> PAGEREF _Toc261625807 \h </w:instrText>
      </w:r>
      <w:r>
        <w:rPr>
          <w:noProof/>
        </w:rPr>
      </w:r>
      <w:r>
        <w:rPr>
          <w:noProof/>
        </w:rPr>
        <w:fldChar w:fldCharType="separate"/>
      </w:r>
      <w:r>
        <w:rPr>
          <w:noProof/>
        </w:rPr>
        <w:t>30</w:t>
      </w:r>
      <w:r>
        <w:rPr>
          <w:noProof/>
        </w:rPr>
        <w:fldChar w:fldCharType="end"/>
      </w:r>
    </w:p>
    <w:p w14:paraId="66F2FC75"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6.1.1.</w:t>
      </w:r>
      <w:r>
        <w:rPr>
          <w:rFonts w:eastAsiaTheme="minorEastAsia"/>
          <w:i w:val="0"/>
          <w:noProof/>
          <w:sz w:val="24"/>
          <w:szCs w:val="24"/>
          <w:lang w:eastAsia="ja-JP"/>
        </w:rPr>
        <w:tab/>
      </w:r>
      <w:r>
        <w:rPr>
          <w:noProof/>
        </w:rPr>
        <w:t>Leasingkontrakters beskaffenhed</w:t>
      </w:r>
      <w:r>
        <w:rPr>
          <w:noProof/>
        </w:rPr>
        <w:tab/>
      </w:r>
      <w:r>
        <w:rPr>
          <w:noProof/>
        </w:rPr>
        <w:fldChar w:fldCharType="begin"/>
      </w:r>
      <w:r>
        <w:rPr>
          <w:noProof/>
        </w:rPr>
        <w:instrText xml:space="preserve"> PAGEREF _Toc261625808 \h </w:instrText>
      </w:r>
      <w:r>
        <w:rPr>
          <w:noProof/>
        </w:rPr>
      </w:r>
      <w:r>
        <w:rPr>
          <w:noProof/>
        </w:rPr>
        <w:fldChar w:fldCharType="separate"/>
      </w:r>
      <w:r>
        <w:rPr>
          <w:noProof/>
        </w:rPr>
        <w:t>31</w:t>
      </w:r>
      <w:r>
        <w:rPr>
          <w:noProof/>
        </w:rPr>
        <w:fldChar w:fldCharType="end"/>
      </w:r>
    </w:p>
    <w:p w14:paraId="12CBFADC"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6.1.2.</w:t>
      </w:r>
      <w:r>
        <w:rPr>
          <w:rFonts w:eastAsiaTheme="minorEastAsia"/>
          <w:i w:val="0"/>
          <w:noProof/>
          <w:sz w:val="24"/>
          <w:szCs w:val="24"/>
          <w:lang w:eastAsia="ja-JP"/>
        </w:rPr>
        <w:tab/>
      </w:r>
      <w:r>
        <w:rPr>
          <w:noProof/>
        </w:rPr>
        <w:t>Opfattelse i litteraturen</w:t>
      </w:r>
      <w:r>
        <w:rPr>
          <w:noProof/>
        </w:rPr>
        <w:tab/>
      </w:r>
      <w:r>
        <w:rPr>
          <w:noProof/>
        </w:rPr>
        <w:fldChar w:fldCharType="begin"/>
      </w:r>
      <w:r>
        <w:rPr>
          <w:noProof/>
        </w:rPr>
        <w:instrText xml:space="preserve"> PAGEREF _Toc261625809 \h </w:instrText>
      </w:r>
      <w:r>
        <w:rPr>
          <w:noProof/>
        </w:rPr>
      </w:r>
      <w:r>
        <w:rPr>
          <w:noProof/>
        </w:rPr>
        <w:fldChar w:fldCharType="separate"/>
      </w:r>
      <w:r>
        <w:rPr>
          <w:noProof/>
        </w:rPr>
        <w:t>33</w:t>
      </w:r>
      <w:r>
        <w:rPr>
          <w:noProof/>
        </w:rPr>
        <w:fldChar w:fldCharType="end"/>
      </w:r>
    </w:p>
    <w:p w14:paraId="3663820B"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6.1.3.</w:t>
      </w:r>
      <w:r>
        <w:rPr>
          <w:rFonts w:eastAsiaTheme="minorEastAsia"/>
          <w:i w:val="0"/>
          <w:noProof/>
          <w:sz w:val="24"/>
          <w:szCs w:val="24"/>
          <w:lang w:eastAsia="ja-JP"/>
        </w:rPr>
        <w:tab/>
      </w:r>
      <w:r>
        <w:rPr>
          <w:noProof/>
        </w:rPr>
        <w:t>Delkonklusion</w:t>
      </w:r>
      <w:r>
        <w:rPr>
          <w:noProof/>
        </w:rPr>
        <w:tab/>
      </w:r>
      <w:r>
        <w:rPr>
          <w:noProof/>
        </w:rPr>
        <w:fldChar w:fldCharType="begin"/>
      </w:r>
      <w:r>
        <w:rPr>
          <w:noProof/>
        </w:rPr>
        <w:instrText xml:space="preserve"> PAGEREF _Toc261625810 \h </w:instrText>
      </w:r>
      <w:r>
        <w:rPr>
          <w:noProof/>
        </w:rPr>
      </w:r>
      <w:r>
        <w:rPr>
          <w:noProof/>
        </w:rPr>
        <w:fldChar w:fldCharType="separate"/>
      </w:r>
      <w:r>
        <w:rPr>
          <w:noProof/>
        </w:rPr>
        <w:t>33</w:t>
      </w:r>
      <w:r>
        <w:rPr>
          <w:noProof/>
        </w:rPr>
        <w:fldChar w:fldCharType="end"/>
      </w:r>
    </w:p>
    <w:p w14:paraId="2280BBB6"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6.2.</w:t>
      </w:r>
      <w:r>
        <w:rPr>
          <w:rFonts w:eastAsiaTheme="minorEastAsia"/>
          <w:smallCaps w:val="0"/>
          <w:noProof/>
          <w:sz w:val="24"/>
          <w:szCs w:val="24"/>
          <w:lang w:eastAsia="ja-JP"/>
        </w:rPr>
        <w:tab/>
      </w:r>
      <w:r>
        <w:rPr>
          <w:noProof/>
        </w:rPr>
        <w:t>Konkursboets indtræden af leasingaftalen</w:t>
      </w:r>
      <w:r>
        <w:rPr>
          <w:noProof/>
        </w:rPr>
        <w:tab/>
      </w:r>
      <w:r>
        <w:rPr>
          <w:noProof/>
        </w:rPr>
        <w:fldChar w:fldCharType="begin"/>
      </w:r>
      <w:r>
        <w:rPr>
          <w:noProof/>
        </w:rPr>
        <w:instrText xml:space="preserve"> PAGEREF _Toc261625811 \h </w:instrText>
      </w:r>
      <w:r>
        <w:rPr>
          <w:noProof/>
        </w:rPr>
      </w:r>
      <w:r>
        <w:rPr>
          <w:noProof/>
        </w:rPr>
        <w:fldChar w:fldCharType="separate"/>
      </w:r>
      <w:r>
        <w:rPr>
          <w:noProof/>
        </w:rPr>
        <w:t>33</w:t>
      </w:r>
      <w:r>
        <w:rPr>
          <w:noProof/>
        </w:rPr>
        <w:fldChar w:fldCharType="end"/>
      </w:r>
    </w:p>
    <w:p w14:paraId="3FADF52E"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6.3.</w:t>
      </w:r>
      <w:r>
        <w:rPr>
          <w:rFonts w:eastAsiaTheme="minorEastAsia"/>
          <w:smallCaps w:val="0"/>
          <w:noProof/>
          <w:sz w:val="24"/>
          <w:szCs w:val="24"/>
          <w:lang w:eastAsia="ja-JP"/>
        </w:rPr>
        <w:tab/>
      </w:r>
      <w:r>
        <w:rPr>
          <w:noProof/>
        </w:rPr>
        <w:t>Konkursboets ikke indtræden af leasingaftalen</w:t>
      </w:r>
      <w:r>
        <w:rPr>
          <w:noProof/>
        </w:rPr>
        <w:tab/>
      </w:r>
      <w:r>
        <w:rPr>
          <w:noProof/>
        </w:rPr>
        <w:fldChar w:fldCharType="begin"/>
      </w:r>
      <w:r>
        <w:rPr>
          <w:noProof/>
        </w:rPr>
        <w:instrText xml:space="preserve"> PAGEREF _Toc261625812 \h </w:instrText>
      </w:r>
      <w:r>
        <w:rPr>
          <w:noProof/>
        </w:rPr>
      </w:r>
      <w:r>
        <w:rPr>
          <w:noProof/>
        </w:rPr>
        <w:fldChar w:fldCharType="separate"/>
      </w:r>
      <w:r>
        <w:rPr>
          <w:noProof/>
        </w:rPr>
        <w:t>35</w:t>
      </w:r>
      <w:r>
        <w:rPr>
          <w:noProof/>
        </w:rPr>
        <w:fldChar w:fldCharType="end"/>
      </w:r>
    </w:p>
    <w:p w14:paraId="0FA3CB2B"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6.4.</w:t>
      </w:r>
      <w:r>
        <w:rPr>
          <w:rFonts w:eastAsiaTheme="minorEastAsia"/>
          <w:smallCaps w:val="0"/>
          <w:noProof/>
          <w:sz w:val="24"/>
          <w:szCs w:val="24"/>
          <w:lang w:eastAsia="ja-JP"/>
        </w:rPr>
        <w:tab/>
      </w:r>
      <w:r>
        <w:rPr>
          <w:noProof/>
        </w:rPr>
        <w:t>Leasinggivers hæveadgang § 58</w:t>
      </w:r>
      <w:r>
        <w:rPr>
          <w:noProof/>
        </w:rPr>
        <w:tab/>
      </w:r>
      <w:r>
        <w:rPr>
          <w:noProof/>
        </w:rPr>
        <w:fldChar w:fldCharType="begin"/>
      </w:r>
      <w:r>
        <w:rPr>
          <w:noProof/>
        </w:rPr>
        <w:instrText xml:space="preserve"> PAGEREF _Toc261625813 \h </w:instrText>
      </w:r>
      <w:r>
        <w:rPr>
          <w:noProof/>
        </w:rPr>
      </w:r>
      <w:r>
        <w:rPr>
          <w:noProof/>
        </w:rPr>
        <w:fldChar w:fldCharType="separate"/>
      </w:r>
      <w:r>
        <w:rPr>
          <w:noProof/>
        </w:rPr>
        <w:t>36</w:t>
      </w:r>
      <w:r>
        <w:rPr>
          <w:noProof/>
        </w:rPr>
        <w:fldChar w:fldCharType="end"/>
      </w:r>
    </w:p>
    <w:p w14:paraId="19B5E1DA"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6.5.</w:t>
      </w:r>
      <w:r>
        <w:rPr>
          <w:rFonts w:eastAsiaTheme="minorEastAsia"/>
          <w:smallCaps w:val="0"/>
          <w:noProof/>
          <w:sz w:val="24"/>
          <w:szCs w:val="24"/>
          <w:lang w:eastAsia="ja-JP"/>
        </w:rPr>
        <w:tab/>
      </w:r>
      <w:r>
        <w:rPr>
          <w:noProof/>
        </w:rPr>
        <w:t>Leasinggivers erstatningskrav, jf. § 59</w:t>
      </w:r>
      <w:r>
        <w:rPr>
          <w:noProof/>
        </w:rPr>
        <w:tab/>
      </w:r>
      <w:r>
        <w:rPr>
          <w:noProof/>
        </w:rPr>
        <w:fldChar w:fldCharType="begin"/>
      </w:r>
      <w:r>
        <w:rPr>
          <w:noProof/>
        </w:rPr>
        <w:instrText xml:space="preserve"> PAGEREF _Toc261625814 \h </w:instrText>
      </w:r>
      <w:r>
        <w:rPr>
          <w:noProof/>
        </w:rPr>
      </w:r>
      <w:r>
        <w:rPr>
          <w:noProof/>
        </w:rPr>
        <w:fldChar w:fldCharType="separate"/>
      </w:r>
      <w:r>
        <w:rPr>
          <w:noProof/>
        </w:rPr>
        <w:t>36</w:t>
      </w:r>
      <w:r>
        <w:rPr>
          <w:noProof/>
        </w:rPr>
        <w:fldChar w:fldCharType="end"/>
      </w:r>
    </w:p>
    <w:p w14:paraId="71A628A2"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6.6.</w:t>
      </w:r>
      <w:r>
        <w:rPr>
          <w:rFonts w:eastAsiaTheme="minorEastAsia"/>
          <w:smallCaps w:val="0"/>
          <w:noProof/>
          <w:sz w:val="24"/>
          <w:szCs w:val="24"/>
          <w:lang w:eastAsia="ja-JP"/>
        </w:rPr>
        <w:tab/>
      </w:r>
      <w:r>
        <w:rPr>
          <w:noProof/>
        </w:rPr>
        <w:t>Opsigelse af allerede indtrådt aftale § 55 stk. 3</w:t>
      </w:r>
      <w:r>
        <w:rPr>
          <w:noProof/>
        </w:rPr>
        <w:tab/>
      </w:r>
      <w:r>
        <w:rPr>
          <w:noProof/>
        </w:rPr>
        <w:fldChar w:fldCharType="begin"/>
      </w:r>
      <w:r>
        <w:rPr>
          <w:noProof/>
        </w:rPr>
        <w:instrText xml:space="preserve"> PAGEREF _Toc261625815 \h </w:instrText>
      </w:r>
      <w:r>
        <w:rPr>
          <w:noProof/>
        </w:rPr>
      </w:r>
      <w:r>
        <w:rPr>
          <w:noProof/>
        </w:rPr>
        <w:fldChar w:fldCharType="separate"/>
      </w:r>
      <w:r>
        <w:rPr>
          <w:noProof/>
        </w:rPr>
        <w:t>36</w:t>
      </w:r>
      <w:r>
        <w:rPr>
          <w:noProof/>
        </w:rPr>
        <w:fldChar w:fldCharType="end"/>
      </w:r>
    </w:p>
    <w:p w14:paraId="0E71B0C9"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6.6.1.</w:t>
      </w:r>
      <w:r>
        <w:rPr>
          <w:rFonts w:eastAsiaTheme="minorEastAsia"/>
          <w:i w:val="0"/>
          <w:noProof/>
          <w:sz w:val="24"/>
          <w:szCs w:val="24"/>
          <w:lang w:eastAsia="ja-JP"/>
        </w:rPr>
        <w:tab/>
      </w:r>
      <w:r>
        <w:rPr>
          <w:noProof/>
        </w:rPr>
        <w:t>Delkonklusion</w:t>
      </w:r>
      <w:r>
        <w:rPr>
          <w:noProof/>
        </w:rPr>
        <w:tab/>
      </w:r>
      <w:r>
        <w:rPr>
          <w:noProof/>
        </w:rPr>
        <w:fldChar w:fldCharType="begin"/>
      </w:r>
      <w:r>
        <w:rPr>
          <w:noProof/>
        </w:rPr>
        <w:instrText xml:space="preserve"> PAGEREF _Toc261625816 \h </w:instrText>
      </w:r>
      <w:r>
        <w:rPr>
          <w:noProof/>
        </w:rPr>
      </w:r>
      <w:r>
        <w:rPr>
          <w:noProof/>
        </w:rPr>
        <w:fldChar w:fldCharType="separate"/>
      </w:r>
      <w:r>
        <w:rPr>
          <w:noProof/>
        </w:rPr>
        <w:t>37</w:t>
      </w:r>
      <w:r>
        <w:rPr>
          <w:noProof/>
        </w:rPr>
        <w:fldChar w:fldCharType="end"/>
      </w:r>
    </w:p>
    <w:p w14:paraId="3A97D215"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6.7.</w:t>
      </w:r>
      <w:r>
        <w:rPr>
          <w:rFonts w:eastAsiaTheme="minorEastAsia"/>
          <w:smallCaps w:val="0"/>
          <w:noProof/>
          <w:sz w:val="24"/>
          <w:szCs w:val="24"/>
          <w:lang w:eastAsia="ja-JP"/>
        </w:rPr>
        <w:tab/>
      </w:r>
      <w:r>
        <w:rPr>
          <w:noProof/>
        </w:rPr>
        <w:t>Konkursretlig regulering af leasingkontrakter § 61</w:t>
      </w:r>
      <w:r>
        <w:rPr>
          <w:noProof/>
        </w:rPr>
        <w:tab/>
      </w:r>
      <w:r>
        <w:rPr>
          <w:noProof/>
        </w:rPr>
        <w:fldChar w:fldCharType="begin"/>
      </w:r>
      <w:r>
        <w:rPr>
          <w:noProof/>
        </w:rPr>
        <w:instrText xml:space="preserve"> PAGEREF _Toc261625817 \h </w:instrText>
      </w:r>
      <w:r>
        <w:rPr>
          <w:noProof/>
        </w:rPr>
      </w:r>
      <w:r>
        <w:rPr>
          <w:noProof/>
        </w:rPr>
        <w:fldChar w:fldCharType="separate"/>
      </w:r>
      <w:r>
        <w:rPr>
          <w:noProof/>
        </w:rPr>
        <w:t>38</w:t>
      </w:r>
      <w:r>
        <w:rPr>
          <w:noProof/>
        </w:rPr>
        <w:fldChar w:fldCharType="end"/>
      </w:r>
    </w:p>
    <w:p w14:paraId="6D6338E8"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6.7.1.</w:t>
      </w:r>
      <w:r>
        <w:rPr>
          <w:rFonts w:eastAsiaTheme="minorEastAsia"/>
          <w:i w:val="0"/>
          <w:noProof/>
          <w:sz w:val="24"/>
          <w:szCs w:val="24"/>
          <w:lang w:eastAsia="ja-JP"/>
        </w:rPr>
        <w:tab/>
      </w:r>
      <w:r>
        <w:rPr>
          <w:noProof/>
        </w:rPr>
        <w:t>Undtagelser fra konkursregulering</w:t>
      </w:r>
      <w:r>
        <w:rPr>
          <w:noProof/>
        </w:rPr>
        <w:tab/>
      </w:r>
      <w:r>
        <w:rPr>
          <w:noProof/>
        </w:rPr>
        <w:fldChar w:fldCharType="begin"/>
      </w:r>
      <w:r>
        <w:rPr>
          <w:noProof/>
        </w:rPr>
        <w:instrText xml:space="preserve"> PAGEREF _Toc261625818 \h </w:instrText>
      </w:r>
      <w:r>
        <w:rPr>
          <w:noProof/>
        </w:rPr>
      </w:r>
      <w:r>
        <w:rPr>
          <w:noProof/>
        </w:rPr>
        <w:fldChar w:fldCharType="separate"/>
      </w:r>
      <w:r>
        <w:rPr>
          <w:noProof/>
        </w:rPr>
        <w:t>39</w:t>
      </w:r>
      <w:r>
        <w:rPr>
          <w:noProof/>
        </w:rPr>
        <w:fldChar w:fldCharType="end"/>
      </w:r>
    </w:p>
    <w:p w14:paraId="128B0EDA"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6.7.2.</w:t>
      </w:r>
      <w:r>
        <w:rPr>
          <w:rFonts w:eastAsiaTheme="minorEastAsia"/>
          <w:i w:val="0"/>
          <w:noProof/>
          <w:sz w:val="24"/>
          <w:szCs w:val="24"/>
          <w:lang w:eastAsia="ja-JP"/>
        </w:rPr>
        <w:tab/>
      </w:r>
      <w:r>
        <w:rPr>
          <w:noProof/>
        </w:rPr>
        <w:t>Kan en leasingaftale konkursreguleres?</w:t>
      </w:r>
      <w:r>
        <w:rPr>
          <w:noProof/>
        </w:rPr>
        <w:tab/>
      </w:r>
      <w:r>
        <w:rPr>
          <w:noProof/>
        </w:rPr>
        <w:fldChar w:fldCharType="begin"/>
      </w:r>
      <w:r>
        <w:rPr>
          <w:noProof/>
        </w:rPr>
        <w:instrText xml:space="preserve"> PAGEREF _Toc261625819 \h </w:instrText>
      </w:r>
      <w:r>
        <w:rPr>
          <w:noProof/>
        </w:rPr>
      </w:r>
      <w:r>
        <w:rPr>
          <w:noProof/>
        </w:rPr>
        <w:fldChar w:fldCharType="separate"/>
      </w:r>
      <w:r>
        <w:rPr>
          <w:noProof/>
        </w:rPr>
        <w:t>39</w:t>
      </w:r>
      <w:r>
        <w:rPr>
          <w:noProof/>
        </w:rPr>
        <w:fldChar w:fldCharType="end"/>
      </w:r>
    </w:p>
    <w:p w14:paraId="7BC56A54"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6.8.</w:t>
      </w:r>
      <w:r>
        <w:rPr>
          <w:rFonts w:eastAsiaTheme="minorEastAsia"/>
          <w:smallCaps w:val="0"/>
          <w:noProof/>
          <w:sz w:val="24"/>
          <w:szCs w:val="24"/>
          <w:lang w:eastAsia="ja-JP"/>
        </w:rPr>
        <w:tab/>
      </w:r>
      <w:r>
        <w:rPr>
          <w:noProof/>
        </w:rPr>
        <w:t>Hvis konkursregulering er muligt</w:t>
      </w:r>
      <w:r>
        <w:rPr>
          <w:noProof/>
        </w:rPr>
        <w:tab/>
      </w:r>
      <w:r>
        <w:rPr>
          <w:noProof/>
        </w:rPr>
        <w:fldChar w:fldCharType="begin"/>
      </w:r>
      <w:r>
        <w:rPr>
          <w:noProof/>
        </w:rPr>
        <w:instrText xml:space="preserve"> PAGEREF _Toc261625820 \h </w:instrText>
      </w:r>
      <w:r>
        <w:rPr>
          <w:noProof/>
        </w:rPr>
      </w:r>
      <w:r>
        <w:rPr>
          <w:noProof/>
        </w:rPr>
        <w:fldChar w:fldCharType="separate"/>
      </w:r>
      <w:r>
        <w:rPr>
          <w:noProof/>
        </w:rPr>
        <w:t>45</w:t>
      </w:r>
      <w:r>
        <w:rPr>
          <w:noProof/>
        </w:rPr>
        <w:fldChar w:fldCharType="end"/>
      </w:r>
    </w:p>
    <w:p w14:paraId="5F8D0E00"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6.8.1.</w:t>
      </w:r>
      <w:r>
        <w:rPr>
          <w:rFonts w:eastAsiaTheme="minorEastAsia"/>
          <w:i w:val="0"/>
          <w:noProof/>
          <w:sz w:val="24"/>
          <w:szCs w:val="24"/>
          <w:lang w:eastAsia="ja-JP"/>
        </w:rPr>
        <w:tab/>
      </w:r>
      <w:r>
        <w:rPr>
          <w:noProof/>
        </w:rPr>
        <w:t>Opsigelsesvarsel</w:t>
      </w:r>
      <w:r>
        <w:rPr>
          <w:noProof/>
        </w:rPr>
        <w:tab/>
      </w:r>
      <w:r>
        <w:rPr>
          <w:noProof/>
        </w:rPr>
        <w:fldChar w:fldCharType="begin"/>
      </w:r>
      <w:r>
        <w:rPr>
          <w:noProof/>
        </w:rPr>
        <w:instrText xml:space="preserve"> PAGEREF _Toc261625821 \h </w:instrText>
      </w:r>
      <w:r>
        <w:rPr>
          <w:noProof/>
        </w:rPr>
      </w:r>
      <w:r>
        <w:rPr>
          <w:noProof/>
        </w:rPr>
        <w:fldChar w:fldCharType="separate"/>
      </w:r>
      <w:r>
        <w:rPr>
          <w:noProof/>
        </w:rPr>
        <w:t>45</w:t>
      </w:r>
      <w:r>
        <w:rPr>
          <w:noProof/>
        </w:rPr>
        <w:fldChar w:fldCharType="end"/>
      </w:r>
    </w:p>
    <w:p w14:paraId="415F0F02" w14:textId="77777777" w:rsidR="00A30E55" w:rsidRDefault="00A30E55">
      <w:pPr>
        <w:pStyle w:val="Indholdsfortegnelse3"/>
        <w:tabs>
          <w:tab w:val="left" w:pos="1200"/>
          <w:tab w:val="right" w:leader="dot" w:pos="8749"/>
        </w:tabs>
        <w:rPr>
          <w:rFonts w:eastAsiaTheme="minorEastAsia"/>
          <w:i w:val="0"/>
          <w:noProof/>
          <w:sz w:val="24"/>
          <w:szCs w:val="24"/>
          <w:lang w:eastAsia="ja-JP"/>
        </w:rPr>
      </w:pPr>
      <w:r>
        <w:rPr>
          <w:noProof/>
        </w:rPr>
        <w:t>6.8.2.</w:t>
      </w:r>
      <w:r>
        <w:rPr>
          <w:rFonts w:eastAsiaTheme="minorEastAsia"/>
          <w:i w:val="0"/>
          <w:noProof/>
          <w:sz w:val="24"/>
          <w:szCs w:val="24"/>
          <w:lang w:eastAsia="ja-JP"/>
        </w:rPr>
        <w:tab/>
      </w:r>
      <w:r>
        <w:rPr>
          <w:noProof/>
        </w:rPr>
        <w:t>Erstatning</w:t>
      </w:r>
      <w:r>
        <w:rPr>
          <w:noProof/>
        </w:rPr>
        <w:tab/>
      </w:r>
      <w:r>
        <w:rPr>
          <w:noProof/>
        </w:rPr>
        <w:fldChar w:fldCharType="begin"/>
      </w:r>
      <w:r>
        <w:rPr>
          <w:noProof/>
        </w:rPr>
        <w:instrText xml:space="preserve"> PAGEREF _Toc261625822 \h </w:instrText>
      </w:r>
      <w:r>
        <w:rPr>
          <w:noProof/>
        </w:rPr>
      </w:r>
      <w:r>
        <w:rPr>
          <w:noProof/>
        </w:rPr>
        <w:fldChar w:fldCharType="separate"/>
      </w:r>
      <w:r>
        <w:rPr>
          <w:noProof/>
        </w:rPr>
        <w:t>45</w:t>
      </w:r>
      <w:r>
        <w:rPr>
          <w:noProof/>
        </w:rPr>
        <w:fldChar w:fldCharType="end"/>
      </w:r>
    </w:p>
    <w:p w14:paraId="76CFA6FA"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6.9.</w:t>
      </w:r>
      <w:r>
        <w:rPr>
          <w:rFonts w:eastAsiaTheme="minorEastAsia"/>
          <w:smallCaps w:val="0"/>
          <w:noProof/>
          <w:sz w:val="24"/>
          <w:szCs w:val="24"/>
          <w:lang w:eastAsia="ja-JP"/>
        </w:rPr>
        <w:tab/>
      </w:r>
      <w:r>
        <w:rPr>
          <w:noProof/>
        </w:rPr>
        <w:t>Konkurslovens § 98 nr. 1</w:t>
      </w:r>
      <w:r>
        <w:rPr>
          <w:noProof/>
        </w:rPr>
        <w:tab/>
      </w:r>
      <w:r>
        <w:rPr>
          <w:noProof/>
        </w:rPr>
        <w:fldChar w:fldCharType="begin"/>
      </w:r>
      <w:r>
        <w:rPr>
          <w:noProof/>
        </w:rPr>
        <w:instrText xml:space="preserve"> PAGEREF _Toc261625823 \h </w:instrText>
      </w:r>
      <w:r>
        <w:rPr>
          <w:noProof/>
        </w:rPr>
      </w:r>
      <w:r>
        <w:rPr>
          <w:noProof/>
        </w:rPr>
        <w:fldChar w:fldCharType="separate"/>
      </w:r>
      <w:r>
        <w:rPr>
          <w:noProof/>
        </w:rPr>
        <w:t>46</w:t>
      </w:r>
      <w:r>
        <w:rPr>
          <w:noProof/>
        </w:rPr>
        <w:fldChar w:fldCharType="end"/>
      </w:r>
    </w:p>
    <w:p w14:paraId="1745AA33" w14:textId="77777777" w:rsidR="00A30E55" w:rsidRDefault="00A30E55">
      <w:pPr>
        <w:pStyle w:val="Indholdsfortegnelse1"/>
        <w:rPr>
          <w:rFonts w:eastAsiaTheme="minorEastAsia"/>
          <w:b w:val="0"/>
          <w:caps w:val="0"/>
          <w:noProof/>
          <w:sz w:val="24"/>
          <w:szCs w:val="24"/>
          <w:lang w:eastAsia="ja-JP"/>
        </w:rPr>
      </w:pPr>
      <w:r>
        <w:rPr>
          <w:noProof/>
        </w:rPr>
        <w:t>7.</w:t>
      </w:r>
      <w:r>
        <w:rPr>
          <w:rFonts w:eastAsiaTheme="minorEastAsia"/>
          <w:b w:val="0"/>
          <w:caps w:val="0"/>
          <w:noProof/>
          <w:sz w:val="24"/>
          <w:szCs w:val="24"/>
          <w:lang w:eastAsia="ja-JP"/>
        </w:rPr>
        <w:tab/>
      </w:r>
      <w:r>
        <w:rPr>
          <w:noProof/>
        </w:rPr>
        <w:t>Konklusion</w:t>
      </w:r>
      <w:r>
        <w:rPr>
          <w:noProof/>
        </w:rPr>
        <w:tab/>
      </w:r>
      <w:r>
        <w:rPr>
          <w:noProof/>
        </w:rPr>
        <w:fldChar w:fldCharType="begin"/>
      </w:r>
      <w:r>
        <w:rPr>
          <w:noProof/>
        </w:rPr>
        <w:instrText xml:space="preserve"> PAGEREF _Toc261625824 \h </w:instrText>
      </w:r>
      <w:r>
        <w:rPr>
          <w:noProof/>
        </w:rPr>
      </w:r>
      <w:r>
        <w:rPr>
          <w:noProof/>
        </w:rPr>
        <w:fldChar w:fldCharType="separate"/>
      </w:r>
      <w:r>
        <w:rPr>
          <w:noProof/>
        </w:rPr>
        <w:t>48</w:t>
      </w:r>
      <w:r>
        <w:rPr>
          <w:noProof/>
        </w:rPr>
        <w:fldChar w:fldCharType="end"/>
      </w:r>
    </w:p>
    <w:p w14:paraId="669F3739" w14:textId="77777777" w:rsidR="00A30E55" w:rsidRDefault="00A30E55">
      <w:pPr>
        <w:pStyle w:val="Indholdsfortegnelse1"/>
        <w:rPr>
          <w:rFonts w:eastAsiaTheme="minorEastAsia"/>
          <w:b w:val="0"/>
          <w:caps w:val="0"/>
          <w:noProof/>
          <w:sz w:val="24"/>
          <w:szCs w:val="24"/>
          <w:lang w:eastAsia="ja-JP"/>
        </w:rPr>
      </w:pPr>
      <w:r w:rsidRPr="00B5060B">
        <w:rPr>
          <w:noProof/>
          <w:lang w:val="en-US"/>
        </w:rPr>
        <w:t>8.</w:t>
      </w:r>
      <w:r>
        <w:rPr>
          <w:rFonts w:eastAsiaTheme="minorEastAsia"/>
          <w:b w:val="0"/>
          <w:caps w:val="0"/>
          <w:noProof/>
          <w:sz w:val="24"/>
          <w:szCs w:val="24"/>
          <w:lang w:eastAsia="ja-JP"/>
        </w:rPr>
        <w:tab/>
      </w:r>
      <w:r w:rsidRPr="00B5060B">
        <w:rPr>
          <w:noProof/>
          <w:lang w:val="en-US"/>
        </w:rPr>
        <w:t>Summary</w:t>
      </w:r>
      <w:r>
        <w:rPr>
          <w:noProof/>
        </w:rPr>
        <w:tab/>
      </w:r>
      <w:r>
        <w:rPr>
          <w:noProof/>
        </w:rPr>
        <w:fldChar w:fldCharType="begin"/>
      </w:r>
      <w:r>
        <w:rPr>
          <w:noProof/>
        </w:rPr>
        <w:instrText xml:space="preserve"> PAGEREF _Toc261625825 \h </w:instrText>
      </w:r>
      <w:r>
        <w:rPr>
          <w:noProof/>
        </w:rPr>
      </w:r>
      <w:r>
        <w:rPr>
          <w:noProof/>
        </w:rPr>
        <w:fldChar w:fldCharType="separate"/>
      </w:r>
      <w:r>
        <w:rPr>
          <w:noProof/>
        </w:rPr>
        <w:t>50</w:t>
      </w:r>
      <w:r>
        <w:rPr>
          <w:noProof/>
        </w:rPr>
        <w:fldChar w:fldCharType="end"/>
      </w:r>
    </w:p>
    <w:p w14:paraId="0516779A" w14:textId="77777777" w:rsidR="00A30E55" w:rsidRDefault="00A30E55">
      <w:pPr>
        <w:pStyle w:val="Indholdsfortegnelse1"/>
        <w:rPr>
          <w:rFonts w:eastAsiaTheme="minorEastAsia"/>
          <w:b w:val="0"/>
          <w:caps w:val="0"/>
          <w:noProof/>
          <w:sz w:val="24"/>
          <w:szCs w:val="24"/>
          <w:lang w:eastAsia="ja-JP"/>
        </w:rPr>
      </w:pPr>
      <w:r>
        <w:rPr>
          <w:noProof/>
        </w:rPr>
        <w:t>9.</w:t>
      </w:r>
      <w:r>
        <w:rPr>
          <w:rFonts w:eastAsiaTheme="minorEastAsia"/>
          <w:b w:val="0"/>
          <w:caps w:val="0"/>
          <w:noProof/>
          <w:sz w:val="24"/>
          <w:szCs w:val="24"/>
          <w:lang w:eastAsia="ja-JP"/>
        </w:rPr>
        <w:tab/>
      </w:r>
      <w:r>
        <w:rPr>
          <w:noProof/>
        </w:rPr>
        <w:t>Bibliografi</w:t>
      </w:r>
      <w:r>
        <w:rPr>
          <w:noProof/>
        </w:rPr>
        <w:tab/>
      </w:r>
      <w:r>
        <w:rPr>
          <w:noProof/>
        </w:rPr>
        <w:fldChar w:fldCharType="begin"/>
      </w:r>
      <w:r>
        <w:rPr>
          <w:noProof/>
        </w:rPr>
        <w:instrText xml:space="preserve"> PAGEREF _Toc261625826 \h </w:instrText>
      </w:r>
      <w:r>
        <w:rPr>
          <w:noProof/>
        </w:rPr>
      </w:r>
      <w:r>
        <w:rPr>
          <w:noProof/>
        </w:rPr>
        <w:fldChar w:fldCharType="separate"/>
      </w:r>
      <w:r>
        <w:rPr>
          <w:noProof/>
        </w:rPr>
        <w:t>51</w:t>
      </w:r>
      <w:r>
        <w:rPr>
          <w:noProof/>
        </w:rPr>
        <w:fldChar w:fldCharType="end"/>
      </w:r>
    </w:p>
    <w:p w14:paraId="49F70604"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9.1.</w:t>
      </w:r>
      <w:r>
        <w:rPr>
          <w:rFonts w:eastAsiaTheme="minorEastAsia"/>
          <w:smallCaps w:val="0"/>
          <w:noProof/>
          <w:sz w:val="24"/>
          <w:szCs w:val="24"/>
          <w:lang w:eastAsia="ja-JP"/>
        </w:rPr>
        <w:tab/>
      </w:r>
      <w:r>
        <w:rPr>
          <w:noProof/>
        </w:rPr>
        <w:t>Love</w:t>
      </w:r>
      <w:r>
        <w:rPr>
          <w:noProof/>
        </w:rPr>
        <w:tab/>
      </w:r>
      <w:r>
        <w:rPr>
          <w:noProof/>
        </w:rPr>
        <w:fldChar w:fldCharType="begin"/>
      </w:r>
      <w:r>
        <w:rPr>
          <w:noProof/>
        </w:rPr>
        <w:instrText xml:space="preserve"> PAGEREF _Toc261625827 \h </w:instrText>
      </w:r>
      <w:r>
        <w:rPr>
          <w:noProof/>
        </w:rPr>
      </w:r>
      <w:r>
        <w:rPr>
          <w:noProof/>
        </w:rPr>
        <w:fldChar w:fldCharType="separate"/>
      </w:r>
      <w:r>
        <w:rPr>
          <w:noProof/>
        </w:rPr>
        <w:t>51</w:t>
      </w:r>
      <w:r>
        <w:rPr>
          <w:noProof/>
        </w:rPr>
        <w:fldChar w:fldCharType="end"/>
      </w:r>
    </w:p>
    <w:p w14:paraId="24AEB4B3"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9.2.</w:t>
      </w:r>
      <w:r>
        <w:rPr>
          <w:rFonts w:eastAsiaTheme="minorEastAsia"/>
          <w:smallCaps w:val="0"/>
          <w:noProof/>
          <w:sz w:val="24"/>
          <w:szCs w:val="24"/>
          <w:lang w:eastAsia="ja-JP"/>
        </w:rPr>
        <w:tab/>
      </w:r>
      <w:r>
        <w:rPr>
          <w:noProof/>
        </w:rPr>
        <w:t>Betænkninger</w:t>
      </w:r>
      <w:r>
        <w:rPr>
          <w:noProof/>
        </w:rPr>
        <w:tab/>
      </w:r>
      <w:r>
        <w:rPr>
          <w:noProof/>
        </w:rPr>
        <w:fldChar w:fldCharType="begin"/>
      </w:r>
      <w:r>
        <w:rPr>
          <w:noProof/>
        </w:rPr>
        <w:instrText xml:space="preserve"> PAGEREF _Toc261625828 \h </w:instrText>
      </w:r>
      <w:r>
        <w:rPr>
          <w:noProof/>
        </w:rPr>
      </w:r>
      <w:r>
        <w:rPr>
          <w:noProof/>
        </w:rPr>
        <w:fldChar w:fldCharType="separate"/>
      </w:r>
      <w:r>
        <w:rPr>
          <w:noProof/>
        </w:rPr>
        <w:t>51</w:t>
      </w:r>
      <w:r>
        <w:rPr>
          <w:noProof/>
        </w:rPr>
        <w:fldChar w:fldCharType="end"/>
      </w:r>
    </w:p>
    <w:p w14:paraId="5D570A6C"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9.3.</w:t>
      </w:r>
      <w:r>
        <w:rPr>
          <w:rFonts w:eastAsiaTheme="minorEastAsia"/>
          <w:smallCaps w:val="0"/>
          <w:noProof/>
          <w:sz w:val="24"/>
          <w:szCs w:val="24"/>
          <w:lang w:eastAsia="ja-JP"/>
        </w:rPr>
        <w:tab/>
      </w:r>
      <w:r>
        <w:rPr>
          <w:noProof/>
        </w:rPr>
        <w:t>Anvendte bøger</w:t>
      </w:r>
      <w:r>
        <w:rPr>
          <w:noProof/>
        </w:rPr>
        <w:tab/>
      </w:r>
      <w:r>
        <w:rPr>
          <w:noProof/>
        </w:rPr>
        <w:fldChar w:fldCharType="begin"/>
      </w:r>
      <w:r>
        <w:rPr>
          <w:noProof/>
        </w:rPr>
        <w:instrText xml:space="preserve"> PAGEREF _Toc261625829 \h </w:instrText>
      </w:r>
      <w:r>
        <w:rPr>
          <w:noProof/>
        </w:rPr>
      </w:r>
      <w:r>
        <w:rPr>
          <w:noProof/>
        </w:rPr>
        <w:fldChar w:fldCharType="separate"/>
      </w:r>
      <w:r>
        <w:rPr>
          <w:noProof/>
        </w:rPr>
        <w:t>51</w:t>
      </w:r>
      <w:r>
        <w:rPr>
          <w:noProof/>
        </w:rPr>
        <w:fldChar w:fldCharType="end"/>
      </w:r>
    </w:p>
    <w:p w14:paraId="6F37B171"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9.4.</w:t>
      </w:r>
      <w:r>
        <w:rPr>
          <w:rFonts w:eastAsiaTheme="minorEastAsia"/>
          <w:smallCaps w:val="0"/>
          <w:noProof/>
          <w:sz w:val="24"/>
          <w:szCs w:val="24"/>
          <w:lang w:eastAsia="ja-JP"/>
        </w:rPr>
        <w:tab/>
      </w:r>
      <w:r>
        <w:rPr>
          <w:noProof/>
        </w:rPr>
        <w:t>Anvendte artikler</w:t>
      </w:r>
      <w:r>
        <w:rPr>
          <w:noProof/>
        </w:rPr>
        <w:tab/>
      </w:r>
      <w:r>
        <w:rPr>
          <w:noProof/>
        </w:rPr>
        <w:fldChar w:fldCharType="begin"/>
      </w:r>
      <w:r>
        <w:rPr>
          <w:noProof/>
        </w:rPr>
        <w:instrText xml:space="preserve"> PAGEREF _Toc261625830 \h </w:instrText>
      </w:r>
      <w:r>
        <w:rPr>
          <w:noProof/>
        </w:rPr>
      </w:r>
      <w:r>
        <w:rPr>
          <w:noProof/>
        </w:rPr>
        <w:fldChar w:fldCharType="separate"/>
      </w:r>
      <w:r>
        <w:rPr>
          <w:noProof/>
        </w:rPr>
        <w:t>52</w:t>
      </w:r>
      <w:r>
        <w:rPr>
          <w:noProof/>
        </w:rPr>
        <w:fldChar w:fldCharType="end"/>
      </w:r>
    </w:p>
    <w:p w14:paraId="469F1E95"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9.5.</w:t>
      </w:r>
      <w:r>
        <w:rPr>
          <w:rFonts w:eastAsiaTheme="minorEastAsia"/>
          <w:smallCaps w:val="0"/>
          <w:noProof/>
          <w:sz w:val="24"/>
          <w:szCs w:val="24"/>
          <w:lang w:eastAsia="ja-JP"/>
        </w:rPr>
        <w:tab/>
      </w:r>
      <w:r>
        <w:rPr>
          <w:noProof/>
        </w:rPr>
        <w:t>Anvendte domme</w:t>
      </w:r>
      <w:r>
        <w:rPr>
          <w:noProof/>
        </w:rPr>
        <w:tab/>
      </w:r>
      <w:r>
        <w:rPr>
          <w:noProof/>
        </w:rPr>
        <w:fldChar w:fldCharType="begin"/>
      </w:r>
      <w:r>
        <w:rPr>
          <w:noProof/>
        </w:rPr>
        <w:instrText xml:space="preserve"> PAGEREF _Toc261625831 \h </w:instrText>
      </w:r>
      <w:r>
        <w:rPr>
          <w:noProof/>
        </w:rPr>
      </w:r>
      <w:r>
        <w:rPr>
          <w:noProof/>
        </w:rPr>
        <w:fldChar w:fldCharType="separate"/>
      </w:r>
      <w:r>
        <w:rPr>
          <w:noProof/>
        </w:rPr>
        <w:t>52</w:t>
      </w:r>
      <w:r>
        <w:rPr>
          <w:noProof/>
        </w:rPr>
        <w:fldChar w:fldCharType="end"/>
      </w:r>
    </w:p>
    <w:p w14:paraId="61650E92" w14:textId="77777777" w:rsidR="00A30E55" w:rsidRDefault="00A30E55">
      <w:pPr>
        <w:pStyle w:val="Indholdsfortegnelse2"/>
        <w:tabs>
          <w:tab w:val="left" w:pos="814"/>
          <w:tab w:val="right" w:leader="dot" w:pos="8749"/>
        </w:tabs>
        <w:rPr>
          <w:rFonts w:eastAsiaTheme="minorEastAsia"/>
          <w:smallCaps w:val="0"/>
          <w:noProof/>
          <w:sz w:val="24"/>
          <w:szCs w:val="24"/>
          <w:lang w:eastAsia="ja-JP"/>
        </w:rPr>
      </w:pPr>
      <w:r w:rsidRPr="00B5060B">
        <w:rPr>
          <w:noProof/>
          <w14:scene3d>
            <w14:camera w14:prst="orthographicFront"/>
            <w14:lightRig w14:rig="threePt" w14:dir="t">
              <w14:rot w14:lat="0" w14:lon="0" w14:rev="0"/>
            </w14:lightRig>
          </w14:scene3d>
        </w:rPr>
        <w:t>9.6.</w:t>
      </w:r>
      <w:r>
        <w:rPr>
          <w:rFonts w:eastAsiaTheme="minorEastAsia"/>
          <w:smallCaps w:val="0"/>
          <w:noProof/>
          <w:sz w:val="24"/>
          <w:szCs w:val="24"/>
          <w:lang w:eastAsia="ja-JP"/>
        </w:rPr>
        <w:tab/>
      </w:r>
      <w:r>
        <w:rPr>
          <w:noProof/>
        </w:rPr>
        <w:t>Andre kilder</w:t>
      </w:r>
      <w:r>
        <w:rPr>
          <w:noProof/>
        </w:rPr>
        <w:tab/>
      </w:r>
      <w:r>
        <w:rPr>
          <w:noProof/>
        </w:rPr>
        <w:fldChar w:fldCharType="begin"/>
      </w:r>
      <w:r>
        <w:rPr>
          <w:noProof/>
        </w:rPr>
        <w:instrText xml:space="preserve"> PAGEREF _Toc261625832 \h </w:instrText>
      </w:r>
      <w:r>
        <w:rPr>
          <w:noProof/>
        </w:rPr>
      </w:r>
      <w:r>
        <w:rPr>
          <w:noProof/>
        </w:rPr>
        <w:fldChar w:fldCharType="separate"/>
      </w:r>
      <w:r>
        <w:rPr>
          <w:noProof/>
        </w:rPr>
        <w:t>52</w:t>
      </w:r>
      <w:r>
        <w:rPr>
          <w:noProof/>
        </w:rPr>
        <w:fldChar w:fldCharType="end"/>
      </w:r>
    </w:p>
    <w:p w14:paraId="56555137" w14:textId="77777777" w:rsidR="00AE2159" w:rsidRPr="0053659D" w:rsidRDefault="00AE2159" w:rsidP="0053659D">
      <w:pPr>
        <w:spacing w:line="276" w:lineRule="auto"/>
        <w:rPr>
          <w:b/>
          <w:caps/>
        </w:rPr>
      </w:pPr>
      <w:r w:rsidRPr="0053659D">
        <w:rPr>
          <w:b/>
          <w:caps/>
        </w:rPr>
        <w:fldChar w:fldCharType="end"/>
      </w:r>
    </w:p>
    <w:p w14:paraId="22198559" w14:textId="77777777" w:rsidR="00AE2159" w:rsidRPr="0053659D" w:rsidRDefault="00AE2159" w:rsidP="0053659D">
      <w:pPr>
        <w:spacing w:line="276" w:lineRule="auto"/>
        <w:rPr>
          <w:b/>
          <w:caps/>
        </w:rPr>
      </w:pPr>
    </w:p>
    <w:p w14:paraId="481D5D0E" w14:textId="77777777" w:rsidR="00AE2159" w:rsidRPr="0053659D" w:rsidRDefault="00AE2159" w:rsidP="0053659D">
      <w:pPr>
        <w:spacing w:line="276" w:lineRule="auto"/>
        <w:rPr>
          <w:b/>
          <w:caps/>
        </w:rPr>
      </w:pPr>
    </w:p>
    <w:p w14:paraId="32142E09" w14:textId="77777777" w:rsidR="00226255" w:rsidRPr="0053659D" w:rsidRDefault="00226255" w:rsidP="0053659D">
      <w:pPr>
        <w:spacing w:line="276" w:lineRule="auto"/>
      </w:pPr>
    </w:p>
    <w:p w14:paraId="23154090" w14:textId="77777777" w:rsidR="00AE2159" w:rsidRPr="0053659D" w:rsidRDefault="00AE2159" w:rsidP="0053659D">
      <w:pPr>
        <w:spacing w:line="276" w:lineRule="auto"/>
      </w:pPr>
    </w:p>
    <w:p w14:paraId="015AA71D" w14:textId="77777777" w:rsidR="00AE2159" w:rsidRDefault="00AE2159" w:rsidP="0053659D">
      <w:pPr>
        <w:spacing w:line="276" w:lineRule="auto"/>
      </w:pPr>
    </w:p>
    <w:p w14:paraId="6076F381" w14:textId="77777777" w:rsidR="0053659D" w:rsidRDefault="0053659D" w:rsidP="0053659D">
      <w:pPr>
        <w:spacing w:line="276" w:lineRule="auto"/>
      </w:pPr>
    </w:p>
    <w:p w14:paraId="4E688849" w14:textId="77777777" w:rsidR="0053659D" w:rsidRDefault="0053659D" w:rsidP="0053659D">
      <w:pPr>
        <w:spacing w:line="276" w:lineRule="auto"/>
      </w:pPr>
    </w:p>
    <w:p w14:paraId="1B412BFE" w14:textId="77777777" w:rsidR="0053659D" w:rsidRDefault="0053659D" w:rsidP="0053659D">
      <w:pPr>
        <w:spacing w:line="276" w:lineRule="auto"/>
      </w:pPr>
    </w:p>
    <w:p w14:paraId="2E417016" w14:textId="77777777" w:rsidR="0053659D" w:rsidRDefault="0053659D" w:rsidP="0053659D">
      <w:pPr>
        <w:spacing w:line="276" w:lineRule="auto"/>
      </w:pPr>
    </w:p>
    <w:p w14:paraId="1F75DA67" w14:textId="77777777" w:rsidR="0053659D" w:rsidRDefault="0053659D" w:rsidP="0053659D">
      <w:pPr>
        <w:spacing w:line="276" w:lineRule="auto"/>
      </w:pPr>
    </w:p>
    <w:p w14:paraId="0748762A" w14:textId="77777777" w:rsidR="0053659D" w:rsidRDefault="0053659D" w:rsidP="0053659D">
      <w:pPr>
        <w:spacing w:line="276" w:lineRule="auto"/>
      </w:pPr>
    </w:p>
    <w:p w14:paraId="01E9ED72" w14:textId="77777777" w:rsidR="0053659D" w:rsidRDefault="0053659D" w:rsidP="0053659D">
      <w:pPr>
        <w:spacing w:line="276" w:lineRule="auto"/>
      </w:pPr>
    </w:p>
    <w:p w14:paraId="0646ED22" w14:textId="77777777" w:rsidR="0053659D" w:rsidRDefault="0053659D" w:rsidP="0053659D">
      <w:pPr>
        <w:spacing w:line="276" w:lineRule="auto"/>
      </w:pPr>
    </w:p>
    <w:p w14:paraId="6A03E61A" w14:textId="77777777" w:rsidR="0053659D" w:rsidRDefault="0053659D" w:rsidP="0053659D">
      <w:pPr>
        <w:spacing w:line="276" w:lineRule="auto"/>
      </w:pPr>
    </w:p>
    <w:p w14:paraId="0DC9AC00" w14:textId="77777777" w:rsidR="00AE2159" w:rsidRPr="0053659D" w:rsidRDefault="00AE2159" w:rsidP="0053659D">
      <w:pPr>
        <w:spacing w:line="276" w:lineRule="auto"/>
      </w:pPr>
    </w:p>
    <w:p w14:paraId="4B36DAA6" w14:textId="37D3A815" w:rsidR="00226255" w:rsidRPr="0053659D" w:rsidRDefault="00226255" w:rsidP="0020148D">
      <w:pPr>
        <w:pStyle w:val="Overskrift1"/>
      </w:pPr>
      <w:bookmarkStart w:id="1" w:name="_Toc261625749"/>
      <w:r w:rsidRPr="0053659D">
        <w:lastRenderedPageBreak/>
        <w:t>Indledning</w:t>
      </w:r>
      <w:bookmarkEnd w:id="1"/>
      <w:r w:rsidRPr="0053659D">
        <w:t xml:space="preserve"> </w:t>
      </w:r>
    </w:p>
    <w:p w14:paraId="381D600B" w14:textId="0BCDE6E7" w:rsidR="00A6313B"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Leasing har været kendt</w:t>
      </w:r>
      <w:r w:rsidR="00C355B9" w:rsidRPr="0053659D">
        <w:rPr>
          <w:rFonts w:ascii="Times New Roman" w:hAnsi="Times New Roman" w:cs="Times New Roman"/>
        </w:rPr>
        <w:t xml:space="preserve"> siden afslutningen af den 2.</w:t>
      </w:r>
      <w:r w:rsidRPr="0053659D">
        <w:rPr>
          <w:rFonts w:ascii="Times New Roman" w:hAnsi="Times New Roman" w:cs="Times New Roman"/>
        </w:rPr>
        <w:t xml:space="preserve"> verdenskrig. Den hurtige teknologiske udvikling efter krigen, gjorde at virksomheder havde behov for kæmpe investeringer i virksomhedens drift, for at de kunne følge med i udviklingen</w:t>
      </w:r>
      <w:r w:rsidRPr="0053659D">
        <w:rPr>
          <w:rStyle w:val="Fodnotehenvisning"/>
          <w:rFonts w:ascii="Times New Roman" w:hAnsi="Times New Roman" w:cs="Times New Roman"/>
        </w:rPr>
        <w:footnoteReference w:id="1"/>
      </w:r>
      <w:r w:rsidRPr="0053659D">
        <w:rPr>
          <w:rFonts w:ascii="Times New Roman" w:hAnsi="Times New Roman" w:cs="Times New Roman"/>
        </w:rPr>
        <w:t>. Disse investeringer var i form af driftsmaskiner. De typer finansieringsformer som allerede fandtes den</w:t>
      </w:r>
      <w:r w:rsidR="00FA6AA0" w:rsidRPr="0053659D">
        <w:rPr>
          <w:rFonts w:ascii="Times New Roman" w:hAnsi="Times New Roman" w:cs="Times New Roman"/>
        </w:rPr>
        <w:t>gang, var ikke tilstrækkelige. M</w:t>
      </w:r>
      <w:r w:rsidRPr="0053659D">
        <w:rPr>
          <w:rFonts w:ascii="Times New Roman" w:hAnsi="Times New Roman" w:cs="Times New Roman"/>
        </w:rPr>
        <w:t>ange virksomheder fandt leasing som e</w:t>
      </w:r>
      <w:r w:rsidR="009B2C8A" w:rsidRPr="0053659D">
        <w:rPr>
          <w:rFonts w:ascii="Times New Roman" w:hAnsi="Times New Roman" w:cs="Times New Roman"/>
        </w:rPr>
        <w:t>n attraktiv investeringsform i</w:t>
      </w:r>
      <w:r w:rsidRPr="0053659D">
        <w:rPr>
          <w:rFonts w:ascii="Times New Roman" w:hAnsi="Times New Roman" w:cs="Times New Roman"/>
        </w:rPr>
        <w:t xml:space="preserve"> anskaffe</w:t>
      </w:r>
      <w:r w:rsidR="009B2C8A" w:rsidRPr="0053659D">
        <w:rPr>
          <w:rFonts w:ascii="Times New Roman" w:hAnsi="Times New Roman" w:cs="Times New Roman"/>
        </w:rPr>
        <w:t>lse af nye aktiver, da d</w:t>
      </w:r>
      <w:r w:rsidRPr="0053659D">
        <w:rPr>
          <w:rFonts w:ascii="Times New Roman" w:hAnsi="Times New Roman" w:cs="Times New Roman"/>
        </w:rPr>
        <w:t>er var klare skatte- og produktionsmæssige fordele</w:t>
      </w:r>
      <w:r w:rsidR="009B2C8A" w:rsidRPr="0053659D">
        <w:rPr>
          <w:rFonts w:ascii="Times New Roman" w:hAnsi="Times New Roman" w:cs="Times New Roman"/>
        </w:rPr>
        <w:t xml:space="preserve"> forbu</w:t>
      </w:r>
      <w:r w:rsidR="009B2C8A" w:rsidRPr="0053659D">
        <w:rPr>
          <w:rFonts w:ascii="Times New Roman" w:hAnsi="Times New Roman" w:cs="Times New Roman"/>
        </w:rPr>
        <w:t>n</w:t>
      </w:r>
      <w:r w:rsidR="009B2C8A" w:rsidRPr="0053659D">
        <w:rPr>
          <w:rFonts w:ascii="Times New Roman" w:hAnsi="Times New Roman" w:cs="Times New Roman"/>
        </w:rPr>
        <w:t xml:space="preserve">det med leasing. I Danmark blev det </w:t>
      </w:r>
      <w:r w:rsidRPr="0053659D">
        <w:rPr>
          <w:rFonts w:ascii="Times New Roman" w:hAnsi="Times New Roman" w:cs="Times New Roman"/>
        </w:rPr>
        <w:t>første lea</w:t>
      </w:r>
      <w:r w:rsidR="009B2C8A" w:rsidRPr="0053659D">
        <w:rPr>
          <w:rFonts w:ascii="Times New Roman" w:hAnsi="Times New Roman" w:cs="Times New Roman"/>
        </w:rPr>
        <w:t xml:space="preserve">singselskab </w:t>
      </w:r>
      <w:r w:rsidRPr="0053659D">
        <w:rPr>
          <w:rFonts w:ascii="Times New Roman" w:hAnsi="Times New Roman" w:cs="Times New Roman"/>
        </w:rPr>
        <w:t>stiftet</w:t>
      </w:r>
      <w:r w:rsidR="009B2C8A" w:rsidRPr="0053659D">
        <w:rPr>
          <w:rFonts w:ascii="Times New Roman" w:hAnsi="Times New Roman" w:cs="Times New Roman"/>
        </w:rPr>
        <w:t xml:space="preserve"> </w:t>
      </w:r>
      <w:r w:rsidRPr="0053659D">
        <w:rPr>
          <w:rFonts w:ascii="Times New Roman" w:hAnsi="Times New Roman" w:cs="Times New Roman"/>
        </w:rPr>
        <w:t>i slutnin</w:t>
      </w:r>
      <w:r w:rsidR="009B2C8A" w:rsidRPr="0053659D">
        <w:rPr>
          <w:rFonts w:ascii="Times New Roman" w:hAnsi="Times New Roman" w:cs="Times New Roman"/>
        </w:rPr>
        <w:t>gen af 1966 og</w:t>
      </w:r>
      <w:r w:rsidRPr="0053659D">
        <w:rPr>
          <w:rFonts w:ascii="Times New Roman" w:hAnsi="Times New Roman" w:cs="Times New Roman"/>
        </w:rPr>
        <w:t xml:space="preserve"> hed DMK-leasing</w:t>
      </w:r>
      <w:r w:rsidRPr="0053659D">
        <w:rPr>
          <w:rStyle w:val="Fodnotehenvisning"/>
          <w:rFonts w:ascii="Times New Roman" w:hAnsi="Times New Roman" w:cs="Times New Roman"/>
        </w:rPr>
        <w:footnoteReference w:id="2"/>
      </w:r>
      <w:r w:rsidRPr="0053659D">
        <w:rPr>
          <w:rFonts w:ascii="Times New Roman" w:hAnsi="Times New Roman" w:cs="Times New Roman"/>
        </w:rPr>
        <w:t>. Senere er der kommet flere og store virksomheder, der beskæftiger sig med både finansiel og operationel leasing</w:t>
      </w:r>
      <w:r w:rsidRPr="0053659D">
        <w:rPr>
          <w:rStyle w:val="Fodnotehenvisning"/>
          <w:rFonts w:ascii="Times New Roman" w:hAnsi="Times New Roman" w:cs="Times New Roman"/>
        </w:rPr>
        <w:footnoteReference w:id="3"/>
      </w:r>
      <w:r w:rsidRPr="0053659D">
        <w:rPr>
          <w:rFonts w:ascii="Times New Roman" w:hAnsi="Times New Roman" w:cs="Times New Roman"/>
        </w:rPr>
        <w:t>. Leasing har været populært i Danmark, men i forbindelse med finanskrisen faldt omsætningen drastisk. I 2009 faldt omsætningen 36% om året</w:t>
      </w:r>
      <w:r w:rsidRPr="0053659D">
        <w:rPr>
          <w:rStyle w:val="Fodnotehenvisning"/>
          <w:rFonts w:ascii="Times New Roman" w:hAnsi="Times New Roman" w:cs="Times New Roman"/>
        </w:rPr>
        <w:footnoteReference w:id="4"/>
      </w:r>
      <w:r w:rsidRPr="0053659D">
        <w:rPr>
          <w:rFonts w:ascii="Times New Roman" w:hAnsi="Times New Roman" w:cs="Times New Roman"/>
        </w:rPr>
        <w:t xml:space="preserve">.  </w:t>
      </w:r>
      <w:r w:rsidR="009B2C8A" w:rsidRPr="0053659D">
        <w:rPr>
          <w:rFonts w:ascii="Times New Roman" w:hAnsi="Times New Roman" w:cs="Times New Roman"/>
        </w:rPr>
        <w:t>Efter finanskrisen har stabiliseret sig, er leasing igen blevet en udbredt finansi</w:t>
      </w:r>
      <w:r w:rsidR="009B2C8A" w:rsidRPr="0053659D">
        <w:rPr>
          <w:rFonts w:ascii="Times New Roman" w:hAnsi="Times New Roman" w:cs="Times New Roman"/>
        </w:rPr>
        <w:t>e</w:t>
      </w:r>
      <w:r w:rsidR="009B2C8A" w:rsidRPr="0053659D">
        <w:rPr>
          <w:rFonts w:ascii="Times New Roman" w:hAnsi="Times New Roman" w:cs="Times New Roman"/>
        </w:rPr>
        <w:t>ringsform</w:t>
      </w:r>
      <w:r w:rsidRPr="0053659D">
        <w:rPr>
          <w:rFonts w:ascii="Times New Roman" w:hAnsi="Times New Roman" w:cs="Times New Roman"/>
        </w:rPr>
        <w:t>.</w:t>
      </w:r>
      <w:r w:rsidR="00A6313B" w:rsidRPr="0053659D">
        <w:rPr>
          <w:rFonts w:ascii="Times New Roman" w:hAnsi="Times New Roman" w:cs="Times New Roman"/>
        </w:rPr>
        <w:t xml:space="preserve"> Der er flere</w:t>
      </w:r>
      <w:r w:rsidRPr="0053659D">
        <w:rPr>
          <w:rFonts w:ascii="Times New Roman" w:hAnsi="Times New Roman" w:cs="Times New Roman"/>
        </w:rPr>
        <w:t xml:space="preserve"> fordele ved leas</w:t>
      </w:r>
      <w:r w:rsidR="00C355B9" w:rsidRPr="0053659D">
        <w:rPr>
          <w:rFonts w:ascii="Times New Roman" w:hAnsi="Times New Roman" w:cs="Times New Roman"/>
        </w:rPr>
        <w:t>ing, og som gør det populært</w:t>
      </w:r>
      <w:r w:rsidR="00A6313B" w:rsidRPr="0053659D">
        <w:rPr>
          <w:rFonts w:ascii="Times New Roman" w:hAnsi="Times New Roman" w:cs="Times New Roman"/>
        </w:rPr>
        <w:t>, herunder</w:t>
      </w:r>
      <w:r w:rsidR="00C355B9" w:rsidRPr="0053659D">
        <w:rPr>
          <w:rFonts w:ascii="Times New Roman" w:hAnsi="Times New Roman" w:cs="Times New Roman"/>
        </w:rPr>
        <w:t>,</w:t>
      </w:r>
      <w:r w:rsidR="00A6313B" w:rsidRPr="0053659D">
        <w:rPr>
          <w:rFonts w:ascii="Times New Roman" w:hAnsi="Times New Roman" w:cs="Times New Roman"/>
        </w:rPr>
        <w:t xml:space="preserve"> at</w:t>
      </w:r>
      <w:r w:rsidR="009B2C8A" w:rsidRPr="0053659D">
        <w:rPr>
          <w:rFonts w:ascii="Times New Roman" w:hAnsi="Times New Roman" w:cs="Times New Roman"/>
        </w:rPr>
        <w:t xml:space="preserve"> </w:t>
      </w:r>
      <w:r w:rsidR="00A6313B" w:rsidRPr="0053659D">
        <w:rPr>
          <w:rFonts w:ascii="Times New Roman" w:hAnsi="Times New Roman" w:cs="Times New Roman"/>
        </w:rPr>
        <w:t>leasin</w:t>
      </w:r>
      <w:r w:rsidR="00A6313B" w:rsidRPr="0053659D">
        <w:rPr>
          <w:rFonts w:ascii="Times New Roman" w:hAnsi="Times New Roman" w:cs="Times New Roman"/>
        </w:rPr>
        <w:t>g</w:t>
      </w:r>
      <w:r w:rsidR="00A6313B" w:rsidRPr="0053659D">
        <w:rPr>
          <w:rFonts w:ascii="Times New Roman" w:hAnsi="Times New Roman" w:cs="Times New Roman"/>
        </w:rPr>
        <w:t>tager ikke behøver at betale hele aktivet inden ibrugtagning, og derfor trækker leasingtager ikke på sine likvider</w:t>
      </w:r>
      <w:r w:rsidRPr="0053659D">
        <w:rPr>
          <w:rFonts w:ascii="Times New Roman" w:hAnsi="Times New Roman" w:cs="Times New Roman"/>
        </w:rPr>
        <w:t>. Leasingvirksomheder kan anskaffe aktiver til en bedre pri</w:t>
      </w:r>
      <w:r w:rsidR="009B2C8A" w:rsidRPr="0053659D">
        <w:rPr>
          <w:rFonts w:ascii="Times New Roman" w:hAnsi="Times New Roman" w:cs="Times New Roman"/>
        </w:rPr>
        <w:t xml:space="preserve">s end en virksomhed, der skal </w:t>
      </w:r>
      <w:r w:rsidRPr="0053659D">
        <w:rPr>
          <w:rFonts w:ascii="Times New Roman" w:hAnsi="Times New Roman" w:cs="Times New Roman"/>
        </w:rPr>
        <w:t xml:space="preserve">ud og købe. </w:t>
      </w:r>
    </w:p>
    <w:p w14:paraId="02118F75" w14:textId="602EABC5" w:rsidR="00ED2594"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Udover at leasing er aktuelt, er der en række problemstillinger i forbindelse med leasinga</w:t>
      </w:r>
      <w:r w:rsidRPr="0053659D">
        <w:rPr>
          <w:rFonts w:ascii="Times New Roman" w:hAnsi="Times New Roman" w:cs="Times New Roman"/>
        </w:rPr>
        <w:t>f</w:t>
      </w:r>
      <w:r w:rsidRPr="0053659D">
        <w:rPr>
          <w:rFonts w:ascii="Times New Roman" w:hAnsi="Times New Roman" w:cs="Times New Roman"/>
        </w:rPr>
        <w:t>ta</w:t>
      </w:r>
      <w:r w:rsidR="00A6313B" w:rsidRPr="0053659D">
        <w:rPr>
          <w:rFonts w:ascii="Times New Roman" w:hAnsi="Times New Roman" w:cs="Times New Roman"/>
        </w:rPr>
        <w:t xml:space="preserve">ler. </w:t>
      </w:r>
      <w:r w:rsidR="009B2C8A" w:rsidRPr="0053659D">
        <w:rPr>
          <w:rFonts w:ascii="Times New Roman" w:hAnsi="Times New Roman" w:cs="Times New Roman"/>
        </w:rPr>
        <w:t>Den væsentligste grund til dette skyldes</w:t>
      </w:r>
      <w:r w:rsidR="00C355B9" w:rsidRPr="0053659D">
        <w:rPr>
          <w:rFonts w:ascii="Times New Roman" w:hAnsi="Times New Roman" w:cs="Times New Roman"/>
        </w:rPr>
        <w:t>, at der ikke er en lovregel</w:t>
      </w:r>
      <w:r w:rsidRPr="0053659D">
        <w:rPr>
          <w:rFonts w:ascii="Times New Roman" w:hAnsi="Times New Roman" w:cs="Times New Roman"/>
        </w:rPr>
        <w:t>, der direkte reg</w:t>
      </w:r>
      <w:r w:rsidRPr="0053659D">
        <w:rPr>
          <w:rFonts w:ascii="Times New Roman" w:hAnsi="Times New Roman" w:cs="Times New Roman"/>
        </w:rPr>
        <w:t>u</w:t>
      </w:r>
      <w:r w:rsidRPr="0053659D">
        <w:rPr>
          <w:rFonts w:ascii="Times New Roman" w:hAnsi="Times New Roman" w:cs="Times New Roman"/>
        </w:rPr>
        <w:t xml:space="preserve">lerer leasing. </w:t>
      </w:r>
      <w:r w:rsidR="00A6313B" w:rsidRPr="0053659D">
        <w:rPr>
          <w:rFonts w:ascii="Times New Roman" w:hAnsi="Times New Roman" w:cs="Times New Roman"/>
        </w:rPr>
        <w:t>I pra</w:t>
      </w:r>
      <w:r w:rsidR="00C355B9" w:rsidRPr="0053659D">
        <w:rPr>
          <w:rFonts w:ascii="Times New Roman" w:hAnsi="Times New Roman" w:cs="Times New Roman"/>
        </w:rPr>
        <w:t xml:space="preserve">ksis tages der udgangspunkt i </w:t>
      </w:r>
      <w:r w:rsidR="00A6313B" w:rsidRPr="0053659D">
        <w:rPr>
          <w:rFonts w:ascii="Times New Roman" w:hAnsi="Times New Roman" w:cs="Times New Roman"/>
        </w:rPr>
        <w:t xml:space="preserve">hvad parterne har aftalt, hvori de fleste konfliktsituationer er reguleret. Såfremt en tvist ikke er reguleret i kontrakten, vil de </w:t>
      </w:r>
      <w:r w:rsidRPr="0053659D">
        <w:rPr>
          <w:rFonts w:ascii="Times New Roman" w:hAnsi="Times New Roman" w:cs="Times New Roman"/>
        </w:rPr>
        <w:t>obl</w:t>
      </w:r>
      <w:r w:rsidRPr="0053659D">
        <w:rPr>
          <w:rFonts w:ascii="Times New Roman" w:hAnsi="Times New Roman" w:cs="Times New Roman"/>
        </w:rPr>
        <w:t>i</w:t>
      </w:r>
      <w:r w:rsidRPr="0053659D">
        <w:rPr>
          <w:rFonts w:ascii="Times New Roman" w:hAnsi="Times New Roman" w:cs="Times New Roman"/>
        </w:rPr>
        <w:t>gatio</w:t>
      </w:r>
      <w:r w:rsidR="00A6313B" w:rsidRPr="0053659D">
        <w:rPr>
          <w:rFonts w:ascii="Times New Roman" w:hAnsi="Times New Roman" w:cs="Times New Roman"/>
        </w:rPr>
        <w:t xml:space="preserve">ns- og aftaleretligregler </w:t>
      </w:r>
      <w:r w:rsidR="009B2C8A" w:rsidRPr="0053659D">
        <w:rPr>
          <w:rFonts w:ascii="Times New Roman" w:hAnsi="Times New Roman" w:cs="Times New Roman"/>
        </w:rPr>
        <w:t>anvendes som fortolkningsbid</w:t>
      </w:r>
      <w:r w:rsidR="001E6F17" w:rsidRPr="0053659D">
        <w:rPr>
          <w:rFonts w:ascii="Times New Roman" w:hAnsi="Times New Roman" w:cs="Times New Roman"/>
        </w:rPr>
        <w:t xml:space="preserve">rag </w:t>
      </w:r>
      <w:r w:rsidR="009B2C8A" w:rsidRPr="0053659D">
        <w:rPr>
          <w:rFonts w:ascii="Times New Roman" w:hAnsi="Times New Roman" w:cs="Times New Roman"/>
        </w:rPr>
        <w:t>hvis ikke andet er af</w:t>
      </w:r>
      <w:r w:rsidR="00ED2594" w:rsidRPr="0053659D">
        <w:rPr>
          <w:rFonts w:ascii="Times New Roman" w:hAnsi="Times New Roman" w:cs="Times New Roman"/>
        </w:rPr>
        <w:t xml:space="preserve">talt. </w:t>
      </w:r>
    </w:p>
    <w:p w14:paraId="126EE1CF" w14:textId="7A2508FF" w:rsidR="00F91D1B"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Begrebet leasing er behandlet i begræn</w:t>
      </w:r>
      <w:r w:rsidR="00FA6AA0" w:rsidRPr="0053659D">
        <w:rPr>
          <w:rFonts w:ascii="Times New Roman" w:hAnsi="Times New Roman" w:cs="Times New Roman"/>
        </w:rPr>
        <w:t>set omgang i den juridiske littera</w:t>
      </w:r>
      <w:r w:rsidRPr="0053659D">
        <w:rPr>
          <w:rFonts w:ascii="Times New Roman" w:hAnsi="Times New Roman" w:cs="Times New Roman"/>
        </w:rPr>
        <w:t>tur og domstolene er ikke enige i løsningen af tvister. Parternes retsstil</w:t>
      </w:r>
      <w:r w:rsidR="009B2C8A" w:rsidRPr="0053659D">
        <w:rPr>
          <w:rFonts w:ascii="Times New Roman" w:hAnsi="Times New Roman" w:cs="Times New Roman"/>
        </w:rPr>
        <w:t>ling be</w:t>
      </w:r>
      <w:r w:rsidRPr="0053659D">
        <w:rPr>
          <w:rFonts w:ascii="Times New Roman" w:hAnsi="Times New Roman" w:cs="Times New Roman"/>
        </w:rPr>
        <w:t>tegnes derfor som uafklaret. Da begrebet leasing heller ikke er</w:t>
      </w:r>
      <w:r w:rsidR="00ED2594" w:rsidRPr="0053659D">
        <w:rPr>
          <w:rFonts w:ascii="Times New Roman" w:hAnsi="Times New Roman" w:cs="Times New Roman"/>
        </w:rPr>
        <w:t xml:space="preserve"> helt</w:t>
      </w:r>
      <w:r w:rsidRPr="0053659D">
        <w:rPr>
          <w:rFonts w:ascii="Times New Roman" w:hAnsi="Times New Roman" w:cs="Times New Roman"/>
        </w:rPr>
        <w:t xml:space="preserve"> afklaret i littaturen og i an</w:t>
      </w:r>
      <w:r w:rsidR="00ED2594" w:rsidRPr="0053659D">
        <w:rPr>
          <w:rFonts w:ascii="Times New Roman" w:hAnsi="Times New Roman" w:cs="Times New Roman"/>
        </w:rPr>
        <w:t>dre retskilder, er det afgøre</w:t>
      </w:r>
      <w:r w:rsidR="00ED2594" w:rsidRPr="0053659D">
        <w:rPr>
          <w:rFonts w:ascii="Times New Roman" w:hAnsi="Times New Roman" w:cs="Times New Roman"/>
        </w:rPr>
        <w:t>n</w:t>
      </w:r>
      <w:r w:rsidR="00ED2594" w:rsidRPr="0053659D">
        <w:rPr>
          <w:rFonts w:ascii="Times New Roman" w:hAnsi="Times New Roman" w:cs="Times New Roman"/>
        </w:rPr>
        <w:t>de</w:t>
      </w:r>
      <w:r w:rsidR="001E6F17" w:rsidRPr="0053659D">
        <w:rPr>
          <w:rFonts w:ascii="Times New Roman" w:hAnsi="Times New Roman" w:cs="Times New Roman"/>
        </w:rPr>
        <w:t>,</w:t>
      </w:r>
      <w:r w:rsidR="009B2C8A" w:rsidRPr="0053659D">
        <w:rPr>
          <w:rFonts w:ascii="Times New Roman" w:hAnsi="Times New Roman" w:cs="Times New Roman"/>
        </w:rPr>
        <w:t xml:space="preserve"> at </w:t>
      </w:r>
      <w:r w:rsidRPr="0053659D">
        <w:rPr>
          <w:rFonts w:ascii="Times New Roman" w:hAnsi="Times New Roman" w:cs="Times New Roman"/>
        </w:rPr>
        <w:t>begrebet leasing</w:t>
      </w:r>
      <w:r w:rsidR="009B2C8A" w:rsidRPr="0053659D">
        <w:rPr>
          <w:rFonts w:ascii="Times New Roman" w:hAnsi="Times New Roman" w:cs="Times New Roman"/>
        </w:rPr>
        <w:t xml:space="preserve"> klarlægges</w:t>
      </w:r>
      <w:r w:rsidR="00ED2594" w:rsidRPr="0053659D">
        <w:rPr>
          <w:rFonts w:ascii="Times New Roman" w:hAnsi="Times New Roman" w:cs="Times New Roman"/>
        </w:rPr>
        <w:t>. Blandt de problemstillinger, som ikke helt er afklaret, er situationen hvor en af kontraktparter</w:t>
      </w:r>
      <w:r w:rsidR="001E6F17" w:rsidRPr="0053659D">
        <w:rPr>
          <w:rFonts w:ascii="Times New Roman" w:hAnsi="Times New Roman" w:cs="Times New Roman"/>
        </w:rPr>
        <w:t>ne</w:t>
      </w:r>
      <w:r w:rsidR="00ED2594" w:rsidRPr="0053659D">
        <w:rPr>
          <w:rFonts w:ascii="Times New Roman" w:hAnsi="Times New Roman" w:cs="Times New Roman"/>
        </w:rPr>
        <w:t xml:space="preserve"> bliver erklæret konkurs. </w:t>
      </w:r>
      <w:r w:rsidRPr="0053659D">
        <w:rPr>
          <w:rFonts w:ascii="Times New Roman" w:hAnsi="Times New Roman" w:cs="Times New Roman"/>
        </w:rPr>
        <w:t>En klarlæggelse</w:t>
      </w:r>
      <w:r w:rsidR="00ED2594" w:rsidRPr="0053659D">
        <w:rPr>
          <w:rFonts w:ascii="Times New Roman" w:hAnsi="Times New Roman" w:cs="Times New Roman"/>
        </w:rPr>
        <w:t xml:space="preserve"> af</w:t>
      </w:r>
      <w:r w:rsidRPr="0053659D">
        <w:rPr>
          <w:rFonts w:ascii="Times New Roman" w:hAnsi="Times New Roman" w:cs="Times New Roman"/>
        </w:rPr>
        <w:t xml:space="preserve"> b</w:t>
      </w:r>
      <w:r w:rsidRPr="0053659D">
        <w:rPr>
          <w:rFonts w:ascii="Times New Roman" w:hAnsi="Times New Roman" w:cs="Times New Roman"/>
        </w:rPr>
        <w:t>e</w:t>
      </w:r>
      <w:r w:rsidRPr="0053659D">
        <w:rPr>
          <w:rFonts w:ascii="Times New Roman" w:hAnsi="Times New Roman" w:cs="Times New Roman"/>
        </w:rPr>
        <w:t>grebet leasing har betyd</w:t>
      </w:r>
      <w:r w:rsidR="00C355B9" w:rsidRPr="0053659D">
        <w:rPr>
          <w:rFonts w:ascii="Times New Roman" w:hAnsi="Times New Roman" w:cs="Times New Roman"/>
        </w:rPr>
        <w:t>ning for, hvordan en leasingaftale bliver behandlet i</w:t>
      </w:r>
      <w:r w:rsidRPr="0053659D">
        <w:rPr>
          <w:rFonts w:ascii="Times New Roman" w:hAnsi="Times New Roman" w:cs="Times New Roman"/>
        </w:rPr>
        <w:t xml:space="preserve"> konkurs</w:t>
      </w:r>
      <w:r w:rsidR="00C355B9" w:rsidRPr="0053659D">
        <w:rPr>
          <w:rFonts w:ascii="Times New Roman" w:hAnsi="Times New Roman" w:cs="Times New Roman"/>
        </w:rPr>
        <w:t>retten</w:t>
      </w:r>
      <w:r w:rsidRPr="0053659D">
        <w:rPr>
          <w:rFonts w:ascii="Times New Roman" w:hAnsi="Times New Roman" w:cs="Times New Roman"/>
        </w:rPr>
        <w:t>. Netop denne usikkerhed gør</w:t>
      </w:r>
      <w:r w:rsidR="001E6F17" w:rsidRPr="0053659D">
        <w:rPr>
          <w:rFonts w:ascii="Times New Roman" w:hAnsi="Times New Roman" w:cs="Times New Roman"/>
        </w:rPr>
        <w:t>,</w:t>
      </w:r>
      <w:r w:rsidRPr="0053659D">
        <w:rPr>
          <w:rFonts w:ascii="Times New Roman" w:hAnsi="Times New Roman" w:cs="Times New Roman"/>
        </w:rPr>
        <w:t xml:space="preserve"> at en klarlæggelse af retsstillingen er interessant.  </w:t>
      </w:r>
    </w:p>
    <w:p w14:paraId="42D96AF6" w14:textId="77777777" w:rsidR="00226255" w:rsidRPr="0053659D" w:rsidRDefault="00226255" w:rsidP="00047AA4">
      <w:pPr>
        <w:pStyle w:val="Overskrift2"/>
      </w:pPr>
      <w:bookmarkStart w:id="2" w:name="_Toc261625750"/>
      <w:r w:rsidRPr="0053659D">
        <w:t>Emnebegrundelse</w:t>
      </w:r>
      <w:bookmarkEnd w:id="2"/>
      <w:r w:rsidRPr="0053659D">
        <w:t xml:space="preserve"> </w:t>
      </w:r>
    </w:p>
    <w:p w14:paraId="29E93204" w14:textId="74B8D681"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Baggrunden for valget af dette emne er, at leas</w:t>
      </w:r>
      <w:r w:rsidR="002076C3" w:rsidRPr="0053659D">
        <w:rPr>
          <w:rFonts w:ascii="Times New Roman" w:hAnsi="Times New Roman" w:cs="Times New Roman"/>
        </w:rPr>
        <w:t xml:space="preserve">ingaftaler </w:t>
      </w:r>
      <w:r w:rsidR="001E6F17" w:rsidRPr="0053659D">
        <w:rPr>
          <w:rFonts w:ascii="Times New Roman" w:hAnsi="Times New Roman" w:cs="Times New Roman"/>
        </w:rPr>
        <w:t>har stor betydning</w:t>
      </w:r>
      <w:r w:rsidR="002076C3" w:rsidRPr="0053659D">
        <w:rPr>
          <w:rFonts w:ascii="Times New Roman" w:hAnsi="Times New Roman" w:cs="Times New Roman"/>
        </w:rPr>
        <w:t xml:space="preserve"> for</w:t>
      </w:r>
      <w:r w:rsidR="001E6F17" w:rsidRPr="0053659D">
        <w:rPr>
          <w:rFonts w:ascii="Times New Roman" w:hAnsi="Times New Roman" w:cs="Times New Roman"/>
        </w:rPr>
        <w:t xml:space="preserve"> </w:t>
      </w:r>
      <w:r w:rsidRPr="0053659D">
        <w:rPr>
          <w:rFonts w:ascii="Times New Roman" w:hAnsi="Times New Roman" w:cs="Times New Roman"/>
        </w:rPr>
        <w:t>erhvervsl</w:t>
      </w:r>
      <w:r w:rsidRPr="0053659D">
        <w:rPr>
          <w:rFonts w:ascii="Times New Roman" w:hAnsi="Times New Roman" w:cs="Times New Roman"/>
        </w:rPr>
        <w:t>i</w:t>
      </w:r>
      <w:r w:rsidRPr="0053659D">
        <w:rPr>
          <w:rFonts w:ascii="Times New Roman" w:hAnsi="Times New Roman" w:cs="Times New Roman"/>
        </w:rPr>
        <w:t xml:space="preserve">vet, </w:t>
      </w:r>
      <w:r w:rsidR="002076C3" w:rsidRPr="0053659D">
        <w:rPr>
          <w:rFonts w:ascii="Times New Roman" w:hAnsi="Times New Roman" w:cs="Times New Roman"/>
        </w:rPr>
        <w:t>da mange virksomheder bruger leasing</w:t>
      </w:r>
      <w:r w:rsidRPr="0053659D">
        <w:rPr>
          <w:rFonts w:ascii="Times New Roman" w:hAnsi="Times New Roman" w:cs="Times New Roman"/>
        </w:rPr>
        <w:t xml:space="preserve"> som en finansieringsform. Begrebet leasing er ikke defineret i den juridiske teori og </w:t>
      </w:r>
      <w:r w:rsidR="001E6F17" w:rsidRPr="0053659D">
        <w:rPr>
          <w:rFonts w:ascii="Times New Roman" w:hAnsi="Times New Roman" w:cs="Times New Roman"/>
        </w:rPr>
        <w:t xml:space="preserve">domstolene betragter det heller ikke </w:t>
      </w:r>
      <w:r w:rsidRPr="0053659D">
        <w:rPr>
          <w:rFonts w:ascii="Times New Roman" w:hAnsi="Times New Roman" w:cs="Times New Roman"/>
        </w:rPr>
        <w:t>som afklaret. Leasing er ikke lovreguleret og det giver derfor flere problemstillinger om, hvordan de tvister der forekommer</w:t>
      </w:r>
      <w:r w:rsidR="002076C3" w:rsidRPr="0053659D">
        <w:rPr>
          <w:rFonts w:ascii="Times New Roman" w:hAnsi="Times New Roman" w:cs="Times New Roman"/>
        </w:rPr>
        <w:t>,</w:t>
      </w:r>
      <w:r w:rsidRPr="0053659D">
        <w:rPr>
          <w:rFonts w:ascii="Times New Roman" w:hAnsi="Times New Roman" w:cs="Times New Roman"/>
        </w:rPr>
        <w:t xml:space="preserve"> løses. Blandt disse problemstillinger er, hvordan en leasing</w:t>
      </w:r>
      <w:r w:rsidR="002076C3" w:rsidRPr="0053659D">
        <w:rPr>
          <w:rFonts w:ascii="Times New Roman" w:hAnsi="Times New Roman" w:cs="Times New Roman"/>
        </w:rPr>
        <w:t>giver er stillet i tilfælde af</w:t>
      </w:r>
      <w:r w:rsidRPr="0053659D">
        <w:rPr>
          <w:rFonts w:ascii="Times New Roman" w:hAnsi="Times New Roman" w:cs="Times New Roman"/>
        </w:rPr>
        <w:t xml:space="preserve"> leasingtagers konkurs. Konkursloven indeholder ikke bestemmelser</w:t>
      </w:r>
      <w:r w:rsidR="002076C3" w:rsidRPr="0053659D">
        <w:rPr>
          <w:rFonts w:ascii="Times New Roman" w:hAnsi="Times New Roman" w:cs="Times New Roman"/>
        </w:rPr>
        <w:t xml:space="preserve">, der direkte omtaler </w:t>
      </w:r>
      <w:r w:rsidRPr="0053659D">
        <w:rPr>
          <w:rFonts w:ascii="Times New Roman" w:hAnsi="Times New Roman" w:cs="Times New Roman"/>
        </w:rPr>
        <w:t xml:space="preserve">hvorvidt og hvorledes </w:t>
      </w:r>
      <w:r w:rsidR="002076C3" w:rsidRPr="0053659D">
        <w:rPr>
          <w:rFonts w:ascii="Times New Roman" w:hAnsi="Times New Roman" w:cs="Times New Roman"/>
        </w:rPr>
        <w:t>leasingkontrakter reguleres i tilfælde af</w:t>
      </w:r>
      <w:r w:rsidRPr="0053659D">
        <w:rPr>
          <w:rFonts w:ascii="Times New Roman" w:hAnsi="Times New Roman" w:cs="Times New Roman"/>
        </w:rPr>
        <w:t xml:space="preserve"> konkurs. </w:t>
      </w:r>
    </w:p>
    <w:p w14:paraId="4A51E2FC" w14:textId="2CC41F8A"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lastRenderedPageBreak/>
        <w:t>Konkursloven og forarbejderne bag loven</w:t>
      </w:r>
      <w:r w:rsidR="002076C3" w:rsidRPr="0053659D">
        <w:rPr>
          <w:rFonts w:ascii="Times New Roman" w:hAnsi="Times New Roman" w:cs="Times New Roman"/>
        </w:rPr>
        <w:t>,</w:t>
      </w:r>
      <w:r w:rsidRPr="0053659D">
        <w:rPr>
          <w:rFonts w:ascii="Times New Roman" w:hAnsi="Times New Roman" w:cs="Times New Roman"/>
        </w:rPr>
        <w:t xml:space="preserve"> giver et begrænset billede af, hvordan leasin</w:t>
      </w:r>
      <w:r w:rsidRPr="0053659D">
        <w:rPr>
          <w:rFonts w:ascii="Times New Roman" w:hAnsi="Times New Roman" w:cs="Times New Roman"/>
        </w:rPr>
        <w:t>g</w:t>
      </w:r>
      <w:r w:rsidRPr="0053659D">
        <w:rPr>
          <w:rFonts w:ascii="Times New Roman" w:hAnsi="Times New Roman" w:cs="Times New Roman"/>
        </w:rPr>
        <w:t>aftaler skal behandles ved konkurs. Retspraksis er limiteret til få domme, hvori domstolene tager stilling til dette spørgsmål. Domstolene er nået frem til to forskellige juridiske lø</w:t>
      </w:r>
      <w:r w:rsidRPr="0053659D">
        <w:rPr>
          <w:rFonts w:ascii="Times New Roman" w:hAnsi="Times New Roman" w:cs="Times New Roman"/>
        </w:rPr>
        <w:t>s</w:t>
      </w:r>
      <w:r w:rsidRPr="0053659D">
        <w:rPr>
          <w:rFonts w:ascii="Times New Roman" w:hAnsi="Times New Roman" w:cs="Times New Roman"/>
        </w:rPr>
        <w:t>nin</w:t>
      </w:r>
      <w:r w:rsidR="002076C3" w:rsidRPr="0053659D">
        <w:rPr>
          <w:rFonts w:ascii="Times New Roman" w:hAnsi="Times New Roman" w:cs="Times New Roman"/>
        </w:rPr>
        <w:t>ger, hvilket</w:t>
      </w:r>
      <w:r w:rsidRPr="0053659D">
        <w:rPr>
          <w:rFonts w:ascii="Times New Roman" w:hAnsi="Times New Roman" w:cs="Times New Roman"/>
        </w:rPr>
        <w:t xml:space="preserve"> giver et usikkert billede. </w:t>
      </w:r>
      <w:r w:rsidR="00ED2594" w:rsidRPr="0053659D">
        <w:rPr>
          <w:rFonts w:ascii="Times New Roman" w:hAnsi="Times New Roman" w:cs="Times New Roman"/>
        </w:rPr>
        <w:t xml:space="preserve">Derudover er leasing </w:t>
      </w:r>
      <w:r w:rsidRPr="0053659D">
        <w:rPr>
          <w:rFonts w:ascii="Times New Roman" w:hAnsi="Times New Roman" w:cs="Times New Roman"/>
        </w:rPr>
        <w:t>ikke et entydigt begreb</w:t>
      </w:r>
      <w:r w:rsidR="002076C3" w:rsidRPr="0053659D">
        <w:rPr>
          <w:rFonts w:ascii="Times New Roman" w:hAnsi="Times New Roman" w:cs="Times New Roman"/>
        </w:rPr>
        <w:t>,</w:t>
      </w:r>
      <w:r w:rsidRPr="0053659D">
        <w:rPr>
          <w:rFonts w:ascii="Times New Roman" w:hAnsi="Times New Roman" w:cs="Times New Roman"/>
        </w:rPr>
        <w:t xml:space="preserve"> som kan klassificeres i den juridiske verden. I litteraturen opfattes det som en lejeaftale eller en slags kreditaftale. Noget</w:t>
      </w:r>
      <w:r w:rsidR="002076C3" w:rsidRPr="0053659D">
        <w:rPr>
          <w:rFonts w:ascii="Times New Roman" w:hAnsi="Times New Roman" w:cs="Times New Roman"/>
        </w:rPr>
        <w:t>,</w:t>
      </w:r>
      <w:r w:rsidRPr="0053659D">
        <w:rPr>
          <w:rFonts w:ascii="Times New Roman" w:hAnsi="Times New Roman" w:cs="Times New Roman"/>
        </w:rPr>
        <w:t xml:space="preserve"> der ofte bliver diskuteret i den juridiske litteratur</w:t>
      </w:r>
      <w:r w:rsidR="002076C3" w:rsidRPr="0053659D">
        <w:rPr>
          <w:rFonts w:ascii="Times New Roman" w:hAnsi="Times New Roman" w:cs="Times New Roman"/>
        </w:rPr>
        <w:t>,</w:t>
      </w:r>
      <w:r w:rsidRPr="0053659D">
        <w:rPr>
          <w:rFonts w:ascii="Times New Roman" w:hAnsi="Times New Roman" w:cs="Times New Roman"/>
        </w:rPr>
        <w:t xml:space="preserve"> er konkursr</w:t>
      </w:r>
      <w:r w:rsidRPr="0053659D">
        <w:rPr>
          <w:rFonts w:ascii="Times New Roman" w:hAnsi="Times New Roman" w:cs="Times New Roman"/>
        </w:rPr>
        <w:t>e</w:t>
      </w:r>
      <w:r w:rsidRPr="0053659D">
        <w:rPr>
          <w:rFonts w:ascii="Times New Roman" w:hAnsi="Times New Roman" w:cs="Times New Roman"/>
        </w:rPr>
        <w:t>guleringen, som har væsent</w:t>
      </w:r>
      <w:r w:rsidR="002E479F" w:rsidRPr="0053659D">
        <w:rPr>
          <w:rFonts w:ascii="Times New Roman" w:hAnsi="Times New Roman" w:cs="Times New Roman"/>
        </w:rPr>
        <w:t>lig betydning for, hvor stort et krav der kan anmeldes i ko</w:t>
      </w:r>
      <w:r w:rsidR="002E479F" w:rsidRPr="0053659D">
        <w:rPr>
          <w:rFonts w:ascii="Times New Roman" w:hAnsi="Times New Roman" w:cs="Times New Roman"/>
        </w:rPr>
        <w:t>n</w:t>
      </w:r>
      <w:r w:rsidR="002E479F" w:rsidRPr="0053659D">
        <w:rPr>
          <w:rFonts w:ascii="Times New Roman" w:hAnsi="Times New Roman" w:cs="Times New Roman"/>
        </w:rPr>
        <w:t>kursboet</w:t>
      </w:r>
      <w:r w:rsidRPr="0053659D">
        <w:rPr>
          <w:rFonts w:ascii="Times New Roman" w:hAnsi="Times New Roman" w:cs="Times New Roman"/>
        </w:rPr>
        <w:t xml:space="preserve"> og</w:t>
      </w:r>
      <w:r w:rsidR="002E479F" w:rsidRPr="0053659D">
        <w:rPr>
          <w:rFonts w:ascii="Times New Roman" w:hAnsi="Times New Roman" w:cs="Times New Roman"/>
        </w:rPr>
        <w:t xml:space="preserve"> dermed definere medkontrahenters</w:t>
      </w:r>
      <w:r w:rsidRPr="0053659D">
        <w:rPr>
          <w:rFonts w:ascii="Times New Roman" w:hAnsi="Times New Roman" w:cs="Times New Roman"/>
        </w:rPr>
        <w:t xml:space="preserve"> </w:t>
      </w:r>
      <w:r w:rsidR="002E479F" w:rsidRPr="0053659D">
        <w:rPr>
          <w:rFonts w:ascii="Times New Roman" w:hAnsi="Times New Roman" w:cs="Times New Roman"/>
        </w:rPr>
        <w:t>rets</w:t>
      </w:r>
      <w:r w:rsidRPr="0053659D">
        <w:rPr>
          <w:rFonts w:ascii="Times New Roman" w:hAnsi="Times New Roman" w:cs="Times New Roman"/>
        </w:rPr>
        <w:t>stilling. På baggrund af disse proble</w:t>
      </w:r>
      <w:r w:rsidRPr="0053659D">
        <w:rPr>
          <w:rFonts w:ascii="Times New Roman" w:hAnsi="Times New Roman" w:cs="Times New Roman"/>
        </w:rPr>
        <w:t>m</w:t>
      </w:r>
      <w:r w:rsidRPr="0053659D">
        <w:rPr>
          <w:rFonts w:ascii="Times New Roman" w:hAnsi="Times New Roman" w:cs="Times New Roman"/>
        </w:rPr>
        <w:t xml:space="preserve">stillinger og usikkerheder i den juridiske verden, er det interessant at belyse og undersøge emnet. </w:t>
      </w:r>
    </w:p>
    <w:p w14:paraId="427DAE3F" w14:textId="77777777" w:rsidR="00226255" w:rsidRPr="0053659D" w:rsidRDefault="00226255" w:rsidP="00047AA4">
      <w:pPr>
        <w:pStyle w:val="Overskrift2"/>
      </w:pPr>
      <w:bookmarkStart w:id="3" w:name="_Toc261625751"/>
      <w:r w:rsidRPr="0053659D">
        <w:t>Problemstilling</w:t>
      </w:r>
      <w:bookmarkEnd w:id="3"/>
      <w:r w:rsidRPr="0053659D">
        <w:t xml:space="preserve"> </w:t>
      </w:r>
    </w:p>
    <w:p w14:paraId="6A92726A" w14:textId="7209FDB5"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Ovennævnte problembaggrund gør</w:t>
      </w:r>
      <w:r w:rsidR="001E6F17" w:rsidRPr="0053659D">
        <w:rPr>
          <w:rFonts w:ascii="Times New Roman" w:hAnsi="Times New Roman" w:cs="Times New Roman"/>
        </w:rPr>
        <w:t>,</w:t>
      </w:r>
      <w:r w:rsidRPr="0053659D">
        <w:rPr>
          <w:rFonts w:ascii="Times New Roman" w:hAnsi="Times New Roman" w:cs="Times New Roman"/>
        </w:rPr>
        <w:t xml:space="preserve"> at følgende problemformulering og proble</w:t>
      </w:r>
      <w:r w:rsidR="002076C3" w:rsidRPr="0053659D">
        <w:rPr>
          <w:rFonts w:ascii="Times New Roman" w:hAnsi="Times New Roman" w:cs="Times New Roman"/>
        </w:rPr>
        <w:t>mstillinger ligger til grund for</w:t>
      </w:r>
      <w:r w:rsidRPr="0053659D">
        <w:rPr>
          <w:rFonts w:ascii="Times New Roman" w:hAnsi="Times New Roman" w:cs="Times New Roman"/>
        </w:rPr>
        <w:t xml:space="preserve"> specialet og vil være udgangspunktet for opgavens teoretiske og anal</w:t>
      </w:r>
      <w:r w:rsidRPr="0053659D">
        <w:rPr>
          <w:rFonts w:ascii="Times New Roman" w:hAnsi="Times New Roman" w:cs="Times New Roman"/>
        </w:rPr>
        <w:t>y</w:t>
      </w:r>
      <w:r w:rsidRPr="0053659D">
        <w:rPr>
          <w:rFonts w:ascii="Times New Roman" w:hAnsi="Times New Roman" w:cs="Times New Roman"/>
        </w:rPr>
        <w:t xml:space="preserve">tiske del. Problemformuleringen og problemstillingerne lyder som følger: </w:t>
      </w:r>
    </w:p>
    <w:p w14:paraId="0F3C29F2" w14:textId="77777777" w:rsidR="00226255" w:rsidRPr="0053659D" w:rsidRDefault="00226255" w:rsidP="0053659D">
      <w:pPr>
        <w:spacing w:line="276" w:lineRule="auto"/>
        <w:jc w:val="both"/>
        <w:rPr>
          <w:rFonts w:ascii="Times New Roman" w:hAnsi="Times New Roman" w:cs="Times New Roman"/>
          <w:b/>
        </w:rPr>
      </w:pPr>
    </w:p>
    <w:p w14:paraId="40F753D7" w14:textId="77777777" w:rsidR="002076C3" w:rsidRPr="0053659D" w:rsidRDefault="00226255" w:rsidP="0053659D">
      <w:pPr>
        <w:spacing w:line="276" w:lineRule="auto"/>
        <w:jc w:val="both"/>
        <w:rPr>
          <w:rFonts w:ascii="Times New Roman" w:hAnsi="Times New Roman" w:cs="Times New Roman"/>
          <w:b/>
        </w:rPr>
      </w:pPr>
      <w:r w:rsidRPr="0053659D">
        <w:rPr>
          <w:rFonts w:ascii="Times New Roman" w:hAnsi="Times New Roman" w:cs="Times New Roman"/>
          <w:b/>
        </w:rPr>
        <w:t>Hvordan stilles e</w:t>
      </w:r>
      <w:r w:rsidR="002076C3" w:rsidRPr="0053659D">
        <w:rPr>
          <w:rFonts w:ascii="Times New Roman" w:hAnsi="Times New Roman" w:cs="Times New Roman"/>
          <w:b/>
        </w:rPr>
        <w:t>n finansiel leasinggiver i tilfælde af</w:t>
      </w:r>
      <w:r w:rsidRPr="0053659D">
        <w:rPr>
          <w:rFonts w:ascii="Times New Roman" w:hAnsi="Times New Roman" w:cs="Times New Roman"/>
          <w:b/>
        </w:rPr>
        <w:t xml:space="preserve"> leasingtager</w:t>
      </w:r>
      <w:r w:rsidR="002076C3" w:rsidRPr="0053659D">
        <w:rPr>
          <w:rFonts w:ascii="Times New Roman" w:hAnsi="Times New Roman" w:cs="Times New Roman"/>
          <w:b/>
        </w:rPr>
        <w:t>s konkurs?</w:t>
      </w:r>
    </w:p>
    <w:p w14:paraId="1221EFCD" w14:textId="6B583439" w:rsidR="00226255" w:rsidRPr="0053659D" w:rsidRDefault="00226255" w:rsidP="0053659D">
      <w:pPr>
        <w:spacing w:line="276" w:lineRule="auto"/>
        <w:jc w:val="both"/>
        <w:rPr>
          <w:rFonts w:ascii="Times New Roman" w:hAnsi="Times New Roman" w:cs="Times New Roman"/>
          <w:b/>
        </w:rPr>
      </w:pPr>
      <w:r w:rsidRPr="0053659D">
        <w:rPr>
          <w:rFonts w:ascii="Times New Roman" w:hAnsi="Times New Roman" w:cs="Times New Roman"/>
          <w:b/>
        </w:rPr>
        <w:t xml:space="preserve"> </w:t>
      </w:r>
    </w:p>
    <w:p w14:paraId="3AF93881" w14:textId="0146CFC6" w:rsidR="00226255" w:rsidRPr="0053659D" w:rsidRDefault="002E479F" w:rsidP="0020148D">
      <w:pPr>
        <w:pStyle w:val="Listeafsnit"/>
        <w:numPr>
          <w:ilvl w:val="0"/>
          <w:numId w:val="1"/>
        </w:numPr>
        <w:spacing w:line="276" w:lineRule="auto"/>
        <w:jc w:val="both"/>
        <w:rPr>
          <w:rFonts w:ascii="Times New Roman" w:hAnsi="Times New Roman" w:cs="Times New Roman"/>
          <w:b/>
        </w:rPr>
      </w:pPr>
      <w:r w:rsidRPr="0053659D">
        <w:rPr>
          <w:rFonts w:ascii="Times New Roman" w:hAnsi="Times New Roman" w:cs="Times New Roman"/>
        </w:rPr>
        <w:t>Hvad kendetegner</w:t>
      </w:r>
      <w:r w:rsidR="00226255" w:rsidRPr="0053659D">
        <w:rPr>
          <w:rFonts w:ascii="Times New Roman" w:hAnsi="Times New Roman" w:cs="Times New Roman"/>
        </w:rPr>
        <w:t xml:space="preserve"> finansiel </w:t>
      </w:r>
      <w:r w:rsidR="002076C3" w:rsidRPr="0053659D">
        <w:rPr>
          <w:rFonts w:ascii="Times New Roman" w:hAnsi="Times New Roman" w:cs="Times New Roman"/>
        </w:rPr>
        <w:t>leasing</w:t>
      </w:r>
      <w:r w:rsidR="00226255" w:rsidRPr="0053659D">
        <w:rPr>
          <w:rFonts w:ascii="Times New Roman" w:hAnsi="Times New Roman" w:cs="Times New Roman"/>
        </w:rPr>
        <w:t xml:space="preserve"> og hvordan reguleres den?</w:t>
      </w:r>
    </w:p>
    <w:p w14:paraId="05F98D13" w14:textId="77777777" w:rsidR="00226255" w:rsidRPr="0053659D" w:rsidRDefault="00226255" w:rsidP="0020148D">
      <w:pPr>
        <w:pStyle w:val="Listeafsnit"/>
        <w:numPr>
          <w:ilvl w:val="0"/>
          <w:numId w:val="2"/>
        </w:numPr>
        <w:spacing w:line="276" w:lineRule="auto"/>
        <w:jc w:val="both"/>
        <w:rPr>
          <w:rFonts w:ascii="Times New Roman" w:hAnsi="Times New Roman" w:cs="Times New Roman"/>
        </w:rPr>
      </w:pPr>
      <w:r w:rsidRPr="0053659D">
        <w:rPr>
          <w:rFonts w:ascii="Times New Roman" w:hAnsi="Times New Roman" w:cs="Times New Roman"/>
        </w:rPr>
        <w:t xml:space="preserve">Hvordan skal finansiel leasing juridisk kategoriseres? </w:t>
      </w:r>
    </w:p>
    <w:p w14:paraId="51A5CE12" w14:textId="77777777" w:rsidR="00226255" w:rsidRPr="0053659D" w:rsidRDefault="00226255" w:rsidP="0020148D">
      <w:pPr>
        <w:pStyle w:val="Listeafsnit"/>
        <w:numPr>
          <w:ilvl w:val="0"/>
          <w:numId w:val="2"/>
        </w:numPr>
        <w:spacing w:line="276" w:lineRule="auto"/>
        <w:jc w:val="both"/>
        <w:rPr>
          <w:rFonts w:ascii="Times New Roman" w:hAnsi="Times New Roman" w:cs="Times New Roman"/>
          <w:b/>
        </w:rPr>
      </w:pPr>
      <w:r w:rsidRPr="0053659D">
        <w:rPr>
          <w:rFonts w:ascii="Times New Roman" w:hAnsi="Times New Roman" w:cs="Times New Roman"/>
        </w:rPr>
        <w:t>Hvordan skal de allerede indgåede leasingkontrakter behandles i henhold til KL kap 7?</w:t>
      </w:r>
    </w:p>
    <w:p w14:paraId="60DF5CE8" w14:textId="7CF958CE" w:rsidR="00226255" w:rsidRPr="0053659D" w:rsidRDefault="00226255" w:rsidP="0020148D">
      <w:pPr>
        <w:pStyle w:val="Listeafsnit"/>
        <w:numPr>
          <w:ilvl w:val="0"/>
          <w:numId w:val="2"/>
        </w:numPr>
        <w:spacing w:line="276" w:lineRule="auto"/>
        <w:jc w:val="both"/>
        <w:rPr>
          <w:rFonts w:ascii="Times New Roman" w:hAnsi="Times New Roman" w:cs="Times New Roman"/>
          <w:b/>
        </w:rPr>
      </w:pPr>
      <w:r w:rsidRPr="0053659D">
        <w:rPr>
          <w:rFonts w:ascii="Times New Roman" w:hAnsi="Times New Roman" w:cs="Times New Roman"/>
        </w:rPr>
        <w:t>Kan leasingaftaler konkursreguleres i henhold til § 61</w:t>
      </w:r>
      <w:r w:rsidR="00BB2BBC" w:rsidRPr="0053659D">
        <w:rPr>
          <w:rFonts w:ascii="Times New Roman" w:hAnsi="Times New Roman" w:cs="Times New Roman"/>
        </w:rPr>
        <w:t>? O</w:t>
      </w:r>
      <w:r w:rsidRPr="0053659D">
        <w:rPr>
          <w:rFonts w:ascii="Times New Roman" w:hAnsi="Times New Roman" w:cs="Times New Roman"/>
        </w:rPr>
        <w:t xml:space="preserve">g i så fald, hvordan? </w:t>
      </w:r>
    </w:p>
    <w:p w14:paraId="73FC1E59" w14:textId="77777777" w:rsidR="00226255" w:rsidRPr="0053659D" w:rsidRDefault="00226255" w:rsidP="0020148D">
      <w:pPr>
        <w:pStyle w:val="Listeafsnit"/>
        <w:numPr>
          <w:ilvl w:val="0"/>
          <w:numId w:val="2"/>
        </w:numPr>
        <w:spacing w:line="276" w:lineRule="auto"/>
        <w:jc w:val="both"/>
        <w:rPr>
          <w:rFonts w:ascii="Times New Roman" w:hAnsi="Times New Roman" w:cs="Times New Roman"/>
          <w:b/>
        </w:rPr>
      </w:pPr>
      <w:r w:rsidRPr="0053659D">
        <w:rPr>
          <w:rFonts w:ascii="Times New Roman" w:hAnsi="Times New Roman" w:cs="Times New Roman"/>
        </w:rPr>
        <w:t xml:space="preserve">Hvor stort et krav kan leasinggiver anmelde boet og hvilken status får det? </w:t>
      </w:r>
    </w:p>
    <w:p w14:paraId="2A253604" w14:textId="04D0C0F0" w:rsidR="00F91D1B" w:rsidRPr="0053659D" w:rsidRDefault="00F91D1B" w:rsidP="0020148D">
      <w:pPr>
        <w:pStyle w:val="Listeafsnit"/>
        <w:numPr>
          <w:ilvl w:val="0"/>
          <w:numId w:val="2"/>
        </w:numPr>
        <w:spacing w:line="276" w:lineRule="auto"/>
        <w:jc w:val="both"/>
        <w:rPr>
          <w:rFonts w:ascii="Times New Roman" w:hAnsi="Times New Roman" w:cs="Times New Roman"/>
          <w:b/>
        </w:rPr>
      </w:pPr>
      <w:r w:rsidRPr="0053659D">
        <w:rPr>
          <w:rFonts w:ascii="Times New Roman" w:hAnsi="Times New Roman" w:cs="Times New Roman"/>
        </w:rPr>
        <w:t>Hvilken betydning har ændringen af KL § 98 nr. 1</w:t>
      </w:r>
      <w:r w:rsidR="00BB2BBC" w:rsidRPr="0053659D">
        <w:rPr>
          <w:rFonts w:ascii="Times New Roman" w:hAnsi="Times New Roman" w:cs="Times New Roman"/>
        </w:rPr>
        <w:t xml:space="preserve"> for leasingaftaler</w:t>
      </w:r>
      <w:r w:rsidRPr="0053659D">
        <w:rPr>
          <w:rFonts w:ascii="Times New Roman" w:hAnsi="Times New Roman" w:cs="Times New Roman"/>
        </w:rPr>
        <w:t xml:space="preserve">? </w:t>
      </w:r>
    </w:p>
    <w:p w14:paraId="709610B1" w14:textId="77777777" w:rsidR="00226255" w:rsidRPr="0053659D" w:rsidRDefault="00226255" w:rsidP="00047AA4">
      <w:pPr>
        <w:pStyle w:val="Overskrift2"/>
      </w:pPr>
      <w:bookmarkStart w:id="4" w:name="_Toc261625752"/>
      <w:r w:rsidRPr="0053659D">
        <w:t>Afgrænsning</w:t>
      </w:r>
      <w:bookmarkEnd w:id="4"/>
      <w:r w:rsidRPr="0053659D">
        <w:t xml:space="preserve"> </w:t>
      </w:r>
    </w:p>
    <w:p w14:paraId="0E9A79FB" w14:textId="445092F5" w:rsidR="003D75FA"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Afhandlingens formål er at belyse og klarlæg</w:t>
      </w:r>
      <w:r w:rsidR="00143C4E" w:rsidRPr="0053659D">
        <w:rPr>
          <w:rFonts w:ascii="Times New Roman" w:hAnsi="Times New Roman" w:cs="Times New Roman"/>
        </w:rPr>
        <w:t>ge leasingivers retsstilling i tilfælde af</w:t>
      </w:r>
      <w:r w:rsidRPr="0053659D">
        <w:rPr>
          <w:rFonts w:ascii="Times New Roman" w:hAnsi="Times New Roman" w:cs="Times New Roman"/>
        </w:rPr>
        <w:t xml:space="preserve"> le</w:t>
      </w:r>
      <w:r w:rsidRPr="0053659D">
        <w:rPr>
          <w:rFonts w:ascii="Times New Roman" w:hAnsi="Times New Roman" w:cs="Times New Roman"/>
        </w:rPr>
        <w:t>a</w:t>
      </w:r>
      <w:r w:rsidRPr="0053659D">
        <w:rPr>
          <w:rFonts w:ascii="Times New Roman" w:hAnsi="Times New Roman" w:cs="Times New Roman"/>
        </w:rPr>
        <w:t>singtagers konkurs ved fina</w:t>
      </w:r>
      <w:r w:rsidR="00135634" w:rsidRPr="0053659D">
        <w:rPr>
          <w:rFonts w:ascii="Times New Roman" w:hAnsi="Times New Roman" w:cs="Times New Roman"/>
        </w:rPr>
        <w:t xml:space="preserve">nsielle leasingaftaler. Fokus vil derfor </w:t>
      </w:r>
      <w:r w:rsidRPr="0053659D">
        <w:rPr>
          <w:rFonts w:ascii="Times New Roman" w:hAnsi="Times New Roman" w:cs="Times New Roman"/>
        </w:rPr>
        <w:t>udelukkende være på finansielle indirekte leasingkontrakte</w:t>
      </w:r>
      <w:r w:rsidR="00143C4E" w:rsidRPr="0053659D">
        <w:rPr>
          <w:rFonts w:ascii="Times New Roman" w:hAnsi="Times New Roman" w:cs="Times New Roman"/>
        </w:rPr>
        <w:t>r, da f</w:t>
      </w:r>
      <w:r w:rsidRPr="0053659D">
        <w:rPr>
          <w:rFonts w:ascii="Times New Roman" w:hAnsi="Times New Roman" w:cs="Times New Roman"/>
        </w:rPr>
        <w:t>inansiel lea</w:t>
      </w:r>
      <w:r w:rsidR="00135634" w:rsidRPr="0053659D">
        <w:rPr>
          <w:rFonts w:ascii="Times New Roman" w:hAnsi="Times New Roman" w:cs="Times New Roman"/>
        </w:rPr>
        <w:t>sing giver flest</w:t>
      </w:r>
      <w:r w:rsidRPr="0053659D">
        <w:rPr>
          <w:rFonts w:ascii="Times New Roman" w:hAnsi="Times New Roman" w:cs="Times New Roman"/>
        </w:rPr>
        <w:t xml:space="preserve"> udfordrin</w:t>
      </w:r>
      <w:r w:rsidR="003D75FA" w:rsidRPr="0053659D">
        <w:rPr>
          <w:rFonts w:ascii="Times New Roman" w:hAnsi="Times New Roman" w:cs="Times New Roman"/>
        </w:rPr>
        <w:t>ger og er oftest genstand for</w:t>
      </w:r>
      <w:r w:rsidR="00143C4E" w:rsidRPr="0053659D">
        <w:rPr>
          <w:rFonts w:ascii="Times New Roman" w:hAnsi="Times New Roman" w:cs="Times New Roman"/>
        </w:rPr>
        <w:t xml:space="preserve"> debat bl.a. juridiske forfattere</w:t>
      </w:r>
      <w:r w:rsidRPr="0053659D">
        <w:rPr>
          <w:rFonts w:ascii="Times New Roman" w:hAnsi="Times New Roman" w:cs="Times New Roman"/>
        </w:rPr>
        <w:t>. Operationel leasing vil blive omtalt e</w:t>
      </w:r>
      <w:r w:rsidRPr="0053659D">
        <w:rPr>
          <w:rFonts w:ascii="Times New Roman" w:hAnsi="Times New Roman" w:cs="Times New Roman"/>
        </w:rPr>
        <w:t>n</w:t>
      </w:r>
      <w:r w:rsidRPr="0053659D">
        <w:rPr>
          <w:rFonts w:ascii="Times New Roman" w:hAnsi="Times New Roman" w:cs="Times New Roman"/>
        </w:rPr>
        <w:t>kel</w:t>
      </w:r>
      <w:r w:rsidR="003D75FA" w:rsidRPr="0053659D">
        <w:rPr>
          <w:rFonts w:ascii="Times New Roman" w:hAnsi="Times New Roman" w:cs="Times New Roman"/>
        </w:rPr>
        <w:t>te steder i afhandlingen</w:t>
      </w:r>
      <w:r w:rsidR="00135634" w:rsidRPr="0053659D">
        <w:rPr>
          <w:rFonts w:ascii="Times New Roman" w:hAnsi="Times New Roman" w:cs="Times New Roman"/>
        </w:rPr>
        <w:t>,</w:t>
      </w:r>
      <w:r w:rsidRPr="0053659D">
        <w:rPr>
          <w:rFonts w:ascii="Times New Roman" w:hAnsi="Times New Roman" w:cs="Times New Roman"/>
        </w:rPr>
        <w:t xml:space="preserve"> for at give et overblik over begrebet leasing og</w:t>
      </w:r>
      <w:r w:rsidR="003D75FA" w:rsidRPr="0053659D">
        <w:rPr>
          <w:rFonts w:ascii="Times New Roman" w:hAnsi="Times New Roman" w:cs="Times New Roman"/>
        </w:rPr>
        <w:t xml:space="preserve"> beskrive</w:t>
      </w:r>
      <w:r w:rsidRPr="0053659D">
        <w:rPr>
          <w:rFonts w:ascii="Times New Roman" w:hAnsi="Times New Roman" w:cs="Times New Roman"/>
        </w:rPr>
        <w:t xml:space="preserve"> fo</w:t>
      </w:r>
      <w:r w:rsidRPr="0053659D">
        <w:rPr>
          <w:rFonts w:ascii="Times New Roman" w:hAnsi="Times New Roman" w:cs="Times New Roman"/>
        </w:rPr>
        <w:t>r</w:t>
      </w:r>
      <w:r w:rsidRPr="0053659D">
        <w:rPr>
          <w:rFonts w:ascii="Times New Roman" w:hAnsi="Times New Roman" w:cs="Times New Roman"/>
        </w:rPr>
        <w:t>skellen mel</w:t>
      </w:r>
      <w:r w:rsidR="003D75FA" w:rsidRPr="0053659D">
        <w:rPr>
          <w:rFonts w:ascii="Times New Roman" w:hAnsi="Times New Roman" w:cs="Times New Roman"/>
        </w:rPr>
        <w:t>lem de to typer</w:t>
      </w:r>
      <w:r w:rsidRPr="0053659D">
        <w:rPr>
          <w:rFonts w:ascii="Times New Roman" w:hAnsi="Times New Roman" w:cs="Times New Roman"/>
        </w:rPr>
        <w:t>. Som det ser ud i dag, er lea</w:t>
      </w:r>
      <w:r w:rsidR="00135634" w:rsidRPr="0053659D">
        <w:rPr>
          <w:rFonts w:ascii="Times New Roman" w:hAnsi="Times New Roman" w:cs="Times New Roman"/>
        </w:rPr>
        <w:t>singaftaler ikke lovreguleret</w:t>
      </w:r>
      <w:r w:rsidRPr="0053659D">
        <w:rPr>
          <w:rFonts w:ascii="Times New Roman" w:hAnsi="Times New Roman" w:cs="Times New Roman"/>
        </w:rPr>
        <w:t>. De relevante bestemmelser i ABL 95, som er gældende for finansiel</w:t>
      </w:r>
      <w:r w:rsidR="00135634" w:rsidRPr="0053659D">
        <w:rPr>
          <w:rFonts w:ascii="Times New Roman" w:hAnsi="Times New Roman" w:cs="Times New Roman"/>
        </w:rPr>
        <w:t>le</w:t>
      </w:r>
      <w:r w:rsidRPr="0053659D">
        <w:rPr>
          <w:rFonts w:ascii="Times New Roman" w:hAnsi="Times New Roman" w:cs="Times New Roman"/>
        </w:rPr>
        <w:t xml:space="preserve"> leasingkontrakter, vil blive beskrevet og analyseret</w:t>
      </w:r>
      <w:r w:rsidRPr="0053659D">
        <w:rPr>
          <w:rStyle w:val="Fodnotehenvisning"/>
          <w:rFonts w:ascii="Times New Roman" w:hAnsi="Times New Roman" w:cs="Times New Roman"/>
        </w:rPr>
        <w:footnoteReference w:id="5"/>
      </w:r>
      <w:r w:rsidR="003D75FA" w:rsidRPr="0053659D">
        <w:rPr>
          <w:rFonts w:ascii="Times New Roman" w:hAnsi="Times New Roman" w:cs="Times New Roman"/>
        </w:rPr>
        <w:t xml:space="preserve">. ABL 95 er standardbetingelser indenfor finansiel leasing og anvendes af store leasingselskaber og bliver anset som sædvane indenfor leasing. </w:t>
      </w:r>
    </w:p>
    <w:p w14:paraId="480B3CF4" w14:textId="3C8DCC3C"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taler. Der vil kun blive behandlet leasing af løsøre i erhvervsforhold, hvor både leasingt</w:t>
      </w:r>
      <w:r w:rsidRPr="0053659D">
        <w:rPr>
          <w:rFonts w:ascii="Times New Roman" w:hAnsi="Times New Roman" w:cs="Times New Roman"/>
        </w:rPr>
        <w:t>a</w:t>
      </w:r>
      <w:r w:rsidRPr="0053659D">
        <w:rPr>
          <w:rFonts w:ascii="Times New Roman" w:hAnsi="Times New Roman" w:cs="Times New Roman"/>
        </w:rPr>
        <w:t>ger og leasinggiver er erhvervsdrivende. Finansiel leasing forekommer oftest i erhverv</w:t>
      </w:r>
      <w:r w:rsidRPr="0053659D">
        <w:rPr>
          <w:rFonts w:ascii="Times New Roman" w:hAnsi="Times New Roman" w:cs="Times New Roman"/>
        </w:rPr>
        <w:t>s</w:t>
      </w:r>
      <w:r w:rsidRPr="0053659D">
        <w:rPr>
          <w:rFonts w:ascii="Times New Roman" w:hAnsi="Times New Roman" w:cs="Times New Roman"/>
        </w:rPr>
        <w:lastRenderedPageBreak/>
        <w:t>forhold</w:t>
      </w:r>
      <w:r w:rsidRPr="0053659D">
        <w:rPr>
          <w:rStyle w:val="Fodnotehenvisning"/>
          <w:rFonts w:ascii="Times New Roman" w:hAnsi="Times New Roman" w:cs="Times New Roman"/>
        </w:rPr>
        <w:footnoteReference w:id="6"/>
      </w:r>
      <w:r w:rsidRPr="0053659D">
        <w:rPr>
          <w:rFonts w:ascii="Times New Roman" w:hAnsi="Times New Roman" w:cs="Times New Roman"/>
        </w:rPr>
        <w:t>. Selv om leasing kan anvendes på ek</w:t>
      </w:r>
      <w:r w:rsidR="00135634" w:rsidRPr="0053659D">
        <w:rPr>
          <w:rFonts w:ascii="Times New Roman" w:hAnsi="Times New Roman" w:cs="Times New Roman"/>
        </w:rPr>
        <w:t>sempelvis fast ejendom</w:t>
      </w:r>
      <w:r w:rsidRPr="0053659D">
        <w:rPr>
          <w:rFonts w:ascii="Times New Roman" w:hAnsi="Times New Roman" w:cs="Times New Roman"/>
        </w:rPr>
        <w:t>, er løsøre det mest forekommende og kon</w:t>
      </w:r>
      <w:r w:rsidR="002165DF" w:rsidRPr="0053659D">
        <w:rPr>
          <w:rFonts w:ascii="Times New Roman" w:hAnsi="Times New Roman" w:cs="Times New Roman"/>
        </w:rPr>
        <w:t xml:space="preserve">kurslovens </w:t>
      </w:r>
      <w:r w:rsidRPr="0053659D">
        <w:rPr>
          <w:rFonts w:ascii="Times New Roman" w:hAnsi="Times New Roman" w:cs="Times New Roman"/>
        </w:rPr>
        <w:t xml:space="preserve">kapitel 7 indeholder bestemmelser vedr. arbejdsforhold, leje og forpagtning af fast ejendom. </w:t>
      </w:r>
      <w:r w:rsidR="00135634" w:rsidRPr="0053659D">
        <w:rPr>
          <w:rFonts w:ascii="Times New Roman" w:hAnsi="Times New Roman" w:cs="Times New Roman"/>
        </w:rPr>
        <w:t xml:space="preserve">Det er udelukkende </w:t>
      </w:r>
      <w:r w:rsidRPr="0053659D">
        <w:rPr>
          <w:rFonts w:ascii="Times New Roman" w:hAnsi="Times New Roman" w:cs="Times New Roman"/>
        </w:rPr>
        <w:t>leasingtagers konkurs</w:t>
      </w:r>
      <w:r w:rsidR="00135634" w:rsidRPr="0053659D">
        <w:rPr>
          <w:rFonts w:ascii="Times New Roman" w:hAnsi="Times New Roman" w:cs="Times New Roman"/>
        </w:rPr>
        <w:t xml:space="preserve"> der behan</w:t>
      </w:r>
      <w:r w:rsidR="00135634" w:rsidRPr="0053659D">
        <w:rPr>
          <w:rFonts w:ascii="Times New Roman" w:hAnsi="Times New Roman" w:cs="Times New Roman"/>
        </w:rPr>
        <w:t>d</w:t>
      </w:r>
      <w:r w:rsidR="00135634" w:rsidRPr="0053659D">
        <w:rPr>
          <w:rFonts w:ascii="Times New Roman" w:hAnsi="Times New Roman" w:cs="Times New Roman"/>
        </w:rPr>
        <w:t>les</w:t>
      </w:r>
      <w:r w:rsidRPr="0053659D">
        <w:rPr>
          <w:rFonts w:ascii="Times New Roman" w:hAnsi="Times New Roman" w:cs="Times New Roman"/>
        </w:rPr>
        <w:t>. Leasinggiver er typisk et leasingselskab ejet eller delvis ejet af banker og det er derfor ikke sandsynligt</w:t>
      </w:r>
      <w:r w:rsidR="002165DF" w:rsidRPr="0053659D">
        <w:rPr>
          <w:rFonts w:ascii="Times New Roman" w:hAnsi="Times New Roman" w:cs="Times New Roman"/>
        </w:rPr>
        <w:t>, at de bliver erklæret</w:t>
      </w:r>
      <w:r w:rsidR="00135634" w:rsidRPr="0053659D">
        <w:rPr>
          <w:rFonts w:ascii="Times New Roman" w:hAnsi="Times New Roman" w:cs="Times New Roman"/>
        </w:rPr>
        <w:t xml:space="preserve"> </w:t>
      </w:r>
      <w:r w:rsidRPr="0053659D">
        <w:rPr>
          <w:rFonts w:ascii="Times New Roman" w:hAnsi="Times New Roman" w:cs="Times New Roman"/>
        </w:rPr>
        <w:t>konkurs</w:t>
      </w:r>
      <w:r w:rsidRPr="0053659D">
        <w:rPr>
          <w:rStyle w:val="Fodnotehenvisning"/>
          <w:rFonts w:ascii="Times New Roman" w:hAnsi="Times New Roman" w:cs="Times New Roman"/>
        </w:rPr>
        <w:footnoteReference w:id="7"/>
      </w:r>
      <w:r w:rsidRPr="0053659D">
        <w:rPr>
          <w:rFonts w:ascii="Times New Roman" w:hAnsi="Times New Roman" w:cs="Times New Roman"/>
        </w:rPr>
        <w:t>. Leasingtagers konkurs vil således være det centrale i fremstillingen. Leasingtagers retsstillingen ved leasinggivers konkurs</w:t>
      </w:r>
      <w:r w:rsidR="00E02DA8" w:rsidRPr="0053659D">
        <w:rPr>
          <w:rFonts w:ascii="Times New Roman" w:hAnsi="Times New Roman" w:cs="Times New Roman"/>
        </w:rPr>
        <w:t>,</w:t>
      </w:r>
      <w:r w:rsidRPr="0053659D">
        <w:rPr>
          <w:rFonts w:ascii="Times New Roman" w:hAnsi="Times New Roman" w:cs="Times New Roman"/>
        </w:rPr>
        <w:t xml:space="preserve"> vil derfor ikke blive behandlet</w:t>
      </w:r>
      <w:r w:rsidR="002165DF" w:rsidRPr="0053659D">
        <w:rPr>
          <w:rFonts w:ascii="Times New Roman" w:hAnsi="Times New Roman" w:cs="Times New Roman"/>
        </w:rPr>
        <w:t xml:space="preserve">. </w:t>
      </w:r>
      <w:r w:rsidRPr="0053659D">
        <w:rPr>
          <w:rFonts w:ascii="Times New Roman" w:hAnsi="Times New Roman" w:cs="Times New Roman"/>
        </w:rPr>
        <w:t>Spørgsmålet om leasingtager</w:t>
      </w:r>
      <w:r w:rsidR="00E02DA8" w:rsidRPr="0053659D">
        <w:rPr>
          <w:rFonts w:ascii="Times New Roman" w:hAnsi="Times New Roman" w:cs="Times New Roman"/>
        </w:rPr>
        <w:t>,</w:t>
      </w:r>
      <w:r w:rsidRPr="0053659D">
        <w:rPr>
          <w:rFonts w:ascii="Times New Roman" w:hAnsi="Times New Roman" w:cs="Times New Roman"/>
        </w:rPr>
        <w:t xml:space="preserve"> der er under rekonstruktion, vil ikke blive berørt i nærværende fremstillingen, da </w:t>
      </w:r>
      <w:r w:rsidR="00E02DA8" w:rsidRPr="0053659D">
        <w:rPr>
          <w:rFonts w:ascii="Times New Roman" w:hAnsi="Times New Roman" w:cs="Times New Roman"/>
        </w:rPr>
        <w:t xml:space="preserve">der her gælder </w:t>
      </w:r>
      <w:r w:rsidRPr="0053659D">
        <w:rPr>
          <w:rFonts w:ascii="Times New Roman" w:hAnsi="Times New Roman" w:cs="Times New Roman"/>
        </w:rPr>
        <w:t>andre regler. Sondringen me</w:t>
      </w:r>
      <w:r w:rsidRPr="0053659D">
        <w:rPr>
          <w:rFonts w:ascii="Times New Roman" w:hAnsi="Times New Roman" w:cs="Times New Roman"/>
        </w:rPr>
        <w:t>l</w:t>
      </w:r>
      <w:r w:rsidRPr="0053659D">
        <w:rPr>
          <w:rFonts w:ascii="Times New Roman" w:hAnsi="Times New Roman" w:cs="Times New Roman"/>
        </w:rPr>
        <w:t>lem to forskellige regelsæt</w:t>
      </w:r>
      <w:r w:rsidR="00E02DA8" w:rsidRPr="0053659D">
        <w:rPr>
          <w:rFonts w:ascii="Times New Roman" w:hAnsi="Times New Roman" w:cs="Times New Roman"/>
        </w:rPr>
        <w:t>,</w:t>
      </w:r>
      <w:r w:rsidRPr="0053659D">
        <w:rPr>
          <w:rFonts w:ascii="Times New Roman" w:hAnsi="Times New Roman" w:cs="Times New Roman"/>
        </w:rPr>
        <w:t xml:space="preserve"> vil ikke blive redegjort for i projektet. Leasingtagers konkurs vil belyses i forhold til konkurslovens kapitel 7. De relevante bestemmelser i kapitlet vil inddrages, fortolkes og analyseres. Diskussionen om leasinggivers mulighed for separatis</w:t>
      </w:r>
      <w:r w:rsidRPr="0053659D">
        <w:rPr>
          <w:rFonts w:ascii="Times New Roman" w:hAnsi="Times New Roman" w:cs="Times New Roman"/>
        </w:rPr>
        <w:t>t</w:t>
      </w:r>
      <w:r w:rsidRPr="0053659D">
        <w:rPr>
          <w:rFonts w:ascii="Times New Roman" w:hAnsi="Times New Roman" w:cs="Times New Roman"/>
        </w:rPr>
        <w:t>stilling i henhold til § 82,</w:t>
      </w:r>
      <w:r w:rsidR="00E02DA8" w:rsidRPr="0053659D">
        <w:rPr>
          <w:rFonts w:ascii="Times New Roman" w:hAnsi="Times New Roman" w:cs="Times New Roman"/>
        </w:rPr>
        <w:t xml:space="preserve"> vil ikke blive inddraget,</w:t>
      </w:r>
      <w:r w:rsidRPr="0053659D">
        <w:rPr>
          <w:rFonts w:ascii="Times New Roman" w:hAnsi="Times New Roman" w:cs="Times New Roman"/>
        </w:rPr>
        <w:t xml:space="preserve"> da det falder udenfor </w:t>
      </w:r>
      <w:r w:rsidR="00E02DA8" w:rsidRPr="0053659D">
        <w:rPr>
          <w:rFonts w:ascii="Times New Roman" w:hAnsi="Times New Roman" w:cs="Times New Roman"/>
        </w:rPr>
        <w:t>fremstillingens hovedspørgsmål</w:t>
      </w:r>
      <w:r w:rsidRPr="0053659D">
        <w:rPr>
          <w:rFonts w:ascii="Times New Roman" w:hAnsi="Times New Roman" w:cs="Times New Roman"/>
        </w:rPr>
        <w:t>. Der vil ikke blive taget stilling til leasingkontrakter, der bliver opsagt forud for konkursdekretets afsigelse, men kontrakter</w:t>
      </w:r>
      <w:r w:rsidR="00E02DA8" w:rsidRPr="0053659D">
        <w:rPr>
          <w:rFonts w:ascii="Times New Roman" w:hAnsi="Times New Roman" w:cs="Times New Roman"/>
        </w:rPr>
        <w:t>,</w:t>
      </w:r>
      <w:r w:rsidRPr="0053659D">
        <w:rPr>
          <w:rFonts w:ascii="Times New Roman" w:hAnsi="Times New Roman" w:cs="Times New Roman"/>
        </w:rPr>
        <w:t xml:space="preserve"> som stadig er løbende ved dekretets afsigelse. Som følge heraf vil § 54, hvor leasinggiver stadig ikke har leveret aktivet til le</w:t>
      </w:r>
      <w:r w:rsidRPr="0053659D">
        <w:rPr>
          <w:rFonts w:ascii="Times New Roman" w:hAnsi="Times New Roman" w:cs="Times New Roman"/>
        </w:rPr>
        <w:t>a</w:t>
      </w:r>
      <w:r w:rsidRPr="0053659D">
        <w:rPr>
          <w:rFonts w:ascii="Times New Roman" w:hAnsi="Times New Roman" w:cs="Times New Roman"/>
        </w:rPr>
        <w:t>singtager</w:t>
      </w:r>
      <w:r w:rsidR="00E02DA8" w:rsidRPr="0053659D">
        <w:rPr>
          <w:rFonts w:ascii="Times New Roman" w:hAnsi="Times New Roman" w:cs="Times New Roman"/>
        </w:rPr>
        <w:t xml:space="preserve">, </w:t>
      </w:r>
      <w:r w:rsidRPr="0053659D">
        <w:rPr>
          <w:rFonts w:ascii="Times New Roman" w:hAnsi="Times New Roman" w:cs="Times New Roman"/>
        </w:rPr>
        <w:t xml:space="preserve">ikke </w:t>
      </w:r>
      <w:r w:rsidR="00E02DA8" w:rsidRPr="0053659D">
        <w:rPr>
          <w:rFonts w:ascii="Times New Roman" w:hAnsi="Times New Roman" w:cs="Times New Roman"/>
        </w:rPr>
        <w:t xml:space="preserve">blive </w:t>
      </w:r>
      <w:r w:rsidRPr="0053659D">
        <w:rPr>
          <w:rFonts w:ascii="Times New Roman" w:hAnsi="Times New Roman" w:cs="Times New Roman"/>
        </w:rPr>
        <w:t>behandle</w:t>
      </w:r>
      <w:r w:rsidR="002165DF" w:rsidRPr="0053659D">
        <w:rPr>
          <w:rFonts w:ascii="Times New Roman" w:hAnsi="Times New Roman" w:cs="Times New Roman"/>
        </w:rPr>
        <w:t>t, da hovedspørgsmålet omhandler</w:t>
      </w:r>
      <w:r w:rsidRPr="0053659D">
        <w:rPr>
          <w:rFonts w:ascii="Times New Roman" w:hAnsi="Times New Roman" w:cs="Times New Roman"/>
        </w:rPr>
        <w:t xml:space="preserve"> allerede indgåede ko</w:t>
      </w:r>
      <w:r w:rsidRPr="0053659D">
        <w:rPr>
          <w:rFonts w:ascii="Times New Roman" w:hAnsi="Times New Roman" w:cs="Times New Roman"/>
        </w:rPr>
        <w:t>n</w:t>
      </w:r>
      <w:r w:rsidRPr="0053659D">
        <w:rPr>
          <w:rFonts w:ascii="Times New Roman" w:hAnsi="Times New Roman" w:cs="Times New Roman"/>
        </w:rPr>
        <w:t>trak</w:t>
      </w:r>
      <w:r w:rsidR="002165DF" w:rsidRPr="0053659D">
        <w:rPr>
          <w:rFonts w:ascii="Times New Roman" w:hAnsi="Times New Roman" w:cs="Times New Roman"/>
        </w:rPr>
        <w:t xml:space="preserve">ter, som </w:t>
      </w:r>
      <w:r w:rsidRPr="0053659D">
        <w:rPr>
          <w:rFonts w:ascii="Times New Roman" w:hAnsi="Times New Roman" w:cs="Times New Roman"/>
        </w:rPr>
        <w:t>er begyndt at løbe. § 58 stk. 3 holdes ligeledes udenfor fremstillingen, da det omhandler køberetlige regler om ejendoms- og kontantfor</w:t>
      </w:r>
      <w:r w:rsidR="00E02DA8" w:rsidRPr="0053659D">
        <w:rPr>
          <w:rFonts w:ascii="Times New Roman" w:hAnsi="Times New Roman" w:cs="Times New Roman"/>
        </w:rPr>
        <w:t xml:space="preserve">behold som ikke er relevante </w:t>
      </w:r>
      <w:r w:rsidRPr="0053659D">
        <w:rPr>
          <w:rFonts w:ascii="Times New Roman" w:hAnsi="Times New Roman" w:cs="Times New Roman"/>
        </w:rPr>
        <w:t>for fremstillingen. § 60 omhandler ikke</w:t>
      </w:r>
      <w:r w:rsidR="002165DF" w:rsidRPr="0053659D">
        <w:rPr>
          <w:rFonts w:ascii="Times New Roman" w:hAnsi="Times New Roman" w:cs="Times New Roman"/>
        </w:rPr>
        <w:t xml:space="preserve"> allerede løbende kontrakter </w:t>
      </w:r>
      <w:r w:rsidRPr="0053659D">
        <w:rPr>
          <w:rFonts w:ascii="Times New Roman" w:hAnsi="Times New Roman" w:cs="Times New Roman"/>
        </w:rPr>
        <w:t xml:space="preserve">vil således ikke behandles nærmere. §§ 62 og 63 falder ligeledes udenfor fremstillingen, da de regulerer henholdsvis lejeaftaler vedr. fast ejendom og arbejdsaftaler. </w:t>
      </w:r>
      <w:r w:rsidR="002165DF" w:rsidRPr="0053659D">
        <w:rPr>
          <w:rFonts w:ascii="Times New Roman" w:hAnsi="Times New Roman" w:cs="Times New Roman"/>
        </w:rPr>
        <w:t>Omdrejningspunktet vil være de tilfælde, hvor konkursboet vælger at indtræde i aftalen</w:t>
      </w:r>
    </w:p>
    <w:p w14:paraId="7112682E" w14:textId="70D8A6B0" w:rsidR="00226255" w:rsidRPr="0053659D" w:rsidRDefault="002165DF" w:rsidP="0053659D">
      <w:pPr>
        <w:spacing w:line="276" w:lineRule="auto"/>
        <w:jc w:val="both"/>
        <w:rPr>
          <w:rFonts w:ascii="Times New Roman" w:hAnsi="Times New Roman" w:cs="Times New Roman"/>
        </w:rPr>
      </w:pPr>
      <w:r w:rsidRPr="0053659D">
        <w:rPr>
          <w:rFonts w:ascii="Times New Roman" w:hAnsi="Times New Roman" w:cs="Times New Roman"/>
        </w:rPr>
        <w:t>Skatteretlig</w:t>
      </w:r>
      <w:r w:rsidR="00226255" w:rsidRPr="0053659D">
        <w:rPr>
          <w:rFonts w:ascii="Times New Roman" w:hAnsi="Times New Roman" w:cs="Times New Roman"/>
        </w:rPr>
        <w:t xml:space="preserve"> behandling af finansiel leasingaftaler vil kort blive beskrevet i afsnittet om motiverne bag leasing. Dette har relevans for både klassificering af leasingaftaler og den senere analyse af konkurslovens kapitel 7. Der er kun tale om et overblik og kort genne</w:t>
      </w:r>
      <w:r w:rsidR="00226255" w:rsidRPr="0053659D">
        <w:rPr>
          <w:rFonts w:ascii="Times New Roman" w:hAnsi="Times New Roman" w:cs="Times New Roman"/>
        </w:rPr>
        <w:t>m</w:t>
      </w:r>
      <w:r w:rsidR="00226255" w:rsidRPr="0053659D">
        <w:rPr>
          <w:rFonts w:ascii="Times New Roman" w:hAnsi="Times New Roman" w:cs="Times New Roman"/>
        </w:rPr>
        <w:t xml:space="preserve">gang og vil ikke blive berørt nærmere i fremstillingen. </w:t>
      </w:r>
    </w:p>
    <w:p w14:paraId="6A33B2E8" w14:textId="77777777" w:rsidR="00226255" w:rsidRPr="0020148D" w:rsidRDefault="00226255" w:rsidP="00047AA4">
      <w:pPr>
        <w:pStyle w:val="Overskrift2"/>
      </w:pPr>
      <w:bookmarkStart w:id="5" w:name="_Toc261625753"/>
      <w:r w:rsidRPr="0053659D">
        <w:t>Metode</w:t>
      </w:r>
      <w:bookmarkEnd w:id="5"/>
      <w:r w:rsidRPr="0053659D">
        <w:t xml:space="preserve"> </w:t>
      </w:r>
    </w:p>
    <w:p w14:paraId="5C635468" w14:textId="122A2B08" w:rsidR="00F91D1B" w:rsidRPr="0053659D" w:rsidRDefault="00226255" w:rsidP="0053659D">
      <w:pPr>
        <w:pStyle w:val="Ingenafstand"/>
        <w:spacing w:line="276" w:lineRule="auto"/>
        <w:rPr>
          <w:sz w:val="24"/>
          <w:szCs w:val="24"/>
        </w:rPr>
      </w:pPr>
      <w:r w:rsidRPr="0053659D">
        <w:rPr>
          <w:sz w:val="24"/>
          <w:szCs w:val="24"/>
        </w:rPr>
        <w:t xml:space="preserve">I dette afsnit vil der beskrives, hvilke retskilder </w:t>
      </w:r>
      <w:r w:rsidR="00E82C96" w:rsidRPr="0053659D">
        <w:rPr>
          <w:sz w:val="24"/>
          <w:szCs w:val="24"/>
        </w:rPr>
        <w:t xml:space="preserve">der </w:t>
      </w:r>
      <w:r w:rsidRPr="0053659D">
        <w:rPr>
          <w:sz w:val="24"/>
          <w:szCs w:val="24"/>
        </w:rPr>
        <w:t>anvendes til at besvare overst</w:t>
      </w:r>
      <w:r w:rsidRPr="0053659D">
        <w:rPr>
          <w:sz w:val="24"/>
          <w:szCs w:val="24"/>
        </w:rPr>
        <w:t>å</w:t>
      </w:r>
      <w:r w:rsidRPr="0053659D">
        <w:rPr>
          <w:sz w:val="24"/>
          <w:szCs w:val="24"/>
        </w:rPr>
        <w:t>ende problemformulering og problemstillinger. Undersøgelsen vil bero på en anve</w:t>
      </w:r>
      <w:r w:rsidRPr="0053659D">
        <w:rPr>
          <w:sz w:val="24"/>
          <w:szCs w:val="24"/>
        </w:rPr>
        <w:t>n</w:t>
      </w:r>
      <w:r w:rsidRPr="0053659D">
        <w:rPr>
          <w:sz w:val="24"/>
          <w:szCs w:val="24"/>
        </w:rPr>
        <w:t>delse af den traditionelle retsdogmatiske metode, hvor gældende ret, beskrives ud fra en analyse, for</w:t>
      </w:r>
      <w:r w:rsidR="00063152" w:rsidRPr="0053659D">
        <w:rPr>
          <w:sz w:val="24"/>
          <w:szCs w:val="24"/>
        </w:rPr>
        <w:t>tolkning og</w:t>
      </w:r>
      <w:r w:rsidRPr="0053659D">
        <w:rPr>
          <w:sz w:val="24"/>
          <w:szCs w:val="24"/>
        </w:rPr>
        <w:t xml:space="preserve"> systematisering af de retskilder</w:t>
      </w:r>
      <w:r w:rsidR="00065017" w:rsidRPr="0053659D">
        <w:rPr>
          <w:sz w:val="24"/>
          <w:szCs w:val="24"/>
        </w:rPr>
        <w:t>,</w:t>
      </w:r>
      <w:r w:rsidRPr="0053659D">
        <w:rPr>
          <w:sz w:val="24"/>
          <w:szCs w:val="24"/>
        </w:rPr>
        <w:t xml:space="preserve"> som er essentielle på o</w:t>
      </w:r>
      <w:r w:rsidRPr="0053659D">
        <w:rPr>
          <w:sz w:val="24"/>
          <w:szCs w:val="24"/>
        </w:rPr>
        <w:t>m</w:t>
      </w:r>
      <w:r w:rsidRPr="0053659D">
        <w:rPr>
          <w:sz w:val="24"/>
          <w:szCs w:val="24"/>
        </w:rPr>
        <w:t>rådet. Reststillingen klargøres, for til sidst at besvare hovedspørgsmålet</w:t>
      </w:r>
      <w:r w:rsidRPr="0053659D">
        <w:rPr>
          <w:rStyle w:val="Fodnotehenvisning"/>
          <w:rFonts w:ascii="Times New Roman" w:hAnsi="Times New Roman" w:cs="Times New Roman"/>
          <w:sz w:val="24"/>
          <w:szCs w:val="24"/>
        </w:rPr>
        <w:footnoteReference w:id="8"/>
      </w:r>
      <w:r w:rsidRPr="0053659D">
        <w:rPr>
          <w:sz w:val="24"/>
          <w:szCs w:val="24"/>
        </w:rPr>
        <w:t xml:space="preserve">. </w:t>
      </w:r>
    </w:p>
    <w:p w14:paraId="69AA09B9" w14:textId="77777777" w:rsidR="00226255" w:rsidRPr="0020148D" w:rsidRDefault="00226255" w:rsidP="00047AA4">
      <w:pPr>
        <w:pStyle w:val="Overskrift3"/>
      </w:pPr>
      <w:bookmarkStart w:id="6" w:name="_Toc261625754"/>
      <w:r w:rsidRPr="0020148D">
        <w:t>Love</w:t>
      </w:r>
      <w:bookmarkEnd w:id="6"/>
      <w:r w:rsidRPr="0020148D">
        <w:t xml:space="preserve"> </w:t>
      </w:r>
    </w:p>
    <w:p w14:paraId="3B43E648" w14:textId="148B379E"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I den retsdogmatiske metode, anvendes der love</w:t>
      </w:r>
      <w:r w:rsidR="00065017" w:rsidRPr="0053659D">
        <w:rPr>
          <w:rFonts w:ascii="Times New Roman" w:hAnsi="Times New Roman" w:cs="Times New Roman"/>
        </w:rPr>
        <w:t>,</w:t>
      </w:r>
      <w:r w:rsidRPr="0053659D">
        <w:rPr>
          <w:rFonts w:ascii="Times New Roman" w:hAnsi="Times New Roman" w:cs="Times New Roman"/>
        </w:rPr>
        <w:t xml:space="preserve"> som den primære kilde. Den primære retskilde i afhandlingen er lovbekendtgørelse nr. 217 af 15. marts 2011</w:t>
      </w:r>
      <w:r w:rsidR="00590F64" w:rsidRPr="0053659D">
        <w:rPr>
          <w:rFonts w:ascii="Times New Roman" w:hAnsi="Times New Roman" w:cs="Times New Roman"/>
        </w:rPr>
        <w:t xml:space="preserve"> om konkurs (ko</w:t>
      </w:r>
      <w:r w:rsidR="00590F64" w:rsidRPr="0053659D">
        <w:rPr>
          <w:rFonts w:ascii="Times New Roman" w:hAnsi="Times New Roman" w:cs="Times New Roman"/>
        </w:rPr>
        <w:t>n</w:t>
      </w:r>
      <w:r w:rsidR="00590F64" w:rsidRPr="0053659D">
        <w:rPr>
          <w:rFonts w:ascii="Times New Roman" w:hAnsi="Times New Roman" w:cs="Times New Roman"/>
        </w:rPr>
        <w:t>kursloven)</w:t>
      </w:r>
      <w:r w:rsidRPr="0053659D">
        <w:rPr>
          <w:rFonts w:ascii="Times New Roman" w:hAnsi="Times New Roman" w:cs="Times New Roman"/>
        </w:rPr>
        <w:t>, hovedsagligt kapitel 7 om gensidige bebyrdende aftaler. I Danmark er leasing ikke lovreguleret</w:t>
      </w:r>
      <w:r w:rsidR="00065017" w:rsidRPr="0053659D">
        <w:rPr>
          <w:rFonts w:ascii="Times New Roman" w:hAnsi="Times New Roman" w:cs="Times New Roman"/>
        </w:rPr>
        <w:t>,</w:t>
      </w:r>
      <w:r w:rsidRPr="0053659D">
        <w:rPr>
          <w:rFonts w:ascii="Times New Roman" w:hAnsi="Times New Roman" w:cs="Times New Roman"/>
        </w:rPr>
        <w:t xml:space="preserve"> og der vil derfor ikke anvendes andre love for at fastlægge retsstillingen. Konkurslovens kapitel 7, som primært vil anvendes, angiver ikke direkte, at den kan a</w:t>
      </w:r>
      <w:r w:rsidRPr="0053659D">
        <w:rPr>
          <w:rFonts w:ascii="Times New Roman" w:hAnsi="Times New Roman" w:cs="Times New Roman"/>
        </w:rPr>
        <w:t>n</w:t>
      </w:r>
      <w:r w:rsidRPr="0053659D">
        <w:rPr>
          <w:rFonts w:ascii="Times New Roman" w:hAnsi="Times New Roman" w:cs="Times New Roman"/>
        </w:rPr>
        <w:t>vendes på leasingaftaler. Bestemmelserne er dog så elastiske, at de kan fortol</w:t>
      </w:r>
      <w:r w:rsidR="00065017" w:rsidRPr="0053659D">
        <w:rPr>
          <w:rFonts w:ascii="Times New Roman" w:hAnsi="Times New Roman" w:cs="Times New Roman"/>
        </w:rPr>
        <w:t>kes med he</w:t>
      </w:r>
      <w:r w:rsidR="00065017" w:rsidRPr="0053659D">
        <w:rPr>
          <w:rFonts w:ascii="Times New Roman" w:hAnsi="Times New Roman" w:cs="Times New Roman"/>
        </w:rPr>
        <w:t>n</w:t>
      </w:r>
      <w:r w:rsidR="00065017" w:rsidRPr="0053659D">
        <w:rPr>
          <w:rFonts w:ascii="Times New Roman" w:hAnsi="Times New Roman" w:cs="Times New Roman"/>
        </w:rPr>
        <w:lastRenderedPageBreak/>
        <w:t>blik på leasing. Love har den højeste</w:t>
      </w:r>
      <w:r w:rsidRPr="0053659D">
        <w:rPr>
          <w:rFonts w:ascii="Times New Roman" w:hAnsi="Times New Roman" w:cs="Times New Roman"/>
        </w:rPr>
        <w:t xml:space="preserve"> rets</w:t>
      </w:r>
      <w:r w:rsidR="00063152" w:rsidRPr="0053659D">
        <w:rPr>
          <w:rFonts w:ascii="Times New Roman" w:hAnsi="Times New Roman" w:cs="Times New Roman"/>
        </w:rPr>
        <w:t>kildemæssigværdi og er ligeledes den, borgere skal rette sig efter</w:t>
      </w:r>
      <w:r w:rsidRPr="0053659D">
        <w:rPr>
          <w:rFonts w:ascii="Times New Roman" w:hAnsi="Times New Roman" w:cs="Times New Roman"/>
        </w:rPr>
        <w:t xml:space="preserve">. </w:t>
      </w:r>
      <w:r w:rsidR="00063152" w:rsidRPr="0053659D">
        <w:rPr>
          <w:rFonts w:ascii="Times New Roman" w:hAnsi="Times New Roman" w:cs="Times New Roman"/>
        </w:rPr>
        <w:t>Konkursloven og dens</w:t>
      </w:r>
      <w:r w:rsidRPr="0053659D">
        <w:rPr>
          <w:rFonts w:ascii="Times New Roman" w:hAnsi="Times New Roman" w:cs="Times New Roman"/>
        </w:rPr>
        <w:t xml:space="preserve"> ordlyd er det mest væ</w:t>
      </w:r>
      <w:r w:rsidR="00063152" w:rsidRPr="0053659D">
        <w:rPr>
          <w:rFonts w:ascii="Times New Roman" w:hAnsi="Times New Roman" w:cs="Times New Roman"/>
        </w:rPr>
        <w:t xml:space="preserve">sentlige for besvarelse af </w:t>
      </w:r>
      <w:r w:rsidRPr="0053659D">
        <w:rPr>
          <w:rFonts w:ascii="Times New Roman" w:hAnsi="Times New Roman" w:cs="Times New Roman"/>
        </w:rPr>
        <w:t>problemformulering</w:t>
      </w:r>
      <w:r w:rsidR="00063152" w:rsidRPr="0053659D">
        <w:rPr>
          <w:rFonts w:ascii="Times New Roman" w:hAnsi="Times New Roman" w:cs="Times New Roman"/>
        </w:rPr>
        <w:t>en</w:t>
      </w:r>
      <w:r w:rsidRPr="0053659D">
        <w:rPr>
          <w:rFonts w:ascii="Times New Roman" w:hAnsi="Times New Roman" w:cs="Times New Roman"/>
        </w:rPr>
        <w:t xml:space="preserve">. </w:t>
      </w:r>
    </w:p>
    <w:p w14:paraId="36E63D76" w14:textId="77777777" w:rsidR="00226255" w:rsidRPr="0020148D" w:rsidRDefault="00226255" w:rsidP="00047AA4">
      <w:pPr>
        <w:pStyle w:val="Overskrift3"/>
      </w:pPr>
      <w:bookmarkStart w:id="7" w:name="_Toc261625755"/>
      <w:r w:rsidRPr="0020148D">
        <w:t>Lovforarbejder</w:t>
      </w:r>
      <w:bookmarkEnd w:id="7"/>
    </w:p>
    <w:p w14:paraId="13D15A5D" w14:textId="37B58840"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Derudover anvendes der lovforarbejder til konkursloven. Disse har en væsentlig bety</w:t>
      </w:r>
      <w:r w:rsidRPr="0053659D">
        <w:rPr>
          <w:rFonts w:ascii="Times New Roman" w:hAnsi="Times New Roman" w:cs="Times New Roman"/>
        </w:rPr>
        <w:t>d</w:t>
      </w:r>
      <w:r w:rsidRPr="0053659D">
        <w:rPr>
          <w:rFonts w:ascii="Times New Roman" w:hAnsi="Times New Roman" w:cs="Times New Roman"/>
        </w:rPr>
        <w:t>ning, da det er de overvejelser</w:t>
      </w:r>
      <w:r w:rsidR="00063152" w:rsidRPr="0053659D">
        <w:rPr>
          <w:rFonts w:ascii="Times New Roman" w:hAnsi="Times New Roman" w:cs="Times New Roman"/>
        </w:rPr>
        <w:t xml:space="preserve"> en lovgiver </w:t>
      </w:r>
      <w:r w:rsidRPr="0053659D">
        <w:rPr>
          <w:rFonts w:ascii="Times New Roman" w:hAnsi="Times New Roman" w:cs="Times New Roman"/>
        </w:rPr>
        <w:t>havde, da loven blev vedtaget. Lovforarbejder har afgørende betydning for forståelse</w:t>
      </w:r>
      <w:r w:rsidR="00063152" w:rsidRPr="0053659D">
        <w:rPr>
          <w:rFonts w:ascii="Times New Roman" w:hAnsi="Times New Roman" w:cs="Times New Roman"/>
        </w:rPr>
        <w:t>n</w:t>
      </w:r>
      <w:r w:rsidRPr="0053659D">
        <w:rPr>
          <w:rFonts w:ascii="Times New Roman" w:hAnsi="Times New Roman" w:cs="Times New Roman"/>
        </w:rPr>
        <w:t xml:space="preserve"> og fortolkning</w:t>
      </w:r>
      <w:r w:rsidR="00063152" w:rsidRPr="0053659D">
        <w:rPr>
          <w:rFonts w:ascii="Times New Roman" w:hAnsi="Times New Roman" w:cs="Times New Roman"/>
        </w:rPr>
        <w:t>en</w:t>
      </w:r>
      <w:r w:rsidRPr="0053659D">
        <w:rPr>
          <w:rFonts w:ascii="Times New Roman" w:hAnsi="Times New Roman" w:cs="Times New Roman"/>
        </w:rPr>
        <w:t xml:space="preserve"> af</w:t>
      </w:r>
      <w:r w:rsidR="00063152" w:rsidRPr="0053659D">
        <w:rPr>
          <w:rFonts w:ascii="Times New Roman" w:hAnsi="Times New Roman" w:cs="Times New Roman"/>
        </w:rPr>
        <w:t xml:space="preserve"> loven</w:t>
      </w:r>
      <w:r w:rsidRPr="0053659D">
        <w:rPr>
          <w:rFonts w:ascii="Times New Roman" w:hAnsi="Times New Roman" w:cs="Times New Roman"/>
        </w:rPr>
        <w:t>. Lovarbejder anses ikke som værende en selvstændig retskilde på samme højde som love og domme</w:t>
      </w:r>
      <w:r w:rsidRPr="0053659D">
        <w:rPr>
          <w:rStyle w:val="Fodnotehenvisning"/>
          <w:rFonts w:ascii="Times New Roman" w:hAnsi="Times New Roman" w:cs="Times New Roman"/>
        </w:rPr>
        <w:footnoteReference w:id="9"/>
      </w:r>
      <w:r w:rsidRPr="0053659D">
        <w:rPr>
          <w:rFonts w:ascii="Times New Roman" w:hAnsi="Times New Roman" w:cs="Times New Roman"/>
        </w:rPr>
        <w:t>. I afhandli</w:t>
      </w:r>
      <w:r w:rsidRPr="0053659D">
        <w:rPr>
          <w:rFonts w:ascii="Times New Roman" w:hAnsi="Times New Roman" w:cs="Times New Roman"/>
        </w:rPr>
        <w:t>n</w:t>
      </w:r>
      <w:r w:rsidRPr="0053659D">
        <w:rPr>
          <w:rFonts w:ascii="Times New Roman" w:hAnsi="Times New Roman" w:cs="Times New Roman"/>
        </w:rPr>
        <w:t>gen anvendes betænkning nr. 606/1971 om konkurs og tvangsakkord afgivet af Justitsm</w:t>
      </w:r>
      <w:r w:rsidRPr="0053659D">
        <w:rPr>
          <w:rFonts w:ascii="Times New Roman" w:hAnsi="Times New Roman" w:cs="Times New Roman"/>
        </w:rPr>
        <w:t>i</w:t>
      </w:r>
      <w:r w:rsidRPr="0053659D">
        <w:rPr>
          <w:rFonts w:ascii="Times New Roman" w:hAnsi="Times New Roman" w:cs="Times New Roman"/>
        </w:rPr>
        <w:t>nisteriet. Den indeholder bemærk</w:t>
      </w:r>
      <w:r w:rsidR="00065017" w:rsidRPr="0053659D">
        <w:rPr>
          <w:rFonts w:ascii="Times New Roman" w:hAnsi="Times New Roman" w:cs="Times New Roman"/>
        </w:rPr>
        <w:t xml:space="preserve">ninger til udkastet til loven, og </w:t>
      </w:r>
      <w:r w:rsidRPr="0053659D">
        <w:rPr>
          <w:rFonts w:ascii="Times New Roman" w:hAnsi="Times New Roman" w:cs="Times New Roman"/>
        </w:rPr>
        <w:t>er stort set uforandret. Den indeholder begrundelser for lovændringerne og bemærkninger om de nye lovbeste</w:t>
      </w:r>
      <w:r w:rsidRPr="0053659D">
        <w:rPr>
          <w:rFonts w:ascii="Times New Roman" w:hAnsi="Times New Roman" w:cs="Times New Roman"/>
        </w:rPr>
        <w:t>m</w:t>
      </w:r>
      <w:r w:rsidRPr="0053659D">
        <w:rPr>
          <w:rFonts w:ascii="Times New Roman" w:hAnsi="Times New Roman" w:cs="Times New Roman"/>
        </w:rPr>
        <w:t>melser, som er en v</w:t>
      </w:r>
      <w:r w:rsidR="00063152" w:rsidRPr="0053659D">
        <w:rPr>
          <w:rFonts w:ascii="Times New Roman" w:hAnsi="Times New Roman" w:cs="Times New Roman"/>
        </w:rPr>
        <w:t>æsentlig hjælp i tilfælde af fortolkningstvivl</w:t>
      </w:r>
      <w:r w:rsidRPr="0053659D">
        <w:rPr>
          <w:rFonts w:ascii="Times New Roman" w:hAnsi="Times New Roman" w:cs="Times New Roman"/>
        </w:rPr>
        <w:t>. Betænkning nr. 1512/2009 om rekonstruktion afgivet af konkursrådet</w:t>
      </w:r>
      <w:r w:rsidR="00063152" w:rsidRPr="0053659D">
        <w:rPr>
          <w:rFonts w:ascii="Times New Roman" w:hAnsi="Times New Roman" w:cs="Times New Roman"/>
        </w:rPr>
        <w:t xml:space="preserve"> vil ligeledes anvendes til unders</w:t>
      </w:r>
      <w:r w:rsidR="00063152" w:rsidRPr="0053659D">
        <w:rPr>
          <w:rFonts w:ascii="Times New Roman" w:hAnsi="Times New Roman" w:cs="Times New Roman"/>
        </w:rPr>
        <w:t>ø</w:t>
      </w:r>
      <w:r w:rsidR="00063152" w:rsidRPr="0053659D">
        <w:rPr>
          <w:rFonts w:ascii="Times New Roman" w:hAnsi="Times New Roman" w:cs="Times New Roman"/>
        </w:rPr>
        <w:t>gelsen</w:t>
      </w:r>
      <w:r w:rsidRPr="0053659D">
        <w:rPr>
          <w:rFonts w:ascii="Times New Roman" w:hAnsi="Times New Roman" w:cs="Times New Roman"/>
        </w:rPr>
        <w:t>. På trods af at sidste nævnte omhandler rekonstruktion, indeholder den en beskr</w:t>
      </w:r>
      <w:r w:rsidRPr="0053659D">
        <w:rPr>
          <w:rFonts w:ascii="Times New Roman" w:hAnsi="Times New Roman" w:cs="Times New Roman"/>
        </w:rPr>
        <w:t>i</w:t>
      </w:r>
      <w:r w:rsidRPr="0053659D">
        <w:rPr>
          <w:rFonts w:ascii="Times New Roman" w:hAnsi="Times New Roman" w:cs="Times New Roman"/>
        </w:rPr>
        <w:t xml:space="preserve">velse af begrebet finansiel leasing og </w:t>
      </w:r>
      <w:r w:rsidR="00063152" w:rsidRPr="0053659D">
        <w:rPr>
          <w:rFonts w:ascii="Times New Roman" w:hAnsi="Times New Roman" w:cs="Times New Roman"/>
        </w:rPr>
        <w:t xml:space="preserve">ændringen af </w:t>
      </w:r>
      <w:r w:rsidRPr="0053659D">
        <w:rPr>
          <w:rFonts w:ascii="Times New Roman" w:hAnsi="Times New Roman" w:cs="Times New Roman"/>
        </w:rPr>
        <w:t>KL § 98, som bliver behandlet i a</w:t>
      </w:r>
      <w:r w:rsidRPr="0053659D">
        <w:rPr>
          <w:rFonts w:ascii="Times New Roman" w:hAnsi="Times New Roman" w:cs="Times New Roman"/>
        </w:rPr>
        <w:t>f</w:t>
      </w:r>
      <w:r w:rsidRPr="0053659D">
        <w:rPr>
          <w:rFonts w:ascii="Times New Roman" w:hAnsi="Times New Roman" w:cs="Times New Roman"/>
        </w:rPr>
        <w:t>handlingen. Spekulationerne bag lovændringerne og udformningen af bestemmelser</w:t>
      </w:r>
      <w:r w:rsidR="00065017" w:rsidRPr="0053659D">
        <w:rPr>
          <w:rFonts w:ascii="Times New Roman" w:hAnsi="Times New Roman" w:cs="Times New Roman"/>
        </w:rPr>
        <w:t>ne</w:t>
      </w:r>
      <w:r w:rsidRPr="0053659D">
        <w:rPr>
          <w:rFonts w:ascii="Times New Roman" w:hAnsi="Times New Roman" w:cs="Times New Roman"/>
        </w:rPr>
        <w:t xml:space="preserve">, giver </w:t>
      </w:r>
      <w:r w:rsidR="00065017" w:rsidRPr="0053659D">
        <w:rPr>
          <w:rFonts w:ascii="Times New Roman" w:hAnsi="Times New Roman" w:cs="Times New Roman"/>
        </w:rPr>
        <w:t xml:space="preserve">et </w:t>
      </w:r>
      <w:r w:rsidRPr="0053659D">
        <w:rPr>
          <w:rFonts w:ascii="Times New Roman" w:hAnsi="Times New Roman" w:cs="Times New Roman"/>
        </w:rPr>
        <w:t>stor</w:t>
      </w:r>
      <w:r w:rsidR="00065017" w:rsidRPr="0053659D">
        <w:rPr>
          <w:rFonts w:ascii="Times New Roman" w:hAnsi="Times New Roman" w:cs="Times New Roman"/>
        </w:rPr>
        <w:t>t</w:t>
      </w:r>
      <w:r w:rsidR="00063152" w:rsidRPr="0053659D">
        <w:rPr>
          <w:rFonts w:ascii="Times New Roman" w:hAnsi="Times New Roman" w:cs="Times New Roman"/>
        </w:rPr>
        <w:t xml:space="preserve"> fortolkningsbidrag</w:t>
      </w:r>
      <w:r w:rsidR="00065017" w:rsidRPr="0053659D">
        <w:rPr>
          <w:rFonts w:ascii="Times New Roman" w:hAnsi="Times New Roman" w:cs="Times New Roman"/>
        </w:rPr>
        <w:t>. Lov</w:t>
      </w:r>
      <w:r w:rsidR="00063152" w:rsidRPr="0053659D">
        <w:rPr>
          <w:rFonts w:ascii="Times New Roman" w:hAnsi="Times New Roman" w:cs="Times New Roman"/>
        </w:rPr>
        <w:t>for</w:t>
      </w:r>
      <w:r w:rsidR="00065017" w:rsidRPr="0053659D">
        <w:rPr>
          <w:rFonts w:ascii="Times New Roman" w:hAnsi="Times New Roman" w:cs="Times New Roman"/>
        </w:rPr>
        <w:t xml:space="preserve">arbejder er </w:t>
      </w:r>
      <w:r w:rsidRPr="0053659D">
        <w:rPr>
          <w:rFonts w:ascii="Times New Roman" w:hAnsi="Times New Roman" w:cs="Times New Roman"/>
        </w:rPr>
        <w:t>grundlag</w:t>
      </w:r>
      <w:r w:rsidR="00065017" w:rsidRPr="0053659D">
        <w:rPr>
          <w:rFonts w:ascii="Times New Roman" w:hAnsi="Times New Roman" w:cs="Times New Roman"/>
        </w:rPr>
        <w:t>et for</w:t>
      </w:r>
      <w:r w:rsidR="00063152" w:rsidRPr="0053659D">
        <w:rPr>
          <w:rFonts w:ascii="Times New Roman" w:hAnsi="Times New Roman" w:cs="Times New Roman"/>
        </w:rPr>
        <w:t>,</w:t>
      </w:r>
      <w:r w:rsidRPr="0053659D">
        <w:rPr>
          <w:rFonts w:ascii="Times New Roman" w:hAnsi="Times New Roman" w:cs="Times New Roman"/>
        </w:rPr>
        <w:t xml:space="preserve"> hvordan lovene udfo</w:t>
      </w:r>
      <w:r w:rsidRPr="0053659D">
        <w:rPr>
          <w:rFonts w:ascii="Times New Roman" w:hAnsi="Times New Roman" w:cs="Times New Roman"/>
        </w:rPr>
        <w:t>r</w:t>
      </w:r>
      <w:r w:rsidRPr="0053659D">
        <w:rPr>
          <w:rFonts w:ascii="Times New Roman" w:hAnsi="Times New Roman" w:cs="Times New Roman"/>
        </w:rPr>
        <w:t>mes</w:t>
      </w:r>
      <w:r w:rsidR="00063152" w:rsidRPr="0053659D">
        <w:rPr>
          <w:rFonts w:ascii="Times New Roman" w:hAnsi="Times New Roman" w:cs="Times New Roman"/>
        </w:rPr>
        <w:t xml:space="preserve"> </w:t>
      </w:r>
      <w:r w:rsidRPr="0053659D">
        <w:rPr>
          <w:rFonts w:ascii="Times New Roman" w:hAnsi="Times New Roman" w:cs="Times New Roman"/>
        </w:rPr>
        <w:t>og de tanker</w:t>
      </w:r>
      <w:r w:rsidR="00065017" w:rsidRPr="0053659D">
        <w:rPr>
          <w:rFonts w:ascii="Times New Roman" w:hAnsi="Times New Roman" w:cs="Times New Roman"/>
        </w:rPr>
        <w:t>,</w:t>
      </w:r>
      <w:r w:rsidRPr="0053659D">
        <w:rPr>
          <w:rFonts w:ascii="Times New Roman" w:hAnsi="Times New Roman" w:cs="Times New Roman"/>
        </w:rPr>
        <w:t xml:space="preserve"> der ligger bag en bestemmelse. Derudover skal det</w:t>
      </w:r>
      <w:r w:rsidR="00063152" w:rsidRPr="0053659D">
        <w:rPr>
          <w:rFonts w:ascii="Times New Roman" w:hAnsi="Times New Roman" w:cs="Times New Roman"/>
        </w:rPr>
        <w:t xml:space="preserve"> dog</w:t>
      </w:r>
      <w:r w:rsidRPr="0053659D">
        <w:rPr>
          <w:rFonts w:ascii="Times New Roman" w:hAnsi="Times New Roman" w:cs="Times New Roman"/>
        </w:rPr>
        <w:t xml:space="preserve"> bemærkes, at der bag betænkninger, ligger folketingsmedlemmers subjektive intentioner bag loven. Det kan ikke pålægges borgere</w:t>
      </w:r>
      <w:r w:rsidR="00065017" w:rsidRPr="0053659D">
        <w:rPr>
          <w:rFonts w:ascii="Times New Roman" w:hAnsi="Times New Roman" w:cs="Times New Roman"/>
        </w:rPr>
        <w:t>,</w:t>
      </w:r>
      <w:r w:rsidRPr="0053659D">
        <w:rPr>
          <w:rFonts w:ascii="Times New Roman" w:hAnsi="Times New Roman" w:cs="Times New Roman"/>
        </w:rPr>
        <w:t xml:space="preserve"> at </w:t>
      </w:r>
      <w:r w:rsidR="00065017" w:rsidRPr="0053659D">
        <w:rPr>
          <w:rFonts w:ascii="Times New Roman" w:hAnsi="Times New Roman" w:cs="Times New Roman"/>
        </w:rPr>
        <w:t xml:space="preserve">de skal </w:t>
      </w:r>
      <w:r w:rsidRPr="0053659D">
        <w:rPr>
          <w:rFonts w:ascii="Times New Roman" w:hAnsi="Times New Roman" w:cs="Times New Roman"/>
        </w:rPr>
        <w:t>sætte sig ind lovforarbejdere</w:t>
      </w:r>
      <w:r w:rsidR="00063152" w:rsidRPr="0053659D">
        <w:rPr>
          <w:rFonts w:ascii="Times New Roman" w:hAnsi="Times New Roman" w:cs="Times New Roman"/>
        </w:rPr>
        <w:t>n</w:t>
      </w:r>
      <w:r w:rsidRPr="0053659D">
        <w:rPr>
          <w:rFonts w:ascii="Times New Roman" w:hAnsi="Times New Roman" w:cs="Times New Roman"/>
        </w:rPr>
        <w:t>. Hvis en bemærkning i en betænkning giver mindre præciseringer, vil det nemmere kunne tillægges værdi. Hvis der er så lan</w:t>
      </w:r>
      <w:r w:rsidR="00063152" w:rsidRPr="0053659D">
        <w:rPr>
          <w:rFonts w:ascii="Times New Roman" w:hAnsi="Times New Roman" w:cs="Times New Roman"/>
        </w:rPr>
        <w:t xml:space="preserve">ge forklaringer, at de </w:t>
      </w:r>
      <w:r w:rsidRPr="0053659D">
        <w:rPr>
          <w:rFonts w:ascii="Times New Roman" w:hAnsi="Times New Roman" w:cs="Times New Roman"/>
        </w:rPr>
        <w:t>nærmest</w:t>
      </w:r>
      <w:r w:rsidR="00063152" w:rsidRPr="0053659D">
        <w:rPr>
          <w:rFonts w:ascii="Times New Roman" w:hAnsi="Times New Roman" w:cs="Times New Roman"/>
        </w:rPr>
        <w:t xml:space="preserve"> fremstår</w:t>
      </w:r>
      <w:r w:rsidRPr="0053659D">
        <w:rPr>
          <w:rFonts w:ascii="Times New Roman" w:hAnsi="Times New Roman" w:cs="Times New Roman"/>
        </w:rPr>
        <w:t xml:space="preserve"> som nye love, kan retskildeværdien ikke være så høj</w:t>
      </w:r>
      <w:r w:rsidRPr="0053659D">
        <w:rPr>
          <w:rStyle w:val="Fodnotehenvisning"/>
          <w:rFonts w:ascii="Times New Roman" w:hAnsi="Times New Roman" w:cs="Times New Roman"/>
        </w:rPr>
        <w:footnoteReference w:id="10"/>
      </w:r>
      <w:r w:rsidRPr="0053659D">
        <w:rPr>
          <w:rFonts w:ascii="Times New Roman" w:hAnsi="Times New Roman" w:cs="Times New Roman"/>
        </w:rPr>
        <w:t xml:space="preserve">. </w:t>
      </w:r>
    </w:p>
    <w:p w14:paraId="61845C9A" w14:textId="77777777" w:rsidR="00226255" w:rsidRPr="0020148D" w:rsidRDefault="00226255" w:rsidP="00047AA4">
      <w:pPr>
        <w:pStyle w:val="Overskrift3"/>
      </w:pPr>
      <w:bookmarkStart w:id="8" w:name="_Toc261625756"/>
      <w:r w:rsidRPr="0020148D">
        <w:t>Retspraksis</w:t>
      </w:r>
      <w:bookmarkEnd w:id="8"/>
    </w:p>
    <w:p w14:paraId="3C9F7EC4" w14:textId="5B54D81F"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Retspraksis, er den næst vigtigste retskilde og vil løbende blive inddraget i undersøgelsen. Domme viser, hvordan domstolene anvender og fortolker gældende ret på konkrete lovo</w:t>
      </w:r>
      <w:r w:rsidRPr="0053659D">
        <w:rPr>
          <w:rFonts w:ascii="Times New Roman" w:hAnsi="Times New Roman" w:cs="Times New Roman"/>
        </w:rPr>
        <w:t>m</w:t>
      </w:r>
      <w:r w:rsidR="003800E1" w:rsidRPr="0053659D">
        <w:rPr>
          <w:rFonts w:ascii="Times New Roman" w:hAnsi="Times New Roman" w:cs="Times New Roman"/>
        </w:rPr>
        <w:t>råder</w:t>
      </w:r>
      <w:r w:rsidRPr="0053659D">
        <w:rPr>
          <w:rFonts w:ascii="Times New Roman" w:hAnsi="Times New Roman" w:cs="Times New Roman"/>
        </w:rPr>
        <w:t>, hvorledes et usikkert lovområde skal regul</w:t>
      </w:r>
      <w:r w:rsidR="003800E1" w:rsidRPr="0053659D">
        <w:rPr>
          <w:rFonts w:ascii="Times New Roman" w:hAnsi="Times New Roman" w:cs="Times New Roman"/>
        </w:rPr>
        <w:t>eres samt</w:t>
      </w:r>
      <w:r w:rsidRPr="0053659D">
        <w:rPr>
          <w:rFonts w:ascii="Times New Roman" w:hAnsi="Times New Roman" w:cs="Times New Roman"/>
        </w:rPr>
        <w:t xml:space="preserve"> fastlægger nye regler Disse domme har </w:t>
      </w:r>
      <w:r w:rsidR="003800E1" w:rsidRPr="0053659D">
        <w:rPr>
          <w:rFonts w:ascii="Times New Roman" w:hAnsi="Times New Roman" w:cs="Times New Roman"/>
        </w:rPr>
        <w:t>betydning for senere afgørelser, for både domstolene og en sags parter</w:t>
      </w:r>
      <w:r w:rsidRPr="0053659D">
        <w:rPr>
          <w:rFonts w:ascii="Times New Roman" w:hAnsi="Times New Roman" w:cs="Times New Roman"/>
        </w:rPr>
        <w:t>. Dette kaldes præjudikatværdi. Retskildemæssigværdi er bedre</w:t>
      </w:r>
      <w:r w:rsidR="003800E1" w:rsidRPr="0053659D">
        <w:rPr>
          <w:rFonts w:ascii="Times New Roman" w:hAnsi="Times New Roman" w:cs="Times New Roman"/>
        </w:rPr>
        <w:t>,</w:t>
      </w:r>
      <w:r w:rsidRPr="0053659D">
        <w:rPr>
          <w:rFonts w:ascii="Times New Roman" w:hAnsi="Times New Roman" w:cs="Times New Roman"/>
        </w:rPr>
        <w:t xml:space="preserve"> jo højere domstolen er placeret i instanshierarki. Derudover har konkretisering i sagen stor betydning, jo mere generelt jo højere retskildemæssig værdi. Hvornår dommen er afsagt</w:t>
      </w:r>
      <w:r w:rsidR="003800E1" w:rsidRPr="0053659D">
        <w:rPr>
          <w:rFonts w:ascii="Times New Roman" w:hAnsi="Times New Roman" w:cs="Times New Roman"/>
        </w:rPr>
        <w:t>,</w:t>
      </w:r>
      <w:r w:rsidRPr="0053659D">
        <w:rPr>
          <w:rFonts w:ascii="Times New Roman" w:hAnsi="Times New Roman" w:cs="Times New Roman"/>
        </w:rPr>
        <w:t xml:space="preserve"> har også afgørende betydning. Jo nyere, jo højere er dommens retskildemæssigværdi</w:t>
      </w:r>
      <w:r w:rsidRPr="0053659D">
        <w:rPr>
          <w:rStyle w:val="Fodnotehenvisning"/>
          <w:rFonts w:ascii="Times New Roman" w:hAnsi="Times New Roman" w:cs="Times New Roman"/>
        </w:rPr>
        <w:footnoteReference w:id="11"/>
      </w:r>
      <w:r w:rsidRPr="0053659D">
        <w:rPr>
          <w:rFonts w:ascii="Times New Roman" w:hAnsi="Times New Roman" w:cs="Times New Roman"/>
        </w:rPr>
        <w:t>.  I afhandlingen vil der blive a</w:t>
      </w:r>
      <w:r w:rsidRPr="0053659D">
        <w:rPr>
          <w:rFonts w:ascii="Times New Roman" w:hAnsi="Times New Roman" w:cs="Times New Roman"/>
        </w:rPr>
        <w:t>n</w:t>
      </w:r>
      <w:r w:rsidRPr="0053659D">
        <w:rPr>
          <w:rFonts w:ascii="Times New Roman" w:hAnsi="Times New Roman" w:cs="Times New Roman"/>
        </w:rPr>
        <w:t>vendt domme, som har betydning for leasing og konkurs for at besvare problemstillingen. Afgørel</w:t>
      </w:r>
      <w:r w:rsidR="003800E1" w:rsidRPr="0053659D">
        <w:rPr>
          <w:rFonts w:ascii="Times New Roman" w:hAnsi="Times New Roman" w:cs="Times New Roman"/>
        </w:rPr>
        <w:t>serne er få og af</w:t>
      </w:r>
      <w:r w:rsidRPr="0053659D">
        <w:rPr>
          <w:rFonts w:ascii="Times New Roman" w:hAnsi="Times New Roman" w:cs="Times New Roman"/>
        </w:rPr>
        <w:t xml:space="preserve"> </w:t>
      </w:r>
      <w:r w:rsidR="003800E1" w:rsidRPr="0053659D">
        <w:rPr>
          <w:rFonts w:ascii="Times New Roman" w:hAnsi="Times New Roman" w:cs="Times New Roman"/>
        </w:rPr>
        <w:t xml:space="preserve">forholdsvis </w:t>
      </w:r>
      <w:r w:rsidRPr="0053659D">
        <w:rPr>
          <w:rFonts w:ascii="Times New Roman" w:hAnsi="Times New Roman" w:cs="Times New Roman"/>
        </w:rPr>
        <w:t>ældre dato.</w:t>
      </w:r>
      <w:r w:rsidR="006A36D8" w:rsidRPr="0053659D">
        <w:rPr>
          <w:rFonts w:ascii="Times New Roman" w:hAnsi="Times New Roman" w:cs="Times New Roman"/>
        </w:rPr>
        <w:t xml:space="preserve"> En doms værdi, falder med tiden, da der på dommens afsigelsestidspunkt, er der nogle samfundsværdier, som vægtes. Særligt inden for finansiel leasing kan domstolenes tilgangsvinkel have ændret sig med tiden, da leasing er et forholdsvis nyt begreb i dansk ret. Dette skal derfor tages højde for, i dommenes a</w:t>
      </w:r>
      <w:r w:rsidR="006A36D8" w:rsidRPr="0053659D">
        <w:rPr>
          <w:rFonts w:ascii="Times New Roman" w:hAnsi="Times New Roman" w:cs="Times New Roman"/>
        </w:rPr>
        <w:t>n</w:t>
      </w:r>
      <w:r w:rsidR="006A36D8" w:rsidRPr="0053659D">
        <w:rPr>
          <w:rFonts w:ascii="Times New Roman" w:hAnsi="Times New Roman" w:cs="Times New Roman"/>
        </w:rPr>
        <w:t xml:space="preserve">vendelse som fortolkningsbidrag. </w:t>
      </w:r>
      <w:r w:rsidR="003800E1" w:rsidRPr="0053659D">
        <w:rPr>
          <w:rFonts w:ascii="Times New Roman" w:hAnsi="Times New Roman" w:cs="Times New Roman"/>
        </w:rPr>
        <w:t>På trods heraf</w:t>
      </w:r>
      <w:r w:rsidR="006A36D8" w:rsidRPr="0053659D">
        <w:rPr>
          <w:rFonts w:ascii="Times New Roman" w:hAnsi="Times New Roman" w:cs="Times New Roman"/>
        </w:rPr>
        <w:t>,</w:t>
      </w:r>
      <w:r w:rsidR="003800E1" w:rsidRPr="0053659D">
        <w:rPr>
          <w:rFonts w:ascii="Times New Roman" w:hAnsi="Times New Roman" w:cs="Times New Roman"/>
        </w:rPr>
        <w:t xml:space="preserve"> har de stadig præjudikatværdi og da</w:t>
      </w:r>
      <w:r w:rsidR="006A36D8" w:rsidRPr="0053659D">
        <w:rPr>
          <w:rFonts w:ascii="Times New Roman" w:hAnsi="Times New Roman" w:cs="Times New Roman"/>
        </w:rPr>
        <w:t xml:space="preserve"> der</w:t>
      </w:r>
      <w:r w:rsidR="003800E1" w:rsidRPr="0053659D">
        <w:rPr>
          <w:rFonts w:ascii="Times New Roman" w:hAnsi="Times New Roman" w:cs="Times New Roman"/>
        </w:rPr>
        <w:t xml:space="preserve"> ikke er blevet </w:t>
      </w:r>
      <w:r w:rsidRPr="0053659D">
        <w:rPr>
          <w:rFonts w:ascii="Times New Roman" w:hAnsi="Times New Roman" w:cs="Times New Roman"/>
        </w:rPr>
        <w:t>afsagt nogen domme si</w:t>
      </w:r>
      <w:r w:rsidR="003800E1" w:rsidRPr="0053659D">
        <w:rPr>
          <w:rFonts w:ascii="Times New Roman" w:hAnsi="Times New Roman" w:cs="Times New Roman"/>
        </w:rPr>
        <w:t xml:space="preserve">den, </w:t>
      </w:r>
      <w:r w:rsidRPr="0053659D">
        <w:rPr>
          <w:rFonts w:ascii="Times New Roman" w:hAnsi="Times New Roman" w:cs="Times New Roman"/>
        </w:rPr>
        <w:t xml:space="preserve">vil </w:t>
      </w:r>
      <w:r w:rsidR="006A36D8" w:rsidRPr="0053659D">
        <w:rPr>
          <w:rFonts w:ascii="Times New Roman" w:hAnsi="Times New Roman" w:cs="Times New Roman"/>
        </w:rPr>
        <w:t>de</w:t>
      </w:r>
      <w:r w:rsidR="003800E1" w:rsidRPr="0053659D">
        <w:rPr>
          <w:rFonts w:ascii="Times New Roman" w:hAnsi="Times New Roman" w:cs="Times New Roman"/>
        </w:rPr>
        <w:t xml:space="preserve"> </w:t>
      </w:r>
      <w:r w:rsidR="006A36D8" w:rsidRPr="0053659D">
        <w:rPr>
          <w:rFonts w:ascii="Times New Roman" w:hAnsi="Times New Roman" w:cs="Times New Roman"/>
        </w:rPr>
        <w:t>anvendes i afhandlingen</w:t>
      </w:r>
      <w:r w:rsidRPr="0053659D">
        <w:rPr>
          <w:rFonts w:ascii="Times New Roman" w:hAnsi="Times New Roman" w:cs="Times New Roman"/>
        </w:rPr>
        <w:t>.</w:t>
      </w:r>
    </w:p>
    <w:p w14:paraId="60F3F96C" w14:textId="77777777" w:rsidR="006A36D8" w:rsidRPr="0053659D" w:rsidRDefault="006A36D8" w:rsidP="0053659D">
      <w:pPr>
        <w:spacing w:line="276" w:lineRule="auto"/>
        <w:jc w:val="both"/>
        <w:rPr>
          <w:rFonts w:ascii="Times New Roman" w:hAnsi="Times New Roman" w:cs="Times New Roman"/>
        </w:rPr>
      </w:pPr>
    </w:p>
    <w:p w14:paraId="0AB48E1D" w14:textId="0578BEFF" w:rsidR="006A36D8" w:rsidRPr="0020148D" w:rsidRDefault="006A36D8" w:rsidP="00047AA4">
      <w:pPr>
        <w:pStyle w:val="Overskrift3"/>
      </w:pPr>
      <w:bookmarkStart w:id="9" w:name="_Toc261625757"/>
      <w:r w:rsidRPr="0020148D">
        <w:lastRenderedPageBreak/>
        <w:t>Litteraturen</w:t>
      </w:r>
      <w:bookmarkEnd w:id="9"/>
      <w:r w:rsidRPr="0020148D">
        <w:t xml:space="preserve"> </w:t>
      </w:r>
    </w:p>
    <w:p w14:paraId="4DCEF1C8" w14:textId="3D6519F3"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Juridisk litteratur, s</w:t>
      </w:r>
      <w:r w:rsidR="006A36D8" w:rsidRPr="0053659D">
        <w:rPr>
          <w:rFonts w:ascii="Times New Roman" w:hAnsi="Times New Roman" w:cs="Times New Roman"/>
        </w:rPr>
        <w:t>ås</w:t>
      </w:r>
      <w:r w:rsidRPr="0053659D">
        <w:rPr>
          <w:rFonts w:ascii="Times New Roman" w:hAnsi="Times New Roman" w:cs="Times New Roman"/>
        </w:rPr>
        <w:t>om bøger, artikler og relevante hjemmesider, inddrages i analysen af den juridiske klassificering af leasingaftaler. Teoretikernes syn p</w:t>
      </w:r>
      <w:r w:rsidR="00157AB8" w:rsidRPr="0053659D">
        <w:rPr>
          <w:rFonts w:ascii="Times New Roman" w:hAnsi="Times New Roman" w:cs="Times New Roman"/>
        </w:rPr>
        <w:t xml:space="preserve">å leasingaftaler bliver </w:t>
      </w:r>
      <w:r w:rsidRPr="0053659D">
        <w:rPr>
          <w:rFonts w:ascii="Times New Roman" w:hAnsi="Times New Roman" w:cs="Times New Roman"/>
        </w:rPr>
        <w:t>i høj grad</w:t>
      </w:r>
      <w:r w:rsidR="00157AB8" w:rsidRPr="0053659D">
        <w:rPr>
          <w:rFonts w:ascii="Times New Roman" w:hAnsi="Times New Roman" w:cs="Times New Roman"/>
        </w:rPr>
        <w:t xml:space="preserve"> anvendt</w:t>
      </w:r>
      <w:r w:rsidRPr="0053659D">
        <w:rPr>
          <w:rFonts w:ascii="Times New Roman" w:hAnsi="Times New Roman" w:cs="Times New Roman"/>
        </w:rPr>
        <w:t>. Retskildeværdien</w:t>
      </w:r>
      <w:r w:rsidR="00157AB8" w:rsidRPr="0053659D">
        <w:rPr>
          <w:rFonts w:ascii="Times New Roman" w:hAnsi="Times New Roman" w:cs="Times New Roman"/>
        </w:rPr>
        <w:t xml:space="preserve"> af retsvidenskabelig litteratur</w:t>
      </w:r>
      <w:r w:rsidRPr="0053659D">
        <w:rPr>
          <w:rFonts w:ascii="Times New Roman" w:hAnsi="Times New Roman" w:cs="Times New Roman"/>
        </w:rPr>
        <w:t xml:space="preserve"> kan diskuteres, da jur</w:t>
      </w:r>
      <w:r w:rsidRPr="0053659D">
        <w:rPr>
          <w:rFonts w:ascii="Times New Roman" w:hAnsi="Times New Roman" w:cs="Times New Roman"/>
        </w:rPr>
        <w:t>i</w:t>
      </w:r>
      <w:r w:rsidRPr="0053659D">
        <w:rPr>
          <w:rFonts w:ascii="Times New Roman" w:hAnsi="Times New Roman" w:cs="Times New Roman"/>
        </w:rPr>
        <w:t>disk litteratur, mangler autoritativt ophav</w:t>
      </w:r>
      <w:r w:rsidRPr="0053659D">
        <w:rPr>
          <w:rStyle w:val="Fodnotehenvisning"/>
          <w:rFonts w:ascii="Times New Roman" w:hAnsi="Times New Roman" w:cs="Times New Roman"/>
        </w:rPr>
        <w:footnoteReference w:id="12"/>
      </w:r>
      <w:r w:rsidR="00157AB8" w:rsidRPr="0053659D">
        <w:rPr>
          <w:rFonts w:ascii="Times New Roman" w:hAnsi="Times New Roman" w:cs="Times New Roman"/>
        </w:rPr>
        <w:t xml:space="preserve">. Juridiske forfattere er </w:t>
      </w:r>
      <w:r w:rsidRPr="0053659D">
        <w:rPr>
          <w:rFonts w:ascii="Times New Roman" w:hAnsi="Times New Roman" w:cs="Times New Roman"/>
        </w:rPr>
        <w:t>ikke lovgivere og har derfor ikke ret til at diktere gældende ret. På trods af dette</w:t>
      </w:r>
      <w:r w:rsidR="006A36D8" w:rsidRPr="0053659D">
        <w:rPr>
          <w:rFonts w:ascii="Times New Roman" w:hAnsi="Times New Roman" w:cs="Times New Roman"/>
        </w:rPr>
        <w:t>,</w:t>
      </w:r>
      <w:r w:rsidRPr="0053659D">
        <w:rPr>
          <w:rFonts w:ascii="Times New Roman" w:hAnsi="Times New Roman" w:cs="Times New Roman"/>
        </w:rPr>
        <w:t xml:space="preserve"> benyttes litteraturen i argume</w:t>
      </w:r>
      <w:r w:rsidRPr="0053659D">
        <w:rPr>
          <w:rFonts w:ascii="Times New Roman" w:hAnsi="Times New Roman" w:cs="Times New Roman"/>
        </w:rPr>
        <w:t>n</w:t>
      </w:r>
      <w:r w:rsidRPr="0053659D">
        <w:rPr>
          <w:rFonts w:ascii="Times New Roman" w:hAnsi="Times New Roman" w:cs="Times New Roman"/>
        </w:rPr>
        <w:t>tation i juridiske diskussioner og kan anvende</w:t>
      </w:r>
      <w:r w:rsidR="00157AB8" w:rsidRPr="0053659D">
        <w:rPr>
          <w:rFonts w:ascii="Times New Roman" w:hAnsi="Times New Roman" w:cs="Times New Roman"/>
        </w:rPr>
        <w:t>s</w:t>
      </w:r>
      <w:r w:rsidRPr="0053659D">
        <w:rPr>
          <w:rFonts w:ascii="Times New Roman" w:hAnsi="Times New Roman" w:cs="Times New Roman"/>
        </w:rPr>
        <w:t xml:space="preserve"> som fortolkningsbidrag i et vist omfang. Opfattelsen af retstilstanden, som forskellige forfattere bruger det grundlag for deres hol</w:t>
      </w:r>
      <w:r w:rsidRPr="0053659D">
        <w:rPr>
          <w:rFonts w:ascii="Times New Roman" w:hAnsi="Times New Roman" w:cs="Times New Roman"/>
        </w:rPr>
        <w:t>d</w:t>
      </w:r>
      <w:r w:rsidRPr="0053659D">
        <w:rPr>
          <w:rFonts w:ascii="Times New Roman" w:hAnsi="Times New Roman" w:cs="Times New Roman"/>
        </w:rPr>
        <w:t>ninger, kan medvirke til løsning af retlige konflikter</w:t>
      </w:r>
      <w:r w:rsidRPr="0053659D">
        <w:rPr>
          <w:rStyle w:val="Fodnotehenvisning"/>
          <w:rFonts w:ascii="Times New Roman" w:hAnsi="Times New Roman" w:cs="Times New Roman"/>
        </w:rPr>
        <w:footnoteReference w:id="13"/>
      </w:r>
      <w:r w:rsidRPr="0053659D">
        <w:rPr>
          <w:rFonts w:ascii="Times New Roman" w:hAnsi="Times New Roman" w:cs="Times New Roman"/>
        </w:rPr>
        <w:t xml:space="preserve">. </w:t>
      </w:r>
    </w:p>
    <w:p w14:paraId="171E5190" w14:textId="77777777" w:rsidR="00226255" w:rsidRPr="0020148D" w:rsidRDefault="00226255" w:rsidP="00047AA4">
      <w:pPr>
        <w:pStyle w:val="Overskrift3"/>
      </w:pPr>
      <w:bookmarkStart w:id="10" w:name="_Toc261625758"/>
      <w:r w:rsidRPr="0020148D">
        <w:t>Andre retskilder</w:t>
      </w:r>
      <w:bookmarkEnd w:id="10"/>
    </w:p>
    <w:p w14:paraId="04C65AEE" w14:textId="48C8B01D" w:rsidR="00226255" w:rsidRPr="0053659D" w:rsidRDefault="00226255" w:rsidP="0053659D">
      <w:pPr>
        <w:spacing w:line="276" w:lineRule="auto"/>
        <w:rPr>
          <w:rFonts w:ascii="Times New Roman" w:hAnsi="Times New Roman" w:cs="Times New Roman"/>
        </w:rPr>
      </w:pPr>
      <w:r w:rsidRPr="0053659D">
        <w:rPr>
          <w:rFonts w:ascii="Times New Roman" w:hAnsi="Times New Roman" w:cs="Times New Roman"/>
        </w:rPr>
        <w:t>Der vil i afhandlingen anvendes ABL 95 (almindelige betingelser for finansielle leasinga</w:t>
      </w:r>
      <w:r w:rsidRPr="0053659D">
        <w:rPr>
          <w:rFonts w:ascii="Times New Roman" w:hAnsi="Times New Roman" w:cs="Times New Roman"/>
        </w:rPr>
        <w:t>f</w:t>
      </w:r>
      <w:r w:rsidRPr="0053659D">
        <w:rPr>
          <w:rFonts w:ascii="Times New Roman" w:hAnsi="Times New Roman" w:cs="Times New Roman"/>
        </w:rPr>
        <w:t>taler), 4. udgave 2014. ABL 95 er udarbejdet af Finans og leasing, som er en interesseo</w:t>
      </w:r>
      <w:r w:rsidRPr="0053659D">
        <w:rPr>
          <w:rFonts w:ascii="Times New Roman" w:hAnsi="Times New Roman" w:cs="Times New Roman"/>
        </w:rPr>
        <w:t>r</w:t>
      </w:r>
      <w:r w:rsidRPr="0053659D">
        <w:rPr>
          <w:rFonts w:ascii="Times New Roman" w:hAnsi="Times New Roman" w:cs="Times New Roman"/>
        </w:rPr>
        <w:t>ganisation for danske finansieringsselskaber, der beskæftiger sig med finansiering</w:t>
      </w:r>
      <w:r w:rsidRPr="0053659D">
        <w:rPr>
          <w:rStyle w:val="Fodnotehenvisning"/>
          <w:rFonts w:ascii="Times New Roman" w:hAnsi="Times New Roman" w:cs="Times New Roman"/>
        </w:rPr>
        <w:footnoteReference w:id="14"/>
      </w:r>
      <w:r w:rsidRPr="0053659D">
        <w:rPr>
          <w:rFonts w:ascii="Times New Roman" w:hAnsi="Times New Roman" w:cs="Times New Roman"/>
        </w:rPr>
        <w:t>. ABL 95 har ikke retskildeværdi, men regelsættet kan betragtes som sædvane indenfor området. ABL 95’ s relevante bestemmelser vil beskriv</w:t>
      </w:r>
      <w:r w:rsidR="006A36D8" w:rsidRPr="0053659D">
        <w:rPr>
          <w:rFonts w:ascii="Times New Roman" w:hAnsi="Times New Roman" w:cs="Times New Roman"/>
        </w:rPr>
        <w:t xml:space="preserve">es og inddrages </w:t>
      </w:r>
      <w:r w:rsidRPr="0053659D">
        <w:rPr>
          <w:rFonts w:ascii="Times New Roman" w:hAnsi="Times New Roman" w:cs="Times New Roman"/>
        </w:rPr>
        <w:t xml:space="preserve">til fortolkning af finansielle leasingaftaler. </w:t>
      </w:r>
    </w:p>
    <w:p w14:paraId="489B0B5E" w14:textId="77777777" w:rsidR="00226255" w:rsidRPr="0053659D" w:rsidRDefault="00226255" w:rsidP="00047AA4">
      <w:pPr>
        <w:pStyle w:val="Overskrift2"/>
      </w:pPr>
      <w:bookmarkStart w:id="11" w:name="_Toc261625759"/>
      <w:r w:rsidRPr="0053659D">
        <w:t>Fremgangsmåde</w:t>
      </w:r>
      <w:bookmarkEnd w:id="11"/>
      <w:r w:rsidRPr="0053659D">
        <w:t xml:space="preserve"> </w:t>
      </w:r>
    </w:p>
    <w:p w14:paraId="7F0FEF3E" w14:textId="435CDF94"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I dette afsnit vil der berammes, hvorda</w:t>
      </w:r>
      <w:r w:rsidR="00E02DA8" w:rsidRPr="0053659D">
        <w:rPr>
          <w:rFonts w:ascii="Times New Roman" w:hAnsi="Times New Roman" w:cs="Times New Roman"/>
        </w:rPr>
        <w:t xml:space="preserve">n fremstillingen vil bygges op </w:t>
      </w:r>
      <w:r w:rsidR="00181AC7" w:rsidRPr="0053659D">
        <w:rPr>
          <w:rFonts w:ascii="Times New Roman" w:hAnsi="Times New Roman" w:cs="Times New Roman"/>
        </w:rPr>
        <w:t>for at nå frem til</w:t>
      </w:r>
      <w:r w:rsidRPr="0053659D">
        <w:rPr>
          <w:rFonts w:ascii="Times New Roman" w:hAnsi="Times New Roman" w:cs="Times New Roman"/>
        </w:rPr>
        <w:t xml:space="preserve"> pr</w:t>
      </w:r>
      <w:r w:rsidRPr="0053659D">
        <w:rPr>
          <w:rFonts w:ascii="Times New Roman" w:hAnsi="Times New Roman" w:cs="Times New Roman"/>
        </w:rPr>
        <w:t>o</w:t>
      </w:r>
      <w:r w:rsidRPr="0053659D">
        <w:rPr>
          <w:rFonts w:ascii="Times New Roman" w:hAnsi="Times New Roman" w:cs="Times New Roman"/>
        </w:rPr>
        <w:t>blemformuleringen</w:t>
      </w:r>
      <w:r w:rsidR="00181AC7" w:rsidRPr="0053659D">
        <w:rPr>
          <w:rFonts w:ascii="Times New Roman" w:hAnsi="Times New Roman" w:cs="Times New Roman"/>
        </w:rPr>
        <w:t>s besvarelse</w:t>
      </w:r>
      <w:r w:rsidRPr="0053659D">
        <w:rPr>
          <w:rFonts w:ascii="Times New Roman" w:hAnsi="Times New Roman" w:cs="Times New Roman"/>
        </w:rPr>
        <w:t>. For at besvare hovedspørgsmålet og problemstillingerne, vil der indledningsvis gives en generel beskrivelse af begrebet leasing, de forskellige le</w:t>
      </w:r>
      <w:r w:rsidRPr="0053659D">
        <w:rPr>
          <w:rFonts w:ascii="Times New Roman" w:hAnsi="Times New Roman" w:cs="Times New Roman"/>
        </w:rPr>
        <w:t>a</w:t>
      </w:r>
      <w:r w:rsidRPr="0053659D">
        <w:rPr>
          <w:rFonts w:ascii="Times New Roman" w:hAnsi="Times New Roman" w:cs="Times New Roman"/>
        </w:rPr>
        <w:t>sing</w:t>
      </w:r>
      <w:r w:rsidR="004F5586" w:rsidRPr="0053659D">
        <w:rPr>
          <w:rFonts w:ascii="Times New Roman" w:hAnsi="Times New Roman" w:cs="Times New Roman"/>
        </w:rPr>
        <w:t xml:space="preserve">typer, </w:t>
      </w:r>
      <w:r w:rsidR="00181AC7" w:rsidRPr="0053659D">
        <w:rPr>
          <w:rFonts w:ascii="Times New Roman" w:hAnsi="Times New Roman" w:cs="Times New Roman"/>
        </w:rPr>
        <w:t>aftaleforholdet</w:t>
      </w:r>
      <w:r w:rsidR="004F5586" w:rsidRPr="0053659D">
        <w:rPr>
          <w:rFonts w:ascii="Times New Roman" w:hAnsi="Times New Roman" w:cs="Times New Roman"/>
        </w:rPr>
        <w:t>, reguleringen,</w:t>
      </w:r>
      <w:r w:rsidR="00181AC7" w:rsidRPr="0053659D">
        <w:rPr>
          <w:rFonts w:ascii="Times New Roman" w:hAnsi="Times New Roman" w:cs="Times New Roman"/>
        </w:rPr>
        <w:t xml:space="preserve"> samt motiver bag finansiel leasing</w:t>
      </w:r>
      <w:r w:rsidRPr="0053659D">
        <w:rPr>
          <w:rFonts w:ascii="Times New Roman" w:hAnsi="Times New Roman" w:cs="Times New Roman"/>
        </w:rPr>
        <w:t>. De</w:t>
      </w:r>
      <w:r w:rsidR="00E02DA8" w:rsidRPr="0053659D">
        <w:rPr>
          <w:rFonts w:ascii="Times New Roman" w:hAnsi="Times New Roman" w:cs="Times New Roman"/>
        </w:rPr>
        <w:t xml:space="preserve">tte vil give indsigt i, hvad </w:t>
      </w:r>
      <w:r w:rsidR="004F5586" w:rsidRPr="0053659D">
        <w:rPr>
          <w:rFonts w:ascii="Times New Roman" w:hAnsi="Times New Roman" w:cs="Times New Roman"/>
        </w:rPr>
        <w:t xml:space="preserve">finansiel </w:t>
      </w:r>
      <w:r w:rsidR="00E02DA8" w:rsidRPr="0053659D">
        <w:rPr>
          <w:rFonts w:ascii="Times New Roman" w:hAnsi="Times New Roman" w:cs="Times New Roman"/>
        </w:rPr>
        <w:t>lea</w:t>
      </w:r>
      <w:r w:rsidR="004F5586" w:rsidRPr="0053659D">
        <w:rPr>
          <w:rFonts w:ascii="Times New Roman" w:hAnsi="Times New Roman" w:cs="Times New Roman"/>
        </w:rPr>
        <w:t>sing er og hvad den</w:t>
      </w:r>
      <w:r w:rsidRPr="0053659D">
        <w:rPr>
          <w:rFonts w:ascii="Times New Roman" w:hAnsi="Times New Roman" w:cs="Times New Roman"/>
        </w:rPr>
        <w:t xml:space="preserve"> indeholder. Derefter vil ABL</w:t>
      </w:r>
      <w:r w:rsidR="00E02DA8" w:rsidRPr="0053659D">
        <w:rPr>
          <w:rFonts w:ascii="Times New Roman" w:hAnsi="Times New Roman" w:cs="Times New Roman"/>
        </w:rPr>
        <w:t xml:space="preserve"> </w:t>
      </w:r>
      <w:r w:rsidRPr="0053659D">
        <w:rPr>
          <w:rFonts w:ascii="Times New Roman" w:hAnsi="Times New Roman" w:cs="Times New Roman"/>
        </w:rPr>
        <w:t>95’s relevante bestemmelser belyses, herunder misligholdelse. Beskrivelse og redegørelse af en leasin</w:t>
      </w:r>
      <w:r w:rsidRPr="0053659D">
        <w:rPr>
          <w:rFonts w:ascii="Times New Roman" w:hAnsi="Times New Roman" w:cs="Times New Roman"/>
        </w:rPr>
        <w:t>g</w:t>
      </w:r>
      <w:r w:rsidRPr="0053659D">
        <w:rPr>
          <w:rFonts w:ascii="Times New Roman" w:hAnsi="Times New Roman" w:cs="Times New Roman"/>
        </w:rPr>
        <w:t>aftale</w:t>
      </w:r>
      <w:r w:rsidR="00E9747F" w:rsidRPr="0053659D">
        <w:rPr>
          <w:rFonts w:ascii="Times New Roman" w:hAnsi="Times New Roman" w:cs="Times New Roman"/>
        </w:rPr>
        <w:t xml:space="preserve"> vil bidrage til den senere analyse, da det</w:t>
      </w:r>
      <w:r w:rsidR="00E02DA8" w:rsidRPr="0053659D">
        <w:rPr>
          <w:rFonts w:ascii="Times New Roman" w:hAnsi="Times New Roman" w:cs="Times New Roman"/>
        </w:rPr>
        <w:t xml:space="preserve"> har betydning for</w:t>
      </w:r>
      <w:r w:rsidRPr="0053659D">
        <w:rPr>
          <w:rFonts w:ascii="Times New Roman" w:hAnsi="Times New Roman" w:cs="Times New Roman"/>
        </w:rPr>
        <w:t xml:space="preserve"> analyse</w:t>
      </w:r>
      <w:r w:rsidR="00E02DA8" w:rsidRPr="0053659D">
        <w:rPr>
          <w:rFonts w:ascii="Times New Roman" w:hAnsi="Times New Roman" w:cs="Times New Roman"/>
        </w:rPr>
        <w:t>n</w:t>
      </w:r>
      <w:r w:rsidR="00E9747F" w:rsidRPr="0053659D">
        <w:rPr>
          <w:rFonts w:ascii="Times New Roman" w:hAnsi="Times New Roman" w:cs="Times New Roman"/>
        </w:rPr>
        <w:t xml:space="preserve"> af, hvordan en leasingkontrakt</w:t>
      </w:r>
      <w:r w:rsidRPr="0053659D">
        <w:rPr>
          <w:rFonts w:ascii="Times New Roman" w:hAnsi="Times New Roman" w:cs="Times New Roman"/>
        </w:rPr>
        <w:t xml:space="preserve"> behandles ved konkurs. Der vil gives en generel beskrivelse af hvordan en konkursbehandling indledes</w:t>
      </w:r>
      <w:r w:rsidR="00E02DA8" w:rsidRPr="0053659D">
        <w:rPr>
          <w:rFonts w:ascii="Times New Roman" w:hAnsi="Times New Roman" w:cs="Times New Roman"/>
        </w:rPr>
        <w:t>,</w:t>
      </w:r>
      <w:r w:rsidRPr="0053659D">
        <w:rPr>
          <w:rFonts w:ascii="Times New Roman" w:hAnsi="Times New Roman" w:cs="Times New Roman"/>
        </w:rPr>
        <w:t xml:space="preserve"> uden at gå nærmere ind på hver enkel</w:t>
      </w:r>
      <w:r w:rsidR="00E02DA8" w:rsidRPr="0053659D">
        <w:rPr>
          <w:rFonts w:ascii="Times New Roman" w:hAnsi="Times New Roman" w:cs="Times New Roman"/>
        </w:rPr>
        <w:t>te</w:t>
      </w:r>
      <w:r w:rsidRPr="0053659D">
        <w:rPr>
          <w:rFonts w:ascii="Times New Roman" w:hAnsi="Times New Roman" w:cs="Times New Roman"/>
        </w:rPr>
        <w:t xml:space="preserve"> bestemmelse. Heru</w:t>
      </w:r>
      <w:r w:rsidRPr="0053659D">
        <w:rPr>
          <w:rFonts w:ascii="Times New Roman" w:hAnsi="Times New Roman" w:cs="Times New Roman"/>
        </w:rPr>
        <w:t>n</w:t>
      </w:r>
      <w:r w:rsidRPr="0053659D">
        <w:rPr>
          <w:rFonts w:ascii="Times New Roman" w:hAnsi="Times New Roman" w:cs="Times New Roman"/>
        </w:rPr>
        <w:t>der vil bestemmelserne i kapitel 10 om konkursorden belyses, hvor fokus vil være på § 98</w:t>
      </w:r>
      <w:r w:rsidR="00E02DA8" w:rsidRPr="0053659D">
        <w:rPr>
          <w:rFonts w:ascii="Times New Roman" w:hAnsi="Times New Roman" w:cs="Times New Roman"/>
        </w:rPr>
        <w:t xml:space="preserve"> nr. 1</w:t>
      </w:r>
      <w:r w:rsidRPr="0053659D">
        <w:rPr>
          <w:rFonts w:ascii="Times New Roman" w:hAnsi="Times New Roman" w:cs="Times New Roman"/>
        </w:rPr>
        <w:t xml:space="preserve">. I analysen vil </w:t>
      </w:r>
      <w:r w:rsidR="00E9747F" w:rsidRPr="0053659D">
        <w:rPr>
          <w:rFonts w:ascii="Times New Roman" w:hAnsi="Times New Roman" w:cs="Times New Roman"/>
        </w:rPr>
        <w:t>der undersøges,</w:t>
      </w:r>
      <w:r w:rsidR="00C73B45" w:rsidRPr="0053659D">
        <w:rPr>
          <w:rFonts w:ascii="Times New Roman" w:hAnsi="Times New Roman" w:cs="Times New Roman"/>
        </w:rPr>
        <w:t xml:space="preserve"> hvordan </w:t>
      </w:r>
      <w:r w:rsidRPr="0053659D">
        <w:rPr>
          <w:rFonts w:ascii="Times New Roman" w:hAnsi="Times New Roman" w:cs="Times New Roman"/>
        </w:rPr>
        <w:t xml:space="preserve">finansiel leasing </w:t>
      </w:r>
      <w:r w:rsidR="00E9747F" w:rsidRPr="0053659D">
        <w:rPr>
          <w:rFonts w:ascii="Times New Roman" w:hAnsi="Times New Roman" w:cs="Times New Roman"/>
        </w:rPr>
        <w:t>juridisk kategoriseres</w:t>
      </w:r>
      <w:r w:rsidRPr="0053659D">
        <w:rPr>
          <w:rFonts w:ascii="Times New Roman" w:hAnsi="Times New Roman" w:cs="Times New Roman"/>
        </w:rPr>
        <w:t>, da dette har en essentiel betydning for, hvordan finan</w:t>
      </w:r>
      <w:r w:rsidR="00E9747F" w:rsidRPr="0053659D">
        <w:rPr>
          <w:rFonts w:ascii="Times New Roman" w:hAnsi="Times New Roman" w:cs="Times New Roman"/>
        </w:rPr>
        <w:t xml:space="preserve">sielle kontrakter </w:t>
      </w:r>
      <w:r w:rsidRPr="0053659D">
        <w:rPr>
          <w:rFonts w:ascii="Times New Roman" w:hAnsi="Times New Roman" w:cs="Times New Roman"/>
        </w:rPr>
        <w:t>konkursretligt</w:t>
      </w:r>
      <w:r w:rsidR="00E9747F" w:rsidRPr="0053659D">
        <w:rPr>
          <w:rFonts w:ascii="Times New Roman" w:hAnsi="Times New Roman" w:cs="Times New Roman"/>
        </w:rPr>
        <w:t xml:space="preserve"> skal b</w:t>
      </w:r>
      <w:r w:rsidR="00E9747F" w:rsidRPr="0053659D">
        <w:rPr>
          <w:rFonts w:ascii="Times New Roman" w:hAnsi="Times New Roman" w:cs="Times New Roman"/>
        </w:rPr>
        <w:t>e</w:t>
      </w:r>
      <w:r w:rsidR="00E9747F" w:rsidRPr="0053659D">
        <w:rPr>
          <w:rFonts w:ascii="Times New Roman" w:hAnsi="Times New Roman" w:cs="Times New Roman"/>
        </w:rPr>
        <w:t>handles</w:t>
      </w:r>
      <w:r w:rsidRPr="0053659D">
        <w:rPr>
          <w:rFonts w:ascii="Times New Roman" w:hAnsi="Times New Roman" w:cs="Times New Roman"/>
        </w:rPr>
        <w:t>. Dette er</w:t>
      </w:r>
      <w:r w:rsidR="00E9747F" w:rsidRPr="0053659D">
        <w:rPr>
          <w:rFonts w:ascii="Times New Roman" w:hAnsi="Times New Roman" w:cs="Times New Roman"/>
        </w:rPr>
        <w:t xml:space="preserve"> ligeledes</w:t>
      </w:r>
      <w:r w:rsidRPr="0053659D">
        <w:rPr>
          <w:rFonts w:ascii="Times New Roman" w:hAnsi="Times New Roman" w:cs="Times New Roman"/>
        </w:rPr>
        <w:t xml:space="preserve"> nødvendigt for den senere </w:t>
      </w:r>
      <w:r w:rsidR="00E9747F" w:rsidRPr="0053659D">
        <w:rPr>
          <w:rFonts w:ascii="Times New Roman" w:hAnsi="Times New Roman" w:cs="Times New Roman"/>
        </w:rPr>
        <w:t>analyse af om konkursboet overh</w:t>
      </w:r>
      <w:r w:rsidR="00E9747F" w:rsidRPr="0053659D">
        <w:rPr>
          <w:rFonts w:ascii="Times New Roman" w:hAnsi="Times New Roman" w:cs="Times New Roman"/>
        </w:rPr>
        <w:t>o</w:t>
      </w:r>
      <w:r w:rsidR="00E9747F" w:rsidRPr="0053659D">
        <w:rPr>
          <w:rFonts w:ascii="Times New Roman" w:hAnsi="Times New Roman" w:cs="Times New Roman"/>
        </w:rPr>
        <w:t xml:space="preserve">vedet kan indtræde i finansielle leasingaftaler. </w:t>
      </w:r>
    </w:p>
    <w:p w14:paraId="215A132A" w14:textId="5CFA11DF"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Dernæst vil kapitel 7 i konkursloven blive diskuteret og analyseret for at nå frem til</w:t>
      </w:r>
      <w:r w:rsidR="00E82C96" w:rsidRPr="0053659D">
        <w:rPr>
          <w:rFonts w:ascii="Times New Roman" w:hAnsi="Times New Roman" w:cs="Times New Roman"/>
        </w:rPr>
        <w:t>, hvo</w:t>
      </w:r>
      <w:r w:rsidR="00E82C96" w:rsidRPr="0053659D">
        <w:rPr>
          <w:rFonts w:ascii="Times New Roman" w:hAnsi="Times New Roman" w:cs="Times New Roman"/>
        </w:rPr>
        <w:t>r</w:t>
      </w:r>
      <w:r w:rsidR="00E82C96" w:rsidRPr="0053659D">
        <w:rPr>
          <w:rFonts w:ascii="Times New Roman" w:hAnsi="Times New Roman" w:cs="Times New Roman"/>
        </w:rPr>
        <w:t>dan</w:t>
      </w:r>
      <w:r w:rsidRPr="0053659D">
        <w:rPr>
          <w:rFonts w:ascii="Times New Roman" w:hAnsi="Times New Roman" w:cs="Times New Roman"/>
        </w:rPr>
        <w:t xml:space="preserve"> retsstillingen er</w:t>
      </w:r>
      <w:r w:rsidR="00E9747F" w:rsidRPr="0053659D">
        <w:rPr>
          <w:rFonts w:ascii="Times New Roman" w:hAnsi="Times New Roman" w:cs="Times New Roman"/>
        </w:rPr>
        <w:t>,</w:t>
      </w:r>
      <w:r w:rsidRPr="0053659D">
        <w:rPr>
          <w:rFonts w:ascii="Times New Roman" w:hAnsi="Times New Roman" w:cs="Times New Roman"/>
        </w:rPr>
        <w:t xml:space="preserve"> og hvilke muligheder konkursboet har for at indtræde i leasingaftaler. Spørgsmålet om konkursboet kan indtræde i leasingaftale og anvendelse af kapitel 7 på leasingaftaler har central betydning for, hvordan en leasinggiver stilles. </w:t>
      </w:r>
    </w:p>
    <w:p w14:paraId="179DECA1" w14:textId="52A7BB2A"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Konkursregulering i</w:t>
      </w:r>
      <w:r w:rsidR="00E9747F" w:rsidRPr="0053659D">
        <w:rPr>
          <w:rFonts w:ascii="Times New Roman" w:hAnsi="Times New Roman" w:cs="Times New Roman"/>
        </w:rPr>
        <w:t xml:space="preserve"> henhold til</w:t>
      </w:r>
      <w:r w:rsidRPr="0053659D">
        <w:rPr>
          <w:rFonts w:ascii="Times New Roman" w:hAnsi="Times New Roman" w:cs="Times New Roman"/>
        </w:rPr>
        <w:t xml:space="preserve"> § 61</w:t>
      </w:r>
      <w:r w:rsidR="00E9747F" w:rsidRPr="0053659D">
        <w:rPr>
          <w:rFonts w:ascii="Times New Roman" w:hAnsi="Times New Roman" w:cs="Times New Roman"/>
        </w:rPr>
        <w:t>,</w:t>
      </w:r>
      <w:r w:rsidRPr="0053659D">
        <w:rPr>
          <w:rFonts w:ascii="Times New Roman" w:hAnsi="Times New Roman" w:cs="Times New Roman"/>
        </w:rPr>
        <w:t xml:space="preserve"> har givet en del diskussioner i den juridiske litteratur</w:t>
      </w:r>
      <w:r w:rsidR="00E82C96" w:rsidRPr="0053659D">
        <w:rPr>
          <w:rFonts w:ascii="Times New Roman" w:hAnsi="Times New Roman" w:cs="Times New Roman"/>
        </w:rPr>
        <w:t>,</w:t>
      </w:r>
      <w:r w:rsidRPr="0053659D">
        <w:rPr>
          <w:rFonts w:ascii="Times New Roman" w:hAnsi="Times New Roman" w:cs="Times New Roman"/>
        </w:rPr>
        <w:t xml:space="preserve"> og da domstolene heller ikke ser ud til at være enig</w:t>
      </w:r>
      <w:r w:rsidR="00E9747F" w:rsidRPr="0053659D">
        <w:rPr>
          <w:rFonts w:ascii="Times New Roman" w:hAnsi="Times New Roman" w:cs="Times New Roman"/>
        </w:rPr>
        <w:t>e, vil bestemmelsen</w:t>
      </w:r>
      <w:r w:rsidRPr="0053659D">
        <w:rPr>
          <w:rFonts w:ascii="Times New Roman" w:hAnsi="Times New Roman" w:cs="Times New Roman"/>
        </w:rPr>
        <w:t xml:space="preserve"> blive analyseret og diskuteret. Om der kan ske konkursregulering</w:t>
      </w:r>
      <w:r w:rsidR="00E82C96" w:rsidRPr="0053659D">
        <w:rPr>
          <w:rFonts w:ascii="Times New Roman" w:hAnsi="Times New Roman" w:cs="Times New Roman"/>
        </w:rPr>
        <w:t>,</w:t>
      </w:r>
      <w:r w:rsidRPr="0053659D">
        <w:rPr>
          <w:rFonts w:ascii="Times New Roman" w:hAnsi="Times New Roman" w:cs="Times New Roman"/>
        </w:rPr>
        <w:t xml:space="preserve"> har således afgørende betydning for le</w:t>
      </w:r>
      <w:r w:rsidRPr="0053659D">
        <w:rPr>
          <w:rFonts w:ascii="Times New Roman" w:hAnsi="Times New Roman" w:cs="Times New Roman"/>
        </w:rPr>
        <w:t>a</w:t>
      </w:r>
      <w:r w:rsidRPr="0053659D">
        <w:rPr>
          <w:rFonts w:ascii="Times New Roman" w:hAnsi="Times New Roman" w:cs="Times New Roman"/>
        </w:rPr>
        <w:lastRenderedPageBreak/>
        <w:t>singgivers retsstilling, da det afgør,</w:t>
      </w:r>
      <w:r w:rsidR="00743176" w:rsidRPr="0053659D">
        <w:rPr>
          <w:rFonts w:ascii="Times New Roman" w:hAnsi="Times New Roman" w:cs="Times New Roman"/>
        </w:rPr>
        <w:t xml:space="preserve"> om konkursboet kan opsige en leasingaftale før tid og</w:t>
      </w:r>
      <w:r w:rsidRPr="0053659D">
        <w:rPr>
          <w:rFonts w:ascii="Times New Roman" w:hAnsi="Times New Roman" w:cs="Times New Roman"/>
        </w:rPr>
        <w:t xml:space="preserve"> stort et krav denne kan anmelde til konkursboet. </w:t>
      </w:r>
    </w:p>
    <w:p w14:paraId="27FBC76D" w14:textId="5827B1A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Konkurslovens § 98 nr. 1 vil blive inddraget og der vil blive diskuteret, hvilken betydning 2010-lovændring har for leasinggiver. Leasinggivers krav mod konkursboet og hvilken status krav</w:t>
      </w:r>
      <w:r w:rsidR="00743176" w:rsidRPr="0053659D">
        <w:rPr>
          <w:rFonts w:ascii="Times New Roman" w:hAnsi="Times New Roman" w:cs="Times New Roman"/>
        </w:rPr>
        <w:t>et</w:t>
      </w:r>
      <w:r w:rsidRPr="0053659D">
        <w:rPr>
          <w:rFonts w:ascii="Times New Roman" w:hAnsi="Times New Roman" w:cs="Times New Roman"/>
        </w:rPr>
        <w:t xml:space="preserve"> får, vil til sidst blive drøftet. Endelig vil en konklusion være en opsamling</w:t>
      </w:r>
      <w:r w:rsidR="00743176" w:rsidRPr="0053659D">
        <w:rPr>
          <w:rFonts w:ascii="Times New Roman" w:hAnsi="Times New Roman" w:cs="Times New Roman"/>
        </w:rPr>
        <w:t xml:space="preserve"> af undersøgelsen, hvorefter </w:t>
      </w:r>
      <w:r w:rsidRPr="0053659D">
        <w:rPr>
          <w:rFonts w:ascii="Times New Roman" w:hAnsi="Times New Roman" w:cs="Times New Roman"/>
        </w:rPr>
        <w:t>problemformuleringen og problemstillinger</w:t>
      </w:r>
      <w:r w:rsidR="00743176" w:rsidRPr="0053659D">
        <w:rPr>
          <w:rFonts w:ascii="Times New Roman" w:hAnsi="Times New Roman" w:cs="Times New Roman"/>
        </w:rPr>
        <w:t>ne</w:t>
      </w:r>
      <w:r w:rsidRPr="0053659D">
        <w:rPr>
          <w:rFonts w:ascii="Times New Roman" w:hAnsi="Times New Roman" w:cs="Times New Roman"/>
        </w:rPr>
        <w:t xml:space="preserve"> vil blive besvaret. </w:t>
      </w:r>
    </w:p>
    <w:p w14:paraId="011E6AEE" w14:textId="77777777" w:rsidR="00226255" w:rsidRPr="0053659D" w:rsidRDefault="00226255" w:rsidP="00BF44B5">
      <w:pPr>
        <w:pStyle w:val="Overskrift1"/>
      </w:pPr>
      <w:bookmarkStart w:id="12" w:name="_Toc261625760"/>
      <w:r w:rsidRPr="0053659D">
        <w:t>Definitioner</w:t>
      </w:r>
      <w:bookmarkEnd w:id="12"/>
      <w:r w:rsidRPr="0053659D">
        <w:t xml:space="preserve"> </w:t>
      </w:r>
    </w:p>
    <w:p w14:paraId="06F8E722"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Dette afsnit omhandler definitioner af begreber, som vil anvendes i hele undersøgelsen og som er afgørende for forståelsen af afhandlingen og for den efterfølgende behandling af emnet. </w:t>
      </w:r>
    </w:p>
    <w:p w14:paraId="29CE668F" w14:textId="77777777" w:rsidR="00047AA4" w:rsidRPr="00047AA4" w:rsidRDefault="00047AA4" w:rsidP="00047AA4">
      <w:pPr>
        <w:pStyle w:val="Listeafsnit"/>
        <w:keepNext/>
        <w:keepLines/>
        <w:numPr>
          <w:ilvl w:val="0"/>
          <w:numId w:val="6"/>
        </w:numPr>
        <w:spacing w:before="480" w:line="276" w:lineRule="auto"/>
        <w:contextualSpacing w:val="0"/>
        <w:jc w:val="both"/>
        <w:outlineLvl w:val="1"/>
        <w:rPr>
          <w:rFonts w:ascii="Times New Roman" w:eastAsiaTheme="majorEastAsia" w:hAnsi="Times New Roman" w:cs="Times New Roman"/>
          <w:b/>
          <w:bCs/>
          <w:vanish/>
          <w:color w:val="345A8A" w:themeColor="accent1" w:themeShade="B5"/>
        </w:rPr>
      </w:pPr>
    </w:p>
    <w:p w14:paraId="2B085151" w14:textId="034C8672" w:rsidR="00226255" w:rsidRPr="0053659D" w:rsidRDefault="00226255" w:rsidP="00047AA4">
      <w:pPr>
        <w:pStyle w:val="Overskrift2"/>
      </w:pPr>
      <w:bookmarkStart w:id="13" w:name="_Toc261625761"/>
      <w:r w:rsidRPr="00007301">
        <w:t>Leasing</w:t>
      </w:r>
      <w:bookmarkEnd w:id="13"/>
      <w:r w:rsidRPr="0053659D">
        <w:t xml:space="preserve"> </w:t>
      </w:r>
    </w:p>
    <w:p w14:paraId="79246AE6" w14:textId="5DEA223A"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Leasing defineres som en aftale, hvor ejeren (leasingselskabet) af et a</w:t>
      </w:r>
      <w:r w:rsidR="00BB66F6" w:rsidRPr="0053659D">
        <w:rPr>
          <w:rFonts w:ascii="Times New Roman" w:hAnsi="Times New Roman" w:cs="Times New Roman"/>
        </w:rPr>
        <w:t xml:space="preserve">ktiv, mod en løbende betaling, </w:t>
      </w:r>
      <w:r w:rsidRPr="0053659D">
        <w:rPr>
          <w:rFonts w:ascii="Times New Roman" w:hAnsi="Times New Roman" w:cs="Times New Roman"/>
        </w:rPr>
        <w:t>indgår en aftale med en bruger (leasingtager), om at stille et aktiv til rådighed i en bestemt periode. Ydelserne betales normalt pr. måned eller pr. kvartal</w:t>
      </w:r>
      <w:r w:rsidRPr="0053659D">
        <w:rPr>
          <w:rStyle w:val="Fodnotehenvisning"/>
          <w:rFonts w:ascii="Times New Roman" w:hAnsi="Times New Roman" w:cs="Times New Roman"/>
        </w:rPr>
        <w:footnoteReference w:id="15"/>
      </w:r>
      <w:r w:rsidRPr="0053659D">
        <w:rPr>
          <w:rFonts w:ascii="Times New Roman" w:hAnsi="Times New Roman" w:cs="Times New Roman"/>
        </w:rPr>
        <w:t>. Indenfor leasin</w:t>
      </w:r>
      <w:r w:rsidRPr="0053659D">
        <w:rPr>
          <w:rFonts w:ascii="Times New Roman" w:hAnsi="Times New Roman" w:cs="Times New Roman"/>
        </w:rPr>
        <w:t>g</w:t>
      </w:r>
      <w:r w:rsidRPr="0053659D">
        <w:rPr>
          <w:rFonts w:ascii="Times New Roman" w:hAnsi="Times New Roman" w:cs="Times New Roman"/>
        </w:rPr>
        <w:t xml:space="preserve">aftaler sondres der mellem operationel og finansiel leasing. </w:t>
      </w:r>
    </w:p>
    <w:p w14:paraId="1BF2B473" w14:textId="77777777" w:rsidR="00226255" w:rsidRPr="0053659D" w:rsidRDefault="00226255" w:rsidP="00047AA4">
      <w:pPr>
        <w:pStyle w:val="Overskrift2"/>
      </w:pPr>
      <w:bookmarkStart w:id="14" w:name="_Toc261625762"/>
      <w:r w:rsidRPr="0053659D">
        <w:t>Operationel leasing</w:t>
      </w:r>
      <w:bookmarkEnd w:id="14"/>
      <w:r w:rsidRPr="0053659D">
        <w:t xml:space="preserve"> </w:t>
      </w:r>
    </w:p>
    <w:p w14:paraId="49016875" w14:textId="337A8CFF"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En operatione</w:t>
      </w:r>
      <w:r w:rsidR="00EA0512" w:rsidRPr="0053659D">
        <w:rPr>
          <w:rFonts w:ascii="Times New Roman" w:hAnsi="Times New Roman" w:cs="Times New Roman"/>
        </w:rPr>
        <w:t>l leasingaftale er en slags leje</w:t>
      </w:r>
      <w:r w:rsidRPr="0053659D">
        <w:rPr>
          <w:rFonts w:ascii="Times New Roman" w:hAnsi="Times New Roman" w:cs="Times New Roman"/>
        </w:rPr>
        <w:t xml:space="preserve">aftale, hvor leasingtageren får brugsretten over </w:t>
      </w:r>
      <w:r w:rsidR="00EA0512" w:rsidRPr="0053659D">
        <w:rPr>
          <w:rFonts w:ascii="Times New Roman" w:hAnsi="Times New Roman" w:cs="Times New Roman"/>
        </w:rPr>
        <w:t xml:space="preserve">et </w:t>
      </w:r>
      <w:r w:rsidRPr="0053659D">
        <w:rPr>
          <w:rFonts w:ascii="Times New Roman" w:hAnsi="Times New Roman" w:cs="Times New Roman"/>
        </w:rPr>
        <w:t>aktivet over en bestemt angivet periode og yder vederlag</w:t>
      </w:r>
      <w:r w:rsidR="00536E50" w:rsidRPr="0053659D">
        <w:rPr>
          <w:rFonts w:ascii="Times New Roman" w:hAnsi="Times New Roman" w:cs="Times New Roman"/>
        </w:rPr>
        <w:t xml:space="preserve"> herfor</w:t>
      </w:r>
      <w:r w:rsidRPr="0053659D">
        <w:rPr>
          <w:rFonts w:ascii="Times New Roman" w:hAnsi="Times New Roman" w:cs="Times New Roman"/>
        </w:rPr>
        <w:t>. Leasinggiveren sørger normalt for service og vedligeholdelse af leasingaktivet</w:t>
      </w:r>
      <w:r w:rsidR="00536E50" w:rsidRPr="0053659D">
        <w:rPr>
          <w:rFonts w:ascii="Times New Roman" w:hAnsi="Times New Roman" w:cs="Times New Roman"/>
        </w:rPr>
        <w:t>,</w:t>
      </w:r>
      <w:r w:rsidRPr="0053659D">
        <w:rPr>
          <w:rFonts w:ascii="Times New Roman" w:hAnsi="Times New Roman" w:cs="Times New Roman"/>
        </w:rPr>
        <w:t xml:space="preserve"> og er derfor ikke et alternativ til køb</w:t>
      </w:r>
      <w:r w:rsidR="00536E50" w:rsidRPr="0053659D">
        <w:rPr>
          <w:rFonts w:ascii="Times New Roman" w:hAnsi="Times New Roman" w:cs="Times New Roman"/>
        </w:rPr>
        <w:t>,</w:t>
      </w:r>
      <w:r w:rsidRPr="0053659D">
        <w:rPr>
          <w:rFonts w:ascii="Times New Roman" w:hAnsi="Times New Roman" w:cs="Times New Roman"/>
        </w:rPr>
        <w:t xml:space="preserve"> i modsætning til finansiel leasing</w:t>
      </w:r>
      <w:r w:rsidRPr="0053659D">
        <w:rPr>
          <w:rStyle w:val="Fodnotehenvisning"/>
          <w:rFonts w:ascii="Times New Roman" w:hAnsi="Times New Roman" w:cs="Times New Roman"/>
        </w:rPr>
        <w:footnoteReference w:id="16"/>
      </w:r>
      <w:r w:rsidR="00EA0512" w:rsidRPr="0053659D">
        <w:rPr>
          <w:rFonts w:ascii="Times New Roman" w:hAnsi="Times New Roman" w:cs="Times New Roman"/>
        </w:rPr>
        <w:t>. Leasingstager har ingen forpligtelser overfor le</w:t>
      </w:r>
      <w:r w:rsidR="00EA0512" w:rsidRPr="0053659D">
        <w:rPr>
          <w:rFonts w:ascii="Times New Roman" w:hAnsi="Times New Roman" w:cs="Times New Roman"/>
        </w:rPr>
        <w:t>a</w:t>
      </w:r>
      <w:r w:rsidR="00EA0512" w:rsidRPr="0053659D">
        <w:rPr>
          <w:rFonts w:ascii="Times New Roman" w:hAnsi="Times New Roman" w:cs="Times New Roman"/>
        </w:rPr>
        <w:t>singgiver</w:t>
      </w:r>
      <w:r w:rsidRPr="0053659D">
        <w:rPr>
          <w:rFonts w:ascii="Times New Roman" w:hAnsi="Times New Roman" w:cs="Times New Roman"/>
        </w:rPr>
        <w:t xml:space="preserve"> efter aftalens ud</w:t>
      </w:r>
      <w:r w:rsidR="00EA0512" w:rsidRPr="0053659D">
        <w:rPr>
          <w:rFonts w:ascii="Times New Roman" w:hAnsi="Times New Roman" w:cs="Times New Roman"/>
        </w:rPr>
        <w:t xml:space="preserve">løb. Ved aftale om leasing </w:t>
      </w:r>
      <w:r w:rsidRPr="0053659D">
        <w:rPr>
          <w:rFonts w:ascii="Times New Roman" w:hAnsi="Times New Roman" w:cs="Times New Roman"/>
        </w:rPr>
        <w:t>vil leasinggiveren sædvanligvis</w:t>
      </w:r>
      <w:r w:rsidR="00EA0512" w:rsidRPr="0053659D">
        <w:rPr>
          <w:rFonts w:ascii="Times New Roman" w:hAnsi="Times New Roman" w:cs="Times New Roman"/>
        </w:rPr>
        <w:t>,</w:t>
      </w:r>
      <w:r w:rsidRPr="0053659D">
        <w:rPr>
          <w:rFonts w:ascii="Times New Roman" w:hAnsi="Times New Roman" w:cs="Times New Roman"/>
        </w:rPr>
        <w:t xml:space="preserve"> bære risikoen for aktivets hændelige under</w:t>
      </w:r>
      <w:r w:rsidR="00A96D9C" w:rsidRPr="0053659D">
        <w:rPr>
          <w:rFonts w:ascii="Times New Roman" w:hAnsi="Times New Roman" w:cs="Times New Roman"/>
        </w:rPr>
        <w:t>gang og forringelse. Disse</w:t>
      </w:r>
      <w:r w:rsidRPr="0053659D">
        <w:rPr>
          <w:rFonts w:ascii="Times New Roman" w:hAnsi="Times New Roman" w:cs="Times New Roman"/>
        </w:rPr>
        <w:t xml:space="preserve"> aftaler anvendes ofte i bl.a. automobilbranchen. Operationel leasingaftaler er ofte tidsbegrænsede eller formålsbegræ</w:t>
      </w:r>
      <w:r w:rsidRPr="0053659D">
        <w:rPr>
          <w:rFonts w:ascii="Times New Roman" w:hAnsi="Times New Roman" w:cs="Times New Roman"/>
        </w:rPr>
        <w:t>n</w:t>
      </w:r>
      <w:r w:rsidRPr="0053659D">
        <w:rPr>
          <w:rFonts w:ascii="Times New Roman" w:hAnsi="Times New Roman" w:cs="Times New Roman"/>
        </w:rPr>
        <w:t>sede, der kan opsiges efter en aftalt varsel eller når leasingtager ikke længere har behov for genstanden</w:t>
      </w:r>
      <w:r w:rsidRPr="0053659D">
        <w:rPr>
          <w:rStyle w:val="Fodnotehenvisning"/>
          <w:rFonts w:ascii="Times New Roman" w:hAnsi="Times New Roman" w:cs="Times New Roman"/>
        </w:rPr>
        <w:footnoteReference w:id="17"/>
      </w:r>
      <w:r w:rsidRPr="0053659D">
        <w:rPr>
          <w:rFonts w:ascii="Times New Roman" w:hAnsi="Times New Roman" w:cs="Times New Roman"/>
        </w:rPr>
        <w:t xml:space="preserve">. </w:t>
      </w:r>
    </w:p>
    <w:p w14:paraId="561131AF" w14:textId="15D2FCEE" w:rsidR="00226255" w:rsidRPr="0053659D" w:rsidRDefault="00EA0512" w:rsidP="0053659D">
      <w:pPr>
        <w:spacing w:line="276" w:lineRule="auto"/>
        <w:jc w:val="both"/>
        <w:rPr>
          <w:rFonts w:ascii="Times New Roman" w:hAnsi="Times New Roman" w:cs="Times New Roman"/>
        </w:rPr>
      </w:pPr>
      <w:r w:rsidRPr="0053659D">
        <w:rPr>
          <w:rFonts w:ascii="Times New Roman" w:hAnsi="Times New Roman" w:cs="Times New Roman"/>
        </w:rPr>
        <w:t>Fordelen ved</w:t>
      </w:r>
      <w:r w:rsidR="00226255" w:rsidRPr="0053659D">
        <w:rPr>
          <w:rFonts w:ascii="Times New Roman" w:hAnsi="Times New Roman" w:cs="Times New Roman"/>
        </w:rPr>
        <w:t xml:space="preserve"> operationelle leasingaftaler er, at forpligtelser ikke skal indskrives i virkso</w:t>
      </w:r>
      <w:r w:rsidR="00226255" w:rsidRPr="0053659D">
        <w:rPr>
          <w:rFonts w:ascii="Times New Roman" w:hAnsi="Times New Roman" w:cs="Times New Roman"/>
        </w:rPr>
        <w:t>m</w:t>
      </w:r>
      <w:r w:rsidR="00226255" w:rsidRPr="0053659D">
        <w:rPr>
          <w:rFonts w:ascii="Times New Roman" w:hAnsi="Times New Roman" w:cs="Times New Roman"/>
        </w:rPr>
        <w:t>he</w:t>
      </w:r>
      <w:r w:rsidRPr="0053659D">
        <w:rPr>
          <w:rFonts w:ascii="Times New Roman" w:hAnsi="Times New Roman" w:cs="Times New Roman"/>
        </w:rPr>
        <w:t>dernes balance som gældspost</w:t>
      </w:r>
      <w:r w:rsidR="00226255" w:rsidRPr="0053659D">
        <w:rPr>
          <w:rFonts w:ascii="Times New Roman" w:hAnsi="Times New Roman" w:cs="Times New Roman"/>
        </w:rPr>
        <w:t>, men kun oplyses i en note. Det betyder at en virkso</w:t>
      </w:r>
      <w:r w:rsidR="00226255" w:rsidRPr="0053659D">
        <w:rPr>
          <w:rFonts w:ascii="Times New Roman" w:hAnsi="Times New Roman" w:cs="Times New Roman"/>
        </w:rPr>
        <w:t>m</w:t>
      </w:r>
      <w:r w:rsidR="00226255" w:rsidRPr="0053659D">
        <w:rPr>
          <w:rFonts w:ascii="Times New Roman" w:hAnsi="Times New Roman" w:cs="Times New Roman"/>
        </w:rPr>
        <w:t>heds finansielle stilling angives som bedre,</w:t>
      </w:r>
      <w:r w:rsidRPr="0053659D">
        <w:rPr>
          <w:rFonts w:ascii="Times New Roman" w:hAnsi="Times New Roman" w:cs="Times New Roman"/>
        </w:rPr>
        <w:t xml:space="preserve"> end den reelt er</w:t>
      </w:r>
      <w:r w:rsidR="00226255" w:rsidRPr="0053659D">
        <w:rPr>
          <w:rStyle w:val="Fodnotehenvisning"/>
          <w:rFonts w:ascii="Times New Roman" w:hAnsi="Times New Roman" w:cs="Times New Roman"/>
        </w:rPr>
        <w:footnoteReference w:id="18"/>
      </w:r>
      <w:r w:rsidR="00226255" w:rsidRPr="0053659D">
        <w:rPr>
          <w:rFonts w:ascii="Times New Roman" w:hAnsi="Times New Roman" w:cs="Times New Roman"/>
        </w:rPr>
        <w:t xml:space="preserve">. </w:t>
      </w:r>
    </w:p>
    <w:p w14:paraId="1C2E4D41" w14:textId="5EB6728F" w:rsidR="00226255" w:rsidRPr="0053659D" w:rsidRDefault="00226255" w:rsidP="0053659D">
      <w:pPr>
        <w:spacing w:line="276" w:lineRule="auto"/>
        <w:jc w:val="both"/>
        <w:rPr>
          <w:rFonts w:ascii="Times New Roman" w:hAnsi="Times New Roman" w:cs="Times New Roman"/>
        </w:rPr>
      </w:pPr>
    </w:p>
    <w:p w14:paraId="37568344" w14:textId="77777777" w:rsidR="00226255" w:rsidRPr="0053659D" w:rsidRDefault="00226255" w:rsidP="00047AA4">
      <w:pPr>
        <w:pStyle w:val="Overskrift2"/>
      </w:pPr>
      <w:bookmarkStart w:id="15" w:name="_Toc261625763"/>
      <w:r w:rsidRPr="0053659D">
        <w:t>Finansiel leasing</w:t>
      </w:r>
      <w:bookmarkEnd w:id="15"/>
      <w:r w:rsidRPr="0053659D">
        <w:t xml:space="preserve"> </w:t>
      </w:r>
    </w:p>
    <w:p w14:paraId="0CF69A94" w14:textId="0CE2B84A"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Formålet med en finansiel leasingaftale er, at opnå finansiering til anskaffelse af et aktiv, som leasingstager får rådighed over</w:t>
      </w:r>
      <w:r w:rsidR="00EA0512" w:rsidRPr="0053659D">
        <w:rPr>
          <w:rFonts w:ascii="Times New Roman" w:hAnsi="Times New Roman" w:cs="Times New Roman"/>
        </w:rPr>
        <w:t xml:space="preserve"> mod vederlag</w:t>
      </w:r>
      <w:r w:rsidRPr="0053659D">
        <w:rPr>
          <w:rFonts w:ascii="Times New Roman" w:hAnsi="Times New Roman" w:cs="Times New Roman"/>
        </w:rPr>
        <w:t>. Den anvendes derfor som</w:t>
      </w:r>
      <w:r w:rsidR="00A96D9C" w:rsidRPr="0053659D">
        <w:rPr>
          <w:rFonts w:ascii="Times New Roman" w:hAnsi="Times New Roman" w:cs="Times New Roman"/>
        </w:rPr>
        <w:t xml:space="preserve"> et alterna</w:t>
      </w:r>
      <w:r w:rsidR="00EA0512" w:rsidRPr="0053659D">
        <w:rPr>
          <w:rFonts w:ascii="Times New Roman" w:hAnsi="Times New Roman" w:cs="Times New Roman"/>
        </w:rPr>
        <w:t>tiv til et lån</w:t>
      </w:r>
      <w:r w:rsidRPr="0053659D">
        <w:rPr>
          <w:rFonts w:ascii="Times New Roman" w:hAnsi="Times New Roman" w:cs="Times New Roman"/>
        </w:rPr>
        <w:t>. Leasinggiver indkøber aktivet hos en producent</w:t>
      </w:r>
      <w:r w:rsidR="00A96D9C" w:rsidRPr="0053659D">
        <w:rPr>
          <w:rFonts w:ascii="Times New Roman" w:hAnsi="Times New Roman" w:cs="Times New Roman"/>
        </w:rPr>
        <w:t>,</w:t>
      </w:r>
      <w:r w:rsidRPr="0053659D">
        <w:rPr>
          <w:rFonts w:ascii="Times New Roman" w:hAnsi="Times New Roman" w:cs="Times New Roman"/>
        </w:rPr>
        <w:t xml:space="preserve"> som stiller det til rådighed for </w:t>
      </w:r>
      <w:r w:rsidRPr="0053659D">
        <w:rPr>
          <w:rFonts w:ascii="Times New Roman" w:hAnsi="Times New Roman" w:cs="Times New Roman"/>
        </w:rPr>
        <w:lastRenderedPageBreak/>
        <w:t xml:space="preserve">leasingtager for en bestemt periode, mod betaling af vederlag. </w:t>
      </w:r>
      <w:r w:rsidR="00EA0512" w:rsidRPr="0053659D">
        <w:rPr>
          <w:rFonts w:ascii="Times New Roman" w:hAnsi="Times New Roman" w:cs="Times New Roman"/>
        </w:rPr>
        <w:t>Leasingtager kan også han</w:t>
      </w:r>
      <w:r w:rsidR="00EA0512" w:rsidRPr="0053659D">
        <w:rPr>
          <w:rFonts w:ascii="Times New Roman" w:hAnsi="Times New Roman" w:cs="Times New Roman"/>
        </w:rPr>
        <w:t>d</w:t>
      </w:r>
      <w:r w:rsidR="00EA0512" w:rsidRPr="0053659D">
        <w:rPr>
          <w:rFonts w:ascii="Times New Roman" w:hAnsi="Times New Roman" w:cs="Times New Roman"/>
        </w:rPr>
        <w:t xml:space="preserve">le direkte med producent og vælge et aktiv, hvorefter en leasinggiver financierer købet. </w:t>
      </w:r>
      <w:r w:rsidRPr="0053659D">
        <w:rPr>
          <w:rFonts w:ascii="Times New Roman" w:hAnsi="Times New Roman" w:cs="Times New Roman"/>
        </w:rPr>
        <w:t>Den juridiske ejendomsret er stadig hos leasinggiver, men som hovedregel påhviler alle risici</w:t>
      </w:r>
      <w:r w:rsidR="00A96D9C" w:rsidRPr="0053659D">
        <w:rPr>
          <w:rFonts w:ascii="Times New Roman" w:hAnsi="Times New Roman" w:cs="Times New Roman"/>
        </w:rPr>
        <w:t>,</w:t>
      </w:r>
      <w:r w:rsidRPr="0053659D">
        <w:rPr>
          <w:rFonts w:ascii="Times New Roman" w:hAnsi="Times New Roman" w:cs="Times New Roman"/>
        </w:rPr>
        <w:t xml:space="preserve"> i forbindel</w:t>
      </w:r>
      <w:r w:rsidR="007B3E89" w:rsidRPr="0053659D">
        <w:rPr>
          <w:rFonts w:ascii="Times New Roman" w:hAnsi="Times New Roman" w:cs="Times New Roman"/>
        </w:rPr>
        <w:t>se med besiddelse af genstanden</w:t>
      </w:r>
      <w:r w:rsidRPr="0053659D">
        <w:rPr>
          <w:rFonts w:ascii="Times New Roman" w:hAnsi="Times New Roman" w:cs="Times New Roman"/>
        </w:rPr>
        <w:t xml:space="preserve"> samt vedligeholdelse</w:t>
      </w:r>
      <w:r w:rsidR="007B3E89" w:rsidRPr="0053659D">
        <w:rPr>
          <w:rFonts w:ascii="Times New Roman" w:hAnsi="Times New Roman" w:cs="Times New Roman"/>
        </w:rPr>
        <w:t>,</w:t>
      </w:r>
      <w:r w:rsidRPr="0053659D">
        <w:rPr>
          <w:rFonts w:ascii="Times New Roman" w:hAnsi="Times New Roman" w:cs="Times New Roman"/>
        </w:rPr>
        <w:t xml:space="preserve"> leasingtager. Efter leasingaftalens ophør, er det leasingtagers forpligtelse at </w:t>
      </w:r>
      <w:r w:rsidR="007B3E89" w:rsidRPr="0053659D">
        <w:rPr>
          <w:rFonts w:ascii="Times New Roman" w:hAnsi="Times New Roman" w:cs="Times New Roman"/>
        </w:rPr>
        <w:t>skaffe en køber til aktivet til</w:t>
      </w:r>
      <w:r w:rsidRPr="0053659D">
        <w:rPr>
          <w:rFonts w:ascii="Times New Roman" w:hAnsi="Times New Roman" w:cs="Times New Roman"/>
        </w:rPr>
        <w:t xml:space="preserve"> en i forvejen bestemt pris. Hvis den aftalte pris ikke kan opnås, er det leasingtageren, som hæ</w:t>
      </w:r>
      <w:r w:rsidRPr="0053659D">
        <w:rPr>
          <w:rFonts w:ascii="Times New Roman" w:hAnsi="Times New Roman" w:cs="Times New Roman"/>
        </w:rPr>
        <w:t>f</w:t>
      </w:r>
      <w:r w:rsidRPr="0053659D">
        <w:rPr>
          <w:rFonts w:ascii="Times New Roman" w:hAnsi="Times New Roman" w:cs="Times New Roman"/>
        </w:rPr>
        <w:t>ter  for tabet og hvis den sælges til en højere pris, er det til leasingtagers fordel. I princi</w:t>
      </w:r>
      <w:r w:rsidRPr="0053659D">
        <w:rPr>
          <w:rFonts w:ascii="Times New Roman" w:hAnsi="Times New Roman" w:cs="Times New Roman"/>
        </w:rPr>
        <w:t>p</w:t>
      </w:r>
      <w:r w:rsidRPr="0053659D">
        <w:rPr>
          <w:rFonts w:ascii="Times New Roman" w:hAnsi="Times New Roman" w:cs="Times New Roman"/>
        </w:rPr>
        <w:t xml:space="preserve">pet kan der leases alle former for aktiver, dvs. løsøre, biler, skibe, fly eller fast ejendom. </w:t>
      </w:r>
    </w:p>
    <w:p w14:paraId="6B94CF31" w14:textId="7A2FE9DA"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Indenfor for finansiel leasing sondres der mellem direkte og indirekte leasing, som følge</w:t>
      </w:r>
      <w:r w:rsidRPr="0053659D">
        <w:rPr>
          <w:rFonts w:ascii="Times New Roman" w:hAnsi="Times New Roman" w:cs="Times New Roman"/>
        </w:rPr>
        <w:t>n</w:t>
      </w:r>
      <w:r w:rsidRPr="0053659D">
        <w:rPr>
          <w:rFonts w:ascii="Times New Roman" w:hAnsi="Times New Roman" w:cs="Times New Roman"/>
        </w:rPr>
        <w:t xml:space="preserve">de gennemgås. </w:t>
      </w:r>
      <w:r w:rsidR="00BB66F6" w:rsidRPr="0053659D">
        <w:rPr>
          <w:rFonts w:ascii="Times New Roman" w:hAnsi="Times New Roman" w:cs="Times New Roman"/>
        </w:rPr>
        <w:t>Leasingaftaler indeholder ofte et vilkår om opsigelighed i den periode, aft</w:t>
      </w:r>
      <w:r w:rsidR="00BB66F6" w:rsidRPr="0053659D">
        <w:rPr>
          <w:rFonts w:ascii="Times New Roman" w:hAnsi="Times New Roman" w:cs="Times New Roman"/>
        </w:rPr>
        <w:t>a</w:t>
      </w:r>
      <w:r w:rsidR="00BB66F6" w:rsidRPr="0053659D">
        <w:rPr>
          <w:rFonts w:ascii="Times New Roman" w:hAnsi="Times New Roman" w:cs="Times New Roman"/>
        </w:rPr>
        <w:t xml:space="preserve">len løber. </w:t>
      </w:r>
    </w:p>
    <w:p w14:paraId="46DD8A2E" w14:textId="77777777" w:rsidR="00226255" w:rsidRPr="0053659D" w:rsidRDefault="00226255" w:rsidP="0053659D">
      <w:pPr>
        <w:spacing w:line="276" w:lineRule="auto"/>
        <w:jc w:val="both"/>
        <w:rPr>
          <w:rFonts w:ascii="Times New Roman" w:hAnsi="Times New Roman" w:cs="Times New Roman"/>
        </w:rPr>
      </w:pPr>
    </w:p>
    <w:p w14:paraId="3C0AD875" w14:textId="70C4A354" w:rsidR="00226255" w:rsidRPr="0053659D" w:rsidRDefault="00226255" w:rsidP="00047AA4">
      <w:pPr>
        <w:pStyle w:val="Overskrift2"/>
      </w:pPr>
      <w:bookmarkStart w:id="16" w:name="_Toc261625764"/>
      <w:r w:rsidRPr="0053659D">
        <w:t>Sondringen</w:t>
      </w:r>
      <w:r w:rsidR="00EA0512" w:rsidRPr="0053659D">
        <w:t xml:space="preserve"> mellem</w:t>
      </w:r>
      <w:r w:rsidRPr="0053659D">
        <w:t xml:space="preserve"> direkte og indirekte leasing</w:t>
      </w:r>
      <w:bookmarkEnd w:id="16"/>
      <w:r w:rsidRPr="0053659D">
        <w:t xml:space="preserve"> </w:t>
      </w:r>
    </w:p>
    <w:p w14:paraId="071EE0DE" w14:textId="0C785539"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Inden for finansielle leasingaftaler, sondres der mellem direkte og indirekte leasing. Dire</w:t>
      </w:r>
      <w:r w:rsidRPr="0053659D">
        <w:rPr>
          <w:rFonts w:ascii="Times New Roman" w:hAnsi="Times New Roman" w:cs="Times New Roman"/>
        </w:rPr>
        <w:t>k</w:t>
      </w:r>
      <w:r w:rsidRPr="0053659D">
        <w:rPr>
          <w:rFonts w:ascii="Times New Roman" w:hAnsi="Times New Roman" w:cs="Times New Roman"/>
        </w:rPr>
        <w:t>te er, når der er to parter i aftaleforholdet og indirekte er, hvor der er tre parter</w:t>
      </w:r>
      <w:r w:rsidRPr="0053659D">
        <w:rPr>
          <w:rStyle w:val="Fodnotehenvisning"/>
          <w:rFonts w:ascii="Times New Roman" w:hAnsi="Times New Roman" w:cs="Times New Roman"/>
        </w:rPr>
        <w:footnoteReference w:id="19"/>
      </w:r>
      <w:r w:rsidRPr="0053659D">
        <w:rPr>
          <w:rFonts w:ascii="Times New Roman" w:hAnsi="Times New Roman" w:cs="Times New Roman"/>
        </w:rPr>
        <w:t>. I den d</w:t>
      </w:r>
      <w:r w:rsidRPr="0053659D">
        <w:rPr>
          <w:rFonts w:ascii="Times New Roman" w:hAnsi="Times New Roman" w:cs="Times New Roman"/>
        </w:rPr>
        <w:t>i</w:t>
      </w:r>
      <w:r w:rsidRPr="0053659D">
        <w:rPr>
          <w:rFonts w:ascii="Times New Roman" w:hAnsi="Times New Roman" w:cs="Times New Roman"/>
        </w:rPr>
        <w:t>rekte, foregår aftalen mellem leasingtager og en forhandler, hvor leasing anvendes som alternativ til almindeligt salg. Den indirekte leasingaftale består af en forhandler,</w:t>
      </w:r>
      <w:r w:rsidR="007B3E89" w:rsidRPr="0053659D">
        <w:rPr>
          <w:rFonts w:ascii="Times New Roman" w:hAnsi="Times New Roman" w:cs="Times New Roman"/>
        </w:rPr>
        <w:t xml:space="preserve"> der</w:t>
      </w:r>
      <w:r w:rsidRPr="0053659D">
        <w:rPr>
          <w:rFonts w:ascii="Times New Roman" w:hAnsi="Times New Roman" w:cs="Times New Roman"/>
        </w:rPr>
        <w:t xml:space="preserve"> </w:t>
      </w:r>
      <w:r w:rsidR="00250703" w:rsidRPr="0053659D">
        <w:rPr>
          <w:rFonts w:ascii="Times New Roman" w:hAnsi="Times New Roman" w:cs="Times New Roman"/>
        </w:rPr>
        <w:t>leas</w:t>
      </w:r>
      <w:r w:rsidR="007B3E89" w:rsidRPr="0053659D">
        <w:rPr>
          <w:rFonts w:ascii="Times New Roman" w:hAnsi="Times New Roman" w:cs="Times New Roman"/>
        </w:rPr>
        <w:t xml:space="preserve">er genstanden, </w:t>
      </w:r>
      <w:r w:rsidRPr="0053659D">
        <w:rPr>
          <w:rFonts w:ascii="Times New Roman" w:hAnsi="Times New Roman" w:cs="Times New Roman"/>
        </w:rPr>
        <w:t>og leasingtager. Leasinggiver inddrages ikke i aftalen og fremstår blot som mellemand. Der er ikke nogen retlige forskelle mellem denne sondring. De fleste af de såkaldte finansielle leasingaftaler, er indirekte, hvor leasinggiver er et leasingselskab. Le</w:t>
      </w:r>
      <w:r w:rsidRPr="0053659D">
        <w:rPr>
          <w:rFonts w:ascii="Times New Roman" w:hAnsi="Times New Roman" w:cs="Times New Roman"/>
        </w:rPr>
        <w:t>a</w:t>
      </w:r>
      <w:r w:rsidRPr="0053659D">
        <w:rPr>
          <w:rFonts w:ascii="Times New Roman" w:hAnsi="Times New Roman" w:cs="Times New Roman"/>
        </w:rPr>
        <w:t>singtager er erhvervsrivende og leverandøren er tredjemanden i forholdet.</w:t>
      </w:r>
      <w:r w:rsidR="00922101" w:rsidRPr="0053659D">
        <w:rPr>
          <w:rFonts w:ascii="Times New Roman" w:hAnsi="Times New Roman" w:cs="Times New Roman"/>
        </w:rPr>
        <w:t xml:space="preserve"> Indirekte leasing er den mest forekommende indenfor leasingkontrakter. </w:t>
      </w:r>
    </w:p>
    <w:p w14:paraId="46A54864" w14:textId="77777777" w:rsidR="00226255" w:rsidRPr="0053659D" w:rsidRDefault="00226255" w:rsidP="00047AA4">
      <w:pPr>
        <w:pStyle w:val="Overskrift2"/>
      </w:pPr>
      <w:bookmarkStart w:id="17" w:name="_Toc261625765"/>
      <w:r w:rsidRPr="0053659D">
        <w:t>Sale and lease-back</w:t>
      </w:r>
      <w:bookmarkEnd w:id="17"/>
      <w:r w:rsidRPr="0053659D">
        <w:t xml:space="preserve"> </w:t>
      </w:r>
    </w:p>
    <w:p w14:paraId="4DD6F074" w14:textId="7B36C84F"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Sale and lease-back er en aftale om salg af et aktiv til et leasingselskab, hvor der følger en leasingaftale ”tilbage” til den oprindelige ejer, hvor ejeren leaser aktivet hos selskabet</w:t>
      </w:r>
      <w:r w:rsidRPr="0053659D">
        <w:rPr>
          <w:rStyle w:val="Fodnotehenvisning"/>
          <w:rFonts w:ascii="Times New Roman" w:hAnsi="Times New Roman" w:cs="Times New Roman"/>
        </w:rPr>
        <w:footnoteReference w:id="20"/>
      </w:r>
      <w:r w:rsidRPr="0053659D">
        <w:rPr>
          <w:rFonts w:ascii="Times New Roman" w:hAnsi="Times New Roman" w:cs="Times New Roman"/>
        </w:rPr>
        <w:t>. Det vil sige at den tidligere ejer af genstanden bliver til leasingtager.  Der optræder som regel to parter, ejeren af genstanden og leasingselskabet eller andre. Motivationen bag s</w:t>
      </w:r>
      <w:r w:rsidRPr="0053659D">
        <w:rPr>
          <w:rFonts w:ascii="Times New Roman" w:hAnsi="Times New Roman" w:cs="Times New Roman"/>
        </w:rPr>
        <w:t>å</w:t>
      </w:r>
      <w:r w:rsidRPr="0053659D">
        <w:rPr>
          <w:rFonts w:ascii="Times New Roman" w:hAnsi="Times New Roman" w:cs="Times New Roman"/>
        </w:rPr>
        <w:t>dan en type aftale er</w:t>
      </w:r>
      <w:r w:rsidR="007B3E89" w:rsidRPr="0053659D">
        <w:rPr>
          <w:rFonts w:ascii="Times New Roman" w:hAnsi="Times New Roman" w:cs="Times New Roman"/>
        </w:rPr>
        <w:t>, at</w:t>
      </w:r>
      <w:r w:rsidRPr="0053659D">
        <w:rPr>
          <w:rFonts w:ascii="Times New Roman" w:hAnsi="Times New Roman" w:cs="Times New Roman"/>
        </w:rPr>
        <w:t xml:space="preserve"> skaffe ejeren af leasinggenstanden likviditet og bl.a. få ret til a</w:t>
      </w:r>
      <w:r w:rsidRPr="0053659D">
        <w:rPr>
          <w:rFonts w:ascii="Times New Roman" w:hAnsi="Times New Roman" w:cs="Times New Roman"/>
        </w:rPr>
        <w:t>f</w:t>
      </w:r>
      <w:r w:rsidRPr="0053659D">
        <w:rPr>
          <w:rFonts w:ascii="Times New Roman" w:hAnsi="Times New Roman" w:cs="Times New Roman"/>
        </w:rPr>
        <w:t>skrivning, udskyde skat, osv., som kan være fordele indsat aftalen</w:t>
      </w:r>
      <w:r w:rsidRPr="0053659D">
        <w:rPr>
          <w:rStyle w:val="Fodnotehenvisning"/>
          <w:rFonts w:ascii="Times New Roman" w:hAnsi="Times New Roman" w:cs="Times New Roman"/>
        </w:rPr>
        <w:footnoteReference w:id="21"/>
      </w:r>
      <w:r w:rsidRPr="0053659D">
        <w:rPr>
          <w:rFonts w:ascii="Times New Roman" w:hAnsi="Times New Roman" w:cs="Times New Roman"/>
        </w:rPr>
        <w:t>. I andre tilfælde vil der dog være et trepartsforhold, hvor tredjeparten er en leverandør. Leasingtager køber således genstanden hos leverandøren og sælger det videre til leasinggiver og denne leaser den ti</w:t>
      </w:r>
      <w:r w:rsidRPr="0053659D">
        <w:rPr>
          <w:rFonts w:ascii="Times New Roman" w:hAnsi="Times New Roman" w:cs="Times New Roman"/>
        </w:rPr>
        <w:t>l</w:t>
      </w:r>
      <w:r w:rsidRPr="0053659D">
        <w:rPr>
          <w:rFonts w:ascii="Times New Roman" w:hAnsi="Times New Roman" w:cs="Times New Roman"/>
        </w:rPr>
        <w:t>bage til leasingtageren. Problemet ved sale and lease back-aftaler er, at de kan være kam</w:t>
      </w:r>
      <w:r w:rsidRPr="0053659D">
        <w:rPr>
          <w:rFonts w:ascii="Times New Roman" w:hAnsi="Times New Roman" w:cs="Times New Roman"/>
        </w:rPr>
        <w:t>u</w:t>
      </w:r>
      <w:r w:rsidRPr="0053659D">
        <w:rPr>
          <w:rFonts w:ascii="Times New Roman" w:hAnsi="Times New Roman" w:cs="Times New Roman"/>
        </w:rPr>
        <w:t>fleret som leasingaftale, når det i virkeligheden er tale</w:t>
      </w:r>
      <w:r w:rsidR="007B3E89" w:rsidRPr="0053659D">
        <w:rPr>
          <w:rFonts w:ascii="Times New Roman" w:hAnsi="Times New Roman" w:cs="Times New Roman"/>
        </w:rPr>
        <w:t xml:space="preserve"> om</w:t>
      </w:r>
      <w:r w:rsidRPr="0053659D">
        <w:rPr>
          <w:rFonts w:ascii="Times New Roman" w:hAnsi="Times New Roman" w:cs="Times New Roman"/>
        </w:rPr>
        <w:t xml:space="preserve"> et møbellån</w:t>
      </w:r>
      <w:r w:rsidRPr="0053659D">
        <w:rPr>
          <w:rStyle w:val="Fodnotehenvisning"/>
          <w:rFonts w:ascii="Times New Roman" w:hAnsi="Times New Roman" w:cs="Times New Roman"/>
        </w:rPr>
        <w:footnoteReference w:id="22"/>
      </w:r>
      <w:r w:rsidRPr="0053659D">
        <w:rPr>
          <w:rFonts w:ascii="Times New Roman" w:hAnsi="Times New Roman" w:cs="Times New Roman"/>
        </w:rPr>
        <w:t>. En møbellån minder en del om sale and back leasing. Møbellån er en transaktion, som ser ud til at være et salg, m</w:t>
      </w:r>
      <w:r w:rsidR="007B3E89" w:rsidRPr="0053659D">
        <w:rPr>
          <w:rFonts w:ascii="Times New Roman" w:hAnsi="Times New Roman" w:cs="Times New Roman"/>
        </w:rPr>
        <w:t xml:space="preserve">en er </w:t>
      </w:r>
      <w:r w:rsidR="00BA144D" w:rsidRPr="0053659D">
        <w:rPr>
          <w:rFonts w:ascii="Times New Roman" w:hAnsi="Times New Roman" w:cs="Times New Roman"/>
        </w:rPr>
        <w:t xml:space="preserve">i </w:t>
      </w:r>
      <w:r w:rsidR="007B3E89" w:rsidRPr="0053659D">
        <w:rPr>
          <w:rFonts w:ascii="Times New Roman" w:hAnsi="Times New Roman" w:cs="Times New Roman"/>
        </w:rPr>
        <w:t xml:space="preserve">virkeligheden </w:t>
      </w:r>
      <w:r w:rsidRPr="0053659D">
        <w:rPr>
          <w:rFonts w:ascii="Times New Roman" w:hAnsi="Times New Roman" w:cs="Times New Roman"/>
        </w:rPr>
        <w:t>en pantsætning. Pantebreve skal jo tinglyses</w:t>
      </w:r>
      <w:r w:rsidR="007B3E89" w:rsidRPr="0053659D">
        <w:rPr>
          <w:rFonts w:ascii="Times New Roman" w:hAnsi="Times New Roman" w:cs="Times New Roman"/>
        </w:rPr>
        <w:t>,</w:t>
      </w:r>
      <w:r w:rsidRPr="0053659D">
        <w:rPr>
          <w:rFonts w:ascii="Times New Roman" w:hAnsi="Times New Roman" w:cs="Times New Roman"/>
        </w:rPr>
        <w:t xml:space="preserve"> for at få gy</w:t>
      </w:r>
      <w:r w:rsidRPr="0053659D">
        <w:rPr>
          <w:rFonts w:ascii="Times New Roman" w:hAnsi="Times New Roman" w:cs="Times New Roman"/>
        </w:rPr>
        <w:t>l</w:t>
      </w:r>
      <w:r w:rsidRPr="0053659D">
        <w:rPr>
          <w:rFonts w:ascii="Times New Roman" w:hAnsi="Times New Roman" w:cs="Times New Roman"/>
        </w:rPr>
        <w:t>dighed mod aftale, der indgås i god tro med ejeren af pantet eller er beskyttet mod retsfo</w:t>
      </w:r>
      <w:r w:rsidRPr="0053659D">
        <w:rPr>
          <w:rFonts w:ascii="Times New Roman" w:hAnsi="Times New Roman" w:cs="Times New Roman"/>
        </w:rPr>
        <w:t>r</w:t>
      </w:r>
      <w:r w:rsidRPr="0053659D">
        <w:rPr>
          <w:rFonts w:ascii="Times New Roman" w:hAnsi="Times New Roman" w:cs="Times New Roman"/>
        </w:rPr>
        <w:t>følgning fra kreditorerne. Ejendomsretten kan overdrages, hvor</w:t>
      </w:r>
      <w:r w:rsidR="009C7348" w:rsidRPr="0053659D">
        <w:rPr>
          <w:rFonts w:ascii="Times New Roman" w:hAnsi="Times New Roman" w:cs="Times New Roman"/>
        </w:rPr>
        <w:t>efter</w:t>
      </w:r>
      <w:r w:rsidRPr="0053659D">
        <w:rPr>
          <w:rFonts w:ascii="Times New Roman" w:hAnsi="Times New Roman" w:cs="Times New Roman"/>
        </w:rPr>
        <w:t xml:space="preserve"> overdrager</w:t>
      </w:r>
      <w:r w:rsidR="009C7348" w:rsidRPr="0053659D">
        <w:rPr>
          <w:rFonts w:ascii="Times New Roman" w:hAnsi="Times New Roman" w:cs="Times New Roman"/>
        </w:rPr>
        <w:t xml:space="preserve">en beholder </w:t>
      </w:r>
      <w:r w:rsidR="009C7348" w:rsidRPr="0053659D">
        <w:rPr>
          <w:rFonts w:ascii="Times New Roman" w:hAnsi="Times New Roman" w:cs="Times New Roman"/>
        </w:rPr>
        <w:lastRenderedPageBreak/>
        <w:t>genstanden, senere</w:t>
      </w:r>
      <w:r w:rsidRPr="0053659D">
        <w:rPr>
          <w:rFonts w:ascii="Times New Roman" w:hAnsi="Times New Roman" w:cs="Times New Roman"/>
        </w:rPr>
        <w:t xml:space="preserve"> køber overdrageren genstanden tilbage. I flere tilfælde har domstolene underkendt sådan en transaktion og kaldt det maskeret pantsætning</w:t>
      </w:r>
      <w:r w:rsidRPr="0053659D">
        <w:rPr>
          <w:rStyle w:val="Fodnotehenvisning"/>
          <w:rFonts w:ascii="Times New Roman" w:hAnsi="Times New Roman" w:cs="Times New Roman"/>
        </w:rPr>
        <w:footnoteReference w:id="23"/>
      </w:r>
      <w:r w:rsidR="007B3E89" w:rsidRPr="0053659D">
        <w:rPr>
          <w:rFonts w:ascii="Times New Roman" w:hAnsi="Times New Roman" w:cs="Times New Roman"/>
        </w:rPr>
        <w:t>, der</w:t>
      </w:r>
      <w:r w:rsidRPr="0053659D">
        <w:rPr>
          <w:rFonts w:ascii="Times New Roman" w:hAnsi="Times New Roman" w:cs="Times New Roman"/>
        </w:rPr>
        <w:t xml:space="preserve"> ikke skal respe</w:t>
      </w:r>
      <w:r w:rsidRPr="0053659D">
        <w:rPr>
          <w:rFonts w:ascii="Times New Roman" w:hAnsi="Times New Roman" w:cs="Times New Roman"/>
        </w:rPr>
        <w:t>k</w:t>
      </w:r>
      <w:r w:rsidRPr="0053659D">
        <w:rPr>
          <w:rFonts w:ascii="Times New Roman" w:hAnsi="Times New Roman" w:cs="Times New Roman"/>
        </w:rPr>
        <w:t xml:space="preserve">teres af tredjemand.  </w:t>
      </w:r>
    </w:p>
    <w:p w14:paraId="520729A5" w14:textId="196E1080" w:rsidR="00226255" w:rsidRPr="0053659D" w:rsidRDefault="003D6200" w:rsidP="0053659D">
      <w:pPr>
        <w:pStyle w:val="Overskrift1"/>
      </w:pPr>
      <w:bookmarkStart w:id="18" w:name="_Toc261625766"/>
      <w:r w:rsidRPr="0053659D">
        <w:t>Kendetegn ved en finansiel leasingaftale</w:t>
      </w:r>
      <w:bookmarkEnd w:id="18"/>
      <w:r w:rsidRPr="0053659D">
        <w:t xml:space="preserve"> </w:t>
      </w:r>
      <w:r w:rsidR="00226255" w:rsidRPr="0053659D">
        <w:tab/>
      </w:r>
    </w:p>
    <w:p w14:paraId="77D57555" w14:textId="7922ADE4" w:rsidR="00226255" w:rsidRPr="0053659D" w:rsidRDefault="00226255" w:rsidP="0053659D">
      <w:pPr>
        <w:spacing w:line="276" w:lineRule="auto"/>
        <w:rPr>
          <w:rFonts w:ascii="Times New Roman" w:hAnsi="Times New Roman" w:cs="Times New Roman"/>
        </w:rPr>
      </w:pPr>
      <w:r w:rsidRPr="0053659D">
        <w:rPr>
          <w:rFonts w:ascii="Times New Roman" w:hAnsi="Times New Roman" w:cs="Times New Roman"/>
        </w:rPr>
        <w:t>For at</w:t>
      </w:r>
      <w:r w:rsidR="00922101" w:rsidRPr="0053659D">
        <w:rPr>
          <w:rFonts w:ascii="Times New Roman" w:hAnsi="Times New Roman" w:cs="Times New Roman"/>
        </w:rPr>
        <w:t xml:space="preserve"> undersøge, hvad </w:t>
      </w:r>
      <w:r w:rsidRPr="0053659D">
        <w:rPr>
          <w:rFonts w:ascii="Times New Roman" w:hAnsi="Times New Roman" w:cs="Times New Roman"/>
        </w:rPr>
        <w:t xml:space="preserve">kendetegner </w:t>
      </w:r>
      <w:r w:rsidR="00922101" w:rsidRPr="0053659D">
        <w:rPr>
          <w:rFonts w:ascii="Times New Roman" w:hAnsi="Times New Roman" w:cs="Times New Roman"/>
        </w:rPr>
        <w:t xml:space="preserve">finansiel </w:t>
      </w:r>
      <w:r w:rsidRPr="0053659D">
        <w:rPr>
          <w:rFonts w:ascii="Times New Roman" w:hAnsi="Times New Roman" w:cs="Times New Roman"/>
        </w:rPr>
        <w:t>leas</w:t>
      </w:r>
      <w:r w:rsidR="00922101" w:rsidRPr="0053659D">
        <w:rPr>
          <w:rFonts w:ascii="Times New Roman" w:hAnsi="Times New Roman" w:cs="Times New Roman"/>
        </w:rPr>
        <w:t>ing, er det afgørende at kende de</w:t>
      </w:r>
      <w:r w:rsidRPr="0053659D">
        <w:rPr>
          <w:rFonts w:ascii="Times New Roman" w:hAnsi="Times New Roman" w:cs="Times New Roman"/>
        </w:rPr>
        <w:t xml:space="preserve"> motiver, der ligger bag en leasingaftale. Dette har også betydning for den senere juridisk klassific</w:t>
      </w:r>
      <w:r w:rsidRPr="0053659D">
        <w:rPr>
          <w:rFonts w:ascii="Times New Roman" w:hAnsi="Times New Roman" w:cs="Times New Roman"/>
        </w:rPr>
        <w:t>e</w:t>
      </w:r>
      <w:r w:rsidRPr="0053659D">
        <w:rPr>
          <w:rFonts w:ascii="Times New Roman" w:hAnsi="Times New Roman" w:cs="Times New Roman"/>
        </w:rPr>
        <w:t xml:space="preserve">ring af leasingaftaler og </w:t>
      </w:r>
      <w:r w:rsidR="00922101" w:rsidRPr="0053659D">
        <w:rPr>
          <w:rFonts w:ascii="Times New Roman" w:hAnsi="Times New Roman" w:cs="Times New Roman"/>
        </w:rPr>
        <w:t xml:space="preserve"> behandling </w:t>
      </w:r>
      <w:r w:rsidRPr="0053659D">
        <w:rPr>
          <w:rFonts w:ascii="Times New Roman" w:hAnsi="Times New Roman" w:cs="Times New Roman"/>
        </w:rPr>
        <w:t xml:space="preserve">i forhold til kapitel 7 i konkursloven. </w:t>
      </w:r>
    </w:p>
    <w:p w14:paraId="2A1B8211" w14:textId="77777777" w:rsidR="00047AA4" w:rsidRPr="00047AA4" w:rsidRDefault="00047AA4" w:rsidP="00047AA4">
      <w:pPr>
        <w:pStyle w:val="Listeafsnit"/>
        <w:keepNext/>
        <w:keepLines/>
        <w:numPr>
          <w:ilvl w:val="0"/>
          <w:numId w:val="6"/>
        </w:numPr>
        <w:spacing w:before="480" w:line="276" w:lineRule="auto"/>
        <w:contextualSpacing w:val="0"/>
        <w:jc w:val="both"/>
        <w:outlineLvl w:val="1"/>
        <w:rPr>
          <w:rFonts w:ascii="Times New Roman" w:eastAsiaTheme="majorEastAsia" w:hAnsi="Times New Roman" w:cs="Times New Roman"/>
          <w:b/>
          <w:bCs/>
          <w:vanish/>
          <w:color w:val="345A8A" w:themeColor="accent1" w:themeShade="B5"/>
        </w:rPr>
      </w:pPr>
    </w:p>
    <w:p w14:paraId="53032847" w14:textId="4A0B2F1F" w:rsidR="00226255" w:rsidRPr="0053659D" w:rsidRDefault="00226255" w:rsidP="00047AA4">
      <w:pPr>
        <w:pStyle w:val="Overskrift2"/>
      </w:pPr>
      <w:bookmarkStart w:id="19" w:name="_Toc261625767"/>
      <w:r w:rsidRPr="0053659D">
        <w:t>Motiver bag en leasingaftale</w:t>
      </w:r>
      <w:bookmarkEnd w:id="19"/>
    </w:p>
    <w:p w14:paraId="4275EF33" w14:textId="77777777" w:rsidR="00922101"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I dette afsnit vil der gives en kort gennemgang af motiverne bag en leasingaftale. </w:t>
      </w:r>
    </w:p>
    <w:p w14:paraId="0EFB816D" w14:textId="77777777" w:rsidR="00922101"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De skatteretlige aspekter vil</w:t>
      </w:r>
      <w:r w:rsidR="00CF2E67" w:rsidRPr="0053659D">
        <w:rPr>
          <w:rFonts w:ascii="Times New Roman" w:hAnsi="Times New Roman" w:cs="Times New Roman"/>
        </w:rPr>
        <w:t xml:space="preserve"> blive</w:t>
      </w:r>
      <w:r w:rsidRPr="0053659D">
        <w:rPr>
          <w:rFonts w:ascii="Times New Roman" w:hAnsi="Times New Roman" w:cs="Times New Roman"/>
        </w:rPr>
        <w:t xml:space="preserve"> behandlet i overbliksform. Skatteretlige problemstilli</w:t>
      </w:r>
      <w:r w:rsidRPr="0053659D">
        <w:rPr>
          <w:rFonts w:ascii="Times New Roman" w:hAnsi="Times New Roman" w:cs="Times New Roman"/>
        </w:rPr>
        <w:t>n</w:t>
      </w:r>
      <w:r w:rsidRPr="0053659D">
        <w:rPr>
          <w:rFonts w:ascii="Times New Roman" w:hAnsi="Times New Roman" w:cs="Times New Roman"/>
        </w:rPr>
        <w:t>ger vil ikk</w:t>
      </w:r>
      <w:r w:rsidR="00CF2E67" w:rsidRPr="0053659D">
        <w:rPr>
          <w:rFonts w:ascii="Times New Roman" w:hAnsi="Times New Roman" w:cs="Times New Roman"/>
        </w:rPr>
        <w:t xml:space="preserve">e behandles nærmere end for </w:t>
      </w:r>
      <w:r w:rsidRPr="0053659D">
        <w:rPr>
          <w:rFonts w:ascii="Times New Roman" w:hAnsi="Times New Roman" w:cs="Times New Roman"/>
        </w:rPr>
        <w:t>overblik</w:t>
      </w:r>
      <w:r w:rsidR="00CF2E67" w:rsidRPr="0053659D">
        <w:rPr>
          <w:rFonts w:ascii="Times New Roman" w:hAnsi="Times New Roman" w:cs="Times New Roman"/>
        </w:rPr>
        <w:t>ket</w:t>
      </w:r>
      <w:r w:rsidRPr="0053659D">
        <w:rPr>
          <w:rFonts w:ascii="Times New Roman" w:hAnsi="Times New Roman" w:cs="Times New Roman"/>
        </w:rPr>
        <w:t xml:space="preserve">s skyld. </w:t>
      </w:r>
    </w:p>
    <w:p w14:paraId="1D6B509C" w14:textId="77777777" w:rsidR="001B6BF5" w:rsidRPr="0053659D" w:rsidRDefault="001B6BF5" w:rsidP="0053659D">
      <w:pPr>
        <w:spacing w:line="276" w:lineRule="auto"/>
        <w:jc w:val="both"/>
        <w:rPr>
          <w:rFonts w:ascii="Times New Roman" w:hAnsi="Times New Roman" w:cs="Times New Roman"/>
        </w:rPr>
      </w:pPr>
    </w:p>
    <w:p w14:paraId="73EF40D9" w14:textId="4ED05D89" w:rsidR="00922101" w:rsidRPr="0053659D" w:rsidRDefault="001446E2" w:rsidP="0053659D">
      <w:pPr>
        <w:spacing w:line="276" w:lineRule="auto"/>
        <w:jc w:val="both"/>
        <w:rPr>
          <w:rFonts w:ascii="Times New Roman" w:hAnsi="Times New Roman" w:cs="Times New Roman"/>
        </w:rPr>
      </w:pPr>
      <w:r w:rsidRPr="0053659D">
        <w:rPr>
          <w:rFonts w:ascii="Times New Roman" w:hAnsi="Times New Roman" w:cs="Times New Roman"/>
        </w:rPr>
        <w:t>Leasinggiver får brugsretten over aktivet i leasingperioden på samme måde som et køb. Derudover skal der ikke betales for hele aktivet, inden aktivet tages i brug og</w:t>
      </w:r>
      <w:r w:rsidR="001B6BF5" w:rsidRPr="0053659D">
        <w:rPr>
          <w:rFonts w:ascii="Times New Roman" w:hAnsi="Times New Roman" w:cs="Times New Roman"/>
        </w:rPr>
        <w:t xml:space="preserve"> vederlaget</w:t>
      </w:r>
      <w:r w:rsidRPr="0053659D">
        <w:rPr>
          <w:rFonts w:ascii="Times New Roman" w:hAnsi="Times New Roman" w:cs="Times New Roman"/>
        </w:rPr>
        <w:t xml:space="preserve"> </w:t>
      </w:r>
      <w:r w:rsidR="001B6BF5" w:rsidRPr="0053659D">
        <w:rPr>
          <w:rFonts w:ascii="Times New Roman" w:hAnsi="Times New Roman" w:cs="Times New Roman"/>
        </w:rPr>
        <w:t xml:space="preserve">kan </w:t>
      </w:r>
      <w:r w:rsidRPr="0053659D">
        <w:rPr>
          <w:rFonts w:ascii="Times New Roman" w:hAnsi="Times New Roman" w:cs="Times New Roman"/>
        </w:rPr>
        <w:t xml:space="preserve">betales i månedlig afdrag på samme måde som en kreditaftale. </w:t>
      </w:r>
      <w:r w:rsidR="001B6BF5" w:rsidRPr="0053659D">
        <w:rPr>
          <w:rFonts w:ascii="Times New Roman" w:hAnsi="Times New Roman" w:cs="Times New Roman"/>
        </w:rPr>
        <w:t xml:space="preserve">Aftalen kan herefter tilpasses den enkelte leasingtager. </w:t>
      </w:r>
      <w:r w:rsidRPr="0053659D">
        <w:rPr>
          <w:rFonts w:ascii="Times New Roman" w:hAnsi="Times New Roman" w:cs="Times New Roman"/>
        </w:rPr>
        <w:t xml:space="preserve">Leasingtager kan tilpasse ydelsesperioden, sådan at det passer med </w:t>
      </w:r>
      <w:r w:rsidR="001B6BF5" w:rsidRPr="0053659D">
        <w:rPr>
          <w:rFonts w:ascii="Times New Roman" w:hAnsi="Times New Roman" w:cs="Times New Roman"/>
        </w:rPr>
        <w:t xml:space="preserve">virksomhedens </w:t>
      </w:r>
      <w:r w:rsidRPr="0053659D">
        <w:rPr>
          <w:rFonts w:ascii="Times New Roman" w:hAnsi="Times New Roman" w:cs="Times New Roman"/>
        </w:rPr>
        <w:t>likvidite</w:t>
      </w:r>
      <w:r w:rsidR="001B6BF5" w:rsidRPr="0053659D">
        <w:rPr>
          <w:rFonts w:ascii="Times New Roman" w:hAnsi="Times New Roman" w:cs="Times New Roman"/>
        </w:rPr>
        <w:t>t</w:t>
      </w:r>
      <w:r w:rsidRPr="0053659D">
        <w:rPr>
          <w:rFonts w:ascii="Times New Roman" w:hAnsi="Times New Roman" w:cs="Times New Roman"/>
        </w:rPr>
        <w:t>, eksempelvis kan der aftales en længere periode med mindre ydelser</w:t>
      </w:r>
      <w:r w:rsidR="001B6BF5" w:rsidRPr="0053659D">
        <w:rPr>
          <w:rFonts w:ascii="Times New Roman" w:hAnsi="Times New Roman" w:cs="Times New Roman"/>
        </w:rPr>
        <w:t xml:space="preserve"> eller omvendt</w:t>
      </w:r>
      <w:r w:rsidRPr="0053659D">
        <w:rPr>
          <w:rFonts w:ascii="Times New Roman" w:hAnsi="Times New Roman" w:cs="Times New Roman"/>
        </w:rPr>
        <w:t>. I forhold til et almindeligt lån</w:t>
      </w:r>
      <w:r w:rsidR="001B6BF5" w:rsidRPr="0053659D">
        <w:rPr>
          <w:rFonts w:ascii="Times New Roman" w:hAnsi="Times New Roman" w:cs="Times New Roman"/>
        </w:rPr>
        <w:t>,</w:t>
      </w:r>
      <w:r w:rsidRPr="0053659D">
        <w:rPr>
          <w:rFonts w:ascii="Times New Roman" w:hAnsi="Times New Roman" w:cs="Times New Roman"/>
        </w:rPr>
        <w:t xml:space="preserve"> kræves der ikke yderligere sikkerhed, som f.eks. pant i aktivet, da leasinggiver er den juridisk</w:t>
      </w:r>
      <w:r w:rsidR="001B6BF5" w:rsidRPr="0053659D">
        <w:rPr>
          <w:rFonts w:ascii="Times New Roman" w:hAnsi="Times New Roman" w:cs="Times New Roman"/>
        </w:rPr>
        <w:t>e</w:t>
      </w:r>
      <w:r w:rsidRPr="0053659D">
        <w:rPr>
          <w:rFonts w:ascii="Times New Roman" w:hAnsi="Times New Roman" w:cs="Times New Roman"/>
        </w:rPr>
        <w:t xml:space="preserve"> ejer og har derfor o</w:t>
      </w:r>
      <w:r w:rsidRPr="0053659D">
        <w:rPr>
          <w:rFonts w:ascii="Times New Roman" w:hAnsi="Times New Roman" w:cs="Times New Roman"/>
        </w:rPr>
        <w:t>m</w:t>
      </w:r>
      <w:r w:rsidRPr="0053659D">
        <w:rPr>
          <w:rFonts w:ascii="Times New Roman" w:hAnsi="Times New Roman" w:cs="Times New Roman"/>
        </w:rPr>
        <w:t xml:space="preserve">sætnings og kreditorbeskyttelse, i tilfælde af at leasingtager misligholder aftalen. </w:t>
      </w:r>
      <w:r w:rsidR="001B6BF5" w:rsidRPr="0053659D">
        <w:rPr>
          <w:rFonts w:ascii="Times New Roman" w:hAnsi="Times New Roman" w:cs="Times New Roman"/>
        </w:rPr>
        <w:t>Leasin</w:t>
      </w:r>
      <w:r w:rsidR="001B6BF5" w:rsidRPr="0053659D">
        <w:rPr>
          <w:rFonts w:ascii="Times New Roman" w:hAnsi="Times New Roman" w:cs="Times New Roman"/>
        </w:rPr>
        <w:t>g</w:t>
      </w:r>
      <w:r w:rsidR="001B6BF5" w:rsidRPr="0053659D">
        <w:rPr>
          <w:rFonts w:ascii="Times New Roman" w:hAnsi="Times New Roman" w:cs="Times New Roman"/>
        </w:rPr>
        <w:t>tager opnår typisk 100% finansiering af aktivet</w:t>
      </w:r>
      <w:r w:rsidR="001B6BF5" w:rsidRPr="0053659D">
        <w:rPr>
          <w:rStyle w:val="Fodnotehenvisning"/>
          <w:rFonts w:ascii="Times New Roman" w:hAnsi="Times New Roman" w:cs="Times New Roman"/>
        </w:rPr>
        <w:footnoteReference w:id="24"/>
      </w:r>
      <w:r w:rsidR="001B6BF5" w:rsidRPr="0053659D">
        <w:rPr>
          <w:rFonts w:ascii="Times New Roman" w:hAnsi="Times New Roman" w:cs="Times New Roman"/>
        </w:rPr>
        <w:t xml:space="preserve">. </w:t>
      </w:r>
    </w:p>
    <w:p w14:paraId="3B2D02EF" w14:textId="0B645EFC"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Ved finansiel </w:t>
      </w:r>
      <w:r w:rsidR="001B6BF5" w:rsidRPr="0053659D">
        <w:rPr>
          <w:rFonts w:ascii="Times New Roman" w:hAnsi="Times New Roman" w:cs="Times New Roman"/>
        </w:rPr>
        <w:t xml:space="preserve">leasing kan der ligeledes være </w:t>
      </w:r>
      <w:r w:rsidRPr="0053659D">
        <w:rPr>
          <w:rFonts w:ascii="Times New Roman" w:hAnsi="Times New Roman" w:cs="Times New Roman"/>
        </w:rPr>
        <w:t>skatteretlige regler, der gør at leasingtager finder det fordelagtigt. I skatteretten sondres der ikke mellem finansiel og operationel le</w:t>
      </w:r>
      <w:r w:rsidRPr="0053659D">
        <w:rPr>
          <w:rFonts w:ascii="Times New Roman" w:hAnsi="Times New Roman" w:cs="Times New Roman"/>
        </w:rPr>
        <w:t>a</w:t>
      </w:r>
      <w:r w:rsidRPr="0053659D">
        <w:rPr>
          <w:rFonts w:ascii="Times New Roman" w:hAnsi="Times New Roman" w:cs="Times New Roman"/>
        </w:rPr>
        <w:t xml:space="preserve">sing </w:t>
      </w:r>
      <w:r w:rsidRPr="0053659D">
        <w:rPr>
          <w:rStyle w:val="Fodnotehenvisning"/>
          <w:rFonts w:ascii="Times New Roman" w:hAnsi="Times New Roman" w:cs="Times New Roman"/>
        </w:rPr>
        <w:footnoteReference w:id="25"/>
      </w:r>
      <w:r w:rsidRPr="0053659D">
        <w:rPr>
          <w:rFonts w:ascii="Times New Roman" w:hAnsi="Times New Roman" w:cs="Times New Roman"/>
        </w:rPr>
        <w:t>. I skatteretlig hense</w:t>
      </w:r>
      <w:r w:rsidR="00922101" w:rsidRPr="0053659D">
        <w:rPr>
          <w:rFonts w:ascii="Times New Roman" w:hAnsi="Times New Roman" w:cs="Times New Roman"/>
        </w:rPr>
        <w:t>ende har det betydning, hvem de</w:t>
      </w:r>
      <w:r w:rsidR="001B6BF5" w:rsidRPr="0053659D">
        <w:rPr>
          <w:rFonts w:ascii="Times New Roman" w:hAnsi="Times New Roman" w:cs="Times New Roman"/>
        </w:rPr>
        <w:t>n</w:t>
      </w:r>
      <w:r w:rsidRPr="0053659D">
        <w:rPr>
          <w:rFonts w:ascii="Times New Roman" w:hAnsi="Times New Roman" w:cs="Times New Roman"/>
        </w:rPr>
        <w:t xml:space="preserve"> juridiske ejer</w:t>
      </w:r>
      <w:r w:rsidR="001B6BF5" w:rsidRPr="0053659D">
        <w:rPr>
          <w:rFonts w:ascii="Times New Roman" w:hAnsi="Times New Roman" w:cs="Times New Roman"/>
        </w:rPr>
        <w:t xml:space="preserve"> er,</w:t>
      </w:r>
      <w:r w:rsidRPr="0053659D">
        <w:rPr>
          <w:rFonts w:ascii="Times New Roman" w:hAnsi="Times New Roman" w:cs="Times New Roman"/>
        </w:rPr>
        <w:t xml:space="preserve"> af et aktiv. Leasingaftaler betragtes</w:t>
      </w:r>
      <w:r w:rsidR="00735A5A" w:rsidRPr="0053659D">
        <w:rPr>
          <w:rFonts w:ascii="Times New Roman" w:hAnsi="Times New Roman" w:cs="Times New Roman"/>
        </w:rPr>
        <w:t xml:space="preserve"> som lejeaftaler, således</w:t>
      </w:r>
      <w:r w:rsidRPr="0053659D">
        <w:rPr>
          <w:rFonts w:ascii="Times New Roman" w:hAnsi="Times New Roman" w:cs="Times New Roman"/>
        </w:rPr>
        <w:t xml:space="preserve"> at leasingydelserne betragtes</w:t>
      </w:r>
      <w:r w:rsidR="00735A5A" w:rsidRPr="0053659D">
        <w:rPr>
          <w:rFonts w:ascii="Times New Roman" w:hAnsi="Times New Roman" w:cs="Times New Roman"/>
        </w:rPr>
        <w:t xml:space="preserve"> som vederl</w:t>
      </w:r>
      <w:r w:rsidR="00735A5A" w:rsidRPr="0053659D">
        <w:rPr>
          <w:rFonts w:ascii="Times New Roman" w:hAnsi="Times New Roman" w:cs="Times New Roman"/>
        </w:rPr>
        <w:t>a</w:t>
      </w:r>
      <w:r w:rsidR="00735A5A" w:rsidRPr="0053659D">
        <w:rPr>
          <w:rFonts w:ascii="Times New Roman" w:hAnsi="Times New Roman" w:cs="Times New Roman"/>
        </w:rPr>
        <w:t>get for brugsretten, hvor</w:t>
      </w:r>
      <w:r w:rsidRPr="0053659D">
        <w:rPr>
          <w:rFonts w:ascii="Times New Roman" w:hAnsi="Times New Roman" w:cs="Times New Roman"/>
        </w:rPr>
        <w:t xml:space="preserve"> leasingiver har ejendoms</w:t>
      </w:r>
      <w:r w:rsidR="00735A5A" w:rsidRPr="0053659D">
        <w:rPr>
          <w:rFonts w:ascii="Times New Roman" w:hAnsi="Times New Roman" w:cs="Times New Roman"/>
        </w:rPr>
        <w:t>retten</w:t>
      </w:r>
      <w:r w:rsidRPr="0053659D">
        <w:rPr>
          <w:rFonts w:ascii="Times New Roman" w:hAnsi="Times New Roman" w:cs="Times New Roman"/>
        </w:rPr>
        <w:t>. Leasinggiver fastsætter leasin</w:t>
      </w:r>
      <w:r w:rsidRPr="0053659D">
        <w:rPr>
          <w:rFonts w:ascii="Times New Roman" w:hAnsi="Times New Roman" w:cs="Times New Roman"/>
        </w:rPr>
        <w:t>g</w:t>
      </w:r>
      <w:r w:rsidRPr="0053659D">
        <w:rPr>
          <w:rFonts w:ascii="Times New Roman" w:hAnsi="Times New Roman" w:cs="Times New Roman"/>
        </w:rPr>
        <w:t>ydelserne på baggrund af bl.a. risiko, skattemæssige konsek</w:t>
      </w:r>
      <w:r w:rsidR="00735A5A" w:rsidRPr="0053659D">
        <w:rPr>
          <w:rFonts w:ascii="Times New Roman" w:hAnsi="Times New Roman" w:cs="Times New Roman"/>
        </w:rPr>
        <w:t>venser samt</w:t>
      </w:r>
      <w:r w:rsidRPr="0053659D">
        <w:rPr>
          <w:rFonts w:ascii="Times New Roman" w:hAnsi="Times New Roman" w:cs="Times New Roman"/>
        </w:rPr>
        <w:t xml:space="preserve"> omkostninger</w:t>
      </w:r>
      <w:r w:rsidR="00735A5A" w:rsidRPr="0053659D">
        <w:rPr>
          <w:rFonts w:ascii="Times New Roman" w:hAnsi="Times New Roman" w:cs="Times New Roman"/>
        </w:rPr>
        <w:t>ne</w:t>
      </w:r>
      <w:r w:rsidRPr="0053659D">
        <w:rPr>
          <w:rFonts w:ascii="Times New Roman" w:hAnsi="Times New Roman" w:cs="Times New Roman"/>
        </w:rPr>
        <w:t>. Ejendomsretten af aktivet har betydning for hvem</w:t>
      </w:r>
      <w:r w:rsidR="00CF2E67" w:rsidRPr="0053659D">
        <w:rPr>
          <w:rFonts w:ascii="Times New Roman" w:hAnsi="Times New Roman" w:cs="Times New Roman"/>
        </w:rPr>
        <w:t>,</w:t>
      </w:r>
      <w:r w:rsidRPr="0053659D">
        <w:rPr>
          <w:rFonts w:ascii="Times New Roman" w:hAnsi="Times New Roman" w:cs="Times New Roman"/>
        </w:rPr>
        <w:t xml:space="preserve"> der skattemæssigt kan afskrive på det. Skatteretlig ejendomsret har derfor en afgørende betydning for finansiering af en leasin</w:t>
      </w:r>
      <w:r w:rsidRPr="0053659D">
        <w:rPr>
          <w:rFonts w:ascii="Times New Roman" w:hAnsi="Times New Roman" w:cs="Times New Roman"/>
        </w:rPr>
        <w:t>g</w:t>
      </w:r>
      <w:r w:rsidRPr="0053659D">
        <w:rPr>
          <w:rFonts w:ascii="Times New Roman" w:hAnsi="Times New Roman" w:cs="Times New Roman"/>
        </w:rPr>
        <w:t>aftale. Hvis SKAT vurderer at en leasingaftale sidestilles med en købekontrakt, stilles le</w:t>
      </w:r>
      <w:r w:rsidRPr="0053659D">
        <w:rPr>
          <w:rFonts w:ascii="Times New Roman" w:hAnsi="Times New Roman" w:cs="Times New Roman"/>
        </w:rPr>
        <w:t>a</w:t>
      </w:r>
      <w:r w:rsidRPr="0053659D">
        <w:rPr>
          <w:rFonts w:ascii="Times New Roman" w:hAnsi="Times New Roman" w:cs="Times New Roman"/>
        </w:rPr>
        <w:t>singtager som om, den</w:t>
      </w:r>
      <w:r w:rsidR="00735A5A" w:rsidRPr="0053659D">
        <w:rPr>
          <w:rFonts w:ascii="Times New Roman" w:hAnsi="Times New Roman" w:cs="Times New Roman"/>
        </w:rPr>
        <w:t>ne</w:t>
      </w:r>
      <w:r w:rsidRPr="0053659D">
        <w:rPr>
          <w:rFonts w:ascii="Times New Roman" w:hAnsi="Times New Roman" w:cs="Times New Roman"/>
        </w:rPr>
        <w:t xml:space="preserve"> var ejer af aktivet. Det har dog ikke civilretlig betydning for le</w:t>
      </w:r>
      <w:r w:rsidRPr="0053659D">
        <w:rPr>
          <w:rFonts w:ascii="Times New Roman" w:hAnsi="Times New Roman" w:cs="Times New Roman"/>
        </w:rPr>
        <w:t>a</w:t>
      </w:r>
      <w:r w:rsidRPr="0053659D">
        <w:rPr>
          <w:rFonts w:ascii="Times New Roman" w:hAnsi="Times New Roman" w:cs="Times New Roman"/>
        </w:rPr>
        <w:t>singaftalen. Leasingtager kan ikke opnå fradragsret for leasingydelserne, men kan foretage skattemæssige afskrivninger på det leasede</w:t>
      </w:r>
      <w:r w:rsidR="00735A5A" w:rsidRPr="0053659D">
        <w:rPr>
          <w:rFonts w:ascii="Times New Roman" w:hAnsi="Times New Roman" w:cs="Times New Roman"/>
        </w:rPr>
        <w:t>,</w:t>
      </w:r>
      <w:r w:rsidRPr="0053659D">
        <w:rPr>
          <w:rFonts w:ascii="Times New Roman" w:hAnsi="Times New Roman" w:cs="Times New Roman"/>
        </w:rPr>
        <w:t xml:space="preserve"> og fradrage rentedelen af ydelserne</w:t>
      </w:r>
      <w:r w:rsidRPr="0053659D">
        <w:rPr>
          <w:rStyle w:val="Fodnotehenvisning"/>
          <w:rFonts w:ascii="Times New Roman" w:hAnsi="Times New Roman" w:cs="Times New Roman"/>
        </w:rPr>
        <w:footnoteReference w:id="26"/>
      </w:r>
      <w:r w:rsidRPr="0053659D">
        <w:rPr>
          <w:rFonts w:ascii="Times New Roman" w:hAnsi="Times New Roman" w:cs="Times New Roman"/>
        </w:rPr>
        <w:t>.</w:t>
      </w:r>
      <w:r w:rsidR="00735A5A" w:rsidRPr="0053659D">
        <w:rPr>
          <w:rFonts w:ascii="Times New Roman" w:hAnsi="Times New Roman" w:cs="Times New Roman"/>
        </w:rPr>
        <w:t xml:space="preserve"> Le</w:t>
      </w:r>
      <w:r w:rsidR="00735A5A" w:rsidRPr="0053659D">
        <w:rPr>
          <w:rFonts w:ascii="Times New Roman" w:hAnsi="Times New Roman" w:cs="Times New Roman"/>
        </w:rPr>
        <w:t>a</w:t>
      </w:r>
      <w:r w:rsidR="00735A5A" w:rsidRPr="0053659D">
        <w:rPr>
          <w:rFonts w:ascii="Times New Roman" w:hAnsi="Times New Roman" w:cs="Times New Roman"/>
        </w:rPr>
        <w:t xml:space="preserve">singgiver kan </w:t>
      </w:r>
      <w:r w:rsidRPr="0053659D">
        <w:rPr>
          <w:rFonts w:ascii="Times New Roman" w:hAnsi="Times New Roman" w:cs="Times New Roman"/>
        </w:rPr>
        <w:t>ikke foretage afskrivninger. Leasinggiver skal dele leasingydelserne op i form af ikke-skattepligtige afdrag på købesummen og i skattepligtige renteindtægter</w:t>
      </w:r>
      <w:r w:rsidRPr="0053659D">
        <w:rPr>
          <w:rStyle w:val="Fodnotehenvisning"/>
          <w:rFonts w:ascii="Times New Roman" w:hAnsi="Times New Roman" w:cs="Times New Roman"/>
        </w:rPr>
        <w:footnoteReference w:id="27"/>
      </w:r>
      <w:r w:rsidRPr="0053659D">
        <w:rPr>
          <w:rFonts w:ascii="Times New Roman" w:hAnsi="Times New Roman" w:cs="Times New Roman"/>
        </w:rPr>
        <w:t>. Leasinggiver er</w:t>
      </w:r>
      <w:r w:rsidR="001B6BF5" w:rsidRPr="0053659D">
        <w:rPr>
          <w:rFonts w:ascii="Times New Roman" w:hAnsi="Times New Roman" w:cs="Times New Roman"/>
        </w:rPr>
        <w:t xml:space="preserve"> således</w:t>
      </w:r>
      <w:r w:rsidRPr="0053659D">
        <w:rPr>
          <w:rFonts w:ascii="Times New Roman" w:hAnsi="Times New Roman" w:cs="Times New Roman"/>
        </w:rPr>
        <w:t xml:space="preserve"> skattepligtig af leasingydelserne jf. statsskatteloven § 4 litra b. </w:t>
      </w:r>
      <w:r w:rsidRPr="0053659D">
        <w:rPr>
          <w:rFonts w:ascii="Times New Roman" w:hAnsi="Times New Roman" w:cs="Times New Roman"/>
        </w:rPr>
        <w:lastRenderedPageBreak/>
        <w:t>Hvis leasingaftalen bliver omklassificeret af skattemyndigheder, bliver aftalen betragtet som køb på kredit og  det vil derfor medføre at leasinggiver blot er skattepligtig af rent</w:t>
      </w:r>
      <w:r w:rsidRPr="0053659D">
        <w:rPr>
          <w:rFonts w:ascii="Times New Roman" w:hAnsi="Times New Roman" w:cs="Times New Roman"/>
        </w:rPr>
        <w:t>e</w:t>
      </w:r>
      <w:r w:rsidRPr="0053659D">
        <w:rPr>
          <w:rFonts w:ascii="Times New Roman" w:hAnsi="Times New Roman" w:cs="Times New Roman"/>
        </w:rPr>
        <w:t xml:space="preserve">indtægter, jf. statsskatteloven § 4 litra e. </w:t>
      </w:r>
    </w:p>
    <w:p w14:paraId="48D66E2E" w14:textId="64B97954" w:rsidR="00226255" w:rsidRPr="0053659D" w:rsidRDefault="003D6200" w:rsidP="00047AA4">
      <w:pPr>
        <w:pStyle w:val="Overskrift2"/>
      </w:pPr>
      <w:bookmarkStart w:id="20" w:name="_Toc261625768"/>
      <w:r w:rsidRPr="0053659D">
        <w:t>Leasingaftalens parter</w:t>
      </w:r>
      <w:bookmarkEnd w:id="20"/>
      <w:r w:rsidRPr="0053659D">
        <w:t xml:space="preserve"> </w:t>
      </w:r>
    </w:p>
    <w:p w14:paraId="654DAF01" w14:textId="77777777" w:rsidR="00226255" w:rsidRPr="0020148D" w:rsidRDefault="00226255" w:rsidP="00047AA4">
      <w:pPr>
        <w:pStyle w:val="Overskrift3"/>
      </w:pPr>
      <w:bookmarkStart w:id="21" w:name="_Toc261625769"/>
      <w:r w:rsidRPr="0020148D">
        <w:t>Leasinggiver</w:t>
      </w:r>
      <w:bookmarkEnd w:id="21"/>
      <w:r w:rsidRPr="0020148D">
        <w:t xml:space="preserve"> </w:t>
      </w:r>
    </w:p>
    <w:p w14:paraId="53FBCCAC" w14:textId="5E99E2D5"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Som hovedregel er leasinggiver et leasingselskab. I Danmark</w:t>
      </w:r>
      <w:r w:rsidR="001B6BF5" w:rsidRPr="0053659D">
        <w:rPr>
          <w:rFonts w:ascii="Times New Roman" w:hAnsi="Times New Roman" w:cs="Times New Roman"/>
        </w:rPr>
        <w:t>, eksister en del professione</w:t>
      </w:r>
      <w:r w:rsidR="001B6BF5" w:rsidRPr="0053659D">
        <w:rPr>
          <w:rFonts w:ascii="Times New Roman" w:hAnsi="Times New Roman" w:cs="Times New Roman"/>
        </w:rPr>
        <w:t>l</w:t>
      </w:r>
      <w:r w:rsidR="001B6BF5" w:rsidRPr="0053659D">
        <w:rPr>
          <w:rFonts w:ascii="Times New Roman" w:hAnsi="Times New Roman" w:cs="Times New Roman"/>
        </w:rPr>
        <w:t>le</w:t>
      </w:r>
      <w:r w:rsidRPr="0053659D">
        <w:rPr>
          <w:rFonts w:ascii="Times New Roman" w:hAnsi="Times New Roman" w:cs="Times New Roman"/>
        </w:rPr>
        <w:t xml:space="preserve"> leasingselskaber</w:t>
      </w:r>
      <w:r w:rsidRPr="0053659D">
        <w:rPr>
          <w:rStyle w:val="Fodnotehenvisning"/>
          <w:rFonts w:ascii="Times New Roman" w:hAnsi="Times New Roman" w:cs="Times New Roman"/>
        </w:rPr>
        <w:footnoteReference w:id="28"/>
      </w:r>
      <w:r w:rsidRPr="0053659D">
        <w:rPr>
          <w:rFonts w:ascii="Times New Roman" w:hAnsi="Times New Roman" w:cs="Times New Roman"/>
        </w:rPr>
        <w:t>. Leasinggiver er den part, der indgår aftalen med leasingtager om brugsret til det leasede. Parten modtager leasingydelserne og kan have en pligt til at vedl</w:t>
      </w:r>
      <w:r w:rsidRPr="0053659D">
        <w:rPr>
          <w:rFonts w:ascii="Times New Roman" w:hAnsi="Times New Roman" w:cs="Times New Roman"/>
        </w:rPr>
        <w:t>i</w:t>
      </w:r>
      <w:r w:rsidRPr="0053659D">
        <w:rPr>
          <w:rFonts w:ascii="Times New Roman" w:hAnsi="Times New Roman" w:cs="Times New Roman"/>
        </w:rPr>
        <w:t>geholde leasinggenstanden efter aftale. Leasinggivers rolle i finansiel</w:t>
      </w:r>
      <w:r w:rsidR="008F3130" w:rsidRPr="0053659D">
        <w:rPr>
          <w:rFonts w:ascii="Times New Roman" w:hAnsi="Times New Roman" w:cs="Times New Roman"/>
        </w:rPr>
        <w:t xml:space="preserve">le leasingaftaler </w:t>
      </w:r>
      <w:r w:rsidRPr="0053659D">
        <w:rPr>
          <w:rFonts w:ascii="Times New Roman" w:hAnsi="Times New Roman" w:cs="Times New Roman"/>
        </w:rPr>
        <w:t>er som financier af transaktionen</w:t>
      </w:r>
      <w:r w:rsidRPr="0053659D">
        <w:rPr>
          <w:rStyle w:val="Fodnotehenvisning"/>
          <w:rFonts w:ascii="Times New Roman" w:hAnsi="Times New Roman" w:cs="Times New Roman"/>
        </w:rPr>
        <w:footnoteReference w:id="29"/>
      </w:r>
      <w:r w:rsidRPr="0053659D">
        <w:rPr>
          <w:rFonts w:ascii="Times New Roman" w:hAnsi="Times New Roman" w:cs="Times New Roman"/>
        </w:rPr>
        <w:t>. Leasinggiver har ejendomsretten, der giver nogle skatt</w:t>
      </w:r>
      <w:r w:rsidRPr="0053659D">
        <w:rPr>
          <w:rFonts w:ascii="Times New Roman" w:hAnsi="Times New Roman" w:cs="Times New Roman"/>
        </w:rPr>
        <w:t>e</w:t>
      </w:r>
      <w:r w:rsidRPr="0053659D">
        <w:rPr>
          <w:rFonts w:ascii="Times New Roman" w:hAnsi="Times New Roman" w:cs="Times New Roman"/>
        </w:rPr>
        <w:t>fordele</w:t>
      </w:r>
      <w:r w:rsidR="008F3130" w:rsidRPr="0053659D">
        <w:rPr>
          <w:rFonts w:ascii="Times New Roman" w:hAnsi="Times New Roman" w:cs="Times New Roman"/>
        </w:rPr>
        <w:t xml:space="preserve">, </w:t>
      </w:r>
      <w:r w:rsidRPr="0053659D">
        <w:rPr>
          <w:rFonts w:ascii="Times New Roman" w:hAnsi="Times New Roman" w:cs="Times New Roman"/>
        </w:rPr>
        <w:t>herunder skattemæssige afskrivninger.</w:t>
      </w:r>
      <w:r w:rsidRPr="0053659D">
        <w:rPr>
          <w:rStyle w:val="Fodnotehenvisning"/>
          <w:rFonts w:ascii="Times New Roman" w:hAnsi="Times New Roman" w:cs="Times New Roman"/>
        </w:rPr>
        <w:footnoteReference w:id="30"/>
      </w:r>
      <w:r w:rsidRPr="0053659D">
        <w:rPr>
          <w:rFonts w:ascii="Times New Roman" w:hAnsi="Times New Roman" w:cs="Times New Roman"/>
        </w:rPr>
        <w:t xml:space="preserve"> Desuden kan aktives nemt tilbagetages af leasinggiver ved en fogedforretning </w:t>
      </w:r>
      <w:r w:rsidRPr="0053659D">
        <w:rPr>
          <w:rStyle w:val="Fodnotehenvisning"/>
          <w:rFonts w:ascii="Times New Roman" w:hAnsi="Times New Roman" w:cs="Times New Roman"/>
        </w:rPr>
        <w:footnoteReference w:id="31"/>
      </w:r>
      <w:r w:rsidRPr="0053659D">
        <w:rPr>
          <w:rFonts w:ascii="Times New Roman" w:hAnsi="Times New Roman" w:cs="Times New Roman"/>
        </w:rPr>
        <w:t xml:space="preserve">. </w:t>
      </w:r>
    </w:p>
    <w:p w14:paraId="7DE7BB6C" w14:textId="1F2E29C8"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 Leasinggiver har ofte ikke</w:t>
      </w:r>
      <w:r w:rsidR="008F3130" w:rsidRPr="0053659D">
        <w:rPr>
          <w:rFonts w:ascii="Times New Roman" w:hAnsi="Times New Roman" w:cs="Times New Roman"/>
        </w:rPr>
        <w:t xml:space="preserve"> set aktivet inden det</w:t>
      </w:r>
      <w:r w:rsidRPr="0053659D">
        <w:rPr>
          <w:rFonts w:ascii="Times New Roman" w:hAnsi="Times New Roman" w:cs="Times New Roman"/>
        </w:rPr>
        <w:t xml:space="preserve"> stilles til rådighed hos leasingtager</w:t>
      </w:r>
      <w:r w:rsidRPr="0053659D">
        <w:rPr>
          <w:rStyle w:val="Fodnotehenvisning"/>
          <w:rFonts w:ascii="Times New Roman" w:hAnsi="Times New Roman" w:cs="Times New Roman"/>
        </w:rPr>
        <w:footnoteReference w:id="32"/>
      </w:r>
      <w:r w:rsidRPr="0053659D">
        <w:rPr>
          <w:rFonts w:ascii="Times New Roman" w:hAnsi="Times New Roman" w:cs="Times New Roman"/>
        </w:rPr>
        <w:t>. Int</w:t>
      </w:r>
      <w:r w:rsidRPr="0053659D">
        <w:rPr>
          <w:rFonts w:ascii="Times New Roman" w:hAnsi="Times New Roman" w:cs="Times New Roman"/>
        </w:rPr>
        <w:t>e</w:t>
      </w:r>
      <w:r w:rsidRPr="0053659D">
        <w:rPr>
          <w:rFonts w:ascii="Times New Roman" w:hAnsi="Times New Roman" w:cs="Times New Roman"/>
        </w:rPr>
        <w:t>ressen ligger i økonomisk fortjenest</w:t>
      </w:r>
      <w:r w:rsidR="001B6BF5" w:rsidRPr="0053659D">
        <w:rPr>
          <w:rFonts w:ascii="Times New Roman" w:hAnsi="Times New Roman" w:cs="Times New Roman"/>
        </w:rPr>
        <w:t xml:space="preserve">e, som en slags långiver, eksempelvis som en bank, der </w:t>
      </w:r>
      <w:r w:rsidRPr="0053659D">
        <w:rPr>
          <w:rFonts w:ascii="Times New Roman" w:hAnsi="Times New Roman" w:cs="Times New Roman"/>
        </w:rPr>
        <w:t>ikke har interesse i, hvad en låntager køber for det lånte penge</w:t>
      </w:r>
      <w:r w:rsidRPr="0053659D">
        <w:rPr>
          <w:rStyle w:val="Fodnotehenvisning"/>
          <w:rFonts w:ascii="Times New Roman" w:hAnsi="Times New Roman" w:cs="Times New Roman"/>
        </w:rPr>
        <w:footnoteReference w:id="33"/>
      </w:r>
      <w:r w:rsidRPr="0053659D">
        <w:rPr>
          <w:rFonts w:ascii="Times New Roman" w:hAnsi="Times New Roman" w:cs="Times New Roman"/>
        </w:rPr>
        <w:t xml:space="preserve"> Leasingtager underskriver en leveringsgodkendelse, når leasingudstyret er modtaget for at bekræfte, at den er ko</w:t>
      </w:r>
      <w:r w:rsidRPr="0053659D">
        <w:rPr>
          <w:rFonts w:ascii="Times New Roman" w:hAnsi="Times New Roman" w:cs="Times New Roman"/>
        </w:rPr>
        <w:t>n</w:t>
      </w:r>
      <w:r w:rsidRPr="0053659D">
        <w:rPr>
          <w:rFonts w:ascii="Times New Roman" w:hAnsi="Times New Roman" w:cs="Times New Roman"/>
        </w:rPr>
        <w:t>traktmæssig. Leasingaktivet er en slags sikkerhed i tilfælde af, at leasingtager ikke opfy</w:t>
      </w:r>
      <w:r w:rsidRPr="0053659D">
        <w:rPr>
          <w:rFonts w:ascii="Times New Roman" w:hAnsi="Times New Roman" w:cs="Times New Roman"/>
        </w:rPr>
        <w:t>l</w:t>
      </w:r>
      <w:r w:rsidRPr="0053659D">
        <w:rPr>
          <w:rFonts w:ascii="Times New Roman" w:hAnsi="Times New Roman" w:cs="Times New Roman"/>
        </w:rPr>
        <w:t>der sine forpligtelser. Leasinggiver har derfor ofte en interesse i, at besigtige genstanden for at se, at denne ikke ødelægges eller fjernes uden accept</w:t>
      </w:r>
      <w:r w:rsidRPr="0053659D">
        <w:rPr>
          <w:rStyle w:val="Fodnotehenvisning"/>
          <w:rFonts w:ascii="Times New Roman" w:hAnsi="Times New Roman" w:cs="Times New Roman"/>
        </w:rPr>
        <w:footnoteReference w:id="34"/>
      </w:r>
      <w:r w:rsidRPr="0053659D">
        <w:rPr>
          <w:rFonts w:ascii="Times New Roman" w:hAnsi="Times New Roman" w:cs="Times New Roman"/>
        </w:rPr>
        <w:t xml:space="preserve">. </w:t>
      </w:r>
      <w:r w:rsidR="001B6BF5" w:rsidRPr="0053659D">
        <w:rPr>
          <w:rFonts w:ascii="Times New Roman" w:hAnsi="Times New Roman" w:cs="Times New Roman"/>
        </w:rPr>
        <w:t xml:space="preserve">Grundet </w:t>
      </w:r>
      <w:r w:rsidRPr="0053659D">
        <w:rPr>
          <w:rFonts w:ascii="Times New Roman" w:hAnsi="Times New Roman" w:cs="Times New Roman"/>
        </w:rPr>
        <w:t>dens finansiering</w:t>
      </w:r>
      <w:r w:rsidRPr="0053659D">
        <w:rPr>
          <w:rFonts w:ascii="Times New Roman" w:hAnsi="Times New Roman" w:cs="Times New Roman"/>
        </w:rPr>
        <w:t>s</w:t>
      </w:r>
      <w:r w:rsidRPr="0053659D">
        <w:rPr>
          <w:rFonts w:ascii="Times New Roman" w:hAnsi="Times New Roman" w:cs="Times New Roman"/>
        </w:rPr>
        <w:t>retlige karakter foretager leasinggiver, inden aftalen indgås, en kreditvurdering af leasin</w:t>
      </w:r>
      <w:r w:rsidRPr="0053659D">
        <w:rPr>
          <w:rFonts w:ascii="Times New Roman" w:hAnsi="Times New Roman" w:cs="Times New Roman"/>
        </w:rPr>
        <w:t>g</w:t>
      </w:r>
      <w:r w:rsidRPr="0053659D">
        <w:rPr>
          <w:rFonts w:ascii="Times New Roman" w:hAnsi="Times New Roman" w:cs="Times New Roman"/>
        </w:rPr>
        <w:t xml:space="preserve">tager og anskaffelsesværdien af genstanden. På baggrund af denne vurdering bestemmer leasinggiver om denne vil indtræde i aftalen. </w:t>
      </w:r>
    </w:p>
    <w:p w14:paraId="3E0E0F60" w14:textId="77777777" w:rsidR="00226255" w:rsidRPr="0020148D" w:rsidRDefault="00226255" w:rsidP="00047AA4">
      <w:pPr>
        <w:pStyle w:val="Overskrift3"/>
      </w:pPr>
      <w:bookmarkStart w:id="22" w:name="_Toc261625770"/>
      <w:r w:rsidRPr="0020148D">
        <w:t>Leasingtager</w:t>
      </w:r>
      <w:bookmarkEnd w:id="22"/>
      <w:r w:rsidRPr="0020148D">
        <w:t xml:space="preserve"> </w:t>
      </w:r>
    </w:p>
    <w:p w14:paraId="3C70BA81" w14:textId="0DDF6B53"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Det vil typisk være en erhvervsdrivende, der for eksempel har brug for nye produktion</w:t>
      </w:r>
      <w:r w:rsidRPr="0053659D">
        <w:rPr>
          <w:rFonts w:ascii="Times New Roman" w:hAnsi="Times New Roman" w:cs="Times New Roman"/>
        </w:rPr>
        <w:t>s</w:t>
      </w:r>
      <w:r w:rsidRPr="0053659D">
        <w:rPr>
          <w:rFonts w:ascii="Times New Roman" w:hAnsi="Times New Roman" w:cs="Times New Roman"/>
        </w:rPr>
        <w:t xml:space="preserve">maskiner til driften af erhvervsvirksomheden. Leasingtager er den, der får brugsrettighed over </w:t>
      </w:r>
      <w:r w:rsidR="000579EC" w:rsidRPr="0053659D">
        <w:rPr>
          <w:rFonts w:ascii="Times New Roman" w:hAnsi="Times New Roman" w:cs="Times New Roman"/>
        </w:rPr>
        <w:t xml:space="preserve">leasinggenstanden, hvis </w:t>
      </w:r>
      <w:r w:rsidRPr="0053659D">
        <w:rPr>
          <w:rFonts w:ascii="Times New Roman" w:hAnsi="Times New Roman" w:cs="Times New Roman"/>
        </w:rPr>
        <w:t>pligt er,</w:t>
      </w:r>
      <w:r w:rsidR="000579EC" w:rsidRPr="0053659D">
        <w:rPr>
          <w:rFonts w:ascii="Times New Roman" w:hAnsi="Times New Roman" w:cs="Times New Roman"/>
        </w:rPr>
        <w:t xml:space="preserve"> at betale leasingydelserne</w:t>
      </w:r>
      <w:r w:rsidRPr="0053659D">
        <w:rPr>
          <w:rFonts w:ascii="Times New Roman" w:hAnsi="Times New Roman" w:cs="Times New Roman"/>
        </w:rPr>
        <w:t xml:space="preserve"> for den aftalte periode. Oftest vil leasingtager være en mellemled i aftalen mellem leverandøren og leasinggiver, hvor leverandøren aftaler med leasingtager, hvilken aktiv opfylder leasingtagers behov. Herefter vil l</w:t>
      </w:r>
      <w:r w:rsidR="000579EC" w:rsidRPr="0053659D">
        <w:rPr>
          <w:rFonts w:ascii="Times New Roman" w:hAnsi="Times New Roman" w:cs="Times New Roman"/>
        </w:rPr>
        <w:t xml:space="preserve">easinggiver indtræde i </w:t>
      </w:r>
      <w:r w:rsidRPr="0053659D">
        <w:rPr>
          <w:rFonts w:ascii="Times New Roman" w:hAnsi="Times New Roman" w:cs="Times New Roman"/>
        </w:rPr>
        <w:t>position som financier og indgå købsaftalen med lev</w:t>
      </w:r>
      <w:r w:rsidRPr="0053659D">
        <w:rPr>
          <w:rFonts w:ascii="Times New Roman" w:hAnsi="Times New Roman" w:cs="Times New Roman"/>
        </w:rPr>
        <w:t>e</w:t>
      </w:r>
      <w:r w:rsidRPr="0053659D">
        <w:rPr>
          <w:rFonts w:ascii="Times New Roman" w:hAnsi="Times New Roman" w:cs="Times New Roman"/>
        </w:rPr>
        <w:t>randøren</w:t>
      </w:r>
      <w:r w:rsidR="000579EC" w:rsidRPr="0053659D">
        <w:rPr>
          <w:rFonts w:ascii="Times New Roman" w:hAnsi="Times New Roman" w:cs="Times New Roman"/>
        </w:rPr>
        <w:t>, hvorefter leasingaftalen indgås mellem leasinggiver og leasingtager</w:t>
      </w:r>
      <w:r w:rsidRPr="0053659D">
        <w:rPr>
          <w:rFonts w:ascii="Times New Roman" w:hAnsi="Times New Roman" w:cs="Times New Roman"/>
        </w:rPr>
        <w:t>. Leasin</w:t>
      </w:r>
      <w:r w:rsidRPr="0053659D">
        <w:rPr>
          <w:rFonts w:ascii="Times New Roman" w:hAnsi="Times New Roman" w:cs="Times New Roman"/>
        </w:rPr>
        <w:t>g</w:t>
      </w:r>
      <w:r w:rsidRPr="0053659D">
        <w:rPr>
          <w:rFonts w:ascii="Times New Roman" w:hAnsi="Times New Roman" w:cs="Times New Roman"/>
        </w:rPr>
        <w:t>genstanden stilles derefter straks til rådighed hos leasingtager. I den indirekte leasing vil leasinggivers rolle være mere financieragtigt, hvor denne indkøber genstanden hos lev</w:t>
      </w:r>
      <w:r w:rsidRPr="0053659D">
        <w:rPr>
          <w:rFonts w:ascii="Times New Roman" w:hAnsi="Times New Roman" w:cs="Times New Roman"/>
        </w:rPr>
        <w:t>e</w:t>
      </w:r>
      <w:r w:rsidRPr="0053659D">
        <w:rPr>
          <w:rFonts w:ascii="Times New Roman" w:hAnsi="Times New Roman" w:cs="Times New Roman"/>
        </w:rPr>
        <w:t>randøren, som stiller den til rådighed hos leasingtager</w:t>
      </w:r>
      <w:r w:rsidRPr="0053659D">
        <w:rPr>
          <w:rStyle w:val="Fodnotehenvisning"/>
          <w:rFonts w:ascii="Times New Roman" w:hAnsi="Times New Roman" w:cs="Times New Roman"/>
        </w:rPr>
        <w:footnoteReference w:id="35"/>
      </w:r>
      <w:r w:rsidRPr="0053659D">
        <w:rPr>
          <w:rFonts w:ascii="Times New Roman" w:hAnsi="Times New Roman" w:cs="Times New Roman"/>
        </w:rPr>
        <w:t xml:space="preserve">. </w:t>
      </w:r>
    </w:p>
    <w:p w14:paraId="4BAFBE87" w14:textId="77777777" w:rsidR="00226255" w:rsidRPr="0053659D" w:rsidRDefault="00226255" w:rsidP="0053659D">
      <w:pPr>
        <w:spacing w:line="276" w:lineRule="auto"/>
        <w:jc w:val="both"/>
        <w:rPr>
          <w:rFonts w:ascii="Times New Roman" w:hAnsi="Times New Roman" w:cs="Times New Roman"/>
        </w:rPr>
      </w:pPr>
    </w:p>
    <w:p w14:paraId="302D2ED0" w14:textId="77777777" w:rsidR="00226255" w:rsidRPr="0020148D" w:rsidRDefault="00226255" w:rsidP="00047AA4">
      <w:pPr>
        <w:pStyle w:val="Overskrift3"/>
      </w:pPr>
      <w:bookmarkStart w:id="23" w:name="_Toc261625771"/>
      <w:r w:rsidRPr="0020148D">
        <w:lastRenderedPageBreak/>
        <w:t>Leverandøren</w:t>
      </w:r>
      <w:bookmarkEnd w:id="23"/>
      <w:r w:rsidRPr="0020148D">
        <w:t xml:space="preserve"> </w:t>
      </w:r>
    </w:p>
    <w:p w14:paraId="5069BF5F" w14:textId="38A165FA" w:rsidR="00226255" w:rsidRPr="0053659D" w:rsidRDefault="000579EC" w:rsidP="0053659D">
      <w:pPr>
        <w:spacing w:line="276" w:lineRule="auto"/>
        <w:jc w:val="both"/>
        <w:rPr>
          <w:rFonts w:ascii="Times New Roman" w:hAnsi="Times New Roman" w:cs="Times New Roman"/>
        </w:rPr>
      </w:pPr>
      <w:r w:rsidRPr="0053659D">
        <w:rPr>
          <w:rFonts w:ascii="Times New Roman" w:hAnsi="Times New Roman" w:cs="Times New Roman"/>
        </w:rPr>
        <w:t>Leverandøren eller forhandler</w:t>
      </w:r>
      <w:r w:rsidR="00226255" w:rsidRPr="0053659D">
        <w:rPr>
          <w:rFonts w:ascii="Times New Roman" w:hAnsi="Times New Roman" w:cs="Times New Roman"/>
        </w:rPr>
        <w:t xml:space="preserve"> er den tredje part i aftalen. Det kan være en producent, i</w:t>
      </w:r>
      <w:r w:rsidR="00226255" w:rsidRPr="0053659D">
        <w:rPr>
          <w:rFonts w:ascii="Times New Roman" w:hAnsi="Times New Roman" w:cs="Times New Roman"/>
        </w:rPr>
        <w:t>m</w:t>
      </w:r>
      <w:r w:rsidR="00226255" w:rsidRPr="0053659D">
        <w:rPr>
          <w:rFonts w:ascii="Times New Roman" w:hAnsi="Times New Roman" w:cs="Times New Roman"/>
        </w:rPr>
        <w:t>portør, agent eller detailhand</w:t>
      </w:r>
      <w:r w:rsidRPr="0053659D">
        <w:rPr>
          <w:rFonts w:ascii="Times New Roman" w:hAnsi="Times New Roman" w:cs="Times New Roman"/>
        </w:rPr>
        <w:t>lende. Denne</w:t>
      </w:r>
      <w:r w:rsidR="00226255" w:rsidRPr="0053659D">
        <w:rPr>
          <w:rFonts w:ascii="Times New Roman" w:hAnsi="Times New Roman" w:cs="Times New Roman"/>
        </w:rPr>
        <w:t xml:space="preserve"> kan have tilknytning til en af de andre to parter i forholdet, men ikke nødvendigvis. Leverandøren har en pligt til at levere leasinggensta</w:t>
      </w:r>
      <w:r w:rsidR="00226255" w:rsidRPr="0053659D">
        <w:rPr>
          <w:rFonts w:ascii="Times New Roman" w:hAnsi="Times New Roman" w:cs="Times New Roman"/>
        </w:rPr>
        <w:t>n</w:t>
      </w:r>
      <w:r w:rsidR="00226255" w:rsidRPr="0053659D">
        <w:rPr>
          <w:rFonts w:ascii="Times New Roman" w:hAnsi="Times New Roman" w:cs="Times New Roman"/>
        </w:rPr>
        <w:t>den, men ofte vil denne også yde service , rådgivning, osv.  Uanset om denne har solgt genstanden til leasinggiver</w:t>
      </w:r>
      <w:r w:rsidRPr="0053659D">
        <w:rPr>
          <w:rFonts w:ascii="Times New Roman" w:hAnsi="Times New Roman" w:cs="Times New Roman"/>
        </w:rPr>
        <w:t xml:space="preserve"> eller direkte til leasingtager, </w:t>
      </w:r>
      <w:r w:rsidR="00226255" w:rsidRPr="0053659D">
        <w:rPr>
          <w:rFonts w:ascii="Times New Roman" w:hAnsi="Times New Roman" w:cs="Times New Roman"/>
        </w:rPr>
        <w:t>har det ik</w:t>
      </w:r>
      <w:r w:rsidR="00250703" w:rsidRPr="0053659D">
        <w:rPr>
          <w:rFonts w:ascii="Times New Roman" w:hAnsi="Times New Roman" w:cs="Times New Roman"/>
        </w:rPr>
        <w:t>ke betydning for lev</w:t>
      </w:r>
      <w:r w:rsidR="00250703" w:rsidRPr="0053659D">
        <w:rPr>
          <w:rFonts w:ascii="Times New Roman" w:hAnsi="Times New Roman" w:cs="Times New Roman"/>
        </w:rPr>
        <w:t>e</w:t>
      </w:r>
      <w:r w:rsidR="00250703" w:rsidRPr="0053659D">
        <w:rPr>
          <w:rFonts w:ascii="Times New Roman" w:hAnsi="Times New Roman" w:cs="Times New Roman"/>
        </w:rPr>
        <w:t xml:space="preserve">randøren. </w:t>
      </w:r>
      <w:r w:rsidR="006058DA" w:rsidRPr="0053659D">
        <w:rPr>
          <w:rFonts w:ascii="Times New Roman" w:hAnsi="Times New Roman" w:cs="Times New Roman"/>
        </w:rPr>
        <w:t>Forhandlinger</w:t>
      </w:r>
      <w:r w:rsidRPr="0053659D">
        <w:rPr>
          <w:rFonts w:ascii="Times New Roman" w:hAnsi="Times New Roman" w:cs="Times New Roman"/>
        </w:rPr>
        <w:t>ne</w:t>
      </w:r>
      <w:r w:rsidR="006058DA" w:rsidRPr="0053659D">
        <w:rPr>
          <w:rFonts w:ascii="Times New Roman" w:hAnsi="Times New Roman" w:cs="Times New Roman"/>
        </w:rPr>
        <w:t xml:space="preserve"> starter ofte mellem leverandøren og leasingtager. Når de to parter er blevet enige</w:t>
      </w:r>
      <w:r w:rsidRPr="0053659D">
        <w:rPr>
          <w:rFonts w:ascii="Times New Roman" w:hAnsi="Times New Roman" w:cs="Times New Roman"/>
        </w:rPr>
        <w:t>,</w:t>
      </w:r>
      <w:r w:rsidR="006058DA" w:rsidRPr="0053659D">
        <w:rPr>
          <w:rFonts w:ascii="Times New Roman" w:hAnsi="Times New Roman" w:cs="Times New Roman"/>
        </w:rPr>
        <w:t xml:space="preserve"> kommer leasinggiver ind i billedet, som vil finansiere købet og he</w:t>
      </w:r>
      <w:r w:rsidR="006058DA" w:rsidRPr="0053659D">
        <w:rPr>
          <w:rFonts w:ascii="Times New Roman" w:hAnsi="Times New Roman" w:cs="Times New Roman"/>
        </w:rPr>
        <w:t>r</w:t>
      </w:r>
      <w:r w:rsidR="006058DA" w:rsidRPr="0053659D">
        <w:rPr>
          <w:rFonts w:ascii="Times New Roman" w:hAnsi="Times New Roman" w:cs="Times New Roman"/>
        </w:rPr>
        <w:t>efter indgå aftalen med leasingtager. Der er herefter tale om et trepartsforhold, hvorefter der er et forhold mellem leasinggiver og lea</w:t>
      </w:r>
      <w:r w:rsidRPr="0053659D">
        <w:rPr>
          <w:rFonts w:ascii="Times New Roman" w:hAnsi="Times New Roman" w:cs="Times New Roman"/>
        </w:rPr>
        <w:t>singtager samt</w:t>
      </w:r>
      <w:r w:rsidR="006058DA" w:rsidRPr="0053659D">
        <w:rPr>
          <w:rFonts w:ascii="Times New Roman" w:hAnsi="Times New Roman" w:cs="Times New Roman"/>
        </w:rPr>
        <w:t xml:space="preserve"> leasinggiver og leverandøren</w:t>
      </w:r>
      <w:r w:rsidR="006058DA" w:rsidRPr="0053659D">
        <w:rPr>
          <w:rStyle w:val="Fodnotehenvisning"/>
          <w:rFonts w:ascii="Times New Roman" w:hAnsi="Times New Roman" w:cs="Times New Roman"/>
        </w:rPr>
        <w:footnoteReference w:id="36"/>
      </w:r>
      <w:r w:rsidR="006058DA" w:rsidRPr="0053659D">
        <w:rPr>
          <w:rFonts w:ascii="Times New Roman" w:hAnsi="Times New Roman" w:cs="Times New Roman"/>
        </w:rPr>
        <w:t xml:space="preserve">. </w:t>
      </w:r>
    </w:p>
    <w:p w14:paraId="03DF893D" w14:textId="3C4F79F8"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Leverandørens spiller en meget begrænset rolle i opgavens besvarelse af problemstillinger. Det er leasinggivers og leasingst</w:t>
      </w:r>
      <w:r w:rsidR="006058DA" w:rsidRPr="0053659D">
        <w:rPr>
          <w:rFonts w:ascii="Times New Roman" w:hAnsi="Times New Roman" w:cs="Times New Roman"/>
        </w:rPr>
        <w:t>agers, som er afhandlingens om</w:t>
      </w:r>
      <w:r w:rsidRPr="0053659D">
        <w:rPr>
          <w:rFonts w:ascii="Times New Roman" w:hAnsi="Times New Roman" w:cs="Times New Roman"/>
        </w:rPr>
        <w:t xml:space="preserve">drejningspunkt. </w:t>
      </w:r>
    </w:p>
    <w:p w14:paraId="22D20AF4" w14:textId="77777777" w:rsidR="000579EC" w:rsidRPr="0053659D" w:rsidRDefault="000579EC" w:rsidP="0053659D">
      <w:pPr>
        <w:spacing w:line="276" w:lineRule="auto"/>
        <w:jc w:val="both"/>
        <w:rPr>
          <w:rFonts w:ascii="Times New Roman" w:hAnsi="Times New Roman" w:cs="Times New Roman"/>
        </w:rPr>
      </w:pPr>
    </w:p>
    <w:p w14:paraId="66FFBAEA" w14:textId="2C23EA02" w:rsidR="003D6200" w:rsidRPr="0053659D" w:rsidRDefault="00226255" w:rsidP="0053659D">
      <w:pPr>
        <w:spacing w:line="276" w:lineRule="auto"/>
        <w:jc w:val="both"/>
        <w:rPr>
          <w:rFonts w:ascii="Times New Roman" w:hAnsi="Times New Roman" w:cs="Times New Roman"/>
          <w:color w:val="E36C0A" w:themeColor="accent6" w:themeShade="BF"/>
        </w:rPr>
      </w:pPr>
      <w:r w:rsidRPr="0053659D">
        <w:rPr>
          <w:rFonts w:ascii="Times New Roman" w:hAnsi="Times New Roman" w:cs="Times New Roman"/>
        </w:rPr>
        <w:t>I det følgende skal regler</w:t>
      </w:r>
      <w:r w:rsidR="000636DB" w:rsidRPr="0053659D">
        <w:rPr>
          <w:rFonts w:ascii="Times New Roman" w:hAnsi="Times New Roman" w:cs="Times New Roman"/>
        </w:rPr>
        <w:t>ne</w:t>
      </w:r>
      <w:r w:rsidRPr="0053659D">
        <w:rPr>
          <w:rFonts w:ascii="Times New Roman" w:hAnsi="Times New Roman" w:cs="Times New Roman"/>
        </w:rPr>
        <w:t xml:space="preserve"> omkring </w:t>
      </w:r>
      <w:r w:rsidR="000636DB" w:rsidRPr="0053659D">
        <w:rPr>
          <w:rFonts w:ascii="Times New Roman" w:hAnsi="Times New Roman" w:cs="Times New Roman"/>
        </w:rPr>
        <w:t xml:space="preserve">finansiel </w:t>
      </w:r>
      <w:r w:rsidRPr="0053659D">
        <w:rPr>
          <w:rFonts w:ascii="Times New Roman" w:hAnsi="Times New Roman" w:cs="Times New Roman"/>
        </w:rPr>
        <w:t>l</w:t>
      </w:r>
      <w:r w:rsidR="000636DB" w:rsidRPr="0053659D">
        <w:rPr>
          <w:rFonts w:ascii="Times New Roman" w:hAnsi="Times New Roman" w:cs="Times New Roman"/>
        </w:rPr>
        <w:t xml:space="preserve">easing søges belyst, </w:t>
      </w:r>
      <w:r w:rsidR="008B0579" w:rsidRPr="0053659D">
        <w:rPr>
          <w:rFonts w:ascii="Times New Roman" w:hAnsi="Times New Roman" w:cs="Times New Roman"/>
        </w:rPr>
        <w:t>på trods af, at leasing ikke er lovreguleret. L</w:t>
      </w:r>
      <w:r w:rsidRPr="0053659D">
        <w:rPr>
          <w:rFonts w:ascii="Times New Roman" w:hAnsi="Times New Roman" w:cs="Times New Roman"/>
        </w:rPr>
        <w:t>easingydelserne, leasinggenstanden, leasingperioden samt misli</w:t>
      </w:r>
      <w:r w:rsidRPr="0053659D">
        <w:rPr>
          <w:rFonts w:ascii="Times New Roman" w:hAnsi="Times New Roman" w:cs="Times New Roman"/>
        </w:rPr>
        <w:t>g</w:t>
      </w:r>
      <w:r w:rsidRPr="0053659D">
        <w:rPr>
          <w:rFonts w:ascii="Times New Roman" w:hAnsi="Times New Roman" w:cs="Times New Roman"/>
        </w:rPr>
        <w:t>holdel</w:t>
      </w:r>
      <w:r w:rsidR="000636DB" w:rsidRPr="0053659D">
        <w:rPr>
          <w:rFonts w:ascii="Times New Roman" w:hAnsi="Times New Roman" w:cs="Times New Roman"/>
        </w:rPr>
        <w:t>se</w:t>
      </w:r>
      <w:r w:rsidR="008B0579" w:rsidRPr="0053659D">
        <w:rPr>
          <w:rFonts w:ascii="Times New Roman" w:hAnsi="Times New Roman" w:cs="Times New Roman"/>
        </w:rPr>
        <w:t xml:space="preserve"> vil ligeledes redegøres for</w:t>
      </w:r>
      <w:r w:rsidRPr="0053659D">
        <w:rPr>
          <w:rFonts w:ascii="Times New Roman" w:hAnsi="Times New Roman" w:cs="Times New Roman"/>
        </w:rPr>
        <w:t xml:space="preserve">. </w:t>
      </w:r>
      <w:r w:rsidR="000636DB" w:rsidRPr="0053659D">
        <w:rPr>
          <w:rFonts w:ascii="Times New Roman" w:hAnsi="Times New Roman" w:cs="Times New Roman"/>
        </w:rPr>
        <w:t>En faktisk beskrivelse af leasing er afgørende for den senere analyse a</w:t>
      </w:r>
      <w:r w:rsidR="000579EC" w:rsidRPr="0053659D">
        <w:rPr>
          <w:rFonts w:ascii="Times New Roman" w:hAnsi="Times New Roman" w:cs="Times New Roman"/>
        </w:rPr>
        <w:t>f leasinggivers retsstilling ved</w:t>
      </w:r>
      <w:r w:rsidR="000636DB" w:rsidRPr="0053659D">
        <w:rPr>
          <w:rFonts w:ascii="Times New Roman" w:hAnsi="Times New Roman" w:cs="Times New Roman"/>
        </w:rPr>
        <w:t xml:space="preserve"> konkurs. </w:t>
      </w:r>
    </w:p>
    <w:p w14:paraId="78B95557" w14:textId="1F199B96" w:rsidR="00226255" w:rsidRPr="0053659D" w:rsidRDefault="00226255" w:rsidP="00047AA4">
      <w:pPr>
        <w:pStyle w:val="Overskrift2"/>
      </w:pPr>
      <w:bookmarkStart w:id="24" w:name="_Toc261625772"/>
      <w:r w:rsidRPr="0053659D">
        <w:t>Reg</w:t>
      </w:r>
      <w:r w:rsidR="003D6200" w:rsidRPr="0053659D">
        <w:t>ulering af finansielle leasingaftaler</w:t>
      </w:r>
      <w:bookmarkEnd w:id="24"/>
      <w:r w:rsidR="003D6200" w:rsidRPr="0053659D">
        <w:t xml:space="preserve"> </w:t>
      </w:r>
      <w:r w:rsidRPr="0053659D">
        <w:t xml:space="preserve"> </w:t>
      </w:r>
    </w:p>
    <w:p w14:paraId="63D28DF1" w14:textId="77777777" w:rsidR="00BB7C71" w:rsidRPr="0053659D" w:rsidRDefault="00226255" w:rsidP="0053659D">
      <w:pPr>
        <w:spacing w:line="276" w:lineRule="auto"/>
        <w:ind w:hanging="1304"/>
        <w:jc w:val="both"/>
        <w:rPr>
          <w:rFonts w:ascii="Times New Roman" w:hAnsi="Times New Roman" w:cs="Times New Roman"/>
        </w:rPr>
      </w:pPr>
      <w:r w:rsidRPr="0053659D">
        <w:rPr>
          <w:rFonts w:ascii="Times New Roman" w:hAnsi="Times New Roman" w:cs="Times New Roman"/>
        </w:rPr>
        <w:tab/>
        <w:t>Leasing er ikke specifikt lovreguleret, dvs. at</w:t>
      </w:r>
      <w:r w:rsidR="0023510D" w:rsidRPr="0053659D">
        <w:rPr>
          <w:rFonts w:ascii="Times New Roman" w:hAnsi="Times New Roman" w:cs="Times New Roman"/>
        </w:rPr>
        <w:t xml:space="preserve"> der i princippet er aftalefrihed, hvorefter</w:t>
      </w:r>
      <w:r w:rsidRPr="0053659D">
        <w:rPr>
          <w:rFonts w:ascii="Times New Roman" w:hAnsi="Times New Roman" w:cs="Times New Roman"/>
        </w:rPr>
        <w:t xml:space="preserve"> en </w:t>
      </w:r>
      <w:r w:rsidR="0023510D" w:rsidRPr="0053659D">
        <w:rPr>
          <w:rFonts w:ascii="Times New Roman" w:hAnsi="Times New Roman" w:cs="Times New Roman"/>
        </w:rPr>
        <w:t xml:space="preserve">leasingaftale beror på parternes aftale. Hvis parterne ikke har taget stilling til en bestemt </w:t>
      </w:r>
      <w:r w:rsidR="00BB7C71" w:rsidRPr="0053659D">
        <w:rPr>
          <w:rFonts w:ascii="Times New Roman" w:hAnsi="Times New Roman" w:cs="Times New Roman"/>
        </w:rPr>
        <w:t>problemstilling</w:t>
      </w:r>
      <w:r w:rsidR="0023510D" w:rsidRPr="0053659D">
        <w:rPr>
          <w:rFonts w:ascii="Times New Roman" w:hAnsi="Times New Roman" w:cs="Times New Roman"/>
        </w:rPr>
        <w:t xml:space="preserve">, eller der ikke er aftalt noget andet, </w:t>
      </w:r>
      <w:r w:rsidR="00BB7C71" w:rsidRPr="0053659D">
        <w:rPr>
          <w:rFonts w:ascii="Times New Roman" w:hAnsi="Times New Roman" w:cs="Times New Roman"/>
        </w:rPr>
        <w:t>fortolkes</w:t>
      </w:r>
      <w:r w:rsidRPr="0053659D">
        <w:rPr>
          <w:rFonts w:ascii="Times New Roman" w:hAnsi="Times New Roman" w:cs="Times New Roman"/>
        </w:rPr>
        <w:t xml:space="preserve"> </w:t>
      </w:r>
      <w:r w:rsidR="00BB7C71" w:rsidRPr="0053659D">
        <w:rPr>
          <w:rFonts w:ascii="Times New Roman" w:hAnsi="Times New Roman" w:cs="Times New Roman"/>
        </w:rPr>
        <w:t xml:space="preserve">leasingaftalen, </w:t>
      </w:r>
      <w:r w:rsidRPr="0053659D">
        <w:rPr>
          <w:rFonts w:ascii="Times New Roman" w:hAnsi="Times New Roman" w:cs="Times New Roman"/>
        </w:rPr>
        <w:t xml:space="preserve">ud fra de </w:t>
      </w:r>
      <w:r w:rsidR="00BB7C71" w:rsidRPr="0053659D">
        <w:rPr>
          <w:rFonts w:ascii="Times New Roman" w:hAnsi="Times New Roman" w:cs="Times New Roman"/>
        </w:rPr>
        <w:t>aft</w:t>
      </w:r>
      <w:r w:rsidR="00BB7C71" w:rsidRPr="0053659D">
        <w:rPr>
          <w:rFonts w:ascii="Times New Roman" w:hAnsi="Times New Roman" w:cs="Times New Roman"/>
        </w:rPr>
        <w:t>a</w:t>
      </w:r>
      <w:r w:rsidR="00BB7C71" w:rsidRPr="0053659D">
        <w:rPr>
          <w:rFonts w:ascii="Times New Roman" w:hAnsi="Times New Roman" w:cs="Times New Roman"/>
        </w:rPr>
        <w:t xml:space="preserve">le- og </w:t>
      </w:r>
      <w:r w:rsidRPr="0053659D">
        <w:rPr>
          <w:rFonts w:ascii="Times New Roman" w:hAnsi="Times New Roman" w:cs="Times New Roman"/>
        </w:rPr>
        <w:t>obligationsretlig</w:t>
      </w:r>
      <w:r w:rsidR="00BB7C71" w:rsidRPr="0053659D">
        <w:rPr>
          <w:rFonts w:ascii="Times New Roman" w:hAnsi="Times New Roman" w:cs="Times New Roman"/>
        </w:rPr>
        <w:t>e</w:t>
      </w:r>
      <w:r w:rsidRPr="0053659D">
        <w:rPr>
          <w:rFonts w:ascii="Times New Roman" w:hAnsi="Times New Roman" w:cs="Times New Roman"/>
        </w:rPr>
        <w:t xml:space="preserve"> grundsætnin</w:t>
      </w:r>
      <w:r w:rsidR="0023510D" w:rsidRPr="0053659D">
        <w:rPr>
          <w:rFonts w:ascii="Times New Roman" w:hAnsi="Times New Roman" w:cs="Times New Roman"/>
        </w:rPr>
        <w:t>ger</w:t>
      </w:r>
      <w:r w:rsidR="00BB7C71" w:rsidRPr="0053659D">
        <w:rPr>
          <w:rStyle w:val="Fodnotehenvisning"/>
          <w:rFonts w:ascii="Times New Roman" w:hAnsi="Times New Roman" w:cs="Times New Roman"/>
        </w:rPr>
        <w:footnoteReference w:id="37"/>
      </w:r>
      <w:r w:rsidR="00BB7C71" w:rsidRPr="0053659D">
        <w:rPr>
          <w:rFonts w:ascii="Times New Roman" w:hAnsi="Times New Roman" w:cs="Times New Roman"/>
        </w:rPr>
        <w:t xml:space="preserve">. For eksempel vil tvister omkring </w:t>
      </w:r>
      <w:r w:rsidRPr="0053659D">
        <w:rPr>
          <w:rFonts w:ascii="Times New Roman" w:hAnsi="Times New Roman" w:cs="Times New Roman"/>
        </w:rPr>
        <w:t>aftale</w:t>
      </w:r>
      <w:r w:rsidR="00BB7C71" w:rsidRPr="0053659D">
        <w:rPr>
          <w:rFonts w:ascii="Times New Roman" w:hAnsi="Times New Roman" w:cs="Times New Roman"/>
        </w:rPr>
        <w:t>indgåe</w:t>
      </w:r>
      <w:r w:rsidR="00BB7C71" w:rsidRPr="0053659D">
        <w:rPr>
          <w:rFonts w:ascii="Times New Roman" w:hAnsi="Times New Roman" w:cs="Times New Roman"/>
        </w:rPr>
        <w:t>l</w:t>
      </w:r>
      <w:r w:rsidR="00BB7C71" w:rsidRPr="0053659D">
        <w:rPr>
          <w:rFonts w:ascii="Times New Roman" w:hAnsi="Times New Roman" w:cs="Times New Roman"/>
        </w:rPr>
        <w:t>se</w:t>
      </w:r>
      <w:r w:rsidRPr="0053659D">
        <w:rPr>
          <w:rFonts w:ascii="Times New Roman" w:hAnsi="Times New Roman" w:cs="Times New Roman"/>
        </w:rPr>
        <w:t xml:space="preserve"> reguleres af aftalelovens regler. På nogle</w:t>
      </w:r>
      <w:r w:rsidR="00BB7C71" w:rsidRPr="0053659D">
        <w:rPr>
          <w:rFonts w:ascii="Times New Roman" w:hAnsi="Times New Roman" w:cs="Times New Roman"/>
        </w:rPr>
        <w:t xml:space="preserve"> få</w:t>
      </w:r>
      <w:r w:rsidRPr="0053659D">
        <w:rPr>
          <w:rFonts w:ascii="Times New Roman" w:hAnsi="Times New Roman" w:cs="Times New Roman"/>
        </w:rPr>
        <w:t xml:space="preserve"> områder findes der lovgivning</w:t>
      </w:r>
      <w:r w:rsidR="00BB7C71" w:rsidRPr="0053659D">
        <w:rPr>
          <w:rFonts w:ascii="Times New Roman" w:hAnsi="Times New Roman" w:cs="Times New Roman"/>
        </w:rPr>
        <w:t>,</w:t>
      </w:r>
      <w:r w:rsidRPr="0053659D">
        <w:rPr>
          <w:rFonts w:ascii="Times New Roman" w:hAnsi="Times New Roman" w:cs="Times New Roman"/>
        </w:rPr>
        <w:t xml:space="preserve"> der direkte omtaler leasingaftaler</w:t>
      </w:r>
      <w:r w:rsidR="008B0579" w:rsidRPr="0053659D">
        <w:rPr>
          <w:rFonts w:ascii="Times New Roman" w:hAnsi="Times New Roman" w:cs="Times New Roman"/>
        </w:rPr>
        <w:t xml:space="preserve">, og regulerer </w:t>
      </w:r>
      <w:r w:rsidRPr="0053659D">
        <w:rPr>
          <w:rFonts w:ascii="Times New Roman" w:hAnsi="Times New Roman" w:cs="Times New Roman"/>
        </w:rPr>
        <w:t>eksempelvis regnskabsmæssige og skattemæssige fo</w:t>
      </w:r>
      <w:r w:rsidRPr="0053659D">
        <w:rPr>
          <w:rFonts w:ascii="Times New Roman" w:hAnsi="Times New Roman" w:cs="Times New Roman"/>
        </w:rPr>
        <w:t>r</w:t>
      </w:r>
      <w:r w:rsidRPr="0053659D">
        <w:rPr>
          <w:rFonts w:ascii="Times New Roman" w:hAnsi="Times New Roman" w:cs="Times New Roman"/>
        </w:rPr>
        <w:t>hold</w:t>
      </w:r>
      <w:r w:rsidRPr="0053659D">
        <w:rPr>
          <w:rStyle w:val="Fodnotehenvisning"/>
          <w:rFonts w:ascii="Times New Roman" w:hAnsi="Times New Roman" w:cs="Times New Roman"/>
        </w:rPr>
        <w:footnoteReference w:id="38"/>
      </w:r>
      <w:r w:rsidRPr="0053659D">
        <w:rPr>
          <w:rFonts w:ascii="Times New Roman" w:hAnsi="Times New Roman" w:cs="Times New Roman"/>
        </w:rPr>
        <w:t>. At der ikke findes noget direkte lovregulering har medført, at lejeretlige grundsæ</w:t>
      </w:r>
      <w:r w:rsidRPr="0053659D">
        <w:rPr>
          <w:rFonts w:ascii="Times New Roman" w:hAnsi="Times New Roman" w:cs="Times New Roman"/>
        </w:rPr>
        <w:t>t</w:t>
      </w:r>
      <w:r w:rsidRPr="0053659D">
        <w:rPr>
          <w:rFonts w:ascii="Times New Roman" w:hAnsi="Times New Roman" w:cs="Times New Roman"/>
        </w:rPr>
        <w:t xml:space="preserve">ninger har været anvendt, når der har været tvivl om løsning af konflikter mellem parter. </w:t>
      </w:r>
    </w:p>
    <w:p w14:paraId="5A38CD90" w14:textId="2B0E26C0" w:rsidR="00226255" w:rsidRPr="0053659D" w:rsidRDefault="00BB7C71" w:rsidP="0053659D">
      <w:pPr>
        <w:spacing w:line="276" w:lineRule="auto"/>
        <w:ind w:hanging="1304"/>
        <w:jc w:val="both"/>
        <w:rPr>
          <w:rFonts w:ascii="Times New Roman" w:hAnsi="Times New Roman" w:cs="Times New Roman"/>
        </w:rPr>
      </w:pPr>
      <w:r w:rsidRPr="0053659D">
        <w:rPr>
          <w:rFonts w:ascii="Times New Roman" w:hAnsi="Times New Roman" w:cs="Times New Roman"/>
        </w:rPr>
        <w:tab/>
        <w:t xml:space="preserve">Som tidligere nævnt er der i dansk ret </w:t>
      </w:r>
      <w:r w:rsidR="00226255" w:rsidRPr="0053659D">
        <w:rPr>
          <w:rFonts w:ascii="Times New Roman" w:hAnsi="Times New Roman" w:cs="Times New Roman"/>
        </w:rPr>
        <w:t xml:space="preserve">aftalefrihed, dvs. at der frit kan </w:t>
      </w:r>
      <w:r w:rsidRPr="0053659D">
        <w:rPr>
          <w:rFonts w:ascii="Times New Roman" w:hAnsi="Times New Roman" w:cs="Times New Roman"/>
        </w:rPr>
        <w:t xml:space="preserve">aftales og </w:t>
      </w:r>
      <w:r w:rsidR="00226255" w:rsidRPr="0053659D">
        <w:rPr>
          <w:rFonts w:ascii="Times New Roman" w:hAnsi="Times New Roman" w:cs="Times New Roman"/>
        </w:rPr>
        <w:t>fas</w:t>
      </w:r>
      <w:r w:rsidRPr="0053659D">
        <w:rPr>
          <w:rFonts w:ascii="Times New Roman" w:hAnsi="Times New Roman" w:cs="Times New Roman"/>
        </w:rPr>
        <w:t xml:space="preserve">tlægges aftalevilkår omkring </w:t>
      </w:r>
      <w:r w:rsidR="00226255" w:rsidRPr="0053659D">
        <w:rPr>
          <w:rFonts w:ascii="Times New Roman" w:hAnsi="Times New Roman" w:cs="Times New Roman"/>
        </w:rPr>
        <w:t>aftalens indhold, medmindre der findes præceptiv lovgivning</w:t>
      </w:r>
      <w:r w:rsidR="008B0579" w:rsidRPr="0053659D">
        <w:rPr>
          <w:rFonts w:ascii="Times New Roman" w:hAnsi="Times New Roman" w:cs="Times New Roman"/>
        </w:rPr>
        <w:t>,</w:t>
      </w:r>
      <w:r w:rsidR="00226255" w:rsidRPr="0053659D">
        <w:rPr>
          <w:rFonts w:ascii="Times New Roman" w:hAnsi="Times New Roman" w:cs="Times New Roman"/>
        </w:rPr>
        <w:t xml:space="preserve"> der regulerer det. I den praktiske verden har de forskellige leasingvirksomheder standardvi</w:t>
      </w:r>
      <w:r w:rsidR="00226255" w:rsidRPr="0053659D">
        <w:rPr>
          <w:rFonts w:ascii="Times New Roman" w:hAnsi="Times New Roman" w:cs="Times New Roman"/>
        </w:rPr>
        <w:t>l</w:t>
      </w:r>
      <w:r w:rsidR="00226255" w:rsidRPr="0053659D">
        <w:rPr>
          <w:rFonts w:ascii="Times New Roman" w:hAnsi="Times New Roman" w:cs="Times New Roman"/>
        </w:rPr>
        <w:t>kår, som de anvender på alle deres leasingafta</w:t>
      </w:r>
      <w:r w:rsidRPr="0053659D">
        <w:rPr>
          <w:rFonts w:ascii="Times New Roman" w:hAnsi="Times New Roman" w:cs="Times New Roman"/>
        </w:rPr>
        <w:t xml:space="preserve">ler, som </w:t>
      </w:r>
      <w:r w:rsidR="00226255" w:rsidRPr="0053659D">
        <w:rPr>
          <w:rFonts w:ascii="Times New Roman" w:hAnsi="Times New Roman" w:cs="Times New Roman"/>
        </w:rPr>
        <w:t>finde</w:t>
      </w:r>
      <w:r w:rsidRPr="0053659D">
        <w:rPr>
          <w:rFonts w:ascii="Times New Roman" w:hAnsi="Times New Roman" w:cs="Times New Roman"/>
        </w:rPr>
        <w:t>r</w:t>
      </w:r>
      <w:r w:rsidR="00226255" w:rsidRPr="0053659D">
        <w:rPr>
          <w:rFonts w:ascii="Times New Roman" w:hAnsi="Times New Roman" w:cs="Times New Roman"/>
        </w:rPr>
        <w:t xml:space="preserve"> anvendelse, hvis der opstår tvister. For at finde ud af hvilke regler der gælder, er det nødvendigt at se på parternes a</w:t>
      </w:r>
      <w:r w:rsidR="00226255" w:rsidRPr="0053659D">
        <w:rPr>
          <w:rFonts w:ascii="Times New Roman" w:hAnsi="Times New Roman" w:cs="Times New Roman"/>
        </w:rPr>
        <w:t>f</w:t>
      </w:r>
      <w:r w:rsidR="00226255" w:rsidRPr="0053659D">
        <w:rPr>
          <w:rFonts w:ascii="Times New Roman" w:hAnsi="Times New Roman" w:cs="Times New Roman"/>
        </w:rPr>
        <w:t>talevilkår og finde ud af, hvilken type aftale der er tale om, og hvad formålet</w:t>
      </w:r>
      <w:r w:rsidR="00B81A43" w:rsidRPr="0053659D">
        <w:rPr>
          <w:rFonts w:ascii="Times New Roman" w:hAnsi="Times New Roman" w:cs="Times New Roman"/>
        </w:rPr>
        <w:t xml:space="preserve"> med denne</w:t>
      </w:r>
      <w:r w:rsidR="00226255" w:rsidRPr="0053659D">
        <w:rPr>
          <w:rFonts w:ascii="Times New Roman" w:hAnsi="Times New Roman" w:cs="Times New Roman"/>
        </w:rPr>
        <w:t xml:space="preserve"> er. Såfremt der ikke kan udledes noget af parternes aftale, finder de obligationsretlige grundsætninger anvendelse, suppleret med </w:t>
      </w:r>
      <w:r w:rsidRPr="0053659D">
        <w:rPr>
          <w:rFonts w:ascii="Times New Roman" w:hAnsi="Times New Roman" w:cs="Times New Roman"/>
        </w:rPr>
        <w:t xml:space="preserve">eventuel </w:t>
      </w:r>
      <w:r w:rsidR="00226255" w:rsidRPr="0053659D">
        <w:rPr>
          <w:rFonts w:ascii="Times New Roman" w:hAnsi="Times New Roman" w:cs="Times New Roman"/>
        </w:rPr>
        <w:t>gældende ret. For at dette kan lade sig gøre, er det en forudsætning at foretage en analyse af aftalen og finde ud af, om analysen skal</w:t>
      </w:r>
      <w:r w:rsidR="00B81A43" w:rsidRPr="0053659D">
        <w:rPr>
          <w:rFonts w:ascii="Times New Roman" w:hAnsi="Times New Roman" w:cs="Times New Roman"/>
        </w:rPr>
        <w:t xml:space="preserve"> </w:t>
      </w:r>
      <w:r w:rsidR="00226255" w:rsidRPr="0053659D">
        <w:rPr>
          <w:rFonts w:ascii="Times New Roman" w:hAnsi="Times New Roman" w:cs="Times New Roman"/>
        </w:rPr>
        <w:t>være på baggrund af en lejeret</w:t>
      </w:r>
      <w:r w:rsidR="00590F64" w:rsidRPr="0053659D">
        <w:rPr>
          <w:rFonts w:ascii="Times New Roman" w:hAnsi="Times New Roman" w:cs="Times New Roman"/>
        </w:rPr>
        <w:t xml:space="preserve">lig eller </w:t>
      </w:r>
      <w:r w:rsidRPr="0053659D">
        <w:rPr>
          <w:rFonts w:ascii="Times New Roman" w:hAnsi="Times New Roman" w:cs="Times New Roman"/>
        </w:rPr>
        <w:t xml:space="preserve">en </w:t>
      </w:r>
      <w:r w:rsidR="00590F64" w:rsidRPr="0053659D">
        <w:rPr>
          <w:rFonts w:ascii="Times New Roman" w:hAnsi="Times New Roman" w:cs="Times New Roman"/>
        </w:rPr>
        <w:t>finan</w:t>
      </w:r>
      <w:r w:rsidR="00226255" w:rsidRPr="0053659D">
        <w:rPr>
          <w:rFonts w:ascii="Times New Roman" w:hAnsi="Times New Roman" w:cs="Times New Roman"/>
        </w:rPr>
        <w:t>sretlig vinkel</w:t>
      </w:r>
      <w:r w:rsidR="00226255" w:rsidRPr="0053659D">
        <w:rPr>
          <w:rStyle w:val="Fodnotehenvisning"/>
          <w:rFonts w:ascii="Times New Roman" w:hAnsi="Times New Roman" w:cs="Times New Roman"/>
        </w:rPr>
        <w:footnoteReference w:id="39"/>
      </w:r>
      <w:r w:rsidR="00226255" w:rsidRPr="0053659D">
        <w:rPr>
          <w:rFonts w:ascii="Times New Roman" w:hAnsi="Times New Roman" w:cs="Times New Roman"/>
        </w:rPr>
        <w:t xml:space="preserve">. Denne problemstilling bliver diskuteret senere i afhandlingen. </w:t>
      </w:r>
    </w:p>
    <w:p w14:paraId="503302B9" w14:textId="13EC8AD5" w:rsidR="00226255" w:rsidRPr="0053659D" w:rsidRDefault="003D6200" w:rsidP="00E5051B">
      <w:pPr>
        <w:pStyle w:val="Overskrift3"/>
      </w:pPr>
      <w:bookmarkStart w:id="25" w:name="_Toc261625773"/>
      <w:r w:rsidRPr="0053659D">
        <w:lastRenderedPageBreak/>
        <w:t>Indgåelse af en finansiel leasingaftale</w:t>
      </w:r>
      <w:bookmarkEnd w:id="25"/>
      <w:r w:rsidRPr="0053659D">
        <w:t xml:space="preserve"> </w:t>
      </w:r>
      <w:r w:rsidR="00226255" w:rsidRPr="0053659D">
        <w:t xml:space="preserve"> </w:t>
      </w:r>
    </w:p>
    <w:p w14:paraId="4FFC653F" w14:textId="2C05E00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Der er to måder at indgå en leasingaftale på. Den ene er, hvor leasingtager henvender sig direkte til leasinggiver, hvorefter købet finansieres ved hjælp af leasing. Leasingaftalen begyndes ofte med</w:t>
      </w:r>
      <w:r w:rsidR="00B81A43" w:rsidRPr="0053659D">
        <w:rPr>
          <w:rFonts w:ascii="Times New Roman" w:hAnsi="Times New Roman" w:cs="Times New Roman"/>
        </w:rPr>
        <w:t>,</w:t>
      </w:r>
      <w:r w:rsidRPr="0053659D">
        <w:rPr>
          <w:rFonts w:ascii="Times New Roman" w:hAnsi="Times New Roman" w:cs="Times New Roman"/>
        </w:rPr>
        <w:t xml:space="preserve"> at ejeren af en virksomhed henvender sig til en leverandør af driftsa</w:t>
      </w:r>
      <w:r w:rsidRPr="0053659D">
        <w:rPr>
          <w:rFonts w:ascii="Times New Roman" w:hAnsi="Times New Roman" w:cs="Times New Roman"/>
        </w:rPr>
        <w:t>k</w:t>
      </w:r>
      <w:r w:rsidRPr="0053659D">
        <w:rPr>
          <w:rFonts w:ascii="Times New Roman" w:hAnsi="Times New Roman" w:cs="Times New Roman"/>
        </w:rPr>
        <w:t>tiver, som denne ønsker at anvende til sin virksomhedens drift. Hensigten med det kan være,</w:t>
      </w:r>
      <w:r w:rsidR="00BB7C71" w:rsidRPr="0053659D">
        <w:rPr>
          <w:rFonts w:ascii="Times New Roman" w:hAnsi="Times New Roman" w:cs="Times New Roman"/>
        </w:rPr>
        <w:t xml:space="preserve"> at leasingtager</w:t>
      </w:r>
      <w:r w:rsidRPr="0053659D">
        <w:rPr>
          <w:rFonts w:ascii="Times New Roman" w:hAnsi="Times New Roman" w:cs="Times New Roman"/>
        </w:rPr>
        <w:t xml:space="preserve"> ikke har midlerne til at betale for aktivet på en gang</w:t>
      </w:r>
      <w:r w:rsidR="00BB7C71" w:rsidRPr="0053659D">
        <w:rPr>
          <w:rFonts w:ascii="Times New Roman" w:hAnsi="Times New Roman" w:cs="Times New Roman"/>
        </w:rPr>
        <w:t>, eller fordi le</w:t>
      </w:r>
      <w:r w:rsidR="00BB7C71" w:rsidRPr="0053659D">
        <w:rPr>
          <w:rFonts w:ascii="Times New Roman" w:hAnsi="Times New Roman" w:cs="Times New Roman"/>
        </w:rPr>
        <w:t>a</w:t>
      </w:r>
      <w:r w:rsidR="00BB7C71" w:rsidRPr="0053659D">
        <w:rPr>
          <w:rFonts w:ascii="Times New Roman" w:hAnsi="Times New Roman" w:cs="Times New Roman"/>
        </w:rPr>
        <w:t>singtager</w:t>
      </w:r>
      <w:r w:rsidRPr="0053659D">
        <w:rPr>
          <w:rFonts w:ascii="Times New Roman" w:hAnsi="Times New Roman" w:cs="Times New Roman"/>
        </w:rPr>
        <w:t xml:space="preserve"> i stedet</w:t>
      </w:r>
      <w:r w:rsidR="00BB7C71" w:rsidRPr="0053659D">
        <w:rPr>
          <w:rFonts w:ascii="Times New Roman" w:hAnsi="Times New Roman" w:cs="Times New Roman"/>
        </w:rPr>
        <w:t xml:space="preserve">, vil bruge pengene i </w:t>
      </w:r>
      <w:r w:rsidRPr="0053659D">
        <w:rPr>
          <w:rFonts w:ascii="Times New Roman" w:hAnsi="Times New Roman" w:cs="Times New Roman"/>
        </w:rPr>
        <w:t>f.eks. varelageret. Den anden måde at indgå en le</w:t>
      </w:r>
      <w:r w:rsidRPr="0053659D">
        <w:rPr>
          <w:rFonts w:ascii="Times New Roman" w:hAnsi="Times New Roman" w:cs="Times New Roman"/>
        </w:rPr>
        <w:t>a</w:t>
      </w:r>
      <w:r w:rsidRPr="0053659D">
        <w:rPr>
          <w:rFonts w:ascii="Times New Roman" w:hAnsi="Times New Roman" w:cs="Times New Roman"/>
        </w:rPr>
        <w:t>singaftale på er, at leasinggiver køber driftsaktivet hos leverandøren og stiller det rådighed hos leasingtager</w:t>
      </w:r>
      <w:r w:rsidR="006058C1" w:rsidRPr="0053659D">
        <w:rPr>
          <w:rFonts w:ascii="Times New Roman" w:hAnsi="Times New Roman" w:cs="Times New Roman"/>
        </w:rPr>
        <w:t>, ofte</w:t>
      </w:r>
      <w:r w:rsidR="00BB7C71" w:rsidRPr="0053659D">
        <w:rPr>
          <w:rFonts w:ascii="Times New Roman" w:hAnsi="Times New Roman" w:cs="Times New Roman"/>
        </w:rPr>
        <w:t xml:space="preserve"> på leasingtagers anvisning</w:t>
      </w:r>
      <w:r w:rsidRPr="0053659D">
        <w:rPr>
          <w:rFonts w:ascii="Times New Roman" w:hAnsi="Times New Roman" w:cs="Times New Roman"/>
        </w:rPr>
        <w:t xml:space="preserve">. Leasingkontrakten indgås </w:t>
      </w:r>
      <w:r w:rsidR="00BB7C71" w:rsidRPr="0053659D">
        <w:rPr>
          <w:rFonts w:ascii="Times New Roman" w:hAnsi="Times New Roman" w:cs="Times New Roman"/>
        </w:rPr>
        <w:t xml:space="preserve">herefter </w:t>
      </w:r>
      <w:r w:rsidRPr="0053659D">
        <w:rPr>
          <w:rFonts w:ascii="Times New Roman" w:hAnsi="Times New Roman" w:cs="Times New Roman"/>
        </w:rPr>
        <w:t>me</w:t>
      </w:r>
      <w:r w:rsidRPr="0053659D">
        <w:rPr>
          <w:rFonts w:ascii="Times New Roman" w:hAnsi="Times New Roman" w:cs="Times New Roman"/>
        </w:rPr>
        <w:t>l</w:t>
      </w:r>
      <w:r w:rsidRPr="0053659D">
        <w:rPr>
          <w:rFonts w:ascii="Times New Roman" w:hAnsi="Times New Roman" w:cs="Times New Roman"/>
        </w:rPr>
        <w:t>lem leasinggiver, som ejer aktivet og leasingtager.</w:t>
      </w:r>
      <w:r w:rsidR="006058C1" w:rsidRPr="0053659D">
        <w:rPr>
          <w:rFonts w:ascii="Times New Roman" w:hAnsi="Times New Roman" w:cs="Times New Roman"/>
        </w:rPr>
        <w:t xml:space="preserve"> Det kan </w:t>
      </w:r>
      <w:r w:rsidRPr="0053659D">
        <w:rPr>
          <w:rFonts w:ascii="Times New Roman" w:hAnsi="Times New Roman" w:cs="Times New Roman"/>
        </w:rPr>
        <w:t>også være at leverandøren ejer et selskab, som påtager af leasing</w:t>
      </w:r>
      <w:r w:rsidRPr="0053659D">
        <w:rPr>
          <w:rStyle w:val="Fodnotehenvisning"/>
          <w:rFonts w:ascii="Times New Roman" w:hAnsi="Times New Roman" w:cs="Times New Roman"/>
        </w:rPr>
        <w:footnoteReference w:id="40"/>
      </w:r>
      <w:r w:rsidRPr="0053659D">
        <w:rPr>
          <w:rFonts w:ascii="Times New Roman" w:hAnsi="Times New Roman" w:cs="Times New Roman"/>
        </w:rPr>
        <w:t xml:space="preserve">. </w:t>
      </w:r>
    </w:p>
    <w:p w14:paraId="03E1CAF4" w14:textId="77777777" w:rsidR="006058C1"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Som tidligere nævnt findes ikke der et regelsæt i Danmark, der specifikt regulerer leasing. Leasingtager vil normalt acceptere at underlægge sig leasinggivers vilkår for at få transa</w:t>
      </w:r>
      <w:r w:rsidRPr="0053659D">
        <w:rPr>
          <w:rFonts w:ascii="Times New Roman" w:hAnsi="Times New Roman" w:cs="Times New Roman"/>
        </w:rPr>
        <w:t>k</w:t>
      </w:r>
      <w:r w:rsidRPr="0053659D">
        <w:rPr>
          <w:rFonts w:ascii="Times New Roman" w:hAnsi="Times New Roman" w:cs="Times New Roman"/>
        </w:rPr>
        <w:t>tionen finansieret. Betingelserne kan være individuel</w:t>
      </w:r>
      <w:r w:rsidR="00B81A43" w:rsidRPr="0053659D">
        <w:rPr>
          <w:rFonts w:ascii="Times New Roman" w:hAnsi="Times New Roman" w:cs="Times New Roman"/>
        </w:rPr>
        <w:t>le udformede</w:t>
      </w:r>
      <w:r w:rsidRPr="0053659D">
        <w:rPr>
          <w:rFonts w:ascii="Times New Roman" w:hAnsi="Times New Roman" w:cs="Times New Roman"/>
        </w:rPr>
        <w:t xml:space="preserve"> vilkår hos det enkelte leasingselskab, ud fra den enkelte leasingtager, men kan også være standardiserede vilkår, som henvises til i kontrakten. </w:t>
      </w:r>
    </w:p>
    <w:p w14:paraId="4056201F" w14:textId="7529E5B0" w:rsidR="006058C1"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Flere af de store leasingselskaber anvender den såkaldte ABL 95</w:t>
      </w:r>
      <w:r w:rsidRPr="0053659D">
        <w:rPr>
          <w:rStyle w:val="Fodnotehenvisning"/>
          <w:rFonts w:ascii="Times New Roman" w:hAnsi="Times New Roman" w:cs="Times New Roman"/>
        </w:rPr>
        <w:footnoteReference w:id="41"/>
      </w:r>
      <w:r w:rsidR="006058C1" w:rsidRPr="0053659D">
        <w:rPr>
          <w:rFonts w:ascii="Times New Roman" w:hAnsi="Times New Roman" w:cs="Times New Roman"/>
        </w:rPr>
        <w:t xml:space="preserve"> som almindelige le</w:t>
      </w:r>
      <w:r w:rsidR="006058C1" w:rsidRPr="0053659D">
        <w:rPr>
          <w:rFonts w:ascii="Times New Roman" w:hAnsi="Times New Roman" w:cs="Times New Roman"/>
        </w:rPr>
        <w:t>a</w:t>
      </w:r>
      <w:r w:rsidR="006058C1" w:rsidRPr="0053659D">
        <w:rPr>
          <w:rFonts w:ascii="Times New Roman" w:hAnsi="Times New Roman" w:cs="Times New Roman"/>
        </w:rPr>
        <w:t>singvilkår</w:t>
      </w:r>
      <w:r w:rsidRPr="0053659D">
        <w:rPr>
          <w:rFonts w:ascii="Times New Roman" w:hAnsi="Times New Roman" w:cs="Times New Roman"/>
        </w:rPr>
        <w:t>. ABL 95 er affattet af</w:t>
      </w:r>
      <w:r w:rsidR="006058C1" w:rsidRPr="0053659D">
        <w:rPr>
          <w:rFonts w:ascii="Times New Roman" w:hAnsi="Times New Roman" w:cs="Times New Roman"/>
        </w:rPr>
        <w:t xml:space="preserve"> Finans og Leasing, som er en interesseorganisation for danske registrerede virksomheder, der beskæftiger sig med finansiering</w:t>
      </w:r>
      <w:r w:rsidRPr="0053659D">
        <w:rPr>
          <w:rFonts w:ascii="Times New Roman" w:hAnsi="Times New Roman" w:cs="Times New Roman"/>
        </w:rPr>
        <w:t>. Disse regler er udtryk for de vilkår, som en leasingkontrakt bør indeholde</w:t>
      </w:r>
      <w:r w:rsidR="006058C1" w:rsidRPr="0053659D">
        <w:rPr>
          <w:rFonts w:ascii="Times New Roman" w:hAnsi="Times New Roman" w:cs="Times New Roman"/>
        </w:rPr>
        <w:t>, ifølge organisationen</w:t>
      </w:r>
      <w:r w:rsidRPr="0053659D">
        <w:rPr>
          <w:rFonts w:ascii="Times New Roman" w:hAnsi="Times New Roman" w:cs="Times New Roman"/>
        </w:rPr>
        <w:t xml:space="preserve">. Endelig kan leasingselskabet også anvende individuelt forhandlede vilkår, som forhandles med hver enkel part, hvilket er </w:t>
      </w:r>
      <w:r w:rsidR="003D6200" w:rsidRPr="0053659D">
        <w:rPr>
          <w:rFonts w:ascii="Times New Roman" w:hAnsi="Times New Roman" w:cs="Times New Roman"/>
        </w:rPr>
        <w:t>sjældent</w:t>
      </w:r>
      <w:r w:rsidRPr="0053659D">
        <w:rPr>
          <w:rFonts w:ascii="Times New Roman" w:hAnsi="Times New Roman" w:cs="Times New Roman"/>
        </w:rPr>
        <w:t>. Når parterne aftaler de nærmere vilkår til en leasinga</w:t>
      </w:r>
      <w:r w:rsidRPr="0053659D">
        <w:rPr>
          <w:rFonts w:ascii="Times New Roman" w:hAnsi="Times New Roman" w:cs="Times New Roman"/>
        </w:rPr>
        <w:t>f</w:t>
      </w:r>
      <w:r w:rsidRPr="0053659D">
        <w:rPr>
          <w:rFonts w:ascii="Times New Roman" w:hAnsi="Times New Roman" w:cs="Times New Roman"/>
        </w:rPr>
        <w:t xml:space="preserve">tale, vil aftalen være bindende for parterne omfattet af aftalen, jf. AFTL § 1. </w:t>
      </w:r>
    </w:p>
    <w:p w14:paraId="3C794E54" w14:textId="1E79D29F"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Når der skal afgøres, hvilke regler </w:t>
      </w:r>
      <w:r w:rsidR="00B81A43" w:rsidRPr="0053659D">
        <w:rPr>
          <w:rFonts w:ascii="Times New Roman" w:hAnsi="Times New Roman" w:cs="Times New Roman"/>
        </w:rPr>
        <w:t xml:space="preserve">der </w:t>
      </w:r>
      <w:r w:rsidRPr="0053659D">
        <w:rPr>
          <w:rFonts w:ascii="Times New Roman" w:hAnsi="Times New Roman" w:cs="Times New Roman"/>
        </w:rPr>
        <w:t>gælder, er</w:t>
      </w:r>
      <w:r w:rsidR="00B81A43" w:rsidRPr="0053659D">
        <w:rPr>
          <w:rFonts w:ascii="Times New Roman" w:hAnsi="Times New Roman" w:cs="Times New Roman"/>
        </w:rPr>
        <w:t xml:space="preserve"> det</w:t>
      </w:r>
      <w:r w:rsidRPr="0053659D">
        <w:rPr>
          <w:rFonts w:ascii="Times New Roman" w:hAnsi="Times New Roman" w:cs="Times New Roman"/>
        </w:rPr>
        <w:t xml:space="preserve"> indholdet af aftalen og ikke titlen på aftalen, som er afgørende</w:t>
      </w:r>
      <w:r w:rsidRPr="0053659D">
        <w:rPr>
          <w:rStyle w:val="Fodnotehenvisning"/>
          <w:rFonts w:ascii="Times New Roman" w:hAnsi="Times New Roman" w:cs="Times New Roman"/>
        </w:rPr>
        <w:footnoteReference w:id="42"/>
      </w:r>
      <w:r w:rsidRPr="0053659D">
        <w:rPr>
          <w:rFonts w:ascii="Times New Roman" w:hAnsi="Times New Roman" w:cs="Times New Roman"/>
        </w:rPr>
        <w:t>. Ved tvivl om hvad der er aftalt mellem parterne, er det ligel</w:t>
      </w:r>
      <w:r w:rsidRPr="0053659D">
        <w:rPr>
          <w:rFonts w:ascii="Times New Roman" w:hAnsi="Times New Roman" w:cs="Times New Roman"/>
        </w:rPr>
        <w:t>e</w:t>
      </w:r>
      <w:r w:rsidRPr="0053659D">
        <w:rPr>
          <w:rFonts w:ascii="Times New Roman" w:hAnsi="Times New Roman" w:cs="Times New Roman"/>
        </w:rPr>
        <w:t xml:space="preserve">des hensigtsmæssigt med en baggrundsviden omkring parternes formål med aftalen. </w:t>
      </w:r>
      <w:r w:rsidR="006058C1" w:rsidRPr="0053659D">
        <w:rPr>
          <w:rFonts w:ascii="Times New Roman" w:hAnsi="Times New Roman" w:cs="Times New Roman"/>
        </w:rPr>
        <w:t>Dog har a</w:t>
      </w:r>
      <w:r w:rsidRPr="0053659D">
        <w:rPr>
          <w:rFonts w:ascii="Times New Roman" w:hAnsi="Times New Roman" w:cs="Times New Roman"/>
        </w:rPr>
        <w:t>lle finansielle leasingafta</w:t>
      </w:r>
      <w:r w:rsidR="006058C1" w:rsidRPr="0053659D">
        <w:rPr>
          <w:rFonts w:ascii="Times New Roman" w:hAnsi="Times New Roman" w:cs="Times New Roman"/>
        </w:rPr>
        <w:t xml:space="preserve">ler </w:t>
      </w:r>
      <w:r w:rsidRPr="0053659D">
        <w:rPr>
          <w:rFonts w:ascii="Times New Roman" w:hAnsi="Times New Roman" w:cs="Times New Roman"/>
        </w:rPr>
        <w:t>en fælles særlig karakteristik</w:t>
      </w:r>
      <w:r w:rsidR="006058C1" w:rsidRPr="0053659D">
        <w:rPr>
          <w:rFonts w:ascii="Times New Roman" w:hAnsi="Times New Roman" w:cs="Times New Roman"/>
        </w:rPr>
        <w:t>a</w:t>
      </w:r>
      <w:r w:rsidRPr="0053659D">
        <w:rPr>
          <w:rFonts w:ascii="Times New Roman" w:hAnsi="Times New Roman" w:cs="Times New Roman"/>
        </w:rPr>
        <w:t xml:space="preserve">, der gør at en analyse af dette, vil kunne være en vejledning til at finde ud af, hvilke regler der </w:t>
      </w:r>
      <w:r w:rsidR="00B81A43" w:rsidRPr="0053659D">
        <w:rPr>
          <w:rFonts w:ascii="Times New Roman" w:hAnsi="Times New Roman" w:cs="Times New Roman"/>
        </w:rPr>
        <w:t xml:space="preserve">er </w:t>
      </w:r>
      <w:r w:rsidRPr="0053659D">
        <w:rPr>
          <w:rFonts w:ascii="Times New Roman" w:hAnsi="Times New Roman" w:cs="Times New Roman"/>
        </w:rPr>
        <w:t>gæl</w:t>
      </w:r>
      <w:r w:rsidR="00B81A43" w:rsidRPr="0053659D">
        <w:rPr>
          <w:rFonts w:ascii="Times New Roman" w:hAnsi="Times New Roman" w:cs="Times New Roman"/>
        </w:rPr>
        <w:t>dende</w:t>
      </w:r>
      <w:r w:rsidRPr="0053659D">
        <w:rPr>
          <w:rStyle w:val="Fodnotehenvisning"/>
          <w:rFonts w:ascii="Times New Roman" w:hAnsi="Times New Roman" w:cs="Times New Roman"/>
        </w:rPr>
        <w:footnoteReference w:id="43"/>
      </w:r>
      <w:r w:rsidRPr="0053659D">
        <w:rPr>
          <w:rFonts w:ascii="Times New Roman" w:hAnsi="Times New Roman" w:cs="Times New Roman"/>
        </w:rPr>
        <w:t xml:space="preserve">. </w:t>
      </w:r>
    </w:p>
    <w:p w14:paraId="14BEC5AF" w14:textId="77777777" w:rsidR="00226255" w:rsidRPr="0053659D" w:rsidRDefault="00226255" w:rsidP="00E5051B">
      <w:pPr>
        <w:pStyle w:val="Overskrift3"/>
      </w:pPr>
      <w:bookmarkStart w:id="26" w:name="_Toc261625774"/>
      <w:r w:rsidRPr="0053659D">
        <w:t>Leasingydelsen</w:t>
      </w:r>
      <w:bookmarkEnd w:id="26"/>
      <w:r w:rsidRPr="0053659D">
        <w:t xml:space="preserve"> </w:t>
      </w:r>
    </w:p>
    <w:p w14:paraId="75B283E4" w14:textId="21CEBF6D" w:rsidR="00226255" w:rsidRPr="0053659D" w:rsidRDefault="00226255" w:rsidP="0053659D">
      <w:pPr>
        <w:spacing w:line="276" w:lineRule="auto"/>
        <w:ind w:hanging="1162"/>
        <w:jc w:val="both"/>
        <w:rPr>
          <w:rFonts w:ascii="Times New Roman" w:hAnsi="Times New Roman" w:cs="Times New Roman"/>
        </w:rPr>
      </w:pPr>
      <w:r w:rsidRPr="0053659D">
        <w:rPr>
          <w:rFonts w:ascii="Times New Roman" w:hAnsi="Times New Roman" w:cs="Times New Roman"/>
        </w:rPr>
        <w:tab/>
        <w:t>I den periode hvori aftalen løber, skal leasinggiver betale et vederlag, der svarer til leasingivers samlede investering i genstanden (leasinggivers anskaffelsessum, altså køb</w:t>
      </w:r>
      <w:r w:rsidRPr="0053659D">
        <w:rPr>
          <w:rFonts w:ascii="Times New Roman" w:hAnsi="Times New Roman" w:cs="Times New Roman"/>
        </w:rPr>
        <w:t>s</w:t>
      </w:r>
      <w:r w:rsidRPr="0053659D">
        <w:rPr>
          <w:rFonts w:ascii="Times New Roman" w:hAnsi="Times New Roman" w:cs="Times New Roman"/>
        </w:rPr>
        <w:t xml:space="preserve">prisen for genstanden eller fremstillingsprisen, kontraktens kreditrente, de omkostninger som leasingiver har ved kontraktindgåelse, fx forsikring, administrationsomkostninger eller offentlige afgifter). Leasingivers </w:t>
      </w:r>
      <w:r w:rsidR="006058C1" w:rsidRPr="0053659D">
        <w:rPr>
          <w:rFonts w:ascii="Times New Roman" w:hAnsi="Times New Roman" w:cs="Times New Roman"/>
        </w:rPr>
        <w:t xml:space="preserve">hensigt med fastlæggelse af leasingydelserne er at opnå en fortjeneste og sikre </w:t>
      </w:r>
      <w:r w:rsidR="008A6B92" w:rsidRPr="0053659D">
        <w:rPr>
          <w:rFonts w:ascii="Times New Roman" w:hAnsi="Times New Roman" w:cs="Times New Roman"/>
        </w:rPr>
        <w:t xml:space="preserve">sig </w:t>
      </w:r>
      <w:r w:rsidRPr="0053659D">
        <w:rPr>
          <w:rFonts w:ascii="Times New Roman" w:hAnsi="Times New Roman" w:cs="Times New Roman"/>
        </w:rPr>
        <w:t>fuldstændig amortisation</w:t>
      </w:r>
      <w:r w:rsidRPr="0053659D">
        <w:rPr>
          <w:rStyle w:val="Fodnotehenvisning"/>
          <w:rFonts w:ascii="Times New Roman" w:hAnsi="Times New Roman" w:cs="Times New Roman"/>
        </w:rPr>
        <w:footnoteReference w:id="44"/>
      </w:r>
      <w:r w:rsidRPr="0053659D">
        <w:rPr>
          <w:rFonts w:ascii="Times New Roman" w:hAnsi="Times New Roman" w:cs="Times New Roman"/>
        </w:rPr>
        <w:t>. Det betyder at leasinggiver kan opnå dækning af anskaffelsessummen til erhvervelse af genstanden</w:t>
      </w:r>
      <w:r w:rsidR="008A6B92" w:rsidRPr="0053659D">
        <w:rPr>
          <w:rFonts w:ascii="Times New Roman" w:hAnsi="Times New Roman" w:cs="Times New Roman"/>
        </w:rPr>
        <w:t>. Derudover vil leasin</w:t>
      </w:r>
      <w:r w:rsidR="008A6B92" w:rsidRPr="0053659D">
        <w:rPr>
          <w:rFonts w:ascii="Times New Roman" w:hAnsi="Times New Roman" w:cs="Times New Roman"/>
        </w:rPr>
        <w:t>g</w:t>
      </w:r>
      <w:r w:rsidR="008A6B92" w:rsidRPr="0053659D">
        <w:rPr>
          <w:rFonts w:ascii="Times New Roman" w:hAnsi="Times New Roman" w:cs="Times New Roman"/>
        </w:rPr>
        <w:t>tager</w:t>
      </w:r>
      <w:r w:rsidRPr="0053659D">
        <w:rPr>
          <w:rFonts w:ascii="Times New Roman" w:hAnsi="Times New Roman" w:cs="Times New Roman"/>
        </w:rPr>
        <w:t xml:space="preserve"> kræve en avance for at stille genstanden til rådighed</w:t>
      </w:r>
      <w:r w:rsidRPr="0053659D">
        <w:rPr>
          <w:rStyle w:val="Fodnotehenvisning"/>
          <w:rFonts w:ascii="Times New Roman" w:hAnsi="Times New Roman" w:cs="Times New Roman"/>
        </w:rPr>
        <w:footnoteReference w:id="45"/>
      </w:r>
      <w:r w:rsidR="008A6B92" w:rsidRPr="0053659D">
        <w:rPr>
          <w:rFonts w:ascii="Times New Roman" w:hAnsi="Times New Roman" w:cs="Times New Roman"/>
        </w:rPr>
        <w:t xml:space="preserve"> Momenter såsom</w:t>
      </w:r>
      <w:r w:rsidRPr="0053659D">
        <w:rPr>
          <w:rFonts w:ascii="Times New Roman" w:hAnsi="Times New Roman" w:cs="Times New Roman"/>
        </w:rPr>
        <w:t xml:space="preserve"> leasingaft</w:t>
      </w:r>
      <w:r w:rsidRPr="0053659D">
        <w:rPr>
          <w:rFonts w:ascii="Times New Roman" w:hAnsi="Times New Roman" w:cs="Times New Roman"/>
        </w:rPr>
        <w:t>a</w:t>
      </w:r>
      <w:r w:rsidR="008A6B92" w:rsidRPr="0053659D">
        <w:rPr>
          <w:rFonts w:ascii="Times New Roman" w:hAnsi="Times New Roman" w:cs="Times New Roman"/>
        </w:rPr>
        <w:t xml:space="preserve">lens længde, </w:t>
      </w:r>
      <w:r w:rsidRPr="0053659D">
        <w:rPr>
          <w:rFonts w:ascii="Times New Roman" w:hAnsi="Times New Roman" w:cs="Times New Roman"/>
        </w:rPr>
        <w:t xml:space="preserve">leasinggivers risiko og fortjeneste har således betydning ved fastsættelse af </w:t>
      </w:r>
      <w:r w:rsidRPr="0053659D">
        <w:rPr>
          <w:rFonts w:ascii="Times New Roman" w:hAnsi="Times New Roman" w:cs="Times New Roman"/>
        </w:rPr>
        <w:lastRenderedPageBreak/>
        <w:t>prisen</w:t>
      </w:r>
      <w:r w:rsidRPr="0053659D">
        <w:rPr>
          <w:rStyle w:val="Fodnotehenvisning"/>
          <w:rFonts w:ascii="Times New Roman" w:hAnsi="Times New Roman" w:cs="Times New Roman"/>
        </w:rPr>
        <w:footnoteReference w:id="46"/>
      </w:r>
      <w:r w:rsidR="008A6B92" w:rsidRPr="0053659D">
        <w:rPr>
          <w:rFonts w:ascii="Times New Roman" w:hAnsi="Times New Roman" w:cs="Times New Roman"/>
        </w:rPr>
        <w:t>. Derudover har</w:t>
      </w:r>
      <w:r w:rsidRPr="0053659D">
        <w:rPr>
          <w:rFonts w:ascii="Times New Roman" w:hAnsi="Times New Roman" w:cs="Times New Roman"/>
        </w:rPr>
        <w:t xml:space="preserve"> kontraktens løbetid og aktivets art</w:t>
      </w:r>
      <w:r w:rsidR="008A6B92" w:rsidRPr="0053659D">
        <w:rPr>
          <w:rFonts w:ascii="Times New Roman" w:hAnsi="Times New Roman" w:cs="Times New Roman"/>
        </w:rPr>
        <w:t xml:space="preserve"> bestemmende betydning</w:t>
      </w:r>
      <w:r w:rsidRPr="0053659D">
        <w:rPr>
          <w:rFonts w:ascii="Times New Roman" w:hAnsi="Times New Roman" w:cs="Times New Roman"/>
        </w:rPr>
        <w:t>. Le</w:t>
      </w:r>
      <w:r w:rsidRPr="0053659D">
        <w:rPr>
          <w:rFonts w:ascii="Times New Roman" w:hAnsi="Times New Roman" w:cs="Times New Roman"/>
        </w:rPr>
        <w:t>a</w:t>
      </w:r>
      <w:r w:rsidRPr="0053659D">
        <w:rPr>
          <w:rFonts w:ascii="Times New Roman" w:hAnsi="Times New Roman" w:cs="Times New Roman"/>
        </w:rPr>
        <w:t xml:space="preserve">singgiver opnår derfor fuldstændig tilbagebetaling af sin investering med tillæg af renter. Betalingen af leasingydelser kan ske periodevis, eventuel suppleret med en delbetaling i starten eller slutningen af aftaleperioden.  </w:t>
      </w:r>
    </w:p>
    <w:p w14:paraId="117DA7C9" w14:textId="77777777" w:rsidR="008A6B92"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Anskaffelsesprisen er ofte bestemt </w:t>
      </w:r>
      <w:r w:rsidR="008A6B92" w:rsidRPr="0053659D">
        <w:rPr>
          <w:rFonts w:ascii="Times New Roman" w:hAnsi="Times New Roman" w:cs="Times New Roman"/>
        </w:rPr>
        <w:t>af de forhandlinger leasingtager</w:t>
      </w:r>
      <w:r w:rsidRPr="0053659D">
        <w:rPr>
          <w:rFonts w:ascii="Times New Roman" w:hAnsi="Times New Roman" w:cs="Times New Roman"/>
        </w:rPr>
        <w:t xml:space="preserve"> har haft med levera</w:t>
      </w:r>
      <w:r w:rsidRPr="0053659D">
        <w:rPr>
          <w:rFonts w:ascii="Times New Roman" w:hAnsi="Times New Roman" w:cs="Times New Roman"/>
        </w:rPr>
        <w:t>n</w:t>
      </w:r>
      <w:r w:rsidRPr="0053659D">
        <w:rPr>
          <w:rFonts w:ascii="Times New Roman" w:hAnsi="Times New Roman" w:cs="Times New Roman"/>
        </w:rPr>
        <w:t xml:space="preserve">døren, da den pågældende </w:t>
      </w:r>
      <w:r w:rsidR="00B81A43" w:rsidRPr="0053659D">
        <w:rPr>
          <w:rFonts w:ascii="Times New Roman" w:hAnsi="Times New Roman" w:cs="Times New Roman"/>
        </w:rPr>
        <w:t>selv, som udgangspunkt</w:t>
      </w:r>
      <w:r w:rsidRPr="0053659D">
        <w:rPr>
          <w:rFonts w:ascii="Times New Roman" w:hAnsi="Times New Roman" w:cs="Times New Roman"/>
        </w:rPr>
        <w:t xml:space="preserve">, har fundet aktivet hos leverandøren. </w:t>
      </w:r>
    </w:p>
    <w:p w14:paraId="6CFE4C1E" w14:textId="77777777" w:rsidR="008A6B92" w:rsidRPr="0053659D" w:rsidRDefault="008A6B92" w:rsidP="0053659D">
      <w:pPr>
        <w:spacing w:line="276" w:lineRule="auto"/>
        <w:jc w:val="both"/>
        <w:rPr>
          <w:rFonts w:ascii="Times New Roman" w:hAnsi="Times New Roman" w:cs="Times New Roman"/>
        </w:rPr>
      </w:pPr>
    </w:p>
    <w:p w14:paraId="5C7AC04E" w14:textId="6963E013"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Leasingaftalens længde afhænger af forskellige faktorer, såsom aktivets art og levetid samt afskrivningsregler. Leasingtagers behov og ønske om betalingsperiodes længde, har sål</w:t>
      </w:r>
      <w:r w:rsidRPr="0053659D">
        <w:rPr>
          <w:rFonts w:ascii="Times New Roman" w:hAnsi="Times New Roman" w:cs="Times New Roman"/>
        </w:rPr>
        <w:t>e</w:t>
      </w:r>
      <w:r w:rsidRPr="0053659D">
        <w:rPr>
          <w:rFonts w:ascii="Times New Roman" w:hAnsi="Times New Roman" w:cs="Times New Roman"/>
        </w:rPr>
        <w:t>des også betydning</w:t>
      </w:r>
      <w:r w:rsidRPr="0053659D">
        <w:rPr>
          <w:rStyle w:val="Fodnotehenvisning"/>
          <w:rFonts w:ascii="Times New Roman" w:hAnsi="Times New Roman" w:cs="Times New Roman"/>
        </w:rPr>
        <w:footnoteReference w:id="47"/>
      </w:r>
      <w:r w:rsidRPr="0053659D">
        <w:rPr>
          <w:rFonts w:ascii="Times New Roman" w:hAnsi="Times New Roman" w:cs="Times New Roman"/>
        </w:rPr>
        <w:t>. Leasingaktivet har en underliggende rente, som er leasinggivers bagudrettede finansiering, altså funding udgift</w:t>
      </w:r>
      <w:r w:rsidRPr="0053659D">
        <w:rPr>
          <w:rStyle w:val="Fodnotehenvisning"/>
          <w:rFonts w:ascii="Times New Roman" w:hAnsi="Times New Roman" w:cs="Times New Roman"/>
        </w:rPr>
        <w:footnoteReference w:id="48"/>
      </w:r>
      <w:r w:rsidR="00D6008E" w:rsidRPr="0053659D">
        <w:rPr>
          <w:rFonts w:ascii="Times New Roman" w:hAnsi="Times New Roman" w:cs="Times New Roman"/>
        </w:rPr>
        <w:t xml:space="preserve"> og det</w:t>
      </w:r>
      <w:r w:rsidRPr="0053659D">
        <w:rPr>
          <w:rFonts w:ascii="Times New Roman" w:hAnsi="Times New Roman" w:cs="Times New Roman"/>
        </w:rPr>
        <w:t xml:space="preserve"> udbytte leasinggiver skal opnå ved afta</w:t>
      </w:r>
      <w:r w:rsidR="008A6B92" w:rsidRPr="0053659D">
        <w:rPr>
          <w:rFonts w:ascii="Times New Roman" w:hAnsi="Times New Roman" w:cs="Times New Roman"/>
        </w:rPr>
        <w:t xml:space="preserve">lens realisation. Når </w:t>
      </w:r>
      <w:r w:rsidRPr="0053659D">
        <w:rPr>
          <w:rFonts w:ascii="Times New Roman" w:hAnsi="Times New Roman" w:cs="Times New Roman"/>
        </w:rPr>
        <w:t>leasinggiver har bestemt, hvor stor</w:t>
      </w:r>
      <w:r w:rsidR="008A6B92" w:rsidRPr="0053659D">
        <w:rPr>
          <w:rFonts w:ascii="Times New Roman" w:hAnsi="Times New Roman" w:cs="Times New Roman"/>
        </w:rPr>
        <w:t>e</w:t>
      </w:r>
      <w:r w:rsidRPr="0053659D">
        <w:rPr>
          <w:rFonts w:ascii="Times New Roman" w:hAnsi="Times New Roman" w:cs="Times New Roman"/>
        </w:rPr>
        <w:t xml:space="preserve"> leasingydelserne skal være, er det herefter afgørende, at leasinggiver stiller den ønskede genstand til leasingtagers rådi</w:t>
      </w:r>
      <w:r w:rsidRPr="0053659D">
        <w:rPr>
          <w:rFonts w:ascii="Times New Roman" w:hAnsi="Times New Roman" w:cs="Times New Roman"/>
        </w:rPr>
        <w:t>g</w:t>
      </w:r>
      <w:r w:rsidRPr="0053659D">
        <w:rPr>
          <w:rFonts w:ascii="Times New Roman" w:hAnsi="Times New Roman" w:cs="Times New Roman"/>
        </w:rPr>
        <w:t xml:space="preserve">hed. </w:t>
      </w:r>
    </w:p>
    <w:p w14:paraId="6C30618D" w14:textId="77777777" w:rsidR="00226255" w:rsidRPr="0053659D" w:rsidRDefault="00226255" w:rsidP="00E5051B">
      <w:pPr>
        <w:pStyle w:val="Overskrift3"/>
      </w:pPr>
      <w:bookmarkStart w:id="27" w:name="_Toc261625775"/>
      <w:r w:rsidRPr="0053659D">
        <w:t>Leasingaftalens genstand</w:t>
      </w:r>
      <w:bookmarkEnd w:id="27"/>
      <w:r w:rsidRPr="0053659D">
        <w:t xml:space="preserve"> </w:t>
      </w:r>
    </w:p>
    <w:p w14:paraId="171B49AC" w14:textId="635B2EEE"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De</w:t>
      </w:r>
      <w:r w:rsidR="00D6008E" w:rsidRPr="0053659D">
        <w:rPr>
          <w:rFonts w:ascii="Times New Roman" w:hAnsi="Times New Roman" w:cs="Times New Roman"/>
        </w:rPr>
        <w:t>r findes ikke begrænsninger for</w:t>
      </w:r>
      <w:r w:rsidRPr="0053659D">
        <w:rPr>
          <w:rFonts w:ascii="Times New Roman" w:hAnsi="Times New Roman" w:cs="Times New Roman"/>
        </w:rPr>
        <w:t xml:space="preserve"> hvilke genstande</w:t>
      </w:r>
      <w:r w:rsidR="00D6008E" w:rsidRPr="0053659D">
        <w:rPr>
          <w:rFonts w:ascii="Times New Roman" w:hAnsi="Times New Roman" w:cs="Times New Roman"/>
        </w:rPr>
        <w:t>,</w:t>
      </w:r>
      <w:r w:rsidRPr="0053659D">
        <w:rPr>
          <w:rFonts w:ascii="Times New Roman" w:hAnsi="Times New Roman" w:cs="Times New Roman"/>
        </w:rPr>
        <w:t xml:space="preserve"> der kan leases. I praksis ses større aktivtyper såsom skibe, flyvemaskiner, produktionsudstyr, biler, lastbiler og Edb-anlæg. Den enkelte genstandens nyværdi, værditab ved brug og brugsværdien vil vær</w:t>
      </w:r>
      <w:r w:rsidR="008A6B92" w:rsidRPr="0053659D">
        <w:rPr>
          <w:rFonts w:ascii="Times New Roman" w:hAnsi="Times New Roman" w:cs="Times New Roman"/>
        </w:rPr>
        <w:t xml:space="preserve">e afhængig af den type genstand, </w:t>
      </w:r>
      <w:r w:rsidRPr="0053659D">
        <w:rPr>
          <w:rFonts w:ascii="Times New Roman" w:hAnsi="Times New Roman" w:cs="Times New Roman"/>
        </w:rPr>
        <w:t>der ønskes som objekt i en leasingaftale. Hvis aktiverne har en hurtig værdiforringelse, såsom biler, vil der være tale om kortere leasingkontrakter (3-5 år). A</w:t>
      </w:r>
      <w:r w:rsidRPr="0053659D">
        <w:rPr>
          <w:rFonts w:ascii="Times New Roman" w:hAnsi="Times New Roman" w:cs="Times New Roman"/>
        </w:rPr>
        <w:t>k</w:t>
      </w:r>
      <w:r w:rsidRPr="0053659D">
        <w:rPr>
          <w:rFonts w:ascii="Times New Roman" w:hAnsi="Times New Roman" w:cs="Times New Roman"/>
        </w:rPr>
        <w:t>tiver som flyvemaskiner og skibe vil indgå i en længere leasingaftale (ca. 10-20 år)</w:t>
      </w:r>
      <w:r w:rsidRPr="0053659D">
        <w:rPr>
          <w:rStyle w:val="Fodnotehenvisning"/>
          <w:rFonts w:ascii="Times New Roman" w:hAnsi="Times New Roman" w:cs="Times New Roman"/>
        </w:rPr>
        <w:footnoteReference w:id="49"/>
      </w:r>
      <w:r w:rsidRPr="0053659D">
        <w:rPr>
          <w:rFonts w:ascii="Times New Roman" w:hAnsi="Times New Roman" w:cs="Times New Roman"/>
        </w:rPr>
        <w:t xml:space="preserve">. </w:t>
      </w:r>
    </w:p>
    <w:p w14:paraId="2FDF8645" w14:textId="77777777" w:rsidR="008A6B92"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Genstanden art har såle</w:t>
      </w:r>
      <w:r w:rsidR="008A6B92" w:rsidRPr="0053659D">
        <w:rPr>
          <w:rFonts w:ascii="Times New Roman" w:hAnsi="Times New Roman" w:cs="Times New Roman"/>
        </w:rPr>
        <w:t>des betydning for, hvor lang tid</w:t>
      </w:r>
      <w:r w:rsidRPr="0053659D">
        <w:rPr>
          <w:rFonts w:ascii="Times New Roman" w:hAnsi="Times New Roman" w:cs="Times New Roman"/>
        </w:rPr>
        <w:t xml:space="preserve"> leasingaftaler løber på. </w:t>
      </w:r>
    </w:p>
    <w:p w14:paraId="0CE6113F" w14:textId="4556DB5F"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Der vil i det følgende gives en</w:t>
      </w:r>
      <w:r w:rsidR="008A6B92" w:rsidRPr="0053659D">
        <w:rPr>
          <w:rFonts w:ascii="Times New Roman" w:hAnsi="Times New Roman" w:cs="Times New Roman"/>
        </w:rPr>
        <w:t xml:space="preserve"> beskrivelse af leasingperioden, </w:t>
      </w:r>
      <w:r w:rsidRPr="0053659D">
        <w:rPr>
          <w:rFonts w:ascii="Times New Roman" w:hAnsi="Times New Roman" w:cs="Times New Roman"/>
        </w:rPr>
        <w:t>og hvad der indtræffes i den periode aftalen løber på. Dette har afgørende betydning for den senere i analyse og le</w:t>
      </w:r>
      <w:r w:rsidRPr="0053659D">
        <w:rPr>
          <w:rFonts w:ascii="Times New Roman" w:hAnsi="Times New Roman" w:cs="Times New Roman"/>
        </w:rPr>
        <w:t>a</w:t>
      </w:r>
      <w:r w:rsidRPr="0053659D">
        <w:rPr>
          <w:rFonts w:ascii="Times New Roman" w:hAnsi="Times New Roman" w:cs="Times New Roman"/>
        </w:rPr>
        <w:t>singtagers retstilling ved konkurs, da konkursens i</w:t>
      </w:r>
      <w:r w:rsidR="008A6B92" w:rsidRPr="0053659D">
        <w:rPr>
          <w:rFonts w:ascii="Times New Roman" w:hAnsi="Times New Roman" w:cs="Times New Roman"/>
        </w:rPr>
        <w:t xml:space="preserve">ndtræden forudsættes at foregå </w:t>
      </w:r>
      <w:r w:rsidRPr="0053659D">
        <w:rPr>
          <w:rFonts w:ascii="Times New Roman" w:hAnsi="Times New Roman" w:cs="Times New Roman"/>
        </w:rPr>
        <w:t>i le</w:t>
      </w:r>
      <w:r w:rsidRPr="0053659D">
        <w:rPr>
          <w:rFonts w:ascii="Times New Roman" w:hAnsi="Times New Roman" w:cs="Times New Roman"/>
        </w:rPr>
        <w:t>a</w:t>
      </w:r>
      <w:r w:rsidRPr="0053659D">
        <w:rPr>
          <w:rFonts w:ascii="Times New Roman" w:hAnsi="Times New Roman" w:cs="Times New Roman"/>
        </w:rPr>
        <w:t xml:space="preserve">singperioden. </w:t>
      </w:r>
    </w:p>
    <w:p w14:paraId="7130557B" w14:textId="77777777" w:rsidR="00226255" w:rsidRPr="0053659D" w:rsidRDefault="00226255" w:rsidP="00E5051B">
      <w:pPr>
        <w:pStyle w:val="Overskrift3"/>
      </w:pPr>
      <w:bookmarkStart w:id="28" w:name="_Toc261625776"/>
      <w:r w:rsidRPr="0053659D">
        <w:t>Leasingperiode</w:t>
      </w:r>
      <w:bookmarkEnd w:id="28"/>
      <w:r w:rsidRPr="0053659D">
        <w:t xml:space="preserve"> </w:t>
      </w:r>
    </w:p>
    <w:p w14:paraId="525AA69B" w14:textId="6652BB91" w:rsidR="00855887"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Leasingaftaler løber over en længerevarende periode, hvor leasingiver skal stille aktivet til rådighed, sådan at leasingtager kan opnå brugsret over aktivet. I den periode har leasingt</w:t>
      </w:r>
      <w:r w:rsidRPr="0053659D">
        <w:rPr>
          <w:rFonts w:ascii="Times New Roman" w:hAnsi="Times New Roman" w:cs="Times New Roman"/>
        </w:rPr>
        <w:t>a</w:t>
      </w:r>
      <w:r w:rsidRPr="0053659D">
        <w:rPr>
          <w:rFonts w:ascii="Times New Roman" w:hAnsi="Times New Roman" w:cs="Times New Roman"/>
        </w:rPr>
        <w:t>ger pligt til at yde vederlag og sørge for vedligeholdelse af genstanden. Som udgangspunkt er denne periode tidsbestemt</w:t>
      </w:r>
      <w:r w:rsidR="008A6B92" w:rsidRPr="0053659D">
        <w:rPr>
          <w:rFonts w:ascii="Times New Roman" w:hAnsi="Times New Roman" w:cs="Times New Roman"/>
        </w:rPr>
        <w:t xml:space="preserve"> og uopsigelig</w:t>
      </w:r>
      <w:r w:rsidRPr="0053659D">
        <w:rPr>
          <w:rFonts w:ascii="Times New Roman" w:hAnsi="Times New Roman" w:cs="Times New Roman"/>
        </w:rPr>
        <w:t>, hvor ingen af parterne har ret til opsige aftalen. Efter denne grundperiode følger det af leasingaftalens natur, at aktivet skal tilbageleveres t</w:t>
      </w:r>
      <w:r w:rsidR="008A6B92" w:rsidRPr="0053659D">
        <w:rPr>
          <w:rFonts w:ascii="Times New Roman" w:hAnsi="Times New Roman" w:cs="Times New Roman"/>
        </w:rPr>
        <w:t xml:space="preserve">il leasingtager. Dog kan der </w:t>
      </w:r>
      <w:r w:rsidRPr="0053659D">
        <w:rPr>
          <w:rFonts w:ascii="Times New Roman" w:hAnsi="Times New Roman" w:cs="Times New Roman"/>
        </w:rPr>
        <w:t>være aftalt af leasingtager,</w:t>
      </w:r>
      <w:r w:rsidR="00855887" w:rsidRPr="0053659D">
        <w:rPr>
          <w:rFonts w:ascii="Times New Roman" w:hAnsi="Times New Roman" w:cs="Times New Roman"/>
        </w:rPr>
        <w:t xml:space="preserve"> skal anvise en køber til aktivet eller selv skal/må købe den</w:t>
      </w:r>
      <w:r w:rsidR="00855887" w:rsidRPr="0053659D">
        <w:rPr>
          <w:rStyle w:val="Fodnotehenvisning"/>
          <w:rFonts w:ascii="Times New Roman" w:hAnsi="Times New Roman" w:cs="Times New Roman"/>
        </w:rPr>
        <w:footnoteReference w:id="50"/>
      </w:r>
      <w:r w:rsidR="00855887" w:rsidRPr="0053659D">
        <w:rPr>
          <w:rFonts w:ascii="Times New Roman" w:hAnsi="Times New Roman" w:cs="Times New Roman"/>
        </w:rPr>
        <w:t xml:space="preserve">. </w:t>
      </w:r>
      <w:r w:rsidRPr="0053659D">
        <w:rPr>
          <w:rFonts w:ascii="Times New Roman" w:hAnsi="Times New Roman" w:cs="Times New Roman"/>
        </w:rPr>
        <w:t xml:space="preserve">Leasinggivers interesse er, at der opnås fuld amortisation i grundperioden. </w:t>
      </w:r>
      <w:r w:rsidR="00D6008E" w:rsidRPr="0053659D">
        <w:rPr>
          <w:rFonts w:ascii="Times New Roman" w:hAnsi="Times New Roman" w:cs="Times New Roman"/>
        </w:rPr>
        <w:t xml:space="preserve">Den </w:t>
      </w:r>
      <w:r w:rsidRPr="0053659D">
        <w:rPr>
          <w:rFonts w:ascii="Times New Roman" w:hAnsi="Times New Roman" w:cs="Times New Roman"/>
        </w:rPr>
        <w:t>eneste måde at leasingiver opnår dækning af anskaffelsessummen til dennes erhvervelse, er</w:t>
      </w:r>
      <w:r w:rsidR="00D6008E" w:rsidRPr="0053659D">
        <w:rPr>
          <w:rFonts w:ascii="Times New Roman" w:hAnsi="Times New Roman" w:cs="Times New Roman"/>
        </w:rPr>
        <w:t>,</w:t>
      </w:r>
      <w:r w:rsidRPr="0053659D">
        <w:rPr>
          <w:rFonts w:ascii="Times New Roman" w:hAnsi="Times New Roman" w:cs="Times New Roman"/>
        </w:rPr>
        <w:t xml:space="preserve"> hvis der er fastsat en uopsigelig leasingperiode, hvor leasingtager </w:t>
      </w:r>
      <w:r w:rsidRPr="0053659D">
        <w:rPr>
          <w:rFonts w:ascii="Times New Roman" w:hAnsi="Times New Roman" w:cs="Times New Roman"/>
        </w:rPr>
        <w:lastRenderedPageBreak/>
        <w:t>skal betale ydelserne</w:t>
      </w:r>
      <w:r w:rsidRPr="0053659D">
        <w:rPr>
          <w:rStyle w:val="Fodnotehenvisning"/>
          <w:rFonts w:ascii="Times New Roman" w:hAnsi="Times New Roman" w:cs="Times New Roman"/>
        </w:rPr>
        <w:footnoteReference w:id="51"/>
      </w:r>
      <w:r w:rsidRPr="0053659D">
        <w:rPr>
          <w:rFonts w:ascii="Times New Roman" w:hAnsi="Times New Roman" w:cs="Times New Roman"/>
        </w:rPr>
        <w:t xml:space="preserve">. Grundperioden starter ikke nødvendigvis ved indgåelse af aftalen, men det forudsætter som udgangspunkt </w:t>
      </w:r>
      <w:r w:rsidR="00D6008E" w:rsidRPr="0053659D">
        <w:rPr>
          <w:rFonts w:ascii="Times New Roman" w:hAnsi="Times New Roman" w:cs="Times New Roman"/>
        </w:rPr>
        <w:t>ved levering af genstanden og efter at</w:t>
      </w:r>
      <w:r w:rsidRPr="0053659D">
        <w:rPr>
          <w:rFonts w:ascii="Times New Roman" w:hAnsi="Times New Roman" w:cs="Times New Roman"/>
        </w:rPr>
        <w:t xml:space="preserve"> leverance er blevet godkendt af leasingtager. Aftalen indeholder ofte </w:t>
      </w:r>
      <w:r w:rsidR="00D6008E" w:rsidRPr="0053659D">
        <w:rPr>
          <w:rFonts w:ascii="Times New Roman" w:hAnsi="Times New Roman" w:cs="Times New Roman"/>
        </w:rPr>
        <w:t>tidspunktet på</w:t>
      </w:r>
      <w:r w:rsidR="00855887" w:rsidRPr="0053659D">
        <w:rPr>
          <w:rFonts w:ascii="Times New Roman" w:hAnsi="Times New Roman" w:cs="Times New Roman"/>
        </w:rPr>
        <w:t>,</w:t>
      </w:r>
      <w:r w:rsidR="00D6008E" w:rsidRPr="0053659D">
        <w:rPr>
          <w:rFonts w:ascii="Times New Roman" w:hAnsi="Times New Roman" w:cs="Times New Roman"/>
        </w:rPr>
        <w:t xml:space="preserve"> </w:t>
      </w:r>
      <w:r w:rsidRPr="0053659D">
        <w:rPr>
          <w:rFonts w:ascii="Times New Roman" w:hAnsi="Times New Roman" w:cs="Times New Roman"/>
        </w:rPr>
        <w:t>hvornår grundper</w:t>
      </w:r>
      <w:r w:rsidRPr="0053659D">
        <w:rPr>
          <w:rFonts w:ascii="Times New Roman" w:hAnsi="Times New Roman" w:cs="Times New Roman"/>
        </w:rPr>
        <w:t>i</w:t>
      </w:r>
      <w:r w:rsidRPr="0053659D">
        <w:rPr>
          <w:rFonts w:ascii="Times New Roman" w:hAnsi="Times New Roman" w:cs="Times New Roman"/>
        </w:rPr>
        <w:t>oden begynder at løbe. Hvis det er aftalt en bestemt periode for aftalen, vil dette forstås som uopsigelighed</w:t>
      </w:r>
      <w:r w:rsidR="00533867" w:rsidRPr="0053659D">
        <w:rPr>
          <w:rFonts w:ascii="Times New Roman" w:hAnsi="Times New Roman" w:cs="Times New Roman"/>
        </w:rPr>
        <w:t xml:space="preserve"> i den periode</w:t>
      </w:r>
      <w:r w:rsidRPr="0053659D">
        <w:rPr>
          <w:rStyle w:val="Fodnotehenvisning"/>
          <w:rFonts w:ascii="Times New Roman" w:hAnsi="Times New Roman" w:cs="Times New Roman"/>
        </w:rPr>
        <w:footnoteReference w:id="52"/>
      </w:r>
      <w:r w:rsidRPr="0053659D">
        <w:rPr>
          <w:rFonts w:ascii="Times New Roman" w:hAnsi="Times New Roman" w:cs="Times New Roman"/>
        </w:rPr>
        <w:t xml:space="preserve">. </w:t>
      </w:r>
    </w:p>
    <w:p w14:paraId="3CF270C0" w14:textId="155C515F" w:rsidR="00855887"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Leasingaftalen vil kunne opsiges, såfremt der sker væsentlig misligholdelse af aftalen. Dette følger af de almindelige obligationsretlige grundsætninger og ABL 95 § 14. U</w:t>
      </w:r>
      <w:r w:rsidR="00855887" w:rsidRPr="0053659D">
        <w:rPr>
          <w:rFonts w:ascii="Times New Roman" w:hAnsi="Times New Roman" w:cs="Times New Roman"/>
        </w:rPr>
        <w:t xml:space="preserve">dover uopsigelighed, er det </w:t>
      </w:r>
      <w:r w:rsidRPr="0053659D">
        <w:rPr>
          <w:rFonts w:ascii="Times New Roman" w:hAnsi="Times New Roman" w:cs="Times New Roman"/>
        </w:rPr>
        <w:t>en forudsætning for at leasinggiver overhovedet vil indgå aftalen, at denne opnår e</w:t>
      </w:r>
      <w:r w:rsidR="00855887" w:rsidRPr="0053659D">
        <w:rPr>
          <w:rFonts w:ascii="Times New Roman" w:hAnsi="Times New Roman" w:cs="Times New Roman"/>
        </w:rPr>
        <w:t>n fortjeneste for at stille leasinggenstanden</w:t>
      </w:r>
      <w:r w:rsidRPr="0053659D">
        <w:rPr>
          <w:rFonts w:ascii="Times New Roman" w:hAnsi="Times New Roman" w:cs="Times New Roman"/>
        </w:rPr>
        <w:t xml:space="preserve"> til rådighed</w:t>
      </w:r>
      <w:r w:rsidR="00855887" w:rsidRPr="0053659D">
        <w:rPr>
          <w:rFonts w:ascii="Times New Roman" w:hAnsi="Times New Roman" w:cs="Times New Roman"/>
        </w:rPr>
        <w:t xml:space="preserve"> og finansiere købet</w:t>
      </w:r>
      <w:r w:rsidRPr="0053659D">
        <w:rPr>
          <w:rFonts w:ascii="Times New Roman" w:hAnsi="Times New Roman" w:cs="Times New Roman"/>
        </w:rPr>
        <w:t>. Det afgørende for leasinggiver er</w:t>
      </w:r>
      <w:r w:rsidR="00B92338" w:rsidRPr="0053659D">
        <w:rPr>
          <w:rFonts w:ascii="Times New Roman" w:hAnsi="Times New Roman" w:cs="Times New Roman"/>
        </w:rPr>
        <w:t xml:space="preserve"> kreditværdighed samt</w:t>
      </w:r>
      <w:r w:rsidRPr="0053659D">
        <w:rPr>
          <w:rFonts w:ascii="Times New Roman" w:hAnsi="Times New Roman" w:cs="Times New Roman"/>
        </w:rPr>
        <w:t xml:space="preserve"> genstadens værdi og fa</w:t>
      </w:r>
      <w:r w:rsidR="00F30CAE" w:rsidRPr="0053659D">
        <w:rPr>
          <w:rFonts w:ascii="Times New Roman" w:hAnsi="Times New Roman" w:cs="Times New Roman"/>
        </w:rPr>
        <w:t>ld heri</w:t>
      </w:r>
      <w:r w:rsidR="00855887" w:rsidRPr="0053659D">
        <w:rPr>
          <w:rFonts w:ascii="Times New Roman" w:hAnsi="Times New Roman" w:cs="Times New Roman"/>
        </w:rPr>
        <w:t xml:space="preserve">, </w:t>
      </w:r>
      <w:r w:rsidR="00B92338" w:rsidRPr="0053659D">
        <w:rPr>
          <w:rFonts w:ascii="Times New Roman" w:hAnsi="Times New Roman" w:cs="Times New Roman"/>
        </w:rPr>
        <w:t xml:space="preserve"> som </w:t>
      </w:r>
      <w:r w:rsidRPr="0053659D">
        <w:rPr>
          <w:rFonts w:ascii="Times New Roman" w:hAnsi="Times New Roman" w:cs="Times New Roman"/>
        </w:rPr>
        <w:t>skal være kendelig for leasinggiver ved vurdering</w:t>
      </w:r>
      <w:r w:rsidR="00855887" w:rsidRPr="0053659D">
        <w:rPr>
          <w:rFonts w:ascii="Times New Roman" w:hAnsi="Times New Roman" w:cs="Times New Roman"/>
        </w:rPr>
        <w:t>en</w:t>
      </w:r>
      <w:r w:rsidRPr="0053659D">
        <w:rPr>
          <w:rStyle w:val="Fodnotehenvisning"/>
          <w:rFonts w:ascii="Times New Roman" w:hAnsi="Times New Roman" w:cs="Times New Roman"/>
        </w:rPr>
        <w:footnoteReference w:id="53"/>
      </w:r>
      <w:r w:rsidRPr="0053659D">
        <w:rPr>
          <w:rFonts w:ascii="Times New Roman" w:hAnsi="Times New Roman" w:cs="Times New Roman"/>
        </w:rPr>
        <w:t xml:space="preserve">. </w:t>
      </w:r>
      <w:r w:rsidR="00855887" w:rsidRPr="0053659D">
        <w:rPr>
          <w:rFonts w:ascii="Times New Roman" w:hAnsi="Times New Roman" w:cs="Times New Roman"/>
        </w:rPr>
        <w:t>K</w:t>
      </w:r>
      <w:r w:rsidR="00F30CAE" w:rsidRPr="0053659D">
        <w:rPr>
          <w:rFonts w:ascii="Times New Roman" w:hAnsi="Times New Roman" w:cs="Times New Roman"/>
        </w:rPr>
        <w:t>reditværdighed</w:t>
      </w:r>
      <w:r w:rsidR="00B92338" w:rsidRPr="0053659D">
        <w:rPr>
          <w:rFonts w:ascii="Times New Roman" w:hAnsi="Times New Roman" w:cs="Times New Roman"/>
        </w:rPr>
        <w:t>en</w:t>
      </w:r>
      <w:r w:rsidR="00855887" w:rsidRPr="0053659D">
        <w:rPr>
          <w:rFonts w:ascii="Times New Roman" w:hAnsi="Times New Roman" w:cs="Times New Roman"/>
        </w:rPr>
        <w:t xml:space="preserve"> hos le</w:t>
      </w:r>
      <w:r w:rsidR="00855887" w:rsidRPr="0053659D">
        <w:rPr>
          <w:rFonts w:ascii="Times New Roman" w:hAnsi="Times New Roman" w:cs="Times New Roman"/>
        </w:rPr>
        <w:t>a</w:t>
      </w:r>
      <w:r w:rsidR="00855887" w:rsidRPr="0053659D">
        <w:rPr>
          <w:rFonts w:ascii="Times New Roman" w:hAnsi="Times New Roman" w:cs="Times New Roman"/>
        </w:rPr>
        <w:t>singtager er</w:t>
      </w:r>
      <w:r w:rsidR="00F30CAE" w:rsidRPr="0053659D">
        <w:rPr>
          <w:rFonts w:ascii="Times New Roman" w:hAnsi="Times New Roman" w:cs="Times New Roman"/>
        </w:rPr>
        <w:t xml:space="preserve"> </w:t>
      </w:r>
      <w:r w:rsidRPr="0053659D">
        <w:rPr>
          <w:rFonts w:ascii="Times New Roman" w:hAnsi="Times New Roman" w:cs="Times New Roman"/>
        </w:rPr>
        <w:t>således vigtige</w:t>
      </w:r>
      <w:r w:rsidR="00B92338" w:rsidRPr="0053659D">
        <w:rPr>
          <w:rFonts w:ascii="Times New Roman" w:hAnsi="Times New Roman" w:cs="Times New Roman"/>
        </w:rPr>
        <w:t>re end om genstanden er værdifast</w:t>
      </w:r>
      <w:r w:rsidR="00855887" w:rsidRPr="0053659D">
        <w:rPr>
          <w:rFonts w:ascii="Times New Roman" w:hAnsi="Times New Roman" w:cs="Times New Roman"/>
        </w:rPr>
        <w:t>, da det er vanskeligt for le</w:t>
      </w:r>
      <w:r w:rsidR="00855887" w:rsidRPr="0053659D">
        <w:rPr>
          <w:rFonts w:ascii="Times New Roman" w:hAnsi="Times New Roman" w:cs="Times New Roman"/>
        </w:rPr>
        <w:t>a</w:t>
      </w:r>
      <w:r w:rsidR="00855887" w:rsidRPr="0053659D">
        <w:rPr>
          <w:rFonts w:ascii="Times New Roman" w:hAnsi="Times New Roman" w:cs="Times New Roman"/>
        </w:rPr>
        <w:t xml:space="preserve">singgiver at have overblik over værdi af de forskellige leasinggenstande. </w:t>
      </w:r>
    </w:p>
    <w:p w14:paraId="0009EE66" w14:textId="6F74483B" w:rsidR="00F30CAE"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Leasingperi</w:t>
      </w:r>
      <w:r w:rsidR="00F30CAE" w:rsidRPr="0053659D">
        <w:rPr>
          <w:rFonts w:ascii="Times New Roman" w:hAnsi="Times New Roman" w:cs="Times New Roman"/>
        </w:rPr>
        <w:t>oden er således et vigtigt punkt, når leasinggiver vil være med til at indgå en leasingaftale, da denne skal kunne opnå fuld amortisering i den periode. Der skal således ogs</w:t>
      </w:r>
      <w:r w:rsidR="00B92338" w:rsidRPr="0053659D">
        <w:rPr>
          <w:rFonts w:ascii="Times New Roman" w:hAnsi="Times New Roman" w:cs="Times New Roman"/>
        </w:rPr>
        <w:t xml:space="preserve">å tages hensyn til leasingtager, </w:t>
      </w:r>
      <w:r w:rsidR="00F30CAE" w:rsidRPr="0053659D">
        <w:rPr>
          <w:rFonts w:ascii="Times New Roman" w:hAnsi="Times New Roman" w:cs="Times New Roman"/>
        </w:rPr>
        <w:t>ved fastsættelse af periodens længde og leasingydelse</w:t>
      </w:r>
      <w:r w:rsidR="00F30CAE" w:rsidRPr="0053659D">
        <w:rPr>
          <w:rFonts w:ascii="Times New Roman" w:hAnsi="Times New Roman" w:cs="Times New Roman"/>
        </w:rPr>
        <w:t>r</w:t>
      </w:r>
      <w:r w:rsidR="00F30CAE" w:rsidRPr="0053659D">
        <w:rPr>
          <w:rFonts w:ascii="Times New Roman" w:hAnsi="Times New Roman" w:cs="Times New Roman"/>
        </w:rPr>
        <w:t>ne. Leasingtager</w:t>
      </w:r>
      <w:r w:rsidRPr="0053659D">
        <w:rPr>
          <w:rFonts w:ascii="Times New Roman" w:hAnsi="Times New Roman" w:cs="Times New Roman"/>
        </w:rPr>
        <w:t xml:space="preserve"> skal</w:t>
      </w:r>
      <w:r w:rsidR="00A7001E" w:rsidRPr="0053659D">
        <w:rPr>
          <w:rFonts w:ascii="Times New Roman" w:hAnsi="Times New Roman" w:cs="Times New Roman"/>
        </w:rPr>
        <w:t xml:space="preserve"> således</w:t>
      </w:r>
      <w:r w:rsidRPr="0053659D">
        <w:rPr>
          <w:rFonts w:ascii="Times New Roman" w:hAnsi="Times New Roman" w:cs="Times New Roman"/>
        </w:rPr>
        <w:t xml:space="preserve"> kunne opnå en indtje</w:t>
      </w:r>
      <w:r w:rsidR="00F30CAE" w:rsidRPr="0053659D">
        <w:rPr>
          <w:rFonts w:ascii="Times New Roman" w:hAnsi="Times New Roman" w:cs="Times New Roman"/>
        </w:rPr>
        <w:t xml:space="preserve">ning ved at gøre brug af </w:t>
      </w:r>
      <w:r w:rsidRPr="0053659D">
        <w:rPr>
          <w:rFonts w:ascii="Times New Roman" w:hAnsi="Times New Roman" w:cs="Times New Roman"/>
        </w:rPr>
        <w:t>akti</w:t>
      </w:r>
      <w:r w:rsidR="00F30CAE" w:rsidRPr="0053659D">
        <w:rPr>
          <w:rFonts w:ascii="Times New Roman" w:hAnsi="Times New Roman" w:cs="Times New Roman"/>
        </w:rPr>
        <w:t>vet, så de</w:t>
      </w:r>
      <w:r w:rsidR="00F30CAE" w:rsidRPr="0053659D">
        <w:rPr>
          <w:rFonts w:ascii="Times New Roman" w:hAnsi="Times New Roman" w:cs="Times New Roman"/>
        </w:rPr>
        <w:t>n</w:t>
      </w:r>
      <w:r w:rsidR="00F30CAE" w:rsidRPr="0053659D">
        <w:rPr>
          <w:rFonts w:ascii="Times New Roman" w:hAnsi="Times New Roman" w:cs="Times New Roman"/>
        </w:rPr>
        <w:t>ne kan betale de fastsatte leasingydelser</w:t>
      </w:r>
      <w:r w:rsidR="00F30CAE" w:rsidRPr="0053659D">
        <w:rPr>
          <w:rStyle w:val="Fodnotehenvisning"/>
          <w:rFonts w:ascii="Times New Roman" w:hAnsi="Times New Roman" w:cs="Times New Roman"/>
        </w:rPr>
        <w:footnoteReference w:id="54"/>
      </w:r>
      <w:r w:rsidRPr="0053659D">
        <w:rPr>
          <w:rFonts w:ascii="Times New Roman" w:hAnsi="Times New Roman" w:cs="Times New Roman"/>
        </w:rPr>
        <w:t>. Derfor har leasingtager en større fordel i en længere grundperiode med  flere, men mindre leasingydelser og dermed mindre likviditets påvirkning</w:t>
      </w:r>
      <w:r w:rsidRPr="0053659D">
        <w:rPr>
          <w:rStyle w:val="Fodnotehenvisning"/>
          <w:rFonts w:ascii="Times New Roman" w:hAnsi="Times New Roman" w:cs="Times New Roman"/>
        </w:rPr>
        <w:footnoteReference w:id="55"/>
      </w:r>
      <w:r w:rsidRPr="0053659D">
        <w:rPr>
          <w:rFonts w:ascii="Times New Roman" w:hAnsi="Times New Roman" w:cs="Times New Roman"/>
        </w:rPr>
        <w:t>. Perioden kan være fra ca. 36 måneder til 60 måneder. Der skal være en sammenhæng mellem leasingydelser</w:t>
      </w:r>
      <w:r w:rsidR="00A7001E" w:rsidRPr="0053659D">
        <w:rPr>
          <w:rFonts w:ascii="Times New Roman" w:hAnsi="Times New Roman" w:cs="Times New Roman"/>
        </w:rPr>
        <w:t>ne</w:t>
      </w:r>
      <w:r w:rsidRPr="0053659D">
        <w:rPr>
          <w:rFonts w:ascii="Times New Roman" w:hAnsi="Times New Roman" w:cs="Times New Roman"/>
        </w:rPr>
        <w:t xml:space="preserve"> og perioden, der skal afspejle den forventede in</w:t>
      </w:r>
      <w:r w:rsidRPr="0053659D">
        <w:rPr>
          <w:rFonts w:ascii="Times New Roman" w:hAnsi="Times New Roman" w:cs="Times New Roman"/>
        </w:rPr>
        <w:t>d</w:t>
      </w:r>
      <w:r w:rsidRPr="0053659D">
        <w:rPr>
          <w:rFonts w:ascii="Times New Roman" w:hAnsi="Times New Roman" w:cs="Times New Roman"/>
        </w:rPr>
        <w:t xml:space="preserve">tjening. </w:t>
      </w:r>
    </w:p>
    <w:p w14:paraId="6CBE9570" w14:textId="42B24A8D"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Hvis ikke en leasingperiode er uopsigelig,</w:t>
      </w:r>
      <w:r w:rsidR="00A7001E" w:rsidRPr="0053659D">
        <w:rPr>
          <w:rFonts w:ascii="Times New Roman" w:hAnsi="Times New Roman" w:cs="Times New Roman"/>
        </w:rPr>
        <w:t xml:space="preserve"> vil det ikke være muligt at opnå</w:t>
      </w:r>
      <w:r w:rsidRPr="0053659D">
        <w:rPr>
          <w:rFonts w:ascii="Times New Roman" w:hAnsi="Times New Roman" w:cs="Times New Roman"/>
        </w:rPr>
        <w:t xml:space="preserve"> fuld amortis</w:t>
      </w:r>
      <w:r w:rsidRPr="0053659D">
        <w:rPr>
          <w:rFonts w:ascii="Times New Roman" w:hAnsi="Times New Roman" w:cs="Times New Roman"/>
        </w:rPr>
        <w:t>e</w:t>
      </w:r>
      <w:r w:rsidRPr="0053659D">
        <w:rPr>
          <w:rFonts w:ascii="Times New Roman" w:hAnsi="Times New Roman" w:cs="Times New Roman"/>
        </w:rPr>
        <w:t>ring og leasinggiver vil lide tab, hvis leasingtager ophæver aftalen. Eksempelvis hvis det antages</w:t>
      </w:r>
      <w:r w:rsidR="00D6008E" w:rsidRPr="0053659D">
        <w:rPr>
          <w:rFonts w:ascii="Times New Roman" w:hAnsi="Times New Roman" w:cs="Times New Roman"/>
        </w:rPr>
        <w:t>,</w:t>
      </w:r>
      <w:r w:rsidRPr="0053659D">
        <w:rPr>
          <w:rFonts w:ascii="Times New Roman" w:hAnsi="Times New Roman" w:cs="Times New Roman"/>
        </w:rPr>
        <w:t xml:space="preserve"> at leasingydelser udgør 5000 kr. pr. måned og leasingperioden</w:t>
      </w:r>
      <w:r w:rsidR="00D6008E" w:rsidRPr="0053659D">
        <w:rPr>
          <w:rFonts w:ascii="Times New Roman" w:hAnsi="Times New Roman" w:cs="Times New Roman"/>
        </w:rPr>
        <w:t xml:space="preserve"> er</w:t>
      </w:r>
      <w:r w:rsidRPr="0053659D">
        <w:rPr>
          <w:rFonts w:ascii="Times New Roman" w:hAnsi="Times New Roman" w:cs="Times New Roman"/>
        </w:rPr>
        <w:t xml:space="preserve"> på 60 måneder, vil det betyde</w:t>
      </w:r>
      <w:r w:rsidR="00D6008E" w:rsidRPr="0053659D">
        <w:rPr>
          <w:rFonts w:ascii="Times New Roman" w:hAnsi="Times New Roman" w:cs="Times New Roman"/>
        </w:rPr>
        <w:t>,</w:t>
      </w:r>
      <w:r w:rsidRPr="0053659D">
        <w:rPr>
          <w:rFonts w:ascii="Times New Roman" w:hAnsi="Times New Roman" w:cs="Times New Roman"/>
        </w:rPr>
        <w:t xml:space="preserve"> at der vil ske en samlet betaling efter endt periode på 300.000 kr. Hvis per</w:t>
      </w:r>
      <w:r w:rsidRPr="0053659D">
        <w:rPr>
          <w:rFonts w:ascii="Times New Roman" w:hAnsi="Times New Roman" w:cs="Times New Roman"/>
        </w:rPr>
        <w:t>i</w:t>
      </w:r>
      <w:r w:rsidRPr="0053659D">
        <w:rPr>
          <w:rFonts w:ascii="Times New Roman" w:hAnsi="Times New Roman" w:cs="Times New Roman"/>
        </w:rPr>
        <w:t>oden i stedet bliver ændret til 48 mdr. og ydelsen stadig er 5000 pr. måned, vil det betyde at betaling ville være 240.000 kr. i alt. Derfor vil det være rimeligt for at opnå balance, at ydelserne ændres til 6250 over 48 mdr. sådan at betaling stadig blev 300.000 kr. som aftalt i starten</w:t>
      </w:r>
      <w:r w:rsidRPr="0053659D">
        <w:rPr>
          <w:rStyle w:val="Fodnotehenvisning"/>
          <w:rFonts w:ascii="Times New Roman" w:hAnsi="Times New Roman" w:cs="Times New Roman"/>
        </w:rPr>
        <w:footnoteReference w:id="56"/>
      </w:r>
      <w:r w:rsidRPr="0053659D">
        <w:rPr>
          <w:rFonts w:ascii="Times New Roman" w:hAnsi="Times New Roman" w:cs="Times New Roman"/>
        </w:rPr>
        <w:t>. Som det ses på eksemplet ville en opsigelse med passende varsel, som en a</w:t>
      </w:r>
      <w:r w:rsidRPr="0053659D">
        <w:rPr>
          <w:rFonts w:ascii="Times New Roman" w:hAnsi="Times New Roman" w:cs="Times New Roman"/>
        </w:rPr>
        <w:t>l</w:t>
      </w:r>
      <w:r w:rsidRPr="0053659D">
        <w:rPr>
          <w:rFonts w:ascii="Times New Roman" w:hAnsi="Times New Roman" w:cs="Times New Roman"/>
        </w:rPr>
        <w:t>mindelig princip i obligationsret, ikke være hensigtsmæssigt i en leasingaftale. En opsige</w:t>
      </w:r>
      <w:r w:rsidRPr="0053659D">
        <w:rPr>
          <w:rFonts w:ascii="Times New Roman" w:hAnsi="Times New Roman" w:cs="Times New Roman"/>
        </w:rPr>
        <w:t>l</w:t>
      </w:r>
      <w:r w:rsidRPr="0053659D">
        <w:rPr>
          <w:rFonts w:ascii="Times New Roman" w:hAnsi="Times New Roman" w:cs="Times New Roman"/>
        </w:rPr>
        <w:t>se, vil derfor betragtes som en misligholdelse, som vil udløse misligholdelsesbeføjelser, hvor leasingtager skal godtgøre leasinggivers opfyldelsesinteresse. Dette krav vil være summen af alle forfaldne leasingydelser samt et beløb svarende til summen af de fremtid</w:t>
      </w:r>
      <w:r w:rsidRPr="0053659D">
        <w:rPr>
          <w:rFonts w:ascii="Times New Roman" w:hAnsi="Times New Roman" w:cs="Times New Roman"/>
        </w:rPr>
        <w:t>i</w:t>
      </w:r>
      <w:r w:rsidRPr="0053659D">
        <w:rPr>
          <w:rFonts w:ascii="Times New Roman" w:hAnsi="Times New Roman" w:cs="Times New Roman"/>
        </w:rPr>
        <w:t>ge leasingydelser, tilbagediskonteret til nutidsværdi</w:t>
      </w:r>
      <w:r w:rsidRPr="0053659D">
        <w:rPr>
          <w:rStyle w:val="Fodnotehenvisning"/>
          <w:rFonts w:ascii="Times New Roman" w:hAnsi="Times New Roman" w:cs="Times New Roman"/>
        </w:rPr>
        <w:footnoteReference w:id="57"/>
      </w:r>
      <w:r w:rsidRPr="0053659D">
        <w:rPr>
          <w:rFonts w:ascii="Times New Roman" w:hAnsi="Times New Roman" w:cs="Times New Roman"/>
        </w:rPr>
        <w:t>. Hvis kontrakten indeholder en m</w:t>
      </w:r>
      <w:r w:rsidRPr="0053659D">
        <w:rPr>
          <w:rFonts w:ascii="Times New Roman" w:hAnsi="Times New Roman" w:cs="Times New Roman"/>
        </w:rPr>
        <w:t>u</w:t>
      </w:r>
      <w:r w:rsidRPr="0053659D">
        <w:rPr>
          <w:rFonts w:ascii="Times New Roman" w:hAnsi="Times New Roman" w:cs="Times New Roman"/>
        </w:rPr>
        <w:t xml:space="preserve">lighed </w:t>
      </w:r>
      <w:r w:rsidR="0041424B" w:rsidRPr="0053659D">
        <w:rPr>
          <w:rFonts w:ascii="Times New Roman" w:hAnsi="Times New Roman" w:cs="Times New Roman"/>
        </w:rPr>
        <w:t>for at opsige før tiden, vil den</w:t>
      </w:r>
      <w:r w:rsidRPr="0053659D">
        <w:rPr>
          <w:rFonts w:ascii="Times New Roman" w:hAnsi="Times New Roman" w:cs="Times New Roman"/>
        </w:rPr>
        <w:t xml:space="preserve"> som hovedregel indeholde et vilkår om, hvorledes </w:t>
      </w:r>
      <w:r w:rsidRPr="0053659D">
        <w:rPr>
          <w:rFonts w:ascii="Times New Roman" w:hAnsi="Times New Roman" w:cs="Times New Roman"/>
        </w:rPr>
        <w:lastRenderedPageBreak/>
        <w:t>kravet skal opgøres</w:t>
      </w:r>
      <w:r w:rsidRPr="0053659D">
        <w:rPr>
          <w:rStyle w:val="Fodnotehenvisning"/>
          <w:rFonts w:ascii="Times New Roman" w:hAnsi="Times New Roman" w:cs="Times New Roman"/>
        </w:rPr>
        <w:footnoteReference w:id="58"/>
      </w:r>
      <w:r w:rsidRPr="0053659D">
        <w:rPr>
          <w:rFonts w:ascii="Times New Roman" w:hAnsi="Times New Roman" w:cs="Times New Roman"/>
        </w:rPr>
        <w:t>. Aftalt adgang til at opsige før tiden vil nok være i strid mod en f</w:t>
      </w:r>
      <w:r w:rsidRPr="0053659D">
        <w:rPr>
          <w:rFonts w:ascii="Times New Roman" w:hAnsi="Times New Roman" w:cs="Times New Roman"/>
        </w:rPr>
        <w:t>i</w:t>
      </w:r>
      <w:r w:rsidRPr="0053659D">
        <w:rPr>
          <w:rFonts w:ascii="Times New Roman" w:hAnsi="Times New Roman" w:cs="Times New Roman"/>
        </w:rPr>
        <w:t xml:space="preserve">nansiel leasingaftales natur. </w:t>
      </w:r>
    </w:p>
    <w:p w14:paraId="6677D5CF" w14:textId="7AEAA483"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I leasingperioden har begge parter forpligtelser overfor hinanden. Leasinggiver skal stille genstanden til rådighed og leasingtager skal betale leasingydelserne. Hvorledes parterne skal stilles, hvis de</w:t>
      </w:r>
      <w:r w:rsidR="00A7001E" w:rsidRPr="0053659D">
        <w:rPr>
          <w:rFonts w:ascii="Times New Roman" w:hAnsi="Times New Roman" w:cs="Times New Roman"/>
        </w:rPr>
        <w:t>n ene misligholder aftalen fremgår</w:t>
      </w:r>
      <w:r w:rsidRPr="0053659D">
        <w:rPr>
          <w:rFonts w:ascii="Times New Roman" w:hAnsi="Times New Roman" w:cs="Times New Roman"/>
        </w:rPr>
        <w:t xml:space="preserve"> oftest af leasingkontrakten</w:t>
      </w:r>
      <w:r w:rsidR="00A7001E" w:rsidRPr="0053659D">
        <w:rPr>
          <w:rFonts w:ascii="Times New Roman" w:hAnsi="Times New Roman" w:cs="Times New Roman"/>
        </w:rPr>
        <w:t>. Hvis ikke det fremgår af leasingvilkår, skal der tages udgangspunkt i de obligationsretlige grundsætninger</w:t>
      </w:r>
      <w:r w:rsidRPr="0053659D">
        <w:rPr>
          <w:rFonts w:ascii="Times New Roman" w:hAnsi="Times New Roman" w:cs="Times New Roman"/>
        </w:rPr>
        <w:t xml:space="preserve">. Parternes </w:t>
      </w:r>
      <w:r w:rsidR="00A7001E" w:rsidRPr="0053659D">
        <w:rPr>
          <w:rFonts w:ascii="Times New Roman" w:hAnsi="Times New Roman" w:cs="Times New Roman"/>
        </w:rPr>
        <w:t xml:space="preserve">misligholdelse og </w:t>
      </w:r>
      <w:r w:rsidRPr="0053659D">
        <w:rPr>
          <w:rFonts w:ascii="Times New Roman" w:hAnsi="Times New Roman" w:cs="Times New Roman"/>
        </w:rPr>
        <w:t xml:space="preserve">muligheder for </w:t>
      </w:r>
      <w:r w:rsidR="00A7001E" w:rsidRPr="0053659D">
        <w:rPr>
          <w:rFonts w:ascii="Times New Roman" w:hAnsi="Times New Roman" w:cs="Times New Roman"/>
        </w:rPr>
        <w:t>misligholdelses</w:t>
      </w:r>
      <w:r w:rsidRPr="0053659D">
        <w:rPr>
          <w:rFonts w:ascii="Times New Roman" w:hAnsi="Times New Roman" w:cs="Times New Roman"/>
        </w:rPr>
        <w:t>beføjelser</w:t>
      </w:r>
      <w:r w:rsidR="00A7001E" w:rsidRPr="0053659D">
        <w:rPr>
          <w:rFonts w:ascii="Times New Roman" w:hAnsi="Times New Roman" w:cs="Times New Roman"/>
        </w:rPr>
        <w:t xml:space="preserve"> </w:t>
      </w:r>
      <w:r w:rsidRPr="0053659D">
        <w:rPr>
          <w:rFonts w:ascii="Times New Roman" w:hAnsi="Times New Roman" w:cs="Times New Roman"/>
        </w:rPr>
        <w:t xml:space="preserve">ved misligholdelse </w:t>
      </w:r>
      <w:r w:rsidR="00A7001E" w:rsidRPr="0053659D">
        <w:rPr>
          <w:rFonts w:ascii="Times New Roman" w:hAnsi="Times New Roman" w:cs="Times New Roman"/>
        </w:rPr>
        <w:t xml:space="preserve">af leasingkontrakten </w:t>
      </w:r>
      <w:r w:rsidRPr="0053659D">
        <w:rPr>
          <w:rFonts w:ascii="Times New Roman" w:hAnsi="Times New Roman" w:cs="Times New Roman"/>
        </w:rPr>
        <w:t xml:space="preserve">gennemgås i det følgende. </w:t>
      </w:r>
    </w:p>
    <w:p w14:paraId="1E52443D" w14:textId="77777777" w:rsidR="00226255" w:rsidRPr="0053659D" w:rsidRDefault="00226255" w:rsidP="0053659D">
      <w:pPr>
        <w:spacing w:line="276" w:lineRule="auto"/>
        <w:jc w:val="both"/>
        <w:rPr>
          <w:rFonts w:ascii="Times New Roman" w:hAnsi="Times New Roman" w:cs="Times New Roman"/>
        </w:rPr>
      </w:pPr>
    </w:p>
    <w:p w14:paraId="55108A10" w14:textId="5C6B95B3" w:rsidR="00226255" w:rsidRPr="0053659D" w:rsidRDefault="00226255" w:rsidP="00E5051B">
      <w:pPr>
        <w:pStyle w:val="Overskrift3"/>
      </w:pPr>
      <w:bookmarkStart w:id="29" w:name="_Toc261625777"/>
      <w:r w:rsidRPr="0053659D">
        <w:t xml:space="preserve">Misligholdelse </w:t>
      </w:r>
      <w:r w:rsidR="003D6200" w:rsidRPr="0053659D">
        <w:t>af en finansiel leasingaftale</w:t>
      </w:r>
      <w:bookmarkEnd w:id="29"/>
      <w:r w:rsidR="003D6200" w:rsidRPr="0053659D">
        <w:t xml:space="preserve"> </w:t>
      </w:r>
    </w:p>
    <w:p w14:paraId="768D6099" w14:textId="35D9949E"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Dette afsnit omhandler forholdet mellem leasinggiver og leasingtager. Forholdet til lev</w:t>
      </w:r>
      <w:r w:rsidRPr="0053659D">
        <w:rPr>
          <w:rFonts w:ascii="Times New Roman" w:hAnsi="Times New Roman" w:cs="Times New Roman"/>
        </w:rPr>
        <w:t>e</w:t>
      </w:r>
      <w:r w:rsidRPr="0053659D">
        <w:rPr>
          <w:rFonts w:ascii="Times New Roman" w:hAnsi="Times New Roman" w:cs="Times New Roman"/>
        </w:rPr>
        <w:t>randøren vil ikke blive inddraget, da det ikke anses for relevant for afhandlingen. Leasin</w:t>
      </w:r>
      <w:r w:rsidRPr="0053659D">
        <w:rPr>
          <w:rFonts w:ascii="Times New Roman" w:hAnsi="Times New Roman" w:cs="Times New Roman"/>
        </w:rPr>
        <w:t>g</w:t>
      </w:r>
      <w:r w:rsidRPr="0053659D">
        <w:rPr>
          <w:rFonts w:ascii="Times New Roman" w:hAnsi="Times New Roman" w:cs="Times New Roman"/>
        </w:rPr>
        <w:t>tagers hovedforpligtelse er, at betale leasingydelser</w:t>
      </w:r>
      <w:r w:rsidR="00C360F8" w:rsidRPr="0053659D">
        <w:rPr>
          <w:rFonts w:ascii="Times New Roman" w:hAnsi="Times New Roman" w:cs="Times New Roman"/>
        </w:rPr>
        <w:t>ne</w:t>
      </w:r>
      <w:r w:rsidRPr="0053659D">
        <w:rPr>
          <w:rFonts w:ascii="Times New Roman" w:hAnsi="Times New Roman" w:cs="Times New Roman"/>
        </w:rPr>
        <w:t>. Derudover har leasingtager bifo</w:t>
      </w:r>
      <w:r w:rsidRPr="0053659D">
        <w:rPr>
          <w:rFonts w:ascii="Times New Roman" w:hAnsi="Times New Roman" w:cs="Times New Roman"/>
        </w:rPr>
        <w:t>r</w:t>
      </w:r>
      <w:r w:rsidRPr="0053659D">
        <w:rPr>
          <w:rFonts w:ascii="Times New Roman" w:hAnsi="Times New Roman" w:cs="Times New Roman"/>
        </w:rPr>
        <w:t>pligtelser, eksempelvis drage omsorg for leasinggenstanden og give leasinggiver adgang til besigtigelse. Misligholdelse fra leasingtagers side består af manglende eller forsinket bet</w:t>
      </w:r>
      <w:r w:rsidRPr="0053659D">
        <w:rPr>
          <w:rFonts w:ascii="Times New Roman" w:hAnsi="Times New Roman" w:cs="Times New Roman"/>
        </w:rPr>
        <w:t>a</w:t>
      </w:r>
      <w:r w:rsidRPr="0053659D">
        <w:rPr>
          <w:rFonts w:ascii="Times New Roman" w:hAnsi="Times New Roman" w:cs="Times New Roman"/>
        </w:rPr>
        <w:t>ling af leasingydelsen. Leasinggiver skal opfylde kontraktmæssigt, dvs. stille den leasede genstand til rådighed uden mangler. Det leasede er kontraktmæssigt, når den har de ege</w:t>
      </w:r>
      <w:r w:rsidRPr="0053659D">
        <w:rPr>
          <w:rFonts w:ascii="Times New Roman" w:hAnsi="Times New Roman" w:cs="Times New Roman"/>
        </w:rPr>
        <w:t>n</w:t>
      </w:r>
      <w:r w:rsidRPr="0053659D">
        <w:rPr>
          <w:rFonts w:ascii="Times New Roman" w:hAnsi="Times New Roman" w:cs="Times New Roman"/>
        </w:rPr>
        <w:t>skaber som parternes har aftalt i forhold til art, mængde og kvalitet</w:t>
      </w:r>
      <w:r w:rsidR="00A7001E" w:rsidRPr="0053659D">
        <w:rPr>
          <w:rStyle w:val="Fodnotehenvisning"/>
          <w:rFonts w:ascii="Times New Roman" w:hAnsi="Times New Roman" w:cs="Times New Roman"/>
        </w:rPr>
        <w:footnoteReference w:id="59"/>
      </w:r>
      <w:r w:rsidRPr="0053659D">
        <w:rPr>
          <w:rFonts w:ascii="Times New Roman" w:hAnsi="Times New Roman" w:cs="Times New Roman"/>
        </w:rPr>
        <w:t>. Desuden skal le</w:t>
      </w:r>
      <w:r w:rsidRPr="0053659D">
        <w:rPr>
          <w:rFonts w:ascii="Times New Roman" w:hAnsi="Times New Roman" w:cs="Times New Roman"/>
        </w:rPr>
        <w:t>a</w:t>
      </w:r>
      <w:r w:rsidRPr="0053659D">
        <w:rPr>
          <w:rFonts w:ascii="Times New Roman" w:hAnsi="Times New Roman" w:cs="Times New Roman"/>
        </w:rPr>
        <w:t>singgiver give oplysninger på, hvordan genstanden anvendes, monteres, vedligeholdes, mm. M</w:t>
      </w:r>
      <w:r w:rsidR="00C360F8" w:rsidRPr="0053659D">
        <w:rPr>
          <w:rFonts w:ascii="Times New Roman" w:hAnsi="Times New Roman" w:cs="Times New Roman"/>
        </w:rPr>
        <w:t>angels</w:t>
      </w:r>
      <w:r w:rsidRPr="0053659D">
        <w:rPr>
          <w:rFonts w:ascii="Times New Roman" w:hAnsi="Times New Roman" w:cs="Times New Roman"/>
        </w:rPr>
        <w:t>vurderingen er det samme som ved almindelige køberetlige grundsætni</w:t>
      </w:r>
      <w:r w:rsidRPr="0053659D">
        <w:rPr>
          <w:rFonts w:ascii="Times New Roman" w:hAnsi="Times New Roman" w:cs="Times New Roman"/>
        </w:rPr>
        <w:t>n</w:t>
      </w:r>
      <w:r w:rsidRPr="0053659D">
        <w:rPr>
          <w:rFonts w:ascii="Times New Roman" w:hAnsi="Times New Roman" w:cs="Times New Roman"/>
        </w:rPr>
        <w:t>ger</w:t>
      </w:r>
      <w:r w:rsidRPr="0053659D">
        <w:rPr>
          <w:rStyle w:val="Fodnotehenvisning"/>
          <w:rFonts w:ascii="Times New Roman" w:hAnsi="Times New Roman" w:cs="Times New Roman"/>
        </w:rPr>
        <w:footnoteReference w:id="60"/>
      </w:r>
      <w:r w:rsidRPr="0053659D">
        <w:rPr>
          <w:rFonts w:ascii="Times New Roman" w:hAnsi="Times New Roman" w:cs="Times New Roman"/>
        </w:rPr>
        <w:t>. Derfor vil købelovens grundsætninger finde analog anvendelse. Misligholdelsesb</w:t>
      </w:r>
      <w:r w:rsidRPr="0053659D">
        <w:rPr>
          <w:rFonts w:ascii="Times New Roman" w:hAnsi="Times New Roman" w:cs="Times New Roman"/>
        </w:rPr>
        <w:t>e</w:t>
      </w:r>
      <w:r w:rsidRPr="0053659D">
        <w:rPr>
          <w:rFonts w:ascii="Times New Roman" w:hAnsi="Times New Roman" w:cs="Times New Roman"/>
        </w:rPr>
        <w:t>føjelser vil således blive vurderet efter de obligationsretlige grundsætninger</w:t>
      </w:r>
      <w:r w:rsidR="00554110" w:rsidRPr="0053659D">
        <w:rPr>
          <w:rFonts w:ascii="Times New Roman" w:hAnsi="Times New Roman" w:cs="Times New Roman"/>
        </w:rPr>
        <w:t>,</w:t>
      </w:r>
      <w:r w:rsidRPr="0053659D">
        <w:rPr>
          <w:rFonts w:ascii="Times New Roman" w:hAnsi="Times New Roman" w:cs="Times New Roman"/>
        </w:rPr>
        <w:t xml:space="preserve"> og leasingt</w:t>
      </w:r>
      <w:r w:rsidRPr="0053659D">
        <w:rPr>
          <w:rFonts w:ascii="Times New Roman" w:hAnsi="Times New Roman" w:cs="Times New Roman"/>
        </w:rPr>
        <w:t>a</w:t>
      </w:r>
      <w:r w:rsidRPr="0053659D">
        <w:rPr>
          <w:rFonts w:ascii="Times New Roman" w:hAnsi="Times New Roman" w:cs="Times New Roman"/>
        </w:rPr>
        <w:t>ger vil have mulighed for at påberåbe sig naturalopfyldelse, ophævelse, tilbageholdelse af lea</w:t>
      </w:r>
      <w:r w:rsidR="00C360F8" w:rsidRPr="0053659D">
        <w:rPr>
          <w:rFonts w:ascii="Times New Roman" w:hAnsi="Times New Roman" w:cs="Times New Roman"/>
        </w:rPr>
        <w:t xml:space="preserve">singydelse samt </w:t>
      </w:r>
      <w:r w:rsidRPr="0053659D">
        <w:rPr>
          <w:rFonts w:ascii="Times New Roman" w:hAnsi="Times New Roman" w:cs="Times New Roman"/>
        </w:rPr>
        <w:t>økonomisk kompensation</w:t>
      </w:r>
      <w:r w:rsidRPr="0053659D">
        <w:rPr>
          <w:rStyle w:val="Fodnotehenvisning"/>
          <w:rFonts w:ascii="Times New Roman" w:hAnsi="Times New Roman" w:cs="Times New Roman"/>
        </w:rPr>
        <w:footnoteReference w:id="61"/>
      </w:r>
      <w:r w:rsidRPr="0053659D">
        <w:rPr>
          <w:rFonts w:ascii="Times New Roman" w:hAnsi="Times New Roman" w:cs="Times New Roman"/>
        </w:rPr>
        <w:t xml:space="preserve">. </w:t>
      </w:r>
    </w:p>
    <w:p w14:paraId="7727544D" w14:textId="77777777" w:rsidR="00C360F8"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Leasingtager har en pligt til at betale leasingydelserne som aftalt, i rette mængde, rette tid og på rette sted. Hvis aftalen misligholdes vil leasinggiver være berettiget, til at udnytte sine beføjelser, såsom at hæve aftalen, hjemtage det leasede og kræve erstatning. Større</w:t>
      </w:r>
      <w:r w:rsidRPr="0053659D">
        <w:rPr>
          <w:rFonts w:ascii="Times New Roman" w:hAnsi="Times New Roman" w:cs="Times New Roman"/>
        </w:rPr>
        <w:t>l</w:t>
      </w:r>
      <w:r w:rsidRPr="0053659D">
        <w:rPr>
          <w:rFonts w:ascii="Times New Roman" w:hAnsi="Times New Roman" w:cs="Times New Roman"/>
        </w:rPr>
        <w:t>sen af leasingydelserne er aftalt forinden mellem og parterne og fremgår af parternes aft</w:t>
      </w:r>
      <w:r w:rsidRPr="0053659D">
        <w:rPr>
          <w:rFonts w:ascii="Times New Roman" w:hAnsi="Times New Roman" w:cs="Times New Roman"/>
        </w:rPr>
        <w:t>a</w:t>
      </w:r>
      <w:r w:rsidRPr="0053659D">
        <w:rPr>
          <w:rFonts w:ascii="Times New Roman" w:hAnsi="Times New Roman" w:cs="Times New Roman"/>
        </w:rPr>
        <w:t>le. I tilfælde af misligholdelse vil leasinggiver være berettiget til at kræve naturalopfylde</w:t>
      </w:r>
      <w:r w:rsidRPr="0053659D">
        <w:rPr>
          <w:rFonts w:ascii="Times New Roman" w:hAnsi="Times New Roman" w:cs="Times New Roman"/>
        </w:rPr>
        <w:t>l</w:t>
      </w:r>
      <w:r w:rsidRPr="0053659D">
        <w:rPr>
          <w:rFonts w:ascii="Times New Roman" w:hAnsi="Times New Roman" w:cs="Times New Roman"/>
        </w:rPr>
        <w:t>se i første omgang, såfremt betaling forsat udebliver, vil inddrivelse hos fogedretten være en mulighed, jf. RPL § 596 stk. 1, hvis betingelser</w:t>
      </w:r>
      <w:r w:rsidR="00554110" w:rsidRPr="0053659D">
        <w:rPr>
          <w:rFonts w:ascii="Times New Roman" w:hAnsi="Times New Roman" w:cs="Times New Roman"/>
        </w:rPr>
        <w:t>ne</w:t>
      </w:r>
      <w:r w:rsidRPr="0053659D">
        <w:rPr>
          <w:rFonts w:ascii="Times New Roman" w:hAnsi="Times New Roman" w:cs="Times New Roman"/>
        </w:rPr>
        <w:t xml:space="preserve"> er opfyldt</w:t>
      </w:r>
      <w:r w:rsidR="00C360F8" w:rsidRPr="0053659D">
        <w:rPr>
          <w:rStyle w:val="Fodnotehenvisning"/>
          <w:rFonts w:ascii="Times New Roman" w:hAnsi="Times New Roman" w:cs="Times New Roman"/>
        </w:rPr>
        <w:footnoteReference w:id="62"/>
      </w:r>
      <w:r w:rsidRPr="0053659D">
        <w:rPr>
          <w:rFonts w:ascii="Times New Roman" w:hAnsi="Times New Roman" w:cs="Times New Roman"/>
        </w:rPr>
        <w:t>. Spørgsmål om misli</w:t>
      </w:r>
      <w:r w:rsidRPr="0053659D">
        <w:rPr>
          <w:rFonts w:ascii="Times New Roman" w:hAnsi="Times New Roman" w:cs="Times New Roman"/>
        </w:rPr>
        <w:t>g</w:t>
      </w:r>
      <w:r w:rsidRPr="0053659D">
        <w:rPr>
          <w:rFonts w:ascii="Times New Roman" w:hAnsi="Times New Roman" w:cs="Times New Roman"/>
        </w:rPr>
        <w:t>holdelse og misligholdelsesbeføjelser af en leasingaftale vil ikke blive beskrevet nærmere. ABL 95 kan, som før nævnt også anvendes til fortolkning og udfyldning af en leasingaft</w:t>
      </w:r>
      <w:r w:rsidRPr="0053659D">
        <w:rPr>
          <w:rFonts w:ascii="Times New Roman" w:hAnsi="Times New Roman" w:cs="Times New Roman"/>
        </w:rPr>
        <w:t>a</w:t>
      </w:r>
      <w:r w:rsidRPr="0053659D">
        <w:rPr>
          <w:rFonts w:ascii="Times New Roman" w:hAnsi="Times New Roman" w:cs="Times New Roman"/>
        </w:rPr>
        <w:t>le, selv om parterne ikke anvender dette regelsæt, da ABL anses som sædvane indenfor leasing</w:t>
      </w:r>
      <w:r w:rsidRPr="0053659D">
        <w:rPr>
          <w:rStyle w:val="Fodnotehenvisning"/>
          <w:rFonts w:ascii="Times New Roman" w:hAnsi="Times New Roman" w:cs="Times New Roman"/>
        </w:rPr>
        <w:footnoteReference w:id="63"/>
      </w:r>
      <w:r w:rsidRPr="0053659D">
        <w:rPr>
          <w:rFonts w:ascii="Times New Roman" w:hAnsi="Times New Roman" w:cs="Times New Roman"/>
        </w:rPr>
        <w:t xml:space="preserve">. </w:t>
      </w:r>
    </w:p>
    <w:p w14:paraId="28BFD727" w14:textId="6415585C"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I praksis har det ofte ikke relevans at diskutere obligationsretlige grundsætninger ved mi</w:t>
      </w:r>
      <w:r w:rsidRPr="0053659D">
        <w:rPr>
          <w:rFonts w:ascii="Times New Roman" w:hAnsi="Times New Roman" w:cs="Times New Roman"/>
        </w:rPr>
        <w:t>s</w:t>
      </w:r>
      <w:r w:rsidRPr="0053659D">
        <w:rPr>
          <w:rFonts w:ascii="Times New Roman" w:hAnsi="Times New Roman" w:cs="Times New Roman"/>
        </w:rPr>
        <w:t>ligholdelse, da mange v</w:t>
      </w:r>
      <w:r w:rsidR="00C360F8" w:rsidRPr="0053659D">
        <w:rPr>
          <w:rFonts w:ascii="Times New Roman" w:hAnsi="Times New Roman" w:cs="Times New Roman"/>
        </w:rPr>
        <w:t>irksomheder benytter sig af ABL</w:t>
      </w:r>
      <w:r w:rsidRPr="0053659D">
        <w:rPr>
          <w:rFonts w:ascii="Times New Roman" w:hAnsi="Times New Roman" w:cs="Times New Roman"/>
        </w:rPr>
        <w:t xml:space="preserve">95 ved evt. tvister eller følger de </w:t>
      </w:r>
      <w:r w:rsidRPr="0053659D">
        <w:rPr>
          <w:rFonts w:ascii="Times New Roman" w:hAnsi="Times New Roman" w:cs="Times New Roman"/>
        </w:rPr>
        <w:lastRenderedPageBreak/>
        <w:t>aftalte vilkår i leasingkontrakter</w:t>
      </w:r>
      <w:r w:rsidRPr="0053659D">
        <w:rPr>
          <w:rStyle w:val="Fodnotehenvisning"/>
          <w:rFonts w:ascii="Times New Roman" w:hAnsi="Times New Roman" w:cs="Times New Roman"/>
        </w:rPr>
        <w:footnoteReference w:id="64"/>
      </w:r>
      <w:r w:rsidR="00C360F8" w:rsidRPr="0053659D">
        <w:rPr>
          <w:rFonts w:ascii="Times New Roman" w:hAnsi="Times New Roman" w:cs="Times New Roman"/>
        </w:rPr>
        <w:t>. Da ABL</w:t>
      </w:r>
      <w:r w:rsidRPr="0053659D">
        <w:rPr>
          <w:rFonts w:ascii="Times New Roman" w:hAnsi="Times New Roman" w:cs="Times New Roman"/>
        </w:rPr>
        <w:t>95 anvendes af mange leasingselskaber og b</w:t>
      </w:r>
      <w:r w:rsidRPr="0053659D">
        <w:rPr>
          <w:rFonts w:ascii="Times New Roman" w:hAnsi="Times New Roman" w:cs="Times New Roman"/>
        </w:rPr>
        <w:t>e</w:t>
      </w:r>
      <w:r w:rsidRPr="0053659D">
        <w:rPr>
          <w:rFonts w:ascii="Times New Roman" w:hAnsi="Times New Roman" w:cs="Times New Roman"/>
        </w:rPr>
        <w:t xml:space="preserve">tragtes som sædvane i leasingbranchen, vil der i næste afsnit, gives en beskrivelse af </w:t>
      </w:r>
      <w:r w:rsidR="00554110" w:rsidRPr="0053659D">
        <w:rPr>
          <w:rFonts w:ascii="Times New Roman" w:hAnsi="Times New Roman" w:cs="Times New Roman"/>
        </w:rPr>
        <w:t xml:space="preserve">de </w:t>
      </w:r>
      <w:r w:rsidRPr="0053659D">
        <w:rPr>
          <w:rFonts w:ascii="Times New Roman" w:hAnsi="Times New Roman" w:cs="Times New Roman"/>
        </w:rPr>
        <w:t xml:space="preserve">mest væsentlige bestemmelser. </w:t>
      </w:r>
    </w:p>
    <w:p w14:paraId="62ADB986" w14:textId="77777777" w:rsidR="00226255" w:rsidRPr="0053659D" w:rsidRDefault="00226255" w:rsidP="0053659D">
      <w:pPr>
        <w:spacing w:line="276" w:lineRule="auto"/>
        <w:jc w:val="both"/>
        <w:rPr>
          <w:rFonts w:ascii="Times New Roman" w:hAnsi="Times New Roman" w:cs="Times New Roman"/>
        </w:rPr>
      </w:pPr>
    </w:p>
    <w:p w14:paraId="3DB33906" w14:textId="77777777" w:rsidR="00226255" w:rsidRPr="0053659D" w:rsidRDefault="00226255" w:rsidP="00E5051B">
      <w:pPr>
        <w:pStyle w:val="Overskrift3"/>
      </w:pPr>
      <w:bookmarkStart w:id="30" w:name="_Toc261625778"/>
      <w:r w:rsidRPr="0053659D">
        <w:t>Leasing efter ABL 95</w:t>
      </w:r>
      <w:bookmarkEnd w:id="30"/>
      <w:r w:rsidRPr="0053659D">
        <w:t xml:space="preserve"> </w:t>
      </w:r>
    </w:p>
    <w:p w14:paraId="1F9F71E0" w14:textId="302B3862"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Finans og leasing er en interesseorganisation for registrerede danske leasingselskaber, der hovedsagligt beskæftiger med finansiering. Foreningen blev stiftet i slutningen af 1960'erne og formaliseret i 1976. De har en del vigtige finansieringsselskaber i Danmark som medlemmer</w:t>
      </w:r>
      <w:r w:rsidRPr="0053659D">
        <w:rPr>
          <w:rStyle w:val="Fodnotehenvisning"/>
          <w:rFonts w:ascii="Times New Roman" w:hAnsi="Times New Roman" w:cs="Times New Roman"/>
        </w:rPr>
        <w:footnoteReference w:id="65"/>
      </w:r>
      <w:r w:rsidRPr="0053659D">
        <w:rPr>
          <w:rFonts w:ascii="Times New Roman" w:hAnsi="Times New Roman" w:cs="Times New Roman"/>
        </w:rPr>
        <w:t>. Formålet er en sund udvikling af finansieringsvirksomhed. Organisat</w:t>
      </w:r>
      <w:r w:rsidRPr="0053659D">
        <w:rPr>
          <w:rFonts w:ascii="Times New Roman" w:hAnsi="Times New Roman" w:cs="Times New Roman"/>
        </w:rPr>
        <w:t>i</w:t>
      </w:r>
      <w:r w:rsidRPr="0053659D">
        <w:rPr>
          <w:rFonts w:ascii="Times New Roman" w:hAnsi="Times New Roman" w:cs="Times New Roman"/>
        </w:rPr>
        <w:t>onen hjælper medlemmer med at holde dem ajourført med den nyeste lovgivning og r</w:t>
      </w:r>
      <w:r w:rsidRPr="0053659D">
        <w:rPr>
          <w:rFonts w:ascii="Times New Roman" w:hAnsi="Times New Roman" w:cs="Times New Roman"/>
        </w:rPr>
        <w:t>e</w:t>
      </w:r>
      <w:r w:rsidRPr="0053659D">
        <w:rPr>
          <w:rFonts w:ascii="Times New Roman" w:hAnsi="Times New Roman" w:cs="Times New Roman"/>
        </w:rPr>
        <w:t>præsentere dem overfor de offentlige myndigheder</w:t>
      </w:r>
      <w:r w:rsidRPr="0053659D">
        <w:rPr>
          <w:rStyle w:val="Fodnotehenvisning"/>
          <w:rFonts w:ascii="Times New Roman" w:hAnsi="Times New Roman" w:cs="Times New Roman"/>
        </w:rPr>
        <w:footnoteReference w:id="66"/>
      </w:r>
      <w:r w:rsidRPr="0053659D">
        <w:rPr>
          <w:rFonts w:ascii="Times New Roman" w:hAnsi="Times New Roman" w:cs="Times New Roman"/>
        </w:rPr>
        <w:t>. Den beskæftiger sig med proble</w:t>
      </w:r>
      <w:r w:rsidRPr="0053659D">
        <w:rPr>
          <w:rFonts w:ascii="Times New Roman" w:hAnsi="Times New Roman" w:cs="Times New Roman"/>
        </w:rPr>
        <w:t>m</w:t>
      </w:r>
      <w:r w:rsidRPr="0053659D">
        <w:rPr>
          <w:rFonts w:ascii="Times New Roman" w:hAnsi="Times New Roman" w:cs="Times New Roman"/>
        </w:rPr>
        <w:t>stillinger, der vedrører medlemmernes aktivitet med finansieringsvirksomhed. Alle me</w:t>
      </w:r>
      <w:r w:rsidRPr="0053659D">
        <w:rPr>
          <w:rFonts w:ascii="Times New Roman" w:hAnsi="Times New Roman" w:cs="Times New Roman"/>
        </w:rPr>
        <w:t>d</w:t>
      </w:r>
      <w:r w:rsidRPr="0053659D">
        <w:rPr>
          <w:rFonts w:ascii="Times New Roman" w:hAnsi="Times New Roman" w:cs="Times New Roman"/>
        </w:rPr>
        <w:t xml:space="preserve">lemmer er underlagt et kodeks for god forretningsskik, som sikrer en høj standard for den adfærd, selskaber </w:t>
      </w:r>
      <w:r w:rsidR="00B23200" w:rsidRPr="0053659D">
        <w:rPr>
          <w:rFonts w:ascii="Times New Roman" w:hAnsi="Times New Roman" w:cs="Times New Roman"/>
        </w:rPr>
        <w:t>ud</w:t>
      </w:r>
      <w:r w:rsidRPr="0053659D">
        <w:rPr>
          <w:rFonts w:ascii="Times New Roman" w:hAnsi="Times New Roman" w:cs="Times New Roman"/>
        </w:rPr>
        <w:t>viser kunderne. Endvidere har foreningen en hjemmeside til beregning af værdien af et finansielt leaset aktiv</w:t>
      </w:r>
      <w:r w:rsidRPr="0053659D">
        <w:rPr>
          <w:rStyle w:val="Fodnotehenvisning"/>
          <w:rFonts w:ascii="Times New Roman" w:hAnsi="Times New Roman" w:cs="Times New Roman"/>
        </w:rPr>
        <w:footnoteReference w:id="67"/>
      </w:r>
      <w:r w:rsidRPr="0053659D">
        <w:rPr>
          <w:rFonts w:ascii="Times New Roman" w:hAnsi="Times New Roman" w:cs="Times New Roman"/>
        </w:rPr>
        <w:t>. Foreningen er delt op i leasing, factoring, lån mod sikkerhed, forbrugslån. Organisationen har udviklet en række almindelige betingelser for regulering af fina</w:t>
      </w:r>
      <w:r w:rsidR="00B23200" w:rsidRPr="0053659D">
        <w:rPr>
          <w:rFonts w:ascii="Times New Roman" w:hAnsi="Times New Roman" w:cs="Times New Roman"/>
        </w:rPr>
        <w:t>nsielle leasingaftaler (ABL 95</w:t>
      </w:r>
      <w:r w:rsidRPr="0053659D">
        <w:rPr>
          <w:rFonts w:ascii="Times New Roman" w:hAnsi="Times New Roman" w:cs="Times New Roman"/>
        </w:rPr>
        <w:t>). Den er oprindelig fra 1995, men den er senest blevet revideret i 2014 (ABL 95 – 4.udgave). ABL 95 er op til de enkelte virkso</w:t>
      </w:r>
      <w:r w:rsidRPr="0053659D">
        <w:rPr>
          <w:rFonts w:ascii="Times New Roman" w:hAnsi="Times New Roman" w:cs="Times New Roman"/>
        </w:rPr>
        <w:t>m</w:t>
      </w:r>
      <w:r w:rsidR="00554110" w:rsidRPr="0053659D">
        <w:rPr>
          <w:rFonts w:ascii="Times New Roman" w:hAnsi="Times New Roman" w:cs="Times New Roman"/>
        </w:rPr>
        <w:t xml:space="preserve">heder at bruge </w:t>
      </w:r>
      <w:r w:rsidR="00B23200" w:rsidRPr="0053659D">
        <w:rPr>
          <w:rFonts w:ascii="Times New Roman" w:hAnsi="Times New Roman" w:cs="Times New Roman"/>
        </w:rPr>
        <w:t>og har ikke ret</w:t>
      </w:r>
      <w:r w:rsidRPr="0053659D">
        <w:rPr>
          <w:rFonts w:ascii="Times New Roman" w:hAnsi="Times New Roman" w:cs="Times New Roman"/>
        </w:rPr>
        <w:t>lig betydning. Der er ikke tale om ”agreed documents” eller branchevilkår</w:t>
      </w:r>
      <w:r w:rsidR="00B23200" w:rsidRPr="0053659D">
        <w:rPr>
          <w:rFonts w:ascii="Times New Roman" w:hAnsi="Times New Roman" w:cs="Times New Roman"/>
        </w:rPr>
        <w:t>,</w:t>
      </w:r>
      <w:r w:rsidRPr="0053659D">
        <w:rPr>
          <w:rFonts w:ascii="Times New Roman" w:hAnsi="Times New Roman" w:cs="Times New Roman"/>
        </w:rPr>
        <w:t xml:space="preserve"> som er udarbejdet mellem modstående organisationer, men for interesseo</w:t>
      </w:r>
      <w:r w:rsidRPr="0053659D">
        <w:rPr>
          <w:rFonts w:ascii="Times New Roman" w:hAnsi="Times New Roman" w:cs="Times New Roman"/>
        </w:rPr>
        <w:t>r</w:t>
      </w:r>
      <w:r w:rsidRPr="0053659D">
        <w:rPr>
          <w:rFonts w:ascii="Times New Roman" w:hAnsi="Times New Roman" w:cs="Times New Roman"/>
        </w:rPr>
        <w:t>ganisationen. Den kan anvendes som vejledning for dem, der driver finansieringsvirkso</w:t>
      </w:r>
      <w:r w:rsidRPr="0053659D">
        <w:rPr>
          <w:rFonts w:ascii="Times New Roman" w:hAnsi="Times New Roman" w:cs="Times New Roman"/>
        </w:rPr>
        <w:t>m</w:t>
      </w:r>
      <w:r w:rsidR="00B23200" w:rsidRPr="0053659D">
        <w:rPr>
          <w:rFonts w:ascii="Times New Roman" w:hAnsi="Times New Roman" w:cs="Times New Roman"/>
        </w:rPr>
        <w:t>hed eller ved fortolkning af en leasingkontrakter. Organisationen</w:t>
      </w:r>
      <w:r w:rsidRPr="0053659D">
        <w:rPr>
          <w:rFonts w:ascii="Times New Roman" w:hAnsi="Times New Roman" w:cs="Times New Roman"/>
        </w:rPr>
        <w:t xml:space="preserve"> har som nævnt</w:t>
      </w:r>
      <w:r w:rsidR="00B23200" w:rsidRPr="0053659D">
        <w:rPr>
          <w:rFonts w:ascii="Times New Roman" w:hAnsi="Times New Roman" w:cs="Times New Roman"/>
        </w:rPr>
        <w:t>,</w:t>
      </w:r>
      <w:r w:rsidRPr="0053659D">
        <w:rPr>
          <w:rFonts w:ascii="Times New Roman" w:hAnsi="Times New Roman" w:cs="Times New Roman"/>
        </w:rPr>
        <w:t xml:space="preserve"> mange af de store finansieringsselskaber som medlemmer og </w:t>
      </w:r>
      <w:r w:rsidR="00B23200" w:rsidRPr="0053659D">
        <w:rPr>
          <w:rFonts w:ascii="Times New Roman" w:hAnsi="Times New Roman" w:cs="Times New Roman"/>
        </w:rPr>
        <w:t xml:space="preserve"> regelsættet </w:t>
      </w:r>
      <w:r w:rsidRPr="0053659D">
        <w:rPr>
          <w:rFonts w:ascii="Times New Roman" w:hAnsi="Times New Roman" w:cs="Times New Roman"/>
        </w:rPr>
        <w:t>er derfor et godt eksempel på</w:t>
      </w:r>
      <w:r w:rsidR="00B23200" w:rsidRPr="0053659D">
        <w:rPr>
          <w:rFonts w:ascii="Times New Roman" w:hAnsi="Times New Roman" w:cs="Times New Roman"/>
        </w:rPr>
        <w:t xml:space="preserve"> de</w:t>
      </w:r>
      <w:r w:rsidRPr="0053659D">
        <w:rPr>
          <w:rFonts w:ascii="Times New Roman" w:hAnsi="Times New Roman" w:cs="Times New Roman"/>
        </w:rPr>
        <w:t xml:space="preserve"> vilkår, der normalt anvendes</w:t>
      </w:r>
      <w:r w:rsidRPr="0053659D">
        <w:rPr>
          <w:rStyle w:val="Fodnotehenvisning"/>
          <w:rFonts w:ascii="Times New Roman" w:hAnsi="Times New Roman" w:cs="Times New Roman"/>
        </w:rPr>
        <w:footnoteReference w:id="68"/>
      </w:r>
      <w:r w:rsidRPr="0053659D">
        <w:rPr>
          <w:rFonts w:ascii="Times New Roman" w:hAnsi="Times New Roman" w:cs="Times New Roman"/>
        </w:rPr>
        <w:t xml:space="preserve">. Medlemmerne er ikke tvungen til at anvende disse bestemmelser, men </w:t>
      </w:r>
      <w:r w:rsidR="00B23200" w:rsidRPr="0053659D">
        <w:rPr>
          <w:rFonts w:ascii="Times New Roman" w:hAnsi="Times New Roman" w:cs="Times New Roman"/>
        </w:rPr>
        <w:t xml:space="preserve">de ofte bliver de </w:t>
      </w:r>
      <w:r w:rsidRPr="0053659D">
        <w:rPr>
          <w:rFonts w:ascii="Times New Roman" w:hAnsi="Times New Roman" w:cs="Times New Roman"/>
        </w:rPr>
        <w:t>i deres vilkår. Disse regler kan anvendes af domstol</w:t>
      </w:r>
      <w:r w:rsidRPr="0053659D">
        <w:rPr>
          <w:rFonts w:ascii="Times New Roman" w:hAnsi="Times New Roman" w:cs="Times New Roman"/>
        </w:rPr>
        <w:t>e</w:t>
      </w:r>
      <w:r w:rsidRPr="0053659D">
        <w:rPr>
          <w:rFonts w:ascii="Times New Roman" w:hAnsi="Times New Roman" w:cs="Times New Roman"/>
        </w:rPr>
        <w:t>ne, hvis der skal vurderes om en aftale er urimeli</w:t>
      </w:r>
      <w:r w:rsidR="00B23200" w:rsidRPr="0053659D">
        <w:rPr>
          <w:rFonts w:ascii="Times New Roman" w:hAnsi="Times New Roman" w:cs="Times New Roman"/>
        </w:rPr>
        <w:t>g. Hvis en aftale indeholder vilkår</w:t>
      </w:r>
      <w:r w:rsidRPr="0053659D">
        <w:rPr>
          <w:rFonts w:ascii="Times New Roman" w:hAnsi="Times New Roman" w:cs="Times New Roman"/>
        </w:rPr>
        <w:t>, der er særlige byrdefulde for en leasingtager, er det den erhvervsdrivende, der skal pege på de bestemmelser i aftalen, som er udsædvanlig</w:t>
      </w:r>
      <w:r w:rsidR="00B23200" w:rsidRPr="0053659D">
        <w:rPr>
          <w:rFonts w:ascii="Times New Roman" w:hAnsi="Times New Roman" w:cs="Times New Roman"/>
        </w:rPr>
        <w:t>e og bydefulde. S</w:t>
      </w:r>
      <w:r w:rsidRPr="0053659D">
        <w:rPr>
          <w:rFonts w:ascii="Times New Roman" w:hAnsi="Times New Roman" w:cs="Times New Roman"/>
        </w:rPr>
        <w:t>å</w:t>
      </w:r>
      <w:r w:rsidR="00B23200" w:rsidRPr="0053659D">
        <w:rPr>
          <w:rFonts w:ascii="Times New Roman" w:hAnsi="Times New Roman" w:cs="Times New Roman"/>
        </w:rPr>
        <w:t>fremt aftalte</w:t>
      </w:r>
      <w:r w:rsidRPr="0053659D">
        <w:rPr>
          <w:rFonts w:ascii="Times New Roman" w:hAnsi="Times New Roman" w:cs="Times New Roman"/>
        </w:rPr>
        <w:t xml:space="preserve"> vilkår adskiller sig fra ABL 95 eller andre regler, der sædvanligvis anvendes i branchen, skal det fremh</w:t>
      </w:r>
      <w:r w:rsidRPr="0053659D">
        <w:rPr>
          <w:rFonts w:ascii="Times New Roman" w:hAnsi="Times New Roman" w:cs="Times New Roman"/>
        </w:rPr>
        <w:t>æ</w:t>
      </w:r>
      <w:r w:rsidRPr="0053659D">
        <w:rPr>
          <w:rFonts w:ascii="Times New Roman" w:hAnsi="Times New Roman" w:cs="Times New Roman"/>
        </w:rPr>
        <w:t>ves</w:t>
      </w:r>
      <w:r w:rsidRPr="0053659D">
        <w:rPr>
          <w:rStyle w:val="Fodnotehenvisning"/>
          <w:rFonts w:ascii="Times New Roman" w:hAnsi="Times New Roman" w:cs="Times New Roman"/>
        </w:rPr>
        <w:footnoteReference w:id="69"/>
      </w:r>
      <w:r w:rsidR="00B23200" w:rsidRPr="0053659D">
        <w:rPr>
          <w:rFonts w:ascii="Times New Roman" w:hAnsi="Times New Roman" w:cs="Times New Roman"/>
        </w:rPr>
        <w:t xml:space="preserve"> i kontrakten. </w:t>
      </w:r>
    </w:p>
    <w:p w14:paraId="42E057EC" w14:textId="77777777" w:rsidR="00226255" w:rsidRPr="0020148D" w:rsidRDefault="00226255" w:rsidP="00E5051B">
      <w:pPr>
        <w:pStyle w:val="Overskrift4"/>
      </w:pPr>
      <w:r w:rsidRPr="0020148D">
        <w:t xml:space="preserve">Anvendelsesområde </w:t>
      </w:r>
    </w:p>
    <w:p w14:paraId="24CBA6D5" w14:textId="49D8A80B" w:rsidR="005A0650"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Betingelserne finder anvendelse ved finansiel leasing af løsøre, jf. ABL § 1. Finansiel le</w:t>
      </w:r>
      <w:r w:rsidRPr="0053659D">
        <w:rPr>
          <w:rFonts w:ascii="Times New Roman" w:hAnsi="Times New Roman" w:cs="Times New Roman"/>
        </w:rPr>
        <w:t>a</w:t>
      </w:r>
      <w:r w:rsidRPr="0053659D">
        <w:rPr>
          <w:rFonts w:ascii="Times New Roman" w:hAnsi="Times New Roman" w:cs="Times New Roman"/>
        </w:rPr>
        <w:t>sing er defineret i § 2 og delt i to typer: a) en transaktion, ved, hvilken leasinggiveren in</w:t>
      </w:r>
      <w:r w:rsidRPr="0053659D">
        <w:rPr>
          <w:rFonts w:ascii="Times New Roman" w:hAnsi="Times New Roman" w:cs="Times New Roman"/>
        </w:rPr>
        <w:t>d</w:t>
      </w:r>
      <w:r w:rsidRPr="0053659D">
        <w:rPr>
          <w:rFonts w:ascii="Times New Roman" w:hAnsi="Times New Roman" w:cs="Times New Roman"/>
        </w:rPr>
        <w:t>går eller overtager aftale med leasingtager, der giver denne ret til at benytte leasingge</w:t>
      </w:r>
      <w:r w:rsidRPr="0053659D">
        <w:rPr>
          <w:rFonts w:ascii="Times New Roman" w:hAnsi="Times New Roman" w:cs="Times New Roman"/>
        </w:rPr>
        <w:t>n</w:t>
      </w:r>
      <w:r w:rsidRPr="0053659D">
        <w:rPr>
          <w:rFonts w:ascii="Times New Roman" w:hAnsi="Times New Roman" w:cs="Times New Roman"/>
        </w:rPr>
        <w:t>standen mod betaling af en løbende leasingydelse. b) leasinggiver erhverver leasingge</w:t>
      </w:r>
      <w:r w:rsidRPr="0053659D">
        <w:rPr>
          <w:rFonts w:ascii="Times New Roman" w:hAnsi="Times New Roman" w:cs="Times New Roman"/>
        </w:rPr>
        <w:t>n</w:t>
      </w:r>
      <w:r w:rsidRPr="0053659D">
        <w:rPr>
          <w:rFonts w:ascii="Times New Roman" w:hAnsi="Times New Roman" w:cs="Times New Roman"/>
        </w:rPr>
        <w:t xml:space="preserve">standen ifølge en købsaftale med en leverandør, som er bekendt med at der er, eller vil blive indgået en leasingaftale </w:t>
      </w:r>
      <w:r w:rsidR="001E09D5" w:rsidRPr="0053659D">
        <w:rPr>
          <w:rFonts w:ascii="Times New Roman" w:hAnsi="Times New Roman" w:cs="Times New Roman"/>
        </w:rPr>
        <w:t>eller selv har indgået denne. Der er tale om en finansiel le</w:t>
      </w:r>
      <w:r w:rsidR="001E09D5" w:rsidRPr="0053659D">
        <w:rPr>
          <w:rFonts w:ascii="Times New Roman" w:hAnsi="Times New Roman" w:cs="Times New Roman"/>
        </w:rPr>
        <w:t>a</w:t>
      </w:r>
      <w:r w:rsidR="001E09D5" w:rsidRPr="0053659D">
        <w:rPr>
          <w:rFonts w:ascii="Times New Roman" w:hAnsi="Times New Roman" w:cs="Times New Roman"/>
        </w:rPr>
        <w:lastRenderedPageBreak/>
        <w:t>singaftale, når aftalen er indgået direkte mellem leasinggiver og leasingtager. Der er lig</w:t>
      </w:r>
      <w:r w:rsidR="001E09D5" w:rsidRPr="0053659D">
        <w:rPr>
          <w:rFonts w:ascii="Times New Roman" w:hAnsi="Times New Roman" w:cs="Times New Roman"/>
        </w:rPr>
        <w:t>e</w:t>
      </w:r>
      <w:r w:rsidR="001E09D5" w:rsidRPr="0053659D">
        <w:rPr>
          <w:rFonts w:ascii="Times New Roman" w:hAnsi="Times New Roman" w:cs="Times New Roman"/>
        </w:rPr>
        <w:t xml:space="preserve">ledes tale om en finansiel leasingaftale, når </w:t>
      </w:r>
      <w:r w:rsidRPr="0053659D">
        <w:rPr>
          <w:rFonts w:ascii="Times New Roman" w:hAnsi="Times New Roman" w:cs="Times New Roman"/>
        </w:rPr>
        <w:t>leasinggiver ikke selv vælger, specificerer eller tilforhandler sig leasinggenstan</w:t>
      </w:r>
      <w:r w:rsidR="001E09D5" w:rsidRPr="0053659D">
        <w:rPr>
          <w:rFonts w:ascii="Times New Roman" w:hAnsi="Times New Roman" w:cs="Times New Roman"/>
        </w:rPr>
        <w:t>den</w:t>
      </w:r>
      <w:r w:rsidRPr="0053659D">
        <w:rPr>
          <w:rFonts w:ascii="Times New Roman" w:hAnsi="Times New Roman" w:cs="Times New Roman"/>
        </w:rPr>
        <w:t>. Desu</w:t>
      </w:r>
      <w:r w:rsidR="001E09D5" w:rsidRPr="0053659D">
        <w:rPr>
          <w:rFonts w:ascii="Times New Roman" w:hAnsi="Times New Roman" w:cs="Times New Roman"/>
        </w:rPr>
        <w:t>den skal</w:t>
      </w:r>
      <w:r w:rsidRPr="0053659D">
        <w:rPr>
          <w:rFonts w:ascii="Times New Roman" w:hAnsi="Times New Roman" w:cs="Times New Roman"/>
        </w:rPr>
        <w:t xml:space="preserve"> leasingtager</w:t>
      </w:r>
      <w:r w:rsidR="001E09D5" w:rsidRPr="0053659D">
        <w:rPr>
          <w:rFonts w:ascii="Times New Roman" w:hAnsi="Times New Roman" w:cs="Times New Roman"/>
        </w:rPr>
        <w:t xml:space="preserve"> har</w:t>
      </w:r>
      <w:r w:rsidRPr="0053659D">
        <w:rPr>
          <w:rFonts w:ascii="Times New Roman" w:hAnsi="Times New Roman" w:cs="Times New Roman"/>
        </w:rPr>
        <w:t xml:space="preserve"> haft mulighed for at godkende, de for ham væsentlige vilkår i købsaftalen. De ydelser som leasingtager skal betale, skal dække amortisation af hele eller den størstedel af anskaffelsessummen. </w:t>
      </w:r>
    </w:p>
    <w:p w14:paraId="2C50442F" w14:textId="33CC0821" w:rsidR="00226255" w:rsidRPr="0020148D" w:rsidRDefault="00226255" w:rsidP="00E5051B">
      <w:pPr>
        <w:pStyle w:val="Overskrift4"/>
      </w:pPr>
      <w:r w:rsidRPr="0020148D">
        <w:t xml:space="preserve">Misligholdelse </w:t>
      </w:r>
    </w:p>
    <w:p w14:paraId="48090112" w14:textId="48AB58F1" w:rsidR="00320687"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Som tidligere nævnt vil leasingtagers misligholdelse hovedsagligt bestå i manglende eller forsinket betaling af ydelserne. Ifølge ABL § 14 kan leasinggiver uden varsel hæve aftalen og kræve erstatning for tabet samt udgifter</w:t>
      </w:r>
      <w:r w:rsidR="00320687" w:rsidRPr="0053659D">
        <w:rPr>
          <w:rFonts w:ascii="Times New Roman" w:hAnsi="Times New Roman" w:cs="Times New Roman"/>
        </w:rPr>
        <w:t>,</w:t>
      </w:r>
      <w:r w:rsidRPr="0053659D">
        <w:rPr>
          <w:rFonts w:ascii="Times New Roman" w:hAnsi="Times New Roman" w:cs="Times New Roman"/>
        </w:rPr>
        <w:t xml:space="preserve"> som holdes i forbindelse hermed. Dette sker kun, hvis der er tale om væsentlig misligholdelse af sine forpligtelser. Der er tale o</w:t>
      </w:r>
      <w:r w:rsidR="001E09D5" w:rsidRPr="0053659D">
        <w:rPr>
          <w:rFonts w:ascii="Times New Roman" w:hAnsi="Times New Roman" w:cs="Times New Roman"/>
        </w:rPr>
        <w:t>m mi</w:t>
      </w:r>
      <w:r w:rsidR="001E09D5" w:rsidRPr="0053659D">
        <w:rPr>
          <w:rFonts w:ascii="Times New Roman" w:hAnsi="Times New Roman" w:cs="Times New Roman"/>
        </w:rPr>
        <w:t>s</w:t>
      </w:r>
      <w:r w:rsidR="001E09D5" w:rsidRPr="0053659D">
        <w:rPr>
          <w:rFonts w:ascii="Times New Roman" w:hAnsi="Times New Roman" w:cs="Times New Roman"/>
        </w:rPr>
        <w:t>ligholdelse af</w:t>
      </w:r>
      <w:r w:rsidRPr="0053659D">
        <w:rPr>
          <w:rFonts w:ascii="Times New Roman" w:hAnsi="Times New Roman" w:cs="Times New Roman"/>
        </w:rPr>
        <w:t xml:space="preserve"> betaling af de forfaldne ydelser og andre aftalte ydelse, hvis ikke de er betalt senest 8 dage efter forfaldstid</w:t>
      </w:r>
      <w:r w:rsidR="001E09D5" w:rsidRPr="0053659D">
        <w:rPr>
          <w:rFonts w:ascii="Times New Roman" w:hAnsi="Times New Roman" w:cs="Times New Roman"/>
        </w:rPr>
        <w:t xml:space="preserve">. </w:t>
      </w:r>
      <w:r w:rsidRPr="0053659D">
        <w:rPr>
          <w:rFonts w:ascii="Times New Roman" w:hAnsi="Times New Roman" w:cs="Times New Roman"/>
        </w:rPr>
        <w:t xml:space="preserve">Manglende vedligeholdelse af genstanden eller reparation </w:t>
      </w:r>
      <w:r w:rsidR="001E09D5" w:rsidRPr="0053659D">
        <w:rPr>
          <w:rFonts w:ascii="Times New Roman" w:hAnsi="Times New Roman" w:cs="Times New Roman"/>
        </w:rPr>
        <w:t>anses ligeledes</w:t>
      </w:r>
      <w:r w:rsidRPr="0053659D">
        <w:rPr>
          <w:rFonts w:ascii="Times New Roman" w:hAnsi="Times New Roman" w:cs="Times New Roman"/>
        </w:rPr>
        <w:t xml:space="preserve"> som misligholdelse</w:t>
      </w:r>
      <w:r w:rsidR="001E09D5" w:rsidRPr="0053659D">
        <w:rPr>
          <w:rFonts w:ascii="Times New Roman" w:hAnsi="Times New Roman" w:cs="Times New Roman"/>
        </w:rPr>
        <w:t xml:space="preserve"> eller hvis andre låneaftaler er misligholdt</w:t>
      </w:r>
      <w:r w:rsidRPr="0053659D">
        <w:rPr>
          <w:rFonts w:ascii="Times New Roman" w:hAnsi="Times New Roman" w:cs="Times New Roman"/>
        </w:rPr>
        <w:t>. Nægte</w:t>
      </w:r>
      <w:r w:rsidR="001E09D5" w:rsidRPr="0053659D">
        <w:rPr>
          <w:rFonts w:ascii="Times New Roman" w:hAnsi="Times New Roman" w:cs="Times New Roman"/>
        </w:rPr>
        <w:t>s</w:t>
      </w:r>
      <w:r w:rsidRPr="0053659D">
        <w:rPr>
          <w:rFonts w:ascii="Times New Roman" w:hAnsi="Times New Roman" w:cs="Times New Roman"/>
        </w:rPr>
        <w:t xml:space="preserve"> af besigtigelse af gens</w:t>
      </w:r>
      <w:r w:rsidR="001E09D5" w:rsidRPr="0053659D">
        <w:rPr>
          <w:rFonts w:ascii="Times New Roman" w:hAnsi="Times New Roman" w:cs="Times New Roman"/>
        </w:rPr>
        <w:t xml:space="preserve">tanden eller fjernes genstanden </w:t>
      </w:r>
      <w:r w:rsidRPr="0053659D">
        <w:rPr>
          <w:rFonts w:ascii="Times New Roman" w:hAnsi="Times New Roman" w:cs="Times New Roman"/>
        </w:rPr>
        <w:t>fra forretningssted er</w:t>
      </w:r>
      <w:r w:rsidR="001E09D5" w:rsidRPr="0053659D">
        <w:rPr>
          <w:rFonts w:ascii="Times New Roman" w:hAnsi="Times New Roman" w:cs="Times New Roman"/>
        </w:rPr>
        <w:t xml:space="preserve"> der</w:t>
      </w:r>
      <w:r w:rsidRPr="0053659D">
        <w:rPr>
          <w:rFonts w:ascii="Times New Roman" w:hAnsi="Times New Roman" w:cs="Times New Roman"/>
        </w:rPr>
        <w:t xml:space="preserve"> også</w:t>
      </w:r>
      <w:r w:rsidR="001E09D5" w:rsidRPr="0053659D">
        <w:rPr>
          <w:rFonts w:ascii="Times New Roman" w:hAnsi="Times New Roman" w:cs="Times New Roman"/>
        </w:rPr>
        <w:t xml:space="preserve"> tale om</w:t>
      </w:r>
      <w:r w:rsidRPr="0053659D">
        <w:rPr>
          <w:rFonts w:ascii="Times New Roman" w:hAnsi="Times New Roman" w:cs="Times New Roman"/>
        </w:rPr>
        <w:t xml:space="preserve"> væsentlig misligholdelse. Hvis leasingtager overlader brugen til en tredjemand  eller a</w:t>
      </w:r>
      <w:r w:rsidRPr="0053659D">
        <w:rPr>
          <w:rFonts w:ascii="Times New Roman" w:hAnsi="Times New Roman" w:cs="Times New Roman"/>
        </w:rPr>
        <w:t>n</w:t>
      </w:r>
      <w:r w:rsidRPr="0053659D">
        <w:rPr>
          <w:rFonts w:ascii="Times New Roman" w:hAnsi="Times New Roman" w:cs="Times New Roman"/>
        </w:rPr>
        <w:t>vender genstande i strid med de lov og forskrifter, der gælder</w:t>
      </w:r>
      <w:r w:rsidR="00320687" w:rsidRPr="0053659D">
        <w:rPr>
          <w:rFonts w:ascii="Times New Roman" w:hAnsi="Times New Roman" w:cs="Times New Roman"/>
        </w:rPr>
        <w:t>,</w:t>
      </w:r>
      <w:r w:rsidRPr="0053659D">
        <w:rPr>
          <w:rFonts w:ascii="Times New Roman" w:hAnsi="Times New Roman" w:cs="Times New Roman"/>
        </w:rPr>
        <w:t xml:space="preserve"> eller undlader at indhente fornødne offentlige tilladelser, er således også medtaget i ABL 95 som mislig</w:t>
      </w:r>
      <w:r w:rsidR="001E09D5" w:rsidRPr="0053659D">
        <w:rPr>
          <w:rFonts w:ascii="Times New Roman" w:hAnsi="Times New Roman" w:cs="Times New Roman"/>
        </w:rPr>
        <w:t>holdelse.  Endelig kan</w:t>
      </w:r>
      <w:r w:rsidRPr="0053659D">
        <w:rPr>
          <w:rFonts w:ascii="Times New Roman" w:hAnsi="Times New Roman" w:cs="Times New Roman"/>
        </w:rPr>
        <w:t xml:space="preserve"> undladelse af at tegne forsikring eller forelæggelse af regnskab</w:t>
      </w:r>
      <w:r w:rsidR="001E09D5" w:rsidRPr="0053659D">
        <w:rPr>
          <w:rFonts w:ascii="Times New Roman" w:hAnsi="Times New Roman" w:cs="Times New Roman"/>
        </w:rPr>
        <w:t xml:space="preserve"> også betegnes som misligholde</w:t>
      </w:r>
      <w:r w:rsidRPr="0053659D">
        <w:rPr>
          <w:rFonts w:ascii="Times New Roman" w:hAnsi="Times New Roman" w:cs="Times New Roman"/>
        </w:rPr>
        <w:t xml:space="preserve">. Leasinggiver kan kræve morarente på 2% pr. påbegyndt måned, samt påkravsgebyr, jf. § 4 stk. 4 nr. 4. Ifølge § 6 kan leasinggiver opsige kontrakten, uanset om der er aftalt uopsigelighed, hvis aftalen misligholdes væsentligt. Leasinggiver kan kræve erstatning for </w:t>
      </w:r>
      <w:r w:rsidR="00320687" w:rsidRPr="0053659D">
        <w:rPr>
          <w:rFonts w:ascii="Times New Roman" w:hAnsi="Times New Roman" w:cs="Times New Roman"/>
        </w:rPr>
        <w:t xml:space="preserve">den </w:t>
      </w:r>
      <w:r w:rsidRPr="0053659D">
        <w:rPr>
          <w:rFonts w:ascii="Times New Roman" w:hAnsi="Times New Roman" w:cs="Times New Roman"/>
        </w:rPr>
        <w:t>positiv</w:t>
      </w:r>
      <w:r w:rsidR="001E09D5" w:rsidRPr="0053659D">
        <w:rPr>
          <w:rFonts w:ascii="Times New Roman" w:hAnsi="Times New Roman" w:cs="Times New Roman"/>
        </w:rPr>
        <w:t>e</w:t>
      </w:r>
      <w:r w:rsidRPr="0053659D">
        <w:rPr>
          <w:rFonts w:ascii="Times New Roman" w:hAnsi="Times New Roman" w:cs="Times New Roman"/>
        </w:rPr>
        <w:t xml:space="preserve"> opfyldelsesinteresse</w:t>
      </w:r>
      <w:r w:rsidR="00320687" w:rsidRPr="0053659D">
        <w:rPr>
          <w:rFonts w:ascii="Times New Roman" w:hAnsi="Times New Roman" w:cs="Times New Roman"/>
        </w:rPr>
        <w:t>,</w:t>
      </w:r>
      <w:r w:rsidR="001E09D5" w:rsidRPr="0053659D">
        <w:rPr>
          <w:rFonts w:ascii="Times New Roman" w:hAnsi="Times New Roman" w:cs="Times New Roman"/>
        </w:rPr>
        <w:t xml:space="preserve"> hvis </w:t>
      </w:r>
      <w:r w:rsidRPr="0053659D">
        <w:rPr>
          <w:rFonts w:ascii="Times New Roman" w:hAnsi="Times New Roman" w:cs="Times New Roman"/>
        </w:rPr>
        <w:t>misligholdelsen</w:t>
      </w:r>
      <w:r w:rsidR="001E09D5" w:rsidRPr="0053659D">
        <w:rPr>
          <w:rFonts w:ascii="Times New Roman" w:hAnsi="Times New Roman" w:cs="Times New Roman"/>
        </w:rPr>
        <w:t xml:space="preserve"> anses som væsentlig</w:t>
      </w:r>
      <w:r w:rsidRPr="0053659D">
        <w:rPr>
          <w:rFonts w:ascii="Times New Roman" w:hAnsi="Times New Roman" w:cs="Times New Roman"/>
        </w:rPr>
        <w:t>, jf. § 15. Hvis leasingtager erklæres konkurs, har leasinggiver ret til at hæve aftalen og kræve erstatning, medmindre konkursboet tager stilling til</w:t>
      </w:r>
      <w:r w:rsidR="00320687" w:rsidRPr="0053659D">
        <w:rPr>
          <w:rFonts w:ascii="Times New Roman" w:hAnsi="Times New Roman" w:cs="Times New Roman"/>
        </w:rPr>
        <w:t>,</w:t>
      </w:r>
      <w:r w:rsidRPr="0053659D">
        <w:rPr>
          <w:rFonts w:ascii="Times New Roman" w:hAnsi="Times New Roman" w:cs="Times New Roman"/>
        </w:rPr>
        <w:t xml:space="preserve"> om det vil indtræde inden 8 dage og stiller den fornødne sikkerhed. </w:t>
      </w:r>
    </w:p>
    <w:p w14:paraId="1E548549" w14:textId="6A2E44BF"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I det følgende vil leasing juridisk klassificeres. Dette har betydning for</w:t>
      </w:r>
      <w:r w:rsidR="001E09D5" w:rsidRPr="0053659D">
        <w:rPr>
          <w:rFonts w:ascii="Times New Roman" w:hAnsi="Times New Roman" w:cs="Times New Roman"/>
        </w:rPr>
        <w:t xml:space="preserve"> den senere unde</w:t>
      </w:r>
      <w:r w:rsidR="001E09D5" w:rsidRPr="0053659D">
        <w:rPr>
          <w:rFonts w:ascii="Times New Roman" w:hAnsi="Times New Roman" w:cs="Times New Roman"/>
        </w:rPr>
        <w:t>r</w:t>
      </w:r>
      <w:r w:rsidR="001E09D5" w:rsidRPr="0053659D">
        <w:rPr>
          <w:rFonts w:ascii="Times New Roman" w:hAnsi="Times New Roman" w:cs="Times New Roman"/>
        </w:rPr>
        <w:t>søgelse af den konkursretlige behandling</w:t>
      </w:r>
      <w:r w:rsidRPr="0053659D">
        <w:rPr>
          <w:rFonts w:ascii="Times New Roman" w:hAnsi="Times New Roman" w:cs="Times New Roman"/>
        </w:rPr>
        <w:t>, da en leasing</w:t>
      </w:r>
      <w:r w:rsidR="001E09D5" w:rsidRPr="0053659D">
        <w:rPr>
          <w:rFonts w:ascii="Times New Roman" w:hAnsi="Times New Roman" w:cs="Times New Roman"/>
        </w:rPr>
        <w:t>aftale</w:t>
      </w:r>
      <w:r w:rsidRPr="0053659D">
        <w:rPr>
          <w:rFonts w:ascii="Times New Roman" w:hAnsi="Times New Roman" w:cs="Times New Roman"/>
        </w:rPr>
        <w:t xml:space="preserve"> indeholder lejeretlige og f</w:t>
      </w:r>
      <w:r w:rsidRPr="0053659D">
        <w:rPr>
          <w:rFonts w:ascii="Times New Roman" w:hAnsi="Times New Roman" w:cs="Times New Roman"/>
        </w:rPr>
        <w:t>i</w:t>
      </w:r>
      <w:r w:rsidRPr="0053659D">
        <w:rPr>
          <w:rFonts w:ascii="Times New Roman" w:hAnsi="Times New Roman" w:cs="Times New Roman"/>
        </w:rPr>
        <w:t>na</w:t>
      </w:r>
      <w:r w:rsidR="003B7F4C" w:rsidRPr="0053659D">
        <w:rPr>
          <w:rFonts w:ascii="Times New Roman" w:hAnsi="Times New Roman" w:cs="Times New Roman"/>
        </w:rPr>
        <w:t>ns</w:t>
      </w:r>
      <w:r w:rsidRPr="0053659D">
        <w:rPr>
          <w:rFonts w:ascii="Times New Roman" w:hAnsi="Times New Roman" w:cs="Times New Roman"/>
        </w:rPr>
        <w:t xml:space="preserve">retlige grundsætninger . </w:t>
      </w:r>
    </w:p>
    <w:p w14:paraId="2B89FC91" w14:textId="77777777" w:rsidR="00226255" w:rsidRPr="0053659D" w:rsidRDefault="00226255" w:rsidP="0053659D">
      <w:pPr>
        <w:pStyle w:val="Overskrift1"/>
      </w:pPr>
      <w:bookmarkStart w:id="31" w:name="_Toc261625779"/>
      <w:r w:rsidRPr="0053659D">
        <w:t>Juridisk klassificering af leasingaftaler</w:t>
      </w:r>
      <w:bookmarkEnd w:id="31"/>
    </w:p>
    <w:p w14:paraId="260EF30C" w14:textId="7514E496"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Som gennemgået i det foregående kapitel, forefindes i Danmark ikke en lovgivning, der regulerer leasingkontrakter. Når en leasingaftale skal fortolkes ses på, hvad parterne har aftalt for at klarlægge retsstillingen. Såfremt der er et anliggende, som ikke reguleres af parternes aftales, anvendes de obligationsretlige grundsætninger. Det er dog afgørende, at klarlægge</w:t>
      </w:r>
      <w:r w:rsidR="003B7F4C" w:rsidRPr="0053659D">
        <w:rPr>
          <w:rFonts w:ascii="Times New Roman" w:hAnsi="Times New Roman" w:cs="Times New Roman"/>
        </w:rPr>
        <w:t>,</w:t>
      </w:r>
      <w:r w:rsidRPr="0053659D">
        <w:rPr>
          <w:rFonts w:ascii="Times New Roman" w:hAnsi="Times New Roman" w:cs="Times New Roman"/>
        </w:rPr>
        <w:t xml:space="preserve"> om</w:t>
      </w:r>
      <w:r w:rsidR="003B7F4C" w:rsidRPr="0053659D">
        <w:rPr>
          <w:rFonts w:ascii="Times New Roman" w:hAnsi="Times New Roman" w:cs="Times New Roman"/>
        </w:rPr>
        <w:t xml:space="preserve"> fortolkningen skal foretages med en </w:t>
      </w:r>
      <w:r w:rsidRPr="0053659D">
        <w:rPr>
          <w:rFonts w:ascii="Times New Roman" w:hAnsi="Times New Roman" w:cs="Times New Roman"/>
        </w:rPr>
        <w:t>finansretlig eller lejeretlig</w:t>
      </w:r>
      <w:r w:rsidR="003B7F4C" w:rsidRPr="0053659D">
        <w:rPr>
          <w:rFonts w:ascii="Times New Roman" w:hAnsi="Times New Roman" w:cs="Times New Roman"/>
        </w:rPr>
        <w:t xml:space="preserve"> vinkel</w:t>
      </w:r>
      <w:r w:rsidRPr="0053659D">
        <w:rPr>
          <w:rStyle w:val="Fodnotehenvisning"/>
          <w:rFonts w:ascii="Times New Roman" w:hAnsi="Times New Roman" w:cs="Times New Roman"/>
        </w:rPr>
        <w:footnoteReference w:id="70"/>
      </w:r>
      <w:r w:rsidRPr="0053659D">
        <w:rPr>
          <w:rFonts w:ascii="Times New Roman" w:hAnsi="Times New Roman" w:cs="Times New Roman"/>
        </w:rPr>
        <w:t xml:space="preserve">. </w:t>
      </w:r>
    </w:p>
    <w:p w14:paraId="525CE426" w14:textId="45AB1E1F"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I det følgende vil</w:t>
      </w:r>
      <w:r w:rsidR="00320687" w:rsidRPr="0053659D">
        <w:rPr>
          <w:rFonts w:ascii="Times New Roman" w:hAnsi="Times New Roman" w:cs="Times New Roman"/>
        </w:rPr>
        <w:t xml:space="preserve"> leasing søges belyst ud fra</w:t>
      </w:r>
      <w:r w:rsidRPr="0053659D">
        <w:rPr>
          <w:rFonts w:ascii="Times New Roman" w:hAnsi="Times New Roman" w:cs="Times New Roman"/>
        </w:rPr>
        <w:t xml:space="preserve"> lovgivers opfattelse og retspraksis på omr</w:t>
      </w:r>
      <w:r w:rsidRPr="0053659D">
        <w:rPr>
          <w:rFonts w:ascii="Times New Roman" w:hAnsi="Times New Roman" w:cs="Times New Roman"/>
        </w:rPr>
        <w:t>å</w:t>
      </w:r>
      <w:r w:rsidRPr="0053659D">
        <w:rPr>
          <w:rFonts w:ascii="Times New Roman" w:hAnsi="Times New Roman" w:cs="Times New Roman"/>
        </w:rPr>
        <w:t>det. Derudover indeholder ABL 95, som er redegjort for i afsnit 3.2, en definiti</w:t>
      </w:r>
      <w:r w:rsidR="00320687" w:rsidRPr="0053659D">
        <w:rPr>
          <w:rFonts w:ascii="Times New Roman" w:hAnsi="Times New Roman" w:cs="Times New Roman"/>
        </w:rPr>
        <w:t>on af fina</w:t>
      </w:r>
      <w:r w:rsidR="00320687" w:rsidRPr="0053659D">
        <w:rPr>
          <w:rFonts w:ascii="Times New Roman" w:hAnsi="Times New Roman" w:cs="Times New Roman"/>
        </w:rPr>
        <w:t>n</w:t>
      </w:r>
      <w:r w:rsidR="00320687" w:rsidRPr="0053659D">
        <w:rPr>
          <w:rFonts w:ascii="Times New Roman" w:hAnsi="Times New Roman" w:cs="Times New Roman"/>
        </w:rPr>
        <w:t>siel leasing</w:t>
      </w:r>
      <w:r w:rsidR="003B7F4C" w:rsidRPr="0053659D">
        <w:rPr>
          <w:rFonts w:ascii="Times New Roman" w:hAnsi="Times New Roman" w:cs="Times New Roman"/>
        </w:rPr>
        <w:t>,</w:t>
      </w:r>
      <w:r w:rsidR="00320687" w:rsidRPr="0053659D">
        <w:rPr>
          <w:rFonts w:ascii="Times New Roman" w:hAnsi="Times New Roman" w:cs="Times New Roman"/>
        </w:rPr>
        <w:t xml:space="preserve"> som </w:t>
      </w:r>
      <w:r w:rsidR="003B7F4C" w:rsidRPr="0053659D">
        <w:rPr>
          <w:rFonts w:ascii="Times New Roman" w:hAnsi="Times New Roman" w:cs="Times New Roman"/>
        </w:rPr>
        <w:t>vil analyseres</w:t>
      </w:r>
      <w:r w:rsidRPr="0053659D">
        <w:rPr>
          <w:rFonts w:ascii="Times New Roman" w:hAnsi="Times New Roman" w:cs="Times New Roman"/>
        </w:rPr>
        <w:t>. Domstolenes syn på finansiel leasing</w:t>
      </w:r>
      <w:r w:rsidR="00DB6FD7" w:rsidRPr="0053659D">
        <w:rPr>
          <w:rFonts w:ascii="Times New Roman" w:hAnsi="Times New Roman" w:cs="Times New Roman"/>
        </w:rPr>
        <w:t xml:space="preserve"> vil</w:t>
      </w:r>
      <w:r w:rsidRPr="0053659D">
        <w:rPr>
          <w:rFonts w:ascii="Times New Roman" w:hAnsi="Times New Roman" w:cs="Times New Roman"/>
        </w:rPr>
        <w:t xml:space="preserve"> ligeledes</w:t>
      </w:r>
      <w:r w:rsidR="00DB6FD7" w:rsidRPr="0053659D">
        <w:rPr>
          <w:rFonts w:ascii="Times New Roman" w:hAnsi="Times New Roman" w:cs="Times New Roman"/>
        </w:rPr>
        <w:t xml:space="preserve"> blive</w:t>
      </w:r>
      <w:r w:rsidRPr="0053659D">
        <w:rPr>
          <w:rFonts w:ascii="Times New Roman" w:hAnsi="Times New Roman" w:cs="Times New Roman"/>
        </w:rPr>
        <w:t xml:space="preserve"> drøftes. Endelig vil der undersøges, hvor</w:t>
      </w:r>
      <w:r w:rsidR="00DB6FD7" w:rsidRPr="0053659D">
        <w:rPr>
          <w:rFonts w:ascii="Times New Roman" w:hAnsi="Times New Roman" w:cs="Times New Roman"/>
        </w:rPr>
        <w:t>vidt</w:t>
      </w:r>
      <w:r w:rsidRPr="0053659D">
        <w:rPr>
          <w:rFonts w:ascii="Times New Roman" w:hAnsi="Times New Roman" w:cs="Times New Roman"/>
        </w:rPr>
        <w:t xml:space="preserve"> en finansiel leasingaftale er omfatte er kredi</w:t>
      </w:r>
      <w:r w:rsidRPr="0053659D">
        <w:rPr>
          <w:rFonts w:ascii="Times New Roman" w:hAnsi="Times New Roman" w:cs="Times New Roman"/>
        </w:rPr>
        <w:t>t</w:t>
      </w:r>
      <w:r w:rsidRPr="0053659D">
        <w:rPr>
          <w:rFonts w:ascii="Times New Roman" w:hAnsi="Times New Roman" w:cs="Times New Roman"/>
        </w:rPr>
        <w:t>aftalelo</w:t>
      </w:r>
      <w:r w:rsidR="003B7F4C" w:rsidRPr="0053659D">
        <w:rPr>
          <w:rFonts w:ascii="Times New Roman" w:hAnsi="Times New Roman" w:cs="Times New Roman"/>
        </w:rPr>
        <w:t xml:space="preserve">ven. </w:t>
      </w:r>
    </w:p>
    <w:p w14:paraId="424CCDA9" w14:textId="77777777" w:rsidR="00047AA4" w:rsidRPr="00047AA4" w:rsidRDefault="00047AA4" w:rsidP="00047AA4">
      <w:pPr>
        <w:pStyle w:val="Listeafsnit"/>
        <w:keepNext/>
        <w:keepLines/>
        <w:numPr>
          <w:ilvl w:val="0"/>
          <w:numId w:val="6"/>
        </w:numPr>
        <w:spacing w:before="480" w:line="276" w:lineRule="auto"/>
        <w:contextualSpacing w:val="0"/>
        <w:jc w:val="both"/>
        <w:outlineLvl w:val="1"/>
        <w:rPr>
          <w:rFonts w:ascii="Times New Roman" w:eastAsiaTheme="majorEastAsia" w:hAnsi="Times New Roman" w:cs="Times New Roman"/>
          <w:b/>
          <w:bCs/>
          <w:vanish/>
          <w:color w:val="345A8A" w:themeColor="accent1" w:themeShade="B5"/>
        </w:rPr>
      </w:pPr>
    </w:p>
    <w:p w14:paraId="50A96EA1" w14:textId="086FC107" w:rsidR="00226255" w:rsidRPr="0053659D" w:rsidRDefault="00226255" w:rsidP="00047AA4">
      <w:pPr>
        <w:pStyle w:val="Overskrift2"/>
      </w:pPr>
      <w:bookmarkStart w:id="32" w:name="_Toc261625780"/>
      <w:r w:rsidRPr="0053659D">
        <w:t>Forarbejderne til konkursloven</w:t>
      </w:r>
      <w:bookmarkEnd w:id="32"/>
    </w:p>
    <w:p w14:paraId="0F05F4C0" w14:textId="1A0D0000" w:rsidR="00226255" w:rsidRPr="0053659D" w:rsidRDefault="00226255" w:rsidP="0053659D">
      <w:pPr>
        <w:spacing w:line="276" w:lineRule="auto"/>
        <w:rPr>
          <w:rFonts w:ascii="Times New Roman" w:hAnsi="Times New Roman" w:cs="Times New Roman"/>
        </w:rPr>
      </w:pPr>
      <w:r w:rsidRPr="0053659D">
        <w:rPr>
          <w:rFonts w:ascii="Times New Roman" w:hAnsi="Times New Roman" w:cs="Times New Roman"/>
        </w:rPr>
        <w:t>I</w:t>
      </w:r>
      <w:r w:rsidR="00DB6FD7" w:rsidRPr="0053659D">
        <w:rPr>
          <w:rFonts w:ascii="Times New Roman" w:hAnsi="Times New Roman" w:cs="Times New Roman"/>
        </w:rPr>
        <w:t xml:space="preserve"> forarbejderne til konkursloven</w:t>
      </w:r>
      <w:r w:rsidRPr="0053659D">
        <w:rPr>
          <w:rFonts w:ascii="Times New Roman" w:hAnsi="Times New Roman" w:cs="Times New Roman"/>
        </w:rPr>
        <w:t xml:space="preserve"> er der angivet, hvorledes lovgiver opfatter en leasingaft</w:t>
      </w:r>
      <w:r w:rsidRPr="0053659D">
        <w:rPr>
          <w:rFonts w:ascii="Times New Roman" w:hAnsi="Times New Roman" w:cs="Times New Roman"/>
        </w:rPr>
        <w:t>a</w:t>
      </w:r>
      <w:r w:rsidRPr="0053659D">
        <w:rPr>
          <w:rFonts w:ascii="Times New Roman" w:hAnsi="Times New Roman" w:cs="Times New Roman"/>
        </w:rPr>
        <w:t>le. Det fremgår af betænkningen nr. 1512/2009, at finansiel leasing er et væsentligt fina</w:t>
      </w:r>
      <w:r w:rsidRPr="0053659D">
        <w:rPr>
          <w:rFonts w:ascii="Times New Roman" w:hAnsi="Times New Roman" w:cs="Times New Roman"/>
        </w:rPr>
        <w:t>n</w:t>
      </w:r>
      <w:r w:rsidRPr="0053659D">
        <w:rPr>
          <w:rFonts w:ascii="Times New Roman" w:hAnsi="Times New Roman" w:cs="Times New Roman"/>
        </w:rPr>
        <w:t>sieringsmæssigt alternativt til lån, herunder</w:t>
      </w:r>
      <w:r w:rsidR="005A4987" w:rsidRPr="0053659D">
        <w:rPr>
          <w:rFonts w:ascii="Times New Roman" w:hAnsi="Times New Roman" w:cs="Times New Roman"/>
        </w:rPr>
        <w:t xml:space="preserve"> køb med</w:t>
      </w:r>
      <w:r w:rsidRPr="0053659D">
        <w:rPr>
          <w:rFonts w:ascii="Times New Roman" w:hAnsi="Times New Roman" w:cs="Times New Roman"/>
        </w:rPr>
        <w:t xml:space="preserve"> ejendomsforbehold. Baggrunden for denne udtalelse er ændringen af KL § 98 nr. 1, der fastsætter at renter som efterstillet krav, på samme måde som ved almindelige låneaftaler. </w:t>
      </w:r>
      <w:r w:rsidR="0008280E" w:rsidRPr="0053659D">
        <w:rPr>
          <w:rFonts w:ascii="Times New Roman" w:hAnsi="Times New Roman" w:cs="Times New Roman"/>
        </w:rPr>
        <w:t xml:space="preserve">Lovgiver anerkender at i betænkningen at finansielle leasingaftaler betragtes som et alternativ til en låneaftale, på samme måde som ejendomsforbehold. </w:t>
      </w:r>
    </w:p>
    <w:p w14:paraId="728B308E" w14:textId="77777777" w:rsidR="00226255" w:rsidRPr="0053659D" w:rsidRDefault="00226255" w:rsidP="0053659D">
      <w:pPr>
        <w:spacing w:line="276" w:lineRule="auto"/>
        <w:rPr>
          <w:rFonts w:ascii="Times New Roman" w:hAnsi="Times New Roman" w:cs="Times New Roman"/>
        </w:rPr>
      </w:pPr>
    </w:p>
    <w:p w14:paraId="60D2AA60" w14:textId="77777777" w:rsidR="00226255" w:rsidRPr="0053659D" w:rsidRDefault="00226255" w:rsidP="00047AA4">
      <w:pPr>
        <w:pStyle w:val="Overskrift2"/>
      </w:pPr>
      <w:bookmarkStart w:id="33" w:name="_Toc261625781"/>
      <w:r w:rsidRPr="0053659D">
        <w:t>Domstolenes syn</w:t>
      </w:r>
      <w:bookmarkEnd w:id="33"/>
      <w:r w:rsidRPr="0053659D">
        <w:t xml:space="preserve"> </w:t>
      </w:r>
    </w:p>
    <w:p w14:paraId="0CDF0935" w14:textId="12F1F474"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Den trykte retspraksis omkring leasing er sparsomt. Grunden til dette kan være, at i den praktiske verden, er leasingiver professionelle erhvervsvirksomheder, der har udarbejdet detaljerede aftalevilkår, som løser de almindelige forekommende problemstillinger</w:t>
      </w:r>
      <w:r w:rsidRPr="0053659D">
        <w:rPr>
          <w:rStyle w:val="Fodnotehenvisning"/>
          <w:rFonts w:ascii="Times New Roman" w:hAnsi="Times New Roman" w:cs="Times New Roman"/>
        </w:rPr>
        <w:footnoteReference w:id="71"/>
      </w:r>
      <w:r w:rsidRPr="0053659D">
        <w:rPr>
          <w:rFonts w:ascii="Times New Roman" w:hAnsi="Times New Roman" w:cs="Times New Roman"/>
        </w:rPr>
        <w:t>.  Mange af disse selskaber</w:t>
      </w:r>
      <w:r w:rsidR="004E05CA" w:rsidRPr="0053659D">
        <w:rPr>
          <w:rFonts w:ascii="Times New Roman" w:hAnsi="Times New Roman" w:cs="Times New Roman"/>
        </w:rPr>
        <w:t xml:space="preserve"> er, ved en eventuel konflikt åbne</w:t>
      </w:r>
      <w:r w:rsidRPr="0053659D">
        <w:rPr>
          <w:rFonts w:ascii="Times New Roman" w:hAnsi="Times New Roman" w:cs="Times New Roman"/>
        </w:rPr>
        <w:t xml:space="preserve"> for et forlig i stedet for at løse konflikt</w:t>
      </w:r>
      <w:r w:rsidR="004E05CA" w:rsidRPr="0053659D">
        <w:rPr>
          <w:rFonts w:ascii="Times New Roman" w:hAnsi="Times New Roman" w:cs="Times New Roman"/>
        </w:rPr>
        <w:t xml:space="preserve">er </w:t>
      </w:r>
      <w:r w:rsidRPr="0053659D">
        <w:rPr>
          <w:rFonts w:ascii="Times New Roman" w:hAnsi="Times New Roman" w:cs="Times New Roman"/>
        </w:rPr>
        <w:t>ved hjælp af domstolene</w:t>
      </w:r>
      <w:r w:rsidRPr="0053659D">
        <w:rPr>
          <w:rStyle w:val="Fodnotehenvisning"/>
          <w:rFonts w:ascii="Times New Roman" w:hAnsi="Times New Roman" w:cs="Times New Roman"/>
        </w:rPr>
        <w:footnoteReference w:id="72"/>
      </w:r>
      <w:r w:rsidRPr="0053659D">
        <w:rPr>
          <w:rFonts w:ascii="Times New Roman" w:hAnsi="Times New Roman" w:cs="Times New Roman"/>
        </w:rPr>
        <w:t>. Derudover er der en del af leasingkontrakter vedhæ</w:t>
      </w:r>
      <w:r w:rsidRPr="0053659D">
        <w:rPr>
          <w:rFonts w:ascii="Times New Roman" w:hAnsi="Times New Roman" w:cs="Times New Roman"/>
        </w:rPr>
        <w:t>f</w:t>
      </w:r>
      <w:r w:rsidRPr="0053659D">
        <w:rPr>
          <w:rFonts w:ascii="Times New Roman" w:hAnsi="Times New Roman" w:cs="Times New Roman"/>
        </w:rPr>
        <w:t>t</w:t>
      </w:r>
      <w:r w:rsidR="004E05CA" w:rsidRPr="0053659D">
        <w:rPr>
          <w:rFonts w:ascii="Times New Roman" w:hAnsi="Times New Roman" w:cs="Times New Roman"/>
        </w:rPr>
        <w:t xml:space="preserve">et en voldgiftsklausul, der gør at der ikke </w:t>
      </w:r>
      <w:r w:rsidRPr="0053659D">
        <w:rPr>
          <w:rFonts w:ascii="Times New Roman" w:hAnsi="Times New Roman" w:cs="Times New Roman"/>
        </w:rPr>
        <w:t>findes retsafgørelser omkring problemstillingen. Dog findes der få</w:t>
      </w:r>
      <w:r w:rsidR="004E05CA" w:rsidRPr="0053659D">
        <w:rPr>
          <w:rFonts w:ascii="Times New Roman" w:hAnsi="Times New Roman" w:cs="Times New Roman"/>
        </w:rPr>
        <w:t xml:space="preserve"> </w:t>
      </w:r>
      <w:r w:rsidRPr="0053659D">
        <w:rPr>
          <w:rFonts w:ascii="Times New Roman" w:hAnsi="Times New Roman" w:cs="Times New Roman"/>
        </w:rPr>
        <w:t xml:space="preserve"> afgørelser, hvor problemstillingen er blevet forelagt domstolene. Form</w:t>
      </w:r>
      <w:r w:rsidRPr="0053659D">
        <w:rPr>
          <w:rFonts w:ascii="Times New Roman" w:hAnsi="Times New Roman" w:cs="Times New Roman"/>
        </w:rPr>
        <w:t>å</w:t>
      </w:r>
      <w:r w:rsidRPr="0053659D">
        <w:rPr>
          <w:rFonts w:ascii="Times New Roman" w:hAnsi="Times New Roman" w:cs="Times New Roman"/>
        </w:rPr>
        <w:t>let med behandlingen af de følgende domme er, at undersøge hvorledes domstolene ane</w:t>
      </w:r>
      <w:r w:rsidRPr="0053659D">
        <w:rPr>
          <w:rFonts w:ascii="Times New Roman" w:hAnsi="Times New Roman" w:cs="Times New Roman"/>
        </w:rPr>
        <w:t>r</w:t>
      </w:r>
      <w:r w:rsidRPr="0053659D">
        <w:rPr>
          <w:rFonts w:ascii="Times New Roman" w:hAnsi="Times New Roman" w:cs="Times New Roman"/>
        </w:rPr>
        <w:t>kender leasingaftale</w:t>
      </w:r>
      <w:r w:rsidR="0008280E" w:rsidRPr="0053659D">
        <w:rPr>
          <w:rFonts w:ascii="Times New Roman" w:hAnsi="Times New Roman" w:cs="Times New Roman"/>
        </w:rPr>
        <w:t xml:space="preserve">ns finansretlige elementer. </w:t>
      </w:r>
    </w:p>
    <w:p w14:paraId="3560B028" w14:textId="77777777" w:rsidR="005A0650" w:rsidRPr="0053659D" w:rsidRDefault="005A0650" w:rsidP="0053659D">
      <w:pPr>
        <w:spacing w:line="276" w:lineRule="auto"/>
        <w:jc w:val="both"/>
        <w:rPr>
          <w:rFonts w:ascii="Times New Roman" w:hAnsi="Times New Roman" w:cs="Times New Roman"/>
        </w:rPr>
      </w:pPr>
    </w:p>
    <w:p w14:paraId="2DC25E48" w14:textId="77777777" w:rsidR="005E1781"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I </w:t>
      </w:r>
      <w:r w:rsidRPr="0053659D">
        <w:rPr>
          <w:rFonts w:ascii="Times New Roman" w:hAnsi="Times New Roman" w:cs="Times New Roman"/>
          <w:b/>
          <w:i/>
        </w:rPr>
        <w:t>U 1999.401H</w:t>
      </w:r>
      <w:r w:rsidRPr="0053659D">
        <w:rPr>
          <w:rFonts w:ascii="Times New Roman" w:hAnsi="Times New Roman" w:cs="Times New Roman"/>
          <w:b/>
        </w:rPr>
        <w:t xml:space="preserve"> </w:t>
      </w:r>
      <w:r w:rsidRPr="0053659D">
        <w:rPr>
          <w:rFonts w:ascii="Times New Roman" w:hAnsi="Times New Roman" w:cs="Times New Roman"/>
        </w:rPr>
        <w:t>har Højesteret taget stilling til dette spørgsmål i Scandic-dommen. Det omhandlede spørgsmålet var, om finansiel leasingaftaler</w:t>
      </w:r>
      <w:r w:rsidR="00DB6FD7" w:rsidRPr="0053659D">
        <w:rPr>
          <w:rFonts w:ascii="Times New Roman" w:hAnsi="Times New Roman" w:cs="Times New Roman"/>
        </w:rPr>
        <w:t>,</w:t>
      </w:r>
      <w:r w:rsidRPr="0053659D">
        <w:rPr>
          <w:rFonts w:ascii="Times New Roman" w:hAnsi="Times New Roman" w:cs="Times New Roman"/>
        </w:rPr>
        <w:t xml:space="preserve"> vedrørende tre ejendomme til hoteldrift, faldt uden for erhvervslejereguleringsloven. Leasingaftalen var indgået mellem Scandic Hotel A/S  (leasingtager) og Topdanmark Inve</w:t>
      </w:r>
      <w:r w:rsidR="00DB6FD7" w:rsidRPr="0053659D">
        <w:rPr>
          <w:rFonts w:ascii="Times New Roman" w:hAnsi="Times New Roman" w:cs="Times New Roman"/>
        </w:rPr>
        <w:t>st A/S (leasinggiver). I</w:t>
      </w:r>
      <w:r w:rsidRPr="0053659D">
        <w:rPr>
          <w:rFonts w:ascii="Times New Roman" w:hAnsi="Times New Roman" w:cs="Times New Roman"/>
        </w:rPr>
        <w:t xml:space="preserve"> sa</w:t>
      </w:r>
      <w:r w:rsidR="00DB6FD7" w:rsidRPr="0053659D">
        <w:rPr>
          <w:rFonts w:ascii="Times New Roman" w:hAnsi="Times New Roman" w:cs="Times New Roman"/>
        </w:rPr>
        <w:t xml:space="preserve">gen var der </w:t>
      </w:r>
      <w:r w:rsidRPr="0053659D">
        <w:rPr>
          <w:rFonts w:ascii="Times New Roman" w:hAnsi="Times New Roman" w:cs="Times New Roman"/>
        </w:rPr>
        <w:t>indgået en finansiel leasingkontrakt af de tre ejendomme. Problemstillingen handlede således om, hvorvidt de præceptive regler i erhvervslejelovgivningen var anvendelige på leasingkontrakter. Ifølge leasingkontrakterne, var vedligeholdelse, og reparationer og te</w:t>
      </w:r>
      <w:r w:rsidRPr="0053659D">
        <w:rPr>
          <w:rFonts w:ascii="Times New Roman" w:hAnsi="Times New Roman" w:cs="Times New Roman"/>
        </w:rPr>
        <w:t>g</w:t>
      </w:r>
      <w:r w:rsidRPr="0053659D">
        <w:rPr>
          <w:rFonts w:ascii="Times New Roman" w:hAnsi="Times New Roman" w:cs="Times New Roman"/>
        </w:rPr>
        <w:t>ning af forsikring</w:t>
      </w:r>
      <w:r w:rsidR="005E1781" w:rsidRPr="0053659D">
        <w:rPr>
          <w:rFonts w:ascii="Times New Roman" w:hAnsi="Times New Roman" w:cs="Times New Roman"/>
        </w:rPr>
        <w:t>,</w:t>
      </w:r>
      <w:r w:rsidRPr="0053659D">
        <w:rPr>
          <w:rFonts w:ascii="Times New Roman" w:hAnsi="Times New Roman" w:cs="Times New Roman"/>
        </w:rPr>
        <w:t xml:space="preserve"> leasinggivers pligt. Kontrakterne var desuden uopsigelige i 96 måneder. </w:t>
      </w:r>
    </w:p>
    <w:p w14:paraId="7F7F4109" w14:textId="77777777" w:rsidR="005E1781" w:rsidRPr="0053659D" w:rsidRDefault="005E1781" w:rsidP="0053659D">
      <w:pPr>
        <w:spacing w:line="276" w:lineRule="auto"/>
        <w:jc w:val="both"/>
        <w:rPr>
          <w:rFonts w:ascii="Times New Roman" w:hAnsi="Times New Roman" w:cs="Times New Roman"/>
        </w:rPr>
      </w:pPr>
    </w:p>
    <w:p w14:paraId="6370F20B" w14:textId="248B6D8F"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Landsretten fandt at disse leasingkontrakter skulle betragtes som lejekontrakter, der var omfattet af erhvervslejelovens regler. Landsretten lagde vægt på de ob</w:t>
      </w:r>
      <w:r w:rsidR="00DB6FD7" w:rsidRPr="0053659D">
        <w:rPr>
          <w:rFonts w:ascii="Times New Roman" w:hAnsi="Times New Roman" w:cs="Times New Roman"/>
        </w:rPr>
        <w:t>jektive elementer i aftalen. Det</w:t>
      </w:r>
      <w:r w:rsidRPr="0053659D">
        <w:rPr>
          <w:rFonts w:ascii="Times New Roman" w:hAnsi="Times New Roman" w:cs="Times New Roman"/>
        </w:rPr>
        <w:t xml:space="preserve"> blev påpeget</w:t>
      </w:r>
      <w:r w:rsidR="00DB6FD7" w:rsidRPr="0053659D">
        <w:rPr>
          <w:rFonts w:ascii="Times New Roman" w:hAnsi="Times New Roman" w:cs="Times New Roman"/>
        </w:rPr>
        <w:t>,</w:t>
      </w:r>
      <w:r w:rsidRPr="0053659D">
        <w:rPr>
          <w:rFonts w:ascii="Times New Roman" w:hAnsi="Times New Roman" w:cs="Times New Roman"/>
        </w:rPr>
        <w:t xml:space="preserve"> at arrangementet var usædvanlig</w:t>
      </w:r>
      <w:r w:rsidR="00DB6FD7" w:rsidRPr="0053659D">
        <w:rPr>
          <w:rFonts w:ascii="Times New Roman" w:hAnsi="Times New Roman" w:cs="Times New Roman"/>
        </w:rPr>
        <w:t>t</w:t>
      </w:r>
      <w:r w:rsidRPr="0053659D">
        <w:rPr>
          <w:rFonts w:ascii="Times New Roman" w:hAnsi="Times New Roman" w:cs="Times New Roman"/>
        </w:rPr>
        <w:t xml:space="preserve"> i forhold til almindelige lejea</w:t>
      </w:r>
      <w:r w:rsidRPr="0053659D">
        <w:rPr>
          <w:rFonts w:ascii="Times New Roman" w:hAnsi="Times New Roman" w:cs="Times New Roman"/>
        </w:rPr>
        <w:t>f</w:t>
      </w:r>
      <w:r w:rsidRPr="0053659D">
        <w:rPr>
          <w:rFonts w:ascii="Times New Roman" w:hAnsi="Times New Roman" w:cs="Times New Roman"/>
        </w:rPr>
        <w:t>taler. Dog medførte brugsretten og rådigheden o</w:t>
      </w:r>
      <w:r w:rsidR="005E1781" w:rsidRPr="0053659D">
        <w:rPr>
          <w:rFonts w:ascii="Times New Roman" w:hAnsi="Times New Roman" w:cs="Times New Roman"/>
        </w:rPr>
        <w:t>ver de leasede ejendomme at L</w:t>
      </w:r>
      <w:r w:rsidRPr="0053659D">
        <w:rPr>
          <w:rFonts w:ascii="Times New Roman" w:hAnsi="Times New Roman" w:cs="Times New Roman"/>
        </w:rPr>
        <w:t>andsretten gav leasingtager medhold i påstanden. Dommen blev anket af leasinggiver og indbragt for Højesteret. Højesteret gav leasinggiver</w:t>
      </w:r>
      <w:r w:rsidR="005E1781" w:rsidRPr="0053659D">
        <w:rPr>
          <w:rFonts w:ascii="Times New Roman" w:hAnsi="Times New Roman" w:cs="Times New Roman"/>
        </w:rPr>
        <w:t>en</w:t>
      </w:r>
      <w:r w:rsidRPr="0053659D">
        <w:rPr>
          <w:rFonts w:ascii="Times New Roman" w:hAnsi="Times New Roman" w:cs="Times New Roman"/>
        </w:rPr>
        <w:t xml:space="preserve"> medhold i sin påstand. I præmisserne blev der påpeget</w:t>
      </w:r>
      <w:r w:rsidR="00DB6FD7" w:rsidRPr="0053659D">
        <w:rPr>
          <w:rFonts w:ascii="Times New Roman" w:hAnsi="Times New Roman" w:cs="Times New Roman"/>
        </w:rPr>
        <w:t>,</w:t>
      </w:r>
      <w:r w:rsidRPr="0053659D">
        <w:rPr>
          <w:rFonts w:ascii="Times New Roman" w:hAnsi="Times New Roman" w:cs="Times New Roman"/>
        </w:rPr>
        <w:t xml:space="preserve"> at i forhold til de forpligtelser og rettigheder, sådan en leasingaftale havde for parterne, kunne de ikke betragtes som almindelige lejekontrakter. De adskilte sig således en del fr</w:t>
      </w:r>
      <w:r w:rsidR="00DB6FD7" w:rsidRPr="0053659D">
        <w:rPr>
          <w:rFonts w:ascii="Times New Roman" w:hAnsi="Times New Roman" w:cs="Times New Roman"/>
        </w:rPr>
        <w:t>a en almindelig</w:t>
      </w:r>
      <w:r w:rsidR="005E1781" w:rsidRPr="0053659D">
        <w:rPr>
          <w:rFonts w:ascii="Times New Roman" w:hAnsi="Times New Roman" w:cs="Times New Roman"/>
        </w:rPr>
        <w:t>e</w:t>
      </w:r>
      <w:r w:rsidR="00DB6FD7" w:rsidRPr="0053659D">
        <w:rPr>
          <w:rFonts w:ascii="Times New Roman" w:hAnsi="Times New Roman" w:cs="Times New Roman"/>
        </w:rPr>
        <w:t xml:space="preserve"> lejeaftale</w:t>
      </w:r>
      <w:r w:rsidR="005E1781" w:rsidRPr="0053659D">
        <w:rPr>
          <w:rFonts w:ascii="Times New Roman" w:hAnsi="Times New Roman" w:cs="Times New Roman"/>
        </w:rPr>
        <w:t>r</w:t>
      </w:r>
      <w:r w:rsidR="00DB6FD7" w:rsidRPr="0053659D">
        <w:rPr>
          <w:rFonts w:ascii="Times New Roman" w:hAnsi="Times New Roman" w:cs="Times New Roman"/>
        </w:rPr>
        <w:t>,</w:t>
      </w:r>
      <w:r w:rsidR="005E1781" w:rsidRPr="0053659D">
        <w:rPr>
          <w:rFonts w:ascii="Times New Roman" w:hAnsi="Times New Roman" w:cs="Times New Roman"/>
        </w:rPr>
        <w:t xml:space="preserve"> således at</w:t>
      </w:r>
      <w:r w:rsidRPr="0053659D">
        <w:rPr>
          <w:rFonts w:ascii="Times New Roman" w:hAnsi="Times New Roman" w:cs="Times New Roman"/>
        </w:rPr>
        <w:t xml:space="preserve"> erhvervslejelovens bestemmelser ikke ku</w:t>
      </w:r>
      <w:r w:rsidRPr="0053659D">
        <w:rPr>
          <w:rFonts w:ascii="Times New Roman" w:hAnsi="Times New Roman" w:cs="Times New Roman"/>
        </w:rPr>
        <w:t>n</w:t>
      </w:r>
      <w:r w:rsidRPr="0053659D">
        <w:rPr>
          <w:rFonts w:ascii="Times New Roman" w:hAnsi="Times New Roman" w:cs="Times New Roman"/>
        </w:rPr>
        <w:t xml:space="preserve">ne anvendes. Der blev i præmisserne </w:t>
      </w:r>
      <w:r w:rsidR="005E1781" w:rsidRPr="0053659D">
        <w:rPr>
          <w:rFonts w:ascii="Times New Roman" w:hAnsi="Times New Roman" w:cs="Times New Roman"/>
        </w:rPr>
        <w:t>fremført at</w:t>
      </w:r>
      <w:r w:rsidRPr="0053659D">
        <w:rPr>
          <w:rFonts w:ascii="Times New Roman" w:hAnsi="Times New Roman" w:cs="Times New Roman"/>
        </w:rPr>
        <w:t xml:space="preserve"> </w:t>
      </w:r>
      <w:r w:rsidRPr="0053659D">
        <w:rPr>
          <w:rFonts w:ascii="Times New Roman" w:hAnsi="Times New Roman" w:cs="Times New Roman"/>
          <w:i/>
        </w:rPr>
        <w:t>”Leasingaftalerne giver mod vederlag leasingtager brugsret til ejendommen med henblik på hotelvirksomhed”.</w:t>
      </w:r>
      <w:r w:rsidR="00D36413" w:rsidRPr="0053659D">
        <w:rPr>
          <w:rFonts w:ascii="Times New Roman" w:hAnsi="Times New Roman" w:cs="Times New Roman"/>
          <w:i/>
        </w:rPr>
        <w:t xml:space="preserve"> </w:t>
      </w:r>
      <w:r w:rsidRPr="0053659D">
        <w:rPr>
          <w:rFonts w:ascii="Times New Roman" w:hAnsi="Times New Roman" w:cs="Times New Roman"/>
        </w:rPr>
        <w:t xml:space="preserve">Leasingaftaler </w:t>
      </w:r>
      <w:r w:rsidRPr="0053659D">
        <w:rPr>
          <w:rFonts w:ascii="Times New Roman" w:hAnsi="Times New Roman" w:cs="Times New Roman"/>
        </w:rPr>
        <w:lastRenderedPageBreak/>
        <w:t>var indgået på leasingtagers initiativ. Leasingydelserne var ikke fastlagt ud fra ejendo</w:t>
      </w:r>
      <w:r w:rsidRPr="0053659D">
        <w:rPr>
          <w:rFonts w:ascii="Times New Roman" w:hAnsi="Times New Roman" w:cs="Times New Roman"/>
        </w:rPr>
        <w:t>m</w:t>
      </w:r>
      <w:r w:rsidRPr="0053659D">
        <w:rPr>
          <w:rFonts w:ascii="Times New Roman" w:hAnsi="Times New Roman" w:cs="Times New Roman"/>
        </w:rPr>
        <w:t>mens lejes værdi på markedet, men forrentning og nedskrivning af den investerede kapital. Leasingtager havde en central indflydelse i størrelsen af leasingydelserne. Efter løbeperi</w:t>
      </w:r>
      <w:r w:rsidRPr="0053659D">
        <w:rPr>
          <w:rFonts w:ascii="Times New Roman" w:hAnsi="Times New Roman" w:cs="Times New Roman"/>
        </w:rPr>
        <w:t>o</w:t>
      </w:r>
      <w:r w:rsidRPr="0053659D">
        <w:rPr>
          <w:rFonts w:ascii="Times New Roman" w:hAnsi="Times New Roman" w:cs="Times New Roman"/>
        </w:rPr>
        <w:t>den af leasingkontrakter, altså de 96 måneder, havde leasingtager en ret til at købe eje</w:t>
      </w:r>
      <w:r w:rsidRPr="0053659D">
        <w:rPr>
          <w:rFonts w:ascii="Times New Roman" w:hAnsi="Times New Roman" w:cs="Times New Roman"/>
        </w:rPr>
        <w:t>n</w:t>
      </w:r>
      <w:r w:rsidRPr="0053659D">
        <w:rPr>
          <w:rFonts w:ascii="Times New Roman" w:hAnsi="Times New Roman" w:cs="Times New Roman"/>
        </w:rPr>
        <w:t xml:space="preserve">domme til den nedskrevne værdi. </w:t>
      </w:r>
    </w:p>
    <w:p w14:paraId="7F028E3F" w14:textId="77777777" w:rsidR="00226255" w:rsidRPr="0053659D" w:rsidRDefault="00226255" w:rsidP="0053659D">
      <w:pPr>
        <w:spacing w:line="276" w:lineRule="auto"/>
        <w:jc w:val="both"/>
        <w:rPr>
          <w:rFonts w:ascii="Times New Roman" w:hAnsi="Times New Roman" w:cs="Times New Roman"/>
        </w:rPr>
      </w:pPr>
    </w:p>
    <w:p w14:paraId="20180990" w14:textId="0C6B845F"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Ud fra denne afgørelse kan der udledes, at dommen er meget konkret, og </w:t>
      </w:r>
      <w:r w:rsidR="00B500D2" w:rsidRPr="0053659D">
        <w:rPr>
          <w:rFonts w:ascii="Times New Roman" w:hAnsi="Times New Roman" w:cs="Times New Roman"/>
        </w:rPr>
        <w:t xml:space="preserve">det </w:t>
      </w:r>
      <w:r w:rsidRPr="0053659D">
        <w:rPr>
          <w:rFonts w:ascii="Times New Roman" w:hAnsi="Times New Roman" w:cs="Times New Roman"/>
        </w:rPr>
        <w:t>kan derfor være svært</w:t>
      </w:r>
      <w:r w:rsidR="00B500D2" w:rsidRPr="0053659D">
        <w:rPr>
          <w:rFonts w:ascii="Times New Roman" w:hAnsi="Times New Roman" w:cs="Times New Roman"/>
        </w:rPr>
        <w:t>,</w:t>
      </w:r>
      <w:r w:rsidRPr="0053659D">
        <w:rPr>
          <w:rFonts w:ascii="Times New Roman" w:hAnsi="Times New Roman" w:cs="Times New Roman"/>
        </w:rPr>
        <w:t xml:space="preserve"> at overføre bedømmelsen til andre leasingaftaler</w:t>
      </w:r>
      <w:r w:rsidRPr="0053659D">
        <w:rPr>
          <w:rStyle w:val="Fodnotehenvisning"/>
          <w:rFonts w:ascii="Times New Roman" w:hAnsi="Times New Roman" w:cs="Times New Roman"/>
        </w:rPr>
        <w:footnoteReference w:id="73"/>
      </w:r>
      <w:r w:rsidR="005E1781" w:rsidRPr="0053659D">
        <w:rPr>
          <w:rFonts w:ascii="Times New Roman" w:hAnsi="Times New Roman" w:cs="Times New Roman"/>
        </w:rPr>
        <w:t xml:space="preserve">. Det kan </w:t>
      </w:r>
      <w:r w:rsidRPr="0053659D">
        <w:rPr>
          <w:rFonts w:ascii="Times New Roman" w:hAnsi="Times New Roman" w:cs="Times New Roman"/>
        </w:rPr>
        <w:t xml:space="preserve">udledes, at </w:t>
      </w:r>
      <w:r w:rsidR="005E1781" w:rsidRPr="0053659D">
        <w:rPr>
          <w:rFonts w:ascii="Times New Roman" w:hAnsi="Times New Roman" w:cs="Times New Roman"/>
        </w:rPr>
        <w:t xml:space="preserve">ikke </w:t>
      </w:r>
      <w:r w:rsidRPr="0053659D">
        <w:rPr>
          <w:rFonts w:ascii="Times New Roman" w:hAnsi="Times New Roman" w:cs="Times New Roman"/>
        </w:rPr>
        <w:t>enhver form for leasing af fast ejendom</w:t>
      </w:r>
      <w:r w:rsidR="005E1781" w:rsidRPr="0053659D">
        <w:rPr>
          <w:rFonts w:ascii="Times New Roman" w:hAnsi="Times New Roman" w:cs="Times New Roman"/>
        </w:rPr>
        <w:t xml:space="preserve"> vil </w:t>
      </w:r>
      <w:r w:rsidRPr="0053659D">
        <w:rPr>
          <w:rFonts w:ascii="Times New Roman" w:hAnsi="Times New Roman" w:cs="Times New Roman"/>
        </w:rPr>
        <w:t>anses omfattet af lejeretlige grundsætninger. Dommen er bygget op som et trepartsforhold, hvorefter leasinggiver er financier. Leasin</w:t>
      </w:r>
      <w:r w:rsidRPr="0053659D">
        <w:rPr>
          <w:rFonts w:ascii="Times New Roman" w:hAnsi="Times New Roman" w:cs="Times New Roman"/>
        </w:rPr>
        <w:t>g</w:t>
      </w:r>
      <w:r w:rsidRPr="0053659D">
        <w:rPr>
          <w:rFonts w:ascii="Times New Roman" w:hAnsi="Times New Roman" w:cs="Times New Roman"/>
        </w:rPr>
        <w:t>ydelsen var fastsat sådan at leasinggiver kunne få fuld amortisering af 40% af ejendo</w:t>
      </w:r>
      <w:r w:rsidRPr="0053659D">
        <w:rPr>
          <w:rFonts w:ascii="Times New Roman" w:hAnsi="Times New Roman" w:cs="Times New Roman"/>
        </w:rPr>
        <w:t>m</w:t>
      </w:r>
      <w:r w:rsidRPr="0053659D">
        <w:rPr>
          <w:rFonts w:ascii="Times New Roman" w:hAnsi="Times New Roman" w:cs="Times New Roman"/>
        </w:rPr>
        <w:t xml:space="preserve">mens anskaffelsesværdien over </w:t>
      </w:r>
      <w:r w:rsidR="00B500D2" w:rsidRPr="0053659D">
        <w:rPr>
          <w:rFonts w:ascii="Times New Roman" w:hAnsi="Times New Roman" w:cs="Times New Roman"/>
        </w:rPr>
        <w:t>en uopsigelig periode. L</w:t>
      </w:r>
      <w:r w:rsidRPr="0053659D">
        <w:rPr>
          <w:rFonts w:ascii="Times New Roman" w:hAnsi="Times New Roman" w:cs="Times New Roman"/>
        </w:rPr>
        <w:t>easingtager fik vederlag for brug</w:t>
      </w:r>
      <w:r w:rsidRPr="0053659D">
        <w:rPr>
          <w:rFonts w:ascii="Times New Roman" w:hAnsi="Times New Roman" w:cs="Times New Roman"/>
        </w:rPr>
        <w:t>s</w:t>
      </w:r>
      <w:r w:rsidRPr="0053659D">
        <w:rPr>
          <w:rFonts w:ascii="Times New Roman" w:hAnsi="Times New Roman" w:cs="Times New Roman"/>
        </w:rPr>
        <w:t>retten som i en lejeaftale</w:t>
      </w:r>
      <w:r w:rsidR="00B500D2" w:rsidRPr="0053659D">
        <w:rPr>
          <w:rFonts w:ascii="Times New Roman" w:hAnsi="Times New Roman" w:cs="Times New Roman"/>
        </w:rPr>
        <w:t>,</w:t>
      </w:r>
      <w:r w:rsidRPr="0053659D">
        <w:rPr>
          <w:rFonts w:ascii="Times New Roman" w:hAnsi="Times New Roman" w:cs="Times New Roman"/>
        </w:rPr>
        <w:t xml:space="preserve"> uden at leasingtager blev ejer af aktiverne. Højesteret fandt ko</w:t>
      </w:r>
      <w:r w:rsidRPr="0053659D">
        <w:rPr>
          <w:rFonts w:ascii="Times New Roman" w:hAnsi="Times New Roman" w:cs="Times New Roman"/>
        </w:rPr>
        <w:t>n</w:t>
      </w:r>
      <w:r w:rsidRPr="0053659D">
        <w:rPr>
          <w:rFonts w:ascii="Times New Roman" w:hAnsi="Times New Roman" w:cs="Times New Roman"/>
        </w:rPr>
        <w:t>trakterne v</w:t>
      </w:r>
      <w:r w:rsidR="005E1781" w:rsidRPr="0053659D">
        <w:rPr>
          <w:rFonts w:ascii="Times New Roman" w:hAnsi="Times New Roman" w:cs="Times New Roman"/>
        </w:rPr>
        <w:t xml:space="preserve">æsentligt forskellig </w:t>
      </w:r>
      <w:r w:rsidRPr="0053659D">
        <w:rPr>
          <w:rFonts w:ascii="Times New Roman" w:hAnsi="Times New Roman" w:cs="Times New Roman"/>
        </w:rPr>
        <w:t>fra lejeaftaler. Leasingydelserne blev desuden beregnet</w:t>
      </w:r>
      <w:r w:rsidR="00B500D2" w:rsidRPr="0053659D">
        <w:rPr>
          <w:rFonts w:ascii="Times New Roman" w:hAnsi="Times New Roman" w:cs="Times New Roman"/>
        </w:rPr>
        <w:t>,</w:t>
      </w:r>
      <w:r w:rsidRPr="0053659D">
        <w:rPr>
          <w:rFonts w:ascii="Times New Roman" w:hAnsi="Times New Roman" w:cs="Times New Roman"/>
        </w:rPr>
        <w:t xml:space="preserve"> sådan at de kunne skaffe leasinggiver, en forrentning af den investerede kapital, som o</w:t>
      </w:r>
      <w:r w:rsidRPr="0053659D">
        <w:rPr>
          <w:rFonts w:ascii="Times New Roman" w:hAnsi="Times New Roman" w:cs="Times New Roman"/>
        </w:rPr>
        <w:t>m</w:t>
      </w:r>
      <w:r w:rsidRPr="0053659D">
        <w:rPr>
          <w:rFonts w:ascii="Times New Roman" w:hAnsi="Times New Roman" w:cs="Times New Roman"/>
        </w:rPr>
        <w:t>f</w:t>
      </w:r>
      <w:r w:rsidR="005E1781" w:rsidRPr="0053659D">
        <w:rPr>
          <w:rFonts w:ascii="Times New Roman" w:hAnsi="Times New Roman" w:cs="Times New Roman"/>
        </w:rPr>
        <w:t>attede alle nødvendige udgifter</w:t>
      </w:r>
      <w:r w:rsidRPr="0053659D">
        <w:rPr>
          <w:rFonts w:ascii="Times New Roman" w:hAnsi="Times New Roman" w:cs="Times New Roman"/>
        </w:rPr>
        <w:t>. Højesteret udviser</w:t>
      </w:r>
      <w:r w:rsidR="005E1781" w:rsidRPr="0053659D">
        <w:rPr>
          <w:rFonts w:ascii="Times New Roman" w:hAnsi="Times New Roman" w:cs="Times New Roman"/>
        </w:rPr>
        <w:t xml:space="preserve"> således</w:t>
      </w:r>
      <w:r w:rsidRPr="0053659D">
        <w:rPr>
          <w:rFonts w:ascii="Times New Roman" w:hAnsi="Times New Roman" w:cs="Times New Roman"/>
        </w:rPr>
        <w:t xml:space="preserve"> forståelse for den finansretlig</w:t>
      </w:r>
      <w:r w:rsidR="005E1781" w:rsidRPr="0053659D">
        <w:rPr>
          <w:rFonts w:ascii="Times New Roman" w:hAnsi="Times New Roman" w:cs="Times New Roman"/>
        </w:rPr>
        <w:t>e</w:t>
      </w:r>
      <w:r w:rsidRPr="0053659D">
        <w:rPr>
          <w:rFonts w:ascii="Times New Roman" w:hAnsi="Times New Roman" w:cs="Times New Roman"/>
        </w:rPr>
        <w:t xml:space="preserve"> aspekt i leasingkontrakter. </w:t>
      </w:r>
    </w:p>
    <w:p w14:paraId="5533AAC2" w14:textId="77777777" w:rsidR="00226255" w:rsidRPr="0053659D" w:rsidRDefault="00226255" w:rsidP="0053659D">
      <w:pPr>
        <w:spacing w:line="276" w:lineRule="auto"/>
        <w:jc w:val="both"/>
        <w:rPr>
          <w:rFonts w:ascii="Times New Roman" w:hAnsi="Times New Roman" w:cs="Times New Roman"/>
        </w:rPr>
      </w:pPr>
    </w:p>
    <w:p w14:paraId="3A2ABF53" w14:textId="673BB80A"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b/>
        </w:rPr>
        <w:t xml:space="preserve">I </w:t>
      </w:r>
      <w:r w:rsidRPr="0053659D">
        <w:rPr>
          <w:rFonts w:ascii="Times New Roman" w:hAnsi="Times New Roman" w:cs="Times New Roman"/>
          <w:b/>
          <w:i/>
        </w:rPr>
        <w:t>U 2005.3325 H</w:t>
      </w:r>
      <w:r w:rsidRPr="0053659D">
        <w:rPr>
          <w:rFonts w:ascii="Times New Roman" w:hAnsi="Times New Roman" w:cs="Times New Roman"/>
        </w:rPr>
        <w:t xml:space="preserve"> indgik Hanstholm Havns Fiskeriforening (leasingtager) og Telia Finans (leasinggiver) en aftale om leje af en fotokopieringsmaskine. Størrelsen af ydelserne og længden af  aftaleperioden blev aftalt mellem parter</w:t>
      </w:r>
      <w:r w:rsidR="005E1781" w:rsidRPr="0053659D">
        <w:rPr>
          <w:rFonts w:ascii="Times New Roman" w:hAnsi="Times New Roman" w:cs="Times New Roman"/>
        </w:rPr>
        <w:t>ne</w:t>
      </w:r>
      <w:r w:rsidRPr="0053659D">
        <w:rPr>
          <w:rFonts w:ascii="Times New Roman" w:hAnsi="Times New Roman" w:cs="Times New Roman"/>
        </w:rPr>
        <w:t>. Derudover var der et tillæg i ko</w:t>
      </w:r>
      <w:r w:rsidRPr="0053659D">
        <w:rPr>
          <w:rFonts w:ascii="Times New Roman" w:hAnsi="Times New Roman" w:cs="Times New Roman"/>
        </w:rPr>
        <w:t>n</w:t>
      </w:r>
      <w:r w:rsidRPr="0053659D">
        <w:rPr>
          <w:rFonts w:ascii="Times New Roman" w:hAnsi="Times New Roman" w:cs="Times New Roman"/>
        </w:rPr>
        <w:t>trakten, hvor leasingtager havde konverteringsret af det leasede</w:t>
      </w:r>
      <w:r w:rsidR="00B500D2" w:rsidRPr="0053659D">
        <w:rPr>
          <w:rFonts w:ascii="Times New Roman" w:hAnsi="Times New Roman" w:cs="Times New Roman"/>
        </w:rPr>
        <w:t xml:space="preserve"> udstyr til </w:t>
      </w:r>
      <w:r w:rsidRPr="0053659D">
        <w:rPr>
          <w:rFonts w:ascii="Times New Roman" w:hAnsi="Times New Roman" w:cs="Times New Roman"/>
        </w:rPr>
        <w:t xml:space="preserve">andet udstyr. </w:t>
      </w:r>
      <w:r w:rsidR="00B500D2" w:rsidRPr="0053659D">
        <w:rPr>
          <w:rFonts w:ascii="Times New Roman" w:hAnsi="Times New Roman" w:cs="Times New Roman"/>
        </w:rPr>
        <w:t>De to første år var l</w:t>
      </w:r>
      <w:r w:rsidRPr="0053659D">
        <w:rPr>
          <w:rFonts w:ascii="Times New Roman" w:hAnsi="Times New Roman" w:cs="Times New Roman"/>
        </w:rPr>
        <w:t>easing</w:t>
      </w:r>
      <w:r w:rsidR="00B500D2" w:rsidRPr="0053659D">
        <w:rPr>
          <w:rFonts w:ascii="Times New Roman" w:hAnsi="Times New Roman" w:cs="Times New Roman"/>
        </w:rPr>
        <w:t xml:space="preserve">ydelsen 3342 kr. pr. kvartal og de sidste 5 år </w:t>
      </w:r>
      <w:r w:rsidRPr="0053659D">
        <w:rPr>
          <w:rFonts w:ascii="Times New Roman" w:hAnsi="Times New Roman" w:cs="Times New Roman"/>
        </w:rPr>
        <w:t>på 9363 kr. Parterne var uenige, hvorvidt der kunne ske en reducering af ydelserne uden en forlængelse af løb</w:t>
      </w:r>
      <w:r w:rsidRPr="0053659D">
        <w:rPr>
          <w:rFonts w:ascii="Times New Roman" w:hAnsi="Times New Roman" w:cs="Times New Roman"/>
        </w:rPr>
        <w:t>e</w:t>
      </w:r>
      <w:r w:rsidRPr="0053659D">
        <w:rPr>
          <w:rFonts w:ascii="Times New Roman" w:hAnsi="Times New Roman" w:cs="Times New Roman"/>
        </w:rPr>
        <w:t>tiden. Aftalen blev ophævet af Fiskeforeningen. Leasinggiver afhentede maskinen og o</w:t>
      </w:r>
      <w:r w:rsidRPr="0053659D">
        <w:rPr>
          <w:rFonts w:ascii="Times New Roman" w:hAnsi="Times New Roman" w:cs="Times New Roman"/>
        </w:rPr>
        <w:t>p</w:t>
      </w:r>
      <w:r w:rsidRPr="0053659D">
        <w:rPr>
          <w:rFonts w:ascii="Times New Roman" w:hAnsi="Times New Roman" w:cs="Times New Roman"/>
        </w:rPr>
        <w:t>gjorde retskravet til 187.000 kr., som leasingtager nægtede. Højesteret udtalte at størrelsen af ydelserne og længden af grundperioden blev fastsat, således at leasinggiver kunne opnå fuld amortisering. Der var derfor sammenhæng mellem ydelsernes størrelse og periodens længde, som leasingtager måtte være klar over. Leasingaftalens ophævelse var derfor ub</w:t>
      </w:r>
      <w:r w:rsidRPr="0053659D">
        <w:rPr>
          <w:rFonts w:ascii="Times New Roman" w:hAnsi="Times New Roman" w:cs="Times New Roman"/>
        </w:rPr>
        <w:t>e</w:t>
      </w:r>
      <w:r w:rsidRPr="0053659D">
        <w:rPr>
          <w:rFonts w:ascii="Times New Roman" w:hAnsi="Times New Roman" w:cs="Times New Roman"/>
        </w:rPr>
        <w:t xml:space="preserve">rettiget og leasingselskabet havde krav på erstatning. </w:t>
      </w:r>
    </w:p>
    <w:p w14:paraId="14FAADBE" w14:textId="2394C48D" w:rsidR="00226255" w:rsidRPr="0053659D" w:rsidRDefault="00B500D2" w:rsidP="0053659D">
      <w:pPr>
        <w:spacing w:line="276" w:lineRule="auto"/>
        <w:jc w:val="both"/>
        <w:rPr>
          <w:rFonts w:ascii="Times New Roman" w:hAnsi="Times New Roman" w:cs="Times New Roman"/>
        </w:rPr>
      </w:pPr>
      <w:r w:rsidRPr="0053659D">
        <w:rPr>
          <w:rFonts w:ascii="Times New Roman" w:hAnsi="Times New Roman" w:cs="Times New Roman"/>
        </w:rPr>
        <w:t>Højesteret ankerkendte</w:t>
      </w:r>
      <w:r w:rsidR="00226255" w:rsidRPr="0053659D">
        <w:rPr>
          <w:rFonts w:ascii="Times New Roman" w:hAnsi="Times New Roman" w:cs="Times New Roman"/>
        </w:rPr>
        <w:t xml:space="preserve"> de</w:t>
      </w:r>
      <w:r w:rsidRPr="0053659D">
        <w:rPr>
          <w:rFonts w:ascii="Times New Roman" w:hAnsi="Times New Roman" w:cs="Times New Roman"/>
        </w:rPr>
        <w:t>t finansieringsretlige element af leasingaftaler</w:t>
      </w:r>
      <w:r w:rsidR="00226255" w:rsidRPr="0053659D">
        <w:rPr>
          <w:rFonts w:ascii="Times New Roman" w:hAnsi="Times New Roman" w:cs="Times New Roman"/>
        </w:rPr>
        <w:t xml:space="preserve"> i dommen og a</w:t>
      </w:r>
      <w:r w:rsidR="00226255" w:rsidRPr="0053659D">
        <w:rPr>
          <w:rFonts w:ascii="Times New Roman" w:hAnsi="Times New Roman" w:cs="Times New Roman"/>
        </w:rPr>
        <w:t>n</w:t>
      </w:r>
      <w:r w:rsidR="00226255" w:rsidRPr="0053659D">
        <w:rPr>
          <w:rFonts w:ascii="Times New Roman" w:hAnsi="Times New Roman" w:cs="Times New Roman"/>
        </w:rPr>
        <w:t>erkender princippet om fuld amortisation. Højesteret fortolker ligeledes leasingkontrakten på et finansretligt grundlag</w:t>
      </w:r>
      <w:r w:rsidR="00226255" w:rsidRPr="0053659D">
        <w:rPr>
          <w:rStyle w:val="Fodnotehenvisning"/>
          <w:rFonts w:ascii="Times New Roman" w:hAnsi="Times New Roman" w:cs="Times New Roman"/>
        </w:rPr>
        <w:footnoteReference w:id="74"/>
      </w:r>
      <w:r w:rsidR="00226255" w:rsidRPr="0053659D">
        <w:rPr>
          <w:rFonts w:ascii="Times New Roman" w:hAnsi="Times New Roman" w:cs="Times New Roman"/>
        </w:rPr>
        <w:t xml:space="preserve">. </w:t>
      </w:r>
    </w:p>
    <w:p w14:paraId="6FE81CA6" w14:textId="77777777" w:rsidR="00226255" w:rsidRPr="0053659D" w:rsidRDefault="00226255" w:rsidP="0053659D">
      <w:pPr>
        <w:spacing w:line="276" w:lineRule="auto"/>
        <w:jc w:val="both"/>
        <w:rPr>
          <w:rFonts w:ascii="Times New Roman" w:hAnsi="Times New Roman" w:cs="Times New Roman"/>
        </w:rPr>
      </w:pPr>
    </w:p>
    <w:p w14:paraId="36A00936" w14:textId="77777777" w:rsidR="00226255" w:rsidRPr="0053659D" w:rsidRDefault="00226255" w:rsidP="00047AA4">
      <w:pPr>
        <w:pStyle w:val="Overskrift2"/>
      </w:pPr>
      <w:bookmarkStart w:id="34" w:name="_Toc261625782"/>
      <w:r w:rsidRPr="0053659D">
        <w:t>Leasing ifølge den juridiske litteratur</w:t>
      </w:r>
      <w:bookmarkEnd w:id="34"/>
      <w:r w:rsidRPr="0053659D">
        <w:t xml:space="preserve"> </w:t>
      </w:r>
    </w:p>
    <w:p w14:paraId="348E2EAA" w14:textId="2FA7AB66"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En leasingaftale </w:t>
      </w:r>
      <w:r w:rsidR="004D4B7B" w:rsidRPr="0053659D">
        <w:rPr>
          <w:rFonts w:ascii="Times New Roman" w:hAnsi="Times New Roman" w:cs="Times New Roman"/>
        </w:rPr>
        <w:t>indeholder både lejeretlige og finansretlige elementer</w:t>
      </w:r>
      <w:r w:rsidRPr="0053659D">
        <w:rPr>
          <w:rStyle w:val="Fodnotehenvisning"/>
          <w:rFonts w:ascii="Times New Roman" w:hAnsi="Times New Roman" w:cs="Times New Roman"/>
        </w:rPr>
        <w:footnoteReference w:id="75"/>
      </w:r>
      <w:r w:rsidRPr="0053659D">
        <w:rPr>
          <w:rFonts w:ascii="Times New Roman" w:hAnsi="Times New Roman" w:cs="Times New Roman"/>
        </w:rPr>
        <w:t>. Dette bunder i diskussionen i den juridiske litteratur om de to forskellige teorier,  som om</w:t>
      </w:r>
      <w:r w:rsidR="00B500D2" w:rsidRPr="0053659D">
        <w:rPr>
          <w:rFonts w:ascii="Times New Roman" w:hAnsi="Times New Roman" w:cs="Times New Roman"/>
        </w:rPr>
        <w:t xml:space="preserve">handler </w:t>
      </w:r>
      <w:r w:rsidRPr="0053659D">
        <w:rPr>
          <w:rFonts w:ascii="Times New Roman" w:hAnsi="Times New Roman" w:cs="Times New Roman"/>
        </w:rPr>
        <w:t>hvilken baggrund leasingretlige grundsætninger skal tage udgangspunkt i</w:t>
      </w:r>
      <w:r w:rsidRPr="0053659D">
        <w:rPr>
          <w:rStyle w:val="Fodnotehenvisning"/>
          <w:rFonts w:ascii="Times New Roman" w:hAnsi="Times New Roman" w:cs="Times New Roman"/>
        </w:rPr>
        <w:footnoteReference w:id="76"/>
      </w:r>
      <w:r w:rsidRPr="0053659D">
        <w:rPr>
          <w:rFonts w:ascii="Times New Roman" w:hAnsi="Times New Roman" w:cs="Times New Roman"/>
        </w:rPr>
        <w:t xml:space="preserve">. </w:t>
      </w:r>
    </w:p>
    <w:p w14:paraId="4DA105A0" w14:textId="77777777" w:rsidR="00226255" w:rsidRPr="0053659D" w:rsidRDefault="00226255" w:rsidP="0053659D">
      <w:pPr>
        <w:spacing w:line="276" w:lineRule="auto"/>
        <w:jc w:val="both"/>
        <w:rPr>
          <w:rFonts w:ascii="Times New Roman" w:hAnsi="Times New Roman" w:cs="Times New Roman"/>
        </w:rPr>
      </w:pPr>
    </w:p>
    <w:p w14:paraId="7B5D8B76" w14:textId="77777777" w:rsidR="00026492"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lastRenderedPageBreak/>
        <w:t>I den juridiske teori forefindes der to forskellige teorier omkring klassificering af begrebet leasing. De kaldes typevariende lejeaftaler og sui generis aftaler. Den første teori går ud på, at anvende lejeretlige grundsætninger, da leasingaftaler beskrives som lejeaftaler</w:t>
      </w:r>
      <w:r w:rsidR="00B500D2" w:rsidRPr="0053659D">
        <w:rPr>
          <w:rFonts w:ascii="Times New Roman" w:hAnsi="Times New Roman" w:cs="Times New Roman"/>
        </w:rPr>
        <w:t>,</w:t>
      </w:r>
      <w:r w:rsidRPr="0053659D">
        <w:rPr>
          <w:rFonts w:ascii="Times New Roman" w:hAnsi="Times New Roman" w:cs="Times New Roman"/>
        </w:rPr>
        <w:t xml:space="preserve"> og de lejeretlige grundsætninger om tingsleje skal finde anvendelse. Teorien ønsker at oversætte det engelske ord ”leasing” til </w:t>
      </w:r>
      <w:r w:rsidR="00B500D2" w:rsidRPr="0053659D">
        <w:rPr>
          <w:rFonts w:ascii="Times New Roman" w:hAnsi="Times New Roman" w:cs="Times New Roman"/>
        </w:rPr>
        <w:t xml:space="preserve">det </w:t>
      </w:r>
      <w:r w:rsidRPr="0053659D">
        <w:rPr>
          <w:rFonts w:ascii="Times New Roman" w:hAnsi="Times New Roman" w:cs="Times New Roman"/>
        </w:rPr>
        <w:t>dansk</w:t>
      </w:r>
      <w:r w:rsidR="00B500D2" w:rsidRPr="0053659D">
        <w:rPr>
          <w:rFonts w:ascii="Times New Roman" w:hAnsi="Times New Roman" w:cs="Times New Roman"/>
        </w:rPr>
        <w:t>e ord</w:t>
      </w:r>
      <w:r w:rsidRPr="0053659D">
        <w:rPr>
          <w:rFonts w:ascii="Times New Roman" w:hAnsi="Times New Roman" w:cs="Times New Roman"/>
        </w:rPr>
        <w:t xml:space="preserve"> ”leje”</w:t>
      </w:r>
      <w:r w:rsidRPr="0053659D">
        <w:rPr>
          <w:rStyle w:val="Fodnotehenvisning"/>
          <w:rFonts w:ascii="Times New Roman" w:hAnsi="Times New Roman" w:cs="Times New Roman"/>
        </w:rPr>
        <w:footnoteReference w:id="77"/>
      </w:r>
      <w:r w:rsidRPr="0053659D">
        <w:rPr>
          <w:rFonts w:ascii="Times New Roman" w:hAnsi="Times New Roman" w:cs="Times New Roman"/>
        </w:rPr>
        <w:t>. Den anden teori beskriver en le</w:t>
      </w:r>
      <w:r w:rsidRPr="0053659D">
        <w:rPr>
          <w:rFonts w:ascii="Times New Roman" w:hAnsi="Times New Roman" w:cs="Times New Roman"/>
        </w:rPr>
        <w:t>a</w:t>
      </w:r>
      <w:r w:rsidRPr="0053659D">
        <w:rPr>
          <w:rFonts w:ascii="Times New Roman" w:hAnsi="Times New Roman" w:cs="Times New Roman"/>
        </w:rPr>
        <w:t>singaftale som sui generis, som går ud på</w:t>
      </w:r>
      <w:r w:rsidR="00B500D2" w:rsidRPr="0053659D">
        <w:rPr>
          <w:rFonts w:ascii="Times New Roman" w:hAnsi="Times New Roman" w:cs="Times New Roman"/>
        </w:rPr>
        <w:t>,</w:t>
      </w:r>
      <w:r w:rsidRPr="0053659D">
        <w:rPr>
          <w:rFonts w:ascii="Times New Roman" w:hAnsi="Times New Roman" w:cs="Times New Roman"/>
        </w:rPr>
        <w:t xml:space="preserve"> at leasing er en særlig type aftale, hvor retsvir</w:t>
      </w:r>
      <w:r w:rsidRPr="0053659D">
        <w:rPr>
          <w:rFonts w:ascii="Times New Roman" w:hAnsi="Times New Roman" w:cs="Times New Roman"/>
        </w:rPr>
        <w:t>k</w:t>
      </w:r>
      <w:r w:rsidRPr="0053659D">
        <w:rPr>
          <w:rFonts w:ascii="Times New Roman" w:hAnsi="Times New Roman" w:cs="Times New Roman"/>
        </w:rPr>
        <w:t>ninger adskiller sig fra andre beslægtede aftaletyper. Teorien om sui-generis beskriver le</w:t>
      </w:r>
      <w:r w:rsidRPr="0053659D">
        <w:rPr>
          <w:rFonts w:ascii="Times New Roman" w:hAnsi="Times New Roman" w:cs="Times New Roman"/>
        </w:rPr>
        <w:t>a</w:t>
      </w:r>
      <w:r w:rsidRPr="0053659D">
        <w:rPr>
          <w:rFonts w:ascii="Times New Roman" w:hAnsi="Times New Roman" w:cs="Times New Roman"/>
        </w:rPr>
        <w:t>singaftaler som et selvstændigt begreb og finansieringsform, som eksempelvis ejendom</w:t>
      </w:r>
      <w:r w:rsidRPr="0053659D">
        <w:rPr>
          <w:rFonts w:ascii="Times New Roman" w:hAnsi="Times New Roman" w:cs="Times New Roman"/>
        </w:rPr>
        <w:t>s</w:t>
      </w:r>
      <w:r w:rsidRPr="0053659D">
        <w:rPr>
          <w:rFonts w:ascii="Times New Roman" w:hAnsi="Times New Roman" w:cs="Times New Roman"/>
        </w:rPr>
        <w:t>forbehold</w:t>
      </w:r>
      <w:r w:rsidRPr="0053659D">
        <w:rPr>
          <w:rStyle w:val="Fodnotehenvisning"/>
          <w:rFonts w:ascii="Times New Roman" w:hAnsi="Times New Roman" w:cs="Times New Roman"/>
        </w:rPr>
        <w:footnoteReference w:id="78"/>
      </w:r>
      <w:r w:rsidRPr="0053659D">
        <w:rPr>
          <w:rFonts w:ascii="Times New Roman" w:hAnsi="Times New Roman" w:cs="Times New Roman"/>
        </w:rPr>
        <w:t xml:space="preserve">. </w:t>
      </w:r>
    </w:p>
    <w:p w14:paraId="1237B2CB" w14:textId="77777777" w:rsidR="00026492"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Leasingaftaler kan, som sagt, minde om lejeaftaler ved at i begge tilfælde yder leasingtager et vederlag over en tidsperiode og til gengæld får denne rådighed over gen</w:t>
      </w:r>
      <w:r w:rsidR="00026492" w:rsidRPr="0053659D">
        <w:rPr>
          <w:rFonts w:ascii="Times New Roman" w:hAnsi="Times New Roman" w:cs="Times New Roman"/>
        </w:rPr>
        <w:t>standen. Derfor har nogle forfattere i</w:t>
      </w:r>
      <w:r w:rsidRPr="0053659D">
        <w:rPr>
          <w:rFonts w:ascii="Times New Roman" w:hAnsi="Times New Roman" w:cs="Times New Roman"/>
        </w:rPr>
        <w:t xml:space="preserve"> juridiske litteratur argumenteret for</w:t>
      </w:r>
      <w:r w:rsidR="00026492" w:rsidRPr="0053659D">
        <w:rPr>
          <w:rFonts w:ascii="Times New Roman" w:hAnsi="Times New Roman" w:cs="Times New Roman"/>
        </w:rPr>
        <w:t>,</w:t>
      </w:r>
      <w:r w:rsidRPr="0053659D">
        <w:rPr>
          <w:rFonts w:ascii="Times New Roman" w:hAnsi="Times New Roman" w:cs="Times New Roman"/>
        </w:rPr>
        <w:t xml:space="preserve"> at anvende de lejeretlige grun</w:t>
      </w:r>
      <w:r w:rsidRPr="0053659D">
        <w:rPr>
          <w:rFonts w:ascii="Times New Roman" w:hAnsi="Times New Roman" w:cs="Times New Roman"/>
        </w:rPr>
        <w:t>d</w:t>
      </w:r>
      <w:r w:rsidRPr="0053659D">
        <w:rPr>
          <w:rFonts w:ascii="Times New Roman" w:hAnsi="Times New Roman" w:cs="Times New Roman"/>
        </w:rPr>
        <w:t>sætninger ved leasingaftaler. En af de vigtigste fortaler for denne teori er forfatteren Poul Gade</w:t>
      </w:r>
      <w:r w:rsidR="00026492" w:rsidRPr="0053659D">
        <w:rPr>
          <w:rFonts w:ascii="Times New Roman" w:hAnsi="Times New Roman" w:cs="Times New Roman"/>
        </w:rPr>
        <w:t xml:space="preserve"> (Gade)</w:t>
      </w:r>
      <w:r w:rsidRPr="0053659D">
        <w:rPr>
          <w:rFonts w:ascii="Times New Roman" w:hAnsi="Times New Roman" w:cs="Times New Roman"/>
        </w:rPr>
        <w:t>, der forklarer at, leasingaftaler skal betragtes som typevariende lejeaftaler, hvor de lejegrundsætninger om tingsleje skal finde anvendelse. Denne postulat begrundes i, at den atypiske interesse, der ligger b</w:t>
      </w:r>
      <w:r w:rsidR="00F0115D" w:rsidRPr="0053659D">
        <w:rPr>
          <w:rFonts w:ascii="Times New Roman" w:hAnsi="Times New Roman" w:cs="Times New Roman"/>
        </w:rPr>
        <w:t>ag en leasingaftale ikke betyder</w:t>
      </w:r>
      <w:r w:rsidRPr="0053659D">
        <w:rPr>
          <w:rFonts w:ascii="Times New Roman" w:hAnsi="Times New Roman" w:cs="Times New Roman"/>
        </w:rPr>
        <w:t>, at en leasinggiver ikke skal stilles på samme måde som en udlejer i en lejeaftale</w:t>
      </w:r>
      <w:r w:rsidRPr="0053659D">
        <w:rPr>
          <w:rStyle w:val="Fodnotehenvisning"/>
          <w:rFonts w:ascii="Times New Roman" w:hAnsi="Times New Roman" w:cs="Times New Roman"/>
        </w:rPr>
        <w:footnoteReference w:id="79"/>
      </w:r>
      <w:r w:rsidR="00026492" w:rsidRPr="0053659D">
        <w:rPr>
          <w:rFonts w:ascii="Times New Roman" w:hAnsi="Times New Roman" w:cs="Times New Roman"/>
        </w:rPr>
        <w:t>. Gade tilkendegiver</w:t>
      </w:r>
      <w:r w:rsidR="00F0115D" w:rsidRPr="0053659D">
        <w:rPr>
          <w:rFonts w:ascii="Times New Roman" w:hAnsi="Times New Roman" w:cs="Times New Roman"/>
        </w:rPr>
        <w:t>,</w:t>
      </w:r>
      <w:r w:rsidRPr="0053659D">
        <w:rPr>
          <w:rFonts w:ascii="Times New Roman" w:hAnsi="Times New Roman" w:cs="Times New Roman"/>
        </w:rPr>
        <w:t xml:space="preserve"> at leasingydelser fastsættes ud fra fuld amortisation, dvs. alle omkostninger i forbindelse med leasinggenstanden, amortiseres fuldt ud ved at leasingtager betaler den løbende ydelse til leasinggi</w:t>
      </w:r>
      <w:r w:rsidR="00026492" w:rsidRPr="0053659D">
        <w:rPr>
          <w:rFonts w:ascii="Times New Roman" w:hAnsi="Times New Roman" w:cs="Times New Roman"/>
        </w:rPr>
        <w:t xml:space="preserve">ver. Lejeydelser </w:t>
      </w:r>
      <w:r w:rsidRPr="0053659D">
        <w:rPr>
          <w:rFonts w:ascii="Times New Roman" w:hAnsi="Times New Roman" w:cs="Times New Roman"/>
        </w:rPr>
        <w:t xml:space="preserve">fastlægges ud fra markedsafhængig leje. Hvis </w:t>
      </w:r>
      <w:r w:rsidR="00F0115D" w:rsidRPr="0053659D">
        <w:rPr>
          <w:rFonts w:ascii="Times New Roman" w:hAnsi="Times New Roman" w:cs="Times New Roman"/>
        </w:rPr>
        <w:t xml:space="preserve">en </w:t>
      </w:r>
      <w:r w:rsidR="00026492" w:rsidRPr="0053659D">
        <w:rPr>
          <w:rFonts w:ascii="Times New Roman" w:hAnsi="Times New Roman" w:cs="Times New Roman"/>
        </w:rPr>
        <w:t>ud</w:t>
      </w:r>
      <w:r w:rsidR="00F0115D" w:rsidRPr="0053659D">
        <w:rPr>
          <w:rFonts w:ascii="Times New Roman" w:hAnsi="Times New Roman" w:cs="Times New Roman"/>
        </w:rPr>
        <w:t xml:space="preserve">lejer </w:t>
      </w:r>
      <w:r w:rsidRPr="0053659D">
        <w:rPr>
          <w:rFonts w:ascii="Times New Roman" w:hAnsi="Times New Roman" w:cs="Times New Roman"/>
        </w:rPr>
        <w:t>på samme må</w:t>
      </w:r>
      <w:r w:rsidR="00F0115D" w:rsidRPr="0053659D">
        <w:rPr>
          <w:rFonts w:ascii="Times New Roman" w:hAnsi="Times New Roman" w:cs="Times New Roman"/>
        </w:rPr>
        <w:t>de</w:t>
      </w:r>
      <w:r w:rsidR="00026492" w:rsidRPr="0053659D">
        <w:rPr>
          <w:rFonts w:ascii="Times New Roman" w:hAnsi="Times New Roman" w:cs="Times New Roman"/>
        </w:rPr>
        <w:t>,</w:t>
      </w:r>
      <w:r w:rsidR="00F0115D" w:rsidRPr="0053659D">
        <w:rPr>
          <w:rFonts w:ascii="Times New Roman" w:hAnsi="Times New Roman" w:cs="Times New Roman"/>
        </w:rPr>
        <w:t xml:space="preserve"> </w:t>
      </w:r>
      <w:r w:rsidRPr="0053659D">
        <w:rPr>
          <w:rFonts w:ascii="Times New Roman" w:hAnsi="Times New Roman" w:cs="Times New Roman"/>
        </w:rPr>
        <w:t>lejede aktivet successivt ud til en eller flere lejere, vil udlejer også få fuld amortisation for sin investering</w:t>
      </w:r>
      <w:r w:rsidRPr="0053659D">
        <w:rPr>
          <w:rStyle w:val="Fodnotehenvisning"/>
          <w:rFonts w:ascii="Times New Roman" w:hAnsi="Times New Roman" w:cs="Times New Roman"/>
        </w:rPr>
        <w:footnoteReference w:id="80"/>
      </w:r>
      <w:r w:rsidRPr="0053659D">
        <w:rPr>
          <w:rFonts w:ascii="Times New Roman" w:hAnsi="Times New Roman" w:cs="Times New Roman"/>
        </w:rPr>
        <w:t xml:space="preserve">. Selv om </w:t>
      </w:r>
      <w:r w:rsidR="00026492" w:rsidRPr="0053659D">
        <w:rPr>
          <w:rFonts w:ascii="Times New Roman" w:hAnsi="Times New Roman" w:cs="Times New Roman"/>
        </w:rPr>
        <w:t>en leasingkontrakt ofte</w:t>
      </w:r>
      <w:r w:rsidRPr="0053659D">
        <w:rPr>
          <w:rFonts w:ascii="Times New Roman" w:hAnsi="Times New Roman" w:cs="Times New Roman"/>
        </w:rPr>
        <w:t>, indeholder et vilkår om uopsigelighed, er der stadig tale om den samme hensigt</w:t>
      </w:r>
      <w:r w:rsidR="00026492" w:rsidRPr="0053659D">
        <w:rPr>
          <w:rFonts w:ascii="Times New Roman" w:hAnsi="Times New Roman" w:cs="Times New Roman"/>
        </w:rPr>
        <w:t>, da der alligevel skal betales e</w:t>
      </w:r>
      <w:r w:rsidR="00026492" w:rsidRPr="0053659D">
        <w:rPr>
          <w:rFonts w:ascii="Times New Roman" w:hAnsi="Times New Roman" w:cs="Times New Roman"/>
        </w:rPr>
        <w:t>r</w:t>
      </w:r>
      <w:r w:rsidR="00026492" w:rsidRPr="0053659D">
        <w:rPr>
          <w:rFonts w:ascii="Times New Roman" w:hAnsi="Times New Roman" w:cs="Times New Roman"/>
        </w:rPr>
        <w:t>statning ved opsigelsen af aftalen, såfremt aftalen er uopsigelig i en periode</w:t>
      </w:r>
      <w:r w:rsidRPr="0053659D">
        <w:rPr>
          <w:rStyle w:val="Fodnotehenvisning"/>
          <w:rFonts w:ascii="Times New Roman" w:hAnsi="Times New Roman" w:cs="Times New Roman"/>
        </w:rPr>
        <w:footnoteReference w:id="81"/>
      </w:r>
      <w:r w:rsidRPr="0053659D">
        <w:rPr>
          <w:rFonts w:ascii="Times New Roman" w:hAnsi="Times New Roman" w:cs="Times New Roman"/>
        </w:rPr>
        <w:t>. Dette viser sig i eksempelvis ABL 95, som angiver i § 6 nr. 1, at en leasingaftale er u</w:t>
      </w:r>
      <w:r w:rsidR="00F0115D" w:rsidRPr="0053659D">
        <w:rPr>
          <w:rFonts w:ascii="Times New Roman" w:hAnsi="Times New Roman" w:cs="Times New Roman"/>
        </w:rPr>
        <w:t>opsigelig og o</w:t>
      </w:r>
      <w:r w:rsidR="00F0115D" w:rsidRPr="0053659D">
        <w:rPr>
          <w:rFonts w:ascii="Times New Roman" w:hAnsi="Times New Roman" w:cs="Times New Roman"/>
        </w:rPr>
        <w:t>p</w:t>
      </w:r>
      <w:r w:rsidR="00F0115D" w:rsidRPr="0053659D">
        <w:rPr>
          <w:rFonts w:ascii="Times New Roman" w:hAnsi="Times New Roman" w:cs="Times New Roman"/>
        </w:rPr>
        <w:t xml:space="preserve">siges aftalen </w:t>
      </w:r>
      <w:r w:rsidRPr="0053659D">
        <w:rPr>
          <w:rFonts w:ascii="Times New Roman" w:hAnsi="Times New Roman" w:cs="Times New Roman"/>
        </w:rPr>
        <w:t>førtidig af leasingtager, er der tale om misligholdelse. Leasingtager skal bet</w:t>
      </w:r>
      <w:r w:rsidRPr="0053659D">
        <w:rPr>
          <w:rFonts w:ascii="Times New Roman" w:hAnsi="Times New Roman" w:cs="Times New Roman"/>
        </w:rPr>
        <w:t>a</w:t>
      </w:r>
      <w:r w:rsidRPr="0053659D">
        <w:rPr>
          <w:rFonts w:ascii="Times New Roman" w:hAnsi="Times New Roman" w:cs="Times New Roman"/>
        </w:rPr>
        <w:t>le alle forfaldne udbetalte leasingydelser og andre skyldige ydelser med tillæg af renter og omkostninger samt ikke forfaldne ydelser for den resterende periode, tilbagediskonteret til nutidsværdi, jf. §15 a og b. Lejeaftaler kan på samme måde, som leasingaftaler, gøres uo</w:t>
      </w:r>
      <w:r w:rsidRPr="0053659D">
        <w:rPr>
          <w:rFonts w:ascii="Times New Roman" w:hAnsi="Times New Roman" w:cs="Times New Roman"/>
        </w:rPr>
        <w:t>p</w:t>
      </w:r>
      <w:r w:rsidRPr="0053659D">
        <w:rPr>
          <w:rFonts w:ascii="Times New Roman" w:hAnsi="Times New Roman" w:cs="Times New Roman"/>
        </w:rPr>
        <w:t>sigelige. Desuden anfører Gade at i begge tilfælde, er der tale om en begrænset brugsre</w:t>
      </w:r>
      <w:r w:rsidRPr="0053659D">
        <w:rPr>
          <w:rFonts w:ascii="Times New Roman" w:hAnsi="Times New Roman" w:cs="Times New Roman"/>
        </w:rPr>
        <w:t>t</w:t>
      </w:r>
      <w:r w:rsidRPr="0053659D">
        <w:rPr>
          <w:rFonts w:ascii="Times New Roman" w:hAnsi="Times New Roman" w:cs="Times New Roman"/>
        </w:rPr>
        <w:t>tighed mod betaling af ydelserne, hvor lejer/leasingtager, får den faktiske råden over akt</w:t>
      </w:r>
      <w:r w:rsidRPr="0053659D">
        <w:rPr>
          <w:rFonts w:ascii="Times New Roman" w:hAnsi="Times New Roman" w:cs="Times New Roman"/>
        </w:rPr>
        <w:t>i</w:t>
      </w:r>
      <w:r w:rsidRPr="0053659D">
        <w:rPr>
          <w:rFonts w:ascii="Times New Roman" w:hAnsi="Times New Roman" w:cs="Times New Roman"/>
        </w:rPr>
        <w:t>vet og ikke den retlige. En lejeaftale kan også være finansiel</w:t>
      </w:r>
      <w:r w:rsidR="00F0115D" w:rsidRPr="0053659D">
        <w:rPr>
          <w:rFonts w:ascii="Times New Roman" w:hAnsi="Times New Roman" w:cs="Times New Roman"/>
        </w:rPr>
        <w:t>t</w:t>
      </w:r>
      <w:r w:rsidRPr="0053659D">
        <w:rPr>
          <w:rFonts w:ascii="Times New Roman" w:hAnsi="Times New Roman" w:cs="Times New Roman"/>
        </w:rPr>
        <w:t xml:space="preserve"> motiveret, hvor interessen i selve aktivet er så beskeden</w:t>
      </w:r>
      <w:r w:rsidR="00F0115D" w:rsidRPr="0053659D">
        <w:rPr>
          <w:rFonts w:ascii="Times New Roman" w:hAnsi="Times New Roman" w:cs="Times New Roman"/>
        </w:rPr>
        <w:t>t</w:t>
      </w:r>
      <w:r w:rsidRPr="0053659D">
        <w:rPr>
          <w:rFonts w:ascii="Times New Roman" w:hAnsi="Times New Roman" w:cs="Times New Roman"/>
        </w:rPr>
        <w:t xml:space="preserve"> som i en leasingaftale</w:t>
      </w:r>
      <w:r w:rsidRPr="0053659D">
        <w:rPr>
          <w:rStyle w:val="Fodnotehenvisning"/>
          <w:rFonts w:ascii="Times New Roman" w:hAnsi="Times New Roman" w:cs="Times New Roman"/>
        </w:rPr>
        <w:footnoteReference w:id="82"/>
      </w:r>
      <w:r w:rsidRPr="0053659D">
        <w:rPr>
          <w:rFonts w:ascii="Times New Roman" w:hAnsi="Times New Roman" w:cs="Times New Roman"/>
        </w:rPr>
        <w:t>. Uan</w:t>
      </w:r>
      <w:r w:rsidR="00026492" w:rsidRPr="0053659D">
        <w:rPr>
          <w:rFonts w:ascii="Times New Roman" w:hAnsi="Times New Roman" w:cs="Times New Roman"/>
        </w:rPr>
        <w:t>set om</w:t>
      </w:r>
      <w:r w:rsidRPr="0053659D">
        <w:rPr>
          <w:rFonts w:ascii="Times New Roman" w:hAnsi="Times New Roman" w:cs="Times New Roman"/>
        </w:rPr>
        <w:t xml:space="preserve"> leasinggivers eneste int</w:t>
      </w:r>
      <w:r w:rsidRPr="0053659D">
        <w:rPr>
          <w:rFonts w:ascii="Times New Roman" w:hAnsi="Times New Roman" w:cs="Times New Roman"/>
        </w:rPr>
        <w:t>e</w:t>
      </w:r>
      <w:r w:rsidRPr="0053659D">
        <w:rPr>
          <w:rFonts w:ascii="Times New Roman" w:hAnsi="Times New Roman" w:cs="Times New Roman"/>
        </w:rPr>
        <w:t>resse ved indgåelse af en leasingaftale, er økonomisk</w:t>
      </w:r>
      <w:r w:rsidR="00F0115D" w:rsidRPr="0053659D">
        <w:rPr>
          <w:rFonts w:ascii="Times New Roman" w:hAnsi="Times New Roman" w:cs="Times New Roman"/>
        </w:rPr>
        <w:t>,</w:t>
      </w:r>
      <w:r w:rsidRPr="0053659D">
        <w:rPr>
          <w:rFonts w:ascii="Times New Roman" w:hAnsi="Times New Roman" w:cs="Times New Roman"/>
        </w:rPr>
        <w:t xml:space="preserve"> samt at denne har ikke interesse i selve aktivet, ændrer det således ikke på, at lejegrundsætninger ikke skal finde anvende</w:t>
      </w:r>
      <w:r w:rsidRPr="0053659D">
        <w:rPr>
          <w:rFonts w:ascii="Times New Roman" w:hAnsi="Times New Roman" w:cs="Times New Roman"/>
        </w:rPr>
        <w:t>l</w:t>
      </w:r>
      <w:r w:rsidRPr="0053659D">
        <w:rPr>
          <w:rFonts w:ascii="Times New Roman" w:hAnsi="Times New Roman" w:cs="Times New Roman"/>
        </w:rPr>
        <w:t>se</w:t>
      </w:r>
      <w:r w:rsidRPr="0053659D">
        <w:rPr>
          <w:rStyle w:val="Fodnotehenvisning"/>
          <w:rFonts w:ascii="Times New Roman" w:hAnsi="Times New Roman" w:cs="Times New Roman"/>
        </w:rPr>
        <w:footnoteReference w:id="83"/>
      </w:r>
      <w:r w:rsidRPr="0053659D">
        <w:rPr>
          <w:rFonts w:ascii="Times New Roman" w:hAnsi="Times New Roman" w:cs="Times New Roman"/>
        </w:rPr>
        <w:t>. Gade har baseret sin argumentation på retspraksis af aftaler om finansiel leasing af fast ejendom</w:t>
      </w:r>
      <w:r w:rsidRPr="0053659D">
        <w:rPr>
          <w:rStyle w:val="Fodnotehenvisning"/>
          <w:rFonts w:ascii="Times New Roman" w:hAnsi="Times New Roman" w:cs="Times New Roman"/>
        </w:rPr>
        <w:footnoteReference w:id="84"/>
      </w:r>
      <w:r w:rsidRPr="0053659D">
        <w:rPr>
          <w:rFonts w:ascii="Times New Roman" w:hAnsi="Times New Roman" w:cs="Times New Roman"/>
        </w:rPr>
        <w:t>. Gade har udarbejdet en Ph.d.-afhandling</w:t>
      </w:r>
      <w:r w:rsidRPr="0053659D">
        <w:rPr>
          <w:rStyle w:val="Fodnotehenvisning"/>
          <w:rFonts w:ascii="Times New Roman" w:hAnsi="Times New Roman" w:cs="Times New Roman"/>
        </w:rPr>
        <w:footnoteReference w:id="85"/>
      </w:r>
      <w:r w:rsidRPr="0053659D">
        <w:rPr>
          <w:rFonts w:ascii="Times New Roman" w:hAnsi="Times New Roman" w:cs="Times New Roman"/>
        </w:rPr>
        <w:t xml:space="preserve"> om leje og leasing af erhverv</w:t>
      </w:r>
      <w:r w:rsidRPr="0053659D">
        <w:rPr>
          <w:rFonts w:ascii="Times New Roman" w:hAnsi="Times New Roman" w:cs="Times New Roman"/>
        </w:rPr>
        <w:t>s</w:t>
      </w:r>
      <w:r w:rsidRPr="0053659D">
        <w:rPr>
          <w:rFonts w:ascii="Times New Roman" w:hAnsi="Times New Roman" w:cs="Times New Roman"/>
        </w:rPr>
        <w:lastRenderedPageBreak/>
        <w:t xml:space="preserve">løsøre. Her anerkender han, at en leasingaftale ikke er en typisk lejeaftale, men dog skal de lejeretlige regler finde anvendelse. </w:t>
      </w:r>
    </w:p>
    <w:p w14:paraId="102058D8" w14:textId="1E7955DA"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Alternativt fra typevarieret aftaler, er de sui generis leasingaftaler. At betragte en leasin</w:t>
      </w:r>
      <w:r w:rsidRPr="0053659D">
        <w:rPr>
          <w:rFonts w:ascii="Times New Roman" w:hAnsi="Times New Roman" w:cs="Times New Roman"/>
        </w:rPr>
        <w:t>g</w:t>
      </w:r>
      <w:r w:rsidRPr="0053659D">
        <w:rPr>
          <w:rFonts w:ascii="Times New Roman" w:hAnsi="Times New Roman" w:cs="Times New Roman"/>
        </w:rPr>
        <w:t>aftale som sui generis, bety</w:t>
      </w:r>
      <w:r w:rsidR="00026492" w:rsidRPr="0053659D">
        <w:rPr>
          <w:rFonts w:ascii="Times New Roman" w:hAnsi="Times New Roman" w:cs="Times New Roman"/>
        </w:rPr>
        <w:t>der at der</w:t>
      </w:r>
      <w:r w:rsidRPr="0053659D">
        <w:rPr>
          <w:rFonts w:ascii="Times New Roman" w:hAnsi="Times New Roman" w:cs="Times New Roman"/>
        </w:rPr>
        <w:t xml:space="preserve"> er </w:t>
      </w:r>
      <w:r w:rsidR="00026492" w:rsidRPr="0053659D">
        <w:rPr>
          <w:rFonts w:ascii="Times New Roman" w:hAnsi="Times New Roman" w:cs="Times New Roman"/>
        </w:rPr>
        <w:t xml:space="preserve">tale om </w:t>
      </w:r>
      <w:r w:rsidRPr="0053659D">
        <w:rPr>
          <w:rFonts w:ascii="Times New Roman" w:hAnsi="Times New Roman" w:cs="Times New Roman"/>
        </w:rPr>
        <w:t>en særlig aftale, som skaber en naturlig behov for egne regler. Kofoed-Hansen, som er tilhænger af sui generis-aftaler, mener at finansiel leasing er særegen og en ny kontrakttype, som afviger fra bl.a. lejekontrakter. Det er en finansieringsform for erhvervsdrivende for anskaffelse af erhvervsløsøre</w:t>
      </w:r>
      <w:r w:rsidRPr="0053659D">
        <w:rPr>
          <w:rStyle w:val="Fodnotehenvisning"/>
          <w:rFonts w:ascii="Times New Roman" w:hAnsi="Times New Roman" w:cs="Times New Roman"/>
        </w:rPr>
        <w:footnoteReference w:id="86"/>
      </w:r>
      <w:r w:rsidRPr="0053659D">
        <w:rPr>
          <w:rFonts w:ascii="Times New Roman" w:hAnsi="Times New Roman" w:cs="Times New Roman"/>
        </w:rPr>
        <w:t xml:space="preserve">. </w:t>
      </w:r>
    </w:p>
    <w:p w14:paraId="55A96822" w14:textId="77777777" w:rsidR="00DE2682" w:rsidRPr="0053659D" w:rsidRDefault="00DE2682" w:rsidP="0053659D">
      <w:pPr>
        <w:spacing w:line="276" w:lineRule="auto"/>
        <w:rPr>
          <w:rFonts w:ascii="Times New Roman" w:hAnsi="Times New Roman" w:cs="Times New Roman"/>
        </w:rPr>
      </w:pPr>
      <w:r w:rsidRPr="0053659D">
        <w:rPr>
          <w:rFonts w:ascii="Times New Roman" w:hAnsi="Times New Roman" w:cs="Times New Roman"/>
        </w:rPr>
        <w:t xml:space="preserve">Andersen &amp; Werlauff </w:t>
      </w:r>
      <w:r w:rsidR="00B8537E" w:rsidRPr="0053659D">
        <w:rPr>
          <w:rFonts w:ascii="Times New Roman" w:hAnsi="Times New Roman" w:cs="Times New Roman"/>
        </w:rPr>
        <w:t>tillægger de subjektive</w:t>
      </w:r>
      <w:r w:rsidR="00226255" w:rsidRPr="0053659D">
        <w:rPr>
          <w:rFonts w:ascii="Times New Roman" w:hAnsi="Times New Roman" w:cs="Times New Roman"/>
        </w:rPr>
        <w:t xml:space="preserve"> interesser bag en leasingaftale betydning. Deres definition er leasingaftaler er som ”</w:t>
      </w:r>
      <w:r w:rsidR="00226255" w:rsidRPr="0053659D">
        <w:rPr>
          <w:rFonts w:ascii="Times New Roman" w:hAnsi="Times New Roman" w:cs="Times New Roman"/>
          <w:i/>
        </w:rPr>
        <w:t>længerevarende løbende, principielt uopsigelig lejeaftale, som er et alternativ til lånefinansieret køb af leasingaktiver</w:t>
      </w:r>
      <w:r w:rsidR="00226255" w:rsidRPr="0053659D">
        <w:rPr>
          <w:rFonts w:ascii="Times New Roman" w:hAnsi="Times New Roman" w:cs="Times New Roman"/>
        </w:rPr>
        <w:t>”</w:t>
      </w:r>
      <w:r w:rsidR="00226255" w:rsidRPr="0053659D">
        <w:rPr>
          <w:rStyle w:val="Fodnotehenvisning"/>
          <w:rFonts w:ascii="Times New Roman" w:hAnsi="Times New Roman" w:cs="Times New Roman"/>
        </w:rPr>
        <w:footnoteReference w:id="87"/>
      </w:r>
      <w:r w:rsidR="00226255" w:rsidRPr="0053659D">
        <w:rPr>
          <w:rFonts w:ascii="Times New Roman" w:hAnsi="Times New Roman" w:cs="Times New Roman"/>
        </w:rPr>
        <w:t>. Dog mener fo</w:t>
      </w:r>
      <w:r w:rsidR="00226255" w:rsidRPr="0053659D">
        <w:rPr>
          <w:rFonts w:ascii="Times New Roman" w:hAnsi="Times New Roman" w:cs="Times New Roman"/>
        </w:rPr>
        <w:t>r</w:t>
      </w:r>
      <w:r w:rsidR="00226255" w:rsidRPr="0053659D">
        <w:rPr>
          <w:rFonts w:ascii="Times New Roman" w:hAnsi="Times New Roman" w:cs="Times New Roman"/>
        </w:rPr>
        <w:t>fatterne ikke at leasingaftaler kan klassificeres som ”lejeaftaler”. Lejeaftale er ikke en dækkende betegnelse, da en leasingaftale er en finansieringsform forbundet med lån og ikke leje</w:t>
      </w:r>
      <w:r w:rsidR="00226255" w:rsidRPr="0053659D">
        <w:rPr>
          <w:rStyle w:val="Fodnotehenvisning"/>
          <w:rFonts w:ascii="Times New Roman" w:hAnsi="Times New Roman" w:cs="Times New Roman"/>
        </w:rPr>
        <w:footnoteReference w:id="88"/>
      </w:r>
      <w:r w:rsidR="00226255" w:rsidRPr="0053659D">
        <w:rPr>
          <w:rFonts w:ascii="Times New Roman" w:hAnsi="Times New Roman" w:cs="Times New Roman"/>
        </w:rPr>
        <w:t>. På samme måde som Kofoed –Hansen, er det efter deres opfattelse hensigt</w:t>
      </w:r>
      <w:r w:rsidR="00226255" w:rsidRPr="0053659D">
        <w:rPr>
          <w:rFonts w:ascii="Times New Roman" w:hAnsi="Times New Roman" w:cs="Times New Roman"/>
        </w:rPr>
        <w:t>s</w:t>
      </w:r>
      <w:r w:rsidR="00226255" w:rsidRPr="0053659D">
        <w:rPr>
          <w:rFonts w:ascii="Times New Roman" w:hAnsi="Times New Roman" w:cs="Times New Roman"/>
        </w:rPr>
        <w:t>mæssigt, at anvende kredit- og låneretlige grundsætninger frem for de lejeretlige. Dette betyder dog ikke, at leasingaftaler kan betegnes som sui generis</w:t>
      </w:r>
      <w:r w:rsidR="00226255" w:rsidRPr="0053659D">
        <w:rPr>
          <w:rStyle w:val="Fodnotehenvisning"/>
          <w:rFonts w:ascii="Times New Roman" w:hAnsi="Times New Roman" w:cs="Times New Roman"/>
        </w:rPr>
        <w:footnoteReference w:id="89"/>
      </w:r>
      <w:r w:rsidR="00226255" w:rsidRPr="0053659D">
        <w:rPr>
          <w:rFonts w:ascii="Times New Roman" w:hAnsi="Times New Roman" w:cs="Times New Roman"/>
        </w:rPr>
        <w:t xml:space="preserve">. </w:t>
      </w:r>
    </w:p>
    <w:p w14:paraId="7C311F4F" w14:textId="77777777" w:rsidR="00DE2682" w:rsidRPr="0053659D" w:rsidRDefault="00DE2682" w:rsidP="0053659D">
      <w:pPr>
        <w:spacing w:line="276" w:lineRule="auto"/>
        <w:rPr>
          <w:rFonts w:ascii="Times New Roman" w:hAnsi="Times New Roman" w:cs="Times New Roman"/>
        </w:rPr>
      </w:pPr>
    </w:p>
    <w:p w14:paraId="43FD1D20" w14:textId="6CFF113E" w:rsidR="00226255" w:rsidRPr="0053659D" w:rsidRDefault="00DE2682" w:rsidP="0053659D">
      <w:pPr>
        <w:spacing w:line="276" w:lineRule="auto"/>
        <w:rPr>
          <w:rFonts w:ascii="Times New Roman" w:hAnsi="Times New Roman" w:cs="Times New Roman"/>
        </w:rPr>
      </w:pPr>
      <w:r w:rsidRPr="0053659D">
        <w:rPr>
          <w:rFonts w:ascii="Times New Roman" w:hAnsi="Times New Roman" w:cs="Times New Roman"/>
        </w:rPr>
        <w:t>Andersen &amp; Werlauffs</w:t>
      </w:r>
      <w:r w:rsidR="00226255" w:rsidRPr="0053659D">
        <w:rPr>
          <w:rFonts w:ascii="Times New Roman" w:hAnsi="Times New Roman" w:cs="Times New Roman"/>
        </w:rPr>
        <w:t xml:space="preserve"> synspunkt må formodes at være nær Koefoed-Hansen, da de dog stadig mener at de finansieringsretlige grundsætninger skal finde anvendelse. Selv om G</w:t>
      </w:r>
      <w:r w:rsidR="00226255" w:rsidRPr="0053659D">
        <w:rPr>
          <w:rFonts w:ascii="Times New Roman" w:hAnsi="Times New Roman" w:cs="Times New Roman"/>
        </w:rPr>
        <w:t>a</w:t>
      </w:r>
      <w:r w:rsidR="00226255" w:rsidRPr="0053659D">
        <w:rPr>
          <w:rFonts w:ascii="Times New Roman" w:hAnsi="Times New Roman" w:cs="Times New Roman"/>
        </w:rPr>
        <w:t>de mener at udgangspunktet er, at de lejeretlige grundsætninger skal finde anvendelse, medfører de finansretlige særtræk</w:t>
      </w:r>
      <w:r w:rsidRPr="0053659D">
        <w:rPr>
          <w:rFonts w:ascii="Times New Roman" w:hAnsi="Times New Roman" w:cs="Times New Roman"/>
        </w:rPr>
        <w:t>,</w:t>
      </w:r>
      <w:r w:rsidR="00226255" w:rsidRPr="0053659D">
        <w:rPr>
          <w:rFonts w:ascii="Times New Roman" w:hAnsi="Times New Roman" w:cs="Times New Roman"/>
        </w:rPr>
        <w:t xml:space="preserve"> en leasingaftale indeholder, at der </w:t>
      </w:r>
      <w:r w:rsidR="0021529F" w:rsidRPr="0053659D">
        <w:rPr>
          <w:rFonts w:ascii="Times New Roman" w:hAnsi="Times New Roman" w:cs="Times New Roman"/>
        </w:rPr>
        <w:t xml:space="preserve">skal </w:t>
      </w:r>
      <w:r w:rsidR="00226255" w:rsidRPr="0053659D">
        <w:rPr>
          <w:rFonts w:ascii="Times New Roman" w:hAnsi="Times New Roman" w:cs="Times New Roman"/>
        </w:rPr>
        <w:t>ske en konkret vurdering ved løsning af eventuel</w:t>
      </w:r>
      <w:r w:rsidRPr="0053659D">
        <w:rPr>
          <w:rFonts w:ascii="Times New Roman" w:hAnsi="Times New Roman" w:cs="Times New Roman"/>
        </w:rPr>
        <w:t>le</w:t>
      </w:r>
      <w:r w:rsidR="00226255" w:rsidRPr="0053659D">
        <w:rPr>
          <w:rFonts w:ascii="Times New Roman" w:hAnsi="Times New Roman" w:cs="Times New Roman"/>
        </w:rPr>
        <w:t xml:space="preserve"> problemer</w:t>
      </w:r>
      <w:r w:rsidRPr="0053659D">
        <w:rPr>
          <w:rFonts w:ascii="Times New Roman" w:hAnsi="Times New Roman" w:cs="Times New Roman"/>
        </w:rPr>
        <w:t xml:space="preserve">. Dette kan synes inkonsekvent, da Gade mener at leasingaftaler skal betragtes som lejeaftale, men på grund af deres finansretlige særtræk, skal de lejeretlige grundsætninger ikke anvendes uden at tage det finansretlige aspekt i betragtning. </w:t>
      </w:r>
    </w:p>
    <w:p w14:paraId="6053397A" w14:textId="77777777" w:rsidR="00226255" w:rsidRPr="0053659D" w:rsidRDefault="00226255" w:rsidP="0053659D">
      <w:pPr>
        <w:spacing w:line="276" w:lineRule="auto"/>
        <w:jc w:val="both"/>
        <w:rPr>
          <w:rFonts w:ascii="Times New Roman" w:hAnsi="Times New Roman" w:cs="Times New Roman"/>
        </w:rPr>
      </w:pPr>
    </w:p>
    <w:p w14:paraId="73D0E9E3" w14:textId="77777777" w:rsidR="00226255" w:rsidRPr="0053659D" w:rsidRDefault="00226255" w:rsidP="00047AA4">
      <w:pPr>
        <w:pStyle w:val="Overskrift2"/>
      </w:pPr>
      <w:bookmarkStart w:id="35" w:name="_Toc261625783"/>
      <w:r w:rsidRPr="0053659D">
        <w:t>ABL 95</w:t>
      </w:r>
      <w:bookmarkEnd w:id="35"/>
      <w:r w:rsidRPr="0053659D">
        <w:t xml:space="preserve"> </w:t>
      </w:r>
    </w:p>
    <w:p w14:paraId="10456855" w14:textId="77777777" w:rsidR="00DE2682"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ABL 95 indeholder en definition af, hvad der ifølge interesseorganisation</w:t>
      </w:r>
      <w:r w:rsidR="0021529F" w:rsidRPr="0053659D">
        <w:rPr>
          <w:rFonts w:ascii="Times New Roman" w:hAnsi="Times New Roman" w:cs="Times New Roman"/>
        </w:rPr>
        <w:t>, forstås ved</w:t>
      </w:r>
      <w:r w:rsidRPr="0053659D">
        <w:rPr>
          <w:rFonts w:ascii="Times New Roman" w:hAnsi="Times New Roman" w:cs="Times New Roman"/>
        </w:rPr>
        <w:t xml:space="preserve"> f</w:t>
      </w:r>
      <w:r w:rsidRPr="0053659D">
        <w:rPr>
          <w:rFonts w:ascii="Times New Roman" w:hAnsi="Times New Roman" w:cs="Times New Roman"/>
        </w:rPr>
        <w:t>i</w:t>
      </w:r>
      <w:r w:rsidRPr="0053659D">
        <w:rPr>
          <w:rFonts w:ascii="Times New Roman" w:hAnsi="Times New Roman" w:cs="Times New Roman"/>
        </w:rPr>
        <w:t>nansiel leasing i § 1 nr. 2. Ifølge denne bestemmelse er finansiel leasing en transaktion, ved hvilken leasinggiver indgår, eller overtager en aftale med leasingtager, der giver denne ret til at benytte leasinggenstanden mod betaling af en løbende ydelse. Leasingiver erhve</w:t>
      </w:r>
      <w:r w:rsidRPr="0053659D">
        <w:rPr>
          <w:rFonts w:ascii="Times New Roman" w:hAnsi="Times New Roman" w:cs="Times New Roman"/>
        </w:rPr>
        <w:t>r</w:t>
      </w:r>
      <w:r w:rsidRPr="0053659D">
        <w:rPr>
          <w:rFonts w:ascii="Times New Roman" w:hAnsi="Times New Roman" w:cs="Times New Roman"/>
        </w:rPr>
        <w:t>ver genstanden fra en tredjepart, som er bekendt med, at der vil blive indgået en leasinga</w:t>
      </w:r>
      <w:r w:rsidRPr="0053659D">
        <w:rPr>
          <w:rFonts w:ascii="Times New Roman" w:hAnsi="Times New Roman" w:cs="Times New Roman"/>
        </w:rPr>
        <w:t>f</w:t>
      </w:r>
      <w:r w:rsidRPr="0053659D">
        <w:rPr>
          <w:rFonts w:ascii="Times New Roman" w:hAnsi="Times New Roman" w:cs="Times New Roman"/>
        </w:rPr>
        <w:t xml:space="preserve">tale eller selv har indgået denne. </w:t>
      </w:r>
    </w:p>
    <w:p w14:paraId="30A9B13C" w14:textId="713E1A9C"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Dette viser at det gælder både direkte og indirekte finansiel leasingaftaler, hvor der er tre parter i aftaleforholdet. Det gælder dog også, når leasinggiver ikke foretager sig noget a</w:t>
      </w:r>
      <w:r w:rsidRPr="0053659D">
        <w:rPr>
          <w:rFonts w:ascii="Times New Roman" w:hAnsi="Times New Roman" w:cs="Times New Roman"/>
        </w:rPr>
        <w:t>k</w:t>
      </w:r>
      <w:r w:rsidRPr="0053659D">
        <w:rPr>
          <w:rFonts w:ascii="Times New Roman" w:hAnsi="Times New Roman" w:cs="Times New Roman"/>
        </w:rPr>
        <w:t xml:space="preserve">tiv for at </w:t>
      </w:r>
      <w:r w:rsidR="0021529F" w:rsidRPr="0053659D">
        <w:rPr>
          <w:rFonts w:ascii="Times New Roman" w:hAnsi="Times New Roman" w:cs="Times New Roman"/>
        </w:rPr>
        <w:t>vælge genstanden, men blot er et</w:t>
      </w:r>
      <w:r w:rsidRPr="0053659D">
        <w:rPr>
          <w:rFonts w:ascii="Times New Roman" w:hAnsi="Times New Roman" w:cs="Times New Roman"/>
        </w:rPr>
        <w:t xml:space="preserve"> mellemled, som</w:t>
      </w:r>
      <w:r w:rsidR="0021529F" w:rsidRPr="0053659D">
        <w:rPr>
          <w:rFonts w:ascii="Times New Roman" w:hAnsi="Times New Roman" w:cs="Times New Roman"/>
        </w:rPr>
        <w:t xml:space="preserve"> der</w:t>
      </w:r>
      <w:r w:rsidRPr="0053659D">
        <w:rPr>
          <w:rFonts w:ascii="Times New Roman" w:hAnsi="Times New Roman" w:cs="Times New Roman"/>
        </w:rPr>
        <w:t xml:space="preserve"> skal betales le</w:t>
      </w:r>
      <w:r w:rsidR="00DE2682" w:rsidRPr="0053659D">
        <w:rPr>
          <w:rFonts w:ascii="Times New Roman" w:hAnsi="Times New Roman" w:cs="Times New Roman"/>
        </w:rPr>
        <w:t xml:space="preserve">asingydelser til, jf. nr. 2 c. </w:t>
      </w:r>
      <w:r w:rsidRPr="0053659D">
        <w:rPr>
          <w:rFonts w:ascii="Times New Roman" w:hAnsi="Times New Roman" w:cs="Times New Roman"/>
        </w:rPr>
        <w:t>Derudover skal de leasingydelser dække alle</w:t>
      </w:r>
      <w:r w:rsidR="00DE2682" w:rsidRPr="0053659D">
        <w:rPr>
          <w:rFonts w:ascii="Times New Roman" w:hAnsi="Times New Roman" w:cs="Times New Roman"/>
        </w:rPr>
        <w:t>,</w:t>
      </w:r>
      <w:r w:rsidRPr="0053659D">
        <w:rPr>
          <w:rFonts w:ascii="Times New Roman" w:hAnsi="Times New Roman" w:cs="Times New Roman"/>
        </w:rPr>
        <w:t xml:space="preserve"> eller størstedel</w:t>
      </w:r>
      <w:r w:rsidR="0021529F" w:rsidRPr="0053659D">
        <w:rPr>
          <w:rFonts w:ascii="Times New Roman" w:hAnsi="Times New Roman" w:cs="Times New Roman"/>
        </w:rPr>
        <w:t>en af anskaffe</w:t>
      </w:r>
      <w:r w:rsidR="0021529F" w:rsidRPr="0053659D">
        <w:rPr>
          <w:rFonts w:ascii="Times New Roman" w:hAnsi="Times New Roman" w:cs="Times New Roman"/>
        </w:rPr>
        <w:t>l</w:t>
      </w:r>
      <w:r w:rsidR="0021529F" w:rsidRPr="0053659D">
        <w:rPr>
          <w:rFonts w:ascii="Times New Roman" w:hAnsi="Times New Roman" w:cs="Times New Roman"/>
        </w:rPr>
        <w:t xml:space="preserve">sessummen på </w:t>
      </w:r>
      <w:r w:rsidRPr="0053659D">
        <w:rPr>
          <w:rFonts w:ascii="Times New Roman" w:hAnsi="Times New Roman" w:cs="Times New Roman"/>
        </w:rPr>
        <w:t xml:space="preserve">leasinggenstanden, jf. § 1, nr. 2e. Betingelserne gælder kun på aftaler om løsøre, der hovedsagligt er bestemt til erhvervsmæssig brug, jf. § 1 nr. 3. </w:t>
      </w:r>
    </w:p>
    <w:p w14:paraId="3CAACA18" w14:textId="3EA8FBCE"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lastRenderedPageBreak/>
        <w:t>Leasinggiver vælger således ikke genstanden, jf. § 1 stk. 1 c, da leasinggivers interesse ligger i den økonomiske aspekt. Dette minder om en låneaftale, hvor eksempelvis banken ikke</w:t>
      </w:r>
      <w:r w:rsidR="0021529F" w:rsidRPr="0053659D">
        <w:rPr>
          <w:rFonts w:ascii="Times New Roman" w:hAnsi="Times New Roman" w:cs="Times New Roman"/>
        </w:rPr>
        <w:t xml:space="preserve"> har</w:t>
      </w:r>
      <w:r w:rsidRPr="0053659D">
        <w:rPr>
          <w:rFonts w:ascii="Times New Roman" w:hAnsi="Times New Roman" w:cs="Times New Roman"/>
        </w:rPr>
        <w:t xml:space="preserve"> intere</w:t>
      </w:r>
      <w:r w:rsidR="0021529F" w:rsidRPr="0053659D">
        <w:rPr>
          <w:rFonts w:ascii="Times New Roman" w:hAnsi="Times New Roman" w:cs="Times New Roman"/>
        </w:rPr>
        <w:t>sse i, hvad en person bruger de</w:t>
      </w:r>
      <w:r w:rsidRPr="0053659D">
        <w:rPr>
          <w:rFonts w:ascii="Times New Roman" w:hAnsi="Times New Roman" w:cs="Times New Roman"/>
        </w:rPr>
        <w:t xml:space="preserve"> lånte penge til. Derudover indgås aftalen mellem leasinggiver og leverandøren efter </w:t>
      </w:r>
      <w:r w:rsidR="00DE2682" w:rsidRPr="0053659D">
        <w:rPr>
          <w:rFonts w:ascii="Times New Roman" w:hAnsi="Times New Roman" w:cs="Times New Roman"/>
        </w:rPr>
        <w:t>henvisning fra leasingtager</w:t>
      </w:r>
      <w:r w:rsidRPr="0053659D">
        <w:rPr>
          <w:rFonts w:ascii="Times New Roman" w:hAnsi="Times New Roman" w:cs="Times New Roman"/>
        </w:rPr>
        <w:t>. Dette står modsat til i en lejeaftale, hvor der som udgangspunkt er sådan, at udlejer har aktivet før denne in</w:t>
      </w:r>
      <w:r w:rsidRPr="0053659D">
        <w:rPr>
          <w:rFonts w:ascii="Times New Roman" w:hAnsi="Times New Roman" w:cs="Times New Roman"/>
        </w:rPr>
        <w:t>d</w:t>
      </w:r>
      <w:r w:rsidRPr="0053659D">
        <w:rPr>
          <w:rFonts w:ascii="Times New Roman" w:hAnsi="Times New Roman" w:cs="Times New Roman"/>
        </w:rPr>
        <w:t xml:space="preserve">går aftalen med lejeren. Disse momenter viser </w:t>
      </w:r>
      <w:r w:rsidR="00DE2682" w:rsidRPr="0053659D">
        <w:rPr>
          <w:rFonts w:ascii="Times New Roman" w:hAnsi="Times New Roman" w:cs="Times New Roman"/>
        </w:rPr>
        <w:t>at</w:t>
      </w:r>
      <w:r w:rsidR="005F7BE4" w:rsidRPr="0053659D">
        <w:rPr>
          <w:rFonts w:ascii="Times New Roman" w:hAnsi="Times New Roman" w:cs="Times New Roman"/>
        </w:rPr>
        <w:t>,</w:t>
      </w:r>
      <w:r w:rsidR="00DE2682" w:rsidRPr="0053659D">
        <w:rPr>
          <w:rFonts w:ascii="Times New Roman" w:hAnsi="Times New Roman" w:cs="Times New Roman"/>
        </w:rPr>
        <w:t xml:space="preserve"> en finansiel leasingaftale har flest fælle</w:t>
      </w:r>
      <w:r w:rsidR="00DE2682" w:rsidRPr="0053659D">
        <w:rPr>
          <w:rFonts w:ascii="Times New Roman" w:hAnsi="Times New Roman" w:cs="Times New Roman"/>
        </w:rPr>
        <w:t>s</w:t>
      </w:r>
      <w:r w:rsidR="00DE2682" w:rsidRPr="0053659D">
        <w:rPr>
          <w:rFonts w:ascii="Times New Roman" w:hAnsi="Times New Roman" w:cs="Times New Roman"/>
        </w:rPr>
        <w:t xml:space="preserve">træk med </w:t>
      </w:r>
      <w:r w:rsidRPr="0053659D">
        <w:rPr>
          <w:rFonts w:ascii="Times New Roman" w:hAnsi="Times New Roman" w:cs="Times New Roman"/>
        </w:rPr>
        <w:t>en lånea</w:t>
      </w:r>
      <w:r w:rsidR="00DE2682" w:rsidRPr="0053659D">
        <w:rPr>
          <w:rFonts w:ascii="Times New Roman" w:hAnsi="Times New Roman" w:cs="Times New Roman"/>
        </w:rPr>
        <w:t xml:space="preserve">ftale, hvor der er </w:t>
      </w:r>
      <w:r w:rsidR="0021529F" w:rsidRPr="0053659D">
        <w:rPr>
          <w:rFonts w:ascii="Times New Roman" w:hAnsi="Times New Roman" w:cs="Times New Roman"/>
        </w:rPr>
        <w:t>et</w:t>
      </w:r>
      <w:r w:rsidR="00DE2682" w:rsidRPr="0053659D">
        <w:rPr>
          <w:rFonts w:ascii="Times New Roman" w:hAnsi="Times New Roman" w:cs="Times New Roman"/>
        </w:rPr>
        <w:t xml:space="preserve"> trepartsforhold</w:t>
      </w:r>
      <w:r w:rsidRPr="0053659D">
        <w:rPr>
          <w:rFonts w:ascii="Times New Roman" w:hAnsi="Times New Roman" w:cs="Times New Roman"/>
        </w:rPr>
        <w:t xml:space="preserve"> </w:t>
      </w:r>
      <w:r w:rsidR="00DE2682" w:rsidRPr="0053659D">
        <w:rPr>
          <w:rFonts w:ascii="Times New Roman" w:hAnsi="Times New Roman" w:cs="Times New Roman"/>
        </w:rPr>
        <w:t xml:space="preserve">end en lejeaftale.  </w:t>
      </w:r>
    </w:p>
    <w:p w14:paraId="7F17C891" w14:textId="77777777" w:rsidR="00226255" w:rsidRPr="0053659D" w:rsidRDefault="00226255" w:rsidP="00047AA4">
      <w:pPr>
        <w:pStyle w:val="Overskrift2"/>
      </w:pPr>
      <w:bookmarkStart w:id="36" w:name="_Toc261625784"/>
      <w:r w:rsidRPr="0053659D">
        <w:t>Leasing i kreditaftaleloven</w:t>
      </w:r>
      <w:bookmarkEnd w:id="36"/>
      <w:r w:rsidRPr="0053659D">
        <w:t xml:space="preserve"> </w:t>
      </w:r>
    </w:p>
    <w:p w14:paraId="73D0F2D6" w14:textId="77777777" w:rsidR="005F7BE4"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Kreditaftaleloven regulerer kreditkøb af løsøregenstande og aftaler om lån eller andre f</w:t>
      </w:r>
      <w:r w:rsidRPr="0053659D">
        <w:rPr>
          <w:rFonts w:ascii="Times New Roman" w:hAnsi="Times New Roman" w:cs="Times New Roman"/>
        </w:rPr>
        <w:t>i</w:t>
      </w:r>
      <w:r w:rsidRPr="0053659D">
        <w:rPr>
          <w:rFonts w:ascii="Times New Roman" w:hAnsi="Times New Roman" w:cs="Times New Roman"/>
        </w:rPr>
        <w:t xml:space="preserve">nansielle ydelser. Loven finder ikke anvendelse på leje- eller leasingaftaler, hvor der ikke er fastlagt en pligt til at senere at købe aktivet, hverken i selve aftalen eller i en separat aftale, jf. KAL § 3 stk. 1 nr. 5. </w:t>
      </w:r>
    </w:p>
    <w:p w14:paraId="4E765850" w14:textId="014524DC"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I følge § 4 stk. 1 nr. 16 defineres et køb med ejendomsforbehold som et kreditkøb, hvor der </w:t>
      </w:r>
      <w:r w:rsidR="0021529F" w:rsidRPr="0053659D">
        <w:rPr>
          <w:rFonts w:ascii="Times New Roman" w:hAnsi="Times New Roman" w:cs="Times New Roman"/>
        </w:rPr>
        <w:t xml:space="preserve">er </w:t>
      </w:r>
      <w:r w:rsidRPr="0053659D">
        <w:rPr>
          <w:rFonts w:ascii="Times New Roman" w:hAnsi="Times New Roman" w:cs="Times New Roman"/>
        </w:rPr>
        <w:t>aftalt</w:t>
      </w:r>
      <w:r w:rsidR="005F7BE4" w:rsidRPr="0053659D">
        <w:rPr>
          <w:rFonts w:ascii="Times New Roman" w:hAnsi="Times New Roman" w:cs="Times New Roman"/>
        </w:rPr>
        <w:t>,</w:t>
      </w:r>
      <w:r w:rsidRPr="0053659D">
        <w:rPr>
          <w:rFonts w:ascii="Times New Roman" w:hAnsi="Times New Roman" w:cs="Times New Roman"/>
        </w:rPr>
        <w:t xml:space="preserve"> at sælgeren kan</w:t>
      </w:r>
      <w:r w:rsidR="0021529F" w:rsidRPr="0053659D">
        <w:rPr>
          <w:rFonts w:ascii="Times New Roman" w:hAnsi="Times New Roman" w:cs="Times New Roman"/>
        </w:rPr>
        <w:t xml:space="preserve"> tage</w:t>
      </w:r>
      <w:r w:rsidRPr="0053659D">
        <w:rPr>
          <w:rFonts w:ascii="Times New Roman" w:hAnsi="Times New Roman" w:cs="Times New Roman"/>
        </w:rPr>
        <w:t xml:space="preserve"> det solgte tilbage, hvis denne ikke opfylder sine forpli</w:t>
      </w:r>
      <w:r w:rsidRPr="0053659D">
        <w:rPr>
          <w:rFonts w:ascii="Times New Roman" w:hAnsi="Times New Roman" w:cs="Times New Roman"/>
        </w:rPr>
        <w:t>g</w:t>
      </w:r>
      <w:r w:rsidRPr="0053659D">
        <w:rPr>
          <w:rFonts w:ascii="Times New Roman" w:hAnsi="Times New Roman" w:cs="Times New Roman"/>
        </w:rPr>
        <w:t>telser. I 2. pkt. sidestilles en aftale, der betegnes som lejekontrakt, eller hvorefter der ydes vederlag for brugsretten, såfremt der må antages</w:t>
      </w:r>
      <w:r w:rsidR="0021529F" w:rsidRPr="0053659D">
        <w:rPr>
          <w:rFonts w:ascii="Times New Roman" w:hAnsi="Times New Roman" w:cs="Times New Roman"/>
        </w:rPr>
        <w:t>,</w:t>
      </w:r>
      <w:r w:rsidRPr="0053659D">
        <w:rPr>
          <w:rFonts w:ascii="Times New Roman" w:hAnsi="Times New Roman" w:cs="Times New Roman"/>
        </w:rPr>
        <w:t xml:space="preserve"> at formålet med aftalen er, at modtageren skal blive ejer af genstanden. </w:t>
      </w:r>
    </w:p>
    <w:p w14:paraId="42153C7A" w14:textId="77777777" w:rsidR="002B666C" w:rsidRPr="0053659D" w:rsidRDefault="002B666C" w:rsidP="0053659D">
      <w:pPr>
        <w:spacing w:line="276" w:lineRule="auto"/>
        <w:jc w:val="both"/>
        <w:rPr>
          <w:rFonts w:ascii="Times New Roman" w:hAnsi="Times New Roman" w:cs="Times New Roman"/>
        </w:rPr>
      </w:pPr>
    </w:p>
    <w:p w14:paraId="6D582A5B" w14:textId="1518251C" w:rsidR="005F7BE4"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Hensigten med bestemmelsen er, at der ikke sker omgåelse af kreditaftalelovens regler, ved at kalde et kreditkøb for leasing</w:t>
      </w:r>
      <w:r w:rsidR="005F7BE4" w:rsidRPr="0053659D">
        <w:rPr>
          <w:rFonts w:ascii="Times New Roman" w:hAnsi="Times New Roman" w:cs="Times New Roman"/>
        </w:rPr>
        <w:t xml:space="preserve"> eller lejeaftale</w:t>
      </w:r>
      <w:r w:rsidRPr="0053659D">
        <w:rPr>
          <w:rFonts w:ascii="Times New Roman" w:hAnsi="Times New Roman" w:cs="Times New Roman"/>
        </w:rPr>
        <w:t>. Det betyder</w:t>
      </w:r>
      <w:r w:rsidR="005F7BE4" w:rsidRPr="0053659D">
        <w:rPr>
          <w:rFonts w:ascii="Times New Roman" w:hAnsi="Times New Roman" w:cs="Times New Roman"/>
        </w:rPr>
        <w:t>,</w:t>
      </w:r>
      <w:r w:rsidRPr="0053659D">
        <w:rPr>
          <w:rFonts w:ascii="Times New Roman" w:hAnsi="Times New Roman" w:cs="Times New Roman"/>
        </w:rPr>
        <w:t xml:space="preserve"> at reglerne om ejendom</w:t>
      </w:r>
      <w:r w:rsidRPr="0053659D">
        <w:rPr>
          <w:rFonts w:ascii="Times New Roman" w:hAnsi="Times New Roman" w:cs="Times New Roman"/>
        </w:rPr>
        <w:t>s</w:t>
      </w:r>
      <w:r w:rsidRPr="0053659D">
        <w:rPr>
          <w:rFonts w:ascii="Times New Roman" w:hAnsi="Times New Roman" w:cs="Times New Roman"/>
        </w:rPr>
        <w:t xml:space="preserve">forbehold anvendes på </w:t>
      </w:r>
      <w:r w:rsidR="005F7BE4" w:rsidRPr="0053659D">
        <w:rPr>
          <w:rFonts w:ascii="Times New Roman" w:hAnsi="Times New Roman" w:cs="Times New Roman"/>
        </w:rPr>
        <w:t>leasingaftaler, hvis formålet med aftalen er</w:t>
      </w:r>
      <w:r w:rsidRPr="0053659D">
        <w:rPr>
          <w:rFonts w:ascii="Times New Roman" w:hAnsi="Times New Roman" w:cs="Times New Roman"/>
        </w:rPr>
        <w:t>, at leasingtager senere bliver ejer af leasinggenstanden. Herefter vil leasingaftale kunne reguleres af kreditaftal</w:t>
      </w:r>
      <w:r w:rsidRPr="0053659D">
        <w:rPr>
          <w:rFonts w:ascii="Times New Roman" w:hAnsi="Times New Roman" w:cs="Times New Roman"/>
        </w:rPr>
        <w:t>e</w:t>
      </w:r>
      <w:r w:rsidRPr="0053659D">
        <w:rPr>
          <w:rFonts w:ascii="Times New Roman" w:hAnsi="Times New Roman" w:cs="Times New Roman"/>
        </w:rPr>
        <w:t>lovens regler om ejendomsforbehold. Det må antages efter lovens ordlyd, at hvis leasin</w:t>
      </w:r>
      <w:r w:rsidRPr="0053659D">
        <w:rPr>
          <w:rFonts w:ascii="Times New Roman" w:hAnsi="Times New Roman" w:cs="Times New Roman"/>
        </w:rPr>
        <w:t>g</w:t>
      </w:r>
      <w:r w:rsidRPr="0053659D">
        <w:rPr>
          <w:rFonts w:ascii="Times New Roman" w:hAnsi="Times New Roman" w:cs="Times New Roman"/>
        </w:rPr>
        <w:t>tager kan overtage aktivet uden at betale vederlag ved udløbet af leasingperiode</w:t>
      </w:r>
      <w:r w:rsidR="005F7BE4" w:rsidRPr="0053659D">
        <w:rPr>
          <w:rFonts w:ascii="Times New Roman" w:hAnsi="Times New Roman" w:cs="Times New Roman"/>
        </w:rPr>
        <w:t>n</w:t>
      </w:r>
      <w:r w:rsidRPr="0053659D">
        <w:rPr>
          <w:rFonts w:ascii="Times New Roman" w:hAnsi="Times New Roman" w:cs="Times New Roman"/>
        </w:rPr>
        <w:t>, er der formodning for</w:t>
      </w:r>
      <w:r w:rsidR="006E4A43" w:rsidRPr="0053659D">
        <w:rPr>
          <w:rFonts w:ascii="Times New Roman" w:hAnsi="Times New Roman" w:cs="Times New Roman"/>
        </w:rPr>
        <w:t>,</w:t>
      </w:r>
      <w:r w:rsidRPr="0053659D">
        <w:rPr>
          <w:rFonts w:ascii="Times New Roman" w:hAnsi="Times New Roman" w:cs="Times New Roman"/>
        </w:rPr>
        <w:t xml:space="preserve"> at det har været klart at leasingtager skulle overtage ejendomsretten. Hvis parterne har aftalt at leasingtager kan o</w:t>
      </w:r>
      <w:r w:rsidR="006E4A43" w:rsidRPr="0053659D">
        <w:rPr>
          <w:rFonts w:ascii="Times New Roman" w:hAnsi="Times New Roman" w:cs="Times New Roman"/>
        </w:rPr>
        <w:t>vertage leasinggenstanden til en</w:t>
      </w:r>
      <w:r w:rsidRPr="0053659D">
        <w:rPr>
          <w:rFonts w:ascii="Times New Roman" w:hAnsi="Times New Roman" w:cs="Times New Roman"/>
        </w:rPr>
        <w:t xml:space="preserve"> fordelagtig pris e</w:t>
      </w:r>
      <w:r w:rsidR="006E4A43" w:rsidRPr="0053659D">
        <w:rPr>
          <w:rFonts w:ascii="Times New Roman" w:hAnsi="Times New Roman" w:cs="Times New Roman"/>
        </w:rPr>
        <w:t xml:space="preserve">fter endt </w:t>
      </w:r>
      <w:r w:rsidRPr="0053659D">
        <w:rPr>
          <w:rFonts w:ascii="Times New Roman" w:hAnsi="Times New Roman" w:cs="Times New Roman"/>
        </w:rPr>
        <w:t>lea</w:t>
      </w:r>
      <w:r w:rsidR="006E4A43" w:rsidRPr="0053659D">
        <w:rPr>
          <w:rFonts w:ascii="Times New Roman" w:hAnsi="Times New Roman" w:cs="Times New Roman"/>
        </w:rPr>
        <w:t>singperiode</w:t>
      </w:r>
      <w:r w:rsidRPr="0053659D">
        <w:rPr>
          <w:rFonts w:ascii="Times New Roman" w:hAnsi="Times New Roman" w:cs="Times New Roman"/>
        </w:rPr>
        <w:t>, er sandsynligheden for</w:t>
      </w:r>
      <w:r w:rsidR="006E4A43" w:rsidRPr="0053659D">
        <w:rPr>
          <w:rFonts w:ascii="Times New Roman" w:hAnsi="Times New Roman" w:cs="Times New Roman"/>
        </w:rPr>
        <w:t>,</w:t>
      </w:r>
      <w:r w:rsidRPr="0053659D">
        <w:rPr>
          <w:rFonts w:ascii="Times New Roman" w:hAnsi="Times New Roman" w:cs="Times New Roman"/>
        </w:rPr>
        <w:t xml:space="preserve"> at leasingtager vil overtage genstanden</w:t>
      </w:r>
      <w:r w:rsidR="006E4A43" w:rsidRPr="0053659D">
        <w:rPr>
          <w:rFonts w:ascii="Times New Roman" w:hAnsi="Times New Roman" w:cs="Times New Roman"/>
        </w:rPr>
        <w:t xml:space="preserve"> </w:t>
      </w:r>
      <w:r w:rsidRPr="0053659D">
        <w:rPr>
          <w:rFonts w:ascii="Times New Roman" w:hAnsi="Times New Roman" w:cs="Times New Roman"/>
        </w:rPr>
        <w:t>stor</w:t>
      </w:r>
      <w:r w:rsidR="006E4A43" w:rsidRPr="0053659D">
        <w:rPr>
          <w:rFonts w:ascii="Times New Roman" w:hAnsi="Times New Roman" w:cs="Times New Roman"/>
        </w:rPr>
        <w:t>,</w:t>
      </w:r>
      <w:r w:rsidRPr="0053659D">
        <w:rPr>
          <w:rFonts w:ascii="Times New Roman" w:hAnsi="Times New Roman" w:cs="Times New Roman"/>
        </w:rPr>
        <w:t xml:space="preserve"> og </w:t>
      </w:r>
      <w:r w:rsidR="006E4A43" w:rsidRPr="0053659D">
        <w:rPr>
          <w:rFonts w:ascii="Times New Roman" w:hAnsi="Times New Roman" w:cs="Times New Roman"/>
        </w:rPr>
        <w:t>det</w:t>
      </w:r>
      <w:r w:rsidRPr="0053659D">
        <w:rPr>
          <w:rFonts w:ascii="Times New Roman" w:hAnsi="Times New Roman" w:cs="Times New Roman"/>
        </w:rPr>
        <w:t xml:space="preserve"> kan følgelig antages, at formålet var</w:t>
      </w:r>
      <w:r w:rsidR="005F7BE4" w:rsidRPr="0053659D">
        <w:rPr>
          <w:rFonts w:ascii="Times New Roman" w:hAnsi="Times New Roman" w:cs="Times New Roman"/>
        </w:rPr>
        <w:t>,</w:t>
      </w:r>
      <w:r w:rsidRPr="0053659D">
        <w:rPr>
          <w:rFonts w:ascii="Times New Roman" w:hAnsi="Times New Roman" w:cs="Times New Roman"/>
        </w:rPr>
        <w:t xml:space="preserve"> at leasingtager skal være ejer</w:t>
      </w:r>
      <w:r w:rsidRPr="0053659D">
        <w:rPr>
          <w:rStyle w:val="Fodnotehenvisning"/>
          <w:rFonts w:ascii="Times New Roman" w:hAnsi="Times New Roman" w:cs="Times New Roman"/>
        </w:rPr>
        <w:footnoteReference w:id="90"/>
      </w:r>
      <w:r w:rsidRPr="0053659D">
        <w:rPr>
          <w:rFonts w:ascii="Times New Roman" w:hAnsi="Times New Roman" w:cs="Times New Roman"/>
        </w:rPr>
        <w:t>. Det vil derimod ikke være hensigten med leasingaftalen, hv</w:t>
      </w:r>
      <w:r w:rsidR="005F7BE4" w:rsidRPr="0053659D">
        <w:rPr>
          <w:rFonts w:ascii="Times New Roman" w:hAnsi="Times New Roman" w:cs="Times New Roman"/>
        </w:rPr>
        <w:t>is leasingtager blot får en købspligt</w:t>
      </w:r>
      <w:r w:rsidRPr="0053659D">
        <w:rPr>
          <w:rFonts w:ascii="Times New Roman" w:hAnsi="Times New Roman" w:cs="Times New Roman"/>
        </w:rPr>
        <w:t xml:space="preserve"> til markedspris. Her</w:t>
      </w:r>
      <w:r w:rsidR="006E4A43" w:rsidRPr="0053659D">
        <w:rPr>
          <w:rFonts w:ascii="Times New Roman" w:hAnsi="Times New Roman" w:cs="Times New Roman"/>
        </w:rPr>
        <w:t xml:space="preserve"> vil leasingtager ikke har nogen</w:t>
      </w:r>
      <w:r w:rsidRPr="0053659D">
        <w:rPr>
          <w:rFonts w:ascii="Times New Roman" w:hAnsi="Times New Roman" w:cs="Times New Roman"/>
        </w:rPr>
        <w:t xml:space="preserve"> økonomisk fordel, der gør</w:t>
      </w:r>
      <w:r w:rsidR="006E4A43" w:rsidRPr="0053659D">
        <w:rPr>
          <w:rFonts w:ascii="Times New Roman" w:hAnsi="Times New Roman" w:cs="Times New Roman"/>
        </w:rPr>
        <w:t>,</w:t>
      </w:r>
      <w:r w:rsidRPr="0053659D">
        <w:rPr>
          <w:rFonts w:ascii="Times New Roman" w:hAnsi="Times New Roman" w:cs="Times New Roman"/>
        </w:rPr>
        <w:t xml:space="preserve"> at denne er motiveret til at købe aktivet. Det samme gør sig gældende, hvis der er tale om en forkøb</w:t>
      </w:r>
      <w:r w:rsidRPr="0053659D">
        <w:rPr>
          <w:rFonts w:ascii="Times New Roman" w:hAnsi="Times New Roman" w:cs="Times New Roman"/>
        </w:rPr>
        <w:t>s</w:t>
      </w:r>
      <w:r w:rsidRPr="0053659D">
        <w:rPr>
          <w:rFonts w:ascii="Times New Roman" w:hAnsi="Times New Roman" w:cs="Times New Roman"/>
        </w:rPr>
        <w:t>ret, da det</w:t>
      </w:r>
      <w:r w:rsidR="006E4A43" w:rsidRPr="0053659D">
        <w:rPr>
          <w:rFonts w:ascii="Times New Roman" w:hAnsi="Times New Roman" w:cs="Times New Roman"/>
        </w:rPr>
        <w:t>te</w:t>
      </w:r>
      <w:r w:rsidRPr="0053659D">
        <w:rPr>
          <w:rFonts w:ascii="Times New Roman" w:hAnsi="Times New Roman" w:cs="Times New Roman"/>
        </w:rPr>
        <w:t xml:space="preserve"> afhænger af om leasinggiver vil sælge. </w:t>
      </w:r>
      <w:r w:rsidR="005F7BE4" w:rsidRPr="0053659D">
        <w:rPr>
          <w:rFonts w:ascii="Times New Roman" w:hAnsi="Times New Roman" w:cs="Times New Roman"/>
        </w:rPr>
        <w:t xml:space="preserve">Det afgørende er herefter hensigten med aftalen. </w:t>
      </w:r>
    </w:p>
    <w:p w14:paraId="2D26D5CC" w14:textId="6D57131E"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Leasing er derfor omfattet af kreditaftaleloven på samme måde som ejendomsforbehold, hvis de overstående betingelser er opfyldt. Såfremt leasingafta</w:t>
      </w:r>
      <w:r w:rsidR="005F7BE4" w:rsidRPr="0053659D">
        <w:rPr>
          <w:rFonts w:ascii="Times New Roman" w:hAnsi="Times New Roman" w:cs="Times New Roman"/>
        </w:rPr>
        <w:t>le er omfattet, kan loven fraviges ved  aftale ved ikke-forbrugerkøb. Loven kan dog ikke fraviges til skade for køb</w:t>
      </w:r>
      <w:r w:rsidR="005F7BE4" w:rsidRPr="0053659D">
        <w:rPr>
          <w:rFonts w:ascii="Times New Roman" w:hAnsi="Times New Roman" w:cs="Times New Roman"/>
        </w:rPr>
        <w:t>e</w:t>
      </w:r>
      <w:r w:rsidR="005F7BE4" w:rsidRPr="0053659D">
        <w:rPr>
          <w:rFonts w:ascii="Times New Roman" w:hAnsi="Times New Roman" w:cs="Times New Roman"/>
        </w:rPr>
        <w:t xml:space="preserve">ren i køb med ejendomsforbehold, jf. KAL § 7 stk. 2. </w:t>
      </w:r>
    </w:p>
    <w:p w14:paraId="45E4B9B1" w14:textId="77777777" w:rsidR="00226255" w:rsidRPr="0053659D" w:rsidRDefault="00226255" w:rsidP="0053659D">
      <w:pPr>
        <w:spacing w:line="276" w:lineRule="auto"/>
        <w:jc w:val="both"/>
        <w:rPr>
          <w:rFonts w:ascii="Times New Roman" w:hAnsi="Times New Roman" w:cs="Times New Roman"/>
        </w:rPr>
      </w:pPr>
    </w:p>
    <w:p w14:paraId="72B4992F" w14:textId="77777777" w:rsidR="00226255" w:rsidRPr="0053659D" w:rsidRDefault="00226255" w:rsidP="00047AA4">
      <w:pPr>
        <w:pStyle w:val="Overskrift2"/>
      </w:pPr>
      <w:bookmarkStart w:id="37" w:name="_Toc261625785"/>
      <w:r w:rsidRPr="0053659D">
        <w:lastRenderedPageBreak/>
        <w:t>Delkonklusion</w:t>
      </w:r>
      <w:bookmarkEnd w:id="37"/>
      <w:r w:rsidRPr="0053659D">
        <w:t xml:space="preserve">   </w:t>
      </w:r>
    </w:p>
    <w:p w14:paraId="02DC9A9A" w14:textId="77777777" w:rsidR="00845956" w:rsidRPr="0053659D" w:rsidRDefault="00226255" w:rsidP="0053659D">
      <w:pPr>
        <w:spacing w:line="276" w:lineRule="auto"/>
        <w:rPr>
          <w:rFonts w:ascii="Times New Roman" w:hAnsi="Times New Roman" w:cs="Times New Roman"/>
        </w:rPr>
      </w:pPr>
      <w:r w:rsidRPr="0053659D">
        <w:rPr>
          <w:rFonts w:ascii="Times New Roman" w:hAnsi="Times New Roman" w:cs="Times New Roman"/>
        </w:rPr>
        <w:t>I de foregående afsnit blev der analyseret, hvordan lovgiveren, den juridiske litteratur og domstolene betragter en leasingaftal</w:t>
      </w:r>
      <w:r w:rsidR="006E4A43" w:rsidRPr="0053659D">
        <w:rPr>
          <w:rFonts w:ascii="Times New Roman" w:hAnsi="Times New Roman" w:cs="Times New Roman"/>
        </w:rPr>
        <w:t>e. Derudover blev der analyseret</w:t>
      </w:r>
      <w:r w:rsidRPr="0053659D">
        <w:rPr>
          <w:rFonts w:ascii="Times New Roman" w:hAnsi="Times New Roman" w:cs="Times New Roman"/>
        </w:rPr>
        <w:t xml:space="preserve">, hvordan ABL 95 beskriver finansiel leasing og hvornår leasing omfattes af kreditaftaleloven. </w:t>
      </w:r>
    </w:p>
    <w:p w14:paraId="156590C5" w14:textId="5795D783" w:rsidR="00226255" w:rsidRPr="0053659D" w:rsidRDefault="00226255" w:rsidP="0053659D">
      <w:pPr>
        <w:spacing w:line="276" w:lineRule="auto"/>
        <w:rPr>
          <w:rFonts w:ascii="Times New Roman" w:hAnsi="Times New Roman" w:cs="Times New Roman"/>
        </w:rPr>
      </w:pPr>
      <w:r w:rsidRPr="0053659D">
        <w:rPr>
          <w:rFonts w:ascii="Times New Roman" w:hAnsi="Times New Roman" w:cs="Times New Roman"/>
        </w:rPr>
        <w:t>Leasingaftaler har både lejeretlige og finansieringsretlige karaktertræk. Sammenlignes en leasingaftale med en lejeaftale, findes der flere forskelle end ligheder. Fælles for disse to typer er, at ejendomsretten beholdes hos udlejer/leasinggiver, mens lejer/leasingtager får brugsretten mod betaling af vederlag. En afgørende forskel er leasingydelsernes fastsætte</w:t>
      </w:r>
      <w:r w:rsidRPr="0053659D">
        <w:rPr>
          <w:rFonts w:ascii="Times New Roman" w:hAnsi="Times New Roman" w:cs="Times New Roman"/>
        </w:rPr>
        <w:t>l</w:t>
      </w:r>
      <w:r w:rsidRPr="0053659D">
        <w:rPr>
          <w:rFonts w:ascii="Times New Roman" w:hAnsi="Times New Roman" w:cs="Times New Roman"/>
        </w:rPr>
        <w:t>se sammenlignet med en almindelig leje. I en lejeaftale, er det udlejer, der bærer risikoen for, at der til enhver tid, er der et behov på markedet for genudlejning. Endvidere bliver leasingydelserne</w:t>
      </w:r>
      <w:r w:rsidR="00845956" w:rsidRPr="0053659D">
        <w:rPr>
          <w:rFonts w:ascii="Times New Roman" w:hAnsi="Times New Roman" w:cs="Times New Roman"/>
        </w:rPr>
        <w:t xml:space="preserve"> fastsat</w:t>
      </w:r>
      <w:r w:rsidRPr="0053659D">
        <w:rPr>
          <w:rFonts w:ascii="Times New Roman" w:hAnsi="Times New Roman" w:cs="Times New Roman"/>
        </w:rPr>
        <w:t xml:space="preserve"> sådan, at leasinggiver kan få fuld</w:t>
      </w:r>
      <w:r w:rsidR="00845956" w:rsidRPr="0053659D">
        <w:rPr>
          <w:rFonts w:ascii="Times New Roman" w:hAnsi="Times New Roman" w:cs="Times New Roman"/>
        </w:rPr>
        <w:t>stændig</w:t>
      </w:r>
      <w:r w:rsidRPr="0053659D">
        <w:rPr>
          <w:rFonts w:ascii="Times New Roman" w:hAnsi="Times New Roman" w:cs="Times New Roman"/>
        </w:rPr>
        <w:t xml:space="preserve"> amortisation og derfor er leasingperioden uopsigelig. I en lejeaftale har udlejeren valgt og erhvervet aktivet inden den udlejes, mens i en leasingaftale, er det leasingtager</w:t>
      </w:r>
      <w:r w:rsidR="00336423" w:rsidRPr="0053659D">
        <w:rPr>
          <w:rFonts w:ascii="Times New Roman" w:hAnsi="Times New Roman" w:cs="Times New Roman"/>
        </w:rPr>
        <w:t>,</w:t>
      </w:r>
      <w:r w:rsidRPr="0053659D">
        <w:rPr>
          <w:rFonts w:ascii="Times New Roman" w:hAnsi="Times New Roman" w:cs="Times New Roman"/>
        </w:rPr>
        <w:t xml:space="preserve"> der vælger aktivet hos leverand</w:t>
      </w:r>
      <w:r w:rsidRPr="0053659D">
        <w:rPr>
          <w:rFonts w:ascii="Times New Roman" w:hAnsi="Times New Roman" w:cs="Times New Roman"/>
        </w:rPr>
        <w:t>ø</w:t>
      </w:r>
      <w:r w:rsidRPr="0053659D">
        <w:rPr>
          <w:rFonts w:ascii="Times New Roman" w:hAnsi="Times New Roman" w:cs="Times New Roman"/>
        </w:rPr>
        <w:t>ren. Ende</w:t>
      </w:r>
      <w:r w:rsidR="00845956" w:rsidRPr="0053659D">
        <w:rPr>
          <w:rFonts w:ascii="Times New Roman" w:hAnsi="Times New Roman" w:cs="Times New Roman"/>
        </w:rPr>
        <w:t>lig har</w:t>
      </w:r>
      <w:r w:rsidRPr="0053659D">
        <w:rPr>
          <w:rFonts w:ascii="Times New Roman" w:hAnsi="Times New Roman" w:cs="Times New Roman"/>
        </w:rPr>
        <w:t xml:space="preserve"> udlejeren erhvervet aktivet før lejer har udvist interesse, modsat i en le</w:t>
      </w:r>
      <w:r w:rsidRPr="0053659D">
        <w:rPr>
          <w:rFonts w:ascii="Times New Roman" w:hAnsi="Times New Roman" w:cs="Times New Roman"/>
        </w:rPr>
        <w:t>a</w:t>
      </w:r>
      <w:r w:rsidRPr="0053659D">
        <w:rPr>
          <w:rFonts w:ascii="Times New Roman" w:hAnsi="Times New Roman" w:cs="Times New Roman"/>
        </w:rPr>
        <w:t xml:space="preserve">singaftale, hvorefter leasinggiver erhverver aktivet i forbindelse med aftaleindgåelse. </w:t>
      </w:r>
    </w:p>
    <w:p w14:paraId="746F903B" w14:textId="77777777" w:rsidR="00226255" w:rsidRPr="0053659D" w:rsidRDefault="00226255" w:rsidP="0053659D">
      <w:pPr>
        <w:spacing w:line="276" w:lineRule="auto"/>
        <w:rPr>
          <w:rFonts w:ascii="Times New Roman" w:hAnsi="Times New Roman" w:cs="Times New Roman"/>
        </w:rPr>
      </w:pPr>
    </w:p>
    <w:p w14:paraId="7F64309D" w14:textId="3527E0CC" w:rsidR="00845956" w:rsidRPr="0053659D" w:rsidRDefault="00226255" w:rsidP="0053659D">
      <w:pPr>
        <w:spacing w:line="276" w:lineRule="auto"/>
        <w:rPr>
          <w:rFonts w:ascii="Times New Roman" w:hAnsi="Times New Roman" w:cs="Times New Roman"/>
        </w:rPr>
      </w:pPr>
      <w:r w:rsidRPr="0053659D">
        <w:rPr>
          <w:rFonts w:ascii="Times New Roman" w:hAnsi="Times New Roman" w:cs="Times New Roman"/>
        </w:rPr>
        <w:t>Bet. nr. 1512/2009 viser, at lovgiver tilkendegiver</w:t>
      </w:r>
      <w:r w:rsidR="00336423" w:rsidRPr="0053659D">
        <w:rPr>
          <w:rFonts w:ascii="Times New Roman" w:hAnsi="Times New Roman" w:cs="Times New Roman"/>
        </w:rPr>
        <w:t>,</w:t>
      </w:r>
      <w:r w:rsidRPr="0053659D">
        <w:rPr>
          <w:rFonts w:ascii="Times New Roman" w:hAnsi="Times New Roman" w:cs="Times New Roman"/>
        </w:rPr>
        <w:t xml:space="preserve"> at finansielle leasingaftaler skal betra</w:t>
      </w:r>
      <w:r w:rsidRPr="0053659D">
        <w:rPr>
          <w:rFonts w:ascii="Times New Roman" w:hAnsi="Times New Roman" w:cs="Times New Roman"/>
        </w:rPr>
        <w:t>g</w:t>
      </w:r>
      <w:r w:rsidRPr="0053659D">
        <w:rPr>
          <w:rFonts w:ascii="Times New Roman" w:hAnsi="Times New Roman" w:cs="Times New Roman"/>
        </w:rPr>
        <w:t>tes</w:t>
      </w:r>
      <w:r w:rsidR="00845956" w:rsidRPr="0053659D">
        <w:rPr>
          <w:rFonts w:ascii="Times New Roman" w:hAnsi="Times New Roman" w:cs="Times New Roman"/>
        </w:rPr>
        <w:t xml:space="preserve"> som en type låneaftale</w:t>
      </w:r>
      <w:r w:rsidRPr="0053659D">
        <w:rPr>
          <w:rFonts w:ascii="Times New Roman" w:hAnsi="Times New Roman" w:cs="Times New Roman"/>
        </w:rPr>
        <w:t xml:space="preserve"> aftale. </w:t>
      </w:r>
      <w:r w:rsidR="00845956" w:rsidRPr="0053659D">
        <w:rPr>
          <w:rFonts w:ascii="Times New Roman" w:hAnsi="Times New Roman" w:cs="Times New Roman"/>
        </w:rPr>
        <w:t>Retspraksis synes at understøtte dette synspunkt, da do</w:t>
      </w:r>
      <w:r w:rsidR="00845956" w:rsidRPr="0053659D">
        <w:rPr>
          <w:rFonts w:ascii="Times New Roman" w:hAnsi="Times New Roman" w:cs="Times New Roman"/>
        </w:rPr>
        <w:t>m</w:t>
      </w:r>
      <w:r w:rsidR="00845956" w:rsidRPr="0053659D">
        <w:rPr>
          <w:rFonts w:ascii="Times New Roman" w:hAnsi="Times New Roman" w:cs="Times New Roman"/>
        </w:rPr>
        <w:t>stolene tillagde det finansretlige element i  en leasingaftale betydning i dommen U 2005.325H og U 1999.401 H . Det kunne se ud til at domstolene betragter leasingkontra</w:t>
      </w:r>
      <w:r w:rsidR="00845956" w:rsidRPr="0053659D">
        <w:rPr>
          <w:rFonts w:ascii="Times New Roman" w:hAnsi="Times New Roman" w:cs="Times New Roman"/>
        </w:rPr>
        <w:t>k</w:t>
      </w:r>
      <w:r w:rsidR="00845956" w:rsidRPr="0053659D">
        <w:rPr>
          <w:rFonts w:ascii="Times New Roman" w:hAnsi="Times New Roman" w:cs="Times New Roman"/>
        </w:rPr>
        <w:t xml:space="preserve">ter som sui generis aftaler. </w:t>
      </w:r>
    </w:p>
    <w:p w14:paraId="4F3BBE9F" w14:textId="77777777" w:rsidR="00845956" w:rsidRPr="0053659D" w:rsidRDefault="00845956" w:rsidP="0053659D">
      <w:pPr>
        <w:spacing w:line="276" w:lineRule="auto"/>
        <w:rPr>
          <w:rFonts w:ascii="Times New Roman" w:hAnsi="Times New Roman" w:cs="Times New Roman"/>
        </w:rPr>
      </w:pPr>
    </w:p>
    <w:p w14:paraId="76FD3040" w14:textId="374049B1" w:rsidR="00226255" w:rsidRPr="0053659D" w:rsidRDefault="00226255" w:rsidP="0053659D">
      <w:pPr>
        <w:spacing w:line="276" w:lineRule="auto"/>
        <w:rPr>
          <w:rFonts w:ascii="Times New Roman" w:hAnsi="Times New Roman" w:cs="Times New Roman"/>
        </w:rPr>
      </w:pPr>
      <w:r w:rsidRPr="0053659D">
        <w:rPr>
          <w:rFonts w:ascii="Times New Roman" w:hAnsi="Times New Roman" w:cs="Times New Roman"/>
        </w:rPr>
        <w:t>En leasingaftale kan risikere at blive omfattet af kreditaftaleloven, hvis aftalen indeholder en pligt eller en mulighed til at erhverve genstanden uden vederlag, eller til en fordelagtig pris, hvorefter hensigten er at omgå kreditaftalelo</w:t>
      </w:r>
      <w:r w:rsidR="00845956" w:rsidRPr="0053659D">
        <w:rPr>
          <w:rFonts w:ascii="Times New Roman" w:hAnsi="Times New Roman" w:cs="Times New Roman"/>
        </w:rPr>
        <w:t xml:space="preserve">vens regler, jf. KAL § 3 stk. 1 nr. 5. </w:t>
      </w:r>
    </w:p>
    <w:p w14:paraId="6A30FB29" w14:textId="77777777" w:rsidR="00226255" w:rsidRPr="0053659D" w:rsidRDefault="00226255" w:rsidP="0053659D">
      <w:pPr>
        <w:spacing w:line="276" w:lineRule="auto"/>
        <w:rPr>
          <w:rFonts w:ascii="Times New Roman" w:hAnsi="Times New Roman" w:cs="Times New Roman"/>
        </w:rPr>
      </w:pPr>
    </w:p>
    <w:p w14:paraId="174714C2" w14:textId="6E78586F" w:rsidR="00226255" w:rsidRPr="0053659D" w:rsidRDefault="00226255" w:rsidP="0053659D">
      <w:pPr>
        <w:spacing w:line="276" w:lineRule="auto"/>
        <w:rPr>
          <w:rFonts w:ascii="Times New Roman" w:hAnsi="Times New Roman" w:cs="Times New Roman"/>
        </w:rPr>
      </w:pPr>
      <w:r w:rsidRPr="0053659D">
        <w:rPr>
          <w:rFonts w:ascii="Times New Roman" w:hAnsi="Times New Roman" w:cs="Times New Roman"/>
        </w:rPr>
        <w:t>De fleste juridiske teoretikere synes at være enige om, at en leasingaftaler har særegne træk. På trods af at Gade mener at lejeretlige regler skal finde anvendelse, anerkender han at leasingkontrakter har en særlig karakteristika, som kræver en stillingtagen til spørgsm</w:t>
      </w:r>
      <w:r w:rsidRPr="0053659D">
        <w:rPr>
          <w:rFonts w:ascii="Times New Roman" w:hAnsi="Times New Roman" w:cs="Times New Roman"/>
        </w:rPr>
        <w:t>å</w:t>
      </w:r>
      <w:r w:rsidRPr="0053659D">
        <w:rPr>
          <w:rFonts w:ascii="Times New Roman" w:hAnsi="Times New Roman" w:cs="Times New Roman"/>
        </w:rPr>
        <w:t>let i hvert konkret tilfælde. Gade synes modsigende i sine argumentationsmønstre, og s</w:t>
      </w:r>
      <w:r w:rsidRPr="0053659D">
        <w:rPr>
          <w:rFonts w:ascii="Times New Roman" w:hAnsi="Times New Roman" w:cs="Times New Roman"/>
        </w:rPr>
        <w:t>y</w:t>
      </w:r>
      <w:r w:rsidR="00336423" w:rsidRPr="0053659D">
        <w:rPr>
          <w:rFonts w:ascii="Times New Roman" w:hAnsi="Times New Roman" w:cs="Times New Roman"/>
        </w:rPr>
        <w:t>nes reelt at mene</w:t>
      </w:r>
      <w:r w:rsidRPr="0053659D">
        <w:rPr>
          <w:rFonts w:ascii="Times New Roman" w:hAnsi="Times New Roman" w:cs="Times New Roman"/>
        </w:rPr>
        <w:t>, at de leasingaftaler skal betragtes som sui generis. Anvendelse af de lej</w:t>
      </w:r>
      <w:r w:rsidRPr="0053659D">
        <w:rPr>
          <w:rFonts w:ascii="Times New Roman" w:hAnsi="Times New Roman" w:cs="Times New Roman"/>
        </w:rPr>
        <w:t>e</w:t>
      </w:r>
      <w:r w:rsidRPr="0053659D">
        <w:rPr>
          <w:rFonts w:ascii="Times New Roman" w:hAnsi="Times New Roman" w:cs="Times New Roman"/>
        </w:rPr>
        <w:t>retlige aftaler tager ikke hensyn til det finansieringsretlige element og kan derfor ikke ukr</w:t>
      </w:r>
      <w:r w:rsidRPr="0053659D">
        <w:rPr>
          <w:rFonts w:ascii="Times New Roman" w:hAnsi="Times New Roman" w:cs="Times New Roman"/>
        </w:rPr>
        <w:t>i</w:t>
      </w:r>
      <w:r w:rsidRPr="0053659D">
        <w:rPr>
          <w:rFonts w:ascii="Times New Roman" w:hAnsi="Times New Roman" w:cs="Times New Roman"/>
        </w:rPr>
        <w:t xml:space="preserve">tisk anvendes. </w:t>
      </w:r>
    </w:p>
    <w:p w14:paraId="1CF409A8" w14:textId="19E595F5" w:rsidR="00226255" w:rsidRPr="0053659D" w:rsidRDefault="00226255" w:rsidP="0053659D">
      <w:pPr>
        <w:spacing w:line="276" w:lineRule="auto"/>
        <w:rPr>
          <w:rFonts w:ascii="Times New Roman" w:hAnsi="Times New Roman" w:cs="Times New Roman"/>
        </w:rPr>
      </w:pPr>
      <w:r w:rsidRPr="0053659D">
        <w:rPr>
          <w:rFonts w:ascii="Times New Roman" w:hAnsi="Times New Roman" w:cs="Times New Roman"/>
        </w:rPr>
        <w:t>ABL95 ´s beskrivelse af finansiel</w:t>
      </w:r>
      <w:r w:rsidR="00336423" w:rsidRPr="0053659D">
        <w:rPr>
          <w:rFonts w:ascii="Times New Roman" w:hAnsi="Times New Roman" w:cs="Times New Roman"/>
        </w:rPr>
        <w:t>le</w:t>
      </w:r>
      <w:r w:rsidRPr="0053659D">
        <w:rPr>
          <w:rFonts w:ascii="Times New Roman" w:hAnsi="Times New Roman" w:cs="Times New Roman"/>
        </w:rPr>
        <w:t xml:space="preserve"> leasingkontrakter synes at have flere finansretlige træk end lejeretlige. </w:t>
      </w:r>
    </w:p>
    <w:p w14:paraId="34BBD9E4" w14:textId="6071DDE2" w:rsidR="00226255" w:rsidRPr="0053659D" w:rsidRDefault="00226255" w:rsidP="0053659D">
      <w:pPr>
        <w:spacing w:line="276" w:lineRule="auto"/>
        <w:rPr>
          <w:rFonts w:ascii="Times New Roman" w:hAnsi="Times New Roman" w:cs="Times New Roman"/>
        </w:rPr>
      </w:pPr>
      <w:r w:rsidRPr="0053659D">
        <w:rPr>
          <w:rFonts w:ascii="Times New Roman" w:hAnsi="Times New Roman" w:cs="Times New Roman"/>
        </w:rPr>
        <w:t xml:space="preserve">De lejeretlige træk, som finansiel leasing indeholder, opvejes af de øvrige karakteristika som er særegne hos en leasingkontrakt.  </w:t>
      </w:r>
      <w:r w:rsidR="00336423" w:rsidRPr="0053659D">
        <w:rPr>
          <w:rFonts w:ascii="Times New Roman" w:hAnsi="Times New Roman" w:cs="Times New Roman"/>
        </w:rPr>
        <w:t xml:space="preserve">De overstående forskelle peger mod </w:t>
      </w:r>
      <w:r w:rsidRPr="0053659D">
        <w:rPr>
          <w:rFonts w:ascii="Times New Roman" w:hAnsi="Times New Roman" w:cs="Times New Roman"/>
        </w:rPr>
        <w:t>at anse en leasingaf</w:t>
      </w:r>
      <w:r w:rsidR="00045498" w:rsidRPr="0053659D">
        <w:rPr>
          <w:rFonts w:ascii="Times New Roman" w:hAnsi="Times New Roman" w:cs="Times New Roman"/>
        </w:rPr>
        <w:t>tale mere som en sui generis end som</w:t>
      </w:r>
      <w:r w:rsidRPr="0053659D">
        <w:rPr>
          <w:rFonts w:ascii="Times New Roman" w:hAnsi="Times New Roman" w:cs="Times New Roman"/>
        </w:rPr>
        <w:t xml:space="preserve"> en lejeaftale.</w:t>
      </w:r>
    </w:p>
    <w:p w14:paraId="25A2CC8E" w14:textId="609AD8B4" w:rsidR="00226255" w:rsidRPr="0053659D" w:rsidRDefault="00226255" w:rsidP="0053659D">
      <w:pPr>
        <w:pStyle w:val="Overskrift1"/>
      </w:pPr>
      <w:bookmarkStart w:id="38" w:name="_Toc261625786"/>
      <w:r w:rsidRPr="0053659D">
        <w:t>Konkur</w:t>
      </w:r>
      <w:r w:rsidR="00BF43DB" w:rsidRPr="0053659D">
        <w:t>sretlige regler</w:t>
      </w:r>
      <w:bookmarkEnd w:id="38"/>
      <w:r w:rsidR="00BF43DB" w:rsidRPr="0053659D">
        <w:t xml:space="preserve"> </w:t>
      </w:r>
    </w:p>
    <w:p w14:paraId="328ADAAC" w14:textId="5409079F" w:rsidR="0078380C" w:rsidRPr="0053659D" w:rsidRDefault="0078380C" w:rsidP="0053659D">
      <w:pPr>
        <w:spacing w:line="276" w:lineRule="auto"/>
        <w:rPr>
          <w:rFonts w:ascii="Times New Roman" w:hAnsi="Times New Roman" w:cs="Times New Roman"/>
        </w:rPr>
      </w:pPr>
      <w:r w:rsidRPr="0053659D">
        <w:rPr>
          <w:rFonts w:ascii="Times New Roman" w:hAnsi="Times New Roman" w:cs="Times New Roman"/>
        </w:rPr>
        <w:t>I det følge</w:t>
      </w:r>
      <w:r w:rsidR="00176AA9" w:rsidRPr="0053659D">
        <w:rPr>
          <w:rFonts w:ascii="Times New Roman" w:hAnsi="Times New Roman" w:cs="Times New Roman"/>
        </w:rPr>
        <w:t>nde vil der indledningsvis gives en</w:t>
      </w:r>
      <w:r w:rsidRPr="0053659D">
        <w:rPr>
          <w:rFonts w:ascii="Times New Roman" w:hAnsi="Times New Roman" w:cs="Times New Roman"/>
        </w:rPr>
        <w:t xml:space="preserve"> redegøres for de generelle konkursretlige regler, regler om de gensidige bebyrdende aftaler samt konkursorde</w:t>
      </w:r>
      <w:r w:rsidR="00176AA9" w:rsidRPr="0053659D">
        <w:rPr>
          <w:rFonts w:ascii="Times New Roman" w:hAnsi="Times New Roman" w:cs="Times New Roman"/>
        </w:rPr>
        <w:t>n. Kapitlet vil give et overblik over de relevante bestemmelser for, senere at undersøge, hvorvidt finansielle le</w:t>
      </w:r>
      <w:r w:rsidR="00176AA9" w:rsidRPr="0053659D">
        <w:rPr>
          <w:rFonts w:ascii="Times New Roman" w:hAnsi="Times New Roman" w:cs="Times New Roman"/>
        </w:rPr>
        <w:t>a</w:t>
      </w:r>
      <w:r w:rsidR="00176AA9" w:rsidRPr="0053659D">
        <w:rPr>
          <w:rFonts w:ascii="Times New Roman" w:hAnsi="Times New Roman" w:cs="Times New Roman"/>
        </w:rPr>
        <w:lastRenderedPageBreak/>
        <w:t xml:space="preserve">singaftaler om omfattet. I forhold til finansiel leasingkontrakter, er det især relevant at give et overblik over reglerne i konkurslovens kapitel 7. </w:t>
      </w:r>
    </w:p>
    <w:p w14:paraId="05675B18" w14:textId="77777777" w:rsidR="0078380C" w:rsidRPr="0053659D" w:rsidRDefault="0078380C" w:rsidP="0053659D">
      <w:pPr>
        <w:spacing w:line="276" w:lineRule="auto"/>
      </w:pPr>
    </w:p>
    <w:p w14:paraId="6A637999" w14:textId="77777777" w:rsidR="00047AA4" w:rsidRPr="00047AA4" w:rsidRDefault="00047AA4" w:rsidP="00047AA4">
      <w:pPr>
        <w:pStyle w:val="Listeafsnit"/>
        <w:keepNext/>
        <w:keepLines/>
        <w:numPr>
          <w:ilvl w:val="0"/>
          <w:numId w:val="6"/>
        </w:numPr>
        <w:spacing w:before="480" w:line="276" w:lineRule="auto"/>
        <w:contextualSpacing w:val="0"/>
        <w:jc w:val="both"/>
        <w:outlineLvl w:val="1"/>
        <w:rPr>
          <w:rFonts w:ascii="Times New Roman" w:eastAsiaTheme="majorEastAsia" w:hAnsi="Times New Roman" w:cs="Times New Roman"/>
          <w:b/>
          <w:bCs/>
          <w:vanish/>
          <w:color w:val="345A8A" w:themeColor="accent1" w:themeShade="B5"/>
        </w:rPr>
      </w:pPr>
    </w:p>
    <w:p w14:paraId="691E5786" w14:textId="5F16024F" w:rsidR="0078380C" w:rsidRPr="0053659D" w:rsidRDefault="0078380C" w:rsidP="00047AA4">
      <w:pPr>
        <w:pStyle w:val="Overskrift2"/>
      </w:pPr>
      <w:bookmarkStart w:id="39" w:name="_Toc261625787"/>
      <w:r w:rsidRPr="0053659D">
        <w:t>Indtrædelse af konkurs</w:t>
      </w:r>
      <w:bookmarkEnd w:id="39"/>
      <w:r w:rsidRPr="0053659D">
        <w:t xml:space="preserve"> </w:t>
      </w:r>
    </w:p>
    <w:p w14:paraId="66034974" w14:textId="67043A30" w:rsidR="0078380C" w:rsidRPr="0053659D" w:rsidRDefault="0078380C" w:rsidP="0053659D">
      <w:pPr>
        <w:spacing w:line="276" w:lineRule="auto"/>
        <w:jc w:val="both"/>
        <w:rPr>
          <w:rFonts w:ascii="Times New Roman" w:hAnsi="Times New Roman" w:cs="Times New Roman"/>
        </w:rPr>
      </w:pPr>
      <w:r w:rsidRPr="0053659D">
        <w:rPr>
          <w:rFonts w:ascii="Times New Roman" w:hAnsi="Times New Roman" w:cs="Times New Roman"/>
        </w:rPr>
        <w:t>Den der bliver erklæret konkurs, kaldes skyldner. Begrebet bliver ikke præciseret nærmere i loven. En skyldner er en person, der både kan være en juridisk eller</w:t>
      </w:r>
      <w:r w:rsidR="00176AA9" w:rsidRPr="0053659D">
        <w:rPr>
          <w:rFonts w:ascii="Times New Roman" w:hAnsi="Times New Roman" w:cs="Times New Roman"/>
        </w:rPr>
        <w:t xml:space="preserve"> en</w:t>
      </w:r>
      <w:r w:rsidRPr="0053659D">
        <w:rPr>
          <w:rFonts w:ascii="Times New Roman" w:hAnsi="Times New Roman" w:cs="Times New Roman"/>
        </w:rPr>
        <w:t xml:space="preserve"> fysisk person og kan indgå retshandler</w:t>
      </w:r>
      <w:r w:rsidRPr="0053659D">
        <w:rPr>
          <w:rStyle w:val="Fodnotehenvisning"/>
          <w:rFonts w:ascii="Times New Roman" w:hAnsi="Times New Roman" w:cs="Times New Roman"/>
        </w:rPr>
        <w:footnoteReference w:id="91"/>
      </w:r>
      <w:r w:rsidRPr="0053659D">
        <w:rPr>
          <w:rFonts w:ascii="Times New Roman" w:hAnsi="Times New Roman" w:cs="Times New Roman"/>
        </w:rPr>
        <w:t xml:space="preserve">. </w:t>
      </w:r>
    </w:p>
    <w:p w14:paraId="29185699" w14:textId="77777777" w:rsidR="0078380C" w:rsidRPr="0053659D" w:rsidRDefault="0078380C" w:rsidP="0053659D">
      <w:pPr>
        <w:spacing w:line="276" w:lineRule="auto"/>
        <w:jc w:val="both"/>
        <w:rPr>
          <w:rFonts w:ascii="Times New Roman" w:hAnsi="Times New Roman" w:cs="Times New Roman"/>
        </w:rPr>
      </w:pPr>
      <w:r w:rsidRPr="0053659D">
        <w:rPr>
          <w:rFonts w:ascii="Times New Roman" w:hAnsi="Times New Roman" w:cs="Times New Roman"/>
        </w:rPr>
        <w:t>En grundbetingelse, for at blive erklæret konkurs, er at være insolvent, dvs. at skyldneren ikke kan opfylde sine forpligtelser, efterhånden som de forfalder, medmindre der er tale om forbigående omstændigheder, jf. KL § 17 stk. 2. På baggrund af en konkret vurdering kan der bedømmes om, der er tale om illikviditet. Hvis en skyldner ikke betaler sine kred</w:t>
      </w:r>
      <w:r w:rsidRPr="0053659D">
        <w:rPr>
          <w:rFonts w:ascii="Times New Roman" w:hAnsi="Times New Roman" w:cs="Times New Roman"/>
        </w:rPr>
        <w:t>i</w:t>
      </w:r>
      <w:r w:rsidRPr="0053659D">
        <w:rPr>
          <w:rFonts w:ascii="Times New Roman" w:hAnsi="Times New Roman" w:cs="Times New Roman"/>
        </w:rPr>
        <w:t>torer, har kreditorerne mulighed for at søge fyldestgørelse ved universalforfølgning (ko</w:t>
      </w:r>
      <w:r w:rsidRPr="0053659D">
        <w:rPr>
          <w:rFonts w:ascii="Times New Roman" w:hAnsi="Times New Roman" w:cs="Times New Roman"/>
        </w:rPr>
        <w:t>n</w:t>
      </w:r>
      <w:r w:rsidRPr="0053659D">
        <w:rPr>
          <w:rFonts w:ascii="Times New Roman" w:hAnsi="Times New Roman" w:cs="Times New Roman"/>
        </w:rPr>
        <w:t xml:space="preserve">kurs), eller individuel forfølgning, hvis der er tale om en solvent skyldner. </w:t>
      </w:r>
    </w:p>
    <w:p w14:paraId="25BEEC06" w14:textId="77777777" w:rsidR="0078380C" w:rsidRPr="0053659D" w:rsidRDefault="0078380C" w:rsidP="0053659D">
      <w:pPr>
        <w:spacing w:line="276" w:lineRule="auto"/>
        <w:jc w:val="both"/>
        <w:rPr>
          <w:rFonts w:ascii="Times New Roman" w:hAnsi="Times New Roman" w:cs="Times New Roman"/>
        </w:rPr>
      </w:pPr>
      <w:r w:rsidRPr="0053659D">
        <w:rPr>
          <w:rFonts w:ascii="Times New Roman" w:hAnsi="Times New Roman" w:cs="Times New Roman"/>
        </w:rPr>
        <w:t>Konkurs kan dekreteres af skyldneren selv eller af en kreditorerne, jf. § 17 stk. 1. Indiv</w:t>
      </w:r>
      <w:r w:rsidRPr="0053659D">
        <w:rPr>
          <w:rFonts w:ascii="Times New Roman" w:hAnsi="Times New Roman" w:cs="Times New Roman"/>
        </w:rPr>
        <w:t>i</w:t>
      </w:r>
      <w:r w:rsidRPr="0053659D">
        <w:rPr>
          <w:rFonts w:ascii="Times New Roman" w:hAnsi="Times New Roman" w:cs="Times New Roman"/>
        </w:rPr>
        <w:t>duel forfølgning foretages ved udlæg eller arrest. Universal forfølgning er hensigtsmæ</w:t>
      </w:r>
      <w:r w:rsidRPr="0053659D">
        <w:rPr>
          <w:rFonts w:ascii="Times New Roman" w:hAnsi="Times New Roman" w:cs="Times New Roman"/>
        </w:rPr>
        <w:t>s</w:t>
      </w:r>
      <w:r w:rsidRPr="0053659D">
        <w:rPr>
          <w:rFonts w:ascii="Times New Roman" w:hAnsi="Times New Roman" w:cs="Times New Roman"/>
        </w:rPr>
        <w:t>sigt, hvis skyldneren er insolvent. Enhver fordringshaver kan fremsætte begæring om ko</w:t>
      </w:r>
      <w:r w:rsidRPr="0053659D">
        <w:rPr>
          <w:rFonts w:ascii="Times New Roman" w:hAnsi="Times New Roman" w:cs="Times New Roman"/>
        </w:rPr>
        <w:t>n</w:t>
      </w:r>
      <w:r w:rsidRPr="0053659D">
        <w:rPr>
          <w:rFonts w:ascii="Times New Roman" w:hAnsi="Times New Roman" w:cs="Times New Roman"/>
        </w:rPr>
        <w:t>kurs, jf. § 17 stk. 1, såfremt kravet er eksigibelt, jf. RPL § 478. Der stilles ingen krav om at fordringen skal være forfaldne for at danne konkursgrundlag</w:t>
      </w:r>
      <w:r w:rsidRPr="0053659D">
        <w:rPr>
          <w:rStyle w:val="Fodnotehenvisning"/>
          <w:rFonts w:ascii="Times New Roman" w:hAnsi="Times New Roman" w:cs="Times New Roman"/>
        </w:rPr>
        <w:footnoteReference w:id="92"/>
      </w:r>
      <w:r w:rsidRPr="0053659D">
        <w:rPr>
          <w:rFonts w:ascii="Times New Roman" w:hAnsi="Times New Roman" w:cs="Times New Roman"/>
        </w:rPr>
        <w:t xml:space="preserve">. En skyldner kan også blive erklæret konkurs, hvis han har standset sine betalinger, jf. § 18 stk. 1 nr. 3. </w:t>
      </w:r>
    </w:p>
    <w:p w14:paraId="202651BD" w14:textId="28393DF2" w:rsidR="0078380C" w:rsidRPr="0053659D" w:rsidRDefault="0078380C" w:rsidP="0053659D">
      <w:pPr>
        <w:spacing w:line="276" w:lineRule="auto"/>
        <w:jc w:val="both"/>
        <w:rPr>
          <w:rFonts w:ascii="Times New Roman" w:hAnsi="Times New Roman" w:cs="Times New Roman"/>
        </w:rPr>
      </w:pPr>
      <w:r w:rsidRPr="0053659D">
        <w:rPr>
          <w:rFonts w:ascii="Times New Roman" w:hAnsi="Times New Roman" w:cs="Times New Roman"/>
        </w:rPr>
        <w:t>En begæring om konkurs indgives til skifteretten på det sted, hvorfra skyldneren udøver erhvervsmæssig virksomhed, jf. KL § 3 stk. 1. Hvis skyldneren ikke udøver erhvervsmæ</w:t>
      </w:r>
      <w:r w:rsidRPr="0053659D">
        <w:rPr>
          <w:rFonts w:ascii="Times New Roman" w:hAnsi="Times New Roman" w:cs="Times New Roman"/>
        </w:rPr>
        <w:t>s</w:t>
      </w:r>
      <w:r w:rsidRPr="0053659D">
        <w:rPr>
          <w:rFonts w:ascii="Times New Roman" w:hAnsi="Times New Roman" w:cs="Times New Roman"/>
        </w:rPr>
        <w:t xml:space="preserve">sig virksomhed i Danmark, indgives begæring i skifteretten i den kreds, hvor denne har sin hjemting, jf. KL § 3 stk. 2. Når skifteretten har modtaget begæringen, bliver skyldner og kreditorer kaldt til et møde, hvor der tages stilling til, om der skal afsiges konkursdekret. Efter afsigelsen af dekret udpeger retten en eller flere kuratorer, eller et kreditorudvalg, KL § 107 stk. 2. </w:t>
      </w:r>
    </w:p>
    <w:p w14:paraId="791A81F8" w14:textId="77777777" w:rsidR="0078380C" w:rsidRPr="0053659D" w:rsidRDefault="0078380C" w:rsidP="00047AA4">
      <w:pPr>
        <w:pStyle w:val="Overskrift2"/>
      </w:pPr>
      <w:bookmarkStart w:id="40" w:name="_Toc261625788"/>
      <w:r w:rsidRPr="0053659D">
        <w:t>Retsvirkningers af konkurs</w:t>
      </w:r>
      <w:bookmarkEnd w:id="40"/>
      <w:r w:rsidRPr="0053659D">
        <w:t xml:space="preserve"> </w:t>
      </w:r>
    </w:p>
    <w:p w14:paraId="08F8FDC9" w14:textId="77777777" w:rsidR="0078380C" w:rsidRPr="0053659D" w:rsidRDefault="0078380C" w:rsidP="0053659D">
      <w:pPr>
        <w:spacing w:line="276" w:lineRule="auto"/>
        <w:jc w:val="both"/>
        <w:rPr>
          <w:rFonts w:ascii="Times New Roman" w:hAnsi="Times New Roman" w:cs="Times New Roman"/>
        </w:rPr>
      </w:pPr>
      <w:r w:rsidRPr="0053659D">
        <w:rPr>
          <w:rFonts w:ascii="Times New Roman" w:hAnsi="Times New Roman" w:cs="Times New Roman"/>
        </w:rPr>
        <w:t>Efter konkursdekretets afsigelse mister skyldner retten til at råde over sin formue, hvore</w:t>
      </w:r>
      <w:r w:rsidRPr="0053659D">
        <w:rPr>
          <w:rFonts w:ascii="Times New Roman" w:hAnsi="Times New Roman" w:cs="Times New Roman"/>
        </w:rPr>
        <w:t>f</w:t>
      </w:r>
      <w:r w:rsidRPr="0053659D">
        <w:rPr>
          <w:rFonts w:ascii="Times New Roman" w:hAnsi="Times New Roman" w:cs="Times New Roman"/>
        </w:rPr>
        <w:t>ter udlæg eller arrest ikke kan foretages, jf. KL § 29. Virkningerne af konkursen indtræder på det klokkeslæt, hvor konkursdekretet afsiges (skæringstidspunktet), jf. § 30 stk. 1. Dette medfører, at skyldneren mister retten til at overdrage og opgive sine aktiver, modtage ydelser, opsigelser, reklamationer eller stifte nye forpligtelser, mm.</w:t>
      </w:r>
      <w:r w:rsidRPr="0053659D">
        <w:rPr>
          <w:rStyle w:val="Fodnotehenvisning"/>
          <w:rFonts w:ascii="Times New Roman" w:hAnsi="Times New Roman" w:cs="Times New Roman"/>
        </w:rPr>
        <w:footnoteReference w:id="93"/>
      </w:r>
      <w:r w:rsidRPr="0053659D">
        <w:rPr>
          <w:rFonts w:ascii="Times New Roman" w:hAnsi="Times New Roman" w:cs="Times New Roman"/>
        </w:rPr>
        <w:t>. Skyldnerens efte</w:t>
      </w:r>
      <w:r w:rsidRPr="0053659D">
        <w:rPr>
          <w:rFonts w:ascii="Times New Roman" w:hAnsi="Times New Roman" w:cs="Times New Roman"/>
        </w:rPr>
        <w:t>r</w:t>
      </w:r>
      <w:r w:rsidRPr="0053659D">
        <w:rPr>
          <w:rFonts w:ascii="Times New Roman" w:hAnsi="Times New Roman" w:cs="Times New Roman"/>
        </w:rPr>
        <w:t xml:space="preserve">følgende dispositioner hæfter skyldneren personligt for. Ligeledes dispositioner foretaget af tredjemand med skyldneren som adressat, hæfter skyldneren personligt for og dette gælder både løfter og påbud. Fuldmægtig for skyldneren er også omfattet. </w:t>
      </w:r>
    </w:p>
    <w:p w14:paraId="532CB0B4" w14:textId="77777777" w:rsidR="0078380C" w:rsidRPr="0053659D" w:rsidRDefault="0078380C" w:rsidP="0053659D">
      <w:pPr>
        <w:spacing w:line="276" w:lineRule="auto"/>
        <w:jc w:val="both"/>
        <w:rPr>
          <w:rFonts w:ascii="Times New Roman" w:hAnsi="Times New Roman" w:cs="Times New Roman"/>
        </w:rPr>
      </w:pPr>
      <w:r w:rsidRPr="0053659D">
        <w:rPr>
          <w:rFonts w:ascii="Times New Roman" w:hAnsi="Times New Roman" w:cs="Times New Roman"/>
        </w:rPr>
        <w:t xml:space="preserve">Efter konkursdekretets afsigelse har urådighed kun virkning for de kreditorer, der kendte eller burde kende til skyldnerens konkurs, jf. KL § 30. Efter udløbet af det døgn, hvori </w:t>
      </w:r>
      <w:r w:rsidRPr="0053659D">
        <w:rPr>
          <w:rFonts w:ascii="Times New Roman" w:hAnsi="Times New Roman" w:cs="Times New Roman"/>
        </w:rPr>
        <w:lastRenderedPageBreak/>
        <w:t xml:space="preserve">bekendtgørelsen i Statstidende om konkursen har fundet sted, har det virkning over for enhver. </w:t>
      </w:r>
    </w:p>
    <w:p w14:paraId="7483DB6E" w14:textId="77777777" w:rsidR="0078380C" w:rsidRPr="0053659D" w:rsidRDefault="0078380C" w:rsidP="00047AA4">
      <w:pPr>
        <w:pStyle w:val="Overskrift2"/>
      </w:pPr>
      <w:bookmarkStart w:id="41" w:name="_Toc261625789"/>
      <w:r w:rsidRPr="0053659D">
        <w:t>Konkursboets aktiver</w:t>
      </w:r>
      <w:bookmarkEnd w:id="41"/>
      <w:r w:rsidRPr="0053659D">
        <w:t xml:space="preserve"> </w:t>
      </w:r>
    </w:p>
    <w:p w14:paraId="0185F656" w14:textId="202F4CF4" w:rsidR="0078380C" w:rsidRPr="0053659D" w:rsidRDefault="0078380C" w:rsidP="0053659D">
      <w:pPr>
        <w:spacing w:line="276" w:lineRule="auto"/>
        <w:jc w:val="both"/>
        <w:rPr>
          <w:rFonts w:ascii="Times New Roman" w:hAnsi="Times New Roman" w:cs="Times New Roman"/>
        </w:rPr>
      </w:pPr>
      <w:r w:rsidRPr="0053659D">
        <w:rPr>
          <w:rFonts w:ascii="Times New Roman" w:hAnsi="Times New Roman" w:cs="Times New Roman"/>
        </w:rPr>
        <w:t>De aktiver, der bliver taget under konkursbehandling, omfatter alt hvad skyldneren ejer på tidspunktet for konkursdekretets afsigelse samt hvad han erhverver under konkursen, jf. §§ 32 og 33. Dette kaldes konkursmassen. Aktiver, hvori udlæg for skyldnerens gæld ikke kan foreta</w:t>
      </w:r>
      <w:r w:rsidR="00176AA9" w:rsidRPr="0053659D">
        <w:rPr>
          <w:rFonts w:ascii="Times New Roman" w:hAnsi="Times New Roman" w:cs="Times New Roman"/>
        </w:rPr>
        <w:t xml:space="preserve">ges, indgår kun i konkursmassen, </w:t>
      </w:r>
      <w:r w:rsidRPr="0053659D">
        <w:rPr>
          <w:rFonts w:ascii="Times New Roman" w:hAnsi="Times New Roman" w:cs="Times New Roman"/>
        </w:rPr>
        <w:t>når det er særligt bestemt, jf. KL § 36. Dette gælder også aktiver, som under konkursen tilfalder skyldneren, dog ikke skyldnerens in</w:t>
      </w:r>
      <w:r w:rsidRPr="0053659D">
        <w:rPr>
          <w:rFonts w:ascii="Times New Roman" w:hAnsi="Times New Roman" w:cs="Times New Roman"/>
        </w:rPr>
        <w:t>d</w:t>
      </w:r>
      <w:r w:rsidRPr="0053659D">
        <w:rPr>
          <w:rFonts w:ascii="Times New Roman" w:hAnsi="Times New Roman" w:cs="Times New Roman"/>
        </w:rPr>
        <w:t xml:space="preserve">tægter ved udøvelse af egen erhvervsmæssig virksomhed og det, der træder i stedet for. Herefter overtager konkursboets skyldnerens formue i konkursøjeblikket. Ugyldige løfter, der senere bliver givet af skyldneren, er ikke bindende for konkursboet, de aktiver indgår stadig i konkursmassen. Hvis løftet er gyldigt, er konkursboet til gengæld bundet og skal respektere dette, hvis der er iagttaget den korrekte sikringsakt. </w:t>
      </w:r>
    </w:p>
    <w:p w14:paraId="0CA30BAB" w14:textId="508568F5" w:rsidR="0078380C" w:rsidRPr="0053659D" w:rsidRDefault="0078380C" w:rsidP="0053659D">
      <w:pPr>
        <w:spacing w:line="276" w:lineRule="auto"/>
      </w:pPr>
    </w:p>
    <w:p w14:paraId="5275FAC3" w14:textId="0336072D" w:rsidR="00B6574C" w:rsidRPr="0053659D" w:rsidRDefault="00985471" w:rsidP="00047AA4">
      <w:pPr>
        <w:pStyle w:val="Overskrift2"/>
      </w:pPr>
      <w:bookmarkStart w:id="42" w:name="_Toc261625790"/>
      <w:r>
        <w:t>Konkursretlig regulering</w:t>
      </w:r>
      <w:bookmarkEnd w:id="42"/>
      <w:r>
        <w:t xml:space="preserve"> </w:t>
      </w:r>
    </w:p>
    <w:p w14:paraId="3B879406" w14:textId="4ABE0B3F" w:rsidR="00B6574C" w:rsidRPr="0020148D" w:rsidRDefault="00985471" w:rsidP="00047AA4">
      <w:pPr>
        <w:pStyle w:val="Overskrift3"/>
      </w:pPr>
      <w:bookmarkStart w:id="43" w:name="_Toc261625791"/>
      <w:r>
        <w:t>Gensidigt bebyrdende aftaler</w:t>
      </w:r>
      <w:bookmarkEnd w:id="43"/>
      <w:r>
        <w:t xml:space="preserve"> </w:t>
      </w:r>
    </w:p>
    <w:p w14:paraId="5B468657" w14:textId="77777777" w:rsidR="00B6574C" w:rsidRPr="0053659D" w:rsidRDefault="00B6574C" w:rsidP="0053659D">
      <w:pPr>
        <w:spacing w:line="276" w:lineRule="auto"/>
        <w:jc w:val="both"/>
        <w:rPr>
          <w:rFonts w:ascii="Times New Roman" w:hAnsi="Times New Roman" w:cs="Times New Roman"/>
        </w:rPr>
      </w:pPr>
      <w:r w:rsidRPr="0053659D">
        <w:rPr>
          <w:rFonts w:ascii="Times New Roman" w:hAnsi="Times New Roman" w:cs="Times New Roman"/>
        </w:rPr>
        <w:t>Formålet med konkursboets indtrædelsesret er, at sikre kreditorinteresse bedst muligt forud for hensynet til de enkelte medkontrahenter</w:t>
      </w:r>
      <w:r w:rsidRPr="0053659D">
        <w:rPr>
          <w:rStyle w:val="Fodnotehenvisning"/>
          <w:rFonts w:ascii="Times New Roman" w:hAnsi="Times New Roman" w:cs="Times New Roman"/>
        </w:rPr>
        <w:footnoteReference w:id="94"/>
      </w:r>
      <w:r w:rsidRPr="0053659D">
        <w:rPr>
          <w:rFonts w:ascii="Times New Roman" w:hAnsi="Times New Roman" w:cs="Times New Roman"/>
        </w:rPr>
        <w:t>. Reglerne omhandler konkursboets mulighed for at indtræde i skyldnerens gensidige bebyrdende aftaler, indgået før konkursdekretets afsigelse og som endnu ikke er fuldt ud opfyldte. Gensidige bebyrdende aftaler betyder at begge parter er forpligtede overfor hinanden, hvor stiftelsen af fordringen skal være gy</w:t>
      </w:r>
      <w:r w:rsidRPr="0053659D">
        <w:rPr>
          <w:rFonts w:ascii="Times New Roman" w:hAnsi="Times New Roman" w:cs="Times New Roman"/>
        </w:rPr>
        <w:t>l</w:t>
      </w:r>
      <w:r w:rsidRPr="0053659D">
        <w:rPr>
          <w:rFonts w:ascii="Times New Roman" w:hAnsi="Times New Roman" w:cs="Times New Roman"/>
        </w:rPr>
        <w:t>digt. Gensidig bebyrdende aftaler beskrives af Bryde Andersen som: ”</w:t>
      </w:r>
      <w:r w:rsidRPr="0053659D">
        <w:rPr>
          <w:rFonts w:ascii="Times New Roman" w:hAnsi="Times New Roman" w:cs="Times New Roman"/>
          <w:i/>
        </w:rPr>
        <w:t>Hvert part i et ge</w:t>
      </w:r>
      <w:r w:rsidRPr="0053659D">
        <w:rPr>
          <w:rFonts w:ascii="Times New Roman" w:hAnsi="Times New Roman" w:cs="Times New Roman"/>
          <w:i/>
        </w:rPr>
        <w:t>n</w:t>
      </w:r>
      <w:r w:rsidRPr="0053659D">
        <w:rPr>
          <w:rFonts w:ascii="Times New Roman" w:hAnsi="Times New Roman" w:cs="Times New Roman"/>
          <w:i/>
        </w:rPr>
        <w:t>sidigt forpligtende skyldforhold spiller en dobbelt rolle, dels som debitor for sin egen yde</w:t>
      </w:r>
      <w:r w:rsidRPr="0053659D">
        <w:rPr>
          <w:rFonts w:ascii="Times New Roman" w:hAnsi="Times New Roman" w:cs="Times New Roman"/>
          <w:i/>
        </w:rPr>
        <w:t>l</w:t>
      </w:r>
      <w:r w:rsidRPr="0053659D">
        <w:rPr>
          <w:rFonts w:ascii="Times New Roman" w:hAnsi="Times New Roman" w:cs="Times New Roman"/>
          <w:i/>
        </w:rPr>
        <w:t xml:space="preserve">se, dels som kreditor over for den anden part” </w:t>
      </w:r>
      <w:r w:rsidRPr="0053659D">
        <w:rPr>
          <w:rStyle w:val="Fodnotehenvisning"/>
          <w:rFonts w:ascii="Times New Roman" w:hAnsi="Times New Roman" w:cs="Times New Roman"/>
        </w:rPr>
        <w:footnoteReference w:id="95"/>
      </w:r>
      <w:r w:rsidRPr="0053659D">
        <w:rPr>
          <w:rFonts w:ascii="Times New Roman" w:hAnsi="Times New Roman" w:cs="Times New Roman"/>
        </w:rPr>
        <w:t xml:space="preserve">. </w:t>
      </w:r>
    </w:p>
    <w:p w14:paraId="236D84AD" w14:textId="7E206928" w:rsidR="00B6574C" w:rsidRPr="0053659D" w:rsidRDefault="00B6574C" w:rsidP="0053659D">
      <w:pPr>
        <w:spacing w:line="276" w:lineRule="auto"/>
        <w:jc w:val="both"/>
        <w:rPr>
          <w:rFonts w:ascii="Times New Roman" w:hAnsi="Times New Roman" w:cs="Times New Roman"/>
        </w:rPr>
      </w:pPr>
      <w:r w:rsidRPr="0053659D">
        <w:rPr>
          <w:rFonts w:ascii="Times New Roman" w:hAnsi="Times New Roman" w:cs="Times New Roman"/>
        </w:rPr>
        <w:t>Det kan være en fordel for boet at indtræde i visse aftaler, eksempelvis leje en driftsmask</w:t>
      </w:r>
      <w:r w:rsidRPr="0053659D">
        <w:rPr>
          <w:rFonts w:ascii="Times New Roman" w:hAnsi="Times New Roman" w:cs="Times New Roman"/>
        </w:rPr>
        <w:t>i</w:t>
      </w:r>
      <w:r w:rsidRPr="0053659D">
        <w:rPr>
          <w:rFonts w:ascii="Times New Roman" w:hAnsi="Times New Roman" w:cs="Times New Roman"/>
        </w:rPr>
        <w:t>ne i skyldnerens virksomhed, så virksomhed kan forsætte driften. Ved indtrædelse i aftalen  skal medkontrahenten erlægge modydelsen i form af ydelse eller eksempelvis en brugsret, som kan være nyttig for boet.</w:t>
      </w:r>
    </w:p>
    <w:p w14:paraId="33B8954B" w14:textId="4B442235" w:rsidR="00B6574C" w:rsidRPr="0053659D" w:rsidRDefault="00B6574C" w:rsidP="0053659D">
      <w:pPr>
        <w:spacing w:line="276" w:lineRule="auto"/>
      </w:pPr>
      <w:r w:rsidRPr="0053659D">
        <w:tab/>
      </w:r>
    </w:p>
    <w:p w14:paraId="2D09D6B3" w14:textId="4893753E" w:rsidR="00B6574C" w:rsidRPr="0020148D" w:rsidRDefault="007D2110" w:rsidP="00047AA4">
      <w:pPr>
        <w:pStyle w:val="Overskrift3"/>
      </w:pPr>
      <w:bookmarkStart w:id="44" w:name="_Toc261625792"/>
      <w:r w:rsidRPr="0020148D">
        <w:t>Anvendelse af kapitel 7  § 53</w:t>
      </w:r>
      <w:bookmarkEnd w:id="44"/>
      <w:r w:rsidRPr="0020148D">
        <w:t xml:space="preserve"> </w:t>
      </w:r>
    </w:p>
    <w:p w14:paraId="21B88FB9" w14:textId="15B95997" w:rsidR="007D2110" w:rsidRPr="0053659D" w:rsidRDefault="007D2110" w:rsidP="0053659D">
      <w:pPr>
        <w:spacing w:line="276" w:lineRule="auto"/>
      </w:pPr>
      <w:r w:rsidRPr="0053659D">
        <w:rPr>
          <w:rFonts w:ascii="Times New Roman" w:eastAsia="Times New Roman" w:hAnsi="Times New Roman" w:cs="Times New Roman"/>
          <w:bCs/>
          <w:color w:val="000000"/>
          <w:shd w:val="clear" w:color="auto" w:fill="FFFFFF"/>
          <w:lang w:eastAsia="da-DK"/>
        </w:rPr>
        <w:t>Reglerne i kapitel 7 anvendes kun, hvis andet ikke følger af andre lovbestemmelser eller af vedkommende retsforholds beskaffenhed. Kapitel 7 bygger på et hovedprincip om at ko</w:t>
      </w:r>
      <w:r w:rsidRPr="0053659D">
        <w:rPr>
          <w:rFonts w:ascii="Times New Roman" w:eastAsia="Times New Roman" w:hAnsi="Times New Roman" w:cs="Times New Roman"/>
          <w:bCs/>
          <w:color w:val="000000"/>
          <w:shd w:val="clear" w:color="auto" w:fill="FFFFFF"/>
          <w:lang w:eastAsia="da-DK"/>
        </w:rPr>
        <w:t>n</w:t>
      </w:r>
      <w:r w:rsidRPr="0053659D">
        <w:rPr>
          <w:rFonts w:ascii="Times New Roman" w:eastAsia="Times New Roman" w:hAnsi="Times New Roman" w:cs="Times New Roman"/>
          <w:bCs/>
          <w:color w:val="000000"/>
          <w:shd w:val="clear" w:color="auto" w:fill="FFFFFF"/>
          <w:lang w:eastAsia="da-DK"/>
        </w:rPr>
        <w:t xml:space="preserve">kursbo kan indtræde i skyldnerens gensidige bebyrdende aftaler. Reglerne er præceptive således, at hvis en kontraktbestemmelse indeholder et vilkår, </w:t>
      </w:r>
      <w:r w:rsidR="005C243C" w:rsidRPr="0053659D">
        <w:rPr>
          <w:rFonts w:ascii="Times New Roman" w:eastAsia="Times New Roman" w:hAnsi="Times New Roman" w:cs="Times New Roman"/>
          <w:bCs/>
          <w:color w:val="000000"/>
          <w:shd w:val="clear" w:color="auto" w:fill="FFFFFF"/>
          <w:lang w:eastAsia="da-DK"/>
        </w:rPr>
        <w:t xml:space="preserve">om </w:t>
      </w:r>
      <w:r w:rsidRPr="0053659D">
        <w:rPr>
          <w:rFonts w:ascii="Times New Roman" w:eastAsia="Times New Roman" w:hAnsi="Times New Roman" w:cs="Times New Roman"/>
          <w:bCs/>
          <w:color w:val="000000"/>
          <w:shd w:val="clear" w:color="auto" w:fill="FFFFFF"/>
          <w:lang w:eastAsia="da-DK"/>
        </w:rPr>
        <w:t>at konkurs er en ubetinget hæve</w:t>
      </w:r>
      <w:r w:rsidR="005C243C" w:rsidRPr="0053659D">
        <w:rPr>
          <w:rFonts w:ascii="Times New Roman" w:eastAsia="Times New Roman" w:hAnsi="Times New Roman" w:cs="Times New Roman"/>
          <w:bCs/>
          <w:color w:val="000000"/>
          <w:shd w:val="clear" w:color="auto" w:fill="FFFFFF"/>
          <w:lang w:eastAsia="da-DK"/>
        </w:rPr>
        <w:t>be</w:t>
      </w:r>
      <w:r w:rsidRPr="0053659D">
        <w:rPr>
          <w:rFonts w:ascii="Times New Roman" w:eastAsia="Times New Roman" w:hAnsi="Times New Roman" w:cs="Times New Roman"/>
          <w:bCs/>
          <w:color w:val="000000"/>
          <w:shd w:val="clear" w:color="auto" w:fill="FFFFFF"/>
          <w:lang w:eastAsia="da-DK"/>
        </w:rPr>
        <w:t>grund</w:t>
      </w:r>
      <w:r w:rsidR="005C243C" w:rsidRPr="0053659D">
        <w:rPr>
          <w:rFonts w:ascii="Times New Roman" w:eastAsia="Times New Roman" w:hAnsi="Times New Roman" w:cs="Times New Roman"/>
          <w:bCs/>
          <w:color w:val="000000"/>
          <w:shd w:val="clear" w:color="auto" w:fill="FFFFFF"/>
          <w:lang w:eastAsia="da-DK"/>
        </w:rPr>
        <w:t>else</w:t>
      </w:r>
      <w:r w:rsidRPr="0053659D">
        <w:rPr>
          <w:rFonts w:ascii="Times New Roman" w:eastAsia="Times New Roman" w:hAnsi="Times New Roman" w:cs="Times New Roman"/>
          <w:bCs/>
          <w:color w:val="000000"/>
          <w:shd w:val="clear" w:color="auto" w:fill="FFFFFF"/>
          <w:lang w:eastAsia="da-DK"/>
        </w:rPr>
        <w:t>, der ikke giver boet mulighed for at indtræde, er ugyldigt. Dette gælder kun</w:t>
      </w:r>
      <w:r w:rsidR="005C243C" w:rsidRPr="0053659D">
        <w:rPr>
          <w:rFonts w:ascii="Times New Roman" w:eastAsia="Times New Roman" w:hAnsi="Times New Roman" w:cs="Times New Roman"/>
          <w:bCs/>
          <w:color w:val="000000"/>
          <w:shd w:val="clear" w:color="auto" w:fill="FFFFFF"/>
          <w:lang w:eastAsia="da-DK"/>
        </w:rPr>
        <w:t>,</w:t>
      </w:r>
      <w:r w:rsidRPr="0053659D">
        <w:rPr>
          <w:rFonts w:ascii="Times New Roman" w:eastAsia="Times New Roman" w:hAnsi="Times New Roman" w:cs="Times New Roman"/>
          <w:bCs/>
          <w:color w:val="000000"/>
          <w:shd w:val="clear" w:color="auto" w:fill="FFFFFF"/>
          <w:lang w:eastAsia="da-DK"/>
        </w:rPr>
        <w:t xml:space="preserve"> hvis </w:t>
      </w:r>
      <w:r w:rsidR="005C243C" w:rsidRPr="0053659D">
        <w:rPr>
          <w:rFonts w:ascii="Times New Roman" w:eastAsia="Times New Roman" w:hAnsi="Times New Roman" w:cs="Times New Roman"/>
          <w:bCs/>
          <w:color w:val="000000"/>
          <w:shd w:val="clear" w:color="auto" w:fill="FFFFFF"/>
          <w:lang w:eastAsia="da-DK"/>
        </w:rPr>
        <w:t xml:space="preserve">konkursboet er berettiget til at indtræde i aftalen, jf. § 53. </w:t>
      </w:r>
    </w:p>
    <w:p w14:paraId="46FE838F" w14:textId="7DB75AB9" w:rsidR="00B6574C" w:rsidRPr="0020148D" w:rsidRDefault="00BF43DB" w:rsidP="00047AA4">
      <w:pPr>
        <w:pStyle w:val="Overskrift3"/>
      </w:pPr>
      <w:bookmarkStart w:id="45" w:name="_Toc261625793"/>
      <w:r w:rsidRPr="0020148D">
        <w:lastRenderedPageBreak/>
        <w:t>Konkursboets indtrædelsesret § 55</w:t>
      </w:r>
      <w:bookmarkEnd w:id="45"/>
      <w:r w:rsidRPr="0020148D">
        <w:t xml:space="preserve"> </w:t>
      </w:r>
    </w:p>
    <w:p w14:paraId="78BAB70F" w14:textId="0499D16A" w:rsidR="00BF43DB" w:rsidRPr="0053659D" w:rsidRDefault="00BF43DB" w:rsidP="0053659D">
      <w:pPr>
        <w:spacing w:line="276" w:lineRule="auto"/>
        <w:jc w:val="both"/>
        <w:rPr>
          <w:rFonts w:ascii="Times New Roman" w:hAnsi="Times New Roman" w:cs="Times New Roman"/>
        </w:rPr>
      </w:pPr>
      <w:r w:rsidRPr="0053659D">
        <w:rPr>
          <w:rFonts w:ascii="Times New Roman" w:hAnsi="Times New Roman" w:cs="Times New Roman"/>
        </w:rPr>
        <w:t>Konkursboet kan vælge at indtræde i skyldnerens indgåede, helt eller delvis uopfyldte ge</w:t>
      </w:r>
      <w:r w:rsidRPr="0053659D">
        <w:rPr>
          <w:rFonts w:ascii="Times New Roman" w:hAnsi="Times New Roman" w:cs="Times New Roman"/>
        </w:rPr>
        <w:t>n</w:t>
      </w:r>
      <w:r w:rsidRPr="0053659D">
        <w:rPr>
          <w:rFonts w:ascii="Times New Roman" w:hAnsi="Times New Roman" w:cs="Times New Roman"/>
        </w:rPr>
        <w:t xml:space="preserve">sidigt bebyrdende aftaler på dekretets tidspunkt, jf. § 55. Hvis skyldneren har misligholdt aftalen på konkursdekretets afsigelse, afskæres boet fra at indtræde i aftalen, da aftalen er misligholdt og medkontrahenten er </w:t>
      </w:r>
      <w:r w:rsidR="005C243C" w:rsidRPr="0053659D">
        <w:rPr>
          <w:rFonts w:ascii="Times New Roman" w:hAnsi="Times New Roman" w:cs="Times New Roman"/>
        </w:rPr>
        <w:t xml:space="preserve">berettiget til at hæve. </w:t>
      </w:r>
    </w:p>
    <w:p w14:paraId="2E0DB209" w14:textId="3D7DF5D5" w:rsidR="00BF43DB" w:rsidRPr="0053659D" w:rsidRDefault="00BF43DB" w:rsidP="0053659D">
      <w:pPr>
        <w:spacing w:line="276" w:lineRule="auto"/>
        <w:jc w:val="both"/>
        <w:rPr>
          <w:rFonts w:ascii="Times New Roman" w:hAnsi="Times New Roman" w:cs="Times New Roman"/>
        </w:rPr>
      </w:pPr>
      <w:r w:rsidRPr="0053659D">
        <w:rPr>
          <w:rFonts w:ascii="Times New Roman" w:hAnsi="Times New Roman" w:cs="Times New Roman"/>
        </w:rPr>
        <w:t>Medkontrahenten kan forlange, at boet uden ugrundet ophold</w:t>
      </w:r>
      <w:r w:rsidR="005C243C" w:rsidRPr="0053659D">
        <w:rPr>
          <w:rFonts w:ascii="Times New Roman" w:hAnsi="Times New Roman" w:cs="Times New Roman"/>
        </w:rPr>
        <w:t xml:space="preserve">, at boet </w:t>
      </w:r>
      <w:r w:rsidRPr="0053659D">
        <w:rPr>
          <w:rFonts w:ascii="Times New Roman" w:hAnsi="Times New Roman" w:cs="Times New Roman"/>
        </w:rPr>
        <w:t xml:space="preserve">tager stilling til om dette vil indtræde i aftalen, hvorefter der kan træffes en aftale om en tidsfrist, jf. KL § 55 stk. 2. Hvis der er tale om en løbende ydelse til skyldneren og konkursboet har indtrådt efter stk. 1, kan aftalen opsiges med en måneds varsel, jf. § 55 stk. 3. Medkontrahenten kan kræve erstatning for den lidte tab, hvis der opsiges med forkortet varsel, jf. KL § 55 stk. 3, medmindre andet følger af § 61. </w:t>
      </w:r>
    </w:p>
    <w:p w14:paraId="5E73D936" w14:textId="77777777" w:rsidR="00BF43DB" w:rsidRPr="0020148D" w:rsidRDefault="00BF43DB" w:rsidP="00047AA4">
      <w:pPr>
        <w:pStyle w:val="Overskrift3"/>
      </w:pPr>
      <w:bookmarkStart w:id="46" w:name="_Toc261625794"/>
      <w:r w:rsidRPr="0020148D">
        <w:t>Retsvirkningerne af konkursboets indtræden § 56</w:t>
      </w:r>
      <w:bookmarkEnd w:id="46"/>
      <w:r w:rsidRPr="0020148D">
        <w:t xml:space="preserve"> </w:t>
      </w:r>
    </w:p>
    <w:p w14:paraId="1D60D392" w14:textId="2CEAABB8" w:rsidR="00BF43DB" w:rsidRPr="0053659D" w:rsidRDefault="00BF43DB" w:rsidP="0053659D">
      <w:pPr>
        <w:spacing w:line="276" w:lineRule="auto"/>
        <w:jc w:val="both"/>
        <w:rPr>
          <w:rFonts w:ascii="Times New Roman" w:hAnsi="Times New Roman" w:cs="Times New Roman"/>
        </w:rPr>
      </w:pPr>
      <w:r w:rsidRPr="0053659D">
        <w:rPr>
          <w:rFonts w:ascii="Times New Roman" w:hAnsi="Times New Roman" w:cs="Times New Roman"/>
        </w:rPr>
        <w:t>Hvis boet vælger at indtræde i aftalen, vil det være forpligtet og berettiget på aftalens vi</w:t>
      </w:r>
      <w:r w:rsidRPr="0053659D">
        <w:rPr>
          <w:rFonts w:ascii="Times New Roman" w:hAnsi="Times New Roman" w:cs="Times New Roman"/>
        </w:rPr>
        <w:t>l</w:t>
      </w:r>
      <w:r w:rsidRPr="0053659D">
        <w:rPr>
          <w:rFonts w:ascii="Times New Roman" w:hAnsi="Times New Roman" w:cs="Times New Roman"/>
        </w:rPr>
        <w:t>kår, dvs. det, der er aftalt mellem skyldneren og medkontrahenten, jf. KL § 56 stk. 1. Hvis aftalen er en løbende ydelse til skyldneren, skal boet erlægge vederlag for tiden efter d</w:t>
      </w:r>
      <w:r w:rsidRPr="0053659D">
        <w:rPr>
          <w:rFonts w:ascii="Times New Roman" w:hAnsi="Times New Roman" w:cs="Times New Roman"/>
        </w:rPr>
        <w:t>e</w:t>
      </w:r>
      <w:r w:rsidRPr="0053659D">
        <w:rPr>
          <w:rFonts w:ascii="Times New Roman" w:hAnsi="Times New Roman" w:cs="Times New Roman"/>
        </w:rPr>
        <w:t>kretets afsigelse indtil opsigelse efter § 55 stk. 3, 1. pkt. e</w:t>
      </w:r>
      <w:r w:rsidR="005C243C" w:rsidRPr="0053659D">
        <w:rPr>
          <w:rFonts w:ascii="Times New Roman" w:hAnsi="Times New Roman" w:cs="Times New Roman"/>
        </w:rPr>
        <w:t xml:space="preserve">ller § 61 stk. 1, som massekrav, jf. § 56 stk. 2. </w:t>
      </w:r>
      <w:r w:rsidRPr="0053659D">
        <w:rPr>
          <w:rFonts w:ascii="Times New Roman" w:hAnsi="Times New Roman" w:cs="Times New Roman"/>
        </w:rPr>
        <w:t xml:space="preserve"> </w:t>
      </w:r>
    </w:p>
    <w:p w14:paraId="26A1518C" w14:textId="77777777" w:rsidR="00BF43DB" w:rsidRPr="0020148D" w:rsidRDefault="00BF43DB" w:rsidP="00047AA4">
      <w:pPr>
        <w:pStyle w:val="Overskrift3"/>
      </w:pPr>
      <w:bookmarkStart w:id="47" w:name="_Toc261625795"/>
      <w:r w:rsidRPr="0020148D">
        <w:t>Modydelse og sikkerhedsstillelse § 57</w:t>
      </w:r>
      <w:bookmarkEnd w:id="47"/>
      <w:r w:rsidRPr="0020148D">
        <w:t xml:space="preserve"> </w:t>
      </w:r>
    </w:p>
    <w:p w14:paraId="15C2229B" w14:textId="77628BC7" w:rsidR="00BF43DB" w:rsidRPr="0053659D" w:rsidRDefault="00BF43DB" w:rsidP="0053659D">
      <w:pPr>
        <w:spacing w:line="276" w:lineRule="auto"/>
        <w:jc w:val="both"/>
        <w:rPr>
          <w:rFonts w:ascii="Times New Roman" w:hAnsi="Times New Roman" w:cs="Times New Roman"/>
        </w:rPr>
      </w:pPr>
      <w:r w:rsidRPr="0053659D">
        <w:rPr>
          <w:rFonts w:ascii="Times New Roman" w:hAnsi="Times New Roman" w:cs="Times New Roman"/>
        </w:rPr>
        <w:t>Medkontrahenten kan fordre boet til at præstere modydelsen uden ugrundet ophold, s</w:t>
      </w:r>
      <w:r w:rsidRPr="0053659D">
        <w:rPr>
          <w:rFonts w:ascii="Times New Roman" w:hAnsi="Times New Roman" w:cs="Times New Roman"/>
        </w:rPr>
        <w:t>å</w:t>
      </w:r>
      <w:r w:rsidRPr="0053659D">
        <w:rPr>
          <w:rFonts w:ascii="Times New Roman" w:hAnsi="Times New Roman" w:cs="Times New Roman"/>
        </w:rPr>
        <w:t>fremt det indtræder i aftalen og når tiden for ydelsen til boet er kommet, jf. § 57 stk. 1. Hvis der er givet henstand, kan medkontrahenten kræve, at boet stiller sikkerhed for e</w:t>
      </w:r>
      <w:r w:rsidRPr="0053659D">
        <w:rPr>
          <w:rFonts w:ascii="Times New Roman" w:hAnsi="Times New Roman" w:cs="Times New Roman"/>
        </w:rPr>
        <w:t>r</w:t>
      </w:r>
      <w:r w:rsidRPr="0053659D">
        <w:rPr>
          <w:rFonts w:ascii="Times New Roman" w:hAnsi="Times New Roman" w:cs="Times New Roman"/>
        </w:rPr>
        <w:t>læggelsen. Derudover kan medkontrahenten kræve modydelsen uden ugrundet ophold, hvis han har erlagt en ydelse som han kunne have krævet</w:t>
      </w:r>
      <w:r w:rsidR="005C243C" w:rsidRPr="0053659D">
        <w:rPr>
          <w:rFonts w:ascii="Times New Roman" w:hAnsi="Times New Roman" w:cs="Times New Roman"/>
        </w:rPr>
        <w:t xml:space="preserve"> tilbage, </w:t>
      </w:r>
      <w:r w:rsidRPr="0053659D">
        <w:rPr>
          <w:rFonts w:ascii="Times New Roman" w:hAnsi="Times New Roman" w:cs="Times New Roman"/>
        </w:rPr>
        <w:t>hvis boet ikke var in</w:t>
      </w:r>
      <w:r w:rsidRPr="0053659D">
        <w:rPr>
          <w:rFonts w:ascii="Times New Roman" w:hAnsi="Times New Roman" w:cs="Times New Roman"/>
        </w:rPr>
        <w:t>d</w:t>
      </w:r>
      <w:r w:rsidRPr="0053659D">
        <w:rPr>
          <w:rFonts w:ascii="Times New Roman" w:hAnsi="Times New Roman" w:cs="Times New Roman"/>
        </w:rPr>
        <w:t xml:space="preserve">trådt i aftalen, jf. stk. 1, 2. pkt. Hvis der er tale om en løbende ydelse for skyldneren og vederlaget betales periodevis bagud, skal sikkerhed til enhver tid dække det først forfaldne vederlag for så vidt det vedrører tiden efter konkursen, jf. stk. 2. </w:t>
      </w:r>
      <w:r w:rsidR="005C243C" w:rsidRPr="0053659D">
        <w:rPr>
          <w:rFonts w:ascii="Times New Roman" w:hAnsi="Times New Roman" w:cs="Times New Roman"/>
        </w:rPr>
        <w:t>Hvis vederlaget skal e</w:t>
      </w:r>
      <w:r w:rsidR="005C243C" w:rsidRPr="0053659D">
        <w:rPr>
          <w:rFonts w:ascii="Times New Roman" w:hAnsi="Times New Roman" w:cs="Times New Roman"/>
        </w:rPr>
        <w:t>r</w:t>
      </w:r>
      <w:r w:rsidR="005C243C" w:rsidRPr="0053659D">
        <w:rPr>
          <w:rFonts w:ascii="Times New Roman" w:hAnsi="Times New Roman" w:cs="Times New Roman"/>
        </w:rPr>
        <w:t>lægges forud, kan der ikke kræves sikkerhedsstillelse, men boet ved at indtræde i aften, bliver det forpligtet til periodevis at betale forud</w:t>
      </w:r>
      <w:r w:rsidR="005C243C" w:rsidRPr="0053659D">
        <w:rPr>
          <w:rStyle w:val="Fodnotehenvisning"/>
          <w:rFonts w:ascii="Times New Roman" w:hAnsi="Times New Roman" w:cs="Times New Roman"/>
        </w:rPr>
        <w:footnoteReference w:id="96"/>
      </w:r>
    </w:p>
    <w:p w14:paraId="53B6575E" w14:textId="77777777" w:rsidR="00BF43DB" w:rsidRPr="0053659D" w:rsidRDefault="00BF43DB" w:rsidP="0053659D">
      <w:pPr>
        <w:spacing w:line="276" w:lineRule="auto"/>
        <w:jc w:val="both"/>
        <w:rPr>
          <w:rFonts w:ascii="Times New Roman" w:hAnsi="Times New Roman" w:cs="Times New Roman"/>
        </w:rPr>
      </w:pPr>
    </w:p>
    <w:p w14:paraId="1542A0CB" w14:textId="77777777" w:rsidR="00BF43DB" w:rsidRPr="0020148D" w:rsidRDefault="00BF43DB" w:rsidP="00047AA4">
      <w:pPr>
        <w:pStyle w:val="Overskrift3"/>
      </w:pPr>
      <w:bookmarkStart w:id="48" w:name="_Toc261625796"/>
      <w:r w:rsidRPr="0020148D">
        <w:t>Medkontrahentens hæveadgang § 58</w:t>
      </w:r>
      <w:bookmarkEnd w:id="48"/>
    </w:p>
    <w:p w14:paraId="381F57F3" w14:textId="1223C608" w:rsidR="00BF43DB" w:rsidRPr="0053659D" w:rsidRDefault="00BF43DB" w:rsidP="0053659D">
      <w:pPr>
        <w:spacing w:line="276" w:lineRule="auto"/>
        <w:jc w:val="both"/>
        <w:rPr>
          <w:rFonts w:ascii="Times New Roman" w:hAnsi="Times New Roman" w:cs="Times New Roman"/>
        </w:rPr>
      </w:pPr>
      <w:r w:rsidRPr="0053659D">
        <w:rPr>
          <w:rFonts w:ascii="Times New Roman" w:hAnsi="Times New Roman" w:cs="Times New Roman"/>
        </w:rPr>
        <w:t>Ifølge § 58 stk. 1 kan medkontrahenten hæve aftalen, hvis boet ikke vælger at indtræde i aftalen eller stiller sikkerheden efter § 57 stk. 1. Medkontrahenten kan ligeledes hæve aft</w:t>
      </w:r>
      <w:r w:rsidRPr="0053659D">
        <w:rPr>
          <w:rFonts w:ascii="Times New Roman" w:hAnsi="Times New Roman" w:cs="Times New Roman"/>
        </w:rPr>
        <w:t>a</w:t>
      </w:r>
      <w:r w:rsidRPr="0053659D">
        <w:rPr>
          <w:rFonts w:ascii="Times New Roman" w:hAnsi="Times New Roman" w:cs="Times New Roman"/>
        </w:rPr>
        <w:t>len, hvis denne havde adgang til det, hvis konkursen ikke havde fundet sted, jf. stk. 2. Hvis medkontrahenten helt eller delvis har erlagt sin ydelse, kan denne kun hæve aftalen og kræve erlagte ydelse tilbage, hvis regler om vedkommende retsforhold berettiger ham he</w:t>
      </w:r>
      <w:r w:rsidRPr="0053659D">
        <w:rPr>
          <w:rFonts w:ascii="Times New Roman" w:hAnsi="Times New Roman" w:cs="Times New Roman"/>
        </w:rPr>
        <w:t>r</w:t>
      </w:r>
      <w:r w:rsidR="005C243C" w:rsidRPr="0053659D">
        <w:rPr>
          <w:rFonts w:ascii="Times New Roman" w:hAnsi="Times New Roman" w:cs="Times New Roman"/>
        </w:rPr>
        <w:t xml:space="preserve">til, jf. 58 stk. 3. </w:t>
      </w:r>
    </w:p>
    <w:p w14:paraId="257DD4B4" w14:textId="77777777" w:rsidR="00BF43DB" w:rsidRPr="0020148D" w:rsidRDefault="00BF43DB" w:rsidP="00047AA4">
      <w:pPr>
        <w:pStyle w:val="Overskrift3"/>
      </w:pPr>
      <w:bookmarkStart w:id="49" w:name="_Toc261625797"/>
      <w:r w:rsidRPr="0020148D">
        <w:t>Medkontrahentens erstatningskrav § 59</w:t>
      </w:r>
      <w:bookmarkEnd w:id="49"/>
      <w:r w:rsidRPr="0020148D">
        <w:t xml:space="preserve"> </w:t>
      </w:r>
    </w:p>
    <w:p w14:paraId="6755C58B" w14:textId="07302E3F" w:rsidR="00BF43DB" w:rsidRPr="0053659D" w:rsidRDefault="00E61948" w:rsidP="0053659D">
      <w:pPr>
        <w:spacing w:line="276" w:lineRule="auto"/>
        <w:jc w:val="both"/>
        <w:rPr>
          <w:rFonts w:ascii="Times New Roman" w:hAnsi="Times New Roman" w:cs="Times New Roman"/>
        </w:rPr>
      </w:pPr>
      <w:r w:rsidRPr="0053659D">
        <w:rPr>
          <w:rFonts w:ascii="Times New Roman" w:hAnsi="Times New Roman" w:cs="Times New Roman"/>
        </w:rPr>
        <w:t>M</w:t>
      </w:r>
      <w:r w:rsidR="00BF43DB" w:rsidRPr="0053659D">
        <w:rPr>
          <w:rFonts w:ascii="Times New Roman" w:hAnsi="Times New Roman" w:cs="Times New Roman"/>
        </w:rPr>
        <w:t>edkontrahenten</w:t>
      </w:r>
      <w:r w:rsidRPr="0053659D">
        <w:rPr>
          <w:rFonts w:ascii="Times New Roman" w:hAnsi="Times New Roman" w:cs="Times New Roman"/>
        </w:rPr>
        <w:t xml:space="preserve"> kan</w:t>
      </w:r>
      <w:r w:rsidR="00BF43DB" w:rsidRPr="0053659D">
        <w:rPr>
          <w:rFonts w:ascii="Times New Roman" w:hAnsi="Times New Roman" w:cs="Times New Roman"/>
        </w:rPr>
        <w:t xml:space="preserve"> kræve erstatning for sit tab</w:t>
      </w:r>
      <w:r w:rsidRPr="0053659D">
        <w:rPr>
          <w:rFonts w:ascii="Times New Roman" w:hAnsi="Times New Roman" w:cs="Times New Roman"/>
        </w:rPr>
        <w:t xml:space="preserve">, såfremt </w:t>
      </w:r>
      <w:r w:rsidR="00BF43DB" w:rsidRPr="0053659D">
        <w:rPr>
          <w:rFonts w:ascii="Times New Roman" w:hAnsi="Times New Roman" w:cs="Times New Roman"/>
        </w:rPr>
        <w:t xml:space="preserve">aftalen ikke opfyldes som følge af, at konkursboet vælger ikke at indtræde i aftalen, jf. § 59. </w:t>
      </w:r>
    </w:p>
    <w:p w14:paraId="608862A0" w14:textId="77777777" w:rsidR="00BF43DB" w:rsidRPr="0020148D" w:rsidRDefault="00BF43DB" w:rsidP="00047AA4">
      <w:pPr>
        <w:pStyle w:val="Overskrift3"/>
      </w:pPr>
      <w:bookmarkStart w:id="50" w:name="_Toc261625798"/>
      <w:r w:rsidRPr="0020148D">
        <w:lastRenderedPageBreak/>
        <w:t>Konkursregulering  § 61</w:t>
      </w:r>
      <w:bookmarkEnd w:id="50"/>
    </w:p>
    <w:p w14:paraId="6B3C7B00" w14:textId="77777777" w:rsidR="00BF43DB" w:rsidRPr="0053659D" w:rsidRDefault="00BF43DB" w:rsidP="0053659D">
      <w:pPr>
        <w:spacing w:line="276" w:lineRule="auto"/>
        <w:jc w:val="both"/>
        <w:rPr>
          <w:rFonts w:ascii="Times New Roman" w:hAnsi="Times New Roman" w:cs="Times New Roman"/>
        </w:rPr>
      </w:pPr>
      <w:r w:rsidRPr="0053659D">
        <w:rPr>
          <w:rFonts w:ascii="Times New Roman" w:hAnsi="Times New Roman" w:cs="Times New Roman"/>
        </w:rPr>
        <w:t xml:space="preserve">Konkursregulering betyder, at en aftale kan opsiges førtidig. Indtræder et konkursbo i en aftale om et vedvarende retsforhold, kan boet, selv om der er aftalt en længere varsel eller uopsigelighed, opsige med sædvanligt eller rimeligt varsel, jf. stk.1. </w:t>
      </w:r>
    </w:p>
    <w:p w14:paraId="17456F20" w14:textId="59BA16D0" w:rsidR="00226255" w:rsidRPr="0053659D" w:rsidRDefault="00BF43DB" w:rsidP="0053659D">
      <w:pPr>
        <w:spacing w:line="276" w:lineRule="auto"/>
        <w:jc w:val="both"/>
        <w:rPr>
          <w:rFonts w:ascii="Times New Roman" w:hAnsi="Times New Roman" w:cs="Times New Roman"/>
        </w:rPr>
      </w:pPr>
      <w:r w:rsidRPr="0053659D">
        <w:rPr>
          <w:rFonts w:ascii="Times New Roman" w:hAnsi="Times New Roman" w:cs="Times New Roman"/>
        </w:rPr>
        <w:t>Dette gælder ikke, hvis længere varsel er sikret mod skyldnerens fordringshavere ved tin</w:t>
      </w:r>
      <w:r w:rsidRPr="0053659D">
        <w:rPr>
          <w:rFonts w:ascii="Times New Roman" w:hAnsi="Times New Roman" w:cs="Times New Roman"/>
        </w:rPr>
        <w:t>g</w:t>
      </w:r>
      <w:r w:rsidRPr="0053659D">
        <w:rPr>
          <w:rFonts w:ascii="Times New Roman" w:hAnsi="Times New Roman" w:cs="Times New Roman"/>
        </w:rPr>
        <w:t>lysning eller anden offentlig registrering, jf. § 61 stk. 1, 2. pkt.. Dette gælder heller ikke, hvis skylderen havde adgang til at overdrage sin ret. Såfremt særlige grunde taler for det  kan den, der opsiger aftalen efter stk. 1 og 2, pålægges at yde erstatning for tab ved at aft</w:t>
      </w:r>
      <w:r w:rsidRPr="0053659D">
        <w:rPr>
          <w:rFonts w:ascii="Times New Roman" w:hAnsi="Times New Roman" w:cs="Times New Roman"/>
        </w:rPr>
        <w:t>a</w:t>
      </w:r>
      <w:r w:rsidRPr="0053659D">
        <w:rPr>
          <w:rFonts w:ascii="Times New Roman" w:hAnsi="Times New Roman" w:cs="Times New Roman"/>
        </w:rPr>
        <w:t xml:space="preserve">len opsiges med forkortet varsel, jf. stk. 3. Medkontrahenten kan ligeledes opsige med sædvanligt eller rimeligt varsel. </w:t>
      </w:r>
    </w:p>
    <w:p w14:paraId="5DC4E714" w14:textId="77777777" w:rsidR="00226255" w:rsidRPr="0053659D" w:rsidRDefault="00226255" w:rsidP="00047AA4">
      <w:pPr>
        <w:pStyle w:val="Overskrift2"/>
      </w:pPr>
      <w:bookmarkStart w:id="51" w:name="_Toc261625799"/>
      <w:r w:rsidRPr="0053659D">
        <w:t>Konkursorden</w:t>
      </w:r>
      <w:bookmarkEnd w:id="51"/>
      <w:r w:rsidRPr="0053659D">
        <w:t xml:space="preserve"> </w:t>
      </w:r>
    </w:p>
    <w:p w14:paraId="65E1DCE7" w14:textId="03F8D4E9"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Konkursens behandling afsluttes med at aktiverne fordeles lige mellem kreditorerne</w:t>
      </w:r>
      <w:r w:rsidR="00935E68" w:rsidRPr="0053659D">
        <w:rPr>
          <w:rFonts w:ascii="Times New Roman" w:hAnsi="Times New Roman" w:cs="Times New Roman"/>
        </w:rPr>
        <w:t>,</w:t>
      </w:r>
      <w:r w:rsidRPr="0053659D">
        <w:rPr>
          <w:rFonts w:ascii="Times New Roman" w:hAnsi="Times New Roman" w:cs="Times New Roman"/>
        </w:rPr>
        <w:t xml:space="preserve"> i henhold til konkurslovens regler om konkursorden i kapitel 10. Udgangspunktet er, der skal ske lige fordeling mellem kreditorerne</w:t>
      </w:r>
      <w:r w:rsidRPr="0053659D">
        <w:rPr>
          <w:rStyle w:val="Fodnotehenvisning"/>
          <w:rFonts w:ascii="Times New Roman" w:hAnsi="Times New Roman" w:cs="Times New Roman"/>
        </w:rPr>
        <w:footnoteReference w:id="97"/>
      </w:r>
      <w:r w:rsidRPr="0053659D">
        <w:rPr>
          <w:rFonts w:ascii="Times New Roman" w:hAnsi="Times New Roman" w:cs="Times New Roman"/>
        </w:rPr>
        <w:t>. Dette princip bliver fraveget ved at aktiverne fordeles efter den såkaldte konkursorden. For at klarlægge i hvilken rækkefølge kredit</w:t>
      </w:r>
      <w:r w:rsidRPr="0053659D">
        <w:rPr>
          <w:rFonts w:ascii="Times New Roman" w:hAnsi="Times New Roman" w:cs="Times New Roman"/>
        </w:rPr>
        <w:t>o</w:t>
      </w:r>
      <w:r w:rsidRPr="0053659D">
        <w:rPr>
          <w:rFonts w:ascii="Times New Roman" w:hAnsi="Times New Roman" w:cs="Times New Roman"/>
        </w:rPr>
        <w:t>rern</w:t>
      </w:r>
      <w:r w:rsidR="00935E68" w:rsidRPr="0053659D">
        <w:rPr>
          <w:rFonts w:ascii="Times New Roman" w:hAnsi="Times New Roman" w:cs="Times New Roman"/>
        </w:rPr>
        <w:t>e bliver betalt, er det nødvendigt</w:t>
      </w:r>
      <w:r w:rsidRPr="0053659D">
        <w:rPr>
          <w:rFonts w:ascii="Times New Roman" w:hAnsi="Times New Roman" w:cs="Times New Roman"/>
        </w:rPr>
        <w:t xml:space="preserve"> at redegøre for konkurslovens regler om konkurso</w:t>
      </w:r>
      <w:r w:rsidRPr="0053659D">
        <w:rPr>
          <w:rFonts w:ascii="Times New Roman" w:hAnsi="Times New Roman" w:cs="Times New Roman"/>
        </w:rPr>
        <w:t>r</w:t>
      </w:r>
      <w:r w:rsidRPr="0053659D">
        <w:rPr>
          <w:rFonts w:ascii="Times New Roman" w:hAnsi="Times New Roman" w:cs="Times New Roman"/>
        </w:rPr>
        <w:t>den. Leasinggivers fyldestgørel</w:t>
      </w:r>
      <w:r w:rsidR="008572AE" w:rsidRPr="0053659D">
        <w:rPr>
          <w:rFonts w:ascii="Times New Roman" w:hAnsi="Times New Roman" w:cs="Times New Roman"/>
        </w:rPr>
        <w:t>se af den</w:t>
      </w:r>
      <w:r w:rsidR="00935E68" w:rsidRPr="0053659D">
        <w:rPr>
          <w:rFonts w:ascii="Times New Roman" w:hAnsi="Times New Roman" w:cs="Times New Roman"/>
        </w:rPr>
        <w:t>s</w:t>
      </w:r>
      <w:r w:rsidRPr="0053659D">
        <w:rPr>
          <w:rFonts w:ascii="Times New Roman" w:hAnsi="Times New Roman" w:cs="Times New Roman"/>
        </w:rPr>
        <w:t xml:space="preserve"> krav</w:t>
      </w:r>
      <w:r w:rsidR="00935E68" w:rsidRPr="0053659D">
        <w:rPr>
          <w:rFonts w:ascii="Times New Roman" w:hAnsi="Times New Roman" w:cs="Times New Roman"/>
        </w:rPr>
        <w:t>,</w:t>
      </w:r>
      <w:r w:rsidRPr="0053659D">
        <w:rPr>
          <w:rFonts w:ascii="Times New Roman" w:hAnsi="Times New Roman" w:cs="Times New Roman"/>
        </w:rPr>
        <w:t xml:space="preserve"> afhænger af</w:t>
      </w:r>
      <w:r w:rsidR="00935E68" w:rsidRPr="0053659D">
        <w:rPr>
          <w:rFonts w:ascii="Times New Roman" w:hAnsi="Times New Roman" w:cs="Times New Roman"/>
        </w:rPr>
        <w:t xml:space="preserve"> </w:t>
      </w:r>
      <w:r w:rsidRPr="0053659D">
        <w:rPr>
          <w:rFonts w:ascii="Times New Roman" w:hAnsi="Times New Roman" w:cs="Times New Roman"/>
        </w:rPr>
        <w:t>hvilken placering</w:t>
      </w:r>
      <w:r w:rsidR="008572AE" w:rsidRPr="0053659D">
        <w:rPr>
          <w:rFonts w:ascii="Times New Roman" w:hAnsi="Times New Roman" w:cs="Times New Roman"/>
        </w:rPr>
        <w:t>,</w:t>
      </w:r>
      <w:r w:rsidRPr="0053659D">
        <w:rPr>
          <w:rFonts w:ascii="Times New Roman" w:hAnsi="Times New Roman" w:cs="Times New Roman"/>
        </w:rPr>
        <w:t xml:space="preserve"> krav</w:t>
      </w:r>
      <w:r w:rsidR="008572AE" w:rsidRPr="0053659D">
        <w:rPr>
          <w:rFonts w:ascii="Times New Roman" w:hAnsi="Times New Roman" w:cs="Times New Roman"/>
        </w:rPr>
        <w:t>et</w:t>
      </w:r>
      <w:r w:rsidRPr="0053659D">
        <w:rPr>
          <w:rFonts w:ascii="Times New Roman" w:hAnsi="Times New Roman" w:cs="Times New Roman"/>
        </w:rPr>
        <w:t xml:space="preserve"> har i konkursordene</w:t>
      </w:r>
      <w:r w:rsidR="00935E68" w:rsidRPr="0053659D">
        <w:rPr>
          <w:rFonts w:ascii="Times New Roman" w:hAnsi="Times New Roman" w:cs="Times New Roman"/>
        </w:rPr>
        <w:t>n. Der findes seks niveauer, der</w:t>
      </w:r>
      <w:r w:rsidRPr="0053659D">
        <w:rPr>
          <w:rFonts w:ascii="Times New Roman" w:hAnsi="Times New Roman" w:cs="Times New Roman"/>
        </w:rPr>
        <w:t xml:space="preserve"> er hierarkisk opbygget. Først fulddækkes de højeste klasseplacerede kreditorer forud dem på lavere klasser. Alle krav i en klasse får som hovedregel samme procentdel af deres krav dækket, undtagen de efterstillede krav. </w:t>
      </w:r>
    </w:p>
    <w:p w14:paraId="24E486AD" w14:textId="77777777" w:rsidR="00226255" w:rsidRPr="0020148D" w:rsidRDefault="00226255" w:rsidP="00047AA4">
      <w:pPr>
        <w:pStyle w:val="Overskrift3"/>
      </w:pPr>
      <w:bookmarkStart w:id="52" w:name="_Toc261625800"/>
      <w:r w:rsidRPr="0020148D">
        <w:t>Massekrav konkurslovens § 93</w:t>
      </w:r>
      <w:bookmarkEnd w:id="52"/>
      <w:r w:rsidRPr="0020148D">
        <w:t xml:space="preserve"> </w:t>
      </w:r>
    </w:p>
    <w:p w14:paraId="6E0F5EE1" w14:textId="6AA7B4F4"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De krav som betales forud alle de andre typer krav, kaldes massekrav, jf. KL § 93. Det er de krav, som konkursboet påtager sig ved konkursens indtræden, omkostninger ved boets behandling og gæld der pådrages boet under dets behandling. Det er for eksempel kurato</w:t>
      </w:r>
      <w:r w:rsidRPr="0053659D">
        <w:rPr>
          <w:rFonts w:ascii="Times New Roman" w:hAnsi="Times New Roman" w:cs="Times New Roman"/>
        </w:rPr>
        <w:t>r</w:t>
      </w:r>
      <w:r w:rsidRPr="0053659D">
        <w:rPr>
          <w:rFonts w:ascii="Times New Roman" w:hAnsi="Times New Roman" w:cs="Times New Roman"/>
        </w:rPr>
        <w:t xml:space="preserve">salær eller  ansættelse af personer til </w:t>
      </w:r>
      <w:r w:rsidR="008572AE" w:rsidRPr="0053659D">
        <w:rPr>
          <w:rFonts w:ascii="Times New Roman" w:hAnsi="Times New Roman" w:cs="Times New Roman"/>
        </w:rPr>
        <w:t>færdiggørelse af en produktion, jf. § 93 nr. 1-3. Dette gælder eksempelvis krav, når boet indtræder i et gensidigt bebyr</w:t>
      </w:r>
      <w:r w:rsidR="00B82B1B" w:rsidRPr="0053659D">
        <w:rPr>
          <w:rFonts w:ascii="Times New Roman" w:hAnsi="Times New Roman" w:cs="Times New Roman"/>
        </w:rPr>
        <w:t>d</w:t>
      </w:r>
      <w:r w:rsidR="008572AE" w:rsidRPr="0053659D">
        <w:rPr>
          <w:rFonts w:ascii="Times New Roman" w:hAnsi="Times New Roman" w:cs="Times New Roman"/>
        </w:rPr>
        <w:t>ende aftale</w:t>
      </w:r>
    </w:p>
    <w:p w14:paraId="5EB7DB3E" w14:textId="0F947B26" w:rsidR="00226255" w:rsidRPr="0020148D" w:rsidRDefault="008572AE" w:rsidP="00047AA4">
      <w:pPr>
        <w:pStyle w:val="Overskrift3"/>
      </w:pPr>
      <w:bookmarkStart w:id="53" w:name="_Toc261625801"/>
      <w:r w:rsidRPr="0020148D">
        <w:t xml:space="preserve">Sekundære massekrav </w:t>
      </w:r>
      <w:r w:rsidR="00226255" w:rsidRPr="0020148D">
        <w:t>§ 94</w:t>
      </w:r>
      <w:bookmarkEnd w:id="53"/>
      <w:r w:rsidR="00226255" w:rsidRPr="0020148D">
        <w:t xml:space="preserve"> </w:t>
      </w:r>
    </w:p>
    <w:p w14:paraId="4E62BCF4" w14:textId="6FAC577C" w:rsidR="00226255" w:rsidRPr="0053659D" w:rsidRDefault="00B82B1B" w:rsidP="0053659D">
      <w:pPr>
        <w:spacing w:line="276" w:lineRule="auto"/>
        <w:jc w:val="both"/>
        <w:rPr>
          <w:rFonts w:ascii="Times New Roman" w:hAnsi="Times New Roman" w:cs="Times New Roman"/>
        </w:rPr>
      </w:pPr>
      <w:r w:rsidRPr="0053659D">
        <w:rPr>
          <w:rFonts w:ascii="Times New Roman" w:hAnsi="Times New Roman" w:cs="Times New Roman"/>
        </w:rPr>
        <w:t>Sekundære masse</w:t>
      </w:r>
      <w:r w:rsidR="00226255" w:rsidRPr="0053659D">
        <w:rPr>
          <w:rFonts w:ascii="Times New Roman" w:hAnsi="Times New Roman" w:cs="Times New Roman"/>
        </w:rPr>
        <w:t>krav er det næste klassetrin, som betales efter massekrav, jf. KL § 94. De rimelige omkostninger ved forsøg på at etablere en samlet ordning af skyldnerens økon</w:t>
      </w:r>
      <w:r w:rsidR="00226255" w:rsidRPr="0053659D">
        <w:rPr>
          <w:rFonts w:ascii="Times New Roman" w:hAnsi="Times New Roman" w:cs="Times New Roman"/>
        </w:rPr>
        <w:t>o</w:t>
      </w:r>
      <w:r w:rsidR="00226255" w:rsidRPr="0053659D">
        <w:rPr>
          <w:rFonts w:ascii="Times New Roman" w:hAnsi="Times New Roman" w:cs="Times New Roman"/>
        </w:rPr>
        <w:t>miske forhold ved bl.a. rekonstruktion, afvikling eller akkord af virksomheden. Desuden hører under disse krav anden g</w:t>
      </w:r>
      <w:r w:rsidR="00935E68" w:rsidRPr="0053659D">
        <w:rPr>
          <w:rFonts w:ascii="Times New Roman" w:hAnsi="Times New Roman" w:cs="Times New Roman"/>
        </w:rPr>
        <w:t xml:space="preserve">æld, </w:t>
      </w:r>
      <w:r w:rsidR="00226255" w:rsidRPr="0053659D">
        <w:rPr>
          <w:rFonts w:ascii="Times New Roman" w:hAnsi="Times New Roman" w:cs="Times New Roman"/>
        </w:rPr>
        <w:t>som skyldneren pådrager sig efter fristdagen med sa</w:t>
      </w:r>
      <w:r w:rsidR="00226255" w:rsidRPr="0053659D">
        <w:rPr>
          <w:rFonts w:ascii="Times New Roman" w:hAnsi="Times New Roman" w:cs="Times New Roman"/>
        </w:rPr>
        <w:t>m</w:t>
      </w:r>
      <w:r w:rsidR="00935E68" w:rsidRPr="0053659D">
        <w:rPr>
          <w:rFonts w:ascii="Times New Roman" w:hAnsi="Times New Roman" w:cs="Times New Roman"/>
        </w:rPr>
        <w:t xml:space="preserve">tykke af en konstruktør </w:t>
      </w:r>
      <w:r w:rsidR="00226255" w:rsidRPr="0053659D">
        <w:rPr>
          <w:rFonts w:ascii="Times New Roman" w:hAnsi="Times New Roman" w:cs="Times New Roman"/>
        </w:rPr>
        <w:t xml:space="preserve">beskikket af skifteretten. Endelig gælder det </w:t>
      </w:r>
      <w:r w:rsidR="00935E68" w:rsidRPr="0053659D">
        <w:rPr>
          <w:rFonts w:ascii="Times New Roman" w:hAnsi="Times New Roman" w:cs="Times New Roman"/>
        </w:rPr>
        <w:t xml:space="preserve">at </w:t>
      </w:r>
      <w:r w:rsidR="00226255" w:rsidRPr="0053659D">
        <w:rPr>
          <w:rFonts w:ascii="Times New Roman" w:hAnsi="Times New Roman" w:cs="Times New Roman"/>
        </w:rPr>
        <w:t>rimelige omkos</w:t>
      </w:r>
      <w:r w:rsidR="00226255" w:rsidRPr="0053659D">
        <w:rPr>
          <w:rFonts w:ascii="Times New Roman" w:hAnsi="Times New Roman" w:cs="Times New Roman"/>
        </w:rPr>
        <w:t>t</w:t>
      </w:r>
      <w:r w:rsidR="00226255" w:rsidRPr="0053659D">
        <w:rPr>
          <w:rFonts w:ascii="Times New Roman" w:hAnsi="Times New Roman" w:cs="Times New Roman"/>
        </w:rPr>
        <w:t xml:space="preserve">ninger ved påbegyndt likvidation af aktieselskaber eller anpartsselskaber og retsafgiften, </w:t>
      </w:r>
      <w:r w:rsidR="00935E68" w:rsidRPr="0053659D">
        <w:rPr>
          <w:rFonts w:ascii="Times New Roman" w:hAnsi="Times New Roman" w:cs="Times New Roman"/>
        </w:rPr>
        <w:t xml:space="preserve">er </w:t>
      </w:r>
      <w:r w:rsidR="00226255" w:rsidRPr="0053659D">
        <w:rPr>
          <w:rFonts w:ascii="Times New Roman" w:hAnsi="Times New Roman" w:cs="Times New Roman"/>
        </w:rPr>
        <w:t xml:space="preserve">privilegerede krav. </w:t>
      </w:r>
    </w:p>
    <w:p w14:paraId="3CF7B7E7" w14:textId="6F5910C9" w:rsidR="00226255" w:rsidRPr="0020148D" w:rsidRDefault="00226255" w:rsidP="00047AA4">
      <w:pPr>
        <w:pStyle w:val="Overskrift3"/>
      </w:pPr>
      <w:bookmarkStart w:id="54" w:name="_Toc261625802"/>
      <w:r w:rsidRPr="0020148D">
        <w:t>Lønmodtagerkrav § 95</w:t>
      </w:r>
      <w:bookmarkEnd w:id="54"/>
      <w:r w:rsidRPr="0020148D">
        <w:t xml:space="preserve"> </w:t>
      </w:r>
    </w:p>
    <w:p w14:paraId="0656FBE7" w14:textId="037112F9"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Efter de sekundære massekrav dækkes lønmodtagerkrav, jf. KL § 95. Bestemmelsen o</w:t>
      </w:r>
      <w:r w:rsidRPr="0053659D">
        <w:rPr>
          <w:rFonts w:ascii="Times New Roman" w:hAnsi="Times New Roman" w:cs="Times New Roman"/>
        </w:rPr>
        <w:t>m</w:t>
      </w:r>
      <w:r w:rsidRPr="0053659D">
        <w:rPr>
          <w:rFonts w:ascii="Times New Roman" w:hAnsi="Times New Roman" w:cs="Times New Roman"/>
        </w:rPr>
        <w:t>fatter en medarbejders krav på løn for det arbejde i skyldnerens virksomhed. Det gælder løn</w:t>
      </w:r>
      <w:r w:rsidR="008E3F45" w:rsidRPr="0053659D">
        <w:rPr>
          <w:rFonts w:ascii="Times New Roman" w:hAnsi="Times New Roman" w:cs="Times New Roman"/>
        </w:rPr>
        <w:t>,</w:t>
      </w:r>
      <w:r w:rsidRPr="0053659D">
        <w:rPr>
          <w:rFonts w:ascii="Times New Roman" w:hAnsi="Times New Roman" w:cs="Times New Roman"/>
        </w:rPr>
        <w:t xml:space="preserve"> som medarbejderen har krav på 6 måneder før fristdagen, indtil konkursdekretets afs</w:t>
      </w:r>
      <w:r w:rsidRPr="0053659D">
        <w:rPr>
          <w:rFonts w:ascii="Times New Roman" w:hAnsi="Times New Roman" w:cs="Times New Roman"/>
        </w:rPr>
        <w:t>i</w:t>
      </w:r>
      <w:r w:rsidRPr="0053659D">
        <w:rPr>
          <w:rFonts w:ascii="Times New Roman" w:hAnsi="Times New Roman" w:cs="Times New Roman"/>
        </w:rPr>
        <w:t>gelse. Det gæ</w:t>
      </w:r>
      <w:r w:rsidR="00B82B1B" w:rsidRPr="0053659D">
        <w:rPr>
          <w:rFonts w:ascii="Times New Roman" w:hAnsi="Times New Roman" w:cs="Times New Roman"/>
        </w:rPr>
        <w:t xml:space="preserve">lder også krav efter fritvalgs </w:t>
      </w:r>
      <w:r w:rsidRPr="0053659D">
        <w:rPr>
          <w:rFonts w:ascii="Times New Roman" w:hAnsi="Times New Roman" w:cs="Times New Roman"/>
        </w:rPr>
        <w:t>ordning</w:t>
      </w:r>
      <w:r w:rsidR="00B82B1B" w:rsidRPr="0053659D">
        <w:rPr>
          <w:rFonts w:ascii="Times New Roman" w:hAnsi="Times New Roman" w:cs="Times New Roman"/>
        </w:rPr>
        <w:t>,</w:t>
      </w:r>
      <w:r w:rsidRPr="0053659D">
        <w:rPr>
          <w:rFonts w:ascii="Times New Roman" w:hAnsi="Times New Roman" w:cs="Times New Roman"/>
        </w:rPr>
        <w:t xml:space="preserve"> som kræves udbetalt i samme tidsrum. </w:t>
      </w:r>
      <w:r w:rsidRPr="0053659D">
        <w:rPr>
          <w:rFonts w:ascii="Times New Roman" w:hAnsi="Times New Roman" w:cs="Times New Roman"/>
        </w:rPr>
        <w:lastRenderedPageBreak/>
        <w:t xml:space="preserve">Ligeledes omfattes krav på erstatning for afbrydelse af arbejde, krav på godtgørelse samt feriegodtgørelse. En lønmodtager kan herefter anmelde sit krav i konkursboet, dog gælder det ikke krav som er ældre end 6 måneder. </w:t>
      </w:r>
    </w:p>
    <w:p w14:paraId="520A7E5F" w14:textId="77777777" w:rsidR="00226255" w:rsidRPr="0053659D" w:rsidRDefault="00226255" w:rsidP="0053659D">
      <w:pPr>
        <w:spacing w:line="276" w:lineRule="auto"/>
        <w:jc w:val="both"/>
        <w:rPr>
          <w:rFonts w:ascii="Times New Roman" w:hAnsi="Times New Roman" w:cs="Times New Roman"/>
        </w:rPr>
      </w:pPr>
    </w:p>
    <w:p w14:paraId="779ED7DA" w14:textId="6C7F6BD7" w:rsidR="00226255" w:rsidRPr="0020148D" w:rsidRDefault="00B82B1B" w:rsidP="00047AA4">
      <w:pPr>
        <w:pStyle w:val="Overskrift3"/>
      </w:pPr>
      <w:bookmarkStart w:id="55" w:name="_Toc261625803"/>
      <w:r w:rsidRPr="0020148D">
        <w:t xml:space="preserve">Leverandørkrav </w:t>
      </w:r>
      <w:r w:rsidR="00226255" w:rsidRPr="0020148D">
        <w:t>§ 96</w:t>
      </w:r>
      <w:bookmarkEnd w:id="55"/>
      <w:r w:rsidR="00226255" w:rsidRPr="0020148D">
        <w:t xml:space="preserve">  </w:t>
      </w:r>
    </w:p>
    <w:p w14:paraId="23CBC221" w14:textId="22F323B2"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96</w:t>
      </w:r>
      <w:r w:rsidR="00B82B1B" w:rsidRPr="0053659D">
        <w:rPr>
          <w:rFonts w:ascii="Times New Roman" w:hAnsi="Times New Roman" w:cs="Times New Roman"/>
        </w:rPr>
        <w:t xml:space="preserve"> stk. 1</w:t>
      </w:r>
      <w:r w:rsidRPr="0053659D">
        <w:rPr>
          <w:rFonts w:ascii="Times New Roman" w:hAnsi="Times New Roman" w:cs="Times New Roman"/>
        </w:rPr>
        <w:t xml:space="preserve"> angår leverandørers krav på afgifter af varer som er afgiftspligtige leveret til skyldneren til videresalg. I stk. 2 er der nævnt de 16 forskellige love,</w:t>
      </w:r>
      <w:r w:rsidR="00B82B1B" w:rsidRPr="0053659D">
        <w:rPr>
          <w:rFonts w:ascii="Times New Roman" w:hAnsi="Times New Roman" w:cs="Times New Roman"/>
        </w:rPr>
        <w:t xml:space="preserve"> hvis krav </w:t>
      </w:r>
      <w:r w:rsidR="00C46790" w:rsidRPr="0053659D">
        <w:rPr>
          <w:rFonts w:ascii="Times New Roman" w:hAnsi="Times New Roman" w:cs="Times New Roman"/>
        </w:rPr>
        <w:t>hidrør</w:t>
      </w:r>
      <w:r w:rsidRPr="0053659D">
        <w:rPr>
          <w:rFonts w:ascii="Times New Roman" w:hAnsi="Times New Roman" w:cs="Times New Roman"/>
        </w:rPr>
        <w:t xml:space="preserve"> de</w:t>
      </w:r>
      <w:r w:rsidRPr="0053659D">
        <w:rPr>
          <w:rFonts w:ascii="Times New Roman" w:hAnsi="Times New Roman" w:cs="Times New Roman"/>
        </w:rPr>
        <w:t>r</w:t>
      </w:r>
      <w:r w:rsidRPr="0053659D">
        <w:rPr>
          <w:rFonts w:ascii="Times New Roman" w:hAnsi="Times New Roman" w:cs="Times New Roman"/>
        </w:rPr>
        <w:t>fra</w:t>
      </w:r>
      <w:r w:rsidR="008E3F45" w:rsidRPr="0053659D">
        <w:rPr>
          <w:rFonts w:ascii="Times New Roman" w:hAnsi="Times New Roman" w:cs="Times New Roman"/>
        </w:rPr>
        <w:t>,</w:t>
      </w:r>
      <w:r w:rsidRPr="0053659D">
        <w:rPr>
          <w:rFonts w:ascii="Times New Roman" w:hAnsi="Times New Roman" w:cs="Times New Roman"/>
        </w:rPr>
        <w:t xml:space="preserve"> er omfattet af bestemmelsen. </w:t>
      </w:r>
    </w:p>
    <w:p w14:paraId="5AE3303F" w14:textId="46E5EE9F" w:rsidR="00226255" w:rsidRPr="0020148D" w:rsidRDefault="00226255" w:rsidP="00047AA4">
      <w:pPr>
        <w:pStyle w:val="Overskrift3"/>
      </w:pPr>
      <w:bookmarkStart w:id="56" w:name="_Toc261625804"/>
      <w:r w:rsidRPr="0020148D">
        <w:t>Simple krav § 97</w:t>
      </w:r>
      <w:bookmarkEnd w:id="56"/>
      <w:r w:rsidRPr="0020148D">
        <w:t xml:space="preserve"> </w:t>
      </w:r>
    </w:p>
    <w:p w14:paraId="58BECCEF"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Herefter fyldestgøres de øvrige kreditorer som ikke er nævnt i de omtalte bestemmelser. Undtagen de fordringer nævnt i § 98. </w:t>
      </w:r>
    </w:p>
    <w:p w14:paraId="2AC8C3D1" w14:textId="2F37E03A" w:rsidR="00226255" w:rsidRPr="0020148D" w:rsidRDefault="00226255" w:rsidP="00047AA4">
      <w:pPr>
        <w:pStyle w:val="Overskrift3"/>
      </w:pPr>
      <w:bookmarkStart w:id="57" w:name="_Toc261625805"/>
      <w:r w:rsidRPr="0020148D">
        <w:t>Efterstillede krav § 98</w:t>
      </w:r>
      <w:bookmarkEnd w:id="57"/>
      <w:r w:rsidRPr="0020148D">
        <w:t xml:space="preserve"> </w:t>
      </w:r>
    </w:p>
    <w:p w14:paraId="730CFE57" w14:textId="4A293358"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Efterstillede krav betales, når alle de andre nævnte fordringer er betalt. Disse fordringer kræves udbetalt i hierarkisk rækkefølge. Som det første er krav på renter, som påløber fra konkursdekretets afsigelse ifølge en leasingaftale. Det gælder også krav på bøder, tvang</w:t>
      </w:r>
      <w:r w:rsidRPr="0053659D">
        <w:rPr>
          <w:rFonts w:ascii="Times New Roman" w:hAnsi="Times New Roman" w:cs="Times New Roman"/>
        </w:rPr>
        <w:t>s</w:t>
      </w:r>
      <w:r w:rsidRPr="0053659D">
        <w:rPr>
          <w:rFonts w:ascii="Times New Roman" w:hAnsi="Times New Roman" w:cs="Times New Roman"/>
        </w:rPr>
        <w:t>bøder samt værdikonfiskation. Li</w:t>
      </w:r>
      <w:r w:rsidR="008E3F45" w:rsidRPr="0053659D">
        <w:rPr>
          <w:rFonts w:ascii="Times New Roman" w:hAnsi="Times New Roman" w:cs="Times New Roman"/>
        </w:rPr>
        <w:t xml:space="preserve">geledes krav på betaling af </w:t>
      </w:r>
      <w:r w:rsidRPr="0053659D">
        <w:rPr>
          <w:rFonts w:ascii="Times New Roman" w:hAnsi="Times New Roman" w:cs="Times New Roman"/>
        </w:rPr>
        <w:t xml:space="preserve">skat og konventionalbod, jf. nr. 2. Efter nr. 3 gælder krav ifølge gaveløfter. </w:t>
      </w:r>
    </w:p>
    <w:p w14:paraId="54865281" w14:textId="77777777" w:rsidR="00226255" w:rsidRPr="0053659D" w:rsidRDefault="00226255" w:rsidP="0053659D">
      <w:pPr>
        <w:spacing w:line="276" w:lineRule="auto"/>
        <w:jc w:val="both"/>
        <w:rPr>
          <w:rFonts w:ascii="Times New Roman" w:hAnsi="Times New Roman" w:cs="Times New Roman"/>
        </w:rPr>
      </w:pPr>
    </w:p>
    <w:p w14:paraId="748FCD55" w14:textId="7C3DE27C"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I den periode leasingaftalen løber, kan parterne komme i økonomiske vanskeligheder, der i værste tilfælde kan en</w:t>
      </w:r>
      <w:r w:rsidR="008E3F45" w:rsidRPr="0053659D">
        <w:rPr>
          <w:rFonts w:ascii="Times New Roman" w:hAnsi="Times New Roman" w:cs="Times New Roman"/>
        </w:rPr>
        <w:t>de i konkursbehandling. Fokus</w:t>
      </w:r>
      <w:r w:rsidRPr="0053659D">
        <w:rPr>
          <w:rFonts w:ascii="Times New Roman" w:hAnsi="Times New Roman" w:cs="Times New Roman"/>
        </w:rPr>
        <w:t xml:space="preserve"> vil være på leasingtagers konkurs. En finansiel leasingaftale har ofte en længevarende løbetid, dvs. at leasingaftale stadig løber efter konkursdekrets afsigelse. Leasingtager har derfor ikke fuldt ud opfyldt sine forpli</w:t>
      </w:r>
      <w:r w:rsidRPr="0053659D">
        <w:rPr>
          <w:rFonts w:ascii="Times New Roman" w:hAnsi="Times New Roman" w:cs="Times New Roman"/>
        </w:rPr>
        <w:t>g</w:t>
      </w:r>
      <w:r w:rsidRPr="0053659D">
        <w:rPr>
          <w:rFonts w:ascii="Times New Roman" w:hAnsi="Times New Roman" w:cs="Times New Roman"/>
        </w:rPr>
        <w:t>telser (betalingen af leasingydelser). Spørgsmålet er om leasingaftalen kan forsætte med boet som kontraktpart eller om aftalen blot opsiges  pga. misligholdelse fra skyldnerens side. I det næste afsnit vil de</w:t>
      </w:r>
      <w:r w:rsidR="00B82B1B" w:rsidRPr="0053659D">
        <w:rPr>
          <w:rFonts w:ascii="Times New Roman" w:hAnsi="Times New Roman" w:cs="Times New Roman"/>
        </w:rPr>
        <w:t>r redegøres for, om konkursboet kan indtræde i finansielle leasingaftaler</w:t>
      </w:r>
      <w:r w:rsidRPr="0053659D">
        <w:rPr>
          <w:rFonts w:ascii="Times New Roman" w:hAnsi="Times New Roman" w:cs="Times New Roman"/>
        </w:rPr>
        <w:t>. Heri vil der klargøres, hvilke muligheder leasinggiver har under leasingt</w:t>
      </w:r>
      <w:r w:rsidRPr="0053659D">
        <w:rPr>
          <w:rFonts w:ascii="Times New Roman" w:hAnsi="Times New Roman" w:cs="Times New Roman"/>
        </w:rPr>
        <w:t>a</w:t>
      </w:r>
      <w:r w:rsidR="008E3F45" w:rsidRPr="0053659D">
        <w:rPr>
          <w:rFonts w:ascii="Times New Roman" w:hAnsi="Times New Roman" w:cs="Times New Roman"/>
        </w:rPr>
        <w:t xml:space="preserve">gers konkurs. </w:t>
      </w:r>
    </w:p>
    <w:p w14:paraId="0FADE3EB" w14:textId="0E019504" w:rsidR="00226255" w:rsidRPr="0053659D" w:rsidRDefault="00B82B1B" w:rsidP="0053659D">
      <w:pPr>
        <w:pStyle w:val="Overskrift1"/>
      </w:pPr>
      <w:bookmarkStart w:id="58" w:name="_Toc261625806"/>
      <w:r w:rsidRPr="0053659D">
        <w:t>Anvendelse af kapitel 7 ved gensidige bebyrdende aftaler</w:t>
      </w:r>
      <w:bookmarkEnd w:id="58"/>
      <w:r w:rsidRPr="0053659D">
        <w:t xml:space="preserve"> </w:t>
      </w:r>
    </w:p>
    <w:p w14:paraId="1153D419" w14:textId="6DBE66A9" w:rsidR="00226255" w:rsidRPr="0053659D" w:rsidRDefault="00226255" w:rsidP="0053659D">
      <w:pPr>
        <w:spacing w:line="276" w:lineRule="auto"/>
        <w:rPr>
          <w:rFonts w:ascii="Times New Roman" w:hAnsi="Times New Roman" w:cs="Times New Roman"/>
        </w:rPr>
      </w:pPr>
      <w:r w:rsidRPr="0053659D">
        <w:rPr>
          <w:rFonts w:ascii="Times New Roman" w:hAnsi="Times New Roman" w:cs="Times New Roman"/>
        </w:rPr>
        <w:t>I dette kapitel vil der undersøges, om konkursboet overhovedet kan indtræde i en finansiel leasingaftale. Derudover vil der vurderes, hvordan leasinggiver  stilles i leasingtagers ko</w:t>
      </w:r>
      <w:r w:rsidRPr="0053659D">
        <w:rPr>
          <w:rFonts w:ascii="Times New Roman" w:hAnsi="Times New Roman" w:cs="Times New Roman"/>
        </w:rPr>
        <w:t>n</w:t>
      </w:r>
      <w:r w:rsidRPr="0053659D">
        <w:rPr>
          <w:rFonts w:ascii="Times New Roman" w:hAnsi="Times New Roman" w:cs="Times New Roman"/>
        </w:rPr>
        <w:t>kursbo. De relevante bestemmelser i kapitel 7 vil blive vurderet</w:t>
      </w:r>
      <w:r w:rsidR="003F1B22" w:rsidRPr="0053659D">
        <w:rPr>
          <w:rFonts w:ascii="Times New Roman" w:hAnsi="Times New Roman" w:cs="Times New Roman"/>
        </w:rPr>
        <w:t xml:space="preserve"> hver for sig</w:t>
      </w:r>
      <w:r w:rsidRPr="0053659D">
        <w:rPr>
          <w:rFonts w:ascii="Times New Roman" w:hAnsi="Times New Roman" w:cs="Times New Roman"/>
        </w:rPr>
        <w:t xml:space="preserve">, hvorefter der vil gives </w:t>
      </w:r>
      <w:r w:rsidR="00EE6B88" w:rsidRPr="0053659D">
        <w:rPr>
          <w:rFonts w:ascii="Times New Roman" w:hAnsi="Times New Roman" w:cs="Times New Roman"/>
        </w:rPr>
        <w:t xml:space="preserve">et </w:t>
      </w:r>
      <w:r w:rsidRPr="0053659D">
        <w:rPr>
          <w:rFonts w:ascii="Times New Roman" w:hAnsi="Times New Roman" w:cs="Times New Roman"/>
        </w:rPr>
        <w:t>samlet billede af, hvordan leasinggivers retsstilling ser ud. Sluttelig vil der di</w:t>
      </w:r>
      <w:r w:rsidRPr="0053659D">
        <w:rPr>
          <w:rFonts w:ascii="Times New Roman" w:hAnsi="Times New Roman" w:cs="Times New Roman"/>
        </w:rPr>
        <w:t>s</w:t>
      </w:r>
      <w:r w:rsidRPr="0053659D">
        <w:rPr>
          <w:rFonts w:ascii="Times New Roman" w:hAnsi="Times New Roman" w:cs="Times New Roman"/>
        </w:rPr>
        <w:t xml:space="preserve">kuteres, hvorvidt en finansiel leasingaftale kan konkursreguleres i henhold til § 61. </w:t>
      </w:r>
    </w:p>
    <w:p w14:paraId="58D74033" w14:textId="77777777" w:rsidR="00047AA4" w:rsidRPr="00047AA4" w:rsidRDefault="00047AA4" w:rsidP="00047AA4">
      <w:pPr>
        <w:pStyle w:val="Listeafsnit"/>
        <w:keepNext/>
        <w:keepLines/>
        <w:numPr>
          <w:ilvl w:val="0"/>
          <w:numId w:val="6"/>
        </w:numPr>
        <w:spacing w:before="480" w:line="276" w:lineRule="auto"/>
        <w:contextualSpacing w:val="0"/>
        <w:jc w:val="both"/>
        <w:outlineLvl w:val="1"/>
        <w:rPr>
          <w:rFonts w:ascii="Times New Roman" w:eastAsiaTheme="majorEastAsia" w:hAnsi="Times New Roman" w:cs="Times New Roman"/>
          <w:b/>
          <w:bCs/>
          <w:vanish/>
          <w:color w:val="345A8A" w:themeColor="accent1" w:themeShade="B5"/>
        </w:rPr>
      </w:pPr>
    </w:p>
    <w:p w14:paraId="57FC8791" w14:textId="261D9B30" w:rsidR="00226255" w:rsidRPr="0053659D" w:rsidRDefault="00226255" w:rsidP="00047AA4">
      <w:pPr>
        <w:pStyle w:val="Overskrift2"/>
      </w:pPr>
      <w:bookmarkStart w:id="59" w:name="_Toc261625807"/>
      <w:r w:rsidRPr="0053659D">
        <w:t>Anvendelse af konkurslovens kapitel 7 ved finansielle leasingaftaler</w:t>
      </w:r>
      <w:bookmarkEnd w:id="59"/>
    </w:p>
    <w:p w14:paraId="692E64DE" w14:textId="77777777" w:rsidR="00EE6B88"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Når en leasingtager </w:t>
      </w:r>
      <w:r w:rsidR="00EE6B88" w:rsidRPr="0053659D">
        <w:rPr>
          <w:rFonts w:ascii="Times New Roman" w:hAnsi="Times New Roman" w:cs="Times New Roman"/>
        </w:rPr>
        <w:t>bliver erklæret</w:t>
      </w:r>
      <w:r w:rsidRPr="0053659D">
        <w:rPr>
          <w:rFonts w:ascii="Times New Roman" w:hAnsi="Times New Roman" w:cs="Times New Roman"/>
        </w:rPr>
        <w:t xml:space="preserve"> konkurs, er det fordi denne er insolvent og ikke har midlerne til at betale sine kreditorer, jf. § 17 stk. 2. Hvis der er indgået en bindende le</w:t>
      </w:r>
      <w:r w:rsidRPr="0053659D">
        <w:rPr>
          <w:rFonts w:ascii="Times New Roman" w:hAnsi="Times New Roman" w:cs="Times New Roman"/>
        </w:rPr>
        <w:t>a</w:t>
      </w:r>
      <w:r w:rsidRPr="0053659D">
        <w:rPr>
          <w:rFonts w:ascii="Times New Roman" w:hAnsi="Times New Roman" w:cs="Times New Roman"/>
        </w:rPr>
        <w:t>singkontrakt og leasingtager ikke betaler de løbende ydelser, kommer denne i misligho</w:t>
      </w:r>
      <w:r w:rsidRPr="0053659D">
        <w:rPr>
          <w:rFonts w:ascii="Times New Roman" w:hAnsi="Times New Roman" w:cs="Times New Roman"/>
        </w:rPr>
        <w:t>l</w:t>
      </w:r>
      <w:r w:rsidRPr="0053659D">
        <w:rPr>
          <w:rFonts w:ascii="Times New Roman" w:hAnsi="Times New Roman" w:cs="Times New Roman"/>
        </w:rPr>
        <w:t xml:space="preserve">delse. </w:t>
      </w:r>
    </w:p>
    <w:p w14:paraId="0DE9A044" w14:textId="0D784151"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lastRenderedPageBreak/>
        <w:t>Udgangspunktet er, at leasinggiver kan ophæve aftalen pga. misligholdelse og afhente det leasede aktiv, jf. obligationsretlige regler og ABL § 14</w:t>
      </w:r>
      <w:r w:rsidRPr="0053659D">
        <w:rPr>
          <w:rStyle w:val="Fodnotehenvisning"/>
          <w:rFonts w:ascii="Times New Roman" w:hAnsi="Times New Roman" w:cs="Times New Roman"/>
        </w:rPr>
        <w:footnoteReference w:id="98"/>
      </w:r>
      <w:r w:rsidRPr="0053659D">
        <w:rPr>
          <w:rFonts w:ascii="Times New Roman" w:hAnsi="Times New Roman" w:cs="Times New Roman"/>
        </w:rPr>
        <w:t>. På den ene side har konkursboet en interesse i, at fortsætte med at have rådighed over aktivet, hvis den eksempelvis bruges til en igangværende produktion i en konkursramt virksomhed</w:t>
      </w:r>
      <w:r w:rsidR="004E05CA" w:rsidRPr="0053659D">
        <w:rPr>
          <w:rFonts w:ascii="Times New Roman" w:hAnsi="Times New Roman" w:cs="Times New Roman"/>
        </w:rPr>
        <w:t>,</w:t>
      </w:r>
      <w:r w:rsidRPr="0053659D">
        <w:rPr>
          <w:rFonts w:ascii="Times New Roman" w:hAnsi="Times New Roman" w:cs="Times New Roman"/>
        </w:rPr>
        <w:t xml:space="preserve"> eller virksomheden ønskes solgt til en tredjemand</w:t>
      </w:r>
      <w:r w:rsidRPr="0053659D">
        <w:rPr>
          <w:rStyle w:val="Fodnotehenvisning"/>
          <w:rFonts w:ascii="Times New Roman" w:hAnsi="Times New Roman" w:cs="Times New Roman"/>
        </w:rPr>
        <w:footnoteReference w:id="99"/>
      </w:r>
      <w:r w:rsidRPr="0053659D">
        <w:rPr>
          <w:rFonts w:ascii="Times New Roman" w:hAnsi="Times New Roman" w:cs="Times New Roman"/>
        </w:rPr>
        <w:t>. På den anden side ville det ikke være rimeligt for en leasinggiver, at aftalen stadig fortsætter med k</w:t>
      </w:r>
      <w:r w:rsidR="00EE6B88" w:rsidRPr="0053659D">
        <w:rPr>
          <w:rFonts w:ascii="Times New Roman" w:hAnsi="Times New Roman" w:cs="Times New Roman"/>
        </w:rPr>
        <w:t xml:space="preserve">onkursbo som medkontrahent. </w:t>
      </w:r>
    </w:p>
    <w:p w14:paraId="56B61B55" w14:textId="798ECF2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Som overstående fastslået, kan bestemmelserne i kapitel 7 kun anvendes, hvis ikke andet følger af andre lovbestemmelser eller vedkommende retsforholds beskaffenhed . Det kan derfor overvejes om en finansiel leasingaftale er af en særlig beskaffenhed, der gør at kap</w:t>
      </w:r>
      <w:r w:rsidRPr="0053659D">
        <w:rPr>
          <w:rFonts w:ascii="Times New Roman" w:hAnsi="Times New Roman" w:cs="Times New Roman"/>
        </w:rPr>
        <w:t>i</w:t>
      </w:r>
      <w:r w:rsidRPr="0053659D">
        <w:rPr>
          <w:rFonts w:ascii="Times New Roman" w:hAnsi="Times New Roman" w:cs="Times New Roman"/>
        </w:rPr>
        <w:t>tel</w:t>
      </w:r>
      <w:r w:rsidR="003F1B22" w:rsidRPr="0053659D">
        <w:rPr>
          <w:rFonts w:ascii="Times New Roman" w:hAnsi="Times New Roman" w:cs="Times New Roman"/>
        </w:rPr>
        <w:t xml:space="preserve"> 7</w:t>
      </w:r>
      <w:r w:rsidRPr="0053659D">
        <w:rPr>
          <w:rFonts w:ascii="Times New Roman" w:hAnsi="Times New Roman" w:cs="Times New Roman"/>
        </w:rPr>
        <w:t xml:space="preserve"> ikke kan finde anvendelse og konkursboet ikke kan indtræde i aften. </w:t>
      </w:r>
    </w:p>
    <w:p w14:paraId="2343626C"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ab/>
      </w:r>
    </w:p>
    <w:p w14:paraId="6B239B34" w14:textId="77777777" w:rsidR="00226255" w:rsidRPr="0020148D" w:rsidRDefault="00226255" w:rsidP="00047AA4">
      <w:pPr>
        <w:pStyle w:val="Overskrift3"/>
      </w:pPr>
      <w:bookmarkStart w:id="60" w:name="_Toc261625808"/>
      <w:r w:rsidRPr="0020148D">
        <w:t>Leasingkontrakters beskaffenhed</w:t>
      </w:r>
      <w:bookmarkEnd w:id="60"/>
      <w:r w:rsidRPr="0020148D">
        <w:t xml:space="preserve"> </w:t>
      </w:r>
    </w:p>
    <w:p w14:paraId="056BEB8D" w14:textId="77777777" w:rsidR="003F1B22" w:rsidRPr="0053659D" w:rsidRDefault="00295F63" w:rsidP="0053659D">
      <w:pPr>
        <w:spacing w:line="276" w:lineRule="auto"/>
        <w:jc w:val="both"/>
        <w:rPr>
          <w:rFonts w:ascii="Times New Roman" w:hAnsi="Times New Roman" w:cs="Times New Roman"/>
        </w:rPr>
      </w:pPr>
      <w:r w:rsidRPr="0053659D">
        <w:rPr>
          <w:rFonts w:ascii="Times New Roman" w:hAnsi="Times New Roman" w:cs="Times New Roman"/>
        </w:rPr>
        <w:t>Bestemmelserne i kapitel 7 anvendes kun, hvis der ikke fremgår andet af andre lovb</w:t>
      </w:r>
      <w:r w:rsidRPr="0053659D">
        <w:rPr>
          <w:rFonts w:ascii="Times New Roman" w:hAnsi="Times New Roman" w:cs="Times New Roman"/>
        </w:rPr>
        <w:t>e</w:t>
      </w:r>
      <w:r w:rsidRPr="0053659D">
        <w:rPr>
          <w:rFonts w:ascii="Times New Roman" w:hAnsi="Times New Roman" w:cs="Times New Roman"/>
        </w:rPr>
        <w:t xml:space="preserve">stemmelser eller af vedkommende retsforholds beskaffenhed, jf. § 53. Spørgsmålet </w:t>
      </w:r>
      <w:r w:rsidR="003F1B22" w:rsidRPr="0053659D">
        <w:rPr>
          <w:rFonts w:ascii="Times New Roman" w:hAnsi="Times New Roman" w:cs="Times New Roman"/>
        </w:rPr>
        <w:t xml:space="preserve">er </w:t>
      </w:r>
      <w:r w:rsidRPr="0053659D">
        <w:rPr>
          <w:rFonts w:ascii="Times New Roman" w:hAnsi="Times New Roman" w:cs="Times New Roman"/>
        </w:rPr>
        <w:t>om en finansiel leasingaftale anses som aftale, der skal undtages pga. dens retsforholds beska</w:t>
      </w:r>
      <w:r w:rsidRPr="0053659D">
        <w:rPr>
          <w:rFonts w:ascii="Times New Roman" w:hAnsi="Times New Roman" w:cs="Times New Roman"/>
        </w:rPr>
        <w:t>f</w:t>
      </w:r>
      <w:r w:rsidRPr="0053659D">
        <w:rPr>
          <w:rFonts w:ascii="Times New Roman" w:hAnsi="Times New Roman" w:cs="Times New Roman"/>
        </w:rPr>
        <w:t xml:space="preserve">fenhed. </w:t>
      </w:r>
    </w:p>
    <w:p w14:paraId="581AA75A" w14:textId="3E528B52" w:rsidR="003C3A8B" w:rsidRPr="0053659D" w:rsidRDefault="00295F63" w:rsidP="0053659D">
      <w:pPr>
        <w:spacing w:line="276" w:lineRule="auto"/>
        <w:jc w:val="both"/>
        <w:rPr>
          <w:rFonts w:ascii="Times New Roman" w:hAnsi="Times New Roman" w:cs="Times New Roman"/>
        </w:rPr>
      </w:pPr>
      <w:r w:rsidRPr="0053659D">
        <w:rPr>
          <w:rFonts w:ascii="Times New Roman" w:hAnsi="Times New Roman" w:cs="Times New Roman"/>
        </w:rPr>
        <w:t>Grundet</w:t>
      </w:r>
      <w:r w:rsidR="00226255" w:rsidRPr="0053659D">
        <w:rPr>
          <w:rFonts w:ascii="Times New Roman" w:hAnsi="Times New Roman" w:cs="Times New Roman"/>
        </w:rPr>
        <w:t xml:space="preserve"> den store økonomiske interesse konkursboet har i at indtræde i skyldnerens ko</w:t>
      </w:r>
      <w:r w:rsidR="00226255" w:rsidRPr="0053659D">
        <w:rPr>
          <w:rFonts w:ascii="Times New Roman" w:hAnsi="Times New Roman" w:cs="Times New Roman"/>
        </w:rPr>
        <w:t>n</w:t>
      </w:r>
      <w:r w:rsidR="00226255" w:rsidRPr="0053659D">
        <w:rPr>
          <w:rFonts w:ascii="Times New Roman" w:hAnsi="Times New Roman" w:cs="Times New Roman"/>
        </w:rPr>
        <w:t>trakter</w:t>
      </w:r>
      <w:r w:rsidR="003C3A8B" w:rsidRPr="0053659D">
        <w:rPr>
          <w:rFonts w:ascii="Times New Roman" w:hAnsi="Times New Roman" w:cs="Times New Roman"/>
        </w:rPr>
        <w:t>, kræves der vægtige grunde, inden</w:t>
      </w:r>
      <w:r w:rsidR="00226255" w:rsidRPr="0053659D">
        <w:rPr>
          <w:rFonts w:ascii="Times New Roman" w:hAnsi="Times New Roman" w:cs="Times New Roman"/>
        </w:rPr>
        <w:t xml:space="preserve"> der er tale om begrænsninger i konkursboets indtrædelsesret. </w:t>
      </w:r>
      <w:r w:rsidR="003C3A8B" w:rsidRPr="0053659D">
        <w:rPr>
          <w:rFonts w:ascii="Times New Roman" w:hAnsi="Times New Roman" w:cs="Times New Roman"/>
        </w:rPr>
        <w:t>Et af de væsentligste formål med konkursloven er</w:t>
      </w:r>
      <w:r w:rsidR="00B20695" w:rsidRPr="0053659D">
        <w:rPr>
          <w:rFonts w:ascii="Times New Roman" w:hAnsi="Times New Roman" w:cs="Times New Roman"/>
        </w:rPr>
        <w:t xml:space="preserve"> kreditorerne stilles lige og</w:t>
      </w:r>
      <w:r w:rsidR="003C3A8B" w:rsidRPr="0053659D">
        <w:rPr>
          <w:rFonts w:ascii="Times New Roman" w:hAnsi="Times New Roman" w:cs="Times New Roman"/>
        </w:rPr>
        <w:t xml:space="preserve"> lade kreditorernes interesse gå forud for de enkelte medkontrahenters interesser. </w:t>
      </w:r>
    </w:p>
    <w:p w14:paraId="50060F27" w14:textId="4EFB816D"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Eksempelvis kan det nævnes, at en låneaftale indgået</w:t>
      </w:r>
      <w:r w:rsidR="00B20695" w:rsidRPr="0053659D">
        <w:rPr>
          <w:rFonts w:ascii="Times New Roman" w:hAnsi="Times New Roman" w:cs="Times New Roman"/>
        </w:rPr>
        <w:t xml:space="preserve"> inden konkurs, </w:t>
      </w:r>
      <w:r w:rsidR="003F1B22" w:rsidRPr="0053659D">
        <w:rPr>
          <w:rFonts w:ascii="Times New Roman" w:hAnsi="Times New Roman" w:cs="Times New Roman"/>
        </w:rPr>
        <w:t>ikke</w:t>
      </w:r>
      <w:r w:rsidR="003C3A8B" w:rsidRPr="0053659D">
        <w:rPr>
          <w:rFonts w:ascii="Times New Roman" w:hAnsi="Times New Roman" w:cs="Times New Roman"/>
        </w:rPr>
        <w:t xml:space="preserve"> </w:t>
      </w:r>
      <w:r w:rsidR="00B20695" w:rsidRPr="0053659D">
        <w:rPr>
          <w:rFonts w:ascii="Times New Roman" w:hAnsi="Times New Roman" w:cs="Times New Roman"/>
        </w:rPr>
        <w:t xml:space="preserve">kan </w:t>
      </w:r>
      <w:r w:rsidRPr="0053659D">
        <w:rPr>
          <w:rFonts w:ascii="Times New Roman" w:hAnsi="Times New Roman" w:cs="Times New Roman"/>
        </w:rPr>
        <w:t>kræves u</w:t>
      </w:r>
      <w:r w:rsidRPr="0053659D">
        <w:rPr>
          <w:rFonts w:ascii="Times New Roman" w:hAnsi="Times New Roman" w:cs="Times New Roman"/>
        </w:rPr>
        <w:t>d</w:t>
      </w:r>
      <w:r w:rsidRPr="0053659D">
        <w:rPr>
          <w:rFonts w:ascii="Times New Roman" w:hAnsi="Times New Roman" w:cs="Times New Roman"/>
        </w:rPr>
        <w:t>betal</w:t>
      </w:r>
      <w:r w:rsidR="003C3A8B" w:rsidRPr="0053659D">
        <w:rPr>
          <w:rFonts w:ascii="Times New Roman" w:hAnsi="Times New Roman" w:cs="Times New Roman"/>
        </w:rPr>
        <w:t xml:space="preserve">t til konkursboet og derfor kan </w:t>
      </w:r>
      <w:r w:rsidRPr="0053659D">
        <w:rPr>
          <w:rFonts w:ascii="Times New Roman" w:hAnsi="Times New Roman" w:cs="Times New Roman"/>
        </w:rPr>
        <w:t xml:space="preserve">boet ikke indtræde i sådan en aftale. </w:t>
      </w:r>
    </w:p>
    <w:p w14:paraId="2E3265AD" w14:textId="36804574" w:rsidR="003C3A8B" w:rsidRPr="0053659D" w:rsidRDefault="00B20695" w:rsidP="0053659D">
      <w:pPr>
        <w:spacing w:line="276" w:lineRule="auto"/>
        <w:jc w:val="both"/>
        <w:rPr>
          <w:rFonts w:ascii="Times New Roman" w:hAnsi="Times New Roman" w:cs="Times New Roman"/>
        </w:rPr>
      </w:pPr>
      <w:r w:rsidRPr="0053659D">
        <w:rPr>
          <w:rFonts w:ascii="Times New Roman" w:hAnsi="Times New Roman" w:cs="Times New Roman"/>
        </w:rPr>
        <w:t xml:space="preserve">En leasingaftale er en </w:t>
      </w:r>
      <w:r w:rsidR="00226255" w:rsidRPr="0053659D">
        <w:rPr>
          <w:rFonts w:ascii="Times New Roman" w:hAnsi="Times New Roman" w:cs="Times New Roman"/>
        </w:rPr>
        <w:t xml:space="preserve">gensidigt bebyrdende aftale, da leasinggiveren stiller den leasede genstand til rådighed hos leasingtager og leasingtager skal yde vederlag. </w:t>
      </w:r>
    </w:p>
    <w:p w14:paraId="13802F5A" w14:textId="54FFBBB2"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ABL 95 § 14 stk. 2 angiver at der er tale om væsentlig misligholdelse</w:t>
      </w:r>
      <w:r w:rsidR="00B20695" w:rsidRPr="0053659D">
        <w:rPr>
          <w:rFonts w:ascii="Times New Roman" w:hAnsi="Times New Roman" w:cs="Times New Roman"/>
        </w:rPr>
        <w:t>,</w:t>
      </w:r>
      <w:r w:rsidRPr="0053659D">
        <w:rPr>
          <w:rFonts w:ascii="Times New Roman" w:hAnsi="Times New Roman" w:cs="Times New Roman"/>
        </w:rPr>
        <w:t xml:space="preserve"> hvis konkursboet efter 8 dage opfordring ikke beslutter om denne vil indtræde i aftalen og stiller fornøden sikkerhed. </w:t>
      </w:r>
      <w:r w:rsidR="003C3A8B" w:rsidRPr="0053659D">
        <w:rPr>
          <w:rFonts w:ascii="Times New Roman" w:hAnsi="Times New Roman" w:cs="Times New Roman"/>
        </w:rPr>
        <w:t>Det</w:t>
      </w:r>
      <w:r w:rsidR="00B20695" w:rsidRPr="0053659D">
        <w:rPr>
          <w:rFonts w:ascii="Times New Roman" w:hAnsi="Times New Roman" w:cs="Times New Roman"/>
        </w:rPr>
        <w:t xml:space="preserve"> betyder at ABL95, som anses som branchesædvane</w:t>
      </w:r>
      <w:r w:rsidR="003C3A8B" w:rsidRPr="0053659D">
        <w:rPr>
          <w:rFonts w:ascii="Times New Roman" w:hAnsi="Times New Roman" w:cs="Times New Roman"/>
        </w:rPr>
        <w:t>, anerkende</w:t>
      </w:r>
      <w:r w:rsidR="00B20695" w:rsidRPr="0053659D">
        <w:rPr>
          <w:rFonts w:ascii="Times New Roman" w:hAnsi="Times New Roman" w:cs="Times New Roman"/>
        </w:rPr>
        <w:t>r</w:t>
      </w:r>
      <w:r w:rsidR="003C3A8B" w:rsidRPr="0053659D">
        <w:rPr>
          <w:rFonts w:ascii="Times New Roman" w:hAnsi="Times New Roman" w:cs="Times New Roman"/>
        </w:rPr>
        <w:t xml:space="preserve"> konkur</w:t>
      </w:r>
      <w:r w:rsidR="003C3A8B" w:rsidRPr="0053659D">
        <w:rPr>
          <w:rFonts w:ascii="Times New Roman" w:hAnsi="Times New Roman" w:cs="Times New Roman"/>
        </w:rPr>
        <w:t>s</w:t>
      </w:r>
      <w:r w:rsidR="003C3A8B" w:rsidRPr="0053659D">
        <w:rPr>
          <w:rFonts w:ascii="Times New Roman" w:hAnsi="Times New Roman" w:cs="Times New Roman"/>
        </w:rPr>
        <w:t xml:space="preserve">boets indtrædelsesret i finansielle leasingaftaler. </w:t>
      </w:r>
    </w:p>
    <w:p w14:paraId="37A53D8D" w14:textId="77777777" w:rsidR="00226255" w:rsidRPr="0053659D" w:rsidRDefault="00226255" w:rsidP="0053659D">
      <w:pPr>
        <w:spacing w:line="276" w:lineRule="auto"/>
        <w:jc w:val="both"/>
        <w:rPr>
          <w:rFonts w:ascii="Times New Roman" w:hAnsi="Times New Roman" w:cs="Times New Roman"/>
        </w:rPr>
      </w:pPr>
    </w:p>
    <w:p w14:paraId="59372A5B" w14:textId="66525ADC"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Klassificering af en leasingaftalen har således stor betydning, om konkursboet kan indtr</w:t>
      </w:r>
      <w:r w:rsidRPr="0053659D">
        <w:rPr>
          <w:rFonts w:ascii="Times New Roman" w:hAnsi="Times New Roman" w:cs="Times New Roman"/>
        </w:rPr>
        <w:t>æ</w:t>
      </w:r>
      <w:r w:rsidRPr="0053659D">
        <w:rPr>
          <w:rFonts w:ascii="Times New Roman" w:hAnsi="Times New Roman" w:cs="Times New Roman"/>
        </w:rPr>
        <w:t>de i aftalen eller ej. Hvis leasingaftalen er en type finansieringsform kan det antages, at kapitel 7 ikke kan anvendes, da leasingaftalen så ville betragtes som værende af en særlig beskaffenhed</w:t>
      </w:r>
      <w:r w:rsidRPr="0053659D">
        <w:rPr>
          <w:rStyle w:val="Fodnotehenvisning"/>
          <w:rFonts w:ascii="Times New Roman" w:hAnsi="Times New Roman" w:cs="Times New Roman"/>
        </w:rPr>
        <w:footnoteReference w:id="100"/>
      </w:r>
      <w:r w:rsidRPr="0053659D">
        <w:rPr>
          <w:rFonts w:ascii="Times New Roman" w:hAnsi="Times New Roman" w:cs="Times New Roman"/>
        </w:rPr>
        <w:t>. En leasingaftalen giver dog bo</w:t>
      </w:r>
      <w:r w:rsidR="00B20695" w:rsidRPr="0053659D">
        <w:rPr>
          <w:rFonts w:ascii="Times New Roman" w:hAnsi="Times New Roman" w:cs="Times New Roman"/>
        </w:rPr>
        <w:t xml:space="preserve">et en adgang til at benytte det </w:t>
      </w:r>
      <w:r w:rsidRPr="0053659D">
        <w:rPr>
          <w:rFonts w:ascii="Times New Roman" w:hAnsi="Times New Roman" w:cs="Times New Roman"/>
        </w:rPr>
        <w:t>leasede u</w:t>
      </w:r>
      <w:r w:rsidRPr="0053659D">
        <w:rPr>
          <w:rFonts w:ascii="Times New Roman" w:hAnsi="Times New Roman" w:cs="Times New Roman"/>
        </w:rPr>
        <w:t>d</w:t>
      </w:r>
      <w:r w:rsidR="003F1B22" w:rsidRPr="0053659D">
        <w:rPr>
          <w:rFonts w:ascii="Times New Roman" w:hAnsi="Times New Roman" w:cs="Times New Roman"/>
        </w:rPr>
        <w:t>styr, hvilket vil tale for</w:t>
      </w:r>
      <w:r w:rsidRPr="0053659D">
        <w:rPr>
          <w:rFonts w:ascii="Times New Roman" w:hAnsi="Times New Roman" w:cs="Times New Roman"/>
        </w:rPr>
        <w:t xml:space="preserve"> at anvende kapitel 7 i konkursloven på leasingaftaler. </w:t>
      </w:r>
    </w:p>
    <w:p w14:paraId="3460C09F" w14:textId="77777777" w:rsidR="00226255" w:rsidRPr="0053659D" w:rsidRDefault="00226255" w:rsidP="0053659D">
      <w:pPr>
        <w:pStyle w:val="Overskrift4"/>
        <w:spacing w:line="276" w:lineRule="auto"/>
      </w:pPr>
      <w:r w:rsidRPr="0053659D">
        <w:lastRenderedPageBreak/>
        <w:t>Lovforabejder</w:t>
      </w:r>
    </w:p>
    <w:p w14:paraId="2317C6D0" w14:textId="77777777" w:rsidR="00957CFC"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Ifølge Betænkningen nr. 606</w:t>
      </w:r>
      <w:r w:rsidRPr="0053659D">
        <w:rPr>
          <w:rStyle w:val="Fodnotehenvisning"/>
          <w:rFonts w:ascii="Times New Roman" w:hAnsi="Times New Roman" w:cs="Times New Roman"/>
        </w:rPr>
        <w:footnoteReference w:id="101"/>
      </w:r>
      <w:r w:rsidR="003C3A8B" w:rsidRPr="0053659D">
        <w:rPr>
          <w:rFonts w:ascii="Times New Roman" w:hAnsi="Times New Roman" w:cs="Times New Roman"/>
        </w:rPr>
        <w:t xml:space="preserve"> til konkursloven, undtages aftaler</w:t>
      </w:r>
      <w:r w:rsidR="00B20695" w:rsidRPr="0053659D">
        <w:rPr>
          <w:rFonts w:ascii="Times New Roman" w:hAnsi="Times New Roman" w:cs="Times New Roman"/>
        </w:rPr>
        <w:t xml:space="preserve"> fra indtrædelse</w:t>
      </w:r>
      <w:r w:rsidR="003C3A8B" w:rsidRPr="0053659D">
        <w:rPr>
          <w:rFonts w:ascii="Times New Roman" w:hAnsi="Times New Roman" w:cs="Times New Roman"/>
        </w:rPr>
        <w:t>, hvis de har sådan en karakter</w:t>
      </w:r>
      <w:r w:rsidRPr="0053659D">
        <w:rPr>
          <w:rFonts w:ascii="Times New Roman" w:hAnsi="Times New Roman" w:cs="Times New Roman"/>
        </w:rPr>
        <w:t xml:space="preserve">, at medkontrahentens </w:t>
      </w:r>
      <w:r w:rsidR="003C3A8B" w:rsidRPr="0053659D">
        <w:rPr>
          <w:rFonts w:ascii="Times New Roman" w:hAnsi="Times New Roman" w:cs="Times New Roman"/>
        </w:rPr>
        <w:t>rets</w:t>
      </w:r>
      <w:r w:rsidRPr="0053659D">
        <w:rPr>
          <w:rFonts w:ascii="Times New Roman" w:hAnsi="Times New Roman" w:cs="Times New Roman"/>
        </w:rPr>
        <w:t xml:space="preserve">stilling vil blive forringet, hvis konkursboet bliver kontraktpart. </w:t>
      </w:r>
    </w:p>
    <w:p w14:paraId="7BA44C3F" w14:textId="67A787F6" w:rsidR="00957CFC"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Betænkningen nr. 606 giver to eksempler på situationer, hvor retsforholds beskaffenhed medfører, at boet ikke kan indtræde. Den første er, hvor skyldneren selv har så væsentlig betydning i selve kontraktforhold, at boet ikke kan indtræde i aftalen, eksempelvis ved arbejdsydelser. Skylderen har i en finansiel aftale, ikke </w:t>
      </w:r>
      <w:r w:rsidR="003C3A8B" w:rsidRPr="0053659D">
        <w:rPr>
          <w:rFonts w:ascii="Times New Roman" w:hAnsi="Times New Roman" w:cs="Times New Roman"/>
        </w:rPr>
        <w:t xml:space="preserve">en </w:t>
      </w:r>
      <w:r w:rsidRPr="0053659D">
        <w:rPr>
          <w:rFonts w:ascii="Times New Roman" w:hAnsi="Times New Roman" w:cs="Times New Roman"/>
        </w:rPr>
        <w:t>såd</w:t>
      </w:r>
      <w:r w:rsidR="003C3A8B" w:rsidRPr="0053659D">
        <w:rPr>
          <w:rFonts w:ascii="Times New Roman" w:hAnsi="Times New Roman" w:cs="Times New Roman"/>
        </w:rPr>
        <w:t>an betydning</w:t>
      </w:r>
      <w:r w:rsidR="00957CFC" w:rsidRPr="0053659D">
        <w:rPr>
          <w:rFonts w:ascii="Times New Roman" w:hAnsi="Times New Roman" w:cs="Times New Roman"/>
        </w:rPr>
        <w:t xml:space="preserve"> i aftaleforho</w:t>
      </w:r>
      <w:r w:rsidR="00957CFC" w:rsidRPr="0053659D">
        <w:rPr>
          <w:rFonts w:ascii="Times New Roman" w:hAnsi="Times New Roman" w:cs="Times New Roman"/>
        </w:rPr>
        <w:t>l</w:t>
      </w:r>
      <w:r w:rsidR="00957CFC" w:rsidRPr="0053659D">
        <w:rPr>
          <w:rFonts w:ascii="Times New Roman" w:hAnsi="Times New Roman" w:cs="Times New Roman"/>
        </w:rPr>
        <w:t>det</w:t>
      </w:r>
      <w:r w:rsidR="003C3A8B" w:rsidRPr="0053659D">
        <w:rPr>
          <w:rFonts w:ascii="Times New Roman" w:hAnsi="Times New Roman" w:cs="Times New Roman"/>
        </w:rPr>
        <w:t>, der bevirker,</w:t>
      </w:r>
      <w:r w:rsidRPr="0053659D">
        <w:rPr>
          <w:rFonts w:ascii="Times New Roman" w:hAnsi="Times New Roman" w:cs="Times New Roman"/>
        </w:rPr>
        <w:t xml:space="preserve"> at finansielle leasingaftaler kan udelukkes pga. retsforholdets beskaffe</w:t>
      </w:r>
      <w:r w:rsidRPr="0053659D">
        <w:rPr>
          <w:rFonts w:ascii="Times New Roman" w:hAnsi="Times New Roman" w:cs="Times New Roman"/>
        </w:rPr>
        <w:t>n</w:t>
      </w:r>
      <w:r w:rsidRPr="0053659D">
        <w:rPr>
          <w:rFonts w:ascii="Times New Roman" w:hAnsi="Times New Roman" w:cs="Times New Roman"/>
        </w:rPr>
        <w:t>hed. En leasingaftale vil ikke kunne udelukkes fra kapitel 7’s anvendelsesområde</w:t>
      </w:r>
      <w:r w:rsidR="00957CFC" w:rsidRPr="0053659D">
        <w:rPr>
          <w:rFonts w:ascii="Times New Roman" w:hAnsi="Times New Roman" w:cs="Times New Roman"/>
        </w:rPr>
        <w:t xml:space="preserve"> af den grund</w:t>
      </w:r>
      <w:r w:rsidRPr="0053659D">
        <w:rPr>
          <w:rFonts w:ascii="Times New Roman" w:hAnsi="Times New Roman" w:cs="Times New Roman"/>
        </w:rPr>
        <w:t>. Gade udelukker dog ikke denne mulighed</w:t>
      </w:r>
      <w:r w:rsidRPr="0053659D">
        <w:rPr>
          <w:rStyle w:val="Fodnotehenvisning"/>
          <w:rFonts w:ascii="Times New Roman" w:hAnsi="Times New Roman" w:cs="Times New Roman"/>
        </w:rPr>
        <w:footnoteReference w:id="102"/>
      </w:r>
      <w:r w:rsidRPr="0053659D">
        <w:rPr>
          <w:rFonts w:ascii="Times New Roman" w:hAnsi="Times New Roman" w:cs="Times New Roman"/>
        </w:rPr>
        <w:t>. Det andet eksempel i betænkningen er, hvor hæftelse for skyld er hovedpunkt</w:t>
      </w:r>
      <w:r w:rsidR="003C3A8B" w:rsidRPr="0053659D">
        <w:rPr>
          <w:rFonts w:ascii="Times New Roman" w:hAnsi="Times New Roman" w:cs="Times New Roman"/>
        </w:rPr>
        <w:t>et</w:t>
      </w:r>
      <w:r w:rsidRPr="0053659D">
        <w:rPr>
          <w:rFonts w:ascii="Times New Roman" w:hAnsi="Times New Roman" w:cs="Times New Roman"/>
        </w:rPr>
        <w:t xml:space="preserve"> i kontraktforholdet</w:t>
      </w:r>
      <w:r w:rsidR="003F1B22" w:rsidRPr="0053659D">
        <w:rPr>
          <w:rFonts w:ascii="Times New Roman" w:hAnsi="Times New Roman" w:cs="Times New Roman"/>
        </w:rPr>
        <w:t>, e</w:t>
      </w:r>
      <w:r w:rsidRPr="0053659D">
        <w:rPr>
          <w:rFonts w:ascii="Times New Roman" w:hAnsi="Times New Roman" w:cs="Times New Roman"/>
        </w:rPr>
        <w:t>ksempelvis</w:t>
      </w:r>
      <w:r w:rsidR="003F1B22" w:rsidRPr="0053659D">
        <w:rPr>
          <w:rFonts w:ascii="Times New Roman" w:hAnsi="Times New Roman" w:cs="Times New Roman"/>
        </w:rPr>
        <w:t xml:space="preserve"> ved</w:t>
      </w:r>
      <w:r w:rsidR="003C3A8B" w:rsidRPr="0053659D">
        <w:rPr>
          <w:rFonts w:ascii="Times New Roman" w:hAnsi="Times New Roman" w:cs="Times New Roman"/>
        </w:rPr>
        <w:t xml:space="preserve"> </w:t>
      </w:r>
      <w:r w:rsidRPr="0053659D">
        <w:rPr>
          <w:rFonts w:ascii="Times New Roman" w:hAnsi="Times New Roman" w:cs="Times New Roman"/>
        </w:rPr>
        <w:t>lån</w:t>
      </w:r>
      <w:r w:rsidR="003F1B22" w:rsidRPr="0053659D">
        <w:rPr>
          <w:rFonts w:ascii="Times New Roman" w:hAnsi="Times New Roman" w:cs="Times New Roman"/>
        </w:rPr>
        <w:t>efo</w:t>
      </w:r>
      <w:r w:rsidR="003F1B22" w:rsidRPr="0053659D">
        <w:rPr>
          <w:rFonts w:ascii="Times New Roman" w:hAnsi="Times New Roman" w:cs="Times New Roman"/>
        </w:rPr>
        <w:t>r</w:t>
      </w:r>
      <w:r w:rsidR="003F1B22" w:rsidRPr="0053659D">
        <w:rPr>
          <w:rFonts w:ascii="Times New Roman" w:hAnsi="Times New Roman" w:cs="Times New Roman"/>
        </w:rPr>
        <w:t>hold</w:t>
      </w:r>
      <w:r w:rsidRPr="0053659D">
        <w:rPr>
          <w:rFonts w:ascii="Times New Roman" w:hAnsi="Times New Roman" w:cs="Times New Roman"/>
        </w:rPr>
        <w:t>, hvor skyldneren er lånegiver</w:t>
      </w:r>
      <w:r w:rsidRPr="0053659D">
        <w:rPr>
          <w:rStyle w:val="Fodnotehenvisning"/>
          <w:rFonts w:ascii="Times New Roman" w:hAnsi="Times New Roman" w:cs="Times New Roman"/>
        </w:rPr>
        <w:footnoteReference w:id="103"/>
      </w:r>
      <w:r w:rsidR="0006416D" w:rsidRPr="0053659D">
        <w:rPr>
          <w:rFonts w:ascii="Times New Roman" w:hAnsi="Times New Roman" w:cs="Times New Roman"/>
        </w:rPr>
        <w:t>. Det</w:t>
      </w:r>
      <w:r w:rsidRPr="0053659D">
        <w:rPr>
          <w:rFonts w:ascii="Times New Roman" w:hAnsi="Times New Roman" w:cs="Times New Roman"/>
        </w:rPr>
        <w:t xml:space="preserve"> vil ikke være hensigtsmæssigt, at konkursboet indtræder i skyldne</w:t>
      </w:r>
      <w:r w:rsidR="0006416D" w:rsidRPr="0053659D">
        <w:rPr>
          <w:rFonts w:ascii="Times New Roman" w:hAnsi="Times New Roman" w:cs="Times New Roman"/>
        </w:rPr>
        <w:t xml:space="preserve">rens gæld, der </w:t>
      </w:r>
      <w:r w:rsidR="003F1B22" w:rsidRPr="0053659D">
        <w:rPr>
          <w:rFonts w:ascii="Times New Roman" w:hAnsi="Times New Roman" w:cs="Times New Roman"/>
        </w:rPr>
        <w:t xml:space="preserve">medfører at </w:t>
      </w:r>
      <w:r w:rsidRPr="0053659D">
        <w:rPr>
          <w:rFonts w:ascii="Times New Roman" w:hAnsi="Times New Roman" w:cs="Times New Roman"/>
        </w:rPr>
        <w:t>konkursmassen vil blive formindsket og dermed</w:t>
      </w:r>
      <w:r w:rsidR="003F1B22" w:rsidRPr="0053659D">
        <w:rPr>
          <w:rFonts w:ascii="Times New Roman" w:hAnsi="Times New Roman" w:cs="Times New Roman"/>
        </w:rPr>
        <w:t xml:space="preserve"> give</w:t>
      </w:r>
      <w:r w:rsidRPr="0053659D">
        <w:rPr>
          <w:rFonts w:ascii="Times New Roman" w:hAnsi="Times New Roman" w:cs="Times New Roman"/>
        </w:rPr>
        <w:t xml:space="preserve"> lavere dividen</w:t>
      </w:r>
      <w:r w:rsidR="0006416D" w:rsidRPr="0053659D">
        <w:rPr>
          <w:rFonts w:ascii="Times New Roman" w:hAnsi="Times New Roman" w:cs="Times New Roman"/>
        </w:rPr>
        <w:t>de til</w:t>
      </w:r>
      <w:r w:rsidR="003F1B22" w:rsidRPr="0053659D">
        <w:rPr>
          <w:rFonts w:ascii="Times New Roman" w:hAnsi="Times New Roman" w:cs="Times New Roman"/>
        </w:rPr>
        <w:t xml:space="preserve"> de øvrige</w:t>
      </w:r>
      <w:r w:rsidRPr="0053659D">
        <w:rPr>
          <w:rFonts w:ascii="Times New Roman" w:hAnsi="Times New Roman" w:cs="Times New Roman"/>
        </w:rPr>
        <w:t xml:space="preserve"> kreditorer. </w:t>
      </w:r>
      <w:r w:rsidR="00957CFC" w:rsidRPr="0053659D">
        <w:rPr>
          <w:rFonts w:ascii="Times New Roman" w:hAnsi="Times New Roman" w:cs="Times New Roman"/>
        </w:rPr>
        <w:t>Selv om en leasingaftaler handler om at leasinggiveren giver brugsretten mod vederlag fra leasingtager, kan det ikke anses som et forhold, der kunne betragtes som omfattet af eksemplet i betænkningen. Leasingg</w:t>
      </w:r>
      <w:r w:rsidR="00957CFC" w:rsidRPr="0053659D">
        <w:rPr>
          <w:rFonts w:ascii="Times New Roman" w:hAnsi="Times New Roman" w:cs="Times New Roman"/>
        </w:rPr>
        <w:t>i</w:t>
      </w:r>
      <w:r w:rsidR="00957CFC" w:rsidRPr="0053659D">
        <w:rPr>
          <w:rFonts w:ascii="Times New Roman" w:hAnsi="Times New Roman" w:cs="Times New Roman"/>
        </w:rPr>
        <w:t xml:space="preserve">ver stiller genstanden til rådighed mod betaling, således at begge parter vil få noget ud af aftalen. Leasinggivers anses ikke at bliver forringet. Dette vil derfor ikke medføre en ulempe for, hverken for leasingtager eller leasinggiver.  </w:t>
      </w:r>
    </w:p>
    <w:p w14:paraId="07117FFB" w14:textId="77777777" w:rsidR="00957CFC"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Det sidste eksempel er, såfremt skyldneren har indgået en aftale om at være deltager i et interessentskab, hvor skyldneren er en ansvarlig deltager. Dette eksempel kan heller ikke udelukke en leasingaftale fra kap 7s anvendelsesområde. </w:t>
      </w:r>
    </w:p>
    <w:p w14:paraId="4546A478" w14:textId="77777777" w:rsidR="0053659D" w:rsidRPr="0053659D" w:rsidRDefault="0053659D" w:rsidP="0053659D">
      <w:pPr>
        <w:spacing w:line="276" w:lineRule="auto"/>
        <w:jc w:val="both"/>
        <w:rPr>
          <w:rFonts w:ascii="Times New Roman" w:hAnsi="Times New Roman" w:cs="Times New Roman"/>
        </w:rPr>
      </w:pPr>
    </w:p>
    <w:p w14:paraId="36A7C0F2" w14:textId="4B76AD00"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Betænkning</w:t>
      </w:r>
      <w:r w:rsidR="00772327" w:rsidRPr="0053659D">
        <w:rPr>
          <w:rFonts w:ascii="Times New Roman" w:hAnsi="Times New Roman" w:cs="Times New Roman"/>
        </w:rPr>
        <w:t xml:space="preserve"> nr. 606</w:t>
      </w:r>
      <w:r w:rsidRPr="0053659D">
        <w:rPr>
          <w:rFonts w:ascii="Times New Roman" w:hAnsi="Times New Roman" w:cs="Times New Roman"/>
        </w:rPr>
        <w:t xml:space="preserve"> giver ikke et k</w:t>
      </w:r>
      <w:r w:rsidR="00957CFC" w:rsidRPr="0053659D">
        <w:rPr>
          <w:rFonts w:ascii="Times New Roman" w:hAnsi="Times New Roman" w:cs="Times New Roman"/>
        </w:rPr>
        <w:t xml:space="preserve">lart billede af retsstillingen. </w:t>
      </w:r>
      <w:r w:rsidRPr="0053659D">
        <w:rPr>
          <w:rFonts w:ascii="Times New Roman" w:hAnsi="Times New Roman" w:cs="Times New Roman"/>
        </w:rPr>
        <w:t>En leasingkontrakt er ikke af sådan e</w:t>
      </w:r>
      <w:r w:rsidR="00957CFC" w:rsidRPr="0053659D">
        <w:rPr>
          <w:rFonts w:ascii="Times New Roman" w:hAnsi="Times New Roman" w:cs="Times New Roman"/>
        </w:rPr>
        <w:t>n betydning, at boet ikke kan indtræde i</w:t>
      </w:r>
      <w:r w:rsidRPr="0053659D">
        <w:rPr>
          <w:rFonts w:ascii="Times New Roman" w:hAnsi="Times New Roman" w:cs="Times New Roman"/>
        </w:rPr>
        <w:t xml:space="preserve"> kontrakten eller at leasinggivers stilling bliver så væsentlig forringet ,at det ikke kan fordres. Der er dog ikke noget i betænkningen</w:t>
      </w:r>
      <w:r w:rsidR="00772327" w:rsidRPr="0053659D">
        <w:rPr>
          <w:rFonts w:ascii="Times New Roman" w:hAnsi="Times New Roman" w:cs="Times New Roman"/>
        </w:rPr>
        <w:t xml:space="preserve"> noget</w:t>
      </w:r>
      <w:r w:rsidRPr="0053659D">
        <w:rPr>
          <w:rFonts w:ascii="Times New Roman" w:hAnsi="Times New Roman" w:cs="Times New Roman"/>
        </w:rPr>
        <w:t>, der tyder på at boet ikke kan indtræde i en finansiel leasingafta</w:t>
      </w:r>
      <w:r w:rsidR="0097561A" w:rsidRPr="0053659D">
        <w:rPr>
          <w:rFonts w:ascii="Times New Roman" w:hAnsi="Times New Roman" w:cs="Times New Roman"/>
        </w:rPr>
        <w:t xml:space="preserve">le. </w:t>
      </w:r>
      <w:r w:rsidRPr="0053659D">
        <w:rPr>
          <w:rFonts w:ascii="Times New Roman" w:hAnsi="Times New Roman" w:cs="Times New Roman"/>
        </w:rPr>
        <w:t xml:space="preserve"> </w:t>
      </w:r>
    </w:p>
    <w:p w14:paraId="48520BF5" w14:textId="3B191496"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 </w:t>
      </w:r>
      <w:r w:rsidR="0097561A" w:rsidRPr="0053659D">
        <w:rPr>
          <w:rFonts w:ascii="Times New Roman" w:hAnsi="Times New Roman" w:cs="Times New Roman"/>
        </w:rPr>
        <w:t>Den</w:t>
      </w:r>
      <w:r w:rsidRPr="0053659D">
        <w:rPr>
          <w:rFonts w:ascii="Times New Roman" w:hAnsi="Times New Roman" w:cs="Times New Roman"/>
        </w:rPr>
        <w:t xml:space="preserve"> brugs</w:t>
      </w:r>
      <w:r w:rsidR="0097561A" w:rsidRPr="0053659D">
        <w:rPr>
          <w:rFonts w:ascii="Times New Roman" w:hAnsi="Times New Roman" w:cs="Times New Roman"/>
        </w:rPr>
        <w:t>ret</w:t>
      </w:r>
      <w:r w:rsidRPr="0053659D">
        <w:rPr>
          <w:rFonts w:ascii="Times New Roman" w:hAnsi="Times New Roman" w:cs="Times New Roman"/>
        </w:rPr>
        <w:t xml:space="preserve"> som konkursboet har over leasinggenstanden, </w:t>
      </w:r>
      <w:r w:rsidR="0097561A" w:rsidRPr="0053659D">
        <w:rPr>
          <w:rFonts w:ascii="Times New Roman" w:hAnsi="Times New Roman" w:cs="Times New Roman"/>
        </w:rPr>
        <w:t xml:space="preserve">kan </w:t>
      </w:r>
      <w:r w:rsidRPr="0053659D">
        <w:rPr>
          <w:rFonts w:ascii="Times New Roman" w:hAnsi="Times New Roman" w:cs="Times New Roman"/>
        </w:rPr>
        <w:t xml:space="preserve">være nyttig </w:t>
      </w:r>
      <w:r w:rsidR="00CE71C1" w:rsidRPr="0053659D">
        <w:rPr>
          <w:rFonts w:ascii="Times New Roman" w:hAnsi="Times New Roman" w:cs="Times New Roman"/>
        </w:rPr>
        <w:t xml:space="preserve">for evt. at holde </w:t>
      </w:r>
      <w:r w:rsidRPr="0053659D">
        <w:rPr>
          <w:rFonts w:ascii="Times New Roman" w:hAnsi="Times New Roman" w:cs="Times New Roman"/>
        </w:rPr>
        <w:t>virksomhed</w:t>
      </w:r>
      <w:r w:rsidR="00CE71C1" w:rsidRPr="0053659D">
        <w:rPr>
          <w:rFonts w:ascii="Times New Roman" w:hAnsi="Times New Roman" w:cs="Times New Roman"/>
        </w:rPr>
        <w:t>en</w:t>
      </w:r>
      <w:r w:rsidRPr="0053659D">
        <w:rPr>
          <w:rFonts w:ascii="Times New Roman" w:hAnsi="Times New Roman" w:cs="Times New Roman"/>
        </w:rPr>
        <w:t xml:space="preserve"> kørende. Dette tyder derfor på at en indtrædelsesret kunne være en fordel</w:t>
      </w:r>
      <w:r w:rsidR="0097561A" w:rsidRPr="0053659D">
        <w:rPr>
          <w:rFonts w:ascii="Times New Roman" w:hAnsi="Times New Roman" w:cs="Times New Roman"/>
        </w:rPr>
        <w:t xml:space="preserve"> for konkursboet</w:t>
      </w:r>
      <w:r w:rsidRPr="0053659D">
        <w:rPr>
          <w:rStyle w:val="Fodnotehenvisning"/>
          <w:rFonts w:ascii="Times New Roman" w:hAnsi="Times New Roman" w:cs="Times New Roman"/>
        </w:rPr>
        <w:footnoteReference w:id="104"/>
      </w:r>
      <w:r w:rsidRPr="0053659D">
        <w:rPr>
          <w:rFonts w:ascii="Times New Roman" w:hAnsi="Times New Roman" w:cs="Times New Roman"/>
        </w:rPr>
        <w:t xml:space="preserve">. </w:t>
      </w:r>
    </w:p>
    <w:p w14:paraId="0EA19AC9" w14:textId="1A862362"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Det følger af ABL 95 § 14 stk. 1 nr. 2, at konkursboet kan indtræde i aftalen ved konkurs. Det kan tyde på at, selv om ABL 95 ikke anvendes af alle leasingselskaber, anerkender leasingbranchen</w:t>
      </w:r>
      <w:r w:rsidR="00CE71C1" w:rsidRPr="0053659D">
        <w:rPr>
          <w:rFonts w:ascii="Times New Roman" w:hAnsi="Times New Roman" w:cs="Times New Roman"/>
        </w:rPr>
        <w:t>,</w:t>
      </w:r>
      <w:r w:rsidRPr="0053659D">
        <w:rPr>
          <w:rFonts w:ascii="Times New Roman" w:hAnsi="Times New Roman" w:cs="Times New Roman"/>
        </w:rPr>
        <w:t xml:space="preserve"> at konkursboet kan indtræder i leasingaftaler. </w:t>
      </w:r>
    </w:p>
    <w:p w14:paraId="68BBD042" w14:textId="77777777" w:rsidR="00226255" w:rsidRPr="0020148D" w:rsidRDefault="00226255" w:rsidP="00047AA4">
      <w:pPr>
        <w:pStyle w:val="Overskrift3"/>
      </w:pPr>
      <w:bookmarkStart w:id="61" w:name="_Toc261625809"/>
      <w:r w:rsidRPr="0020148D">
        <w:lastRenderedPageBreak/>
        <w:t>Opfattelse i litteraturen</w:t>
      </w:r>
      <w:bookmarkEnd w:id="61"/>
    </w:p>
    <w:p w14:paraId="08315982" w14:textId="53ECA05F"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Gade er af den opfattelse af en leasingaftale er omfattet af kapitel 7’s regler finder anve</w:t>
      </w:r>
      <w:r w:rsidRPr="0053659D">
        <w:rPr>
          <w:rFonts w:ascii="Times New Roman" w:hAnsi="Times New Roman" w:cs="Times New Roman"/>
        </w:rPr>
        <w:t>n</w:t>
      </w:r>
      <w:r w:rsidR="00CE71C1" w:rsidRPr="0053659D">
        <w:rPr>
          <w:rFonts w:ascii="Times New Roman" w:hAnsi="Times New Roman" w:cs="Times New Roman"/>
        </w:rPr>
        <w:t>delse, da leasingaftaler</w:t>
      </w:r>
      <w:r w:rsidRPr="0053659D">
        <w:rPr>
          <w:rFonts w:ascii="Times New Roman" w:hAnsi="Times New Roman" w:cs="Times New Roman"/>
        </w:rPr>
        <w:t xml:space="preserve"> skal sidestilles med en lejeaftale</w:t>
      </w:r>
      <w:r w:rsidRPr="0053659D">
        <w:rPr>
          <w:rStyle w:val="Fodnotehenvisning"/>
          <w:rFonts w:ascii="Times New Roman" w:hAnsi="Times New Roman" w:cs="Times New Roman"/>
        </w:rPr>
        <w:footnoteReference w:id="105"/>
      </w:r>
      <w:r w:rsidRPr="0053659D">
        <w:rPr>
          <w:rFonts w:ascii="Times New Roman" w:hAnsi="Times New Roman" w:cs="Times New Roman"/>
        </w:rPr>
        <w:t xml:space="preserve">. </w:t>
      </w:r>
      <w:r w:rsidR="00877C9D" w:rsidRPr="0053659D">
        <w:rPr>
          <w:rFonts w:ascii="Times New Roman" w:hAnsi="Times New Roman" w:cs="Times New Roman"/>
        </w:rPr>
        <w:t>Han</w:t>
      </w:r>
      <w:r w:rsidR="0097561A" w:rsidRPr="0053659D">
        <w:rPr>
          <w:rFonts w:ascii="Times New Roman" w:hAnsi="Times New Roman" w:cs="Times New Roman"/>
        </w:rPr>
        <w:t xml:space="preserve"> mener at leasingaftaler kan være undtaget fra indtrædelsesret, f.eks.</w:t>
      </w:r>
      <w:r w:rsidR="00877C9D" w:rsidRPr="0053659D">
        <w:rPr>
          <w:rFonts w:ascii="Times New Roman" w:hAnsi="Times New Roman" w:cs="Times New Roman"/>
        </w:rPr>
        <w:t>,</w:t>
      </w:r>
      <w:r w:rsidR="0097561A" w:rsidRPr="0053659D">
        <w:rPr>
          <w:rFonts w:ascii="Times New Roman" w:hAnsi="Times New Roman" w:cs="Times New Roman"/>
        </w:rPr>
        <w:t xml:space="preserve"> som det fremgår af bet. nr. 606, hvor der et int</w:t>
      </w:r>
      <w:r w:rsidR="0097561A" w:rsidRPr="0053659D">
        <w:rPr>
          <w:rFonts w:ascii="Times New Roman" w:hAnsi="Times New Roman" w:cs="Times New Roman"/>
        </w:rPr>
        <w:t>e</w:t>
      </w:r>
      <w:r w:rsidR="0097561A" w:rsidRPr="0053659D">
        <w:rPr>
          <w:rFonts w:ascii="Times New Roman" w:hAnsi="Times New Roman" w:cs="Times New Roman"/>
        </w:rPr>
        <w:t>ressantskab mellem leasinggiver og leasingtager. Eller i tilfælde hvor brugsretten e</w:t>
      </w:r>
      <w:r w:rsidR="00877C9D" w:rsidRPr="0053659D">
        <w:rPr>
          <w:rFonts w:ascii="Times New Roman" w:hAnsi="Times New Roman" w:cs="Times New Roman"/>
        </w:rPr>
        <w:t>r så tæt tilknyttet til leasingtager, hvorefter leasingtager er af betydning for selve aftalen. Modko</w:t>
      </w:r>
      <w:r w:rsidR="00877C9D" w:rsidRPr="0053659D">
        <w:rPr>
          <w:rFonts w:ascii="Times New Roman" w:hAnsi="Times New Roman" w:cs="Times New Roman"/>
        </w:rPr>
        <w:t>n</w:t>
      </w:r>
      <w:r w:rsidR="00877C9D" w:rsidRPr="0053659D">
        <w:rPr>
          <w:rFonts w:ascii="Times New Roman" w:hAnsi="Times New Roman" w:cs="Times New Roman"/>
        </w:rPr>
        <w:t>trahentens retsstilling må således ikke blive forringet, som det ligeledes fremgår af b</w:t>
      </w:r>
      <w:r w:rsidR="00877C9D" w:rsidRPr="0053659D">
        <w:rPr>
          <w:rFonts w:ascii="Times New Roman" w:hAnsi="Times New Roman" w:cs="Times New Roman"/>
        </w:rPr>
        <w:t>e</w:t>
      </w:r>
      <w:r w:rsidR="00877C9D" w:rsidRPr="0053659D">
        <w:rPr>
          <w:rFonts w:ascii="Times New Roman" w:hAnsi="Times New Roman" w:cs="Times New Roman"/>
        </w:rPr>
        <w:t>tænkningen. Mogens Munch mener at konkursboet kan indtræde i aftaler, uanset om le</w:t>
      </w:r>
      <w:r w:rsidR="00877C9D" w:rsidRPr="0053659D">
        <w:rPr>
          <w:rFonts w:ascii="Times New Roman" w:hAnsi="Times New Roman" w:cs="Times New Roman"/>
        </w:rPr>
        <w:t>a</w:t>
      </w:r>
      <w:r w:rsidR="00877C9D" w:rsidRPr="0053659D">
        <w:rPr>
          <w:rFonts w:ascii="Times New Roman" w:hAnsi="Times New Roman" w:cs="Times New Roman"/>
        </w:rPr>
        <w:t>singaftalen indeholder vilkår at konkurs er et hævebegrundelse</w:t>
      </w:r>
      <w:r w:rsidR="00877C9D" w:rsidRPr="0053659D">
        <w:rPr>
          <w:rStyle w:val="Fodnotehenvisning"/>
          <w:rFonts w:ascii="Times New Roman" w:hAnsi="Times New Roman" w:cs="Times New Roman"/>
        </w:rPr>
        <w:footnoteReference w:id="106"/>
      </w:r>
      <w:r w:rsidR="00877C9D" w:rsidRPr="0053659D">
        <w:rPr>
          <w:rFonts w:ascii="Times New Roman" w:hAnsi="Times New Roman" w:cs="Times New Roman"/>
        </w:rPr>
        <w:t xml:space="preserve">. </w:t>
      </w:r>
      <w:r w:rsidRPr="0053659D">
        <w:rPr>
          <w:rFonts w:ascii="Times New Roman" w:hAnsi="Times New Roman" w:cs="Times New Roman"/>
        </w:rPr>
        <w:t>Ørgaard er af den opfa</w:t>
      </w:r>
      <w:r w:rsidRPr="0053659D">
        <w:rPr>
          <w:rFonts w:ascii="Times New Roman" w:hAnsi="Times New Roman" w:cs="Times New Roman"/>
        </w:rPr>
        <w:t>t</w:t>
      </w:r>
      <w:r w:rsidRPr="0053659D">
        <w:rPr>
          <w:rFonts w:ascii="Times New Roman" w:hAnsi="Times New Roman" w:cs="Times New Roman"/>
        </w:rPr>
        <w:t xml:space="preserve">telse af konkursboet uden tvivl </w:t>
      </w:r>
      <w:r w:rsidR="00CE71C1" w:rsidRPr="0053659D">
        <w:rPr>
          <w:rFonts w:ascii="Times New Roman" w:hAnsi="Times New Roman" w:cs="Times New Roman"/>
        </w:rPr>
        <w:t xml:space="preserve">kan indtræde </w:t>
      </w:r>
      <w:r w:rsidRPr="0053659D">
        <w:rPr>
          <w:rFonts w:ascii="Times New Roman" w:hAnsi="Times New Roman" w:cs="Times New Roman"/>
        </w:rPr>
        <w:t>i finansielle leasingaftaler</w:t>
      </w:r>
      <w:r w:rsidRPr="0053659D">
        <w:rPr>
          <w:rStyle w:val="Fodnotehenvisning"/>
          <w:rFonts w:ascii="Times New Roman" w:hAnsi="Times New Roman" w:cs="Times New Roman"/>
        </w:rPr>
        <w:footnoteReference w:id="107"/>
      </w:r>
      <w:r w:rsidR="0097561A" w:rsidRPr="0053659D">
        <w:rPr>
          <w:rFonts w:ascii="Times New Roman" w:hAnsi="Times New Roman" w:cs="Times New Roman"/>
        </w:rPr>
        <w:t xml:space="preserve">. </w:t>
      </w:r>
      <w:r w:rsidR="00CE71C1" w:rsidRPr="0053659D">
        <w:rPr>
          <w:rFonts w:ascii="Times New Roman" w:hAnsi="Times New Roman" w:cs="Times New Roman"/>
        </w:rPr>
        <w:t xml:space="preserve"> </w:t>
      </w:r>
    </w:p>
    <w:p w14:paraId="6843886C" w14:textId="77777777" w:rsidR="00226255" w:rsidRPr="0020148D" w:rsidRDefault="00226255" w:rsidP="00047AA4">
      <w:pPr>
        <w:pStyle w:val="Overskrift3"/>
      </w:pPr>
      <w:bookmarkStart w:id="62" w:name="_Toc261625810"/>
      <w:r w:rsidRPr="0020148D">
        <w:t>Delkonklusion</w:t>
      </w:r>
      <w:bookmarkEnd w:id="62"/>
    </w:p>
    <w:p w14:paraId="2088341B" w14:textId="2E71AA56" w:rsidR="00BD6A09"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På baggrund af disse bemærkninger, kan der ikke drages den slutning, at boet ikke kan indtræde i en finansiel leasingaftale ifølge </w:t>
      </w:r>
      <w:r w:rsidRPr="0053659D">
        <w:rPr>
          <w:rFonts w:ascii="Times New Roman" w:hAnsi="Times New Roman" w:cs="Times New Roman"/>
          <w:i/>
        </w:rPr>
        <w:t>”retsforhold beskaffenhed”, jf. 53</w:t>
      </w:r>
      <w:r w:rsidRPr="0053659D">
        <w:rPr>
          <w:rFonts w:ascii="Times New Roman" w:hAnsi="Times New Roman" w:cs="Times New Roman"/>
        </w:rPr>
        <w:t>. Kapitel 7 er derfor gældende og boet kan indtræde i en finansiel leasingaftale, jf. § 55</w:t>
      </w:r>
      <w:r w:rsidR="00877C9D" w:rsidRPr="0053659D">
        <w:rPr>
          <w:rFonts w:ascii="Times New Roman" w:hAnsi="Times New Roman" w:cs="Times New Roman"/>
        </w:rPr>
        <w:t xml:space="preserve"> stk.1</w:t>
      </w:r>
      <w:r w:rsidRPr="0053659D">
        <w:rPr>
          <w:rFonts w:ascii="Times New Roman" w:hAnsi="Times New Roman" w:cs="Times New Roman"/>
        </w:rPr>
        <w:t>. Finansiel leasing er således ulovreguleret og derfor kan de</w:t>
      </w:r>
      <w:r w:rsidR="00877C9D" w:rsidRPr="0053659D">
        <w:rPr>
          <w:rFonts w:ascii="Times New Roman" w:hAnsi="Times New Roman" w:cs="Times New Roman"/>
        </w:rPr>
        <w:t>n</w:t>
      </w:r>
      <w:r w:rsidRPr="0053659D">
        <w:rPr>
          <w:rFonts w:ascii="Times New Roman" w:hAnsi="Times New Roman" w:cs="Times New Roman"/>
        </w:rPr>
        <w:t xml:space="preserve"> ikke undtages fra indtrædelsesret på baggrund af andre lovbestemmelser. I</w:t>
      </w:r>
      <w:r w:rsidR="00CE71C1" w:rsidRPr="0053659D">
        <w:rPr>
          <w:rFonts w:ascii="Times New Roman" w:hAnsi="Times New Roman" w:cs="Times New Roman"/>
        </w:rPr>
        <w:t xml:space="preserve"> betænkningen nr. 606/1971 er der ikke</w:t>
      </w:r>
      <w:r w:rsidRPr="0053659D">
        <w:rPr>
          <w:rFonts w:ascii="Times New Roman" w:hAnsi="Times New Roman" w:cs="Times New Roman"/>
        </w:rPr>
        <w:t xml:space="preserve"> holdepunkter for at ude</w:t>
      </w:r>
      <w:r w:rsidR="00CE71C1" w:rsidRPr="0053659D">
        <w:rPr>
          <w:rFonts w:ascii="Times New Roman" w:hAnsi="Times New Roman" w:cs="Times New Roman"/>
        </w:rPr>
        <w:t>lukke</w:t>
      </w:r>
      <w:r w:rsidRPr="0053659D">
        <w:rPr>
          <w:rFonts w:ascii="Times New Roman" w:hAnsi="Times New Roman" w:cs="Times New Roman"/>
        </w:rPr>
        <w:t xml:space="preserve"> finansiel</w:t>
      </w:r>
      <w:r w:rsidR="00CE71C1" w:rsidRPr="0053659D">
        <w:rPr>
          <w:rFonts w:ascii="Times New Roman" w:hAnsi="Times New Roman" w:cs="Times New Roman"/>
        </w:rPr>
        <w:t>le</w:t>
      </w:r>
      <w:r w:rsidRPr="0053659D">
        <w:rPr>
          <w:rFonts w:ascii="Times New Roman" w:hAnsi="Times New Roman" w:cs="Times New Roman"/>
        </w:rPr>
        <w:t xml:space="preserve"> leasingaftaler fra indtrædelsesretten. Eksemplerne som bliver nævnt i betænkningen kan ikke overføres på </w:t>
      </w:r>
      <w:r w:rsidR="00CE71C1" w:rsidRPr="0053659D">
        <w:rPr>
          <w:rFonts w:ascii="Times New Roman" w:hAnsi="Times New Roman" w:cs="Times New Roman"/>
        </w:rPr>
        <w:t xml:space="preserve">finansielle </w:t>
      </w:r>
      <w:r w:rsidRPr="0053659D">
        <w:rPr>
          <w:rFonts w:ascii="Times New Roman" w:hAnsi="Times New Roman" w:cs="Times New Roman"/>
        </w:rPr>
        <w:t xml:space="preserve">leasingaftaler. </w:t>
      </w:r>
    </w:p>
    <w:p w14:paraId="35445F63" w14:textId="7BC26B1C" w:rsidR="00CE71C1"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De juridiske teoretikere er generelt enige om at konkursboet kan indtræde i finansielle le</w:t>
      </w:r>
      <w:r w:rsidRPr="0053659D">
        <w:rPr>
          <w:rFonts w:ascii="Times New Roman" w:hAnsi="Times New Roman" w:cs="Times New Roman"/>
        </w:rPr>
        <w:t>a</w:t>
      </w:r>
      <w:r w:rsidRPr="0053659D">
        <w:rPr>
          <w:rFonts w:ascii="Times New Roman" w:hAnsi="Times New Roman" w:cs="Times New Roman"/>
        </w:rPr>
        <w:t>singaftaler, hvis medkontrahentens retss</w:t>
      </w:r>
      <w:r w:rsidR="00877C9D" w:rsidRPr="0053659D">
        <w:rPr>
          <w:rFonts w:ascii="Times New Roman" w:hAnsi="Times New Roman" w:cs="Times New Roman"/>
        </w:rPr>
        <w:t>tillingen ikke bliver væsentligt</w:t>
      </w:r>
      <w:r w:rsidRPr="0053659D">
        <w:rPr>
          <w:rFonts w:ascii="Times New Roman" w:hAnsi="Times New Roman" w:cs="Times New Roman"/>
        </w:rPr>
        <w:t xml:space="preserve"> forringet. </w:t>
      </w:r>
      <w:r w:rsidR="00CE71C1" w:rsidRPr="0053659D">
        <w:rPr>
          <w:rFonts w:ascii="Times New Roman" w:hAnsi="Times New Roman" w:cs="Times New Roman"/>
        </w:rPr>
        <w:t>Dette synspunkt støttes af ABL 95, hvorefter konkursboet kan indtræde i finansielle leasingaft</w:t>
      </w:r>
      <w:r w:rsidR="00CE71C1" w:rsidRPr="0053659D">
        <w:rPr>
          <w:rFonts w:ascii="Times New Roman" w:hAnsi="Times New Roman" w:cs="Times New Roman"/>
        </w:rPr>
        <w:t>a</w:t>
      </w:r>
      <w:r w:rsidR="00CE71C1" w:rsidRPr="0053659D">
        <w:rPr>
          <w:rFonts w:ascii="Times New Roman" w:hAnsi="Times New Roman" w:cs="Times New Roman"/>
        </w:rPr>
        <w:t xml:space="preserve">ler. </w:t>
      </w:r>
    </w:p>
    <w:p w14:paraId="01D579EB" w14:textId="1B0C2F0F"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Boet er kun derfor forhindret i at indtræde i leasingaftaler, hvis forholdet kan overføres til eksempler i betænkningen. </w:t>
      </w:r>
    </w:p>
    <w:p w14:paraId="75B2E850" w14:textId="77777777" w:rsidR="00226255" w:rsidRPr="0053659D" w:rsidRDefault="00226255" w:rsidP="0053659D">
      <w:pPr>
        <w:spacing w:line="276" w:lineRule="auto"/>
        <w:jc w:val="both"/>
        <w:rPr>
          <w:rFonts w:ascii="Times New Roman" w:hAnsi="Times New Roman" w:cs="Times New Roman"/>
        </w:rPr>
      </w:pPr>
    </w:p>
    <w:p w14:paraId="6B872AE4" w14:textId="6C940F93"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I det følgende vil der blive diskuteret hvordan leasinggivers retstilling er, hvis konkursboet vælger at indtræde i leasingkontrakt</w:t>
      </w:r>
      <w:r w:rsidR="00877C9D" w:rsidRPr="0053659D">
        <w:rPr>
          <w:rFonts w:ascii="Times New Roman" w:hAnsi="Times New Roman" w:cs="Times New Roman"/>
        </w:rPr>
        <w:t>er</w:t>
      </w:r>
      <w:r w:rsidRPr="0053659D">
        <w:rPr>
          <w:rFonts w:ascii="Times New Roman" w:hAnsi="Times New Roman" w:cs="Times New Roman"/>
        </w:rPr>
        <w:t xml:space="preserve"> og ligeledes, hvis det beslutter</w:t>
      </w:r>
      <w:r w:rsidR="00CE71C1" w:rsidRPr="0053659D">
        <w:rPr>
          <w:rFonts w:ascii="Times New Roman" w:hAnsi="Times New Roman" w:cs="Times New Roman"/>
        </w:rPr>
        <w:t>,</w:t>
      </w:r>
      <w:r w:rsidRPr="0053659D">
        <w:rPr>
          <w:rFonts w:ascii="Times New Roman" w:hAnsi="Times New Roman" w:cs="Times New Roman"/>
        </w:rPr>
        <w:t xml:space="preserve"> at det ikke vil in</w:t>
      </w:r>
      <w:r w:rsidRPr="0053659D">
        <w:rPr>
          <w:rFonts w:ascii="Times New Roman" w:hAnsi="Times New Roman" w:cs="Times New Roman"/>
        </w:rPr>
        <w:t>d</w:t>
      </w:r>
      <w:r w:rsidRPr="0053659D">
        <w:rPr>
          <w:rFonts w:ascii="Times New Roman" w:hAnsi="Times New Roman" w:cs="Times New Roman"/>
        </w:rPr>
        <w:t>træde i kontrakten. Kapitels 7’s bestemmelser vil blive beskrevet og analyseret, med un</w:t>
      </w:r>
      <w:r w:rsidRPr="0053659D">
        <w:rPr>
          <w:rFonts w:ascii="Times New Roman" w:hAnsi="Times New Roman" w:cs="Times New Roman"/>
        </w:rPr>
        <w:t>d</w:t>
      </w:r>
      <w:r w:rsidRPr="0053659D">
        <w:rPr>
          <w:rFonts w:ascii="Times New Roman" w:hAnsi="Times New Roman" w:cs="Times New Roman"/>
        </w:rPr>
        <w:t>tagelse af §§  54, 58 stk. 2, § 60, § 62, § 63, som ikke anses for relevant for besvare</w:t>
      </w:r>
      <w:r w:rsidR="00CE71C1" w:rsidRPr="0053659D">
        <w:rPr>
          <w:rFonts w:ascii="Times New Roman" w:hAnsi="Times New Roman" w:cs="Times New Roman"/>
        </w:rPr>
        <w:t>lse</w:t>
      </w:r>
      <w:r w:rsidRPr="0053659D">
        <w:rPr>
          <w:rFonts w:ascii="Times New Roman" w:hAnsi="Times New Roman" w:cs="Times New Roman"/>
        </w:rPr>
        <w:t xml:space="preserve"> på problemstillingen. </w:t>
      </w:r>
    </w:p>
    <w:p w14:paraId="3B8557E7" w14:textId="77777777" w:rsidR="00226255" w:rsidRPr="0053659D" w:rsidRDefault="00226255" w:rsidP="00047AA4">
      <w:pPr>
        <w:pStyle w:val="Overskrift2"/>
      </w:pPr>
      <w:bookmarkStart w:id="63" w:name="_Toc261625811"/>
      <w:r w:rsidRPr="0053659D">
        <w:t>Konkursboets indtræden af leasingaftalen</w:t>
      </w:r>
      <w:bookmarkEnd w:id="63"/>
      <w:r w:rsidRPr="0053659D">
        <w:t xml:space="preserve"> </w:t>
      </w:r>
    </w:p>
    <w:p w14:paraId="69B89C96" w14:textId="77777777" w:rsidR="00D05266" w:rsidRPr="0053659D" w:rsidRDefault="00226255" w:rsidP="0053659D">
      <w:pPr>
        <w:spacing w:line="276" w:lineRule="auto"/>
        <w:ind w:hanging="1304"/>
        <w:jc w:val="both"/>
        <w:rPr>
          <w:rFonts w:ascii="Times New Roman" w:hAnsi="Times New Roman" w:cs="Times New Roman"/>
        </w:rPr>
      </w:pPr>
      <w:r w:rsidRPr="0053659D">
        <w:rPr>
          <w:rFonts w:ascii="Times New Roman" w:hAnsi="Times New Roman" w:cs="Times New Roman"/>
        </w:rPr>
        <w:tab/>
        <w:t xml:space="preserve">Hvis konkursboet vælger at indtræde i en leasing aftalen, skal leasingiver give boet brugsrettighed over leasingaktivet og boet skal betale ydelserne som massekrav, jf. § 55 stk. 1 og § 93 nr. 3. </w:t>
      </w:r>
    </w:p>
    <w:p w14:paraId="058A0220" w14:textId="5C59A867" w:rsidR="00226255" w:rsidRPr="0053659D" w:rsidRDefault="00D05266" w:rsidP="0053659D">
      <w:pPr>
        <w:spacing w:line="276" w:lineRule="auto"/>
        <w:ind w:hanging="1304"/>
        <w:jc w:val="both"/>
        <w:rPr>
          <w:rFonts w:ascii="Times New Roman" w:hAnsi="Times New Roman" w:cs="Times New Roman"/>
        </w:rPr>
      </w:pPr>
      <w:r w:rsidRPr="0053659D">
        <w:rPr>
          <w:rFonts w:ascii="Times New Roman" w:hAnsi="Times New Roman" w:cs="Times New Roman"/>
        </w:rPr>
        <w:tab/>
      </w:r>
      <w:r w:rsidR="00226255" w:rsidRPr="0053659D">
        <w:rPr>
          <w:rFonts w:ascii="Times New Roman" w:hAnsi="Times New Roman" w:cs="Times New Roman"/>
        </w:rPr>
        <w:t>Boet kan indtræde ved at give meddelelse til medkontrahenten eller stiltiende ved faktisk råden over genstanden. Hvis det sker stiltiende</w:t>
      </w:r>
      <w:r w:rsidR="00CE71C1" w:rsidRPr="0053659D">
        <w:rPr>
          <w:rFonts w:ascii="Times New Roman" w:hAnsi="Times New Roman" w:cs="Times New Roman"/>
        </w:rPr>
        <w:t>,</w:t>
      </w:r>
      <w:r w:rsidR="00226255" w:rsidRPr="0053659D">
        <w:rPr>
          <w:rFonts w:ascii="Times New Roman" w:hAnsi="Times New Roman" w:cs="Times New Roman"/>
        </w:rPr>
        <w:t xml:space="preserve"> skal det med rimelighed give medkontr</w:t>
      </w:r>
      <w:r w:rsidR="00226255" w:rsidRPr="0053659D">
        <w:rPr>
          <w:rFonts w:ascii="Times New Roman" w:hAnsi="Times New Roman" w:cs="Times New Roman"/>
        </w:rPr>
        <w:t>a</w:t>
      </w:r>
      <w:r w:rsidR="00226255" w:rsidRPr="0053659D">
        <w:rPr>
          <w:rFonts w:ascii="Times New Roman" w:hAnsi="Times New Roman" w:cs="Times New Roman"/>
        </w:rPr>
        <w:t xml:space="preserve">henten </w:t>
      </w:r>
      <w:r w:rsidR="00CE71C1" w:rsidRPr="0053659D">
        <w:rPr>
          <w:rFonts w:ascii="Times New Roman" w:hAnsi="Times New Roman" w:cs="Times New Roman"/>
        </w:rPr>
        <w:t>d</w:t>
      </w:r>
      <w:r w:rsidR="00226255" w:rsidRPr="0053659D">
        <w:rPr>
          <w:rFonts w:ascii="Times New Roman" w:hAnsi="Times New Roman" w:cs="Times New Roman"/>
        </w:rPr>
        <w:t>en opfattelse, at der faktisk er sket indtræden</w:t>
      </w:r>
      <w:r w:rsidR="00226255" w:rsidRPr="0053659D">
        <w:rPr>
          <w:rStyle w:val="Fodnotehenvisning"/>
          <w:rFonts w:ascii="Times New Roman" w:hAnsi="Times New Roman" w:cs="Times New Roman"/>
        </w:rPr>
        <w:footnoteReference w:id="108"/>
      </w:r>
      <w:r w:rsidR="00226255" w:rsidRPr="0053659D">
        <w:rPr>
          <w:rFonts w:ascii="Times New Roman" w:hAnsi="Times New Roman" w:cs="Times New Roman"/>
        </w:rPr>
        <w:t>. Momenter som fortsat betaling af leasingydelser eller hvor</w:t>
      </w:r>
      <w:r w:rsidRPr="0053659D">
        <w:rPr>
          <w:rFonts w:ascii="Times New Roman" w:hAnsi="Times New Roman" w:cs="Times New Roman"/>
        </w:rPr>
        <w:t xml:space="preserve"> boet laver ændringer i aftalen, </w:t>
      </w:r>
      <w:r w:rsidR="00226255" w:rsidRPr="0053659D">
        <w:rPr>
          <w:rFonts w:ascii="Times New Roman" w:hAnsi="Times New Roman" w:cs="Times New Roman"/>
        </w:rPr>
        <w:t xml:space="preserve">i samarbejde med kontrahenten i </w:t>
      </w:r>
      <w:r w:rsidR="00226255" w:rsidRPr="0053659D">
        <w:rPr>
          <w:rFonts w:ascii="Times New Roman" w:hAnsi="Times New Roman" w:cs="Times New Roman"/>
        </w:rPr>
        <w:lastRenderedPageBreak/>
        <w:t>det beståede kontrakt</w:t>
      </w:r>
      <w:r w:rsidRPr="0053659D">
        <w:rPr>
          <w:rFonts w:ascii="Times New Roman" w:hAnsi="Times New Roman" w:cs="Times New Roman"/>
        </w:rPr>
        <w:t xml:space="preserve">, </w:t>
      </w:r>
      <w:r w:rsidR="00CE71C1" w:rsidRPr="0053659D">
        <w:rPr>
          <w:rFonts w:ascii="Times New Roman" w:hAnsi="Times New Roman" w:cs="Times New Roman"/>
        </w:rPr>
        <w:t>taler for at bekræfte boets ønske om indtrædelse</w:t>
      </w:r>
      <w:r w:rsidR="00226255" w:rsidRPr="0053659D">
        <w:rPr>
          <w:rFonts w:ascii="Times New Roman" w:hAnsi="Times New Roman" w:cs="Times New Roman"/>
        </w:rPr>
        <w:t>. Det er en konkret vurdering, det skal dog stadig holdes for øje</w:t>
      </w:r>
      <w:r w:rsidRPr="0053659D">
        <w:rPr>
          <w:rFonts w:ascii="Times New Roman" w:hAnsi="Times New Roman" w:cs="Times New Roman"/>
        </w:rPr>
        <w:t>,</w:t>
      </w:r>
      <w:r w:rsidR="00226255" w:rsidRPr="0053659D">
        <w:rPr>
          <w:rFonts w:ascii="Times New Roman" w:hAnsi="Times New Roman" w:cs="Times New Roman"/>
        </w:rPr>
        <w:t xml:space="preserve"> at der skal meget til, da hensigten med re</w:t>
      </w:r>
      <w:r w:rsidR="00226255" w:rsidRPr="0053659D">
        <w:rPr>
          <w:rFonts w:ascii="Times New Roman" w:hAnsi="Times New Roman" w:cs="Times New Roman"/>
        </w:rPr>
        <w:t>g</w:t>
      </w:r>
      <w:r w:rsidR="00226255" w:rsidRPr="0053659D">
        <w:rPr>
          <w:rFonts w:ascii="Times New Roman" w:hAnsi="Times New Roman" w:cs="Times New Roman"/>
        </w:rPr>
        <w:t>lerne er</w:t>
      </w:r>
      <w:r w:rsidRPr="0053659D">
        <w:rPr>
          <w:rFonts w:ascii="Times New Roman" w:hAnsi="Times New Roman" w:cs="Times New Roman"/>
        </w:rPr>
        <w:t>,</w:t>
      </w:r>
      <w:r w:rsidR="00226255" w:rsidRPr="0053659D">
        <w:rPr>
          <w:rFonts w:ascii="Times New Roman" w:hAnsi="Times New Roman" w:cs="Times New Roman"/>
        </w:rPr>
        <w:t xml:space="preserve"> at tage hensyn til </w:t>
      </w:r>
      <w:r w:rsidRPr="0053659D">
        <w:rPr>
          <w:rFonts w:ascii="Times New Roman" w:hAnsi="Times New Roman" w:cs="Times New Roman"/>
        </w:rPr>
        <w:t xml:space="preserve">boet, herunder </w:t>
      </w:r>
      <w:r w:rsidR="00226255" w:rsidRPr="0053659D">
        <w:rPr>
          <w:rFonts w:ascii="Times New Roman" w:hAnsi="Times New Roman" w:cs="Times New Roman"/>
        </w:rPr>
        <w:t>kreditorerne og ikke de enkelte medkontrahe</w:t>
      </w:r>
      <w:r w:rsidR="00226255" w:rsidRPr="0053659D">
        <w:rPr>
          <w:rFonts w:ascii="Times New Roman" w:hAnsi="Times New Roman" w:cs="Times New Roman"/>
        </w:rPr>
        <w:t>n</w:t>
      </w:r>
      <w:r w:rsidR="00226255" w:rsidRPr="0053659D">
        <w:rPr>
          <w:rFonts w:ascii="Times New Roman" w:hAnsi="Times New Roman" w:cs="Times New Roman"/>
        </w:rPr>
        <w:t>ter</w:t>
      </w:r>
      <w:r w:rsidR="00226255" w:rsidRPr="0053659D">
        <w:rPr>
          <w:rStyle w:val="Fodnotehenvisning"/>
          <w:rFonts w:ascii="Times New Roman" w:hAnsi="Times New Roman" w:cs="Times New Roman"/>
        </w:rPr>
        <w:footnoteReference w:id="109"/>
      </w:r>
      <w:r w:rsidRPr="0053659D">
        <w:rPr>
          <w:rFonts w:ascii="Times New Roman" w:hAnsi="Times New Roman" w:cs="Times New Roman"/>
        </w:rPr>
        <w:t xml:space="preserve">. Hvis f.eks. </w:t>
      </w:r>
      <w:r w:rsidR="00226255" w:rsidRPr="0053659D">
        <w:rPr>
          <w:rFonts w:ascii="Times New Roman" w:hAnsi="Times New Roman" w:cs="Times New Roman"/>
        </w:rPr>
        <w:t>boet anvender en leaset ma</w:t>
      </w:r>
      <w:r w:rsidR="00CE71C1" w:rsidRPr="0053659D">
        <w:rPr>
          <w:rFonts w:ascii="Times New Roman" w:hAnsi="Times New Roman" w:cs="Times New Roman"/>
        </w:rPr>
        <w:t>skine, der</w:t>
      </w:r>
      <w:r w:rsidR="00226255" w:rsidRPr="0053659D">
        <w:rPr>
          <w:rFonts w:ascii="Times New Roman" w:hAnsi="Times New Roman" w:cs="Times New Roman"/>
        </w:rPr>
        <w:t xml:space="preserve"> tjener til driften af skyldnerens virksomhed, selv om boet ved at maskinen er leaset. </w:t>
      </w:r>
    </w:p>
    <w:p w14:paraId="5876094E" w14:textId="77777777" w:rsidR="00CE71C1" w:rsidRPr="0053659D" w:rsidRDefault="00CE71C1" w:rsidP="0053659D">
      <w:pPr>
        <w:spacing w:line="276" w:lineRule="auto"/>
        <w:ind w:hanging="1304"/>
        <w:jc w:val="both"/>
        <w:rPr>
          <w:rFonts w:ascii="Times New Roman" w:hAnsi="Times New Roman" w:cs="Times New Roman"/>
        </w:rPr>
      </w:pPr>
    </w:p>
    <w:p w14:paraId="1A804ADD" w14:textId="336399DB" w:rsidR="00226255" w:rsidRPr="0053659D" w:rsidRDefault="00226255" w:rsidP="0053659D">
      <w:pPr>
        <w:spacing w:line="276" w:lineRule="auto"/>
        <w:ind w:hanging="1304"/>
        <w:jc w:val="both"/>
        <w:rPr>
          <w:rFonts w:ascii="Times New Roman" w:hAnsi="Times New Roman" w:cs="Times New Roman"/>
        </w:rPr>
      </w:pPr>
      <w:r w:rsidRPr="0053659D">
        <w:rPr>
          <w:rFonts w:ascii="Times New Roman" w:hAnsi="Times New Roman" w:cs="Times New Roman"/>
        </w:rPr>
        <w:tab/>
        <w:t>Der kan aftales en frist for, hvornår boet skal svare om det vil indtræde i aftalen eller ej, jf. § 55 stk. 2 og aftaler om sikkerhedsstillelse er bindende for boet, jf. § 57 stk. 3. Beste</w:t>
      </w:r>
      <w:r w:rsidRPr="0053659D">
        <w:rPr>
          <w:rFonts w:ascii="Times New Roman" w:hAnsi="Times New Roman" w:cs="Times New Roman"/>
        </w:rPr>
        <w:t>m</w:t>
      </w:r>
      <w:r w:rsidRPr="0053659D">
        <w:rPr>
          <w:rFonts w:ascii="Times New Roman" w:hAnsi="Times New Roman" w:cs="Times New Roman"/>
        </w:rPr>
        <w:t>melserne i kapitel 7 kan dog fraviges ved aftale mellem boet og medkontrahenten, når konkursboet vælger at indtræde i leasingkontrakten. Herefter kan leasinggiver forlange at konkursboet</w:t>
      </w:r>
      <w:r w:rsidR="00CE71C1" w:rsidRPr="0053659D">
        <w:rPr>
          <w:rFonts w:ascii="Times New Roman" w:hAnsi="Times New Roman" w:cs="Times New Roman"/>
        </w:rPr>
        <w:t xml:space="preserve"> skal tage stilling til</w:t>
      </w:r>
      <w:r w:rsidR="00D05266" w:rsidRPr="0053659D">
        <w:rPr>
          <w:rFonts w:ascii="Times New Roman" w:hAnsi="Times New Roman" w:cs="Times New Roman"/>
        </w:rPr>
        <w:t>,</w:t>
      </w:r>
      <w:r w:rsidR="00CE71C1" w:rsidRPr="0053659D">
        <w:rPr>
          <w:rFonts w:ascii="Times New Roman" w:hAnsi="Times New Roman" w:cs="Times New Roman"/>
        </w:rPr>
        <w:t xml:space="preserve"> om dette</w:t>
      </w:r>
      <w:r w:rsidRPr="0053659D">
        <w:rPr>
          <w:rFonts w:ascii="Times New Roman" w:hAnsi="Times New Roman" w:cs="Times New Roman"/>
        </w:rPr>
        <w:t xml:space="preserve"> vil indtræde i kontrakten uden ugrundet ophold, jf. § 55 stk. 2. Konkursboet og leasinggiver kan aftale en tidsfrist for, hvornår konkursboet senest skal meddele medkontrahenten, hvorvidt dette vil indtræde i</w:t>
      </w:r>
      <w:r w:rsidR="00CE71C1" w:rsidRPr="0053659D">
        <w:rPr>
          <w:rFonts w:ascii="Times New Roman" w:hAnsi="Times New Roman" w:cs="Times New Roman"/>
        </w:rPr>
        <w:t xml:space="preserve"> aftalen. Af lovmotive</w:t>
      </w:r>
      <w:r w:rsidR="00CE71C1" w:rsidRPr="0053659D">
        <w:rPr>
          <w:rFonts w:ascii="Times New Roman" w:hAnsi="Times New Roman" w:cs="Times New Roman"/>
        </w:rPr>
        <w:t>r</w:t>
      </w:r>
      <w:r w:rsidR="00CE71C1" w:rsidRPr="0053659D">
        <w:rPr>
          <w:rFonts w:ascii="Times New Roman" w:hAnsi="Times New Roman" w:cs="Times New Roman"/>
        </w:rPr>
        <w:t>ne fremgår der,</w:t>
      </w:r>
      <w:r w:rsidRPr="0053659D">
        <w:rPr>
          <w:rFonts w:ascii="Times New Roman" w:hAnsi="Times New Roman" w:cs="Times New Roman"/>
        </w:rPr>
        <w:t xml:space="preserve"> at fristen er omkring 1 uge, men kan dog være før, for eksempel hvis lev</w:t>
      </w:r>
      <w:r w:rsidRPr="0053659D">
        <w:rPr>
          <w:rFonts w:ascii="Times New Roman" w:hAnsi="Times New Roman" w:cs="Times New Roman"/>
        </w:rPr>
        <w:t>e</w:t>
      </w:r>
      <w:r w:rsidRPr="0053659D">
        <w:rPr>
          <w:rFonts w:ascii="Times New Roman" w:hAnsi="Times New Roman" w:cs="Times New Roman"/>
        </w:rPr>
        <w:t>ringsti</w:t>
      </w:r>
      <w:r w:rsidR="00CE71C1" w:rsidRPr="0053659D">
        <w:rPr>
          <w:rFonts w:ascii="Times New Roman" w:hAnsi="Times New Roman" w:cs="Times New Roman"/>
        </w:rPr>
        <w:t>den indtræder tidligere</w:t>
      </w:r>
      <w:r w:rsidRPr="0053659D">
        <w:rPr>
          <w:rStyle w:val="Fodnotehenvisning"/>
          <w:rFonts w:ascii="Times New Roman" w:hAnsi="Times New Roman" w:cs="Times New Roman"/>
        </w:rPr>
        <w:footnoteReference w:id="110"/>
      </w:r>
      <w:r w:rsidRPr="0053659D">
        <w:rPr>
          <w:rFonts w:ascii="Times New Roman" w:hAnsi="Times New Roman" w:cs="Times New Roman"/>
        </w:rPr>
        <w:t>. § 55 stk. 2 er ikke præceptiv og parterne kan derfor aftale en tidsfrist, medmindre, at den fastsatte frist er så kort</w:t>
      </w:r>
      <w:r w:rsidR="00CE71C1" w:rsidRPr="0053659D">
        <w:rPr>
          <w:rFonts w:ascii="Times New Roman" w:hAnsi="Times New Roman" w:cs="Times New Roman"/>
        </w:rPr>
        <w:t>, at det</w:t>
      </w:r>
      <w:r w:rsidRPr="0053659D">
        <w:rPr>
          <w:rFonts w:ascii="Times New Roman" w:hAnsi="Times New Roman" w:cs="Times New Roman"/>
        </w:rPr>
        <w:t xml:space="preserve"> ikke er muligt for boet at vurdere indtrædelse </w:t>
      </w:r>
      <w:r w:rsidRPr="0053659D">
        <w:rPr>
          <w:rStyle w:val="Fodnotehenvisning"/>
          <w:rFonts w:ascii="Times New Roman" w:hAnsi="Times New Roman" w:cs="Times New Roman"/>
        </w:rPr>
        <w:footnoteReference w:id="111"/>
      </w:r>
      <w:r w:rsidR="00CE71C1" w:rsidRPr="0053659D">
        <w:rPr>
          <w:rFonts w:ascii="Times New Roman" w:hAnsi="Times New Roman" w:cs="Times New Roman"/>
        </w:rPr>
        <w:t xml:space="preserve">. Den frist, der fremgår af </w:t>
      </w:r>
      <w:r w:rsidRPr="0053659D">
        <w:rPr>
          <w:rFonts w:ascii="Times New Roman" w:hAnsi="Times New Roman" w:cs="Times New Roman"/>
        </w:rPr>
        <w:t>ABL § 14 nr. 2 på otte dage</w:t>
      </w:r>
      <w:r w:rsidR="00A41E7E" w:rsidRPr="0053659D">
        <w:rPr>
          <w:rFonts w:ascii="Times New Roman" w:hAnsi="Times New Roman" w:cs="Times New Roman"/>
        </w:rPr>
        <w:t xml:space="preserve"> </w:t>
      </w:r>
      <w:r w:rsidRPr="0053659D">
        <w:rPr>
          <w:rFonts w:ascii="Times New Roman" w:hAnsi="Times New Roman" w:cs="Times New Roman"/>
        </w:rPr>
        <w:t>anses for rimelig, når det sammenlignes med den</w:t>
      </w:r>
      <w:r w:rsidR="00D05266" w:rsidRPr="0053659D">
        <w:rPr>
          <w:rFonts w:ascii="Times New Roman" w:hAnsi="Times New Roman" w:cs="Times New Roman"/>
        </w:rPr>
        <w:t>,</w:t>
      </w:r>
      <w:r w:rsidRPr="0053659D">
        <w:rPr>
          <w:rFonts w:ascii="Times New Roman" w:hAnsi="Times New Roman" w:cs="Times New Roman"/>
        </w:rPr>
        <w:t xml:space="preserve"> i betænkningen vejledende frist på otte dage. </w:t>
      </w:r>
    </w:p>
    <w:p w14:paraId="46EA818D" w14:textId="77777777" w:rsidR="00A41E7E" w:rsidRPr="0053659D" w:rsidRDefault="00226255" w:rsidP="0053659D">
      <w:pPr>
        <w:spacing w:line="276" w:lineRule="auto"/>
        <w:ind w:hanging="1304"/>
        <w:jc w:val="both"/>
        <w:rPr>
          <w:rFonts w:ascii="Times New Roman" w:hAnsi="Times New Roman" w:cs="Times New Roman"/>
        </w:rPr>
      </w:pPr>
      <w:r w:rsidRPr="0053659D">
        <w:rPr>
          <w:rFonts w:ascii="Times New Roman" w:hAnsi="Times New Roman" w:cs="Times New Roman"/>
        </w:rPr>
        <w:tab/>
      </w:r>
    </w:p>
    <w:p w14:paraId="46C4AD78" w14:textId="0F12346A" w:rsidR="00226255" w:rsidRPr="0053659D" w:rsidRDefault="00A41E7E" w:rsidP="0053659D">
      <w:pPr>
        <w:spacing w:line="276" w:lineRule="auto"/>
        <w:ind w:hanging="1304"/>
        <w:jc w:val="both"/>
        <w:rPr>
          <w:rFonts w:ascii="Times New Roman" w:hAnsi="Times New Roman" w:cs="Times New Roman"/>
        </w:rPr>
      </w:pPr>
      <w:r w:rsidRPr="0053659D">
        <w:rPr>
          <w:rFonts w:ascii="Times New Roman" w:hAnsi="Times New Roman" w:cs="Times New Roman"/>
        </w:rPr>
        <w:tab/>
      </w:r>
      <w:r w:rsidR="00226255" w:rsidRPr="0053659D">
        <w:rPr>
          <w:rFonts w:ascii="Times New Roman" w:hAnsi="Times New Roman" w:cs="Times New Roman"/>
        </w:rPr>
        <w:t xml:space="preserve">Når boet vælger at indtræde i en leasingaftale, bliver det berettiget og forpligtet på aftalens vilkår, jf. § 56. Aftalen betragtes derfor som om, den var indgået mellem konkursboet og leasinggiver. Leasingydelserne har herefter massekravstatus for § 93 nr. 3. Konkursboet overtager alle skyldnerens forpligtelser og eventuelle erstatningskrav fra før konkursen </w:t>
      </w:r>
      <w:r w:rsidR="00226255" w:rsidRPr="0053659D">
        <w:rPr>
          <w:rStyle w:val="Fodnotehenvisning"/>
          <w:rFonts w:ascii="Times New Roman" w:hAnsi="Times New Roman" w:cs="Times New Roman"/>
        </w:rPr>
        <w:footnoteReference w:id="112"/>
      </w:r>
      <w:r w:rsidR="00226255" w:rsidRPr="0053659D">
        <w:rPr>
          <w:rFonts w:ascii="Times New Roman" w:hAnsi="Times New Roman" w:cs="Times New Roman"/>
        </w:rPr>
        <w:t>. Da en leasingydelse er en løbende kontrakt, hvor der skal betales vederlag</w:t>
      </w:r>
      <w:r w:rsidR="00D05266" w:rsidRPr="0053659D">
        <w:rPr>
          <w:rFonts w:ascii="Times New Roman" w:hAnsi="Times New Roman" w:cs="Times New Roman"/>
        </w:rPr>
        <w:t xml:space="preserve"> over en bestemt periode</w:t>
      </w:r>
      <w:r w:rsidR="00226255" w:rsidRPr="0053659D">
        <w:rPr>
          <w:rFonts w:ascii="Times New Roman" w:hAnsi="Times New Roman" w:cs="Times New Roman"/>
        </w:rPr>
        <w:t xml:space="preserve">, er boet forpligtet til </w:t>
      </w:r>
      <w:r w:rsidRPr="0053659D">
        <w:rPr>
          <w:rFonts w:ascii="Times New Roman" w:hAnsi="Times New Roman" w:cs="Times New Roman"/>
        </w:rPr>
        <w:t xml:space="preserve">at </w:t>
      </w:r>
      <w:r w:rsidR="00226255" w:rsidRPr="0053659D">
        <w:rPr>
          <w:rFonts w:ascii="Times New Roman" w:hAnsi="Times New Roman" w:cs="Times New Roman"/>
        </w:rPr>
        <w:t>dække betalingen for tiden efter konkursdekretets afsigelse som massekrav, jf. § 56 stk. 2. Restancer fra før konkursdekrets afsigelse har ikke status som massekrav. Leasinggiver kan herefter heller ikke kan betinge indtrædelsen, at boet skal indtræder i aftalen som helhed</w:t>
      </w:r>
      <w:r w:rsidR="00226255" w:rsidRPr="0053659D">
        <w:rPr>
          <w:rStyle w:val="Fodnotehenvisning"/>
          <w:rFonts w:ascii="Times New Roman" w:hAnsi="Times New Roman" w:cs="Times New Roman"/>
        </w:rPr>
        <w:footnoteReference w:id="113"/>
      </w:r>
      <w:r w:rsidR="00226255" w:rsidRPr="0053659D">
        <w:rPr>
          <w:rFonts w:ascii="Times New Roman" w:hAnsi="Times New Roman" w:cs="Times New Roman"/>
        </w:rPr>
        <w:t xml:space="preserve">. </w:t>
      </w:r>
    </w:p>
    <w:p w14:paraId="5D5EE92A" w14:textId="715D50EE"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Når boet vælger at indtræde  i en leasingaftale og tiden for ydelsen til boet er kommet, kan medkontrahenten kræve at boet, uden ugrundet ophold</w:t>
      </w:r>
      <w:r w:rsidR="00A41E7E" w:rsidRPr="0053659D">
        <w:rPr>
          <w:rFonts w:ascii="Times New Roman" w:hAnsi="Times New Roman" w:cs="Times New Roman"/>
        </w:rPr>
        <w:t>,</w:t>
      </w:r>
      <w:r w:rsidRPr="0053659D">
        <w:rPr>
          <w:rFonts w:ascii="Times New Roman" w:hAnsi="Times New Roman" w:cs="Times New Roman"/>
        </w:rPr>
        <w:t xml:space="preserve"> betaler leasingydelsen eller, hvis der er givet henstanden, kan der kræves sikkerhed for erlæggelsen, jf. § 57 stk. 1. Hvis der ikke er givet henstanden skal boet erlægge modydelsen med det samme, efter princippet i købelovens § 14 (almindelig kontantgrundsætning). Hvis leasingydelsen skal betales per</w:t>
      </w:r>
      <w:r w:rsidRPr="0053659D">
        <w:rPr>
          <w:rFonts w:ascii="Times New Roman" w:hAnsi="Times New Roman" w:cs="Times New Roman"/>
        </w:rPr>
        <w:t>i</w:t>
      </w:r>
      <w:r w:rsidRPr="0053659D">
        <w:rPr>
          <w:rFonts w:ascii="Times New Roman" w:hAnsi="Times New Roman" w:cs="Times New Roman"/>
        </w:rPr>
        <w:t>odevis bagud, skal sikkerheden til enhver tid dække det første forfaldende vederlag, jf. § 57 stk. 2. Hvis leasingydelsen skal erlægges forud efter aftalen , kan der ikke kræves si</w:t>
      </w:r>
      <w:r w:rsidRPr="0053659D">
        <w:rPr>
          <w:rFonts w:ascii="Times New Roman" w:hAnsi="Times New Roman" w:cs="Times New Roman"/>
        </w:rPr>
        <w:t>k</w:t>
      </w:r>
      <w:r w:rsidRPr="0053659D">
        <w:rPr>
          <w:rFonts w:ascii="Times New Roman" w:hAnsi="Times New Roman" w:cs="Times New Roman"/>
        </w:rPr>
        <w:t xml:space="preserve">kerhed for ydelsen, men når boet vælger at indtræde i leasingkontrakten skal denne betale periodevis forud. </w:t>
      </w:r>
    </w:p>
    <w:p w14:paraId="48E818B0" w14:textId="23F6AA68"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Alle omkostninger som bliver på</w:t>
      </w:r>
      <w:r w:rsidR="00A41E7E" w:rsidRPr="0053659D">
        <w:rPr>
          <w:rFonts w:ascii="Times New Roman" w:hAnsi="Times New Roman" w:cs="Times New Roman"/>
        </w:rPr>
        <w:t xml:space="preserve">draget efter aftalen er indgået, </w:t>
      </w:r>
      <w:r w:rsidRPr="0053659D">
        <w:rPr>
          <w:rFonts w:ascii="Times New Roman" w:hAnsi="Times New Roman" w:cs="Times New Roman"/>
        </w:rPr>
        <w:t xml:space="preserve">udredes af konkursboet som massekrav, jf. § 93 nr. 3. Det kan eksempelvis være erstatning pga. misligholdelse, </w:t>
      </w:r>
      <w:r w:rsidRPr="0053659D">
        <w:rPr>
          <w:rFonts w:ascii="Times New Roman" w:hAnsi="Times New Roman" w:cs="Times New Roman"/>
        </w:rPr>
        <w:lastRenderedPageBreak/>
        <w:t>gebyr ved forsinket betaling, forsikringsgodtgørelse, osv., dette følger også af ABL</w:t>
      </w:r>
      <w:r w:rsidR="007042CB" w:rsidRPr="0053659D">
        <w:rPr>
          <w:rFonts w:ascii="Times New Roman" w:hAnsi="Times New Roman" w:cs="Times New Roman"/>
        </w:rPr>
        <w:t>95</w:t>
      </w:r>
      <w:r w:rsidRPr="0053659D">
        <w:rPr>
          <w:rFonts w:ascii="Times New Roman" w:hAnsi="Times New Roman" w:cs="Times New Roman"/>
        </w:rPr>
        <w:t xml:space="preserve"> § 11. </w:t>
      </w:r>
    </w:p>
    <w:p w14:paraId="0B07F5C1" w14:textId="77777777" w:rsidR="00226255" w:rsidRPr="0053659D" w:rsidRDefault="00226255" w:rsidP="0053659D">
      <w:pPr>
        <w:spacing w:line="276" w:lineRule="auto"/>
        <w:jc w:val="both"/>
        <w:rPr>
          <w:rFonts w:ascii="Times New Roman" w:hAnsi="Times New Roman" w:cs="Times New Roman"/>
        </w:rPr>
      </w:pPr>
    </w:p>
    <w:p w14:paraId="79C6207E" w14:textId="3E6AC366"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Det skal bemærkes at en leasingaftale er en løbende ydelse, der løber over en tidsbestemt periode. Leasingydelserne der henføres til perioden efter konkursdekretets afsigelse, får derfor status som massekrav, jf. § 56 stk. 2. Krav fra leasinggiver som henføres før sk</w:t>
      </w:r>
      <w:r w:rsidRPr="0053659D">
        <w:rPr>
          <w:rFonts w:ascii="Times New Roman" w:hAnsi="Times New Roman" w:cs="Times New Roman"/>
        </w:rPr>
        <w:t>æ</w:t>
      </w:r>
      <w:r w:rsidRPr="0053659D">
        <w:rPr>
          <w:rFonts w:ascii="Times New Roman" w:hAnsi="Times New Roman" w:cs="Times New Roman"/>
        </w:rPr>
        <w:t>ringspunkt vil være simple krav i boet. Hvis ydelser</w:t>
      </w:r>
      <w:r w:rsidR="00F939E4" w:rsidRPr="0053659D">
        <w:rPr>
          <w:rFonts w:ascii="Times New Roman" w:hAnsi="Times New Roman" w:cs="Times New Roman"/>
        </w:rPr>
        <w:t>ne forfalder bagud, skal ydelserne</w:t>
      </w:r>
      <w:r w:rsidRPr="0053659D">
        <w:rPr>
          <w:rFonts w:ascii="Times New Roman" w:hAnsi="Times New Roman" w:cs="Times New Roman"/>
        </w:rPr>
        <w:t xml:space="preserve"> d</w:t>
      </w:r>
      <w:r w:rsidRPr="0053659D">
        <w:rPr>
          <w:rFonts w:ascii="Times New Roman" w:hAnsi="Times New Roman" w:cs="Times New Roman"/>
        </w:rPr>
        <w:t>e</w:t>
      </w:r>
      <w:r w:rsidRPr="0053659D">
        <w:rPr>
          <w:rFonts w:ascii="Times New Roman" w:hAnsi="Times New Roman" w:cs="Times New Roman"/>
        </w:rPr>
        <w:t>les op i massekrav og simple krav for den periode. Hvis ydelserne forfalder forud og hvis de ikke er betalt før skæringspunkt, vil leasingtager være i restane for hele beløbet på sk</w:t>
      </w:r>
      <w:r w:rsidRPr="0053659D">
        <w:rPr>
          <w:rFonts w:ascii="Times New Roman" w:hAnsi="Times New Roman" w:cs="Times New Roman"/>
        </w:rPr>
        <w:t>æ</w:t>
      </w:r>
      <w:r w:rsidRPr="0053659D">
        <w:rPr>
          <w:rFonts w:ascii="Times New Roman" w:hAnsi="Times New Roman" w:cs="Times New Roman"/>
        </w:rPr>
        <w:t>ringstidspunktet. Det betyder at ydelsen</w:t>
      </w:r>
      <w:r w:rsidR="00F939E4" w:rsidRPr="0053659D">
        <w:rPr>
          <w:rFonts w:ascii="Times New Roman" w:hAnsi="Times New Roman" w:cs="Times New Roman"/>
        </w:rPr>
        <w:t>,</w:t>
      </w:r>
      <w:r w:rsidRPr="0053659D">
        <w:rPr>
          <w:rFonts w:ascii="Times New Roman" w:hAnsi="Times New Roman" w:cs="Times New Roman"/>
        </w:rPr>
        <w:t xml:space="preserve"> der ikke omfattes af § 56 stk. 2 derfor</w:t>
      </w:r>
      <w:r w:rsidR="00F939E4" w:rsidRPr="0053659D">
        <w:rPr>
          <w:rFonts w:ascii="Times New Roman" w:hAnsi="Times New Roman" w:cs="Times New Roman"/>
        </w:rPr>
        <w:t xml:space="preserve"> er</w:t>
      </w:r>
      <w:r w:rsidRPr="0053659D">
        <w:rPr>
          <w:rFonts w:ascii="Times New Roman" w:hAnsi="Times New Roman" w:cs="Times New Roman"/>
        </w:rPr>
        <w:t xml:space="preserve"> et si</w:t>
      </w:r>
      <w:r w:rsidRPr="0053659D">
        <w:rPr>
          <w:rFonts w:ascii="Times New Roman" w:hAnsi="Times New Roman" w:cs="Times New Roman"/>
        </w:rPr>
        <w:t>m</w:t>
      </w:r>
      <w:r w:rsidRPr="0053659D">
        <w:rPr>
          <w:rFonts w:ascii="Times New Roman" w:hAnsi="Times New Roman" w:cs="Times New Roman"/>
        </w:rPr>
        <w:t>pelt krav</w:t>
      </w:r>
      <w:r w:rsidR="007042CB" w:rsidRPr="0053659D">
        <w:rPr>
          <w:rStyle w:val="Fodnotehenvisning"/>
          <w:rFonts w:ascii="Times New Roman" w:hAnsi="Times New Roman" w:cs="Times New Roman"/>
        </w:rPr>
        <w:footnoteReference w:id="114"/>
      </w:r>
      <w:r w:rsidRPr="0053659D">
        <w:rPr>
          <w:rFonts w:ascii="Times New Roman" w:hAnsi="Times New Roman" w:cs="Times New Roman"/>
        </w:rPr>
        <w:t>. Boets indtræden har status af tilbagevirkende kraft, hvorefter skal ydes vede</w:t>
      </w:r>
      <w:r w:rsidRPr="0053659D">
        <w:rPr>
          <w:rFonts w:ascii="Times New Roman" w:hAnsi="Times New Roman" w:cs="Times New Roman"/>
        </w:rPr>
        <w:t>r</w:t>
      </w:r>
      <w:r w:rsidRPr="0053659D">
        <w:rPr>
          <w:rFonts w:ascii="Times New Roman" w:hAnsi="Times New Roman" w:cs="Times New Roman"/>
        </w:rPr>
        <w:t>lag fra dekretets afsigelse</w:t>
      </w:r>
      <w:r w:rsidRPr="0053659D">
        <w:rPr>
          <w:rStyle w:val="Fodnotehenvisning"/>
          <w:rFonts w:ascii="Times New Roman" w:hAnsi="Times New Roman" w:cs="Times New Roman"/>
        </w:rPr>
        <w:footnoteReference w:id="115"/>
      </w:r>
      <w:r w:rsidR="007042CB" w:rsidRPr="0053659D">
        <w:rPr>
          <w:rFonts w:ascii="Times New Roman" w:hAnsi="Times New Roman" w:cs="Times New Roman"/>
        </w:rPr>
        <w:t xml:space="preserve">. </w:t>
      </w:r>
      <w:r w:rsidRPr="0053659D">
        <w:rPr>
          <w:rFonts w:ascii="Times New Roman" w:hAnsi="Times New Roman" w:cs="Times New Roman"/>
        </w:rPr>
        <w:t>Konkursboet får også adgang til de rettigheder og forpligte</w:t>
      </w:r>
      <w:r w:rsidRPr="0053659D">
        <w:rPr>
          <w:rFonts w:ascii="Times New Roman" w:hAnsi="Times New Roman" w:cs="Times New Roman"/>
        </w:rPr>
        <w:t>l</w:t>
      </w:r>
      <w:r w:rsidRPr="0053659D">
        <w:rPr>
          <w:rFonts w:ascii="Times New Roman" w:hAnsi="Times New Roman" w:cs="Times New Roman"/>
        </w:rPr>
        <w:t>ser skyldneren måtte have overfor medkontrahenten, f.eks. købsret</w:t>
      </w:r>
      <w:r w:rsidRPr="0053659D">
        <w:rPr>
          <w:rStyle w:val="Fodnotehenvisning"/>
          <w:rFonts w:ascii="Times New Roman" w:hAnsi="Times New Roman" w:cs="Times New Roman"/>
        </w:rPr>
        <w:footnoteReference w:id="116"/>
      </w:r>
      <w:r w:rsidRPr="0053659D">
        <w:rPr>
          <w:rFonts w:ascii="Times New Roman" w:hAnsi="Times New Roman" w:cs="Times New Roman"/>
        </w:rPr>
        <w:t xml:space="preserve">. </w:t>
      </w:r>
    </w:p>
    <w:p w14:paraId="20D6E464" w14:textId="77777777" w:rsidR="007042CB" w:rsidRPr="0053659D" w:rsidRDefault="007042CB" w:rsidP="0053659D">
      <w:pPr>
        <w:spacing w:line="276" w:lineRule="auto"/>
        <w:jc w:val="both"/>
        <w:rPr>
          <w:rFonts w:ascii="Times New Roman" w:hAnsi="Times New Roman" w:cs="Times New Roman"/>
        </w:rPr>
      </w:pPr>
    </w:p>
    <w:p w14:paraId="40D9723E" w14:textId="662F736D"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Leasinggiver kan forlange, når tiden for ydelsen er kommet, hvis boet indtræder i aftalen, modydelsen erlagt eller sikkerhedsstillelse, jf. § 57 stk. 1. Det gælder uanset om boet har taget stilling til indtrædelsen. Er leasingydelsen indgået med bagudrettede betaling, skal </w:t>
      </w:r>
      <w:r w:rsidR="007042CB" w:rsidRPr="0053659D">
        <w:rPr>
          <w:rFonts w:ascii="Times New Roman" w:hAnsi="Times New Roman" w:cs="Times New Roman"/>
        </w:rPr>
        <w:t xml:space="preserve">der erlægges </w:t>
      </w:r>
      <w:r w:rsidRPr="0053659D">
        <w:rPr>
          <w:rFonts w:ascii="Times New Roman" w:hAnsi="Times New Roman" w:cs="Times New Roman"/>
        </w:rPr>
        <w:t>sikkerheden</w:t>
      </w:r>
      <w:r w:rsidR="007042CB" w:rsidRPr="0053659D">
        <w:rPr>
          <w:rFonts w:ascii="Times New Roman" w:hAnsi="Times New Roman" w:cs="Times New Roman"/>
        </w:rPr>
        <w:t>, der skal</w:t>
      </w:r>
      <w:r w:rsidRPr="0053659D">
        <w:rPr>
          <w:rFonts w:ascii="Times New Roman" w:hAnsi="Times New Roman" w:cs="Times New Roman"/>
        </w:rPr>
        <w:t xml:space="preserve"> dække det først forfaldne vederlag efter konkursdekr</w:t>
      </w:r>
      <w:r w:rsidRPr="0053659D">
        <w:rPr>
          <w:rFonts w:ascii="Times New Roman" w:hAnsi="Times New Roman" w:cs="Times New Roman"/>
        </w:rPr>
        <w:t>e</w:t>
      </w:r>
      <w:r w:rsidRPr="0053659D">
        <w:rPr>
          <w:rFonts w:ascii="Times New Roman" w:hAnsi="Times New Roman" w:cs="Times New Roman"/>
        </w:rPr>
        <w:t>tets afsigelse, jf. § 57 stk. 2. Er der tale om forudbetaling, kan sikkerhedsstillelse ikke kr</w:t>
      </w:r>
      <w:r w:rsidRPr="0053659D">
        <w:rPr>
          <w:rFonts w:ascii="Times New Roman" w:hAnsi="Times New Roman" w:cs="Times New Roman"/>
        </w:rPr>
        <w:t>æ</w:t>
      </w:r>
      <w:r w:rsidRPr="0053659D">
        <w:rPr>
          <w:rFonts w:ascii="Times New Roman" w:hAnsi="Times New Roman" w:cs="Times New Roman"/>
        </w:rPr>
        <w:t xml:space="preserve">ves for disse betalinger </w:t>
      </w:r>
      <w:r w:rsidRPr="0053659D">
        <w:rPr>
          <w:rStyle w:val="Fodnotehenvisning"/>
          <w:rFonts w:ascii="Times New Roman" w:hAnsi="Times New Roman" w:cs="Times New Roman"/>
        </w:rPr>
        <w:footnoteReference w:id="117"/>
      </w:r>
      <w:r w:rsidRPr="0053659D">
        <w:rPr>
          <w:rFonts w:ascii="Times New Roman" w:hAnsi="Times New Roman" w:cs="Times New Roman"/>
        </w:rPr>
        <w:t>. Hvis i leasingvilkårene fremgår en bestemmelse om sikke</w:t>
      </w:r>
      <w:r w:rsidRPr="0053659D">
        <w:rPr>
          <w:rFonts w:ascii="Times New Roman" w:hAnsi="Times New Roman" w:cs="Times New Roman"/>
        </w:rPr>
        <w:t>r</w:t>
      </w:r>
      <w:r w:rsidRPr="0053659D">
        <w:rPr>
          <w:rFonts w:ascii="Times New Roman" w:hAnsi="Times New Roman" w:cs="Times New Roman"/>
        </w:rPr>
        <w:t>hedsstil</w:t>
      </w:r>
      <w:r w:rsidR="007042CB" w:rsidRPr="0053659D">
        <w:rPr>
          <w:rFonts w:ascii="Times New Roman" w:hAnsi="Times New Roman" w:cs="Times New Roman"/>
        </w:rPr>
        <w:t>lelse om</w:t>
      </w:r>
      <w:r w:rsidRPr="0053659D">
        <w:rPr>
          <w:rFonts w:ascii="Times New Roman" w:hAnsi="Times New Roman" w:cs="Times New Roman"/>
        </w:rPr>
        <w:t xml:space="preserve"> fristen</w:t>
      </w:r>
      <w:r w:rsidR="007042CB" w:rsidRPr="0053659D">
        <w:rPr>
          <w:rFonts w:ascii="Times New Roman" w:hAnsi="Times New Roman" w:cs="Times New Roman"/>
        </w:rPr>
        <w:t>,</w:t>
      </w:r>
      <w:r w:rsidRPr="0053659D">
        <w:rPr>
          <w:rFonts w:ascii="Times New Roman" w:hAnsi="Times New Roman" w:cs="Times New Roman"/>
        </w:rPr>
        <w:t xml:space="preserve"> vil dette kunne gøres gældende, jf. princippet i § 58 stk. 2 </w:t>
      </w:r>
      <w:r w:rsidRPr="0053659D">
        <w:rPr>
          <w:rStyle w:val="Fodnotehenvisning"/>
          <w:rFonts w:ascii="Times New Roman" w:hAnsi="Times New Roman" w:cs="Times New Roman"/>
        </w:rPr>
        <w:footnoteReference w:id="118"/>
      </w:r>
      <w:r w:rsidRPr="0053659D">
        <w:rPr>
          <w:rFonts w:ascii="Times New Roman" w:hAnsi="Times New Roman" w:cs="Times New Roman"/>
        </w:rPr>
        <w:t>. Si</w:t>
      </w:r>
      <w:r w:rsidRPr="0053659D">
        <w:rPr>
          <w:rFonts w:ascii="Times New Roman" w:hAnsi="Times New Roman" w:cs="Times New Roman"/>
        </w:rPr>
        <w:t>k</w:t>
      </w:r>
      <w:r w:rsidRPr="0053659D">
        <w:rPr>
          <w:rFonts w:ascii="Times New Roman" w:hAnsi="Times New Roman" w:cs="Times New Roman"/>
        </w:rPr>
        <w:t>kerhedsstillelse kan kun kræves for det brug boet opnår af leasingaftalen og ikke ekse</w:t>
      </w:r>
      <w:r w:rsidRPr="0053659D">
        <w:rPr>
          <w:rFonts w:ascii="Times New Roman" w:hAnsi="Times New Roman" w:cs="Times New Roman"/>
        </w:rPr>
        <w:t>m</w:t>
      </w:r>
      <w:r w:rsidRPr="0053659D">
        <w:rPr>
          <w:rFonts w:ascii="Times New Roman" w:hAnsi="Times New Roman" w:cs="Times New Roman"/>
        </w:rPr>
        <w:t>pelvis fra den resterende leasingperiode</w:t>
      </w:r>
      <w:r w:rsidRPr="0053659D">
        <w:rPr>
          <w:rStyle w:val="Fodnotehenvisning"/>
          <w:rFonts w:ascii="Times New Roman" w:hAnsi="Times New Roman" w:cs="Times New Roman"/>
        </w:rPr>
        <w:footnoteReference w:id="119"/>
      </w:r>
      <w:r w:rsidRPr="0053659D">
        <w:rPr>
          <w:rFonts w:ascii="Times New Roman" w:hAnsi="Times New Roman" w:cs="Times New Roman"/>
        </w:rPr>
        <w:t>. Endvidere kan det kræves sikkerhed for værdi genstanden havde på det tidspunkt for konkursens indtræden. Dette sikre</w:t>
      </w:r>
      <w:r w:rsidR="007042CB" w:rsidRPr="0053659D">
        <w:rPr>
          <w:rFonts w:ascii="Times New Roman" w:hAnsi="Times New Roman" w:cs="Times New Roman"/>
        </w:rPr>
        <w:t>r</w:t>
      </w:r>
      <w:r w:rsidRPr="0053659D">
        <w:rPr>
          <w:rFonts w:ascii="Times New Roman" w:hAnsi="Times New Roman" w:cs="Times New Roman"/>
        </w:rPr>
        <w:t xml:space="preserve"> at det leasede kan tilbageleveres i samme stand, som da konkursen indtrådte. Det kan først ske, når boet er færdigt med sit brug</w:t>
      </w:r>
      <w:r w:rsidRPr="0053659D">
        <w:rPr>
          <w:rStyle w:val="Fodnotehenvisning"/>
          <w:rFonts w:ascii="Times New Roman" w:hAnsi="Times New Roman" w:cs="Times New Roman"/>
        </w:rPr>
        <w:footnoteReference w:id="120"/>
      </w:r>
    </w:p>
    <w:p w14:paraId="710080B9" w14:textId="77777777" w:rsidR="00226255" w:rsidRPr="0053659D" w:rsidRDefault="00226255" w:rsidP="0053659D">
      <w:pPr>
        <w:spacing w:line="276" w:lineRule="auto"/>
        <w:jc w:val="both"/>
        <w:rPr>
          <w:rFonts w:ascii="Times New Roman" w:hAnsi="Times New Roman" w:cs="Times New Roman"/>
        </w:rPr>
      </w:pPr>
    </w:p>
    <w:p w14:paraId="3B572EFF" w14:textId="1AC3702F" w:rsidR="00226255" w:rsidRPr="0020148D" w:rsidRDefault="00226255" w:rsidP="00496FBA">
      <w:pPr>
        <w:pStyle w:val="Overskrift2"/>
      </w:pPr>
      <w:r w:rsidRPr="0020148D">
        <w:t xml:space="preserve"> </w:t>
      </w:r>
      <w:bookmarkStart w:id="64" w:name="_Toc261625812"/>
      <w:r w:rsidRPr="0020148D">
        <w:t>Konkursboets ikke indtræden af leasingaftalen</w:t>
      </w:r>
      <w:bookmarkEnd w:id="64"/>
      <w:r w:rsidRPr="0020148D">
        <w:t xml:space="preserve"> </w:t>
      </w:r>
    </w:p>
    <w:p w14:paraId="456BFDC8" w14:textId="2B573FA9" w:rsidR="007042CB"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Konkursboet har mulighed for at sortere i skyldnerens aftaler og vælge dem, der giver boet størst gevinst. Boet kan derfor beslutte, at dette ikke vil indtræde i en leasingaftale, fordi det kan virke tyngende og unødvendigt for skyldnerens virksomhed.</w:t>
      </w:r>
    </w:p>
    <w:p w14:paraId="4D32024C" w14:textId="77777777" w:rsidR="007042CB" w:rsidRPr="0053659D" w:rsidRDefault="007042CB" w:rsidP="0053659D">
      <w:pPr>
        <w:spacing w:line="276" w:lineRule="auto"/>
        <w:jc w:val="both"/>
        <w:rPr>
          <w:rFonts w:ascii="Times New Roman" w:hAnsi="Times New Roman" w:cs="Times New Roman"/>
        </w:rPr>
      </w:pPr>
    </w:p>
    <w:p w14:paraId="1AB2B4CC" w14:textId="6D96A3C3"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Leasinggiver vil herefter være berettiget til</w:t>
      </w:r>
      <w:r w:rsidR="00F939E4" w:rsidRPr="0053659D">
        <w:rPr>
          <w:rFonts w:ascii="Times New Roman" w:hAnsi="Times New Roman" w:cs="Times New Roman"/>
        </w:rPr>
        <w:t xml:space="preserve"> at</w:t>
      </w:r>
      <w:r w:rsidRPr="0053659D">
        <w:rPr>
          <w:rFonts w:ascii="Times New Roman" w:hAnsi="Times New Roman" w:cs="Times New Roman"/>
        </w:rPr>
        <w:t xml:space="preserve"> hæve aftalen, jf. § 58 stk. 1. Ligeledes kan medkontrahenten hæve aftalen, hvis der ikke stilles </w:t>
      </w:r>
      <w:r w:rsidR="007042CB" w:rsidRPr="0053659D">
        <w:rPr>
          <w:rFonts w:ascii="Times New Roman" w:hAnsi="Times New Roman" w:cs="Times New Roman"/>
        </w:rPr>
        <w:t xml:space="preserve">den foreskrevne </w:t>
      </w:r>
      <w:r w:rsidRPr="0053659D">
        <w:rPr>
          <w:rFonts w:ascii="Times New Roman" w:hAnsi="Times New Roman" w:cs="Times New Roman"/>
        </w:rPr>
        <w:t>sikkerhed. Denne ret som medkontrahenten har, kan kun anvendes hvis konkursboet ikke meddeler, om det vil indtræde i aftalen eller på en anden måde udviser, at det ikke har interesse</w:t>
      </w:r>
      <w:r w:rsidR="007042CB" w:rsidRPr="0053659D">
        <w:rPr>
          <w:rFonts w:ascii="Times New Roman" w:hAnsi="Times New Roman" w:cs="Times New Roman"/>
        </w:rPr>
        <w:t>,</w:t>
      </w:r>
      <w:r w:rsidRPr="0053659D">
        <w:rPr>
          <w:rFonts w:ascii="Times New Roman" w:hAnsi="Times New Roman" w:cs="Times New Roman"/>
        </w:rPr>
        <w:t xml:space="preserve"> i at indtræde i </w:t>
      </w:r>
      <w:r w:rsidRPr="0053659D">
        <w:rPr>
          <w:rFonts w:ascii="Times New Roman" w:hAnsi="Times New Roman" w:cs="Times New Roman"/>
        </w:rPr>
        <w:lastRenderedPageBreak/>
        <w:t>aftalen eller med en erklæring fra boet, hvor denne meddeler, at det ikke vil indtræde. Desuden kan aftalen op</w:t>
      </w:r>
      <w:r w:rsidR="00F939E4" w:rsidRPr="0053659D">
        <w:rPr>
          <w:rFonts w:ascii="Times New Roman" w:hAnsi="Times New Roman" w:cs="Times New Roman"/>
        </w:rPr>
        <w:t>hæves</w:t>
      </w:r>
      <w:r w:rsidR="007042CB" w:rsidRPr="0053659D">
        <w:rPr>
          <w:rFonts w:ascii="Times New Roman" w:hAnsi="Times New Roman" w:cs="Times New Roman"/>
        </w:rPr>
        <w:t>,</w:t>
      </w:r>
      <w:r w:rsidR="00F939E4" w:rsidRPr="0053659D">
        <w:rPr>
          <w:rFonts w:ascii="Times New Roman" w:hAnsi="Times New Roman" w:cs="Times New Roman"/>
        </w:rPr>
        <w:t xml:space="preserve"> hvis boet ikke stiller den</w:t>
      </w:r>
      <w:r w:rsidRPr="0053659D">
        <w:rPr>
          <w:rFonts w:ascii="Times New Roman" w:hAnsi="Times New Roman" w:cs="Times New Roman"/>
        </w:rPr>
        <w:t xml:space="preserve"> tilstrækkelige sikkerhed til me</w:t>
      </w:r>
      <w:r w:rsidRPr="0053659D">
        <w:rPr>
          <w:rFonts w:ascii="Times New Roman" w:hAnsi="Times New Roman" w:cs="Times New Roman"/>
        </w:rPr>
        <w:t>d</w:t>
      </w:r>
      <w:r w:rsidRPr="0053659D">
        <w:rPr>
          <w:rFonts w:ascii="Times New Roman" w:hAnsi="Times New Roman" w:cs="Times New Roman"/>
        </w:rPr>
        <w:t>kontrahe</w:t>
      </w:r>
      <w:r w:rsidR="007042CB" w:rsidRPr="0053659D">
        <w:rPr>
          <w:rFonts w:ascii="Times New Roman" w:hAnsi="Times New Roman" w:cs="Times New Roman"/>
        </w:rPr>
        <w:t xml:space="preserve">nten i henhold til § 57 stk. 1 </w:t>
      </w:r>
      <w:r w:rsidRPr="0053659D">
        <w:rPr>
          <w:rFonts w:ascii="Times New Roman" w:hAnsi="Times New Roman" w:cs="Times New Roman"/>
        </w:rPr>
        <w:t>eller sikkerheden som skifteretten forlanger efter § 57 stk. 3</w:t>
      </w:r>
      <w:r w:rsidRPr="0053659D">
        <w:rPr>
          <w:rStyle w:val="Fodnotehenvisning"/>
          <w:rFonts w:ascii="Times New Roman" w:hAnsi="Times New Roman" w:cs="Times New Roman"/>
        </w:rPr>
        <w:footnoteReference w:id="121"/>
      </w:r>
      <w:r w:rsidRPr="0053659D">
        <w:rPr>
          <w:rFonts w:ascii="Times New Roman" w:hAnsi="Times New Roman" w:cs="Times New Roman"/>
        </w:rPr>
        <w:t>. Medkontrahenten kan herefter kræve erstatning for sit tab ved at aftalen ikke o</w:t>
      </w:r>
      <w:r w:rsidRPr="0053659D">
        <w:rPr>
          <w:rFonts w:ascii="Times New Roman" w:hAnsi="Times New Roman" w:cs="Times New Roman"/>
        </w:rPr>
        <w:t>p</w:t>
      </w:r>
      <w:r w:rsidRPr="0053659D">
        <w:rPr>
          <w:rFonts w:ascii="Times New Roman" w:hAnsi="Times New Roman" w:cs="Times New Roman"/>
        </w:rPr>
        <w:t xml:space="preserve">fyldes, jf. § 59. </w:t>
      </w:r>
    </w:p>
    <w:p w14:paraId="54CEA683" w14:textId="77777777" w:rsidR="00226255" w:rsidRPr="0053659D" w:rsidRDefault="00226255" w:rsidP="0053659D">
      <w:pPr>
        <w:spacing w:line="276" w:lineRule="auto"/>
        <w:jc w:val="both"/>
        <w:rPr>
          <w:rFonts w:ascii="Times New Roman" w:hAnsi="Times New Roman" w:cs="Times New Roman"/>
        </w:rPr>
      </w:pPr>
    </w:p>
    <w:p w14:paraId="16D6D678" w14:textId="77777777" w:rsidR="00226255" w:rsidRPr="0020148D" w:rsidRDefault="00226255" w:rsidP="00496FBA">
      <w:pPr>
        <w:pStyle w:val="Overskrift2"/>
      </w:pPr>
      <w:bookmarkStart w:id="65" w:name="_Toc261625813"/>
      <w:r w:rsidRPr="0020148D">
        <w:t>Leasinggivers hæveadgang § 58</w:t>
      </w:r>
      <w:bookmarkEnd w:id="65"/>
      <w:r w:rsidRPr="0020148D">
        <w:t xml:space="preserve"> </w:t>
      </w:r>
    </w:p>
    <w:p w14:paraId="4AEE7C21" w14:textId="69C2EF00"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At boet gives lovhjemmel til at indtræde i aftaler, betyder at kontrakten forsætter med konkursboet med medkontrahent. Medkontrahenten har herefter ikke ret til at hæve aft</w:t>
      </w:r>
      <w:r w:rsidRPr="0053659D">
        <w:rPr>
          <w:rFonts w:ascii="Times New Roman" w:hAnsi="Times New Roman" w:cs="Times New Roman"/>
        </w:rPr>
        <w:t>a</w:t>
      </w:r>
      <w:r w:rsidRPr="0053659D">
        <w:rPr>
          <w:rFonts w:ascii="Times New Roman" w:hAnsi="Times New Roman" w:cs="Times New Roman"/>
        </w:rPr>
        <w:t>len. Undtagelsen til dette er, såfremt boet ikke indtræder i aftalen eller</w:t>
      </w:r>
      <w:r w:rsidR="007042CB" w:rsidRPr="0053659D">
        <w:rPr>
          <w:rFonts w:ascii="Times New Roman" w:hAnsi="Times New Roman" w:cs="Times New Roman"/>
        </w:rPr>
        <w:t xml:space="preserve"> heller</w:t>
      </w:r>
      <w:r w:rsidRPr="0053659D">
        <w:rPr>
          <w:rFonts w:ascii="Times New Roman" w:hAnsi="Times New Roman" w:cs="Times New Roman"/>
        </w:rPr>
        <w:t xml:space="preserve"> ik</w:t>
      </w:r>
      <w:r w:rsidR="007042CB" w:rsidRPr="0053659D">
        <w:rPr>
          <w:rFonts w:ascii="Times New Roman" w:hAnsi="Times New Roman" w:cs="Times New Roman"/>
        </w:rPr>
        <w:t>ke stiller den</w:t>
      </w:r>
      <w:r w:rsidRPr="0053659D">
        <w:rPr>
          <w:rFonts w:ascii="Times New Roman" w:hAnsi="Times New Roman" w:cs="Times New Roman"/>
        </w:rPr>
        <w:t xml:space="preserve"> fornødne sikkerhed, jf. § 58 stk. 1. Derudover giver § 58 stk. 2 leasinggiver mulighed for at hæ</w:t>
      </w:r>
      <w:r w:rsidR="007042CB" w:rsidRPr="0053659D">
        <w:rPr>
          <w:rFonts w:ascii="Times New Roman" w:hAnsi="Times New Roman" w:cs="Times New Roman"/>
        </w:rPr>
        <w:t>ve aftalen, hvis leasinggiver bortset fra konkurs havde den mulighed</w:t>
      </w:r>
      <w:r w:rsidRPr="0053659D">
        <w:rPr>
          <w:rFonts w:ascii="Times New Roman" w:hAnsi="Times New Roman" w:cs="Times New Roman"/>
        </w:rPr>
        <w:t>, på baggrund af et forhold der kan tilregnes leasinggiver, jf. § 58 stk. 2. Dette vil dog ikke behandles nærmere i nærværende fremstilling, da det falder udenfor afhandlings hovedspørgsmålet. Medkontrahenten kan desuden kræve erstatning for det tab</w:t>
      </w:r>
      <w:r w:rsidR="00907893" w:rsidRPr="0053659D">
        <w:rPr>
          <w:rFonts w:ascii="Times New Roman" w:hAnsi="Times New Roman" w:cs="Times New Roman"/>
        </w:rPr>
        <w:t>,</w:t>
      </w:r>
      <w:r w:rsidRPr="0053659D">
        <w:rPr>
          <w:rFonts w:ascii="Times New Roman" w:hAnsi="Times New Roman" w:cs="Times New Roman"/>
        </w:rPr>
        <w:t xml:space="preserve"> der måtte følge af aftalen ikke opfyldes, jf. § 59. </w:t>
      </w:r>
    </w:p>
    <w:p w14:paraId="4F286DA8" w14:textId="77777777" w:rsidR="003449C0" w:rsidRPr="0053659D" w:rsidRDefault="003449C0" w:rsidP="0053659D">
      <w:pPr>
        <w:spacing w:line="276" w:lineRule="auto"/>
        <w:jc w:val="both"/>
        <w:rPr>
          <w:rFonts w:ascii="Times New Roman" w:hAnsi="Times New Roman" w:cs="Times New Roman"/>
        </w:rPr>
      </w:pPr>
    </w:p>
    <w:p w14:paraId="5D03B526" w14:textId="77777777" w:rsidR="003449C0" w:rsidRPr="0020148D" w:rsidRDefault="003449C0" w:rsidP="00496FBA">
      <w:pPr>
        <w:pStyle w:val="Overskrift2"/>
      </w:pPr>
      <w:bookmarkStart w:id="66" w:name="_Toc261625814"/>
      <w:r w:rsidRPr="0020148D">
        <w:t>Leasinggivers erstatningskrav, jf. § 59</w:t>
      </w:r>
      <w:bookmarkEnd w:id="66"/>
      <w:r w:rsidRPr="0020148D">
        <w:t xml:space="preserve"> </w:t>
      </w:r>
    </w:p>
    <w:p w14:paraId="75C90158" w14:textId="77777777" w:rsidR="00562109" w:rsidRPr="0053659D" w:rsidRDefault="003449C0" w:rsidP="0053659D">
      <w:pPr>
        <w:spacing w:line="276" w:lineRule="auto"/>
        <w:jc w:val="both"/>
        <w:rPr>
          <w:rFonts w:ascii="Times New Roman" w:hAnsi="Times New Roman" w:cs="Times New Roman"/>
        </w:rPr>
      </w:pPr>
      <w:r w:rsidRPr="0053659D">
        <w:rPr>
          <w:rFonts w:ascii="Times New Roman" w:hAnsi="Times New Roman" w:cs="Times New Roman"/>
        </w:rPr>
        <w:t>Hvis boet vælger ikke at indtræde i aftalen, og leasinggiver opsiger aftalen, kan medko</w:t>
      </w:r>
      <w:r w:rsidRPr="0053659D">
        <w:rPr>
          <w:rFonts w:ascii="Times New Roman" w:hAnsi="Times New Roman" w:cs="Times New Roman"/>
        </w:rPr>
        <w:t>n</w:t>
      </w:r>
      <w:r w:rsidRPr="0053659D">
        <w:rPr>
          <w:rFonts w:ascii="Times New Roman" w:hAnsi="Times New Roman" w:cs="Times New Roman"/>
        </w:rPr>
        <w:t>trahenten kræve erstatning for tabet at aftalen ikke bliver opfyldt, jf. § 59. Ifølge beste</w:t>
      </w:r>
      <w:r w:rsidRPr="0053659D">
        <w:rPr>
          <w:rFonts w:ascii="Times New Roman" w:hAnsi="Times New Roman" w:cs="Times New Roman"/>
        </w:rPr>
        <w:t>m</w:t>
      </w:r>
      <w:r w:rsidRPr="0053659D">
        <w:rPr>
          <w:rFonts w:ascii="Times New Roman" w:hAnsi="Times New Roman" w:cs="Times New Roman"/>
        </w:rPr>
        <w:t>melsens ordlyd, er det den positive opfyldelsesinteresse som kan kræves opfyldt. Medko</w:t>
      </w:r>
      <w:r w:rsidRPr="0053659D">
        <w:rPr>
          <w:rFonts w:ascii="Times New Roman" w:hAnsi="Times New Roman" w:cs="Times New Roman"/>
        </w:rPr>
        <w:t>n</w:t>
      </w:r>
      <w:r w:rsidRPr="0053659D">
        <w:rPr>
          <w:rFonts w:ascii="Times New Roman" w:hAnsi="Times New Roman" w:cs="Times New Roman"/>
        </w:rPr>
        <w:t xml:space="preserve">trahenten skal </w:t>
      </w:r>
      <w:r w:rsidR="00562109" w:rsidRPr="0053659D">
        <w:rPr>
          <w:rFonts w:ascii="Times New Roman" w:hAnsi="Times New Roman" w:cs="Times New Roman"/>
        </w:rPr>
        <w:t>derfor stilles som om aftalen var</w:t>
      </w:r>
      <w:r w:rsidRPr="0053659D">
        <w:rPr>
          <w:rFonts w:ascii="Times New Roman" w:hAnsi="Times New Roman" w:cs="Times New Roman"/>
        </w:rPr>
        <w:t xml:space="preserve"> opfyldt. Det vil efter de almindelige ko</w:t>
      </w:r>
      <w:r w:rsidRPr="0053659D">
        <w:rPr>
          <w:rFonts w:ascii="Times New Roman" w:hAnsi="Times New Roman" w:cs="Times New Roman"/>
        </w:rPr>
        <w:t>n</w:t>
      </w:r>
      <w:r w:rsidRPr="0053659D">
        <w:rPr>
          <w:rFonts w:ascii="Times New Roman" w:hAnsi="Times New Roman" w:cs="Times New Roman"/>
        </w:rPr>
        <w:t>traktretlige regler være sådan, at tabet vil ifølge en leasingaftalen, være manglende bet</w:t>
      </w:r>
      <w:r w:rsidRPr="0053659D">
        <w:rPr>
          <w:rFonts w:ascii="Times New Roman" w:hAnsi="Times New Roman" w:cs="Times New Roman"/>
        </w:rPr>
        <w:t>a</w:t>
      </w:r>
      <w:r w:rsidRPr="0053659D">
        <w:rPr>
          <w:rFonts w:ascii="Times New Roman" w:hAnsi="Times New Roman" w:cs="Times New Roman"/>
        </w:rPr>
        <w:t xml:space="preserve">lingen af leasingydelserne. </w:t>
      </w:r>
    </w:p>
    <w:p w14:paraId="45F31091" w14:textId="2AA28E51" w:rsidR="00772327" w:rsidRPr="0053659D" w:rsidRDefault="003449C0" w:rsidP="0053659D">
      <w:pPr>
        <w:spacing w:line="276" w:lineRule="auto"/>
        <w:jc w:val="both"/>
        <w:rPr>
          <w:rFonts w:ascii="Times New Roman" w:hAnsi="Times New Roman" w:cs="Times New Roman"/>
        </w:rPr>
      </w:pPr>
      <w:r w:rsidRPr="0053659D">
        <w:rPr>
          <w:rFonts w:ascii="Times New Roman" w:hAnsi="Times New Roman" w:cs="Times New Roman"/>
        </w:rPr>
        <w:t>En leasingkontrakt er, so</w:t>
      </w:r>
      <w:r w:rsidR="00562109" w:rsidRPr="0053659D">
        <w:rPr>
          <w:rFonts w:ascii="Times New Roman" w:hAnsi="Times New Roman" w:cs="Times New Roman"/>
        </w:rPr>
        <w:t xml:space="preserve">m før er blevet beskrevet, </w:t>
      </w:r>
      <w:r w:rsidRPr="0053659D">
        <w:rPr>
          <w:rFonts w:ascii="Times New Roman" w:hAnsi="Times New Roman" w:cs="Times New Roman"/>
        </w:rPr>
        <w:t>uopsi</w:t>
      </w:r>
      <w:r w:rsidR="00562109" w:rsidRPr="0053659D">
        <w:rPr>
          <w:rFonts w:ascii="Times New Roman" w:hAnsi="Times New Roman" w:cs="Times New Roman"/>
        </w:rPr>
        <w:t>gelig</w:t>
      </w:r>
      <w:r w:rsidRPr="0053659D">
        <w:rPr>
          <w:rFonts w:ascii="Times New Roman" w:hAnsi="Times New Roman" w:cs="Times New Roman"/>
        </w:rPr>
        <w:t xml:space="preserve"> for begge parter i en periode. Det ville derfor kunne kræves, de ydelser som ikke betales af konkursboet, som følge af at boet ikke indtræder. Erstatningskravet vil have status som et simpelt krav</w:t>
      </w:r>
      <w:r w:rsidR="009C1BAE" w:rsidRPr="0053659D">
        <w:rPr>
          <w:rFonts w:ascii="Times New Roman" w:hAnsi="Times New Roman" w:cs="Times New Roman"/>
        </w:rPr>
        <w:t>, jf. § 97.</w:t>
      </w:r>
    </w:p>
    <w:p w14:paraId="676CAC54" w14:textId="77777777" w:rsidR="00772327" w:rsidRPr="0053659D" w:rsidRDefault="00772327" w:rsidP="0053659D">
      <w:pPr>
        <w:spacing w:line="276" w:lineRule="auto"/>
        <w:jc w:val="both"/>
        <w:rPr>
          <w:rFonts w:ascii="Times New Roman" w:hAnsi="Times New Roman" w:cs="Times New Roman"/>
        </w:rPr>
      </w:pPr>
    </w:p>
    <w:p w14:paraId="01459E09" w14:textId="6BEA3E2A" w:rsidR="00226255" w:rsidRPr="0053659D" w:rsidRDefault="00226255" w:rsidP="00047AA4">
      <w:pPr>
        <w:pStyle w:val="Overskrift2"/>
      </w:pPr>
      <w:bookmarkStart w:id="67" w:name="_Toc261625815"/>
      <w:r w:rsidRPr="0053659D">
        <w:t>Opsigelse af allerede indtrådt aftale</w:t>
      </w:r>
      <w:r w:rsidR="005A0650" w:rsidRPr="0053659D">
        <w:t xml:space="preserve"> § 55 stk. 3</w:t>
      </w:r>
      <w:bookmarkEnd w:id="67"/>
      <w:r w:rsidR="005A0650" w:rsidRPr="0053659D">
        <w:t xml:space="preserve"> </w:t>
      </w:r>
    </w:p>
    <w:p w14:paraId="66CC65B5" w14:textId="77777777" w:rsidR="00226255" w:rsidRPr="0053659D" w:rsidRDefault="00226255" w:rsidP="0053659D">
      <w:pPr>
        <w:spacing w:line="276" w:lineRule="auto"/>
        <w:jc w:val="both"/>
        <w:rPr>
          <w:rFonts w:ascii="Times New Roman" w:hAnsi="Times New Roman" w:cs="Times New Roman"/>
        </w:rPr>
      </w:pPr>
    </w:p>
    <w:p w14:paraId="2EE4F8DD" w14:textId="331745ED" w:rsidR="009C1BAE"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Konkursboet kan også fortryde en allerede indtræde</w:t>
      </w:r>
      <w:r w:rsidR="009C1BAE" w:rsidRPr="0053659D">
        <w:rPr>
          <w:rFonts w:ascii="Times New Roman" w:hAnsi="Times New Roman" w:cs="Times New Roman"/>
        </w:rPr>
        <w:t>lse af en løbende leasingaftale</w:t>
      </w:r>
      <w:r w:rsidRPr="0053659D">
        <w:rPr>
          <w:rFonts w:ascii="Times New Roman" w:hAnsi="Times New Roman" w:cs="Times New Roman"/>
        </w:rPr>
        <w:t xml:space="preserve"> og kan opsige aftalen med en måneds varsel, jf. § 55 stk. 3. Dog skal boet svare erstatning for medkontrahentens tab pga. den forkortede varsel, jf. § 55 stk. 3. Denne bestemmelse er </w:t>
      </w:r>
      <w:r w:rsidR="00F939E4" w:rsidRPr="0053659D">
        <w:rPr>
          <w:rFonts w:ascii="Times New Roman" w:hAnsi="Times New Roman" w:cs="Times New Roman"/>
        </w:rPr>
        <w:t xml:space="preserve">en </w:t>
      </w:r>
      <w:r w:rsidR="009C1BAE" w:rsidRPr="0053659D">
        <w:rPr>
          <w:rFonts w:ascii="Times New Roman" w:hAnsi="Times New Roman" w:cs="Times New Roman"/>
        </w:rPr>
        <w:t>ny</w:t>
      </w:r>
      <w:r w:rsidRPr="0053659D">
        <w:rPr>
          <w:rFonts w:ascii="Times New Roman" w:hAnsi="Times New Roman" w:cs="Times New Roman"/>
        </w:rPr>
        <w:t>,</w:t>
      </w:r>
      <w:r w:rsidR="009C1BAE" w:rsidRPr="0053659D">
        <w:rPr>
          <w:rFonts w:ascii="Times New Roman" w:hAnsi="Times New Roman" w:cs="Times New Roman"/>
        </w:rPr>
        <w:t xml:space="preserve"> og blev indsat i ved 2010-loven</w:t>
      </w:r>
      <w:r w:rsidR="00F939E4" w:rsidRPr="0053659D">
        <w:rPr>
          <w:rFonts w:ascii="Times New Roman" w:hAnsi="Times New Roman" w:cs="Times New Roman"/>
        </w:rPr>
        <w:t xml:space="preserve">. </w:t>
      </w:r>
    </w:p>
    <w:p w14:paraId="4A66B190" w14:textId="419DC672" w:rsidR="00226255" w:rsidRPr="0053659D" w:rsidRDefault="00F939E4" w:rsidP="0053659D">
      <w:pPr>
        <w:spacing w:line="276" w:lineRule="auto"/>
        <w:jc w:val="both"/>
        <w:rPr>
          <w:rFonts w:ascii="Times New Roman" w:hAnsi="Times New Roman" w:cs="Times New Roman"/>
        </w:rPr>
      </w:pPr>
      <w:r w:rsidRPr="0053659D">
        <w:rPr>
          <w:rFonts w:ascii="Times New Roman" w:hAnsi="Times New Roman" w:cs="Times New Roman"/>
        </w:rPr>
        <w:t>Efter § 55 stk. 3</w:t>
      </w:r>
      <w:r w:rsidR="00226255" w:rsidRPr="0053659D">
        <w:rPr>
          <w:rFonts w:ascii="Times New Roman" w:hAnsi="Times New Roman" w:cs="Times New Roman"/>
        </w:rPr>
        <w:t xml:space="preserve"> kan boet altid opsige </w:t>
      </w:r>
      <w:r w:rsidR="00907893" w:rsidRPr="0053659D">
        <w:rPr>
          <w:rFonts w:ascii="Times New Roman" w:hAnsi="Times New Roman" w:cs="Times New Roman"/>
        </w:rPr>
        <w:t>et vedvarende aftaleforhold, der</w:t>
      </w:r>
      <w:r w:rsidR="00226255" w:rsidRPr="0053659D">
        <w:rPr>
          <w:rFonts w:ascii="Times New Roman" w:hAnsi="Times New Roman" w:cs="Times New Roman"/>
        </w:rPr>
        <w:t xml:space="preserve"> er i overensste</w:t>
      </w:r>
      <w:r w:rsidR="00226255" w:rsidRPr="0053659D">
        <w:rPr>
          <w:rFonts w:ascii="Times New Roman" w:hAnsi="Times New Roman" w:cs="Times New Roman"/>
        </w:rPr>
        <w:t>m</w:t>
      </w:r>
      <w:r w:rsidR="00226255" w:rsidRPr="0053659D">
        <w:rPr>
          <w:rFonts w:ascii="Times New Roman" w:hAnsi="Times New Roman" w:cs="Times New Roman"/>
        </w:rPr>
        <w:t>melse med reglen i § 12o stk. 4 om rekonstrukti</w:t>
      </w:r>
      <w:r w:rsidR="009C1BAE" w:rsidRPr="0053659D">
        <w:rPr>
          <w:rFonts w:ascii="Times New Roman" w:hAnsi="Times New Roman" w:cs="Times New Roman"/>
        </w:rPr>
        <w:t>on. Vedvarende kontraktforhold</w:t>
      </w:r>
      <w:r w:rsidR="00226255" w:rsidRPr="0053659D">
        <w:rPr>
          <w:rFonts w:ascii="Times New Roman" w:hAnsi="Times New Roman" w:cs="Times New Roman"/>
        </w:rPr>
        <w:t xml:space="preserve"> kan </w:t>
      </w:r>
      <w:r w:rsidR="009C1BAE" w:rsidRPr="0053659D">
        <w:rPr>
          <w:rFonts w:ascii="Times New Roman" w:hAnsi="Times New Roman" w:cs="Times New Roman"/>
        </w:rPr>
        <w:t>here</w:t>
      </w:r>
      <w:r w:rsidR="009C1BAE" w:rsidRPr="0053659D">
        <w:rPr>
          <w:rFonts w:ascii="Times New Roman" w:hAnsi="Times New Roman" w:cs="Times New Roman"/>
        </w:rPr>
        <w:t>f</w:t>
      </w:r>
      <w:r w:rsidR="009C1BAE" w:rsidRPr="0053659D">
        <w:rPr>
          <w:rFonts w:ascii="Times New Roman" w:hAnsi="Times New Roman" w:cs="Times New Roman"/>
        </w:rPr>
        <w:t xml:space="preserve">ter altid </w:t>
      </w:r>
      <w:r w:rsidR="00226255" w:rsidRPr="0053659D">
        <w:rPr>
          <w:rFonts w:ascii="Times New Roman" w:hAnsi="Times New Roman" w:cs="Times New Roman"/>
        </w:rPr>
        <w:t>opsiges med en månedsvarsel. Denne ændring har gjort det nemmere for konkur</w:t>
      </w:r>
      <w:r w:rsidR="00226255" w:rsidRPr="0053659D">
        <w:rPr>
          <w:rFonts w:ascii="Times New Roman" w:hAnsi="Times New Roman" w:cs="Times New Roman"/>
        </w:rPr>
        <w:t>s</w:t>
      </w:r>
      <w:r w:rsidR="00226255" w:rsidRPr="0053659D">
        <w:rPr>
          <w:rFonts w:ascii="Times New Roman" w:hAnsi="Times New Roman" w:cs="Times New Roman"/>
        </w:rPr>
        <w:t xml:space="preserve">boet at indtræde i aftaleforhold af lang varighed, da boet blot kan opsige, når denne ikke </w:t>
      </w:r>
      <w:r w:rsidR="00226255" w:rsidRPr="0053659D">
        <w:rPr>
          <w:rFonts w:ascii="Times New Roman" w:hAnsi="Times New Roman" w:cs="Times New Roman"/>
        </w:rPr>
        <w:lastRenderedPageBreak/>
        <w:t>kan gøre brug af aftalen og undgå unødvendigt tab. Hvis der er aftalt et opsigelsesvarsel på 6 måneder, har medkontrahenten et erstatningskrav for vederlaget på 5 måneder, hvis aft</w:t>
      </w:r>
      <w:r w:rsidR="00226255" w:rsidRPr="0053659D">
        <w:rPr>
          <w:rFonts w:ascii="Times New Roman" w:hAnsi="Times New Roman" w:cs="Times New Roman"/>
        </w:rPr>
        <w:t>a</w:t>
      </w:r>
      <w:r w:rsidR="00226255" w:rsidRPr="0053659D">
        <w:rPr>
          <w:rFonts w:ascii="Times New Roman" w:hAnsi="Times New Roman" w:cs="Times New Roman"/>
        </w:rPr>
        <w:t>len bliver opsagt efter § 55 stk. 3.</w:t>
      </w:r>
      <w:r w:rsidR="00226255" w:rsidRPr="0053659D">
        <w:rPr>
          <w:rStyle w:val="Fodnotehenvisning"/>
          <w:rFonts w:ascii="Times New Roman" w:hAnsi="Times New Roman" w:cs="Times New Roman"/>
        </w:rPr>
        <w:footnoteReference w:id="122"/>
      </w:r>
      <w:r w:rsidR="00226255" w:rsidRPr="0053659D">
        <w:rPr>
          <w:rFonts w:ascii="Times New Roman" w:hAnsi="Times New Roman" w:cs="Times New Roman"/>
        </w:rPr>
        <w:t xml:space="preserve">  I opsigelsesperioden  er boet forpligtet på mass</w:t>
      </w:r>
      <w:r w:rsidR="00226255" w:rsidRPr="0053659D">
        <w:rPr>
          <w:rFonts w:ascii="Times New Roman" w:hAnsi="Times New Roman" w:cs="Times New Roman"/>
        </w:rPr>
        <w:t>e</w:t>
      </w:r>
      <w:r w:rsidR="00226255" w:rsidRPr="0053659D">
        <w:rPr>
          <w:rFonts w:ascii="Times New Roman" w:hAnsi="Times New Roman" w:cs="Times New Roman"/>
        </w:rPr>
        <w:t>kravsniveau kun for 1 måned. Dette vil oftest være enten et simpelt krav, jf. § 97 ved le</w:t>
      </w:r>
      <w:r w:rsidR="00226255" w:rsidRPr="0053659D">
        <w:rPr>
          <w:rFonts w:ascii="Times New Roman" w:hAnsi="Times New Roman" w:cs="Times New Roman"/>
        </w:rPr>
        <w:t>a</w:t>
      </w:r>
      <w:r w:rsidR="00226255" w:rsidRPr="0053659D">
        <w:rPr>
          <w:rFonts w:ascii="Times New Roman" w:hAnsi="Times New Roman" w:cs="Times New Roman"/>
        </w:rPr>
        <w:t>sing</w:t>
      </w:r>
      <w:r w:rsidR="00226255" w:rsidRPr="0053659D">
        <w:rPr>
          <w:rStyle w:val="Fodnotehenvisning"/>
          <w:rFonts w:ascii="Times New Roman" w:hAnsi="Times New Roman" w:cs="Times New Roman"/>
        </w:rPr>
        <w:footnoteReference w:id="123"/>
      </w:r>
      <w:r w:rsidR="00226255" w:rsidRPr="0053659D">
        <w:rPr>
          <w:rFonts w:ascii="Times New Roman" w:hAnsi="Times New Roman" w:cs="Times New Roman"/>
        </w:rPr>
        <w:t>.</w:t>
      </w:r>
    </w:p>
    <w:p w14:paraId="60B6BA53" w14:textId="22CC1DC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Før denne lovændring, havde medkontrahenten, hvis boet var indtrådt i aftalen, et krav på massekravsniveau på</w:t>
      </w:r>
      <w:r w:rsidR="009C1BAE" w:rsidRPr="0053659D">
        <w:rPr>
          <w:rFonts w:ascii="Times New Roman" w:hAnsi="Times New Roman" w:cs="Times New Roman"/>
        </w:rPr>
        <w:t xml:space="preserve"> hele</w:t>
      </w:r>
      <w:r w:rsidRPr="0053659D">
        <w:rPr>
          <w:rFonts w:ascii="Times New Roman" w:hAnsi="Times New Roman" w:cs="Times New Roman"/>
        </w:rPr>
        <w:t xml:space="preserve"> den periode boet indtrådte i aftalen</w:t>
      </w:r>
      <w:r w:rsidR="009C1BAE" w:rsidRPr="0053659D">
        <w:rPr>
          <w:rFonts w:ascii="Times New Roman" w:hAnsi="Times New Roman" w:cs="Times New Roman"/>
        </w:rPr>
        <w:t xml:space="preserve"> indtil den aftalen kunne o</w:t>
      </w:r>
      <w:r w:rsidR="009C1BAE" w:rsidRPr="0053659D">
        <w:rPr>
          <w:rFonts w:ascii="Times New Roman" w:hAnsi="Times New Roman" w:cs="Times New Roman"/>
        </w:rPr>
        <w:t>p</w:t>
      </w:r>
      <w:r w:rsidR="009C1BAE" w:rsidRPr="0053659D">
        <w:rPr>
          <w:rFonts w:ascii="Times New Roman" w:hAnsi="Times New Roman" w:cs="Times New Roman"/>
        </w:rPr>
        <w:t>siges efter, hvad parterne havde aftalt</w:t>
      </w:r>
      <w:r w:rsidRPr="0053659D">
        <w:rPr>
          <w:rFonts w:ascii="Times New Roman" w:hAnsi="Times New Roman" w:cs="Times New Roman"/>
        </w:rPr>
        <w:t>. Boet vil herefter ikke have så store vanskeligheder ved at indtræde i vedvarende kontraktforhold. Kravet beregnes til det tidspunkt, hvor aft</w:t>
      </w:r>
      <w:r w:rsidRPr="0053659D">
        <w:rPr>
          <w:rFonts w:ascii="Times New Roman" w:hAnsi="Times New Roman" w:cs="Times New Roman"/>
        </w:rPr>
        <w:t>a</w:t>
      </w:r>
      <w:r w:rsidRPr="0053659D">
        <w:rPr>
          <w:rFonts w:ascii="Times New Roman" w:hAnsi="Times New Roman" w:cs="Times New Roman"/>
        </w:rPr>
        <w:t xml:space="preserve">len kunne have været opsagt ifølge aftalen. </w:t>
      </w:r>
    </w:p>
    <w:p w14:paraId="5D16FA43"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 </w:t>
      </w:r>
    </w:p>
    <w:p w14:paraId="558BBCB2" w14:textId="77777777" w:rsidR="00226255" w:rsidRPr="0053659D" w:rsidRDefault="00226255" w:rsidP="0053659D">
      <w:pPr>
        <w:spacing w:line="276" w:lineRule="auto"/>
        <w:jc w:val="both"/>
        <w:rPr>
          <w:rFonts w:ascii="Times New Roman" w:hAnsi="Times New Roman" w:cs="Times New Roman"/>
          <w:highlight w:val="green"/>
        </w:rPr>
      </w:pPr>
      <w:r w:rsidRPr="0053659D">
        <w:rPr>
          <w:rFonts w:ascii="Times New Roman" w:hAnsi="Times New Roman" w:cs="Times New Roman"/>
        </w:rPr>
        <w:tab/>
      </w:r>
    </w:p>
    <w:p w14:paraId="45850252" w14:textId="77777777" w:rsidR="00226255" w:rsidRPr="0020148D" w:rsidRDefault="00226255" w:rsidP="00047AA4">
      <w:pPr>
        <w:pStyle w:val="Overskrift3"/>
      </w:pPr>
      <w:bookmarkStart w:id="68" w:name="_Toc261625816"/>
      <w:r w:rsidRPr="0020148D">
        <w:t>Delkonklusion</w:t>
      </w:r>
      <w:bookmarkEnd w:id="68"/>
      <w:r w:rsidRPr="0020148D">
        <w:t xml:space="preserve"> </w:t>
      </w:r>
    </w:p>
    <w:p w14:paraId="185EE8B4" w14:textId="6FD58F6F" w:rsidR="00907893"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Dette kapitel havde til formål at beskrive bestemmelserne i konkurslovens kapitel 7 og anvendelse af dem i forhold til leasingaftaler. Det er fastslået</w:t>
      </w:r>
      <w:r w:rsidR="00907893" w:rsidRPr="0053659D">
        <w:rPr>
          <w:rFonts w:ascii="Times New Roman" w:hAnsi="Times New Roman" w:cs="Times New Roman"/>
        </w:rPr>
        <w:t>,</w:t>
      </w:r>
      <w:r w:rsidRPr="0053659D">
        <w:rPr>
          <w:rFonts w:ascii="Times New Roman" w:hAnsi="Times New Roman" w:cs="Times New Roman"/>
        </w:rPr>
        <w:t xml:space="preserve"> at leasingaftaler ikke kan undtages på baggrund af kontrakternes beskaffenhed, jf. § 53. Der er ikke holdepunkter for at undtage en leasingaftale fra § 55 og kapitel 7 skal derfo</w:t>
      </w:r>
      <w:r w:rsidR="009C1BAE" w:rsidRPr="0053659D">
        <w:rPr>
          <w:rFonts w:ascii="Times New Roman" w:hAnsi="Times New Roman" w:cs="Times New Roman"/>
        </w:rPr>
        <w:t>r finde anvendelse. Boet skal</w:t>
      </w:r>
      <w:r w:rsidRPr="0053659D">
        <w:rPr>
          <w:rFonts w:ascii="Times New Roman" w:hAnsi="Times New Roman" w:cs="Times New Roman"/>
        </w:rPr>
        <w:t xml:space="preserve"> tage stilling til, om det vil indtræde i aftalen eller ej, uden ugrundet ophold, jf. § 55 stk. 1. </w:t>
      </w:r>
    </w:p>
    <w:p w14:paraId="28F9EE2A" w14:textId="77777777" w:rsidR="00907893" w:rsidRPr="0053659D" w:rsidRDefault="00907893" w:rsidP="0053659D">
      <w:pPr>
        <w:spacing w:line="276" w:lineRule="auto"/>
        <w:jc w:val="both"/>
        <w:rPr>
          <w:rFonts w:ascii="Times New Roman" w:hAnsi="Times New Roman" w:cs="Times New Roman"/>
        </w:rPr>
      </w:pPr>
    </w:p>
    <w:p w14:paraId="5291110B" w14:textId="77777777" w:rsidR="00BD6A09"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B</w:t>
      </w:r>
      <w:r w:rsidR="00907893" w:rsidRPr="0053659D">
        <w:rPr>
          <w:rFonts w:ascii="Times New Roman" w:hAnsi="Times New Roman" w:cs="Times New Roman"/>
        </w:rPr>
        <w:t>etænkningen angiver at</w:t>
      </w:r>
      <w:r w:rsidRPr="0053659D">
        <w:rPr>
          <w:rFonts w:ascii="Times New Roman" w:hAnsi="Times New Roman" w:cs="Times New Roman"/>
        </w:rPr>
        <w:t xml:space="preserve"> </w:t>
      </w:r>
      <w:r w:rsidR="00907893" w:rsidRPr="0053659D">
        <w:rPr>
          <w:rFonts w:ascii="Times New Roman" w:hAnsi="Times New Roman" w:cs="Times New Roman"/>
        </w:rPr>
        <w:t>fristen er i en uge, men den</w:t>
      </w:r>
      <w:r w:rsidRPr="0053659D">
        <w:rPr>
          <w:rFonts w:ascii="Times New Roman" w:hAnsi="Times New Roman" w:cs="Times New Roman"/>
        </w:rPr>
        <w:t xml:space="preserve"> </w:t>
      </w:r>
      <w:r w:rsidR="00062B6C" w:rsidRPr="0053659D">
        <w:rPr>
          <w:rFonts w:ascii="Times New Roman" w:hAnsi="Times New Roman" w:cs="Times New Roman"/>
        </w:rPr>
        <w:t>kan være kortere eller længere a</w:t>
      </w:r>
      <w:r w:rsidR="00062B6C" w:rsidRPr="0053659D">
        <w:rPr>
          <w:rFonts w:ascii="Times New Roman" w:hAnsi="Times New Roman" w:cs="Times New Roman"/>
        </w:rPr>
        <w:t>f</w:t>
      </w:r>
      <w:r w:rsidR="00062B6C" w:rsidRPr="0053659D">
        <w:rPr>
          <w:rFonts w:ascii="Times New Roman" w:hAnsi="Times New Roman" w:cs="Times New Roman"/>
        </w:rPr>
        <w:t>hængig af konkursboets forhold</w:t>
      </w:r>
      <w:r w:rsidRPr="0053659D">
        <w:rPr>
          <w:rFonts w:ascii="Times New Roman" w:hAnsi="Times New Roman" w:cs="Times New Roman"/>
        </w:rPr>
        <w:t>. Der skal ta</w:t>
      </w:r>
      <w:r w:rsidR="00062B6C" w:rsidRPr="0053659D">
        <w:rPr>
          <w:rFonts w:ascii="Times New Roman" w:hAnsi="Times New Roman" w:cs="Times New Roman"/>
        </w:rPr>
        <w:t xml:space="preserve">ges hensyn til, hvor længe </w:t>
      </w:r>
      <w:r w:rsidRPr="0053659D">
        <w:rPr>
          <w:rFonts w:ascii="Times New Roman" w:hAnsi="Times New Roman" w:cs="Times New Roman"/>
        </w:rPr>
        <w:t xml:space="preserve">det vil tage for </w:t>
      </w:r>
      <w:r w:rsidR="00062B6C" w:rsidRPr="0053659D">
        <w:rPr>
          <w:rFonts w:ascii="Times New Roman" w:hAnsi="Times New Roman" w:cs="Times New Roman"/>
        </w:rPr>
        <w:t>ko</w:t>
      </w:r>
      <w:r w:rsidR="00062B6C" w:rsidRPr="0053659D">
        <w:rPr>
          <w:rFonts w:ascii="Times New Roman" w:hAnsi="Times New Roman" w:cs="Times New Roman"/>
        </w:rPr>
        <w:t>n</w:t>
      </w:r>
      <w:r w:rsidR="00062B6C" w:rsidRPr="0053659D">
        <w:rPr>
          <w:rFonts w:ascii="Times New Roman" w:hAnsi="Times New Roman" w:cs="Times New Roman"/>
        </w:rPr>
        <w:t>kurs</w:t>
      </w:r>
      <w:r w:rsidRPr="0053659D">
        <w:rPr>
          <w:rFonts w:ascii="Times New Roman" w:hAnsi="Times New Roman" w:cs="Times New Roman"/>
        </w:rPr>
        <w:t xml:space="preserve">boet at sætte sig ind, og tage en beslutning på et sagligt grundlag, jf. § 55 stk. 2. Der kan aftales en frist mellem konkursboet og leasinggiver efter opfordring. ABL § 14 nr. 2 sætter fristen til 8 dage. </w:t>
      </w:r>
    </w:p>
    <w:p w14:paraId="56E0E46F" w14:textId="21A78638" w:rsidR="00BD6A09" w:rsidRPr="0053659D" w:rsidRDefault="00BD6A09" w:rsidP="0053659D">
      <w:pPr>
        <w:spacing w:line="276" w:lineRule="auto"/>
        <w:jc w:val="both"/>
        <w:rPr>
          <w:rFonts w:ascii="Times New Roman" w:hAnsi="Times New Roman" w:cs="Times New Roman"/>
        </w:rPr>
      </w:pPr>
      <w:r w:rsidRPr="0053659D">
        <w:rPr>
          <w:rFonts w:ascii="Times New Roman" w:hAnsi="Times New Roman" w:cs="Times New Roman"/>
        </w:rPr>
        <w:t>Konkursboet overtager alle forpligtelser og rettigheder af en kontrakt, jf. § 56 stk. 1, hvo</w:t>
      </w:r>
      <w:r w:rsidRPr="0053659D">
        <w:rPr>
          <w:rFonts w:ascii="Times New Roman" w:hAnsi="Times New Roman" w:cs="Times New Roman"/>
        </w:rPr>
        <w:t>r</w:t>
      </w:r>
      <w:r w:rsidRPr="0053659D">
        <w:rPr>
          <w:rFonts w:ascii="Times New Roman" w:hAnsi="Times New Roman" w:cs="Times New Roman"/>
        </w:rPr>
        <w:t>efter kravene kan anmeldes på massekravsniveau, jf. § 93 nr. 3. Leasingkontrakter er l</w:t>
      </w:r>
      <w:r w:rsidRPr="0053659D">
        <w:rPr>
          <w:rFonts w:ascii="Times New Roman" w:hAnsi="Times New Roman" w:cs="Times New Roman"/>
        </w:rPr>
        <w:t>ø</w:t>
      </w:r>
      <w:r w:rsidRPr="0053659D">
        <w:rPr>
          <w:rFonts w:ascii="Times New Roman" w:hAnsi="Times New Roman" w:cs="Times New Roman"/>
        </w:rPr>
        <w:t>bende ydelse</w:t>
      </w:r>
      <w:r w:rsidR="009C1BAE" w:rsidRPr="0053659D">
        <w:rPr>
          <w:rFonts w:ascii="Times New Roman" w:hAnsi="Times New Roman" w:cs="Times New Roman"/>
        </w:rPr>
        <w:t>r</w:t>
      </w:r>
      <w:r w:rsidRPr="0053659D">
        <w:rPr>
          <w:rFonts w:ascii="Times New Roman" w:hAnsi="Times New Roman" w:cs="Times New Roman"/>
        </w:rPr>
        <w:t>, hvorefter kun vederlaget, der kan henføres til perioden efter dekretets afs</w:t>
      </w:r>
      <w:r w:rsidRPr="0053659D">
        <w:rPr>
          <w:rFonts w:ascii="Times New Roman" w:hAnsi="Times New Roman" w:cs="Times New Roman"/>
        </w:rPr>
        <w:t>i</w:t>
      </w:r>
      <w:r w:rsidRPr="0053659D">
        <w:rPr>
          <w:rFonts w:ascii="Times New Roman" w:hAnsi="Times New Roman" w:cs="Times New Roman"/>
        </w:rPr>
        <w:t>gelse, der skal udredes som masse krav. For ydelserne der forfalder bagud, skal ydelsen for den periode, hvori konkursdekretet afsiges, deles op i henholdsvis massekrav og simple krav. Modsat hvis ydelser forfalder forud og denne ydelse ikke betales før konkursen in</w:t>
      </w:r>
      <w:r w:rsidRPr="0053659D">
        <w:rPr>
          <w:rFonts w:ascii="Times New Roman" w:hAnsi="Times New Roman" w:cs="Times New Roman"/>
        </w:rPr>
        <w:t>d</w:t>
      </w:r>
      <w:r w:rsidRPr="0053659D">
        <w:rPr>
          <w:rFonts w:ascii="Times New Roman" w:hAnsi="Times New Roman" w:cs="Times New Roman"/>
        </w:rPr>
        <w:t>træden, vil leasingtager være i restance med det fulde beløb på skæringsdatoen. Leasingg</w:t>
      </w:r>
      <w:r w:rsidRPr="0053659D">
        <w:rPr>
          <w:rFonts w:ascii="Times New Roman" w:hAnsi="Times New Roman" w:cs="Times New Roman"/>
        </w:rPr>
        <w:t>i</w:t>
      </w:r>
      <w:r w:rsidRPr="0053659D">
        <w:rPr>
          <w:rFonts w:ascii="Times New Roman" w:hAnsi="Times New Roman" w:cs="Times New Roman"/>
        </w:rPr>
        <w:t>ver kan desuden kræve sikkerhed for de kommende betalinger</w:t>
      </w:r>
      <w:r w:rsidR="009C1BAE" w:rsidRPr="0053659D">
        <w:rPr>
          <w:rFonts w:ascii="Times New Roman" w:hAnsi="Times New Roman" w:cs="Times New Roman"/>
        </w:rPr>
        <w:t>,</w:t>
      </w:r>
      <w:r w:rsidRPr="0053659D">
        <w:rPr>
          <w:rFonts w:ascii="Times New Roman" w:hAnsi="Times New Roman" w:cs="Times New Roman"/>
        </w:rPr>
        <w:t xml:space="preserve"> h</w:t>
      </w:r>
      <w:r w:rsidR="009C1BAE" w:rsidRPr="0053659D">
        <w:rPr>
          <w:rFonts w:ascii="Times New Roman" w:hAnsi="Times New Roman" w:cs="Times New Roman"/>
        </w:rPr>
        <w:t xml:space="preserve">vis tiden for ydelsen er kommet </w:t>
      </w:r>
      <w:r w:rsidRPr="0053659D">
        <w:rPr>
          <w:rFonts w:ascii="Times New Roman" w:hAnsi="Times New Roman" w:cs="Times New Roman"/>
        </w:rPr>
        <w:t>uden ugrundet ophold</w:t>
      </w:r>
      <w:r w:rsidR="009C1BAE" w:rsidRPr="0053659D">
        <w:rPr>
          <w:rFonts w:ascii="Times New Roman" w:hAnsi="Times New Roman" w:cs="Times New Roman"/>
        </w:rPr>
        <w:t xml:space="preserve">, jf. § 57. </w:t>
      </w:r>
    </w:p>
    <w:p w14:paraId="763E65B0" w14:textId="013E8780"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Derudover kan konkursboet altid opsige vedvarende kontrakter med 1 måneds varsel. Le</w:t>
      </w:r>
      <w:r w:rsidRPr="0053659D">
        <w:rPr>
          <w:rFonts w:ascii="Times New Roman" w:hAnsi="Times New Roman" w:cs="Times New Roman"/>
        </w:rPr>
        <w:t>a</w:t>
      </w:r>
      <w:r w:rsidRPr="0053659D">
        <w:rPr>
          <w:rFonts w:ascii="Times New Roman" w:hAnsi="Times New Roman" w:cs="Times New Roman"/>
        </w:rPr>
        <w:t>singgiver kan herefter kræve erstatning på baggrund af opsigesen med forkortet varsel, jf. § 55 stk. 3, hvorefter kravene er simple krav</w:t>
      </w:r>
      <w:r w:rsidR="00BD6A09" w:rsidRPr="0053659D">
        <w:rPr>
          <w:rFonts w:ascii="Times New Roman" w:hAnsi="Times New Roman" w:cs="Times New Roman"/>
        </w:rPr>
        <w:t>.</w:t>
      </w:r>
      <w:r w:rsidRPr="0053659D">
        <w:rPr>
          <w:rFonts w:ascii="Times New Roman" w:hAnsi="Times New Roman" w:cs="Times New Roman"/>
        </w:rPr>
        <w:t xml:space="preserve">. </w:t>
      </w:r>
    </w:p>
    <w:p w14:paraId="2DB1FBC5" w14:textId="77777777" w:rsidR="003449C0" w:rsidRPr="0053659D" w:rsidRDefault="003449C0" w:rsidP="0053659D">
      <w:pPr>
        <w:spacing w:line="276" w:lineRule="auto"/>
        <w:jc w:val="both"/>
        <w:rPr>
          <w:rFonts w:ascii="Times New Roman" w:hAnsi="Times New Roman" w:cs="Times New Roman"/>
        </w:rPr>
      </w:pPr>
    </w:p>
    <w:p w14:paraId="1F2766E3" w14:textId="28A75019"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Hvis boet ikke vælger at indtræde i en finansiel leasingaftal</w:t>
      </w:r>
      <w:r w:rsidR="009C1BAE" w:rsidRPr="0053659D">
        <w:rPr>
          <w:rFonts w:ascii="Times New Roman" w:hAnsi="Times New Roman" w:cs="Times New Roman"/>
        </w:rPr>
        <w:t>e</w:t>
      </w:r>
      <w:r w:rsidRPr="0053659D">
        <w:rPr>
          <w:rFonts w:ascii="Times New Roman" w:hAnsi="Times New Roman" w:cs="Times New Roman"/>
        </w:rPr>
        <w:t>, kan medkontrahenten hæve aftalen, jf. § 58 stk. 1. Misligholder boet leasingaftaler ved f.eks. ikke at betale leasin</w:t>
      </w:r>
      <w:r w:rsidRPr="0053659D">
        <w:rPr>
          <w:rFonts w:ascii="Times New Roman" w:hAnsi="Times New Roman" w:cs="Times New Roman"/>
        </w:rPr>
        <w:t>g</w:t>
      </w:r>
      <w:r w:rsidRPr="0053659D">
        <w:rPr>
          <w:rFonts w:ascii="Times New Roman" w:hAnsi="Times New Roman" w:cs="Times New Roman"/>
        </w:rPr>
        <w:t>ydelserne, kan leasinggiver hæve aftalen, jf. § 58 stk. 2. Dette gælder også</w:t>
      </w:r>
      <w:r w:rsidR="009C1BAE" w:rsidRPr="0053659D">
        <w:rPr>
          <w:rFonts w:ascii="Times New Roman" w:hAnsi="Times New Roman" w:cs="Times New Roman"/>
        </w:rPr>
        <w:t>,</w:t>
      </w:r>
      <w:r w:rsidRPr="0053659D">
        <w:rPr>
          <w:rFonts w:ascii="Times New Roman" w:hAnsi="Times New Roman" w:cs="Times New Roman"/>
        </w:rPr>
        <w:t xml:space="preserve"> hvis leasingg</w:t>
      </w:r>
      <w:r w:rsidRPr="0053659D">
        <w:rPr>
          <w:rFonts w:ascii="Times New Roman" w:hAnsi="Times New Roman" w:cs="Times New Roman"/>
        </w:rPr>
        <w:t>i</w:t>
      </w:r>
      <w:r w:rsidRPr="0053659D">
        <w:rPr>
          <w:rFonts w:ascii="Times New Roman" w:hAnsi="Times New Roman" w:cs="Times New Roman"/>
        </w:rPr>
        <w:t>ver inden konkursens indtræde</w:t>
      </w:r>
      <w:r w:rsidR="00062B6C" w:rsidRPr="0053659D">
        <w:rPr>
          <w:rFonts w:ascii="Times New Roman" w:hAnsi="Times New Roman" w:cs="Times New Roman"/>
        </w:rPr>
        <w:t>n på baggrund af et forhold, der</w:t>
      </w:r>
      <w:r w:rsidRPr="0053659D">
        <w:rPr>
          <w:rFonts w:ascii="Times New Roman" w:hAnsi="Times New Roman" w:cs="Times New Roman"/>
        </w:rPr>
        <w:t xml:space="preserve"> kan bebrejdes leasingtager, </w:t>
      </w:r>
      <w:r w:rsidRPr="0053659D">
        <w:rPr>
          <w:rFonts w:ascii="Times New Roman" w:hAnsi="Times New Roman" w:cs="Times New Roman"/>
        </w:rPr>
        <w:lastRenderedPageBreak/>
        <w:t xml:space="preserve">kunne ophæve en aftale. Leasinggiver har herefter ret til erstatning efter  § 59, hvis boet ikke indtræder og leasinggiver lider tab. Erstatning får herefter status som simpelt krav, jf. § 97. </w:t>
      </w:r>
    </w:p>
    <w:p w14:paraId="45A2E316" w14:textId="77777777" w:rsidR="00226255" w:rsidRPr="0053659D" w:rsidRDefault="00226255" w:rsidP="0053659D">
      <w:pPr>
        <w:spacing w:line="276" w:lineRule="auto"/>
        <w:jc w:val="both"/>
        <w:rPr>
          <w:rFonts w:ascii="Times New Roman" w:hAnsi="Times New Roman" w:cs="Times New Roman"/>
          <w:i/>
        </w:rPr>
      </w:pPr>
      <w:r w:rsidRPr="0053659D">
        <w:rPr>
          <w:rFonts w:ascii="Times New Roman" w:hAnsi="Times New Roman" w:cs="Times New Roman"/>
          <w:i/>
        </w:rPr>
        <w:t xml:space="preserve">En opsamling kan bedst illustreres sådan: </w:t>
      </w:r>
    </w:p>
    <w:p w14:paraId="14EEADEB" w14:textId="77777777" w:rsidR="00226255" w:rsidRPr="0053659D" w:rsidRDefault="00226255" w:rsidP="0053659D">
      <w:pPr>
        <w:spacing w:line="276" w:lineRule="auto"/>
        <w:jc w:val="both"/>
        <w:rPr>
          <w:rFonts w:ascii="Times New Roman" w:hAnsi="Times New Roman" w:cs="Times New Roman"/>
        </w:rPr>
      </w:pPr>
    </w:p>
    <w:p w14:paraId="2392CB91" w14:textId="77777777" w:rsidR="00226255" w:rsidRPr="0053659D" w:rsidRDefault="00226255" w:rsidP="0053659D">
      <w:pPr>
        <w:spacing w:line="276" w:lineRule="auto"/>
        <w:jc w:val="both"/>
        <w:rPr>
          <w:rFonts w:ascii="Times New Roman" w:hAnsi="Times New Roman" w:cs="Times New Roman"/>
        </w:rPr>
      </w:pPr>
    </w:p>
    <w:p w14:paraId="5198402F"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noProof/>
          <w:lang w:val="en-US" w:eastAsia="da-DK"/>
        </w:rPr>
        <w:drawing>
          <wp:inline distT="0" distB="0" distL="0" distR="0" wp14:anchorId="627016E3" wp14:editId="2D8C2D67">
            <wp:extent cx="5484184" cy="3657600"/>
            <wp:effectExtent l="0" t="0" r="2540" b="254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8E321FD" w14:textId="77777777" w:rsidR="00226255" w:rsidRPr="0053659D" w:rsidRDefault="00226255" w:rsidP="0053659D">
      <w:pPr>
        <w:spacing w:line="276" w:lineRule="auto"/>
        <w:jc w:val="both"/>
        <w:rPr>
          <w:rFonts w:ascii="Times New Roman" w:hAnsi="Times New Roman" w:cs="Times New Roman"/>
        </w:rPr>
      </w:pPr>
    </w:p>
    <w:p w14:paraId="1C9BDBBA" w14:textId="77777777" w:rsidR="00226255" w:rsidRPr="0053659D" w:rsidRDefault="00226255" w:rsidP="00047AA4">
      <w:pPr>
        <w:pStyle w:val="Overskrift2"/>
      </w:pPr>
      <w:bookmarkStart w:id="69" w:name="_Toc261625817"/>
      <w:r w:rsidRPr="0053659D">
        <w:t>Konkursretlig regulering af leasingkontrakter § 61</w:t>
      </w:r>
      <w:bookmarkEnd w:id="69"/>
      <w:r w:rsidRPr="0053659D">
        <w:t xml:space="preserve"> </w:t>
      </w:r>
    </w:p>
    <w:p w14:paraId="224928DE" w14:textId="14D9771E"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I dette afsn</w:t>
      </w:r>
      <w:r w:rsidR="00062B6C" w:rsidRPr="0053659D">
        <w:rPr>
          <w:rFonts w:ascii="Times New Roman" w:hAnsi="Times New Roman" w:cs="Times New Roman"/>
        </w:rPr>
        <w:t>it vil § 61 analyseres i forbindelse</w:t>
      </w:r>
      <w:r w:rsidR="00B53B9E" w:rsidRPr="0053659D">
        <w:rPr>
          <w:rFonts w:ascii="Times New Roman" w:hAnsi="Times New Roman" w:cs="Times New Roman"/>
        </w:rPr>
        <w:t xml:space="preserve"> med </w:t>
      </w:r>
      <w:r w:rsidRPr="0053659D">
        <w:rPr>
          <w:rFonts w:ascii="Times New Roman" w:hAnsi="Times New Roman" w:cs="Times New Roman"/>
        </w:rPr>
        <w:t>leasingaftaler. Konkurslovens § 61 r</w:t>
      </w:r>
      <w:r w:rsidRPr="0053659D">
        <w:rPr>
          <w:rFonts w:ascii="Times New Roman" w:hAnsi="Times New Roman" w:cs="Times New Roman"/>
        </w:rPr>
        <w:t>e</w:t>
      </w:r>
      <w:r w:rsidRPr="0053659D">
        <w:rPr>
          <w:rFonts w:ascii="Times New Roman" w:hAnsi="Times New Roman" w:cs="Times New Roman"/>
        </w:rPr>
        <w:t>gulerer konkursboets mulighed for at opsige en aftale om et vedvarende retsforhold med sædvanlig eller rimelig varsel</w:t>
      </w:r>
      <w:r w:rsidR="00062B6C" w:rsidRPr="0053659D">
        <w:rPr>
          <w:rFonts w:ascii="Times New Roman" w:hAnsi="Times New Roman" w:cs="Times New Roman"/>
        </w:rPr>
        <w:t>, selv om længere opsigelsesvarsel</w:t>
      </w:r>
      <w:r w:rsidRPr="0053659D">
        <w:rPr>
          <w:rFonts w:ascii="Times New Roman" w:hAnsi="Times New Roman" w:cs="Times New Roman"/>
        </w:rPr>
        <w:t xml:space="preserve"> eller uopsigelighed er aftalt. Konkursregulerin</w:t>
      </w:r>
      <w:r w:rsidR="00062B6C" w:rsidRPr="0053659D">
        <w:rPr>
          <w:rFonts w:ascii="Times New Roman" w:hAnsi="Times New Roman" w:cs="Times New Roman"/>
        </w:rPr>
        <w:t xml:space="preserve">g betyder derfor, at boet ikke </w:t>
      </w:r>
      <w:r w:rsidRPr="0053659D">
        <w:rPr>
          <w:rFonts w:ascii="Times New Roman" w:hAnsi="Times New Roman" w:cs="Times New Roman"/>
        </w:rPr>
        <w:t>er bundet af en aftale mellem me</w:t>
      </w:r>
      <w:r w:rsidRPr="0053659D">
        <w:rPr>
          <w:rFonts w:ascii="Times New Roman" w:hAnsi="Times New Roman" w:cs="Times New Roman"/>
        </w:rPr>
        <w:t>d</w:t>
      </w:r>
      <w:r w:rsidRPr="0053659D">
        <w:rPr>
          <w:rFonts w:ascii="Times New Roman" w:hAnsi="Times New Roman" w:cs="Times New Roman"/>
        </w:rPr>
        <w:t>kontra</w:t>
      </w:r>
      <w:r w:rsidR="00B53B9E" w:rsidRPr="0053659D">
        <w:rPr>
          <w:rFonts w:ascii="Times New Roman" w:hAnsi="Times New Roman" w:cs="Times New Roman"/>
        </w:rPr>
        <w:t>hent og skyldner med</w:t>
      </w:r>
      <w:r w:rsidRPr="0053659D">
        <w:rPr>
          <w:rFonts w:ascii="Times New Roman" w:hAnsi="Times New Roman" w:cs="Times New Roman"/>
        </w:rPr>
        <w:t xml:space="preserve"> en bestemt opsigelsesperiode</w:t>
      </w:r>
      <w:r w:rsidRPr="0053659D">
        <w:rPr>
          <w:rStyle w:val="Fodnotehenvisning"/>
          <w:rFonts w:ascii="Times New Roman" w:hAnsi="Times New Roman" w:cs="Times New Roman"/>
        </w:rPr>
        <w:footnoteReference w:id="124"/>
      </w:r>
      <w:r w:rsidRPr="0053659D">
        <w:rPr>
          <w:rFonts w:ascii="Times New Roman" w:hAnsi="Times New Roman" w:cs="Times New Roman"/>
        </w:rPr>
        <w:t>. Forpligtelser som en skyl</w:t>
      </w:r>
      <w:r w:rsidRPr="0053659D">
        <w:rPr>
          <w:rFonts w:ascii="Times New Roman" w:hAnsi="Times New Roman" w:cs="Times New Roman"/>
        </w:rPr>
        <w:t>d</w:t>
      </w:r>
      <w:r w:rsidRPr="0053659D">
        <w:rPr>
          <w:rFonts w:ascii="Times New Roman" w:hAnsi="Times New Roman" w:cs="Times New Roman"/>
        </w:rPr>
        <w:t>ner har overfor sine medkontrahenter</w:t>
      </w:r>
      <w:r w:rsidR="00062B6C" w:rsidRPr="0053659D">
        <w:rPr>
          <w:rFonts w:ascii="Times New Roman" w:hAnsi="Times New Roman" w:cs="Times New Roman"/>
        </w:rPr>
        <w:t>,</w:t>
      </w:r>
      <w:r w:rsidRPr="0053659D">
        <w:rPr>
          <w:rFonts w:ascii="Times New Roman" w:hAnsi="Times New Roman" w:cs="Times New Roman"/>
        </w:rPr>
        <w:t xml:space="preserve"> bortfalder helt eller delvis ved konkursregulering. Bestemmelsen er elastisk og giver ikke</w:t>
      </w:r>
      <w:r w:rsidR="00062B6C" w:rsidRPr="0053659D">
        <w:rPr>
          <w:rFonts w:ascii="Times New Roman" w:hAnsi="Times New Roman" w:cs="Times New Roman"/>
        </w:rPr>
        <w:t xml:space="preserve"> et klart billede af</w:t>
      </w:r>
      <w:r w:rsidR="00B53B9E" w:rsidRPr="0053659D">
        <w:rPr>
          <w:rFonts w:ascii="Times New Roman" w:hAnsi="Times New Roman" w:cs="Times New Roman"/>
        </w:rPr>
        <w:t>,</w:t>
      </w:r>
      <w:r w:rsidR="00062B6C" w:rsidRPr="0053659D">
        <w:rPr>
          <w:rFonts w:ascii="Times New Roman" w:hAnsi="Times New Roman" w:cs="Times New Roman"/>
        </w:rPr>
        <w:t xml:space="preserve"> hvilke typer aftaler, der</w:t>
      </w:r>
      <w:r w:rsidRPr="0053659D">
        <w:rPr>
          <w:rFonts w:ascii="Times New Roman" w:hAnsi="Times New Roman" w:cs="Times New Roman"/>
        </w:rPr>
        <w:t xml:space="preserve"> er o</w:t>
      </w:r>
      <w:r w:rsidRPr="0053659D">
        <w:rPr>
          <w:rFonts w:ascii="Times New Roman" w:hAnsi="Times New Roman" w:cs="Times New Roman"/>
        </w:rPr>
        <w:t>m</w:t>
      </w:r>
      <w:r w:rsidRPr="0053659D">
        <w:rPr>
          <w:rFonts w:ascii="Times New Roman" w:hAnsi="Times New Roman" w:cs="Times New Roman"/>
        </w:rPr>
        <w:t>fattet. Dette giver en usikkerhed for leasinggivers retsstillingen, herunder om finansiel</w:t>
      </w:r>
      <w:r w:rsidR="00062B6C" w:rsidRPr="0053659D">
        <w:rPr>
          <w:rFonts w:ascii="Times New Roman" w:hAnsi="Times New Roman" w:cs="Times New Roman"/>
        </w:rPr>
        <w:t>le</w:t>
      </w:r>
      <w:r w:rsidRPr="0053659D">
        <w:rPr>
          <w:rFonts w:ascii="Times New Roman" w:hAnsi="Times New Roman" w:cs="Times New Roman"/>
        </w:rPr>
        <w:t xml:space="preserve"> leasingaftaler er omfattet af bestemmelsen. Samme ret har medkontrahent</w:t>
      </w:r>
      <w:r w:rsidR="00B53B9E" w:rsidRPr="0053659D">
        <w:rPr>
          <w:rFonts w:ascii="Times New Roman" w:hAnsi="Times New Roman" w:cs="Times New Roman"/>
        </w:rPr>
        <w:t>en</w:t>
      </w:r>
      <w:r w:rsidRPr="0053659D">
        <w:rPr>
          <w:rFonts w:ascii="Times New Roman" w:hAnsi="Times New Roman" w:cs="Times New Roman"/>
        </w:rPr>
        <w:t xml:space="preserve">, hvorefter denne kan opsige et vedvarende retsforhold med sædvanlig eller rimelig varsel. </w:t>
      </w:r>
    </w:p>
    <w:p w14:paraId="32F826B2" w14:textId="77777777" w:rsidR="00B53B9E"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 En leasingaftale indeholder ofte et vilkår om uopsigelighed i en periode eller en længere opsigelsesvarsel. Dette ses i ABL 95 § 6 om opsigelse af en leasingaftale, hvor der anføres</w:t>
      </w:r>
      <w:r w:rsidR="00062B6C" w:rsidRPr="0053659D">
        <w:rPr>
          <w:rFonts w:ascii="Times New Roman" w:hAnsi="Times New Roman" w:cs="Times New Roman"/>
        </w:rPr>
        <w:t>,</w:t>
      </w:r>
      <w:r w:rsidRPr="0053659D">
        <w:rPr>
          <w:rFonts w:ascii="Times New Roman" w:hAnsi="Times New Roman" w:cs="Times New Roman"/>
        </w:rPr>
        <w:t xml:space="preserve"> at en leasingaftale</w:t>
      </w:r>
      <w:r w:rsidR="00062B6C" w:rsidRPr="0053659D">
        <w:rPr>
          <w:rFonts w:ascii="Times New Roman" w:hAnsi="Times New Roman" w:cs="Times New Roman"/>
        </w:rPr>
        <w:t>,</w:t>
      </w:r>
      <w:r w:rsidRPr="0053659D">
        <w:rPr>
          <w:rFonts w:ascii="Times New Roman" w:hAnsi="Times New Roman" w:cs="Times New Roman"/>
        </w:rPr>
        <w:t xml:space="preserve"> er uopsigelig i den aftalte leasingperiode. Dog er undtagelserne, hvor der bl.a. kan opsiges uden varsel på grund af umulighed</w:t>
      </w:r>
      <w:r w:rsidR="00B53B9E" w:rsidRPr="0053659D">
        <w:rPr>
          <w:rFonts w:ascii="Times New Roman" w:hAnsi="Times New Roman" w:cs="Times New Roman"/>
        </w:rPr>
        <w:t>,</w:t>
      </w:r>
      <w:r w:rsidRPr="0053659D">
        <w:rPr>
          <w:rFonts w:ascii="Times New Roman" w:hAnsi="Times New Roman" w:cs="Times New Roman"/>
        </w:rPr>
        <w:t xml:space="preserve"> eller hvis levering ikke er sket, senest seks måneder efter den aftalte tidspunkt. </w:t>
      </w:r>
    </w:p>
    <w:p w14:paraId="6BB18C43" w14:textId="6538D91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lastRenderedPageBreak/>
        <w:t>En usædvanlig lang opsigelsesvarsel eller uopsigelighed kan være særlig tyngende for konkursboet  og § 61 giver derfor konkursboet mulighed for, at opsige sådan en leasinga</w:t>
      </w:r>
      <w:r w:rsidRPr="0053659D">
        <w:rPr>
          <w:rFonts w:ascii="Times New Roman" w:hAnsi="Times New Roman" w:cs="Times New Roman"/>
        </w:rPr>
        <w:t>f</w:t>
      </w:r>
      <w:r w:rsidRPr="0053659D">
        <w:rPr>
          <w:rFonts w:ascii="Times New Roman" w:hAnsi="Times New Roman" w:cs="Times New Roman"/>
        </w:rPr>
        <w:t>tale, selv om længere varsel eller uopsigelighed er aftalt. Hvis boet indtræder i aftalen får retten til opsigelse virkning på massekravsplan, jf. § 93</w:t>
      </w:r>
      <w:r w:rsidR="00B53B9E" w:rsidRPr="0053659D">
        <w:rPr>
          <w:rFonts w:ascii="Times New Roman" w:hAnsi="Times New Roman" w:cs="Times New Roman"/>
        </w:rPr>
        <w:t xml:space="preserve"> nr. 3</w:t>
      </w:r>
      <w:r w:rsidR="00062B6C" w:rsidRPr="0053659D">
        <w:rPr>
          <w:rFonts w:ascii="Times New Roman" w:hAnsi="Times New Roman" w:cs="Times New Roman"/>
        </w:rPr>
        <w:t>,</w:t>
      </w:r>
      <w:r w:rsidRPr="0053659D">
        <w:rPr>
          <w:rFonts w:ascii="Times New Roman" w:hAnsi="Times New Roman" w:cs="Times New Roman"/>
        </w:rPr>
        <w:t xml:space="preserve"> mens hvis det ikke vælger at indtræde, kan</w:t>
      </w:r>
      <w:r w:rsidR="00062B6C" w:rsidRPr="0053659D">
        <w:rPr>
          <w:rFonts w:ascii="Times New Roman" w:hAnsi="Times New Roman" w:cs="Times New Roman"/>
        </w:rPr>
        <w:t xml:space="preserve"> det</w:t>
      </w:r>
      <w:r w:rsidRPr="0053659D">
        <w:rPr>
          <w:rFonts w:ascii="Times New Roman" w:hAnsi="Times New Roman" w:cs="Times New Roman"/>
        </w:rPr>
        <w:t xml:space="preserve"> anmeldes som simpelt krav</w:t>
      </w:r>
      <w:r w:rsidRPr="0053659D">
        <w:rPr>
          <w:rStyle w:val="Fodnotehenvisning"/>
          <w:rFonts w:ascii="Times New Roman" w:hAnsi="Times New Roman" w:cs="Times New Roman"/>
        </w:rPr>
        <w:footnoteReference w:id="125"/>
      </w:r>
      <w:r w:rsidRPr="0053659D">
        <w:rPr>
          <w:rFonts w:ascii="Times New Roman" w:hAnsi="Times New Roman" w:cs="Times New Roman"/>
        </w:rPr>
        <w:t>. Konkursreguleringen gælder kun for ko</w:t>
      </w:r>
      <w:r w:rsidRPr="0053659D">
        <w:rPr>
          <w:rFonts w:ascii="Times New Roman" w:hAnsi="Times New Roman" w:cs="Times New Roman"/>
        </w:rPr>
        <w:t>n</w:t>
      </w:r>
      <w:r w:rsidRPr="0053659D">
        <w:rPr>
          <w:rFonts w:ascii="Times New Roman" w:hAnsi="Times New Roman" w:cs="Times New Roman"/>
        </w:rPr>
        <w:t>kursboet, eksempelvis hvor skyldneren har en kautionist</w:t>
      </w:r>
      <w:r w:rsidR="00062B6C" w:rsidRPr="0053659D">
        <w:rPr>
          <w:rFonts w:ascii="Times New Roman" w:hAnsi="Times New Roman" w:cs="Times New Roman"/>
        </w:rPr>
        <w:t xml:space="preserve">, skal denne stadig hæfte </w:t>
      </w:r>
      <w:r w:rsidRPr="0053659D">
        <w:rPr>
          <w:rFonts w:ascii="Times New Roman" w:hAnsi="Times New Roman" w:cs="Times New Roman"/>
        </w:rPr>
        <w:t>fuldt ud trods konkursreguleringen</w:t>
      </w:r>
      <w:r w:rsidRPr="0053659D">
        <w:rPr>
          <w:rStyle w:val="Fodnotehenvisning"/>
          <w:rFonts w:ascii="Times New Roman" w:hAnsi="Times New Roman" w:cs="Times New Roman"/>
        </w:rPr>
        <w:footnoteReference w:id="126"/>
      </w:r>
      <w:r w:rsidRPr="0053659D">
        <w:rPr>
          <w:rFonts w:ascii="Times New Roman" w:hAnsi="Times New Roman" w:cs="Times New Roman"/>
        </w:rPr>
        <w:t>.</w:t>
      </w:r>
    </w:p>
    <w:p w14:paraId="7038C849" w14:textId="65341F06" w:rsidR="00226255" w:rsidRPr="0020148D" w:rsidRDefault="00226255" w:rsidP="00047AA4">
      <w:pPr>
        <w:pStyle w:val="Overskrift3"/>
      </w:pPr>
      <w:bookmarkStart w:id="70" w:name="_Toc261625818"/>
      <w:r w:rsidRPr="0020148D">
        <w:t>Undtagelser fra konkursregulering</w:t>
      </w:r>
      <w:bookmarkEnd w:id="70"/>
      <w:r w:rsidRPr="0020148D">
        <w:t xml:space="preserve"> </w:t>
      </w:r>
    </w:p>
    <w:p w14:paraId="4D687D13"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Ifølge § 61 stk. 1 kan der ikke ske konkursregulering, hvis varslet er tinglyst. Det gælder også aftaler indført i skibsregistret eller tilsvarende registre. Eller hvis skyldnerens ret frit kunne overdrages, f.eks. ved en lejeaftale. Derudover kan forhold omfattet af § 53, hvore</w:t>
      </w:r>
      <w:r w:rsidRPr="0053659D">
        <w:rPr>
          <w:rFonts w:ascii="Times New Roman" w:hAnsi="Times New Roman" w:cs="Times New Roman"/>
        </w:rPr>
        <w:t>f</w:t>
      </w:r>
      <w:r w:rsidRPr="0053659D">
        <w:rPr>
          <w:rFonts w:ascii="Times New Roman" w:hAnsi="Times New Roman" w:cs="Times New Roman"/>
        </w:rPr>
        <w:t>ter forholdets beskaffenhed eller andre lovbestemmelser kan hindre konkursregulering</w:t>
      </w:r>
      <w:r w:rsidRPr="0053659D">
        <w:rPr>
          <w:rStyle w:val="Fodnotehenvisning"/>
          <w:rFonts w:ascii="Times New Roman" w:hAnsi="Times New Roman" w:cs="Times New Roman"/>
        </w:rPr>
        <w:footnoteReference w:id="127"/>
      </w:r>
      <w:r w:rsidRPr="0053659D">
        <w:rPr>
          <w:rFonts w:ascii="Times New Roman" w:hAnsi="Times New Roman" w:cs="Times New Roman"/>
        </w:rPr>
        <w:t xml:space="preserve">. </w:t>
      </w:r>
    </w:p>
    <w:p w14:paraId="3C9312C0" w14:textId="77777777" w:rsidR="00226255" w:rsidRPr="0020148D" w:rsidRDefault="00226255" w:rsidP="00047AA4">
      <w:pPr>
        <w:pStyle w:val="Overskrift3"/>
      </w:pPr>
      <w:bookmarkStart w:id="71" w:name="_Toc261625819"/>
      <w:r w:rsidRPr="0020148D">
        <w:t>Kan en leasingaftale konkursreguleres?</w:t>
      </w:r>
      <w:bookmarkEnd w:id="71"/>
      <w:r w:rsidRPr="0020148D">
        <w:t xml:space="preserve"> </w:t>
      </w:r>
    </w:p>
    <w:p w14:paraId="5711447C" w14:textId="77777777" w:rsidR="00B53B9E"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Der er uenighed </w:t>
      </w:r>
      <w:r w:rsidR="0099350C" w:rsidRPr="0053659D">
        <w:rPr>
          <w:rFonts w:ascii="Times New Roman" w:hAnsi="Times New Roman" w:cs="Times New Roman"/>
        </w:rPr>
        <w:t>om</w:t>
      </w:r>
      <w:r w:rsidR="00B53B9E" w:rsidRPr="0053659D">
        <w:rPr>
          <w:rFonts w:ascii="Times New Roman" w:hAnsi="Times New Roman" w:cs="Times New Roman"/>
        </w:rPr>
        <w:t>,</w:t>
      </w:r>
      <w:r w:rsidR="0099350C" w:rsidRPr="0053659D">
        <w:rPr>
          <w:rFonts w:ascii="Times New Roman" w:hAnsi="Times New Roman" w:cs="Times New Roman"/>
        </w:rPr>
        <w:t xml:space="preserve"> </w:t>
      </w:r>
      <w:r w:rsidRPr="0053659D">
        <w:rPr>
          <w:rFonts w:ascii="Times New Roman" w:hAnsi="Times New Roman" w:cs="Times New Roman"/>
        </w:rPr>
        <w:t xml:space="preserve">hvorvidt en leasingaftale kan konkursreguleres. Ifølge § 61 kan en aftale om et vedvarende retsforhold opsiges med sædvanligt eller rimeligt varsel, uanset om længere opsigelsesvarsel er aftalt. </w:t>
      </w:r>
    </w:p>
    <w:p w14:paraId="71432936" w14:textId="7673FE5C"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En finansiel leasing aftale er</w:t>
      </w:r>
      <w:r w:rsidR="0099350C" w:rsidRPr="0053659D">
        <w:rPr>
          <w:rFonts w:ascii="Times New Roman" w:hAnsi="Times New Roman" w:cs="Times New Roman"/>
        </w:rPr>
        <w:t xml:space="preserve"> </w:t>
      </w:r>
      <w:r w:rsidRPr="0053659D">
        <w:rPr>
          <w:rFonts w:ascii="Times New Roman" w:hAnsi="Times New Roman" w:cs="Times New Roman"/>
        </w:rPr>
        <w:t>som hovedregel uopsigelig i en periode pga. leasinggivers interesse i fuld amortisering. Hvis konkursboet foretager konkursregulering vil leasingaft</w:t>
      </w:r>
      <w:r w:rsidRPr="0053659D">
        <w:rPr>
          <w:rFonts w:ascii="Times New Roman" w:hAnsi="Times New Roman" w:cs="Times New Roman"/>
        </w:rPr>
        <w:t>a</w:t>
      </w:r>
      <w:r w:rsidRPr="0053659D">
        <w:rPr>
          <w:rFonts w:ascii="Times New Roman" w:hAnsi="Times New Roman" w:cs="Times New Roman"/>
        </w:rPr>
        <w:t>len kunne opsiges med sædvanlig og rimelig varsel og leasinggiver vil kunne kræve ersta</w:t>
      </w:r>
      <w:r w:rsidRPr="0053659D">
        <w:rPr>
          <w:rFonts w:ascii="Times New Roman" w:hAnsi="Times New Roman" w:cs="Times New Roman"/>
        </w:rPr>
        <w:t>t</w:t>
      </w:r>
      <w:r w:rsidRPr="0053659D">
        <w:rPr>
          <w:rFonts w:ascii="Times New Roman" w:hAnsi="Times New Roman" w:cs="Times New Roman"/>
        </w:rPr>
        <w:t xml:space="preserve">ning, hvis der er særlige grunde, jf. § 61 stk. 3. </w:t>
      </w:r>
    </w:p>
    <w:p w14:paraId="3890F82D" w14:textId="3E739F5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Det har væsentlig betydning for, hvor stort et krav leasinggiver kan anmelde til boet. For</w:t>
      </w:r>
      <w:r w:rsidRPr="0053659D">
        <w:rPr>
          <w:rFonts w:ascii="Times New Roman" w:hAnsi="Times New Roman" w:cs="Times New Roman"/>
        </w:rPr>
        <w:t>e</w:t>
      </w:r>
      <w:r w:rsidRPr="0053659D">
        <w:rPr>
          <w:rFonts w:ascii="Times New Roman" w:hAnsi="Times New Roman" w:cs="Times New Roman"/>
        </w:rPr>
        <w:t>tagelse af konkursregulering vil medføre at aftalen opsi</w:t>
      </w:r>
      <w:r w:rsidR="0099350C" w:rsidRPr="0053659D">
        <w:rPr>
          <w:rFonts w:ascii="Times New Roman" w:hAnsi="Times New Roman" w:cs="Times New Roman"/>
        </w:rPr>
        <w:t>ges, trods den uopsigelighed, der</w:t>
      </w:r>
      <w:r w:rsidRPr="0053659D">
        <w:rPr>
          <w:rFonts w:ascii="Times New Roman" w:hAnsi="Times New Roman" w:cs="Times New Roman"/>
        </w:rPr>
        <w:t xml:space="preserve"> er aftalt mellem leasinggiver og leasingtager og uan</w:t>
      </w:r>
      <w:r w:rsidR="00B53B9E" w:rsidRPr="0053659D">
        <w:rPr>
          <w:rFonts w:ascii="Times New Roman" w:hAnsi="Times New Roman" w:cs="Times New Roman"/>
        </w:rPr>
        <w:t xml:space="preserve">set </w:t>
      </w:r>
      <w:r w:rsidR="00DD180A" w:rsidRPr="0053659D">
        <w:rPr>
          <w:rFonts w:ascii="Times New Roman" w:hAnsi="Times New Roman" w:cs="Times New Roman"/>
        </w:rPr>
        <w:t>aftalens finansielle karakter</w:t>
      </w:r>
      <w:r w:rsidRPr="0053659D">
        <w:rPr>
          <w:rFonts w:ascii="Times New Roman" w:hAnsi="Times New Roman" w:cs="Times New Roman"/>
        </w:rPr>
        <w:t>. Det kan medføre et tab for l</w:t>
      </w:r>
      <w:r w:rsidR="0099350C" w:rsidRPr="0053659D">
        <w:rPr>
          <w:rFonts w:ascii="Times New Roman" w:hAnsi="Times New Roman" w:cs="Times New Roman"/>
        </w:rPr>
        <w:t>easingiver grundet den finansierings</w:t>
      </w:r>
      <w:r w:rsidR="00B53B9E" w:rsidRPr="0053659D">
        <w:rPr>
          <w:rFonts w:ascii="Times New Roman" w:hAnsi="Times New Roman" w:cs="Times New Roman"/>
        </w:rPr>
        <w:t>lige element i leasingaftaler</w:t>
      </w:r>
      <w:r w:rsidRPr="0053659D">
        <w:rPr>
          <w:rFonts w:ascii="Times New Roman" w:hAnsi="Times New Roman" w:cs="Times New Roman"/>
        </w:rPr>
        <w:t>.  Ve</w:t>
      </w:r>
      <w:r w:rsidRPr="0053659D">
        <w:rPr>
          <w:rFonts w:ascii="Times New Roman" w:hAnsi="Times New Roman" w:cs="Times New Roman"/>
        </w:rPr>
        <w:t>d</w:t>
      </w:r>
      <w:r w:rsidRPr="0053659D">
        <w:rPr>
          <w:rFonts w:ascii="Times New Roman" w:hAnsi="Times New Roman" w:cs="Times New Roman"/>
        </w:rPr>
        <w:t>varende retsforhold betyder, at parternes ydelsespligt løber</w:t>
      </w:r>
      <w:r w:rsidR="00DD180A" w:rsidRPr="0053659D">
        <w:rPr>
          <w:rFonts w:ascii="Times New Roman" w:hAnsi="Times New Roman" w:cs="Times New Roman"/>
        </w:rPr>
        <w:t>,</w:t>
      </w:r>
      <w:r w:rsidRPr="0053659D">
        <w:rPr>
          <w:rFonts w:ascii="Times New Roman" w:hAnsi="Times New Roman" w:cs="Times New Roman"/>
        </w:rPr>
        <w:t xml:space="preserve"> indtil den bringes til ophør af en parterne ved opsigelse, eller anden måde.</w:t>
      </w:r>
    </w:p>
    <w:p w14:paraId="2C8D9E0E" w14:textId="77777777" w:rsidR="00226255" w:rsidRPr="0053659D" w:rsidRDefault="00226255" w:rsidP="0053659D">
      <w:pPr>
        <w:pStyle w:val="Overskrift4"/>
        <w:spacing w:line="276" w:lineRule="auto"/>
      </w:pPr>
      <w:r w:rsidRPr="0053659D">
        <w:t xml:space="preserve">Forarbejder til KL § 61 </w:t>
      </w:r>
    </w:p>
    <w:p w14:paraId="4FF55268"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Ifølge betænkningen nr. 606 fra 1971 om konkurs og tvangsakkord, er angivet: </w:t>
      </w:r>
    </w:p>
    <w:p w14:paraId="11673906" w14:textId="77777777" w:rsidR="00226255" w:rsidRPr="0053659D" w:rsidRDefault="00226255" w:rsidP="0053659D">
      <w:pPr>
        <w:spacing w:line="276" w:lineRule="auto"/>
        <w:jc w:val="both"/>
        <w:rPr>
          <w:rFonts w:ascii="Times New Roman" w:hAnsi="Times New Roman" w:cs="Times New Roman"/>
        </w:rPr>
      </w:pPr>
    </w:p>
    <w:p w14:paraId="40035B78" w14:textId="77777777" w:rsidR="00226255" w:rsidRPr="0053659D" w:rsidRDefault="00226255" w:rsidP="0053659D">
      <w:pPr>
        <w:spacing w:line="276" w:lineRule="auto"/>
        <w:jc w:val="both"/>
        <w:rPr>
          <w:rFonts w:ascii="Times New Roman" w:hAnsi="Times New Roman" w:cs="Times New Roman"/>
          <w:i/>
        </w:rPr>
      </w:pPr>
      <w:r w:rsidRPr="0053659D">
        <w:rPr>
          <w:rFonts w:ascii="Times New Roman" w:hAnsi="Times New Roman" w:cs="Times New Roman"/>
          <w:i/>
        </w:rPr>
        <w:t>”Blandt de vedvarende retsforhold, som omfattes af bestemmelsen i udkastets § 59, kan især nævnes lejekontrakter om fast ejendom og om løsøre (leasing), arbejdsaftaler bortset fra aftaler om udførelse af enkeltstående arbejde, men indbefattet også aftaler, der ikke giver den ansatte privilegeret krav, f.eks. en administrerende direktørs ansættelsesko</w:t>
      </w:r>
      <w:r w:rsidRPr="0053659D">
        <w:rPr>
          <w:rFonts w:ascii="Times New Roman" w:hAnsi="Times New Roman" w:cs="Times New Roman"/>
          <w:i/>
        </w:rPr>
        <w:t>n</w:t>
      </w:r>
      <w:r w:rsidRPr="0053659D">
        <w:rPr>
          <w:rFonts w:ascii="Times New Roman" w:hAnsi="Times New Roman" w:cs="Times New Roman"/>
          <w:i/>
        </w:rPr>
        <w:t>trakt, interessantkontrakter, licensaftaler, leverings af elektricitet, gas, vand og fjernva</w:t>
      </w:r>
      <w:r w:rsidRPr="0053659D">
        <w:rPr>
          <w:rFonts w:ascii="Times New Roman" w:hAnsi="Times New Roman" w:cs="Times New Roman"/>
          <w:i/>
        </w:rPr>
        <w:t>r</w:t>
      </w:r>
      <w:r w:rsidRPr="0053659D">
        <w:rPr>
          <w:rFonts w:ascii="Times New Roman" w:hAnsi="Times New Roman" w:cs="Times New Roman"/>
          <w:i/>
        </w:rPr>
        <w:t>me, løbende kontrakter om reklame, serviceeftersyn, rengøring og vagttilsyn”.</w:t>
      </w:r>
      <w:r w:rsidRPr="0053659D">
        <w:rPr>
          <w:rStyle w:val="Fodnotehenvisning"/>
          <w:rFonts w:ascii="Times New Roman" w:hAnsi="Times New Roman" w:cs="Times New Roman"/>
          <w:i/>
        </w:rPr>
        <w:footnoteReference w:id="128"/>
      </w:r>
      <w:r w:rsidRPr="0053659D">
        <w:rPr>
          <w:rFonts w:ascii="Times New Roman" w:hAnsi="Times New Roman" w:cs="Times New Roman"/>
          <w:i/>
        </w:rPr>
        <w:t>.</w:t>
      </w:r>
    </w:p>
    <w:p w14:paraId="5BD8DE96" w14:textId="77777777" w:rsidR="00226255" w:rsidRPr="0053659D" w:rsidRDefault="00226255" w:rsidP="0053659D">
      <w:pPr>
        <w:spacing w:line="276" w:lineRule="auto"/>
        <w:jc w:val="both"/>
        <w:rPr>
          <w:rFonts w:ascii="Times New Roman" w:hAnsi="Times New Roman" w:cs="Times New Roman"/>
          <w:i/>
        </w:rPr>
      </w:pPr>
    </w:p>
    <w:p w14:paraId="29E01216"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i/>
        </w:rPr>
        <w:t xml:space="preserve"> </w:t>
      </w:r>
      <w:r w:rsidRPr="0053659D">
        <w:rPr>
          <w:rFonts w:ascii="Times New Roman" w:hAnsi="Times New Roman" w:cs="Times New Roman"/>
        </w:rPr>
        <w:t xml:space="preserve">Leasing nævnes efter ”løsøre”. Parentesen kan fortolkes som en uddybende forklaring for lejekontrakter om fast ejendom og om løsøre eller blot uddybning for leje af løsøre. Det er </w:t>
      </w:r>
      <w:r w:rsidRPr="0053659D">
        <w:rPr>
          <w:rFonts w:ascii="Times New Roman" w:hAnsi="Times New Roman" w:cs="Times New Roman"/>
        </w:rPr>
        <w:lastRenderedPageBreak/>
        <w:t xml:space="preserve">muligt at lease både faste ejendomme og løsøre. Betegnelsen leasing anvendes dog ofte for løsøre og er derfor mest naturligt at lovgiver har ment, at det er leje af løsøre. Herefter er det mest naturligt at ”leasing” refererer til leje af løsøre. </w:t>
      </w:r>
    </w:p>
    <w:p w14:paraId="74B49FA0" w14:textId="77777777" w:rsidR="00B53B9E" w:rsidRPr="0053659D" w:rsidRDefault="00B53B9E" w:rsidP="0053659D">
      <w:pPr>
        <w:spacing w:line="276" w:lineRule="auto"/>
        <w:jc w:val="both"/>
        <w:rPr>
          <w:rFonts w:ascii="Times New Roman" w:hAnsi="Times New Roman" w:cs="Times New Roman"/>
        </w:rPr>
      </w:pPr>
    </w:p>
    <w:p w14:paraId="505CA0DB" w14:textId="77777777" w:rsidR="00B53B9E"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Som diskuteret i de overstående kapitler, er der klarlagt</w:t>
      </w:r>
      <w:r w:rsidR="00DD180A" w:rsidRPr="0053659D">
        <w:rPr>
          <w:rFonts w:ascii="Times New Roman" w:hAnsi="Times New Roman" w:cs="Times New Roman"/>
        </w:rPr>
        <w:t>,</w:t>
      </w:r>
      <w:r w:rsidRPr="0053659D">
        <w:rPr>
          <w:rFonts w:ascii="Times New Roman" w:hAnsi="Times New Roman" w:cs="Times New Roman"/>
        </w:rPr>
        <w:t xml:space="preserve"> at en finansiel leasingaftale h</w:t>
      </w:r>
      <w:r w:rsidR="00DD180A" w:rsidRPr="0053659D">
        <w:rPr>
          <w:rFonts w:ascii="Times New Roman" w:hAnsi="Times New Roman" w:cs="Times New Roman"/>
        </w:rPr>
        <w:t>ar finansretlige træk,  hvor den</w:t>
      </w:r>
      <w:r w:rsidRPr="0053659D">
        <w:rPr>
          <w:rFonts w:ascii="Times New Roman" w:hAnsi="Times New Roman" w:cs="Times New Roman"/>
        </w:rPr>
        <w:t xml:space="preserve"> ofte indeholder en uopsigelighedsperiode. Da adskillelse me</w:t>
      </w:r>
      <w:r w:rsidRPr="0053659D">
        <w:rPr>
          <w:rFonts w:ascii="Times New Roman" w:hAnsi="Times New Roman" w:cs="Times New Roman"/>
        </w:rPr>
        <w:t>l</w:t>
      </w:r>
      <w:r w:rsidRPr="0053659D">
        <w:rPr>
          <w:rFonts w:ascii="Times New Roman" w:hAnsi="Times New Roman" w:cs="Times New Roman"/>
        </w:rPr>
        <w:t xml:space="preserve">lem finansiel og operationel leasing er noget nyt, kan </w:t>
      </w:r>
      <w:r w:rsidR="00DD180A" w:rsidRPr="0053659D">
        <w:rPr>
          <w:rFonts w:ascii="Times New Roman" w:hAnsi="Times New Roman" w:cs="Times New Roman"/>
        </w:rPr>
        <w:t xml:space="preserve">det være at lovgiveren har haft </w:t>
      </w:r>
      <w:r w:rsidRPr="0053659D">
        <w:rPr>
          <w:rFonts w:ascii="Times New Roman" w:hAnsi="Times New Roman" w:cs="Times New Roman"/>
        </w:rPr>
        <w:t>op</w:t>
      </w:r>
      <w:r w:rsidRPr="0053659D">
        <w:rPr>
          <w:rFonts w:ascii="Times New Roman" w:hAnsi="Times New Roman" w:cs="Times New Roman"/>
        </w:rPr>
        <w:t>e</w:t>
      </w:r>
      <w:r w:rsidRPr="0053659D">
        <w:rPr>
          <w:rFonts w:ascii="Times New Roman" w:hAnsi="Times New Roman" w:cs="Times New Roman"/>
        </w:rPr>
        <w:t>rationel leasing</w:t>
      </w:r>
      <w:r w:rsidR="00DD180A" w:rsidRPr="0053659D">
        <w:rPr>
          <w:rFonts w:ascii="Times New Roman" w:hAnsi="Times New Roman" w:cs="Times New Roman"/>
        </w:rPr>
        <w:t xml:space="preserve"> i tankerne</w:t>
      </w:r>
      <w:r w:rsidRPr="0053659D">
        <w:rPr>
          <w:rFonts w:ascii="Times New Roman" w:hAnsi="Times New Roman" w:cs="Times New Roman"/>
        </w:rPr>
        <w:t>. Finansiel leasing er en særlig aftaleform, hvor leasinggiver ø</w:t>
      </w:r>
      <w:r w:rsidRPr="0053659D">
        <w:rPr>
          <w:rFonts w:ascii="Times New Roman" w:hAnsi="Times New Roman" w:cs="Times New Roman"/>
        </w:rPr>
        <w:t>n</w:t>
      </w:r>
      <w:r w:rsidRPr="0053659D">
        <w:rPr>
          <w:rFonts w:ascii="Times New Roman" w:hAnsi="Times New Roman" w:cs="Times New Roman"/>
        </w:rPr>
        <w:t>sker fuld amortisering over leasingperioden. I afsnit om klassificering af leasingaftaler, er der klarlagt at finansiel leasing minder mest om en låneaftale og kan derfor ikke klassific</w:t>
      </w:r>
      <w:r w:rsidRPr="0053659D">
        <w:rPr>
          <w:rFonts w:ascii="Times New Roman" w:hAnsi="Times New Roman" w:cs="Times New Roman"/>
        </w:rPr>
        <w:t>e</w:t>
      </w:r>
      <w:r w:rsidRPr="0053659D">
        <w:rPr>
          <w:rFonts w:ascii="Times New Roman" w:hAnsi="Times New Roman" w:cs="Times New Roman"/>
        </w:rPr>
        <w:t xml:space="preserve">res som en lejeaftale. </w:t>
      </w:r>
    </w:p>
    <w:p w14:paraId="6121EB14" w14:textId="77777777" w:rsidR="00B53B9E"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Finansielle leasingaftalers</w:t>
      </w:r>
      <w:r w:rsidR="00DD180A" w:rsidRPr="0053659D">
        <w:rPr>
          <w:rFonts w:ascii="Times New Roman" w:hAnsi="Times New Roman" w:cs="Times New Roman"/>
        </w:rPr>
        <w:t xml:space="preserve"> finansretlig</w:t>
      </w:r>
      <w:r w:rsidRPr="0053659D">
        <w:rPr>
          <w:rFonts w:ascii="Times New Roman" w:hAnsi="Times New Roman" w:cs="Times New Roman"/>
        </w:rPr>
        <w:t xml:space="preserve"> karakter gør, at der er tvivl om den type kontrakt er omfattet. Dette tale</w:t>
      </w:r>
      <w:r w:rsidR="00B53B9E" w:rsidRPr="0053659D">
        <w:rPr>
          <w:rFonts w:ascii="Times New Roman" w:hAnsi="Times New Roman" w:cs="Times New Roman"/>
        </w:rPr>
        <w:t>r</w:t>
      </w:r>
      <w:r w:rsidRPr="0053659D">
        <w:rPr>
          <w:rFonts w:ascii="Times New Roman" w:hAnsi="Times New Roman" w:cs="Times New Roman"/>
        </w:rPr>
        <w:t xml:space="preserve"> for, at en finansiel leasingaftale ikke</w:t>
      </w:r>
      <w:r w:rsidR="00DD180A" w:rsidRPr="0053659D">
        <w:rPr>
          <w:rFonts w:ascii="Times New Roman" w:hAnsi="Times New Roman" w:cs="Times New Roman"/>
        </w:rPr>
        <w:t xml:space="preserve"> kan</w:t>
      </w:r>
      <w:r w:rsidRPr="0053659D">
        <w:rPr>
          <w:rFonts w:ascii="Times New Roman" w:hAnsi="Times New Roman" w:cs="Times New Roman"/>
        </w:rPr>
        <w:t xml:space="preserve"> konkursreguleres.  Under leasing hører både operationel og finansiel lea</w:t>
      </w:r>
      <w:r w:rsidR="00DD180A" w:rsidRPr="0053659D">
        <w:rPr>
          <w:rFonts w:ascii="Times New Roman" w:hAnsi="Times New Roman" w:cs="Times New Roman"/>
        </w:rPr>
        <w:t xml:space="preserve">sing, hvorfor det </w:t>
      </w:r>
      <w:r w:rsidRPr="0053659D">
        <w:rPr>
          <w:rFonts w:ascii="Times New Roman" w:hAnsi="Times New Roman" w:cs="Times New Roman"/>
        </w:rPr>
        <w:t>ikke</w:t>
      </w:r>
      <w:r w:rsidR="00DD180A" w:rsidRPr="0053659D">
        <w:rPr>
          <w:rFonts w:ascii="Times New Roman" w:hAnsi="Times New Roman" w:cs="Times New Roman"/>
        </w:rPr>
        <w:t xml:space="preserve"> kan</w:t>
      </w:r>
      <w:r w:rsidRPr="0053659D">
        <w:rPr>
          <w:rFonts w:ascii="Times New Roman" w:hAnsi="Times New Roman" w:cs="Times New Roman"/>
        </w:rPr>
        <w:t xml:space="preserve"> drages den ko</w:t>
      </w:r>
      <w:r w:rsidRPr="0053659D">
        <w:rPr>
          <w:rFonts w:ascii="Times New Roman" w:hAnsi="Times New Roman" w:cs="Times New Roman"/>
        </w:rPr>
        <w:t>n</w:t>
      </w:r>
      <w:r w:rsidRPr="0053659D">
        <w:rPr>
          <w:rFonts w:ascii="Times New Roman" w:hAnsi="Times New Roman" w:cs="Times New Roman"/>
        </w:rPr>
        <w:t xml:space="preserve">klusion at kun operationel leasing var lovgivers hensigt. </w:t>
      </w:r>
    </w:p>
    <w:p w14:paraId="1422978F" w14:textId="6D444C42"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Det, der taler imod at konkursregulere en finansiel leasingaftale, er de finansretlige træk denne indeholder og </w:t>
      </w:r>
      <w:r w:rsidR="00DD180A" w:rsidRPr="0053659D">
        <w:rPr>
          <w:rFonts w:ascii="Times New Roman" w:hAnsi="Times New Roman" w:cs="Times New Roman"/>
        </w:rPr>
        <w:t xml:space="preserve"> at </w:t>
      </w:r>
      <w:r w:rsidRPr="0053659D">
        <w:rPr>
          <w:rFonts w:ascii="Times New Roman" w:hAnsi="Times New Roman" w:cs="Times New Roman"/>
        </w:rPr>
        <w:t>det ville stride mo</w:t>
      </w:r>
      <w:r w:rsidR="00DD180A" w:rsidRPr="0053659D">
        <w:rPr>
          <w:rFonts w:ascii="Times New Roman" w:hAnsi="Times New Roman" w:cs="Times New Roman"/>
        </w:rPr>
        <w:t>d dens natur at konkursregulere</w:t>
      </w:r>
      <w:r w:rsidRPr="0053659D">
        <w:rPr>
          <w:rFonts w:ascii="Times New Roman" w:hAnsi="Times New Roman" w:cs="Times New Roman"/>
        </w:rPr>
        <w:t xml:space="preserve">. </w:t>
      </w:r>
    </w:p>
    <w:p w14:paraId="0E1CF9F5"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 Denne tvivl har givet anledning til to vidt forskellige afgørelser i Vestre og Østre Land</w:t>
      </w:r>
      <w:r w:rsidRPr="0053659D">
        <w:rPr>
          <w:rFonts w:ascii="Times New Roman" w:hAnsi="Times New Roman" w:cs="Times New Roman"/>
        </w:rPr>
        <w:t>s</w:t>
      </w:r>
      <w:r w:rsidRPr="0053659D">
        <w:rPr>
          <w:rFonts w:ascii="Times New Roman" w:hAnsi="Times New Roman" w:cs="Times New Roman"/>
        </w:rPr>
        <w:t xml:space="preserve">ret. </w:t>
      </w:r>
    </w:p>
    <w:p w14:paraId="08ADD78A" w14:textId="77777777" w:rsidR="00226255" w:rsidRPr="0053659D" w:rsidRDefault="00226255" w:rsidP="0053659D">
      <w:pPr>
        <w:pStyle w:val="Overskrift4"/>
        <w:spacing w:line="276" w:lineRule="auto"/>
      </w:pPr>
      <w:r w:rsidRPr="0053659D">
        <w:t xml:space="preserve">Domstolenes syn </w:t>
      </w:r>
    </w:p>
    <w:p w14:paraId="10329111" w14:textId="6453FD83" w:rsidR="00226255" w:rsidRPr="0053659D" w:rsidRDefault="004C292B" w:rsidP="0053659D">
      <w:pPr>
        <w:spacing w:line="276" w:lineRule="auto"/>
        <w:jc w:val="both"/>
        <w:rPr>
          <w:rFonts w:ascii="Times New Roman" w:hAnsi="Times New Roman" w:cs="Times New Roman"/>
        </w:rPr>
      </w:pPr>
      <w:r w:rsidRPr="0053659D">
        <w:rPr>
          <w:rFonts w:ascii="Times New Roman" w:hAnsi="Times New Roman" w:cs="Times New Roman"/>
        </w:rPr>
        <w:t>Anvendelse af § 61 har,</w:t>
      </w:r>
      <w:r w:rsidR="00226255" w:rsidRPr="0053659D">
        <w:rPr>
          <w:rFonts w:ascii="Times New Roman" w:hAnsi="Times New Roman" w:cs="Times New Roman"/>
        </w:rPr>
        <w:t xml:space="preserve"> selv om det er meget diskuteret i litteraturen, ikke være forelagt dom</w:t>
      </w:r>
      <w:r w:rsidRPr="0053659D">
        <w:rPr>
          <w:rFonts w:ascii="Times New Roman" w:hAnsi="Times New Roman" w:cs="Times New Roman"/>
        </w:rPr>
        <w:t>stolene</w:t>
      </w:r>
      <w:r w:rsidR="00226255" w:rsidRPr="0053659D">
        <w:rPr>
          <w:rFonts w:ascii="Times New Roman" w:hAnsi="Times New Roman" w:cs="Times New Roman"/>
        </w:rPr>
        <w:t xml:space="preserve">. Spørgsmålet har været afprøvet i </w:t>
      </w:r>
      <w:r w:rsidR="00226255" w:rsidRPr="0053659D">
        <w:rPr>
          <w:rFonts w:ascii="Times New Roman" w:hAnsi="Times New Roman" w:cs="Times New Roman"/>
          <w:b/>
        </w:rPr>
        <w:t>Vestre Landsret (U 1981.339 V)</w:t>
      </w:r>
      <w:r w:rsidR="00226255" w:rsidRPr="0053659D">
        <w:rPr>
          <w:rFonts w:ascii="Times New Roman" w:hAnsi="Times New Roman" w:cs="Times New Roman"/>
        </w:rPr>
        <w:t xml:space="preserve"> og </w:t>
      </w:r>
      <w:r w:rsidR="00226255" w:rsidRPr="0053659D">
        <w:rPr>
          <w:rFonts w:ascii="Times New Roman" w:hAnsi="Times New Roman" w:cs="Times New Roman"/>
          <w:b/>
        </w:rPr>
        <w:t>Østre</w:t>
      </w:r>
      <w:r w:rsidR="00226255" w:rsidRPr="0053659D">
        <w:rPr>
          <w:rFonts w:ascii="Times New Roman" w:hAnsi="Times New Roman" w:cs="Times New Roman"/>
        </w:rPr>
        <w:t xml:space="preserve"> </w:t>
      </w:r>
      <w:r w:rsidR="00226255" w:rsidRPr="0053659D">
        <w:rPr>
          <w:rFonts w:ascii="Times New Roman" w:hAnsi="Times New Roman" w:cs="Times New Roman"/>
          <w:b/>
        </w:rPr>
        <w:t>Landsret (U 1983.813).</w:t>
      </w:r>
      <w:r w:rsidR="00226255" w:rsidRPr="0053659D">
        <w:rPr>
          <w:rFonts w:ascii="Times New Roman" w:hAnsi="Times New Roman" w:cs="Times New Roman"/>
        </w:rPr>
        <w:t xml:space="preserve"> Desuden findes der en enkel utrykt afgørelse fra </w:t>
      </w:r>
      <w:r w:rsidR="00226255" w:rsidRPr="0053659D">
        <w:rPr>
          <w:rFonts w:ascii="Times New Roman" w:hAnsi="Times New Roman" w:cs="Times New Roman"/>
          <w:b/>
        </w:rPr>
        <w:t>Sønderbro ski</w:t>
      </w:r>
      <w:r w:rsidR="00226255" w:rsidRPr="0053659D">
        <w:rPr>
          <w:rFonts w:ascii="Times New Roman" w:hAnsi="Times New Roman" w:cs="Times New Roman"/>
          <w:b/>
        </w:rPr>
        <w:t>f</w:t>
      </w:r>
      <w:r w:rsidR="00226255" w:rsidRPr="0053659D">
        <w:rPr>
          <w:rFonts w:ascii="Times New Roman" w:hAnsi="Times New Roman" w:cs="Times New Roman"/>
          <w:b/>
        </w:rPr>
        <w:t>teret (509/1978).</w:t>
      </w:r>
      <w:r w:rsidR="00226255" w:rsidRPr="0053659D">
        <w:rPr>
          <w:rFonts w:ascii="Times New Roman" w:hAnsi="Times New Roman" w:cs="Times New Roman"/>
        </w:rPr>
        <w:t xml:space="preserve"> Før den nugæl</w:t>
      </w:r>
      <w:r w:rsidRPr="0053659D">
        <w:rPr>
          <w:rFonts w:ascii="Times New Roman" w:hAnsi="Times New Roman" w:cs="Times New Roman"/>
        </w:rPr>
        <w:t xml:space="preserve">dende </w:t>
      </w:r>
      <w:r w:rsidR="00226255" w:rsidRPr="0053659D">
        <w:rPr>
          <w:rFonts w:ascii="Times New Roman" w:hAnsi="Times New Roman" w:cs="Times New Roman"/>
        </w:rPr>
        <w:t>konkurslov findes der en enkel Østre Landsretsa</w:t>
      </w:r>
      <w:r w:rsidR="00226255" w:rsidRPr="0053659D">
        <w:rPr>
          <w:rFonts w:ascii="Times New Roman" w:hAnsi="Times New Roman" w:cs="Times New Roman"/>
        </w:rPr>
        <w:t>f</w:t>
      </w:r>
      <w:r w:rsidR="00226255" w:rsidRPr="0053659D">
        <w:rPr>
          <w:rFonts w:ascii="Times New Roman" w:hAnsi="Times New Roman" w:cs="Times New Roman"/>
        </w:rPr>
        <w:t>gørelse fra 1979 (8. Afdeling sag 75/1978). Dommen antages ikke at have præjudikatværdi i dag, da den blev afsagt på grundlag af konkursloven</w:t>
      </w:r>
      <w:r w:rsidRPr="0053659D">
        <w:rPr>
          <w:rFonts w:ascii="Times New Roman" w:hAnsi="Times New Roman" w:cs="Times New Roman"/>
        </w:rPr>
        <w:t xml:space="preserve"> fra</w:t>
      </w:r>
      <w:r w:rsidR="00226255" w:rsidRPr="0053659D">
        <w:rPr>
          <w:rFonts w:ascii="Times New Roman" w:hAnsi="Times New Roman" w:cs="Times New Roman"/>
        </w:rPr>
        <w:t xml:space="preserve"> 1872</w:t>
      </w:r>
      <w:r w:rsidR="00226255" w:rsidRPr="0053659D">
        <w:rPr>
          <w:rStyle w:val="Fodnotehenvisning"/>
          <w:rFonts w:ascii="Times New Roman" w:hAnsi="Times New Roman" w:cs="Times New Roman"/>
        </w:rPr>
        <w:footnoteReference w:id="129"/>
      </w:r>
      <w:r w:rsidR="00226255" w:rsidRPr="0053659D">
        <w:rPr>
          <w:rFonts w:ascii="Times New Roman" w:hAnsi="Times New Roman" w:cs="Times New Roman"/>
        </w:rPr>
        <w:t xml:space="preserve">. </w:t>
      </w:r>
      <w:r w:rsidRPr="0053659D">
        <w:rPr>
          <w:rFonts w:ascii="Times New Roman" w:hAnsi="Times New Roman" w:cs="Times New Roman"/>
        </w:rPr>
        <w:t>I denne afgørelse kom r</w:t>
      </w:r>
      <w:r w:rsidR="00226255" w:rsidRPr="0053659D">
        <w:rPr>
          <w:rFonts w:ascii="Times New Roman" w:hAnsi="Times New Roman" w:cs="Times New Roman"/>
        </w:rPr>
        <w:t>et</w:t>
      </w:r>
      <w:r w:rsidRPr="0053659D">
        <w:rPr>
          <w:rFonts w:ascii="Times New Roman" w:hAnsi="Times New Roman" w:cs="Times New Roman"/>
        </w:rPr>
        <w:t xml:space="preserve">ten kom  frem til, at der </w:t>
      </w:r>
      <w:r w:rsidR="00226255" w:rsidRPr="0053659D">
        <w:rPr>
          <w:rFonts w:ascii="Times New Roman" w:hAnsi="Times New Roman" w:cs="Times New Roman"/>
        </w:rPr>
        <w:t xml:space="preserve">ikke kunne </w:t>
      </w:r>
      <w:r w:rsidRPr="0053659D">
        <w:rPr>
          <w:rFonts w:ascii="Times New Roman" w:hAnsi="Times New Roman" w:cs="Times New Roman"/>
        </w:rPr>
        <w:t>foretages</w:t>
      </w:r>
      <w:r w:rsidR="00226255" w:rsidRPr="0053659D">
        <w:rPr>
          <w:rFonts w:ascii="Times New Roman" w:hAnsi="Times New Roman" w:cs="Times New Roman"/>
        </w:rPr>
        <w:t xml:space="preserve"> konkursregulering af leasingkontrakt . Konkursregulering blev udvidet med konkursloven 1977 og dommen kan derfor ikke a</w:t>
      </w:r>
      <w:r w:rsidR="00226255" w:rsidRPr="0053659D">
        <w:rPr>
          <w:rFonts w:ascii="Times New Roman" w:hAnsi="Times New Roman" w:cs="Times New Roman"/>
        </w:rPr>
        <w:t>n</w:t>
      </w:r>
      <w:r w:rsidR="00226255" w:rsidRPr="0053659D">
        <w:rPr>
          <w:rFonts w:ascii="Times New Roman" w:hAnsi="Times New Roman" w:cs="Times New Roman"/>
        </w:rPr>
        <w:t>vendes til spørgsmål</w:t>
      </w:r>
      <w:r w:rsidRPr="0053659D">
        <w:rPr>
          <w:rFonts w:ascii="Times New Roman" w:hAnsi="Times New Roman" w:cs="Times New Roman"/>
        </w:rPr>
        <w:t>et</w:t>
      </w:r>
      <w:r w:rsidR="00226255" w:rsidRPr="0053659D">
        <w:rPr>
          <w:rFonts w:ascii="Times New Roman" w:hAnsi="Times New Roman" w:cs="Times New Roman"/>
        </w:rPr>
        <w:t xml:space="preserve"> om konkursregulering i dag. </w:t>
      </w:r>
    </w:p>
    <w:p w14:paraId="702E72B0" w14:textId="77777777" w:rsidR="00B53B9E" w:rsidRPr="0053659D" w:rsidRDefault="00B53B9E" w:rsidP="0053659D">
      <w:pPr>
        <w:spacing w:line="276" w:lineRule="auto"/>
        <w:jc w:val="both"/>
        <w:rPr>
          <w:rFonts w:ascii="Times New Roman" w:hAnsi="Times New Roman" w:cs="Times New Roman"/>
        </w:rPr>
      </w:pPr>
    </w:p>
    <w:p w14:paraId="7EF3FB09" w14:textId="36B71C09"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I dommen fra 1979 var leasingselskabet det samme som i afgørelse fra 1981 og begge s</w:t>
      </w:r>
      <w:r w:rsidRPr="0053659D">
        <w:rPr>
          <w:rFonts w:ascii="Times New Roman" w:hAnsi="Times New Roman" w:cs="Times New Roman"/>
        </w:rPr>
        <w:t>a</w:t>
      </w:r>
      <w:r w:rsidRPr="0053659D">
        <w:rPr>
          <w:rFonts w:ascii="Times New Roman" w:hAnsi="Times New Roman" w:cs="Times New Roman"/>
        </w:rPr>
        <w:t xml:space="preserve">ger blev </w:t>
      </w:r>
      <w:r w:rsidR="00315732" w:rsidRPr="0053659D">
        <w:rPr>
          <w:rFonts w:ascii="Times New Roman" w:hAnsi="Times New Roman" w:cs="Times New Roman"/>
        </w:rPr>
        <w:t>afsagt af retten i</w:t>
      </w:r>
      <w:r w:rsidRPr="0053659D">
        <w:rPr>
          <w:rFonts w:ascii="Times New Roman" w:hAnsi="Times New Roman" w:cs="Times New Roman"/>
        </w:rPr>
        <w:t xml:space="preserve"> Sønderborg som første instans. </w:t>
      </w:r>
    </w:p>
    <w:p w14:paraId="70F27B82" w14:textId="77777777" w:rsidR="00226255" w:rsidRPr="0053659D" w:rsidRDefault="00226255" w:rsidP="0053659D">
      <w:pPr>
        <w:spacing w:line="276" w:lineRule="auto"/>
        <w:jc w:val="both"/>
        <w:rPr>
          <w:rFonts w:ascii="Times New Roman" w:hAnsi="Times New Roman" w:cs="Times New Roman"/>
        </w:rPr>
      </w:pPr>
    </w:p>
    <w:p w14:paraId="21791228" w14:textId="675998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I dommen fra 1978 var der indgået en leasingkontrakt vedrørende en fotokopimaskine. Kontrakten var uopsigelig i 36 måneder. Leasingtager blev senere erklæret konkurs og anmeldte derfo</w:t>
      </w:r>
      <w:r w:rsidR="00315732" w:rsidRPr="0053659D">
        <w:rPr>
          <w:rFonts w:ascii="Times New Roman" w:hAnsi="Times New Roman" w:cs="Times New Roman"/>
        </w:rPr>
        <w:t xml:space="preserve">r sit krav i konkursboet, dvs. </w:t>
      </w:r>
      <w:r w:rsidRPr="0053659D">
        <w:rPr>
          <w:rFonts w:ascii="Times New Roman" w:hAnsi="Times New Roman" w:cs="Times New Roman"/>
        </w:rPr>
        <w:t>den resterende leasingudgift tilbagediskonteret til nutidsværd</w:t>
      </w:r>
      <w:r w:rsidR="00315732" w:rsidRPr="0053659D">
        <w:rPr>
          <w:rFonts w:ascii="Times New Roman" w:hAnsi="Times New Roman" w:cs="Times New Roman"/>
        </w:rPr>
        <w:t>i. Boet opsagde leasingaftalen efter § 61</w:t>
      </w:r>
      <w:r w:rsidRPr="0053659D">
        <w:rPr>
          <w:rFonts w:ascii="Times New Roman" w:hAnsi="Times New Roman" w:cs="Times New Roman"/>
        </w:rPr>
        <w:t xml:space="preserve"> stk. 1 og påstod at kravet skulle nedsættes til leasingafgiften </w:t>
      </w:r>
      <w:r w:rsidR="00315732" w:rsidRPr="0053659D">
        <w:rPr>
          <w:rFonts w:ascii="Times New Roman" w:hAnsi="Times New Roman" w:cs="Times New Roman"/>
        </w:rPr>
        <w:t>i 3 måneder. Skifteretten kom</w:t>
      </w:r>
      <w:r w:rsidRPr="0053659D">
        <w:rPr>
          <w:rFonts w:ascii="Times New Roman" w:hAnsi="Times New Roman" w:cs="Times New Roman"/>
        </w:rPr>
        <w:t xml:space="preserve"> frem til følgende: </w:t>
      </w:r>
      <w:r w:rsidRPr="0053659D">
        <w:rPr>
          <w:rFonts w:ascii="Times New Roman" w:hAnsi="Times New Roman" w:cs="Times New Roman"/>
          <w:i/>
        </w:rPr>
        <w:t>”for så vidt angår spørgsmål om anvendelse af konkurslovens § 61 stk. 1 på kravet i post 3 i påstanden bemærkes, at det i forarbejderne til konkurslovens klart fremgår, at leasingkontrakter er omfatter af § 61”</w:t>
      </w:r>
      <w:r w:rsidRPr="0053659D">
        <w:rPr>
          <w:rFonts w:ascii="Times New Roman" w:hAnsi="Times New Roman" w:cs="Times New Roman"/>
        </w:rPr>
        <w:t xml:space="preserve"> og om kravet kom retten frem til </w:t>
      </w:r>
      <w:r w:rsidRPr="0053659D">
        <w:rPr>
          <w:rFonts w:ascii="Times New Roman" w:hAnsi="Times New Roman" w:cs="Times New Roman"/>
          <w:i/>
        </w:rPr>
        <w:t>”.. kravet på betaling af afgifter fo</w:t>
      </w:r>
      <w:r w:rsidRPr="0053659D">
        <w:rPr>
          <w:rFonts w:ascii="Times New Roman" w:hAnsi="Times New Roman" w:cs="Times New Roman"/>
          <w:i/>
        </w:rPr>
        <w:t>r</w:t>
      </w:r>
      <w:r w:rsidRPr="0053659D">
        <w:rPr>
          <w:rFonts w:ascii="Times New Roman" w:hAnsi="Times New Roman" w:cs="Times New Roman"/>
          <w:i/>
        </w:rPr>
        <w:t xml:space="preserve">faldne i anledning af konkursens indtræden at burde begrænses til et beløb svarende til </w:t>
      </w:r>
      <w:r w:rsidRPr="0053659D">
        <w:rPr>
          <w:rFonts w:ascii="Times New Roman" w:hAnsi="Times New Roman" w:cs="Times New Roman"/>
          <w:i/>
        </w:rPr>
        <w:lastRenderedPageBreak/>
        <w:t>afgiften for en periode på 3 måneder..”</w:t>
      </w:r>
      <w:r w:rsidRPr="0053659D">
        <w:rPr>
          <w:rFonts w:ascii="Times New Roman" w:hAnsi="Times New Roman" w:cs="Times New Roman"/>
        </w:rPr>
        <w:t xml:space="preserve"> og ”</w:t>
      </w:r>
      <w:r w:rsidRPr="0053659D">
        <w:rPr>
          <w:rFonts w:ascii="Times New Roman" w:hAnsi="Times New Roman" w:cs="Times New Roman"/>
          <w:i/>
        </w:rPr>
        <w:t>idet der i øvrigt ikke er grundlag for tilkende</w:t>
      </w:r>
      <w:r w:rsidRPr="0053659D">
        <w:rPr>
          <w:rFonts w:ascii="Times New Roman" w:hAnsi="Times New Roman" w:cs="Times New Roman"/>
          <w:i/>
        </w:rPr>
        <w:t>l</w:t>
      </w:r>
      <w:r w:rsidRPr="0053659D">
        <w:rPr>
          <w:rFonts w:ascii="Times New Roman" w:hAnsi="Times New Roman" w:cs="Times New Roman"/>
          <w:i/>
        </w:rPr>
        <w:t xml:space="preserve">se af erstatning efter konkurslovens § 61 stk. 3, vil den af kurator nedlagt påstand være tage til følge”. </w:t>
      </w:r>
    </w:p>
    <w:p w14:paraId="3CBA399C" w14:textId="2118C1EE" w:rsidR="00226255" w:rsidRPr="0053659D" w:rsidRDefault="00315732" w:rsidP="0053659D">
      <w:pPr>
        <w:spacing w:line="276" w:lineRule="auto"/>
        <w:jc w:val="both"/>
        <w:rPr>
          <w:rFonts w:ascii="Times New Roman" w:hAnsi="Times New Roman" w:cs="Times New Roman"/>
        </w:rPr>
      </w:pPr>
      <w:r w:rsidRPr="0053659D">
        <w:rPr>
          <w:rFonts w:ascii="Times New Roman" w:hAnsi="Times New Roman" w:cs="Times New Roman"/>
        </w:rPr>
        <w:t>Skifteretten kom frem til at der kunne</w:t>
      </w:r>
      <w:r w:rsidR="00226255" w:rsidRPr="0053659D">
        <w:rPr>
          <w:rFonts w:ascii="Times New Roman" w:hAnsi="Times New Roman" w:cs="Times New Roman"/>
        </w:rPr>
        <w:t xml:space="preserve"> ske konkursregulering, jf. § 61</w:t>
      </w:r>
      <w:r w:rsidRPr="0053659D">
        <w:rPr>
          <w:rFonts w:ascii="Times New Roman" w:hAnsi="Times New Roman" w:cs="Times New Roman"/>
        </w:rPr>
        <w:t xml:space="preserve"> stk. 1. Den</w:t>
      </w:r>
      <w:r w:rsidR="00226255" w:rsidRPr="0053659D">
        <w:rPr>
          <w:rFonts w:ascii="Times New Roman" w:hAnsi="Times New Roman" w:cs="Times New Roman"/>
        </w:rPr>
        <w:t xml:space="preserve"> fastslår, at det klart fremgår af betænkn</w:t>
      </w:r>
      <w:r w:rsidR="00B53B9E" w:rsidRPr="0053659D">
        <w:rPr>
          <w:rFonts w:ascii="Times New Roman" w:hAnsi="Times New Roman" w:cs="Times New Roman"/>
        </w:rPr>
        <w:t xml:space="preserve">ingen, at </w:t>
      </w:r>
      <w:r w:rsidR="00226255" w:rsidRPr="0053659D">
        <w:rPr>
          <w:rFonts w:ascii="Times New Roman" w:hAnsi="Times New Roman" w:cs="Times New Roman"/>
        </w:rPr>
        <w:t>leasingkontrakter er omfattet</w:t>
      </w:r>
      <w:r w:rsidRPr="0053659D">
        <w:rPr>
          <w:rFonts w:ascii="Times New Roman" w:hAnsi="Times New Roman" w:cs="Times New Roman"/>
        </w:rPr>
        <w:t xml:space="preserve"> af konkursregulering</w:t>
      </w:r>
      <w:r w:rsidR="00226255" w:rsidRPr="0053659D">
        <w:rPr>
          <w:rFonts w:ascii="Times New Roman" w:hAnsi="Times New Roman" w:cs="Times New Roman"/>
        </w:rPr>
        <w:t>. Konkurs</w:t>
      </w:r>
      <w:r w:rsidRPr="0053659D">
        <w:rPr>
          <w:rFonts w:ascii="Times New Roman" w:hAnsi="Times New Roman" w:cs="Times New Roman"/>
        </w:rPr>
        <w:t>boet var</w:t>
      </w:r>
      <w:r w:rsidR="00226255" w:rsidRPr="0053659D">
        <w:rPr>
          <w:rFonts w:ascii="Times New Roman" w:hAnsi="Times New Roman" w:cs="Times New Roman"/>
        </w:rPr>
        <w:t xml:space="preserve"> herefter berettiget til at opsige aftalen med sædvanlig varsel. Heref</w:t>
      </w:r>
      <w:r w:rsidRPr="0053659D">
        <w:rPr>
          <w:rFonts w:ascii="Times New Roman" w:hAnsi="Times New Roman" w:cs="Times New Roman"/>
        </w:rPr>
        <w:t>ter kunne</w:t>
      </w:r>
      <w:r w:rsidR="00226255" w:rsidRPr="0053659D">
        <w:rPr>
          <w:rFonts w:ascii="Times New Roman" w:hAnsi="Times New Roman" w:cs="Times New Roman"/>
        </w:rPr>
        <w:t xml:space="preserve"> aftalen opsiges</w:t>
      </w:r>
      <w:r w:rsidRPr="0053659D">
        <w:rPr>
          <w:rFonts w:ascii="Times New Roman" w:hAnsi="Times New Roman" w:cs="Times New Roman"/>
        </w:rPr>
        <w:t xml:space="preserve"> med 3 måneders varsel, da det i </w:t>
      </w:r>
      <w:r w:rsidR="00226255" w:rsidRPr="0053659D">
        <w:rPr>
          <w:rFonts w:ascii="Times New Roman" w:hAnsi="Times New Roman" w:cs="Times New Roman"/>
        </w:rPr>
        <w:t>den periode, ville det være muligt at sælge eller genlease genst</w:t>
      </w:r>
      <w:r w:rsidRPr="0053659D">
        <w:rPr>
          <w:rFonts w:ascii="Times New Roman" w:hAnsi="Times New Roman" w:cs="Times New Roman"/>
        </w:rPr>
        <w:t>anden. Retskildemæssigværdien</w:t>
      </w:r>
      <w:r w:rsidR="00226255" w:rsidRPr="0053659D">
        <w:rPr>
          <w:rFonts w:ascii="Times New Roman" w:hAnsi="Times New Roman" w:cs="Times New Roman"/>
        </w:rPr>
        <w:t xml:space="preserve"> af denne afgørel</w:t>
      </w:r>
      <w:r w:rsidRPr="0053659D">
        <w:rPr>
          <w:rFonts w:ascii="Times New Roman" w:hAnsi="Times New Roman" w:cs="Times New Roman"/>
        </w:rPr>
        <w:t>se er begrænset, da den blev</w:t>
      </w:r>
      <w:r w:rsidR="00226255" w:rsidRPr="0053659D">
        <w:rPr>
          <w:rFonts w:ascii="Times New Roman" w:hAnsi="Times New Roman" w:cs="Times New Roman"/>
        </w:rPr>
        <w:t xml:space="preserve"> afsag</w:t>
      </w:r>
      <w:r w:rsidRPr="0053659D">
        <w:rPr>
          <w:rFonts w:ascii="Times New Roman" w:hAnsi="Times New Roman" w:cs="Times New Roman"/>
        </w:rPr>
        <w:t xml:space="preserve">t af skifteretten i 1. Instans og er ikke bindende for de højere instanser. </w:t>
      </w:r>
    </w:p>
    <w:p w14:paraId="65F4885A" w14:textId="77777777" w:rsidR="00315732" w:rsidRPr="0053659D" w:rsidRDefault="00315732" w:rsidP="0053659D">
      <w:pPr>
        <w:spacing w:line="276" w:lineRule="auto"/>
        <w:jc w:val="both"/>
        <w:rPr>
          <w:rFonts w:ascii="Times New Roman" w:hAnsi="Times New Roman" w:cs="Times New Roman"/>
        </w:rPr>
      </w:pPr>
    </w:p>
    <w:p w14:paraId="4F40EE89" w14:textId="6CD8EB35"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I dommen fra Vestre Landsret i </w:t>
      </w:r>
      <w:r w:rsidRPr="0053659D">
        <w:rPr>
          <w:rFonts w:ascii="Times New Roman" w:hAnsi="Times New Roman" w:cs="Times New Roman"/>
          <w:b/>
        </w:rPr>
        <w:t>U 1981.339/2V</w:t>
      </w:r>
      <w:r w:rsidRPr="0053659D">
        <w:rPr>
          <w:rFonts w:ascii="Times New Roman" w:hAnsi="Times New Roman" w:cs="Times New Roman"/>
        </w:rPr>
        <w:t>, var der indgået en leasingaftale på en f</w:t>
      </w:r>
      <w:r w:rsidRPr="0053659D">
        <w:rPr>
          <w:rFonts w:ascii="Times New Roman" w:hAnsi="Times New Roman" w:cs="Times New Roman"/>
        </w:rPr>
        <w:t>o</w:t>
      </w:r>
      <w:r w:rsidRPr="0053659D">
        <w:rPr>
          <w:rFonts w:ascii="Times New Roman" w:hAnsi="Times New Roman" w:cs="Times New Roman"/>
        </w:rPr>
        <w:t xml:space="preserve">tosættemaskine med tilbehør samt en fremkalder med tilbehør. Kontrakten var uopsigelig i 63 måneder, dog kunne den opsiges af leasingtager med 3 måneders varsel efter den halve leasingperioden var gået. Dette kunne ske med betaling af en tilbagediskonteret værdi af retsydelserne. Leasingtagers dødsbo blev </w:t>
      </w:r>
      <w:r w:rsidR="00C22975" w:rsidRPr="0053659D">
        <w:rPr>
          <w:rFonts w:ascii="Times New Roman" w:hAnsi="Times New Roman" w:cs="Times New Roman"/>
        </w:rPr>
        <w:t>taget under konkursbehandling. L</w:t>
      </w:r>
      <w:r w:rsidRPr="0053659D">
        <w:rPr>
          <w:rFonts w:ascii="Times New Roman" w:hAnsi="Times New Roman" w:cs="Times New Roman"/>
        </w:rPr>
        <w:t>easinggiver an</w:t>
      </w:r>
      <w:r w:rsidR="00C22975" w:rsidRPr="0053659D">
        <w:rPr>
          <w:rFonts w:ascii="Times New Roman" w:hAnsi="Times New Roman" w:cs="Times New Roman"/>
        </w:rPr>
        <w:t>meldte sit krav hos konkursboet, inklusiv den tilbagediskonterede</w:t>
      </w:r>
      <w:r w:rsidRPr="0053659D">
        <w:rPr>
          <w:rFonts w:ascii="Times New Roman" w:hAnsi="Times New Roman" w:cs="Times New Roman"/>
        </w:rPr>
        <w:t xml:space="preserve"> værdi af de resterende ydelser. Konkursboet påstod</w:t>
      </w:r>
      <w:r w:rsidR="00C22975" w:rsidRPr="0053659D">
        <w:rPr>
          <w:rFonts w:ascii="Times New Roman" w:hAnsi="Times New Roman" w:cs="Times New Roman"/>
        </w:rPr>
        <w:t>,</w:t>
      </w:r>
      <w:r w:rsidRPr="0053659D">
        <w:rPr>
          <w:rFonts w:ascii="Times New Roman" w:hAnsi="Times New Roman" w:cs="Times New Roman"/>
        </w:rPr>
        <w:t xml:space="preserve"> at</w:t>
      </w:r>
      <w:r w:rsidR="00C22975" w:rsidRPr="0053659D">
        <w:rPr>
          <w:rFonts w:ascii="Times New Roman" w:hAnsi="Times New Roman" w:cs="Times New Roman"/>
        </w:rPr>
        <w:t xml:space="preserve"> der</w:t>
      </w:r>
      <w:r w:rsidRPr="0053659D">
        <w:rPr>
          <w:rFonts w:ascii="Times New Roman" w:hAnsi="Times New Roman" w:cs="Times New Roman"/>
        </w:rPr>
        <w:t xml:space="preserve"> kunne ske konkursregulering efter § 61 stk. 1 med 3 måneders varsel og som subsidiært </w:t>
      </w:r>
      <w:r w:rsidR="00C22975" w:rsidRPr="0053659D">
        <w:rPr>
          <w:rFonts w:ascii="Times New Roman" w:hAnsi="Times New Roman" w:cs="Times New Roman"/>
        </w:rPr>
        <w:t>krav efter skifterettens skøn. L</w:t>
      </w:r>
      <w:r w:rsidRPr="0053659D">
        <w:rPr>
          <w:rFonts w:ascii="Times New Roman" w:hAnsi="Times New Roman" w:cs="Times New Roman"/>
        </w:rPr>
        <w:t>easingselskabet påstod</w:t>
      </w:r>
      <w:r w:rsidR="00C22975" w:rsidRPr="0053659D">
        <w:rPr>
          <w:rFonts w:ascii="Times New Roman" w:hAnsi="Times New Roman" w:cs="Times New Roman"/>
        </w:rPr>
        <w:t>,</w:t>
      </w:r>
      <w:r w:rsidRPr="0053659D">
        <w:rPr>
          <w:rFonts w:ascii="Times New Roman" w:hAnsi="Times New Roman" w:cs="Times New Roman"/>
        </w:rPr>
        <w:t xml:space="preserve"> at konkursregulering var udelukket i henhold § 61. Skifteretten kom </w:t>
      </w:r>
      <w:r w:rsidR="00C22975" w:rsidRPr="0053659D">
        <w:rPr>
          <w:rFonts w:ascii="Times New Roman" w:hAnsi="Times New Roman" w:cs="Times New Roman"/>
        </w:rPr>
        <w:t xml:space="preserve">frem </w:t>
      </w:r>
      <w:r w:rsidRPr="0053659D">
        <w:rPr>
          <w:rFonts w:ascii="Times New Roman" w:hAnsi="Times New Roman" w:cs="Times New Roman"/>
        </w:rPr>
        <w:t xml:space="preserve">til at i henhold til § 61 kunne </w:t>
      </w:r>
      <w:r w:rsidR="00C22975" w:rsidRPr="0053659D">
        <w:rPr>
          <w:rFonts w:ascii="Times New Roman" w:hAnsi="Times New Roman" w:cs="Times New Roman"/>
        </w:rPr>
        <w:t xml:space="preserve">der </w:t>
      </w:r>
      <w:r w:rsidRPr="0053659D">
        <w:rPr>
          <w:rFonts w:ascii="Times New Roman" w:hAnsi="Times New Roman" w:cs="Times New Roman"/>
        </w:rPr>
        <w:t>ske konkursregulering, dog med 6 måneders opsigelsesvarsel. Begrunde</w:t>
      </w:r>
      <w:r w:rsidRPr="0053659D">
        <w:rPr>
          <w:rFonts w:ascii="Times New Roman" w:hAnsi="Times New Roman" w:cs="Times New Roman"/>
        </w:rPr>
        <w:t>l</w:t>
      </w:r>
      <w:r w:rsidRPr="0053659D">
        <w:rPr>
          <w:rFonts w:ascii="Times New Roman" w:hAnsi="Times New Roman" w:cs="Times New Roman"/>
        </w:rPr>
        <w:t>sen for resultatet var: ”</w:t>
      </w:r>
      <w:r w:rsidR="00B53B9E" w:rsidRPr="0053659D">
        <w:rPr>
          <w:rFonts w:ascii="Times New Roman" w:hAnsi="Times New Roman" w:cs="Times New Roman"/>
          <w:i/>
        </w:rPr>
        <w:t>D</w:t>
      </w:r>
      <w:r w:rsidRPr="0053659D">
        <w:rPr>
          <w:rFonts w:ascii="Times New Roman" w:hAnsi="Times New Roman" w:cs="Times New Roman"/>
          <w:i/>
        </w:rPr>
        <w:t>et bemærkes at ved fastsættelsen af fristen af henset til de leasede effekters særlige art som må antages at besværliggøre oprettelse af en ny  leasingkontrakt eller et hurtigt salg med rimeligt resultat</w:t>
      </w:r>
      <w:r w:rsidRPr="0053659D">
        <w:rPr>
          <w:rFonts w:ascii="Times New Roman" w:hAnsi="Times New Roman" w:cs="Times New Roman"/>
        </w:rPr>
        <w:t>”. Skiftede retten kom frem til</w:t>
      </w:r>
      <w:r w:rsidR="00C22975" w:rsidRPr="0053659D">
        <w:rPr>
          <w:rFonts w:ascii="Times New Roman" w:hAnsi="Times New Roman" w:cs="Times New Roman"/>
        </w:rPr>
        <w:t>,</w:t>
      </w:r>
      <w:r w:rsidRPr="0053659D">
        <w:rPr>
          <w:rFonts w:ascii="Times New Roman" w:hAnsi="Times New Roman" w:cs="Times New Roman"/>
        </w:rPr>
        <w:t xml:space="preserve"> at leasinggiver skulle have erstatning i henhold til § 61 stk. 3 for tabet ved den førtidige opsigelse. ”</w:t>
      </w:r>
      <w:r w:rsidRPr="0053659D">
        <w:rPr>
          <w:rFonts w:ascii="Times New Roman" w:hAnsi="Times New Roman" w:cs="Times New Roman"/>
          <w:i/>
        </w:rPr>
        <w:t>Der ikke ses at være grundlag for at afskære anmelderen til forskel fra øvrige kontraktpartnere fra at kræve godtgjort sit fulde tab”</w:t>
      </w:r>
      <w:r w:rsidRPr="0053659D">
        <w:rPr>
          <w:rFonts w:ascii="Times New Roman" w:hAnsi="Times New Roman" w:cs="Times New Roman"/>
        </w:rPr>
        <w:t>. Landsretten derimod tilkendte ikke konkursreguleri</w:t>
      </w:r>
      <w:r w:rsidRPr="0053659D">
        <w:rPr>
          <w:rFonts w:ascii="Times New Roman" w:hAnsi="Times New Roman" w:cs="Times New Roman"/>
        </w:rPr>
        <w:t>n</w:t>
      </w:r>
      <w:r w:rsidRPr="0053659D">
        <w:rPr>
          <w:rFonts w:ascii="Times New Roman" w:hAnsi="Times New Roman" w:cs="Times New Roman"/>
        </w:rPr>
        <w:t xml:space="preserve">gen efter § 61 stk. 1 </w:t>
      </w:r>
      <w:r w:rsidRPr="0053659D">
        <w:rPr>
          <w:rFonts w:ascii="Times New Roman" w:hAnsi="Times New Roman" w:cs="Times New Roman"/>
          <w:i/>
        </w:rPr>
        <w:t>”efter kontraktforholdets karakter af finansiering findes der ikke ti</w:t>
      </w:r>
      <w:r w:rsidRPr="0053659D">
        <w:rPr>
          <w:rFonts w:ascii="Times New Roman" w:hAnsi="Times New Roman" w:cs="Times New Roman"/>
          <w:i/>
        </w:rPr>
        <w:t>l</w:t>
      </w:r>
      <w:r w:rsidRPr="0053659D">
        <w:rPr>
          <w:rFonts w:ascii="Times New Roman" w:hAnsi="Times New Roman" w:cs="Times New Roman"/>
          <w:i/>
        </w:rPr>
        <w:t>strækkelig grundlag for at opsigelse i medfør af konkurslovens § 61 stk. 1</w:t>
      </w:r>
      <w:r w:rsidRPr="0053659D">
        <w:rPr>
          <w:rFonts w:ascii="Times New Roman" w:hAnsi="Times New Roman" w:cs="Times New Roman"/>
        </w:rPr>
        <w:t xml:space="preserve">”. </w:t>
      </w:r>
    </w:p>
    <w:p w14:paraId="063AB390" w14:textId="77777777" w:rsidR="00C22975" w:rsidRPr="0053659D" w:rsidRDefault="00C22975" w:rsidP="0053659D">
      <w:pPr>
        <w:spacing w:line="276" w:lineRule="auto"/>
        <w:jc w:val="both"/>
        <w:rPr>
          <w:rFonts w:ascii="Times New Roman" w:hAnsi="Times New Roman" w:cs="Times New Roman"/>
        </w:rPr>
      </w:pPr>
    </w:p>
    <w:p w14:paraId="090BE7F2" w14:textId="095C78CE" w:rsidR="00226255" w:rsidRPr="0053659D" w:rsidRDefault="00C22975" w:rsidP="0053659D">
      <w:pPr>
        <w:spacing w:line="276" w:lineRule="auto"/>
        <w:jc w:val="both"/>
        <w:rPr>
          <w:rFonts w:ascii="Times New Roman" w:hAnsi="Times New Roman" w:cs="Times New Roman"/>
        </w:rPr>
      </w:pPr>
      <w:r w:rsidRPr="0053659D">
        <w:rPr>
          <w:rFonts w:ascii="Times New Roman" w:hAnsi="Times New Roman" w:cs="Times New Roman"/>
        </w:rPr>
        <w:t>Som tidligere nævnt var</w:t>
      </w:r>
      <w:r w:rsidR="00226255" w:rsidRPr="0053659D">
        <w:rPr>
          <w:rFonts w:ascii="Times New Roman" w:hAnsi="Times New Roman" w:cs="Times New Roman"/>
        </w:rPr>
        <w:t xml:space="preserve"> leasingselskabet i sagen det samme som </w:t>
      </w:r>
      <w:r w:rsidRPr="0053659D">
        <w:rPr>
          <w:rFonts w:ascii="Times New Roman" w:hAnsi="Times New Roman" w:cs="Times New Roman"/>
        </w:rPr>
        <w:t>i afgørelsen</w:t>
      </w:r>
      <w:r w:rsidR="00226255" w:rsidRPr="0053659D">
        <w:rPr>
          <w:rFonts w:ascii="Times New Roman" w:hAnsi="Times New Roman" w:cs="Times New Roman"/>
        </w:rPr>
        <w:t xml:space="preserve"> fra den tidl</w:t>
      </w:r>
      <w:r w:rsidR="00226255" w:rsidRPr="0053659D">
        <w:rPr>
          <w:rFonts w:ascii="Times New Roman" w:hAnsi="Times New Roman" w:cs="Times New Roman"/>
        </w:rPr>
        <w:t>i</w:t>
      </w:r>
      <w:r w:rsidR="00226255" w:rsidRPr="0053659D">
        <w:rPr>
          <w:rFonts w:ascii="Times New Roman" w:hAnsi="Times New Roman" w:cs="Times New Roman"/>
        </w:rPr>
        <w:t>ge</w:t>
      </w:r>
      <w:r w:rsidRPr="0053659D">
        <w:rPr>
          <w:rFonts w:ascii="Times New Roman" w:hAnsi="Times New Roman" w:cs="Times New Roman"/>
        </w:rPr>
        <w:t>re sag. Skifteretten kom</w:t>
      </w:r>
      <w:r w:rsidR="00226255" w:rsidRPr="0053659D">
        <w:rPr>
          <w:rFonts w:ascii="Times New Roman" w:hAnsi="Times New Roman" w:cs="Times New Roman"/>
        </w:rPr>
        <w:t xml:space="preserve"> også frem til</w:t>
      </w:r>
      <w:r w:rsidRPr="0053659D">
        <w:rPr>
          <w:rFonts w:ascii="Times New Roman" w:hAnsi="Times New Roman" w:cs="Times New Roman"/>
        </w:rPr>
        <w:t>, at aftalen kunne</w:t>
      </w:r>
      <w:r w:rsidR="00226255" w:rsidRPr="0053659D">
        <w:rPr>
          <w:rFonts w:ascii="Times New Roman" w:hAnsi="Times New Roman" w:cs="Times New Roman"/>
        </w:rPr>
        <w:t xml:space="preserve"> konkursreguleres, dog med en varsel på 6 måneder. De argumenterede dette med at leasinggenstandes s</w:t>
      </w:r>
      <w:r w:rsidRPr="0053659D">
        <w:rPr>
          <w:rFonts w:ascii="Times New Roman" w:hAnsi="Times New Roman" w:cs="Times New Roman"/>
        </w:rPr>
        <w:t>ærlige art, gjorde</w:t>
      </w:r>
      <w:r w:rsidR="00226255" w:rsidRPr="0053659D">
        <w:rPr>
          <w:rFonts w:ascii="Times New Roman" w:hAnsi="Times New Roman" w:cs="Times New Roman"/>
        </w:rPr>
        <w:t xml:space="preserve"> det besværligt at sælge </w:t>
      </w:r>
      <w:r w:rsidRPr="0053659D">
        <w:rPr>
          <w:rFonts w:ascii="Times New Roman" w:hAnsi="Times New Roman" w:cs="Times New Roman"/>
        </w:rPr>
        <w:t>eller genlease. Selskabet blev desuden</w:t>
      </w:r>
      <w:r w:rsidR="00226255" w:rsidRPr="0053659D">
        <w:rPr>
          <w:rFonts w:ascii="Times New Roman" w:hAnsi="Times New Roman" w:cs="Times New Roman"/>
        </w:rPr>
        <w:t xml:space="preserve"> tilkendt erstatning, jf. § 61 stk. 3, da leasingsel</w:t>
      </w:r>
      <w:r w:rsidRPr="0053659D">
        <w:rPr>
          <w:rFonts w:ascii="Times New Roman" w:hAnsi="Times New Roman" w:cs="Times New Roman"/>
        </w:rPr>
        <w:t>skabet ikke skulle</w:t>
      </w:r>
      <w:r w:rsidR="00226255" w:rsidRPr="0053659D">
        <w:rPr>
          <w:rFonts w:ascii="Times New Roman" w:hAnsi="Times New Roman" w:cs="Times New Roman"/>
        </w:rPr>
        <w:t xml:space="preserve"> forskelsbehandles f</w:t>
      </w:r>
      <w:r w:rsidRPr="0053659D">
        <w:rPr>
          <w:rFonts w:ascii="Times New Roman" w:hAnsi="Times New Roman" w:cs="Times New Roman"/>
        </w:rPr>
        <w:t>ra de øvrige kreditorer, der kunne</w:t>
      </w:r>
      <w:r w:rsidR="00226255" w:rsidRPr="0053659D">
        <w:rPr>
          <w:rFonts w:ascii="Times New Roman" w:hAnsi="Times New Roman" w:cs="Times New Roman"/>
        </w:rPr>
        <w:t xml:space="preserve"> </w:t>
      </w:r>
      <w:r w:rsidR="00B53B9E" w:rsidRPr="0053659D">
        <w:rPr>
          <w:rFonts w:ascii="Times New Roman" w:hAnsi="Times New Roman" w:cs="Times New Roman"/>
        </w:rPr>
        <w:t>anmelde deres</w:t>
      </w:r>
      <w:r w:rsidR="00226255" w:rsidRPr="0053659D">
        <w:rPr>
          <w:rFonts w:ascii="Times New Roman" w:hAnsi="Times New Roman" w:cs="Times New Roman"/>
        </w:rPr>
        <w:t xml:space="preserve"> fulde tab. Sagen blev anket til Vestre Landsret, som kom</w:t>
      </w:r>
      <w:r w:rsidRPr="0053659D">
        <w:rPr>
          <w:rFonts w:ascii="Times New Roman" w:hAnsi="Times New Roman" w:cs="Times New Roman"/>
        </w:rPr>
        <w:t xml:space="preserve"> frem</w:t>
      </w:r>
      <w:r w:rsidR="00226255" w:rsidRPr="0053659D">
        <w:rPr>
          <w:rFonts w:ascii="Times New Roman" w:hAnsi="Times New Roman" w:cs="Times New Roman"/>
        </w:rPr>
        <w:t xml:space="preserve"> til det mo</w:t>
      </w:r>
      <w:r w:rsidR="00226255" w:rsidRPr="0053659D">
        <w:rPr>
          <w:rFonts w:ascii="Times New Roman" w:hAnsi="Times New Roman" w:cs="Times New Roman"/>
        </w:rPr>
        <w:t>d</w:t>
      </w:r>
      <w:r w:rsidR="00226255" w:rsidRPr="0053659D">
        <w:rPr>
          <w:rFonts w:ascii="Times New Roman" w:hAnsi="Times New Roman" w:cs="Times New Roman"/>
        </w:rPr>
        <w:t>satt</w:t>
      </w:r>
      <w:r w:rsidR="00B53B9E" w:rsidRPr="0053659D">
        <w:rPr>
          <w:rFonts w:ascii="Times New Roman" w:hAnsi="Times New Roman" w:cs="Times New Roman"/>
        </w:rPr>
        <w:t xml:space="preserve">e resultat. De lagde vægt på </w:t>
      </w:r>
      <w:r w:rsidR="00226255" w:rsidRPr="0053659D">
        <w:rPr>
          <w:rFonts w:ascii="Times New Roman" w:hAnsi="Times New Roman" w:cs="Times New Roman"/>
        </w:rPr>
        <w:t>leasinggivers interesse i at opnå fuld amortisering. Le</w:t>
      </w:r>
      <w:r w:rsidR="00226255" w:rsidRPr="0053659D">
        <w:rPr>
          <w:rFonts w:ascii="Times New Roman" w:hAnsi="Times New Roman" w:cs="Times New Roman"/>
        </w:rPr>
        <w:t>a</w:t>
      </w:r>
      <w:r w:rsidR="00226255" w:rsidRPr="0053659D">
        <w:rPr>
          <w:rFonts w:ascii="Times New Roman" w:hAnsi="Times New Roman" w:cs="Times New Roman"/>
        </w:rPr>
        <w:t>singydelserne bl</w:t>
      </w:r>
      <w:r w:rsidRPr="0053659D">
        <w:rPr>
          <w:rFonts w:ascii="Times New Roman" w:hAnsi="Times New Roman" w:cs="Times New Roman"/>
        </w:rPr>
        <w:t>ev</w:t>
      </w:r>
      <w:r w:rsidR="00226255" w:rsidRPr="0053659D">
        <w:rPr>
          <w:rFonts w:ascii="Times New Roman" w:hAnsi="Times New Roman" w:cs="Times New Roman"/>
        </w:rPr>
        <w:t xml:space="preserve"> derfor fastlagt ud fra denne tankeg</w:t>
      </w:r>
      <w:r w:rsidRPr="0053659D">
        <w:rPr>
          <w:rFonts w:ascii="Times New Roman" w:hAnsi="Times New Roman" w:cs="Times New Roman"/>
        </w:rPr>
        <w:t>ang. Vestre Landsret påpeger, at</w:t>
      </w:r>
      <w:r w:rsidR="00226255" w:rsidRPr="0053659D">
        <w:rPr>
          <w:rFonts w:ascii="Times New Roman" w:hAnsi="Times New Roman" w:cs="Times New Roman"/>
        </w:rPr>
        <w:t xml:space="preserve"> le</w:t>
      </w:r>
      <w:r w:rsidR="00226255" w:rsidRPr="0053659D">
        <w:rPr>
          <w:rFonts w:ascii="Times New Roman" w:hAnsi="Times New Roman" w:cs="Times New Roman"/>
        </w:rPr>
        <w:t>a</w:t>
      </w:r>
      <w:r w:rsidR="00226255" w:rsidRPr="0053659D">
        <w:rPr>
          <w:rFonts w:ascii="Times New Roman" w:hAnsi="Times New Roman" w:cs="Times New Roman"/>
        </w:rPr>
        <w:t>singaftaler har finans</w:t>
      </w:r>
      <w:r w:rsidRPr="0053659D">
        <w:rPr>
          <w:rFonts w:ascii="Times New Roman" w:hAnsi="Times New Roman" w:cs="Times New Roman"/>
        </w:rPr>
        <w:t xml:space="preserve">retlig karakter, der gør at der </w:t>
      </w:r>
      <w:r w:rsidR="00226255" w:rsidRPr="0053659D">
        <w:rPr>
          <w:rFonts w:ascii="Times New Roman" w:hAnsi="Times New Roman" w:cs="Times New Roman"/>
        </w:rPr>
        <w:t xml:space="preserve">ikke kan ske konkursregulering. </w:t>
      </w:r>
    </w:p>
    <w:p w14:paraId="28CDF127" w14:textId="77777777" w:rsidR="00226255" w:rsidRPr="0053659D" w:rsidRDefault="00226255" w:rsidP="0053659D">
      <w:pPr>
        <w:spacing w:line="276" w:lineRule="auto"/>
        <w:jc w:val="both"/>
        <w:rPr>
          <w:rFonts w:ascii="Times New Roman" w:hAnsi="Times New Roman" w:cs="Times New Roman"/>
        </w:rPr>
      </w:pPr>
    </w:p>
    <w:p w14:paraId="7FA92E85" w14:textId="77777777" w:rsidR="00226255" w:rsidRPr="0053659D" w:rsidRDefault="00226255" w:rsidP="0053659D">
      <w:pPr>
        <w:spacing w:line="276" w:lineRule="auto"/>
        <w:jc w:val="both"/>
        <w:rPr>
          <w:rFonts w:ascii="Times New Roman" w:hAnsi="Times New Roman" w:cs="Times New Roman"/>
        </w:rPr>
      </w:pPr>
    </w:p>
    <w:p w14:paraId="00117138" w14:textId="5F7F72BC" w:rsidR="00D57CBA" w:rsidRPr="0053659D" w:rsidRDefault="00D57CBA" w:rsidP="0053659D">
      <w:pPr>
        <w:spacing w:line="276" w:lineRule="auto"/>
        <w:jc w:val="both"/>
        <w:rPr>
          <w:rFonts w:ascii="Times New Roman" w:hAnsi="Times New Roman" w:cs="Times New Roman"/>
        </w:rPr>
      </w:pPr>
      <w:r w:rsidRPr="0053659D">
        <w:rPr>
          <w:rFonts w:ascii="Times New Roman" w:hAnsi="Times New Roman" w:cs="Times New Roman"/>
        </w:rPr>
        <w:t>Øster Landsret tog</w:t>
      </w:r>
      <w:r w:rsidR="00226255" w:rsidRPr="0053659D">
        <w:rPr>
          <w:rFonts w:ascii="Times New Roman" w:hAnsi="Times New Roman" w:cs="Times New Roman"/>
        </w:rPr>
        <w:t xml:space="preserve"> stilling til spørgsmålet om konkursregulering</w:t>
      </w:r>
      <w:r w:rsidRPr="0053659D">
        <w:rPr>
          <w:rFonts w:ascii="Times New Roman" w:hAnsi="Times New Roman" w:cs="Times New Roman"/>
        </w:rPr>
        <w:t xml:space="preserve"> igen</w:t>
      </w:r>
      <w:r w:rsidR="00226255" w:rsidRPr="0053659D">
        <w:rPr>
          <w:rFonts w:ascii="Times New Roman" w:hAnsi="Times New Roman" w:cs="Times New Roman"/>
        </w:rPr>
        <w:t xml:space="preserve"> i </w:t>
      </w:r>
      <w:r w:rsidR="00226255" w:rsidRPr="0053659D">
        <w:rPr>
          <w:rFonts w:ascii="Times New Roman" w:hAnsi="Times New Roman" w:cs="Times New Roman"/>
          <w:b/>
        </w:rPr>
        <w:t xml:space="preserve">U 1983.813/1 Ø. </w:t>
      </w:r>
      <w:r w:rsidR="00226255" w:rsidRPr="0053659D">
        <w:rPr>
          <w:rFonts w:ascii="Times New Roman" w:hAnsi="Times New Roman" w:cs="Times New Roman"/>
        </w:rPr>
        <w:t>På grundlag af en varselnedsættelse i en leasingkontrakt, blev der ydet erstatning efter stk. 3. I denne afgørelse var der hjemmel til at opsige leasingkontrakter efter § 61 stk. 1 med en længere varsel. Sagen omhandlede 4 leasingkontraker om lastvognstog</w:t>
      </w:r>
      <w:r w:rsidRPr="0053659D">
        <w:rPr>
          <w:rFonts w:ascii="Times New Roman" w:hAnsi="Times New Roman" w:cs="Times New Roman"/>
        </w:rPr>
        <w:t>,</w:t>
      </w:r>
      <w:r w:rsidR="00226255" w:rsidRPr="0053659D">
        <w:rPr>
          <w:rFonts w:ascii="Times New Roman" w:hAnsi="Times New Roman" w:cs="Times New Roman"/>
        </w:rPr>
        <w:t xml:space="preserve"> med en uopsig</w:t>
      </w:r>
      <w:r w:rsidR="00226255" w:rsidRPr="0053659D">
        <w:rPr>
          <w:rFonts w:ascii="Times New Roman" w:hAnsi="Times New Roman" w:cs="Times New Roman"/>
        </w:rPr>
        <w:t>e</w:t>
      </w:r>
      <w:r w:rsidR="00226255" w:rsidRPr="0053659D">
        <w:rPr>
          <w:rFonts w:ascii="Times New Roman" w:hAnsi="Times New Roman" w:cs="Times New Roman"/>
        </w:rPr>
        <w:lastRenderedPageBreak/>
        <w:t>lighed på 72 måneder for leasingtageren. Leasingtageren anmeldte i den periode betaling</w:t>
      </w:r>
      <w:r w:rsidR="00226255" w:rsidRPr="0053659D">
        <w:rPr>
          <w:rFonts w:ascii="Times New Roman" w:hAnsi="Times New Roman" w:cs="Times New Roman"/>
        </w:rPr>
        <w:t>s</w:t>
      </w:r>
      <w:r w:rsidR="00226255" w:rsidRPr="0053659D">
        <w:rPr>
          <w:rFonts w:ascii="Times New Roman" w:hAnsi="Times New Roman" w:cs="Times New Roman"/>
        </w:rPr>
        <w:t>standsning og senere blev erklæret konkur</w:t>
      </w:r>
      <w:r w:rsidRPr="0053659D">
        <w:rPr>
          <w:rFonts w:ascii="Times New Roman" w:hAnsi="Times New Roman" w:cs="Times New Roman"/>
        </w:rPr>
        <w:t>s. På konkursdekretets tidspunkt</w:t>
      </w:r>
      <w:r w:rsidR="00226255" w:rsidRPr="0053659D">
        <w:rPr>
          <w:rFonts w:ascii="Times New Roman" w:hAnsi="Times New Roman" w:cs="Times New Roman"/>
        </w:rPr>
        <w:t xml:space="preserve"> var der gået 2 år og derfor var der </w:t>
      </w:r>
      <w:r w:rsidRPr="0053659D">
        <w:rPr>
          <w:rFonts w:ascii="Times New Roman" w:hAnsi="Times New Roman" w:cs="Times New Roman"/>
        </w:rPr>
        <w:t xml:space="preserve">ca. </w:t>
      </w:r>
      <w:r w:rsidR="009B3464" w:rsidRPr="0053659D">
        <w:rPr>
          <w:rFonts w:ascii="Times New Roman" w:hAnsi="Times New Roman" w:cs="Times New Roman"/>
        </w:rPr>
        <w:t>4 år tilbage af løbeperioden.</w:t>
      </w:r>
      <w:r w:rsidR="00226255" w:rsidRPr="0053659D">
        <w:rPr>
          <w:rFonts w:ascii="Times New Roman" w:hAnsi="Times New Roman" w:cs="Times New Roman"/>
        </w:rPr>
        <w:t xml:space="preserve"> Tilsynet opsagde leasingkontrakterne under betalingsstandsning med kortest mulig varsel og stilles lastvognene til disposition hos leasinggiver. Skifteretten tillod ikke konkursregulering af disse kontrakter. </w:t>
      </w:r>
      <w:r w:rsidRPr="0053659D">
        <w:rPr>
          <w:rFonts w:ascii="Times New Roman" w:hAnsi="Times New Roman" w:cs="Times New Roman"/>
        </w:rPr>
        <w:t xml:space="preserve">Sagen blev senere anket til Østre Landsret. </w:t>
      </w:r>
    </w:p>
    <w:p w14:paraId="60E20665" w14:textId="77777777" w:rsidR="00D57CBA"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Derimod fandt Østre Landsret at der var hjemmel til at konkursregulere i henhold til § 61 med følgende begrundelse: </w:t>
      </w:r>
      <w:r w:rsidRPr="0053659D">
        <w:rPr>
          <w:rFonts w:ascii="Times New Roman" w:hAnsi="Times New Roman" w:cs="Times New Roman"/>
          <w:i/>
        </w:rPr>
        <w:t>” Under hensyn til retsforholdets karakter finder landsretten, at opsigelsen af kontrakterne kan ske i henhold til konkurslovens § 61 stk. 1, og at in</w:t>
      </w:r>
      <w:r w:rsidRPr="0053659D">
        <w:rPr>
          <w:rFonts w:ascii="Times New Roman" w:hAnsi="Times New Roman" w:cs="Times New Roman"/>
          <w:i/>
        </w:rPr>
        <w:t>d</w:t>
      </w:r>
      <w:r w:rsidRPr="0053659D">
        <w:rPr>
          <w:rFonts w:ascii="Times New Roman" w:hAnsi="Times New Roman" w:cs="Times New Roman"/>
          <w:i/>
        </w:rPr>
        <w:t>stævnte i medfør af samme bestemmelse i stk. 3 kan anmelde krav på erstatning på det tab, der er lidt ved afbrydelse af disse før grundperiodens udløb”</w:t>
      </w:r>
      <w:r w:rsidRPr="0053659D">
        <w:rPr>
          <w:rFonts w:ascii="Times New Roman" w:hAnsi="Times New Roman" w:cs="Times New Roman"/>
        </w:rPr>
        <w:t xml:space="preserve">. </w:t>
      </w:r>
    </w:p>
    <w:p w14:paraId="3ECBD9C6" w14:textId="73F501D9"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Konkursboet var således ikke indtrådt i sa</w:t>
      </w:r>
      <w:r w:rsidR="009B3464" w:rsidRPr="0053659D">
        <w:rPr>
          <w:rFonts w:ascii="Times New Roman" w:hAnsi="Times New Roman" w:cs="Times New Roman"/>
        </w:rPr>
        <w:t>gerne</w:t>
      </w:r>
      <w:r w:rsidR="00D57CBA" w:rsidRPr="0053659D">
        <w:rPr>
          <w:rFonts w:ascii="Times New Roman" w:hAnsi="Times New Roman" w:cs="Times New Roman"/>
        </w:rPr>
        <w:t>. Retten fandt derfor at der kunne</w:t>
      </w:r>
      <w:r w:rsidRPr="0053659D">
        <w:rPr>
          <w:rFonts w:ascii="Times New Roman" w:hAnsi="Times New Roman" w:cs="Times New Roman"/>
        </w:rPr>
        <w:t xml:space="preserve"> ske ko</w:t>
      </w:r>
      <w:r w:rsidRPr="0053659D">
        <w:rPr>
          <w:rFonts w:ascii="Times New Roman" w:hAnsi="Times New Roman" w:cs="Times New Roman"/>
        </w:rPr>
        <w:t>n</w:t>
      </w:r>
      <w:r w:rsidRPr="0053659D">
        <w:rPr>
          <w:rFonts w:ascii="Times New Roman" w:hAnsi="Times New Roman" w:cs="Times New Roman"/>
        </w:rPr>
        <w:t>kursre</w:t>
      </w:r>
      <w:r w:rsidR="00D57CBA" w:rsidRPr="0053659D">
        <w:rPr>
          <w:rFonts w:ascii="Times New Roman" w:hAnsi="Times New Roman" w:cs="Times New Roman"/>
        </w:rPr>
        <w:t>gulering og</w:t>
      </w:r>
      <w:r w:rsidRPr="0053659D">
        <w:rPr>
          <w:rFonts w:ascii="Times New Roman" w:hAnsi="Times New Roman" w:cs="Times New Roman"/>
        </w:rPr>
        <w:t xml:space="preserve"> </w:t>
      </w:r>
      <w:r w:rsidR="00D57CBA" w:rsidRPr="0053659D">
        <w:rPr>
          <w:rFonts w:ascii="Times New Roman" w:hAnsi="Times New Roman" w:cs="Times New Roman"/>
        </w:rPr>
        <w:t xml:space="preserve"> der var </w:t>
      </w:r>
      <w:r w:rsidRPr="0053659D">
        <w:rPr>
          <w:rFonts w:ascii="Times New Roman" w:hAnsi="Times New Roman" w:cs="Times New Roman"/>
        </w:rPr>
        <w:t>grundlag for at tilkende</w:t>
      </w:r>
      <w:r w:rsidR="00BC0E3D" w:rsidRPr="0053659D">
        <w:rPr>
          <w:rFonts w:ascii="Times New Roman" w:hAnsi="Times New Roman" w:cs="Times New Roman"/>
        </w:rPr>
        <w:t xml:space="preserve"> leasingselskabet</w:t>
      </w:r>
      <w:r w:rsidRPr="0053659D">
        <w:rPr>
          <w:rFonts w:ascii="Times New Roman" w:hAnsi="Times New Roman" w:cs="Times New Roman"/>
        </w:rPr>
        <w:t xml:space="preserve"> erstatning, jf. § 61 stk. 3. </w:t>
      </w:r>
      <w:r w:rsidR="00D57CBA" w:rsidRPr="0053659D">
        <w:rPr>
          <w:rFonts w:ascii="Times New Roman" w:hAnsi="Times New Roman" w:cs="Times New Roman"/>
        </w:rPr>
        <w:t>Østre Landsret henviste til ”retsforholdets karakter”, som er ordvalget i betænknin</w:t>
      </w:r>
      <w:r w:rsidR="00BC0E3D" w:rsidRPr="0053659D">
        <w:rPr>
          <w:rFonts w:ascii="Times New Roman" w:hAnsi="Times New Roman" w:cs="Times New Roman"/>
        </w:rPr>
        <w:t>gen nr. 606, hvorefter der er formodning for at Østre Landsret anser finansiel leasing som o</w:t>
      </w:r>
      <w:r w:rsidR="00BC0E3D" w:rsidRPr="0053659D">
        <w:rPr>
          <w:rFonts w:ascii="Times New Roman" w:hAnsi="Times New Roman" w:cs="Times New Roman"/>
        </w:rPr>
        <w:t>m</w:t>
      </w:r>
      <w:r w:rsidR="00BC0E3D" w:rsidRPr="0053659D">
        <w:rPr>
          <w:rFonts w:ascii="Times New Roman" w:hAnsi="Times New Roman" w:cs="Times New Roman"/>
        </w:rPr>
        <w:t xml:space="preserve">fattet af § 61. </w:t>
      </w:r>
    </w:p>
    <w:p w14:paraId="1954D7D9" w14:textId="77777777" w:rsidR="009B3464" w:rsidRPr="0053659D" w:rsidRDefault="009B3464" w:rsidP="0053659D">
      <w:pPr>
        <w:spacing w:line="276" w:lineRule="auto"/>
        <w:jc w:val="both"/>
        <w:rPr>
          <w:rFonts w:ascii="Times New Roman" w:hAnsi="Times New Roman" w:cs="Times New Roman"/>
        </w:rPr>
      </w:pPr>
    </w:p>
    <w:p w14:paraId="7B63E2D7" w14:textId="110C5D11"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Selv om</w:t>
      </w:r>
      <w:r w:rsidR="00D57CBA" w:rsidRPr="0053659D">
        <w:rPr>
          <w:rFonts w:ascii="Times New Roman" w:hAnsi="Times New Roman" w:cs="Times New Roman"/>
        </w:rPr>
        <w:t xml:space="preserve"> anvendelsesområde af § 61 i gennemgåede </w:t>
      </w:r>
      <w:r w:rsidRPr="0053659D">
        <w:rPr>
          <w:rFonts w:ascii="Times New Roman" w:hAnsi="Times New Roman" w:cs="Times New Roman"/>
        </w:rPr>
        <w:t>domme var forskellige, blev størrelsen af de anmeldte krav af henholdsvis U 1983.813Ø og U 1981.339V ens. I det først nævnte sag fik leasinggiver erstatning i henhold til § 61 stk. 3. Leasinggiver kunne kræve sit fulde krav tilbagediskonteret til nutidsværdi so</w:t>
      </w:r>
      <w:r w:rsidR="00745B15" w:rsidRPr="0053659D">
        <w:rPr>
          <w:rFonts w:ascii="Times New Roman" w:hAnsi="Times New Roman" w:cs="Times New Roman"/>
        </w:rPr>
        <w:t>m simpelt krav. Leasinggiver kunne</w:t>
      </w:r>
      <w:r w:rsidRPr="0053659D">
        <w:rPr>
          <w:rFonts w:ascii="Times New Roman" w:hAnsi="Times New Roman" w:cs="Times New Roman"/>
        </w:rPr>
        <w:t xml:space="preserve"> anmelde sit krav på de forfaldne leasingydelser og erstatning for af opsigelse af aftalen for det rest</w:t>
      </w:r>
      <w:r w:rsidRPr="0053659D">
        <w:rPr>
          <w:rFonts w:ascii="Times New Roman" w:hAnsi="Times New Roman" w:cs="Times New Roman"/>
        </w:rPr>
        <w:t>e</w:t>
      </w:r>
      <w:r w:rsidRPr="0053659D">
        <w:rPr>
          <w:rFonts w:ascii="Times New Roman" w:hAnsi="Times New Roman" w:cs="Times New Roman"/>
        </w:rPr>
        <w:t>rende tab. I dommen fra 1981 kunne leasinggiver anmelde sit fulde krav tilbagediskonteret til nutidsværdi som simpelt krav. I begge domme kunne leasinggiver anmelde deres fo</w:t>
      </w:r>
      <w:r w:rsidRPr="0053659D">
        <w:rPr>
          <w:rFonts w:ascii="Times New Roman" w:hAnsi="Times New Roman" w:cs="Times New Roman"/>
        </w:rPr>
        <w:t>r</w:t>
      </w:r>
      <w:r w:rsidRPr="0053659D">
        <w:rPr>
          <w:rFonts w:ascii="Times New Roman" w:hAnsi="Times New Roman" w:cs="Times New Roman"/>
        </w:rPr>
        <w:t>faldne og ikke forfaldne leasingydelser tilbagediskonterede ydelser i henhold</w:t>
      </w:r>
      <w:r w:rsidR="00745B15" w:rsidRPr="0053659D">
        <w:rPr>
          <w:rFonts w:ascii="Times New Roman" w:hAnsi="Times New Roman" w:cs="Times New Roman"/>
        </w:rPr>
        <w:t xml:space="preserve"> § 97. I begge afgørelse</w:t>
      </w:r>
      <w:r w:rsidR="009B3464" w:rsidRPr="0053659D">
        <w:rPr>
          <w:rFonts w:ascii="Times New Roman" w:hAnsi="Times New Roman" w:cs="Times New Roman"/>
        </w:rPr>
        <w:t>r</w:t>
      </w:r>
      <w:r w:rsidR="00745B15" w:rsidRPr="0053659D">
        <w:rPr>
          <w:rFonts w:ascii="Times New Roman" w:hAnsi="Times New Roman" w:cs="Times New Roman"/>
        </w:rPr>
        <w:t xml:space="preserve"> omtalte</w:t>
      </w:r>
      <w:r w:rsidRPr="0053659D">
        <w:rPr>
          <w:rFonts w:ascii="Times New Roman" w:hAnsi="Times New Roman" w:cs="Times New Roman"/>
        </w:rPr>
        <w:t xml:space="preserve"> domstolene</w:t>
      </w:r>
      <w:r w:rsidR="00745B15" w:rsidRPr="0053659D">
        <w:rPr>
          <w:rFonts w:ascii="Times New Roman" w:hAnsi="Times New Roman" w:cs="Times New Roman"/>
        </w:rPr>
        <w:t xml:space="preserve"> </w:t>
      </w:r>
      <w:r w:rsidRPr="0053659D">
        <w:rPr>
          <w:rFonts w:ascii="Times New Roman" w:hAnsi="Times New Roman" w:cs="Times New Roman"/>
        </w:rPr>
        <w:t xml:space="preserve"> ”retsforholdets beskaffenhed”, m</w:t>
      </w:r>
      <w:r w:rsidR="00745B15" w:rsidRPr="0053659D">
        <w:rPr>
          <w:rFonts w:ascii="Times New Roman" w:hAnsi="Times New Roman" w:cs="Times New Roman"/>
        </w:rPr>
        <w:t xml:space="preserve">en kom alligevel frem til </w:t>
      </w:r>
      <w:r w:rsidRPr="0053659D">
        <w:rPr>
          <w:rFonts w:ascii="Times New Roman" w:hAnsi="Times New Roman" w:cs="Times New Roman"/>
        </w:rPr>
        <w:t>forskelli</w:t>
      </w:r>
      <w:r w:rsidR="00745B15" w:rsidRPr="0053659D">
        <w:rPr>
          <w:rFonts w:ascii="Times New Roman" w:hAnsi="Times New Roman" w:cs="Times New Roman"/>
        </w:rPr>
        <w:t>ge resultater. Anvendelsesmåde</w:t>
      </w:r>
      <w:r w:rsidRPr="0053659D">
        <w:rPr>
          <w:rFonts w:ascii="Times New Roman" w:hAnsi="Times New Roman" w:cs="Times New Roman"/>
        </w:rPr>
        <w:t xml:space="preserve"> a</w:t>
      </w:r>
      <w:r w:rsidR="00745B15" w:rsidRPr="0053659D">
        <w:rPr>
          <w:rFonts w:ascii="Times New Roman" w:hAnsi="Times New Roman" w:cs="Times New Roman"/>
        </w:rPr>
        <w:t>f § 61 blev derfor forskellige</w:t>
      </w:r>
      <w:r w:rsidR="009B3464" w:rsidRPr="0053659D">
        <w:rPr>
          <w:rFonts w:ascii="Times New Roman" w:hAnsi="Times New Roman" w:cs="Times New Roman"/>
        </w:rPr>
        <w:t>, men</w:t>
      </w:r>
      <w:r w:rsidR="00745B15" w:rsidRPr="0053659D">
        <w:rPr>
          <w:rFonts w:ascii="Times New Roman" w:hAnsi="Times New Roman" w:cs="Times New Roman"/>
        </w:rPr>
        <w:t xml:space="preserve"> med samme resulta</w:t>
      </w:r>
      <w:r w:rsidR="009B3464" w:rsidRPr="0053659D">
        <w:rPr>
          <w:rFonts w:ascii="Times New Roman" w:hAnsi="Times New Roman" w:cs="Times New Roman"/>
        </w:rPr>
        <w:t xml:space="preserve">t. </w:t>
      </w:r>
      <w:r w:rsidR="00745B15" w:rsidRPr="0053659D">
        <w:rPr>
          <w:rFonts w:ascii="Times New Roman" w:hAnsi="Times New Roman" w:cs="Times New Roman"/>
        </w:rPr>
        <w:t xml:space="preserve"> </w:t>
      </w:r>
    </w:p>
    <w:p w14:paraId="42025C33" w14:textId="1A7490F1"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Hvis konkursboet havde indtrådt i kontrakterne,  ville leasinggiver i 1981 kunnet have a</w:t>
      </w:r>
      <w:r w:rsidRPr="0053659D">
        <w:rPr>
          <w:rFonts w:ascii="Times New Roman" w:hAnsi="Times New Roman" w:cs="Times New Roman"/>
        </w:rPr>
        <w:t>n</w:t>
      </w:r>
      <w:r w:rsidRPr="0053659D">
        <w:rPr>
          <w:rFonts w:ascii="Times New Roman" w:hAnsi="Times New Roman" w:cs="Times New Roman"/>
        </w:rPr>
        <w:t>meldt hele kravet, som massekrav og i den fra 1983</w:t>
      </w:r>
      <w:r w:rsidR="00B32CFE" w:rsidRPr="0053659D">
        <w:rPr>
          <w:rFonts w:ascii="Times New Roman" w:hAnsi="Times New Roman" w:cs="Times New Roman"/>
        </w:rPr>
        <w:t xml:space="preserve"> ville ydelserne have været anmeldt, som massekrav, pga.</w:t>
      </w:r>
      <w:r w:rsidRPr="0053659D">
        <w:rPr>
          <w:rFonts w:ascii="Times New Roman" w:hAnsi="Times New Roman" w:cs="Times New Roman"/>
        </w:rPr>
        <w:t xml:space="preserve"> den forkortede opsigel</w:t>
      </w:r>
      <w:r w:rsidR="00B32CFE" w:rsidRPr="0053659D">
        <w:rPr>
          <w:rFonts w:ascii="Times New Roman" w:hAnsi="Times New Roman" w:cs="Times New Roman"/>
        </w:rPr>
        <w:t>sesperiode</w:t>
      </w:r>
      <w:r w:rsidRPr="0053659D">
        <w:rPr>
          <w:rFonts w:ascii="Times New Roman" w:hAnsi="Times New Roman" w:cs="Times New Roman"/>
        </w:rPr>
        <w:t>. Det har herefter stor betydning om boet vælger at indtræde i aftalen eller ej. Når konkursboet vælger at indtræde i en leasin</w:t>
      </w:r>
      <w:r w:rsidRPr="0053659D">
        <w:rPr>
          <w:rFonts w:ascii="Times New Roman" w:hAnsi="Times New Roman" w:cs="Times New Roman"/>
        </w:rPr>
        <w:t>g</w:t>
      </w:r>
      <w:r w:rsidRPr="0053659D">
        <w:rPr>
          <w:rFonts w:ascii="Times New Roman" w:hAnsi="Times New Roman" w:cs="Times New Roman"/>
        </w:rPr>
        <w:t>aftale, bliver kravene til massekrav, jf. § 56 stk. 2, jf. § 93 nr. 3. Hvis boet vil konkursreg</w:t>
      </w:r>
      <w:r w:rsidRPr="0053659D">
        <w:rPr>
          <w:rFonts w:ascii="Times New Roman" w:hAnsi="Times New Roman" w:cs="Times New Roman"/>
        </w:rPr>
        <w:t>u</w:t>
      </w:r>
      <w:r w:rsidRPr="0053659D">
        <w:rPr>
          <w:rFonts w:ascii="Times New Roman" w:hAnsi="Times New Roman" w:cs="Times New Roman"/>
        </w:rPr>
        <w:t>lere, efter det indtrådt i aftalen, vil det betyde, at krav som er fra perioden efter opsigelse</w:t>
      </w:r>
      <w:r w:rsidRPr="0053659D">
        <w:rPr>
          <w:rFonts w:ascii="Times New Roman" w:hAnsi="Times New Roman" w:cs="Times New Roman"/>
        </w:rPr>
        <w:t>s</w:t>
      </w:r>
      <w:r w:rsidRPr="0053659D">
        <w:rPr>
          <w:rFonts w:ascii="Times New Roman" w:hAnsi="Times New Roman" w:cs="Times New Roman"/>
        </w:rPr>
        <w:t xml:space="preserve">udløb, vil få status som simple krav. Den økonomiske resultat af dommene er ens, men hjemmel bliver anvendt på forskellige måder. </w:t>
      </w:r>
    </w:p>
    <w:p w14:paraId="00D91698" w14:textId="23447540" w:rsidR="00B32CFE" w:rsidRPr="0053659D" w:rsidRDefault="00226255" w:rsidP="0053659D">
      <w:pPr>
        <w:pStyle w:val="Overskrift4"/>
        <w:spacing w:line="276" w:lineRule="auto"/>
      </w:pPr>
      <w:r w:rsidRPr="0053659D">
        <w:t xml:space="preserve">Litteraturen </w:t>
      </w:r>
    </w:p>
    <w:p w14:paraId="1D4353F4" w14:textId="00FB1C82"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Der er uenighed i den juridiske littatur og retspraksis, hvorledes begrebet ”retsforholde</w:t>
      </w:r>
      <w:r w:rsidR="00C47F3F" w:rsidRPr="0053659D">
        <w:rPr>
          <w:rFonts w:ascii="Times New Roman" w:hAnsi="Times New Roman" w:cs="Times New Roman"/>
        </w:rPr>
        <w:t>ts beskaffenhed” i § 53 og § 61</w:t>
      </w:r>
      <w:r w:rsidRPr="0053659D">
        <w:rPr>
          <w:rFonts w:ascii="Times New Roman" w:hAnsi="Times New Roman" w:cs="Times New Roman"/>
        </w:rPr>
        <w:t xml:space="preserve"> skal fortolkes</w:t>
      </w:r>
      <w:r w:rsidR="00C47F3F" w:rsidRPr="0053659D">
        <w:rPr>
          <w:rFonts w:ascii="Times New Roman" w:hAnsi="Times New Roman" w:cs="Times New Roman"/>
        </w:rPr>
        <w:t>,</w:t>
      </w:r>
      <w:r w:rsidRPr="0053659D">
        <w:rPr>
          <w:rFonts w:ascii="Times New Roman" w:hAnsi="Times New Roman" w:cs="Times New Roman"/>
        </w:rPr>
        <w:t xml:space="preserve"> og hvorledes anvendelsesområde skal sættes i forhold til hinanden. Uenighed beror også på om konkursregulering skal anvendes på le</w:t>
      </w:r>
      <w:r w:rsidRPr="0053659D">
        <w:rPr>
          <w:rFonts w:ascii="Times New Roman" w:hAnsi="Times New Roman" w:cs="Times New Roman"/>
        </w:rPr>
        <w:t>a</w:t>
      </w:r>
      <w:r w:rsidRPr="0053659D">
        <w:rPr>
          <w:rFonts w:ascii="Times New Roman" w:hAnsi="Times New Roman" w:cs="Times New Roman"/>
        </w:rPr>
        <w:t>singkontrakter og om erstatningen skal ydes. Klaus Søgaard argumenterer i U1984B89 at både operationel og finansiel leasing skal behandles som almindelige lejekontrakter i fo</w:t>
      </w:r>
      <w:r w:rsidRPr="0053659D">
        <w:rPr>
          <w:rFonts w:ascii="Times New Roman" w:hAnsi="Times New Roman" w:cs="Times New Roman"/>
        </w:rPr>
        <w:t>r</w:t>
      </w:r>
      <w:r w:rsidRPr="0053659D">
        <w:rPr>
          <w:rFonts w:ascii="Times New Roman" w:hAnsi="Times New Roman" w:cs="Times New Roman"/>
        </w:rPr>
        <w:t xml:space="preserve">hold til leasinggivers separatistret og skal derfor behandles som et lejeforhold og ikke som en slags finansieringsform. Der kan derfor ske konkursregulering efter § 61 stk. 1 med </w:t>
      </w:r>
      <w:r w:rsidRPr="0053659D">
        <w:rPr>
          <w:rFonts w:ascii="Times New Roman" w:hAnsi="Times New Roman" w:cs="Times New Roman"/>
        </w:rPr>
        <w:lastRenderedPageBreak/>
        <w:t>sædvanlig eller rimelig varsel. Muligheden for erstatning jf. § 61 stk. 3 vil også være  m</w:t>
      </w:r>
      <w:r w:rsidRPr="0053659D">
        <w:rPr>
          <w:rFonts w:ascii="Times New Roman" w:hAnsi="Times New Roman" w:cs="Times New Roman"/>
        </w:rPr>
        <w:t>u</w:t>
      </w:r>
      <w:r w:rsidRPr="0053659D">
        <w:rPr>
          <w:rFonts w:ascii="Times New Roman" w:hAnsi="Times New Roman" w:cs="Times New Roman"/>
        </w:rPr>
        <w:t>ligt</w:t>
      </w:r>
      <w:r w:rsidR="009B3464" w:rsidRPr="0053659D">
        <w:rPr>
          <w:rFonts w:ascii="Times New Roman" w:hAnsi="Times New Roman" w:cs="Times New Roman"/>
        </w:rPr>
        <w:t>,</w:t>
      </w:r>
      <w:r w:rsidRPr="0053659D">
        <w:rPr>
          <w:rFonts w:ascii="Times New Roman" w:hAnsi="Times New Roman" w:cs="Times New Roman"/>
        </w:rPr>
        <w:t xml:space="preserve"> jo mere specielt og individuel</w:t>
      </w:r>
      <w:r w:rsidR="00D600A3" w:rsidRPr="0053659D">
        <w:rPr>
          <w:rFonts w:ascii="Times New Roman" w:hAnsi="Times New Roman" w:cs="Times New Roman"/>
        </w:rPr>
        <w:t xml:space="preserve">t tilpasset leasinggenstande efter en konkret vurdering. </w:t>
      </w:r>
    </w:p>
    <w:p w14:paraId="3C815036" w14:textId="77777777" w:rsidR="009B3464" w:rsidRPr="0053659D" w:rsidRDefault="009B3464" w:rsidP="0053659D">
      <w:pPr>
        <w:spacing w:line="276" w:lineRule="auto"/>
        <w:jc w:val="both"/>
        <w:rPr>
          <w:rFonts w:ascii="Times New Roman" w:hAnsi="Times New Roman" w:cs="Times New Roman"/>
        </w:rPr>
      </w:pPr>
    </w:p>
    <w:p w14:paraId="3AF866D9" w14:textId="79F442CC"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Gade mener at § 61 er således anvendelig for leasingkontrakter, da boet skal have muli</w:t>
      </w:r>
      <w:r w:rsidRPr="0053659D">
        <w:rPr>
          <w:rFonts w:ascii="Times New Roman" w:hAnsi="Times New Roman" w:cs="Times New Roman"/>
        </w:rPr>
        <w:t>g</w:t>
      </w:r>
      <w:r w:rsidRPr="0053659D">
        <w:rPr>
          <w:rFonts w:ascii="Times New Roman" w:hAnsi="Times New Roman" w:cs="Times New Roman"/>
        </w:rPr>
        <w:t>hed for indtrædelse i en kortere periode</w:t>
      </w:r>
      <w:r w:rsidR="00D600A3" w:rsidRPr="0053659D">
        <w:rPr>
          <w:rFonts w:ascii="Times New Roman" w:hAnsi="Times New Roman" w:cs="Times New Roman"/>
        </w:rPr>
        <w:t>,</w:t>
      </w:r>
      <w:r w:rsidRPr="0053659D">
        <w:rPr>
          <w:rFonts w:ascii="Times New Roman" w:hAnsi="Times New Roman" w:cs="Times New Roman"/>
        </w:rPr>
        <w:t xml:space="preserve"> for at gøre en evt. igangværende produktion fæ</w:t>
      </w:r>
      <w:r w:rsidRPr="0053659D">
        <w:rPr>
          <w:rFonts w:ascii="Times New Roman" w:hAnsi="Times New Roman" w:cs="Times New Roman"/>
        </w:rPr>
        <w:t>r</w:t>
      </w:r>
      <w:r w:rsidRPr="0053659D">
        <w:rPr>
          <w:rFonts w:ascii="Times New Roman" w:hAnsi="Times New Roman" w:cs="Times New Roman"/>
        </w:rPr>
        <w:t>dig og</w:t>
      </w:r>
      <w:r w:rsidR="00D600A3" w:rsidRPr="0053659D">
        <w:rPr>
          <w:rFonts w:ascii="Times New Roman" w:hAnsi="Times New Roman" w:cs="Times New Roman"/>
        </w:rPr>
        <w:t xml:space="preserve"> at </w:t>
      </w:r>
      <w:r w:rsidRPr="0053659D">
        <w:rPr>
          <w:rFonts w:ascii="Times New Roman" w:hAnsi="Times New Roman" w:cs="Times New Roman"/>
        </w:rPr>
        <w:t>den situation</w:t>
      </w:r>
      <w:r w:rsidR="00D600A3" w:rsidRPr="0053659D">
        <w:rPr>
          <w:rFonts w:ascii="Times New Roman" w:hAnsi="Times New Roman" w:cs="Times New Roman"/>
        </w:rPr>
        <w:t xml:space="preserve"> kan undgås,</w:t>
      </w:r>
      <w:r w:rsidRPr="0053659D">
        <w:rPr>
          <w:rFonts w:ascii="Times New Roman" w:hAnsi="Times New Roman" w:cs="Times New Roman"/>
        </w:rPr>
        <w:t xml:space="preserve"> at boet står tilbage me</w:t>
      </w:r>
      <w:r w:rsidR="00D600A3" w:rsidRPr="0053659D">
        <w:rPr>
          <w:rFonts w:ascii="Times New Roman" w:hAnsi="Times New Roman" w:cs="Times New Roman"/>
        </w:rPr>
        <w:t>d en lang leasingkontrakt med et</w:t>
      </w:r>
      <w:r w:rsidRPr="0053659D">
        <w:rPr>
          <w:rFonts w:ascii="Times New Roman" w:hAnsi="Times New Roman" w:cs="Times New Roman"/>
        </w:rPr>
        <w:t xml:space="preserve"> stor</w:t>
      </w:r>
      <w:r w:rsidR="00D600A3" w:rsidRPr="0053659D">
        <w:rPr>
          <w:rFonts w:ascii="Times New Roman" w:hAnsi="Times New Roman" w:cs="Times New Roman"/>
        </w:rPr>
        <w:t>t</w:t>
      </w:r>
      <w:r w:rsidRPr="0053659D">
        <w:rPr>
          <w:rFonts w:ascii="Times New Roman" w:hAnsi="Times New Roman" w:cs="Times New Roman"/>
        </w:rPr>
        <w:t xml:space="preserve"> massekrav, jf. § 93 nr. 3</w:t>
      </w:r>
      <w:r w:rsidR="00D600A3" w:rsidRPr="0053659D">
        <w:rPr>
          <w:rFonts w:ascii="Times New Roman" w:hAnsi="Times New Roman" w:cs="Times New Roman"/>
        </w:rPr>
        <w:t>, der</w:t>
      </w:r>
      <w:r w:rsidRPr="0053659D">
        <w:rPr>
          <w:rFonts w:ascii="Times New Roman" w:hAnsi="Times New Roman" w:cs="Times New Roman"/>
        </w:rPr>
        <w:t xml:space="preserve"> varer hele leasingperioden</w:t>
      </w:r>
      <w:r w:rsidRPr="0053659D">
        <w:rPr>
          <w:rStyle w:val="Fodnotehenvisning"/>
          <w:rFonts w:ascii="Times New Roman" w:hAnsi="Times New Roman" w:cs="Times New Roman"/>
        </w:rPr>
        <w:footnoteReference w:id="130"/>
      </w:r>
      <w:r w:rsidRPr="0053659D">
        <w:rPr>
          <w:rFonts w:ascii="Times New Roman" w:hAnsi="Times New Roman" w:cs="Times New Roman"/>
        </w:rPr>
        <w:t xml:space="preserve">. </w:t>
      </w:r>
    </w:p>
    <w:p w14:paraId="668E56F1" w14:textId="5A59E25F"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Ørgaards synspunkt adskiller sig fra de andres. Han mener at der kan godt ske konkursr</w:t>
      </w:r>
      <w:r w:rsidRPr="0053659D">
        <w:rPr>
          <w:rFonts w:ascii="Times New Roman" w:hAnsi="Times New Roman" w:cs="Times New Roman"/>
        </w:rPr>
        <w:t>e</w:t>
      </w:r>
      <w:r w:rsidRPr="0053659D">
        <w:rPr>
          <w:rFonts w:ascii="Times New Roman" w:hAnsi="Times New Roman" w:cs="Times New Roman"/>
        </w:rPr>
        <w:t>gulering af en leasingkontrakt, da i motiverne til lov</w:t>
      </w:r>
      <w:r w:rsidR="00D600A3" w:rsidRPr="0053659D">
        <w:rPr>
          <w:rFonts w:ascii="Times New Roman" w:hAnsi="Times New Roman" w:cs="Times New Roman"/>
        </w:rPr>
        <w:t xml:space="preserve">en angives direkte </w:t>
      </w:r>
      <w:r w:rsidRPr="0053659D">
        <w:rPr>
          <w:rFonts w:ascii="Times New Roman" w:hAnsi="Times New Roman" w:cs="Times New Roman"/>
        </w:rPr>
        <w:t>at leasingkontrakter er omfattet af § 61. Retten til opsigelsen gælder kun hvis det aftale varsel er usædvanlig</w:t>
      </w:r>
      <w:r w:rsidR="00D600A3" w:rsidRPr="0053659D">
        <w:rPr>
          <w:rFonts w:ascii="Times New Roman" w:hAnsi="Times New Roman" w:cs="Times New Roman"/>
        </w:rPr>
        <w:t>t</w:t>
      </w:r>
      <w:r w:rsidRPr="0053659D">
        <w:rPr>
          <w:rFonts w:ascii="Times New Roman" w:hAnsi="Times New Roman" w:cs="Times New Roman"/>
        </w:rPr>
        <w:t xml:space="preserve"> eller urimelig</w:t>
      </w:r>
      <w:r w:rsidR="00D600A3" w:rsidRPr="0053659D">
        <w:rPr>
          <w:rFonts w:ascii="Times New Roman" w:hAnsi="Times New Roman" w:cs="Times New Roman"/>
        </w:rPr>
        <w:t>t</w:t>
      </w:r>
      <w:r w:rsidRPr="0053659D">
        <w:rPr>
          <w:rFonts w:ascii="Times New Roman" w:hAnsi="Times New Roman" w:cs="Times New Roman"/>
        </w:rPr>
        <w:t>. Ørgaard mener at opsigelsesvarsel skal fastsættes i forhold til kontraktens restløbetid. Det</w:t>
      </w:r>
      <w:r w:rsidR="00D600A3" w:rsidRPr="0053659D">
        <w:rPr>
          <w:rFonts w:ascii="Times New Roman" w:hAnsi="Times New Roman" w:cs="Times New Roman"/>
        </w:rPr>
        <w:t xml:space="preserve">te er begrundet i, </w:t>
      </w:r>
      <w:r w:rsidRPr="0053659D">
        <w:rPr>
          <w:rFonts w:ascii="Times New Roman" w:hAnsi="Times New Roman" w:cs="Times New Roman"/>
        </w:rPr>
        <w:t>at en leasingaftale er et alternativ til køb, hvor leasingiver skal have fuld amortisation</w:t>
      </w:r>
      <w:r w:rsidR="00D600A3" w:rsidRPr="0053659D">
        <w:rPr>
          <w:rFonts w:ascii="Times New Roman" w:hAnsi="Times New Roman" w:cs="Times New Roman"/>
        </w:rPr>
        <w:t xml:space="preserve"> i leasingperioden,</w:t>
      </w:r>
      <w:r w:rsidRPr="0053659D">
        <w:rPr>
          <w:rFonts w:ascii="Times New Roman" w:hAnsi="Times New Roman" w:cs="Times New Roman"/>
        </w:rPr>
        <w:t xml:space="preserve"> og hvis der ske</w:t>
      </w:r>
      <w:r w:rsidR="00D600A3" w:rsidRPr="0053659D">
        <w:rPr>
          <w:rFonts w:ascii="Times New Roman" w:hAnsi="Times New Roman" w:cs="Times New Roman"/>
        </w:rPr>
        <w:t>r</w:t>
      </w:r>
      <w:r w:rsidRPr="0053659D">
        <w:rPr>
          <w:rFonts w:ascii="Times New Roman" w:hAnsi="Times New Roman" w:cs="Times New Roman"/>
        </w:rPr>
        <w:t xml:space="preserve"> førtidig opsigelse, skal der svares forskellen mellem summen af de resterende afgifter, tilbagediskonteret til ophør</w:t>
      </w:r>
      <w:r w:rsidRPr="0053659D">
        <w:rPr>
          <w:rFonts w:ascii="Times New Roman" w:hAnsi="Times New Roman" w:cs="Times New Roman"/>
        </w:rPr>
        <w:t>s</w:t>
      </w:r>
      <w:r w:rsidRPr="0053659D">
        <w:rPr>
          <w:rFonts w:ascii="Times New Roman" w:hAnsi="Times New Roman" w:cs="Times New Roman"/>
        </w:rPr>
        <w:t>tidspunktet, og genstandens værdi</w:t>
      </w:r>
      <w:r w:rsidRPr="0053659D">
        <w:rPr>
          <w:rStyle w:val="Fodnotehenvisning"/>
          <w:rFonts w:ascii="Times New Roman" w:hAnsi="Times New Roman" w:cs="Times New Roman"/>
        </w:rPr>
        <w:footnoteReference w:id="131"/>
      </w:r>
      <w:r w:rsidRPr="0053659D">
        <w:rPr>
          <w:rFonts w:ascii="Times New Roman" w:hAnsi="Times New Roman" w:cs="Times New Roman"/>
        </w:rPr>
        <w:t xml:space="preserve">. </w:t>
      </w:r>
    </w:p>
    <w:p w14:paraId="7DAA39A8" w14:textId="3925CAF9"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Andre teoretikere, såsom Lynge Andersen &amp; Erik Werlauff finder ikke at leasingkontra</w:t>
      </w:r>
      <w:r w:rsidRPr="0053659D">
        <w:rPr>
          <w:rFonts w:ascii="Times New Roman" w:hAnsi="Times New Roman" w:cs="Times New Roman"/>
        </w:rPr>
        <w:t>k</w:t>
      </w:r>
      <w:r w:rsidRPr="0053659D">
        <w:rPr>
          <w:rFonts w:ascii="Times New Roman" w:hAnsi="Times New Roman" w:cs="Times New Roman"/>
        </w:rPr>
        <w:t>ter kan konkursreguleres. Selv om motiv</w:t>
      </w:r>
      <w:r w:rsidR="00D600A3" w:rsidRPr="0053659D">
        <w:rPr>
          <w:rFonts w:ascii="Times New Roman" w:hAnsi="Times New Roman" w:cs="Times New Roman"/>
        </w:rPr>
        <w:t>e</w:t>
      </w:r>
      <w:r w:rsidR="009B3464" w:rsidRPr="0053659D">
        <w:rPr>
          <w:rFonts w:ascii="Times New Roman" w:hAnsi="Times New Roman" w:cs="Times New Roman"/>
        </w:rPr>
        <w:t>rne bag § 61 nævner leasing, som</w:t>
      </w:r>
      <w:r w:rsidRPr="0053659D">
        <w:rPr>
          <w:rFonts w:ascii="Times New Roman" w:hAnsi="Times New Roman" w:cs="Times New Roman"/>
        </w:rPr>
        <w:t xml:space="preserve"> er et </w:t>
      </w:r>
      <w:r w:rsidR="00D600A3" w:rsidRPr="0053659D">
        <w:rPr>
          <w:rFonts w:ascii="Times New Roman" w:hAnsi="Times New Roman" w:cs="Times New Roman"/>
        </w:rPr>
        <w:t xml:space="preserve">af </w:t>
      </w:r>
      <w:r w:rsidRPr="0053659D">
        <w:rPr>
          <w:rFonts w:ascii="Times New Roman" w:hAnsi="Times New Roman" w:cs="Times New Roman"/>
        </w:rPr>
        <w:t>de flere retsforhold, der nævnes, har det ikke været meningen at leasingkontrakter skulle være o</w:t>
      </w:r>
      <w:r w:rsidRPr="0053659D">
        <w:rPr>
          <w:rFonts w:ascii="Times New Roman" w:hAnsi="Times New Roman" w:cs="Times New Roman"/>
        </w:rPr>
        <w:t>m</w:t>
      </w:r>
      <w:r w:rsidRPr="0053659D">
        <w:rPr>
          <w:rFonts w:ascii="Times New Roman" w:hAnsi="Times New Roman" w:cs="Times New Roman"/>
        </w:rPr>
        <w:t>fattet. Leasingkontrakter er en atypisk form for leje. Leasinggenstanden er netop anskaffet til den pågældende leasingtager, som har benyttet sig af leasing som en slags finansiering</w:t>
      </w:r>
      <w:r w:rsidRPr="0053659D">
        <w:rPr>
          <w:rFonts w:ascii="Times New Roman" w:hAnsi="Times New Roman" w:cs="Times New Roman"/>
        </w:rPr>
        <w:t>s</w:t>
      </w:r>
      <w:r w:rsidRPr="0053659D">
        <w:rPr>
          <w:rFonts w:ascii="Times New Roman" w:hAnsi="Times New Roman" w:cs="Times New Roman"/>
        </w:rPr>
        <w:t>form</w:t>
      </w:r>
      <w:r w:rsidRPr="0053659D">
        <w:rPr>
          <w:rStyle w:val="Fodnotehenvisning"/>
          <w:rFonts w:ascii="Times New Roman" w:hAnsi="Times New Roman" w:cs="Times New Roman"/>
        </w:rPr>
        <w:footnoteReference w:id="132"/>
      </w:r>
      <w:r w:rsidRPr="0053659D">
        <w:rPr>
          <w:rFonts w:ascii="Times New Roman" w:hAnsi="Times New Roman" w:cs="Times New Roman"/>
        </w:rPr>
        <w:t xml:space="preserve">. </w:t>
      </w:r>
    </w:p>
    <w:p w14:paraId="012CE03D" w14:textId="3119DB91"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Fælles for teoretikerne er leasingaftalers klassificering er en forudsætning for at finde ud af om § 61 kan finde anvendelse. De fleste forfattere vil ikke anerkende konkursregulering af finansielle leasingaftaler. Gade og Søgaard har den holdning at en leasingaftale er en lej</w:t>
      </w:r>
      <w:r w:rsidRPr="0053659D">
        <w:rPr>
          <w:rFonts w:ascii="Times New Roman" w:hAnsi="Times New Roman" w:cs="Times New Roman"/>
        </w:rPr>
        <w:t>e</w:t>
      </w:r>
      <w:r w:rsidRPr="0053659D">
        <w:rPr>
          <w:rFonts w:ascii="Times New Roman" w:hAnsi="Times New Roman" w:cs="Times New Roman"/>
        </w:rPr>
        <w:t>aftale og derfor er omfattet af § 61. De andre, som er modstander af konkursreguleringen, betragter leasingaftale</w:t>
      </w:r>
      <w:r w:rsidR="00D600A3" w:rsidRPr="0053659D">
        <w:rPr>
          <w:rFonts w:ascii="Times New Roman" w:hAnsi="Times New Roman" w:cs="Times New Roman"/>
        </w:rPr>
        <w:t xml:space="preserve"> som kreditaftale og pga. dens natur ikke kan </w:t>
      </w:r>
      <w:r w:rsidRPr="0053659D">
        <w:rPr>
          <w:rFonts w:ascii="Times New Roman" w:hAnsi="Times New Roman" w:cs="Times New Roman"/>
        </w:rPr>
        <w:t>konkursreguleres. Især i den nye litteratur</w:t>
      </w:r>
      <w:r w:rsidR="009B3464" w:rsidRPr="0053659D">
        <w:rPr>
          <w:rFonts w:ascii="Times New Roman" w:hAnsi="Times New Roman" w:cs="Times New Roman"/>
        </w:rPr>
        <w:t>,</w:t>
      </w:r>
      <w:r w:rsidRPr="0053659D">
        <w:rPr>
          <w:rFonts w:ascii="Times New Roman" w:hAnsi="Times New Roman" w:cs="Times New Roman"/>
        </w:rPr>
        <w:t xml:space="preserve"> er der en tendens til ikke at betragte en leasingaftale som en lejeaftale og holde dem udenfor § 61. </w:t>
      </w:r>
    </w:p>
    <w:p w14:paraId="31A321FC" w14:textId="77777777" w:rsidR="00226255" w:rsidRPr="0053659D" w:rsidRDefault="00226255" w:rsidP="0053659D">
      <w:pPr>
        <w:pStyle w:val="Overskrift4"/>
        <w:spacing w:line="276" w:lineRule="auto"/>
      </w:pPr>
      <w:r w:rsidRPr="0053659D">
        <w:t>Vurdering</w:t>
      </w:r>
    </w:p>
    <w:p w14:paraId="0F326370" w14:textId="77777777" w:rsidR="00D600A3"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Konkursregulering kan foretages på aftale om vedvarende retsforhold, jf. § 61. En fina</w:t>
      </w:r>
      <w:r w:rsidRPr="0053659D">
        <w:rPr>
          <w:rFonts w:ascii="Times New Roman" w:hAnsi="Times New Roman" w:cs="Times New Roman"/>
        </w:rPr>
        <w:t>n</w:t>
      </w:r>
      <w:r w:rsidRPr="0053659D">
        <w:rPr>
          <w:rFonts w:ascii="Times New Roman" w:hAnsi="Times New Roman" w:cs="Times New Roman"/>
        </w:rPr>
        <w:t>siel leasingaftale er karakteriseret ved at leasingtager skal amortisere den leasede ge</w:t>
      </w:r>
      <w:r w:rsidRPr="0053659D">
        <w:rPr>
          <w:rFonts w:ascii="Times New Roman" w:hAnsi="Times New Roman" w:cs="Times New Roman"/>
        </w:rPr>
        <w:t>n</w:t>
      </w:r>
      <w:r w:rsidRPr="0053659D">
        <w:rPr>
          <w:rFonts w:ascii="Times New Roman" w:hAnsi="Times New Roman" w:cs="Times New Roman"/>
        </w:rPr>
        <w:t>stands værdi, herunder finasieringsomkostninger og leasinggivers fortjeneste</w:t>
      </w:r>
      <w:r w:rsidRPr="0053659D">
        <w:rPr>
          <w:rStyle w:val="Fodnotehenvisning"/>
          <w:rFonts w:ascii="Times New Roman" w:hAnsi="Times New Roman" w:cs="Times New Roman"/>
        </w:rPr>
        <w:footnoteReference w:id="133"/>
      </w:r>
      <w:r w:rsidRPr="0053659D">
        <w:rPr>
          <w:rFonts w:ascii="Times New Roman" w:hAnsi="Times New Roman" w:cs="Times New Roman"/>
        </w:rPr>
        <w:t>. Der kan være aftalt, at hvis kontrakten opsiges førtidig</w:t>
      </w:r>
      <w:r w:rsidR="00D600A3" w:rsidRPr="0053659D">
        <w:rPr>
          <w:rFonts w:ascii="Times New Roman" w:hAnsi="Times New Roman" w:cs="Times New Roman"/>
        </w:rPr>
        <w:t xml:space="preserve">, </w:t>
      </w:r>
      <w:r w:rsidRPr="0053659D">
        <w:rPr>
          <w:rFonts w:ascii="Times New Roman" w:hAnsi="Times New Roman" w:cs="Times New Roman"/>
        </w:rPr>
        <w:t>skal leasingtager betale en tilbagediskont</w:t>
      </w:r>
      <w:r w:rsidRPr="0053659D">
        <w:rPr>
          <w:rFonts w:ascii="Times New Roman" w:hAnsi="Times New Roman" w:cs="Times New Roman"/>
        </w:rPr>
        <w:t>e</w:t>
      </w:r>
      <w:r w:rsidRPr="0053659D">
        <w:rPr>
          <w:rFonts w:ascii="Times New Roman" w:hAnsi="Times New Roman" w:cs="Times New Roman"/>
        </w:rPr>
        <w:t>ring af retsydelserne</w:t>
      </w:r>
      <w:r w:rsidRPr="0053659D">
        <w:rPr>
          <w:rStyle w:val="Fodnotehenvisning"/>
          <w:rFonts w:ascii="Times New Roman" w:hAnsi="Times New Roman" w:cs="Times New Roman"/>
        </w:rPr>
        <w:footnoteReference w:id="134"/>
      </w:r>
      <w:r w:rsidRPr="0053659D">
        <w:rPr>
          <w:rFonts w:ascii="Times New Roman" w:hAnsi="Times New Roman" w:cs="Times New Roman"/>
        </w:rPr>
        <w:t xml:space="preserve">. </w:t>
      </w:r>
    </w:p>
    <w:p w14:paraId="23777B43" w14:textId="77777777" w:rsidR="009B3464"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Konkursloven giver ikke et klar</w:t>
      </w:r>
      <w:r w:rsidR="009B3464" w:rsidRPr="0053659D">
        <w:rPr>
          <w:rFonts w:ascii="Times New Roman" w:hAnsi="Times New Roman" w:cs="Times New Roman"/>
        </w:rPr>
        <w:t>t</w:t>
      </w:r>
      <w:r w:rsidRPr="0053659D">
        <w:rPr>
          <w:rFonts w:ascii="Times New Roman" w:hAnsi="Times New Roman" w:cs="Times New Roman"/>
        </w:rPr>
        <w:t xml:space="preserve"> billede af om der kan ske konkursregulering af finansiel leasin</w:t>
      </w:r>
      <w:r w:rsidR="00D600A3" w:rsidRPr="0053659D">
        <w:rPr>
          <w:rFonts w:ascii="Times New Roman" w:hAnsi="Times New Roman" w:cs="Times New Roman"/>
        </w:rPr>
        <w:t>gaftaler. I betænkning nr. 606</w:t>
      </w:r>
      <w:r w:rsidRPr="0053659D">
        <w:rPr>
          <w:rFonts w:ascii="Times New Roman" w:hAnsi="Times New Roman" w:cs="Times New Roman"/>
        </w:rPr>
        <w:t xml:space="preserve"> er der konkret angivet at leje af løsøre (leasing) er blandt de vedvarende forhold som er omfattet af § 61 stk. 1, tidligere § 59. Der er uenighed i den juridiske litteratur, hvo</w:t>
      </w:r>
      <w:r w:rsidR="009B3464" w:rsidRPr="0053659D">
        <w:rPr>
          <w:rFonts w:ascii="Times New Roman" w:hAnsi="Times New Roman" w:cs="Times New Roman"/>
        </w:rPr>
        <w:t xml:space="preserve">rvidt dette skal forstås som om </w:t>
      </w:r>
      <w:r w:rsidRPr="0053659D">
        <w:rPr>
          <w:rFonts w:ascii="Times New Roman" w:hAnsi="Times New Roman" w:cs="Times New Roman"/>
        </w:rPr>
        <w:t xml:space="preserve">leasingaftaler er omfattet af § 61. </w:t>
      </w:r>
    </w:p>
    <w:p w14:paraId="5F6F3C1A" w14:textId="39C08864" w:rsidR="00D600A3"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lastRenderedPageBreak/>
        <w:t>Fælles for alle teoretiker er, at de tillægger vægt, hvordan en leasingaftale klassificeres, dvs. om der tale om en lejeaftale eller låneaftale.</w:t>
      </w:r>
    </w:p>
    <w:p w14:paraId="5017FB6C" w14:textId="086781BD" w:rsidR="00F2016D"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Hvis det antages at der er tale om en lejeaftale, taler det for konkursregulering, men hvis det klassificeres som en kreditaft</w:t>
      </w:r>
      <w:r w:rsidR="009B3464" w:rsidRPr="0053659D">
        <w:rPr>
          <w:rFonts w:ascii="Times New Roman" w:hAnsi="Times New Roman" w:cs="Times New Roman"/>
        </w:rPr>
        <w:t xml:space="preserve">ale og sidestilles med pengelån, </w:t>
      </w:r>
      <w:r w:rsidRPr="0053659D">
        <w:rPr>
          <w:rFonts w:ascii="Times New Roman" w:hAnsi="Times New Roman" w:cs="Times New Roman"/>
        </w:rPr>
        <w:t>vil det tale for at ko</w:t>
      </w:r>
      <w:r w:rsidRPr="0053659D">
        <w:rPr>
          <w:rFonts w:ascii="Times New Roman" w:hAnsi="Times New Roman" w:cs="Times New Roman"/>
        </w:rPr>
        <w:t>n</w:t>
      </w:r>
      <w:r w:rsidRPr="0053659D">
        <w:rPr>
          <w:rFonts w:ascii="Times New Roman" w:hAnsi="Times New Roman" w:cs="Times New Roman"/>
        </w:rPr>
        <w:t>kursregulering ikke kan anvendes</w:t>
      </w:r>
      <w:r w:rsidRPr="0053659D">
        <w:rPr>
          <w:rStyle w:val="Fodnotehenvisning"/>
          <w:rFonts w:ascii="Times New Roman" w:hAnsi="Times New Roman" w:cs="Times New Roman"/>
        </w:rPr>
        <w:footnoteReference w:id="135"/>
      </w:r>
      <w:r w:rsidRPr="0053659D">
        <w:rPr>
          <w:rFonts w:ascii="Times New Roman" w:hAnsi="Times New Roman" w:cs="Times New Roman"/>
        </w:rPr>
        <w:t>. Lovgiver har i forarbejderne til den seneste lovæ</w:t>
      </w:r>
      <w:r w:rsidRPr="0053659D">
        <w:rPr>
          <w:rFonts w:ascii="Times New Roman" w:hAnsi="Times New Roman" w:cs="Times New Roman"/>
        </w:rPr>
        <w:t>n</w:t>
      </w:r>
      <w:r w:rsidRPr="0053659D">
        <w:rPr>
          <w:rFonts w:ascii="Times New Roman" w:hAnsi="Times New Roman" w:cs="Times New Roman"/>
        </w:rPr>
        <w:t>dring beskrevet en finansiel leasingaftale som ”</w:t>
      </w:r>
      <w:r w:rsidRPr="0053659D">
        <w:rPr>
          <w:rFonts w:ascii="Times New Roman" w:hAnsi="Times New Roman" w:cs="Times New Roman"/>
          <w:i/>
        </w:rPr>
        <w:t>et væsentligt finansieringsmæssigt altern</w:t>
      </w:r>
      <w:r w:rsidRPr="0053659D">
        <w:rPr>
          <w:rFonts w:ascii="Times New Roman" w:hAnsi="Times New Roman" w:cs="Times New Roman"/>
          <w:i/>
        </w:rPr>
        <w:t>a</w:t>
      </w:r>
      <w:r w:rsidRPr="0053659D">
        <w:rPr>
          <w:rFonts w:ascii="Times New Roman" w:hAnsi="Times New Roman" w:cs="Times New Roman"/>
          <w:i/>
        </w:rPr>
        <w:t>tiv til lån</w:t>
      </w:r>
      <w:r w:rsidRPr="0053659D">
        <w:rPr>
          <w:rStyle w:val="Fodnotehenvisning"/>
          <w:rFonts w:ascii="Times New Roman" w:hAnsi="Times New Roman" w:cs="Times New Roman"/>
          <w:i/>
        </w:rPr>
        <w:footnoteReference w:id="136"/>
      </w:r>
      <w:r w:rsidRPr="0053659D">
        <w:rPr>
          <w:rFonts w:ascii="Times New Roman" w:hAnsi="Times New Roman" w:cs="Times New Roman"/>
          <w:i/>
        </w:rPr>
        <w:t xml:space="preserve">” </w:t>
      </w:r>
      <w:r w:rsidRPr="0053659D">
        <w:rPr>
          <w:rFonts w:ascii="Times New Roman" w:hAnsi="Times New Roman" w:cs="Times New Roman"/>
        </w:rPr>
        <w:t xml:space="preserve">Dette viser at en finansiel leasingaftale betragtes som en finansieringsaftale, som ikke høre under § 61 og ikke kan konkursreguleres. </w:t>
      </w:r>
    </w:p>
    <w:p w14:paraId="7507DA58" w14:textId="540AD41E" w:rsidR="00F2016D"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Dette synspunkt støttes også af den nyere retspraksis U.1999.401H og U.2005.325H, som er afsagt af Højesteret og har derfor en høj præjudikatværdi. Det ser ud som om, at do</w:t>
      </w:r>
      <w:r w:rsidRPr="0053659D">
        <w:rPr>
          <w:rFonts w:ascii="Times New Roman" w:hAnsi="Times New Roman" w:cs="Times New Roman"/>
        </w:rPr>
        <w:t>m</w:t>
      </w:r>
      <w:r w:rsidRPr="0053659D">
        <w:rPr>
          <w:rFonts w:ascii="Times New Roman" w:hAnsi="Times New Roman" w:cs="Times New Roman"/>
        </w:rPr>
        <w:t>stolene anerkender leasing som en form for finansiering. Det skal dog bemærkes at selv om dommene handler om leasing som begreb, tager de ikke stilling til leasing i konkurss</w:t>
      </w:r>
      <w:r w:rsidRPr="0053659D">
        <w:rPr>
          <w:rFonts w:ascii="Times New Roman" w:hAnsi="Times New Roman" w:cs="Times New Roman"/>
        </w:rPr>
        <w:t>i</w:t>
      </w:r>
      <w:r w:rsidRPr="0053659D">
        <w:rPr>
          <w:rFonts w:ascii="Times New Roman" w:hAnsi="Times New Roman" w:cs="Times New Roman"/>
        </w:rPr>
        <w:t>tuation. Trods Landsretternes stillingtagen til spørgsmålet om konkursregulering i he</w:t>
      </w:r>
      <w:r w:rsidRPr="0053659D">
        <w:rPr>
          <w:rFonts w:ascii="Times New Roman" w:hAnsi="Times New Roman" w:cs="Times New Roman"/>
        </w:rPr>
        <w:t>n</w:t>
      </w:r>
      <w:r w:rsidRPr="0053659D">
        <w:rPr>
          <w:rFonts w:ascii="Times New Roman" w:hAnsi="Times New Roman" w:cs="Times New Roman"/>
        </w:rPr>
        <w:t>holdsvis 1981 og 1983, er der stadig uenighed. Taget i betragtning af at dommen er fo</w:t>
      </w:r>
      <w:r w:rsidRPr="0053659D">
        <w:rPr>
          <w:rFonts w:ascii="Times New Roman" w:hAnsi="Times New Roman" w:cs="Times New Roman"/>
        </w:rPr>
        <w:t>r</w:t>
      </w:r>
      <w:r w:rsidRPr="0053659D">
        <w:rPr>
          <w:rFonts w:ascii="Times New Roman" w:hAnsi="Times New Roman" w:cs="Times New Roman"/>
        </w:rPr>
        <w:t xml:space="preserve">holdsvis af ældre dato, har dommene et højt præjudikatværdi, da det er </w:t>
      </w:r>
      <w:r w:rsidR="00F2016D" w:rsidRPr="0053659D">
        <w:rPr>
          <w:rFonts w:ascii="Times New Roman" w:hAnsi="Times New Roman" w:cs="Times New Roman"/>
        </w:rPr>
        <w:t xml:space="preserve">de </w:t>
      </w:r>
      <w:r w:rsidRPr="0053659D">
        <w:rPr>
          <w:rFonts w:ascii="Times New Roman" w:hAnsi="Times New Roman" w:cs="Times New Roman"/>
        </w:rPr>
        <w:t>eneste domme af</w:t>
      </w:r>
      <w:r w:rsidR="009B3464" w:rsidRPr="0053659D">
        <w:rPr>
          <w:rFonts w:ascii="Times New Roman" w:hAnsi="Times New Roman" w:cs="Times New Roman"/>
        </w:rPr>
        <w:t>sagt om</w:t>
      </w:r>
      <w:r w:rsidR="00F2016D" w:rsidRPr="0053659D">
        <w:rPr>
          <w:rFonts w:ascii="Times New Roman" w:hAnsi="Times New Roman" w:cs="Times New Roman"/>
        </w:rPr>
        <w:t xml:space="preserve"> denne problemstilling </w:t>
      </w:r>
      <w:r w:rsidRPr="0053659D">
        <w:rPr>
          <w:rFonts w:ascii="Times New Roman" w:hAnsi="Times New Roman" w:cs="Times New Roman"/>
        </w:rPr>
        <w:t>og de er afsagt af Landsretter. Siden disse domme er bl</w:t>
      </w:r>
      <w:r w:rsidRPr="0053659D">
        <w:rPr>
          <w:rFonts w:ascii="Times New Roman" w:hAnsi="Times New Roman" w:cs="Times New Roman"/>
        </w:rPr>
        <w:t>e</w:t>
      </w:r>
      <w:r w:rsidRPr="0053659D">
        <w:rPr>
          <w:rFonts w:ascii="Times New Roman" w:hAnsi="Times New Roman" w:cs="Times New Roman"/>
        </w:rPr>
        <w:t xml:space="preserve">vet afsagt, er der sket en udvikling omkring afklaring af leasingbegrebet. </w:t>
      </w:r>
    </w:p>
    <w:p w14:paraId="5A5B7F43" w14:textId="560DB2DF"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På baggrund af forarbejderne til loven og retspraksis</w:t>
      </w:r>
      <w:r w:rsidR="00F2016D" w:rsidRPr="0053659D">
        <w:rPr>
          <w:rFonts w:ascii="Times New Roman" w:hAnsi="Times New Roman" w:cs="Times New Roman"/>
        </w:rPr>
        <w:t>’</w:t>
      </w:r>
      <w:r w:rsidRPr="0053659D">
        <w:rPr>
          <w:rFonts w:ascii="Times New Roman" w:hAnsi="Times New Roman" w:cs="Times New Roman"/>
        </w:rPr>
        <w:t xml:space="preserve"> anerkendelse af leasing som en f</w:t>
      </w:r>
      <w:r w:rsidRPr="0053659D">
        <w:rPr>
          <w:rFonts w:ascii="Times New Roman" w:hAnsi="Times New Roman" w:cs="Times New Roman"/>
        </w:rPr>
        <w:t>i</w:t>
      </w:r>
      <w:r w:rsidRPr="0053659D">
        <w:rPr>
          <w:rFonts w:ascii="Times New Roman" w:hAnsi="Times New Roman" w:cs="Times New Roman"/>
        </w:rPr>
        <w:t>nansieringsform</w:t>
      </w:r>
      <w:r w:rsidRPr="0053659D">
        <w:rPr>
          <w:rStyle w:val="Fodnotehenvisning"/>
          <w:rFonts w:ascii="Times New Roman" w:hAnsi="Times New Roman" w:cs="Times New Roman"/>
        </w:rPr>
        <w:footnoteReference w:id="137"/>
      </w:r>
      <w:r w:rsidR="00F2016D" w:rsidRPr="0053659D">
        <w:rPr>
          <w:rFonts w:ascii="Times New Roman" w:hAnsi="Times New Roman" w:cs="Times New Roman"/>
        </w:rPr>
        <w:t>, kan der i dag</w:t>
      </w:r>
      <w:r w:rsidRPr="0053659D">
        <w:rPr>
          <w:rFonts w:ascii="Times New Roman" w:hAnsi="Times New Roman" w:cs="Times New Roman"/>
        </w:rPr>
        <w:t xml:space="preserve"> ikke</w:t>
      </w:r>
      <w:r w:rsidR="00F2016D" w:rsidRPr="0053659D">
        <w:rPr>
          <w:rFonts w:ascii="Times New Roman" w:hAnsi="Times New Roman" w:cs="Times New Roman"/>
        </w:rPr>
        <w:t xml:space="preserve"> være </w:t>
      </w:r>
      <w:r w:rsidRPr="0053659D">
        <w:rPr>
          <w:rFonts w:ascii="Times New Roman" w:hAnsi="Times New Roman" w:cs="Times New Roman"/>
        </w:rPr>
        <w:t xml:space="preserve">tvivl om en finansiel leasingaftale er en aftale om finansiering. </w:t>
      </w:r>
    </w:p>
    <w:p w14:paraId="6693EF73" w14:textId="77777777" w:rsidR="00F2016D"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Hvis det antages at konkursboet ikke kan konkursregulere, bliver boet forpligtet på aft</w:t>
      </w:r>
      <w:r w:rsidRPr="0053659D">
        <w:rPr>
          <w:rFonts w:ascii="Times New Roman" w:hAnsi="Times New Roman" w:cs="Times New Roman"/>
        </w:rPr>
        <w:t>a</w:t>
      </w:r>
      <w:r w:rsidRPr="0053659D">
        <w:rPr>
          <w:rFonts w:ascii="Times New Roman" w:hAnsi="Times New Roman" w:cs="Times New Roman"/>
        </w:rPr>
        <w:t xml:space="preserve">lens vilkår og skal ved opsigelse eller misligholdelse af kontrakten betale forfaldne og ikke forfaldne ydelser tilbagediskonterede ydelser som massekrav, jf. § 93 nr. 3. </w:t>
      </w:r>
    </w:p>
    <w:p w14:paraId="5E4101C3" w14:textId="4512E177" w:rsidR="00F2016D"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Dette kan have en uhensigtsmæssig resultat for konkursboet, hvis formål er at varetage kreditorers interes</w:t>
      </w:r>
      <w:r w:rsidR="00F2016D" w:rsidRPr="0053659D">
        <w:rPr>
          <w:rFonts w:ascii="Times New Roman" w:hAnsi="Times New Roman" w:cs="Times New Roman"/>
        </w:rPr>
        <w:t xml:space="preserve">se på lige vilkår. Når konkursboet </w:t>
      </w:r>
      <w:r w:rsidRPr="0053659D">
        <w:rPr>
          <w:rFonts w:ascii="Times New Roman" w:hAnsi="Times New Roman" w:cs="Times New Roman"/>
        </w:rPr>
        <w:t>ikke kan opsige</w:t>
      </w:r>
      <w:r w:rsidR="00F2016D" w:rsidRPr="0053659D">
        <w:rPr>
          <w:rFonts w:ascii="Times New Roman" w:hAnsi="Times New Roman" w:cs="Times New Roman"/>
        </w:rPr>
        <w:t xml:space="preserve"> et vedvarende aftale</w:t>
      </w:r>
      <w:r w:rsidRPr="0053659D">
        <w:rPr>
          <w:rFonts w:ascii="Times New Roman" w:hAnsi="Times New Roman" w:cs="Times New Roman"/>
        </w:rPr>
        <w:t>, kan det have store økonomiske konsekvenser for b</w:t>
      </w:r>
      <w:r w:rsidR="00F2016D" w:rsidRPr="0053659D">
        <w:rPr>
          <w:rFonts w:ascii="Times New Roman" w:hAnsi="Times New Roman" w:cs="Times New Roman"/>
        </w:rPr>
        <w:t>oet. Boet har dog altid mulighed for at opsige en løbende aftale med 1 månedsvarsel § 55 stk. 3. Leasinggiver har i dette tilfælde ret til at få den positive interesse erstattet, da aftalen er opsagt med forkortet varsel. Hvis det antages at der kunne ske konkursregulering i henhold til § 61 stk. 1, ville leasinggiver kun få erstatning i særlige tilfælde</w:t>
      </w:r>
      <w:r w:rsidR="00772A70" w:rsidRPr="0053659D">
        <w:rPr>
          <w:rFonts w:ascii="Times New Roman" w:hAnsi="Times New Roman" w:cs="Times New Roman"/>
        </w:rPr>
        <w:t>. Konkursboet skal blot betaler</w:t>
      </w:r>
      <w:r w:rsidR="00F2016D" w:rsidRPr="0053659D">
        <w:rPr>
          <w:rFonts w:ascii="Times New Roman" w:hAnsi="Times New Roman" w:cs="Times New Roman"/>
        </w:rPr>
        <w:t xml:space="preserve"> leasingydelserne som massekrav i opsigelsesvarsel, hvis denne vælger at indtræde og herefter opsiger. Dette sti</w:t>
      </w:r>
      <w:r w:rsidR="00F2016D" w:rsidRPr="0053659D">
        <w:rPr>
          <w:rFonts w:ascii="Times New Roman" w:hAnsi="Times New Roman" w:cs="Times New Roman"/>
        </w:rPr>
        <w:t>l</w:t>
      </w:r>
      <w:r w:rsidR="00F2016D" w:rsidRPr="0053659D">
        <w:rPr>
          <w:rFonts w:ascii="Times New Roman" w:hAnsi="Times New Roman" w:cs="Times New Roman"/>
        </w:rPr>
        <w:t>ler både konkursboet og leasinggiver på samme måde, og endda bedre end, hvis der for</w:t>
      </w:r>
      <w:r w:rsidR="00F2016D" w:rsidRPr="0053659D">
        <w:rPr>
          <w:rFonts w:ascii="Times New Roman" w:hAnsi="Times New Roman" w:cs="Times New Roman"/>
        </w:rPr>
        <w:t>e</w:t>
      </w:r>
      <w:r w:rsidR="00F2016D" w:rsidRPr="0053659D">
        <w:rPr>
          <w:rFonts w:ascii="Times New Roman" w:hAnsi="Times New Roman" w:cs="Times New Roman"/>
        </w:rPr>
        <w:t xml:space="preserve">toges konkursregulering i henhold til § 61. </w:t>
      </w:r>
    </w:p>
    <w:p w14:paraId="19C05B4C" w14:textId="77777777" w:rsidR="00226255" w:rsidRPr="0053659D" w:rsidRDefault="00226255" w:rsidP="0053659D">
      <w:pPr>
        <w:pStyle w:val="Overskrift4"/>
        <w:spacing w:line="276" w:lineRule="auto"/>
      </w:pPr>
      <w:r w:rsidRPr="0053659D">
        <w:t xml:space="preserve">Delkonklusion </w:t>
      </w:r>
    </w:p>
    <w:p w14:paraId="00607DAF" w14:textId="37BCABEE" w:rsidR="00772A70"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I litteraturen synes at findes støtte i synspunktet om ikke at lade finansiel leasinga</w:t>
      </w:r>
      <w:r w:rsidR="008062F4" w:rsidRPr="0053659D">
        <w:rPr>
          <w:rFonts w:ascii="Times New Roman" w:hAnsi="Times New Roman" w:cs="Times New Roman"/>
        </w:rPr>
        <w:t>ftaler konkursreguleres. Grundet</w:t>
      </w:r>
      <w:r w:rsidRPr="0053659D">
        <w:rPr>
          <w:rFonts w:ascii="Times New Roman" w:hAnsi="Times New Roman" w:cs="Times New Roman"/>
        </w:rPr>
        <w:t xml:space="preserve"> dette er finansielle leasingaftalers finansretlige karakter. Dette bliver ligeledes </w:t>
      </w:r>
      <w:r w:rsidR="00CE3058">
        <w:rPr>
          <w:rFonts w:ascii="Times New Roman" w:hAnsi="Times New Roman" w:cs="Times New Roman"/>
        </w:rPr>
        <w:t>understøttet</w:t>
      </w:r>
      <w:r w:rsidRPr="0053659D">
        <w:rPr>
          <w:rFonts w:ascii="Times New Roman" w:hAnsi="Times New Roman" w:cs="Times New Roman"/>
        </w:rPr>
        <w:t xml:space="preserve"> af Betænkning nr. 1512/2009, hvor der angives</w:t>
      </w:r>
      <w:r w:rsidR="008062F4" w:rsidRPr="0053659D">
        <w:rPr>
          <w:rFonts w:ascii="Times New Roman" w:hAnsi="Times New Roman" w:cs="Times New Roman"/>
        </w:rPr>
        <w:t>,</w:t>
      </w:r>
      <w:r w:rsidRPr="0053659D">
        <w:rPr>
          <w:rFonts w:ascii="Times New Roman" w:hAnsi="Times New Roman" w:cs="Times New Roman"/>
        </w:rPr>
        <w:t xml:space="preserve"> at finansiel leasing er et alternativt til en låneaftale, heriblandt ejendomsforbehold. Konkursregulering vil være i modstrid med en leasingaftales finansielle natur og uopsigelighedsperiode</w:t>
      </w:r>
      <w:r w:rsidRPr="0053659D">
        <w:rPr>
          <w:rStyle w:val="Fodnotehenvisning"/>
          <w:rFonts w:ascii="Times New Roman" w:hAnsi="Times New Roman" w:cs="Times New Roman"/>
        </w:rPr>
        <w:footnoteReference w:id="138"/>
      </w:r>
      <w:r w:rsidRPr="0053659D">
        <w:rPr>
          <w:rFonts w:ascii="Times New Roman" w:hAnsi="Times New Roman" w:cs="Times New Roman"/>
        </w:rPr>
        <w:t xml:space="preserve">. </w:t>
      </w:r>
    </w:p>
    <w:p w14:paraId="1B56753D" w14:textId="77777777" w:rsidR="00772A70"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lastRenderedPageBreak/>
        <w:t>Derudover synes betænkning om konkursloven fra 1971</w:t>
      </w:r>
      <w:r w:rsidR="008062F4" w:rsidRPr="0053659D">
        <w:rPr>
          <w:rFonts w:ascii="Times New Roman" w:hAnsi="Times New Roman" w:cs="Times New Roman"/>
        </w:rPr>
        <w:t>,</w:t>
      </w:r>
      <w:r w:rsidRPr="0053659D">
        <w:rPr>
          <w:rFonts w:ascii="Times New Roman" w:hAnsi="Times New Roman" w:cs="Times New Roman"/>
        </w:rPr>
        <w:t xml:space="preserve"> at nævne leasing som en undt</w:t>
      </w:r>
      <w:r w:rsidRPr="0053659D">
        <w:rPr>
          <w:rFonts w:ascii="Times New Roman" w:hAnsi="Times New Roman" w:cs="Times New Roman"/>
        </w:rPr>
        <w:t>a</w:t>
      </w:r>
      <w:r w:rsidRPr="0053659D">
        <w:rPr>
          <w:rFonts w:ascii="Times New Roman" w:hAnsi="Times New Roman" w:cs="Times New Roman"/>
        </w:rPr>
        <w:t>gelse til konkursregulering. En leasingaf</w:t>
      </w:r>
      <w:r w:rsidR="008062F4" w:rsidRPr="0053659D">
        <w:rPr>
          <w:rFonts w:ascii="Times New Roman" w:hAnsi="Times New Roman" w:cs="Times New Roman"/>
        </w:rPr>
        <w:t xml:space="preserve">tale betragtes, som </w:t>
      </w:r>
      <w:r w:rsidRPr="0053659D">
        <w:rPr>
          <w:rFonts w:ascii="Times New Roman" w:hAnsi="Times New Roman" w:cs="Times New Roman"/>
        </w:rPr>
        <w:t>diskuteret</w:t>
      </w:r>
      <w:r w:rsidR="008062F4" w:rsidRPr="0053659D">
        <w:rPr>
          <w:rFonts w:ascii="Times New Roman" w:hAnsi="Times New Roman" w:cs="Times New Roman"/>
        </w:rPr>
        <w:t xml:space="preserve"> overstående, som </w:t>
      </w:r>
      <w:r w:rsidRPr="0053659D">
        <w:rPr>
          <w:rFonts w:ascii="Times New Roman" w:hAnsi="Times New Roman" w:cs="Times New Roman"/>
        </w:rPr>
        <w:t>sui gene</w:t>
      </w:r>
      <w:r w:rsidR="008062F4" w:rsidRPr="0053659D">
        <w:rPr>
          <w:rFonts w:ascii="Times New Roman" w:hAnsi="Times New Roman" w:cs="Times New Roman"/>
        </w:rPr>
        <w:t>ris, der</w:t>
      </w:r>
      <w:r w:rsidRPr="0053659D">
        <w:rPr>
          <w:rFonts w:ascii="Times New Roman" w:hAnsi="Times New Roman" w:cs="Times New Roman"/>
        </w:rPr>
        <w:t xml:space="preserve"> sidestilles med pengelån og derfor ikke kan konkursreguleres. Betragtes en leasingaftale som lejeaftale, vil resultatet have været et andet</w:t>
      </w:r>
      <w:r w:rsidR="008062F4" w:rsidRPr="0053659D">
        <w:rPr>
          <w:rFonts w:ascii="Times New Roman" w:hAnsi="Times New Roman" w:cs="Times New Roman"/>
        </w:rPr>
        <w:t xml:space="preserve">. </w:t>
      </w:r>
    </w:p>
    <w:p w14:paraId="4821414A" w14:textId="77777777" w:rsidR="00772A70" w:rsidRPr="0053659D" w:rsidRDefault="008062F4" w:rsidP="0053659D">
      <w:pPr>
        <w:spacing w:line="276" w:lineRule="auto"/>
        <w:jc w:val="both"/>
        <w:rPr>
          <w:rFonts w:ascii="Times New Roman" w:hAnsi="Times New Roman" w:cs="Times New Roman"/>
        </w:rPr>
      </w:pPr>
      <w:r w:rsidRPr="0053659D">
        <w:rPr>
          <w:rFonts w:ascii="Times New Roman" w:hAnsi="Times New Roman" w:cs="Times New Roman"/>
        </w:rPr>
        <w:t xml:space="preserve">Konkursloven giver ikke </w:t>
      </w:r>
      <w:r w:rsidR="00226255" w:rsidRPr="0053659D">
        <w:rPr>
          <w:rFonts w:ascii="Times New Roman" w:hAnsi="Times New Roman" w:cs="Times New Roman"/>
        </w:rPr>
        <w:t>retningslinjer</w:t>
      </w:r>
      <w:r w:rsidRPr="0053659D">
        <w:rPr>
          <w:rFonts w:ascii="Times New Roman" w:hAnsi="Times New Roman" w:cs="Times New Roman"/>
        </w:rPr>
        <w:t>,</w:t>
      </w:r>
      <w:r w:rsidR="00226255" w:rsidRPr="0053659D">
        <w:rPr>
          <w:rFonts w:ascii="Times New Roman" w:hAnsi="Times New Roman" w:cs="Times New Roman"/>
        </w:rPr>
        <w:t xml:space="preserve"> om der burd</w:t>
      </w:r>
      <w:r w:rsidRPr="0053659D">
        <w:rPr>
          <w:rFonts w:ascii="Times New Roman" w:hAnsi="Times New Roman" w:cs="Times New Roman"/>
        </w:rPr>
        <w:t xml:space="preserve">e ske konkursregulering. </w:t>
      </w:r>
    </w:p>
    <w:p w14:paraId="28B9D03B" w14:textId="77777777" w:rsidR="00772A70" w:rsidRPr="0053659D" w:rsidRDefault="00772A70" w:rsidP="0053659D">
      <w:pPr>
        <w:spacing w:line="276" w:lineRule="auto"/>
        <w:jc w:val="both"/>
        <w:rPr>
          <w:rFonts w:ascii="Times New Roman" w:hAnsi="Times New Roman" w:cs="Times New Roman"/>
        </w:rPr>
      </w:pPr>
      <w:r w:rsidRPr="0053659D">
        <w:rPr>
          <w:rFonts w:ascii="Times New Roman" w:hAnsi="Times New Roman" w:cs="Times New Roman"/>
        </w:rPr>
        <w:t xml:space="preserve">Efter den </w:t>
      </w:r>
      <w:r w:rsidR="00226255" w:rsidRPr="0053659D">
        <w:rPr>
          <w:rFonts w:ascii="Times New Roman" w:hAnsi="Times New Roman" w:cs="Times New Roman"/>
        </w:rPr>
        <w:t>gennemgåe</w:t>
      </w:r>
      <w:r w:rsidRPr="0053659D">
        <w:rPr>
          <w:rFonts w:ascii="Times New Roman" w:hAnsi="Times New Roman" w:cs="Times New Roman"/>
        </w:rPr>
        <w:t>de retspraksis, kan det vurderes</w:t>
      </w:r>
      <w:r w:rsidR="008062F4" w:rsidRPr="0053659D">
        <w:rPr>
          <w:rFonts w:ascii="Times New Roman" w:hAnsi="Times New Roman" w:cs="Times New Roman"/>
        </w:rPr>
        <w:t>,</w:t>
      </w:r>
      <w:r w:rsidR="00226255" w:rsidRPr="0053659D">
        <w:rPr>
          <w:rFonts w:ascii="Times New Roman" w:hAnsi="Times New Roman" w:cs="Times New Roman"/>
        </w:rPr>
        <w:t xml:space="preserve"> at resultatet var det samme i de to domme, om hvor stort et krav</w:t>
      </w:r>
      <w:r w:rsidR="008062F4" w:rsidRPr="0053659D">
        <w:rPr>
          <w:rFonts w:ascii="Times New Roman" w:hAnsi="Times New Roman" w:cs="Times New Roman"/>
        </w:rPr>
        <w:t>,</w:t>
      </w:r>
      <w:r w:rsidR="00226255" w:rsidRPr="0053659D">
        <w:rPr>
          <w:rFonts w:ascii="Times New Roman" w:hAnsi="Times New Roman" w:cs="Times New Roman"/>
        </w:rPr>
        <w:t xml:space="preserve"> der kunne an</w:t>
      </w:r>
      <w:r w:rsidRPr="0053659D">
        <w:rPr>
          <w:rFonts w:ascii="Times New Roman" w:hAnsi="Times New Roman" w:cs="Times New Roman"/>
        </w:rPr>
        <w:t>meldes i boet. Begge krav var</w:t>
      </w:r>
      <w:r w:rsidR="00226255" w:rsidRPr="0053659D">
        <w:rPr>
          <w:rFonts w:ascii="Times New Roman" w:hAnsi="Times New Roman" w:cs="Times New Roman"/>
        </w:rPr>
        <w:t xml:space="preserve"> omfattet af KL § 97, da </w:t>
      </w:r>
      <w:r w:rsidRPr="0053659D">
        <w:rPr>
          <w:rFonts w:ascii="Times New Roman" w:hAnsi="Times New Roman" w:cs="Times New Roman"/>
        </w:rPr>
        <w:t xml:space="preserve">i </w:t>
      </w:r>
      <w:r w:rsidR="00226255" w:rsidRPr="0053659D">
        <w:rPr>
          <w:rFonts w:ascii="Times New Roman" w:hAnsi="Times New Roman" w:cs="Times New Roman"/>
        </w:rPr>
        <w:t>den ene</w:t>
      </w:r>
      <w:r w:rsidRPr="0053659D">
        <w:rPr>
          <w:rFonts w:ascii="Times New Roman" w:hAnsi="Times New Roman" w:cs="Times New Roman"/>
        </w:rPr>
        <w:t>,</w:t>
      </w:r>
      <w:r w:rsidR="00226255" w:rsidRPr="0053659D">
        <w:rPr>
          <w:rFonts w:ascii="Times New Roman" w:hAnsi="Times New Roman" w:cs="Times New Roman"/>
        </w:rPr>
        <w:t xml:space="preserve"> valgte boet ikke at indtræde i leasingaftalen, vil begge krav være simple krav</w:t>
      </w:r>
      <w:r w:rsidR="00226255" w:rsidRPr="0053659D">
        <w:rPr>
          <w:rStyle w:val="Fodnotehenvisning"/>
          <w:rFonts w:ascii="Times New Roman" w:hAnsi="Times New Roman" w:cs="Times New Roman"/>
        </w:rPr>
        <w:footnoteReference w:id="139"/>
      </w:r>
      <w:r w:rsidR="00226255" w:rsidRPr="0053659D">
        <w:rPr>
          <w:rFonts w:ascii="Times New Roman" w:hAnsi="Times New Roman" w:cs="Times New Roman"/>
        </w:rPr>
        <w:t xml:space="preserve">. </w:t>
      </w:r>
    </w:p>
    <w:p w14:paraId="037B3C6C" w14:textId="555AEE7D"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Det kan diskuteres</w:t>
      </w:r>
      <w:r w:rsidR="008062F4" w:rsidRPr="0053659D">
        <w:rPr>
          <w:rFonts w:ascii="Times New Roman" w:hAnsi="Times New Roman" w:cs="Times New Roman"/>
        </w:rPr>
        <w:t>,</w:t>
      </w:r>
      <w:r w:rsidR="00772A70" w:rsidRPr="0053659D">
        <w:rPr>
          <w:rFonts w:ascii="Times New Roman" w:hAnsi="Times New Roman" w:cs="Times New Roman"/>
        </w:rPr>
        <w:t xml:space="preserve"> om, hvor stor betydning </w:t>
      </w:r>
      <w:r w:rsidRPr="0053659D">
        <w:rPr>
          <w:rFonts w:ascii="Times New Roman" w:hAnsi="Times New Roman" w:cs="Times New Roman"/>
        </w:rPr>
        <w:t xml:space="preserve">konkursregulering, </w:t>
      </w:r>
      <w:r w:rsidR="00772A70" w:rsidRPr="0053659D">
        <w:rPr>
          <w:rFonts w:ascii="Times New Roman" w:hAnsi="Times New Roman" w:cs="Times New Roman"/>
        </w:rPr>
        <w:t xml:space="preserve">efter </w:t>
      </w:r>
      <w:r w:rsidRPr="0053659D">
        <w:rPr>
          <w:rFonts w:ascii="Times New Roman" w:hAnsi="Times New Roman" w:cs="Times New Roman"/>
        </w:rPr>
        <w:t>§ 53 stk. 3 giver boet mulighed for at opsige en lea</w:t>
      </w:r>
      <w:r w:rsidR="008062F4" w:rsidRPr="0053659D">
        <w:rPr>
          <w:rFonts w:ascii="Times New Roman" w:hAnsi="Times New Roman" w:cs="Times New Roman"/>
        </w:rPr>
        <w:t>singaftale med 1</w:t>
      </w:r>
      <w:r w:rsidRPr="0053659D">
        <w:rPr>
          <w:rFonts w:ascii="Times New Roman" w:hAnsi="Times New Roman" w:cs="Times New Roman"/>
        </w:rPr>
        <w:t xml:space="preserve"> måneds varsel. Denne mulighed giver boet betydelig mindre risiko for tab, da herefter ville kravene være simple krav. Formålet med § 61 er</w:t>
      </w:r>
      <w:r w:rsidR="008062F4" w:rsidRPr="0053659D">
        <w:rPr>
          <w:rFonts w:ascii="Times New Roman" w:hAnsi="Times New Roman" w:cs="Times New Roman"/>
        </w:rPr>
        <w:t>,</w:t>
      </w:r>
      <w:r w:rsidRPr="0053659D">
        <w:rPr>
          <w:rFonts w:ascii="Times New Roman" w:hAnsi="Times New Roman" w:cs="Times New Roman"/>
        </w:rPr>
        <w:t xml:space="preserve"> at boet kan komme ud af de aftaler, de ikke længere kan bruge. Dette formål er taget hensyn til i § 55 stk. 3, da konkursboet slipper for unødigt tab. </w:t>
      </w:r>
    </w:p>
    <w:p w14:paraId="29C99C21" w14:textId="77777777" w:rsidR="00226255" w:rsidRPr="0053659D" w:rsidRDefault="00226255" w:rsidP="0053659D">
      <w:pPr>
        <w:spacing w:line="276" w:lineRule="auto"/>
        <w:jc w:val="both"/>
        <w:rPr>
          <w:rFonts w:ascii="Times New Roman" w:hAnsi="Times New Roman" w:cs="Times New Roman"/>
        </w:rPr>
      </w:pPr>
    </w:p>
    <w:p w14:paraId="36776DDD" w14:textId="77777777" w:rsidR="00226255" w:rsidRPr="0053659D" w:rsidRDefault="00226255" w:rsidP="00047AA4">
      <w:pPr>
        <w:pStyle w:val="Overskrift2"/>
      </w:pPr>
      <w:bookmarkStart w:id="72" w:name="_Toc261625820"/>
      <w:r w:rsidRPr="0053659D">
        <w:t>Hvis konkursregulering er muligt</w:t>
      </w:r>
      <w:bookmarkEnd w:id="72"/>
      <w:r w:rsidRPr="0053659D">
        <w:t xml:space="preserve"> </w:t>
      </w:r>
    </w:p>
    <w:p w14:paraId="1EBE82E4" w14:textId="77777777" w:rsidR="00226255" w:rsidRPr="0020148D" w:rsidRDefault="00226255" w:rsidP="00047AA4">
      <w:pPr>
        <w:pStyle w:val="Overskrift3"/>
      </w:pPr>
      <w:bookmarkStart w:id="73" w:name="_Toc261625821"/>
      <w:r w:rsidRPr="0020148D">
        <w:t>Opsigelsesvarsel</w:t>
      </w:r>
      <w:bookmarkEnd w:id="73"/>
      <w:r w:rsidRPr="0020148D">
        <w:t xml:space="preserve"> </w:t>
      </w:r>
    </w:p>
    <w:p w14:paraId="0DB022DF" w14:textId="77777777" w:rsidR="00226255" w:rsidRPr="0053659D" w:rsidRDefault="00226255" w:rsidP="0053659D">
      <w:pPr>
        <w:spacing w:line="276" w:lineRule="auto"/>
        <w:jc w:val="both"/>
        <w:rPr>
          <w:rFonts w:ascii="Times New Roman" w:hAnsi="Times New Roman" w:cs="Times New Roman"/>
          <w:color w:val="E36C0A" w:themeColor="accent6" w:themeShade="BF"/>
        </w:rPr>
      </w:pPr>
    </w:p>
    <w:p w14:paraId="4612232C" w14:textId="7D532176" w:rsidR="00335D9A" w:rsidRPr="0053659D" w:rsidRDefault="00335D9A" w:rsidP="0053659D">
      <w:pPr>
        <w:spacing w:line="276" w:lineRule="auto"/>
        <w:jc w:val="both"/>
        <w:rPr>
          <w:rFonts w:ascii="Times New Roman" w:hAnsi="Times New Roman" w:cs="Times New Roman"/>
        </w:rPr>
      </w:pPr>
      <w:r w:rsidRPr="0053659D">
        <w:rPr>
          <w:rFonts w:ascii="Times New Roman" w:hAnsi="Times New Roman" w:cs="Times New Roman"/>
        </w:rPr>
        <w:t>Hvis der kan anerkendes konkursregulering, kan konkursboet opsige leasingaftalen med sædvanlig</w:t>
      </w:r>
      <w:r w:rsidR="00772A70" w:rsidRPr="0053659D">
        <w:rPr>
          <w:rFonts w:ascii="Times New Roman" w:hAnsi="Times New Roman" w:cs="Times New Roman"/>
        </w:rPr>
        <w:t>t</w:t>
      </w:r>
      <w:r w:rsidRPr="0053659D">
        <w:rPr>
          <w:rFonts w:ascii="Times New Roman" w:hAnsi="Times New Roman" w:cs="Times New Roman"/>
        </w:rPr>
        <w:t xml:space="preserve"> eller rimeligt varsel, jf. § 61 stk. 1. </w:t>
      </w:r>
      <w:r w:rsidR="00226255" w:rsidRPr="0053659D">
        <w:rPr>
          <w:rFonts w:ascii="Times New Roman" w:hAnsi="Times New Roman" w:cs="Times New Roman"/>
        </w:rPr>
        <w:t>Retten</w:t>
      </w:r>
      <w:r w:rsidRPr="0053659D">
        <w:rPr>
          <w:rFonts w:ascii="Times New Roman" w:hAnsi="Times New Roman" w:cs="Times New Roman"/>
        </w:rPr>
        <w:t xml:space="preserve"> til at opsige aftalen</w:t>
      </w:r>
      <w:r w:rsidR="00226255" w:rsidRPr="0053659D">
        <w:rPr>
          <w:rFonts w:ascii="Times New Roman" w:hAnsi="Times New Roman" w:cs="Times New Roman"/>
        </w:rPr>
        <w:t xml:space="preserve"> tilkommer ko</w:t>
      </w:r>
      <w:r w:rsidR="00226255" w:rsidRPr="0053659D">
        <w:rPr>
          <w:rFonts w:ascii="Times New Roman" w:hAnsi="Times New Roman" w:cs="Times New Roman"/>
        </w:rPr>
        <w:t>n</w:t>
      </w:r>
      <w:r w:rsidR="00226255" w:rsidRPr="0053659D">
        <w:rPr>
          <w:rFonts w:ascii="Times New Roman" w:hAnsi="Times New Roman" w:cs="Times New Roman"/>
        </w:rPr>
        <w:t>kursboet og medkontrahenten. Ved spørgsmål</w:t>
      </w:r>
      <w:r w:rsidR="00772A70" w:rsidRPr="0053659D">
        <w:rPr>
          <w:rFonts w:ascii="Times New Roman" w:hAnsi="Times New Roman" w:cs="Times New Roman"/>
        </w:rPr>
        <w:t>et</w:t>
      </w:r>
      <w:r w:rsidR="00FC39A8" w:rsidRPr="0053659D">
        <w:rPr>
          <w:rFonts w:ascii="Times New Roman" w:hAnsi="Times New Roman" w:cs="Times New Roman"/>
        </w:rPr>
        <w:t xml:space="preserve"> </w:t>
      </w:r>
      <w:r w:rsidRPr="0053659D">
        <w:rPr>
          <w:rFonts w:ascii="Times New Roman" w:hAnsi="Times New Roman" w:cs="Times New Roman"/>
        </w:rPr>
        <w:t>om</w:t>
      </w:r>
      <w:r w:rsidR="00226255" w:rsidRPr="0053659D">
        <w:rPr>
          <w:rFonts w:ascii="Times New Roman" w:hAnsi="Times New Roman" w:cs="Times New Roman"/>
        </w:rPr>
        <w:t xml:space="preserve"> en varsel er sædvanlig</w:t>
      </w:r>
      <w:r w:rsidRPr="0053659D">
        <w:rPr>
          <w:rFonts w:ascii="Times New Roman" w:hAnsi="Times New Roman" w:cs="Times New Roman"/>
        </w:rPr>
        <w:t>,</w:t>
      </w:r>
      <w:r w:rsidR="00226255" w:rsidRPr="0053659D">
        <w:rPr>
          <w:rFonts w:ascii="Times New Roman" w:hAnsi="Times New Roman" w:cs="Times New Roman"/>
        </w:rPr>
        <w:t xml:space="preserve"> skal d</w:t>
      </w:r>
      <w:r w:rsidR="00FC39A8" w:rsidRPr="0053659D">
        <w:rPr>
          <w:rFonts w:ascii="Times New Roman" w:hAnsi="Times New Roman" w:cs="Times New Roman"/>
        </w:rPr>
        <w:t>et ses på aftaletypen og hvis et</w:t>
      </w:r>
      <w:r w:rsidR="00226255" w:rsidRPr="0053659D">
        <w:rPr>
          <w:rFonts w:ascii="Times New Roman" w:hAnsi="Times New Roman" w:cs="Times New Roman"/>
        </w:rPr>
        <w:t xml:space="preserve"> varsel er lovreguleret</w:t>
      </w:r>
      <w:r w:rsidR="00FC39A8" w:rsidRPr="0053659D">
        <w:rPr>
          <w:rFonts w:ascii="Times New Roman" w:hAnsi="Times New Roman" w:cs="Times New Roman"/>
        </w:rPr>
        <w:t xml:space="preserve">, skal der </w:t>
      </w:r>
      <w:r w:rsidR="00226255" w:rsidRPr="0053659D">
        <w:rPr>
          <w:rFonts w:ascii="Times New Roman" w:hAnsi="Times New Roman" w:cs="Times New Roman"/>
        </w:rPr>
        <w:t xml:space="preserve">tages udgangspunkt i dette. </w:t>
      </w:r>
      <w:r w:rsidRPr="0053659D">
        <w:rPr>
          <w:rFonts w:ascii="Times New Roman" w:hAnsi="Times New Roman" w:cs="Times New Roman"/>
        </w:rPr>
        <w:t>I en le</w:t>
      </w:r>
      <w:r w:rsidRPr="0053659D">
        <w:rPr>
          <w:rFonts w:ascii="Times New Roman" w:hAnsi="Times New Roman" w:cs="Times New Roman"/>
        </w:rPr>
        <w:t>a</w:t>
      </w:r>
      <w:r w:rsidRPr="0053659D">
        <w:rPr>
          <w:rFonts w:ascii="Times New Roman" w:hAnsi="Times New Roman" w:cs="Times New Roman"/>
        </w:rPr>
        <w:t>singaftale skal der tages udgangspunkt i, hvilken sædvanlig</w:t>
      </w:r>
      <w:r w:rsidR="00772A70" w:rsidRPr="0053659D">
        <w:rPr>
          <w:rFonts w:ascii="Times New Roman" w:hAnsi="Times New Roman" w:cs="Times New Roman"/>
        </w:rPr>
        <w:t>t</w:t>
      </w:r>
      <w:r w:rsidRPr="0053659D">
        <w:rPr>
          <w:rFonts w:ascii="Times New Roman" w:hAnsi="Times New Roman" w:cs="Times New Roman"/>
        </w:rPr>
        <w:t xml:space="preserve"> opsigelsesvarsel </w:t>
      </w:r>
      <w:r w:rsidR="00F06C0A" w:rsidRPr="0053659D">
        <w:rPr>
          <w:rFonts w:ascii="Times New Roman" w:hAnsi="Times New Roman" w:cs="Times New Roman"/>
        </w:rPr>
        <w:t>normalt a</w:t>
      </w:r>
      <w:r w:rsidR="00F06C0A" w:rsidRPr="0053659D">
        <w:rPr>
          <w:rFonts w:ascii="Times New Roman" w:hAnsi="Times New Roman" w:cs="Times New Roman"/>
        </w:rPr>
        <w:t>n</w:t>
      </w:r>
      <w:r w:rsidR="00772A70" w:rsidRPr="0053659D">
        <w:rPr>
          <w:rFonts w:ascii="Times New Roman" w:hAnsi="Times New Roman" w:cs="Times New Roman"/>
        </w:rPr>
        <w:t>vendes i leasingaftaler. L</w:t>
      </w:r>
      <w:r w:rsidR="00F06C0A" w:rsidRPr="0053659D">
        <w:rPr>
          <w:rFonts w:ascii="Times New Roman" w:hAnsi="Times New Roman" w:cs="Times New Roman"/>
        </w:rPr>
        <w:t>easingaftaler, som tidligere</w:t>
      </w:r>
      <w:r w:rsidR="00772A70" w:rsidRPr="0053659D">
        <w:rPr>
          <w:rFonts w:ascii="Times New Roman" w:hAnsi="Times New Roman" w:cs="Times New Roman"/>
        </w:rPr>
        <w:t xml:space="preserve"> er</w:t>
      </w:r>
      <w:r w:rsidR="00F06C0A" w:rsidRPr="0053659D">
        <w:rPr>
          <w:rFonts w:ascii="Times New Roman" w:hAnsi="Times New Roman" w:cs="Times New Roman"/>
        </w:rPr>
        <w:t xml:space="preserve"> klarlagt, er uopsigelige for at sikre leasinggiver fuld amortisering. Hvis der ikke findes en sædvane indenfor området, kan der opsiges med rimelig varsel</w:t>
      </w:r>
      <w:r w:rsidR="00F06C0A" w:rsidRPr="0053659D">
        <w:rPr>
          <w:rStyle w:val="Fodnotehenvisning"/>
          <w:rFonts w:ascii="Times New Roman" w:hAnsi="Times New Roman" w:cs="Times New Roman"/>
        </w:rPr>
        <w:footnoteReference w:id="140"/>
      </w:r>
      <w:r w:rsidR="00F06C0A" w:rsidRPr="0053659D">
        <w:rPr>
          <w:rFonts w:ascii="Times New Roman" w:hAnsi="Times New Roman" w:cs="Times New Roman"/>
        </w:rPr>
        <w:t>. En rimelighedsvurdering vil dog være på sin plads, hvis ikke, der er holdepunkter for andet. Hvis der ikke findes</w:t>
      </w:r>
      <w:r w:rsidR="00772A70" w:rsidRPr="0053659D">
        <w:rPr>
          <w:rFonts w:ascii="Times New Roman" w:hAnsi="Times New Roman" w:cs="Times New Roman"/>
        </w:rPr>
        <w:t xml:space="preserve"> et </w:t>
      </w:r>
      <w:r w:rsidR="00F06C0A" w:rsidRPr="0053659D">
        <w:rPr>
          <w:rFonts w:ascii="Times New Roman" w:hAnsi="Times New Roman" w:cs="Times New Roman"/>
        </w:rPr>
        <w:t>sædvanlig varsel indenfor den type aftale, kan der opsiges med rimelig</w:t>
      </w:r>
      <w:r w:rsidR="00772A70" w:rsidRPr="0053659D">
        <w:rPr>
          <w:rFonts w:ascii="Times New Roman" w:hAnsi="Times New Roman" w:cs="Times New Roman"/>
        </w:rPr>
        <w:t>t varsel</w:t>
      </w:r>
      <w:r w:rsidR="00F06C0A" w:rsidRPr="0053659D">
        <w:rPr>
          <w:rFonts w:ascii="Times New Roman" w:hAnsi="Times New Roman" w:cs="Times New Roman"/>
        </w:rPr>
        <w:t>. Konkursloven giver ikke holdepunkter i, hvad skal deres tages udgangspunkt. Dog kan der for finansiel leasing undersøges ABL95, som anses for at være sædvane inden for leasingområde. Ifølge</w:t>
      </w:r>
      <w:r w:rsidR="00772A70" w:rsidRPr="0053659D">
        <w:rPr>
          <w:rFonts w:ascii="Times New Roman" w:hAnsi="Times New Roman" w:cs="Times New Roman"/>
        </w:rPr>
        <w:t xml:space="preserve"> § 6 er en </w:t>
      </w:r>
      <w:r w:rsidR="00F06C0A" w:rsidRPr="0053659D">
        <w:rPr>
          <w:rFonts w:ascii="Times New Roman" w:hAnsi="Times New Roman" w:cs="Times New Roman"/>
        </w:rPr>
        <w:t>leasingaftale uo</w:t>
      </w:r>
      <w:r w:rsidR="00F06C0A" w:rsidRPr="0053659D">
        <w:rPr>
          <w:rFonts w:ascii="Times New Roman" w:hAnsi="Times New Roman" w:cs="Times New Roman"/>
        </w:rPr>
        <w:t>p</w:t>
      </w:r>
      <w:r w:rsidR="00F06C0A" w:rsidRPr="0053659D">
        <w:rPr>
          <w:rFonts w:ascii="Times New Roman" w:hAnsi="Times New Roman" w:cs="Times New Roman"/>
        </w:rPr>
        <w:t>sigelig og løbetiden er beregnet sådan</w:t>
      </w:r>
      <w:r w:rsidR="00772A70" w:rsidRPr="0053659D">
        <w:rPr>
          <w:rFonts w:ascii="Times New Roman" w:hAnsi="Times New Roman" w:cs="Times New Roman"/>
        </w:rPr>
        <w:t>,</w:t>
      </w:r>
      <w:r w:rsidR="00F06C0A" w:rsidRPr="0053659D">
        <w:rPr>
          <w:rFonts w:ascii="Times New Roman" w:hAnsi="Times New Roman" w:cs="Times New Roman"/>
        </w:rPr>
        <w:t xml:space="preserve"> at leasinggiver kan opnå fuld amortisering. Dette taler for, at</w:t>
      </w:r>
      <w:r w:rsidR="00772A70" w:rsidRPr="0053659D">
        <w:rPr>
          <w:rFonts w:ascii="Times New Roman" w:hAnsi="Times New Roman" w:cs="Times New Roman"/>
        </w:rPr>
        <w:t xml:space="preserve"> der</w:t>
      </w:r>
      <w:r w:rsidR="00F06C0A" w:rsidRPr="0053659D">
        <w:rPr>
          <w:rFonts w:ascii="Times New Roman" w:hAnsi="Times New Roman" w:cs="Times New Roman"/>
        </w:rPr>
        <w:t xml:space="preserve"> ikke er sædvane for at opsige en finansiel leasingaftale med en forkortet varsel. Dette støtter synspunktet, som overstående diskuteret, om at konkursregulering af finansiel leasing strider mod den type aftalens natur.</w:t>
      </w:r>
    </w:p>
    <w:p w14:paraId="7C038AB2" w14:textId="77777777" w:rsidR="00226255" w:rsidRPr="0053659D" w:rsidRDefault="00226255" w:rsidP="0053659D">
      <w:pPr>
        <w:spacing w:line="276" w:lineRule="auto"/>
        <w:jc w:val="both"/>
        <w:rPr>
          <w:rFonts w:ascii="Times New Roman" w:hAnsi="Times New Roman" w:cs="Times New Roman"/>
        </w:rPr>
      </w:pPr>
    </w:p>
    <w:p w14:paraId="2EECD1B7" w14:textId="77777777" w:rsidR="00226255" w:rsidRPr="0020148D" w:rsidRDefault="00226255" w:rsidP="00047AA4">
      <w:pPr>
        <w:pStyle w:val="Overskrift3"/>
      </w:pPr>
      <w:bookmarkStart w:id="74" w:name="_Toc261625822"/>
      <w:r w:rsidRPr="0020148D">
        <w:t>Erstatning</w:t>
      </w:r>
      <w:bookmarkEnd w:id="74"/>
      <w:r w:rsidRPr="0020148D">
        <w:t xml:space="preserve"> </w:t>
      </w:r>
    </w:p>
    <w:p w14:paraId="1B18AD70" w14:textId="30C36F3D" w:rsidR="00216674" w:rsidRPr="0053659D" w:rsidRDefault="00F06C0A" w:rsidP="0053659D">
      <w:pPr>
        <w:spacing w:line="276" w:lineRule="auto"/>
        <w:jc w:val="both"/>
        <w:rPr>
          <w:rFonts w:ascii="Times New Roman" w:hAnsi="Times New Roman" w:cs="Times New Roman"/>
        </w:rPr>
      </w:pPr>
      <w:r w:rsidRPr="0053659D">
        <w:rPr>
          <w:rFonts w:ascii="Times New Roman" w:hAnsi="Times New Roman" w:cs="Times New Roman"/>
        </w:rPr>
        <w:t xml:space="preserve">Ankerkendes konkursregulering af en finansiel leasingaftale, vil leasinggiver lide et tab pga. denne ikke opnår fuld amortisering. </w:t>
      </w:r>
      <w:r w:rsidR="00216674" w:rsidRPr="0053659D">
        <w:rPr>
          <w:rFonts w:ascii="Times New Roman" w:hAnsi="Times New Roman" w:cs="Times New Roman"/>
        </w:rPr>
        <w:t xml:space="preserve">§ 61 stk. 3 giver leasinggiver mulighed for at </w:t>
      </w:r>
      <w:r w:rsidR="00216674" w:rsidRPr="0053659D">
        <w:rPr>
          <w:rFonts w:ascii="Times New Roman" w:hAnsi="Times New Roman" w:cs="Times New Roman"/>
        </w:rPr>
        <w:lastRenderedPageBreak/>
        <w:t>kræve erstatning,</w:t>
      </w:r>
      <w:r w:rsidR="00772A70" w:rsidRPr="0053659D">
        <w:rPr>
          <w:rFonts w:ascii="Times New Roman" w:hAnsi="Times New Roman" w:cs="Times New Roman"/>
        </w:rPr>
        <w:t xml:space="preserve"> hvis der er lidt et tab, grundet</w:t>
      </w:r>
      <w:r w:rsidR="00216674" w:rsidRPr="0053659D">
        <w:rPr>
          <w:rFonts w:ascii="Times New Roman" w:hAnsi="Times New Roman" w:cs="Times New Roman"/>
        </w:rPr>
        <w:t xml:space="preserve"> opsigelsen med forkortet varsel, og der foreligger særlige grunde. Kravet får status som simpelt krav i konkursboet</w:t>
      </w:r>
      <w:r w:rsidR="00772A70" w:rsidRPr="0053659D">
        <w:rPr>
          <w:rFonts w:ascii="Times New Roman" w:hAnsi="Times New Roman" w:cs="Times New Roman"/>
        </w:rPr>
        <w:t xml:space="preserve">. </w:t>
      </w:r>
    </w:p>
    <w:p w14:paraId="134A9F06" w14:textId="77777777" w:rsidR="00772A70" w:rsidRPr="0053659D" w:rsidRDefault="00772A70" w:rsidP="0053659D">
      <w:pPr>
        <w:spacing w:line="276" w:lineRule="auto"/>
        <w:jc w:val="both"/>
        <w:rPr>
          <w:rFonts w:ascii="Times New Roman" w:hAnsi="Times New Roman" w:cs="Times New Roman"/>
        </w:rPr>
      </w:pPr>
    </w:p>
    <w:p w14:paraId="548F4AA1" w14:textId="77777777" w:rsidR="00772A70" w:rsidRPr="0053659D" w:rsidRDefault="00216674" w:rsidP="0053659D">
      <w:pPr>
        <w:spacing w:line="276" w:lineRule="auto"/>
        <w:jc w:val="both"/>
        <w:rPr>
          <w:rFonts w:ascii="Times New Roman" w:hAnsi="Times New Roman" w:cs="Times New Roman"/>
        </w:rPr>
      </w:pPr>
      <w:r w:rsidRPr="0053659D">
        <w:rPr>
          <w:rFonts w:ascii="Times New Roman" w:hAnsi="Times New Roman" w:cs="Times New Roman"/>
        </w:rPr>
        <w:t>Erstatningskrav må</w:t>
      </w:r>
      <w:r w:rsidR="00226255" w:rsidRPr="0053659D">
        <w:rPr>
          <w:rFonts w:ascii="Times New Roman" w:hAnsi="Times New Roman" w:cs="Times New Roman"/>
        </w:rPr>
        <w:t xml:space="preserve"> ikke overstige leas</w:t>
      </w:r>
      <w:r w:rsidRPr="0053659D">
        <w:rPr>
          <w:rFonts w:ascii="Times New Roman" w:hAnsi="Times New Roman" w:cs="Times New Roman"/>
        </w:rPr>
        <w:t xml:space="preserve">inggivers tab og kan kun kræves, </w:t>
      </w:r>
      <w:r w:rsidR="00226255" w:rsidRPr="0053659D">
        <w:rPr>
          <w:rFonts w:ascii="Times New Roman" w:hAnsi="Times New Roman" w:cs="Times New Roman"/>
        </w:rPr>
        <w:t xml:space="preserve">hvis særlig forhold taler for det.  For at finde ud af </w:t>
      </w:r>
      <w:r w:rsidRPr="0053659D">
        <w:rPr>
          <w:rFonts w:ascii="Times New Roman" w:hAnsi="Times New Roman" w:cs="Times New Roman"/>
        </w:rPr>
        <w:t>om en leasinggiver kan kræve</w:t>
      </w:r>
      <w:r w:rsidR="00226255" w:rsidRPr="0053659D">
        <w:rPr>
          <w:rFonts w:ascii="Times New Roman" w:hAnsi="Times New Roman" w:cs="Times New Roman"/>
        </w:rPr>
        <w:t xml:space="preserve"> erstatning i henhold til § 61 stk. 3, er det hensigtsmæssigt at se på formålet med § 61 og lovens ordlyd. </w:t>
      </w:r>
    </w:p>
    <w:p w14:paraId="5AC6FD2B" w14:textId="77777777" w:rsidR="00772A70" w:rsidRPr="0053659D" w:rsidRDefault="00772A70" w:rsidP="0053659D">
      <w:pPr>
        <w:spacing w:line="276" w:lineRule="auto"/>
        <w:jc w:val="both"/>
        <w:rPr>
          <w:rFonts w:ascii="Times New Roman" w:hAnsi="Times New Roman" w:cs="Times New Roman"/>
        </w:rPr>
      </w:pPr>
    </w:p>
    <w:p w14:paraId="78450AF6" w14:textId="77777777" w:rsidR="00772A70"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Formået med § 61 er en begrænsning af anmeldelsesret og en mulighed for at konkursboet kan komme ud af urimelige lange kontrakter, der i længden bliver dyrt, hvis boet ikke dr</w:t>
      </w:r>
      <w:r w:rsidRPr="0053659D">
        <w:rPr>
          <w:rFonts w:ascii="Times New Roman" w:hAnsi="Times New Roman" w:cs="Times New Roman"/>
        </w:rPr>
        <w:t>a</w:t>
      </w:r>
      <w:r w:rsidRPr="0053659D">
        <w:rPr>
          <w:rFonts w:ascii="Times New Roman" w:hAnsi="Times New Roman" w:cs="Times New Roman"/>
        </w:rPr>
        <w:t>ger</w:t>
      </w:r>
      <w:r w:rsidR="00772A70" w:rsidRPr="0053659D">
        <w:rPr>
          <w:rFonts w:ascii="Times New Roman" w:hAnsi="Times New Roman" w:cs="Times New Roman"/>
        </w:rPr>
        <w:t xml:space="preserve"> nytte af dem. Ved vurderingen om der skal ydes erstatning, skal der vurderes om det</w:t>
      </w:r>
      <w:r w:rsidR="00216674" w:rsidRPr="0053659D">
        <w:rPr>
          <w:rFonts w:ascii="Times New Roman" w:hAnsi="Times New Roman" w:cs="Times New Roman"/>
        </w:rPr>
        <w:t>,</w:t>
      </w:r>
      <w:r w:rsidRPr="0053659D">
        <w:rPr>
          <w:rFonts w:ascii="Times New Roman" w:hAnsi="Times New Roman" w:cs="Times New Roman"/>
        </w:rPr>
        <w:t xml:space="preserve"> på grund af den forkortede opsigelse</w:t>
      </w:r>
      <w:r w:rsidR="00772A70" w:rsidRPr="0053659D">
        <w:rPr>
          <w:rFonts w:ascii="Times New Roman" w:hAnsi="Times New Roman" w:cs="Times New Roman"/>
        </w:rPr>
        <w:t xml:space="preserve">, har det ført </w:t>
      </w:r>
      <w:r w:rsidRPr="0053659D">
        <w:rPr>
          <w:rFonts w:ascii="Times New Roman" w:hAnsi="Times New Roman" w:cs="Times New Roman"/>
        </w:rPr>
        <w:t>til konkrete ubillige resultater</w:t>
      </w:r>
      <w:r w:rsidR="00772A70" w:rsidRPr="0053659D">
        <w:rPr>
          <w:rFonts w:ascii="Times New Roman" w:hAnsi="Times New Roman" w:cs="Times New Roman"/>
        </w:rPr>
        <w:t xml:space="preserve"> for le</w:t>
      </w:r>
      <w:r w:rsidR="00772A70" w:rsidRPr="0053659D">
        <w:rPr>
          <w:rFonts w:ascii="Times New Roman" w:hAnsi="Times New Roman" w:cs="Times New Roman"/>
        </w:rPr>
        <w:t>a</w:t>
      </w:r>
      <w:r w:rsidR="00772A70" w:rsidRPr="0053659D">
        <w:rPr>
          <w:rFonts w:ascii="Times New Roman" w:hAnsi="Times New Roman" w:cs="Times New Roman"/>
        </w:rPr>
        <w:t>singgiver</w:t>
      </w:r>
      <w:r w:rsidRPr="0053659D">
        <w:rPr>
          <w:rFonts w:ascii="Times New Roman" w:hAnsi="Times New Roman" w:cs="Times New Roman"/>
        </w:rPr>
        <w:t xml:space="preserve"> </w:t>
      </w:r>
      <w:r w:rsidRPr="0053659D">
        <w:rPr>
          <w:rStyle w:val="Fodnotehenvisning"/>
          <w:rFonts w:ascii="Times New Roman" w:hAnsi="Times New Roman" w:cs="Times New Roman"/>
        </w:rPr>
        <w:footnoteReference w:id="141"/>
      </w:r>
      <w:r w:rsidRPr="0053659D">
        <w:rPr>
          <w:rFonts w:ascii="Times New Roman" w:hAnsi="Times New Roman" w:cs="Times New Roman"/>
        </w:rPr>
        <w:t>. At der er lidt et tab er derfor ikke nok for at yde erstatning</w:t>
      </w:r>
      <w:r w:rsidRPr="0053659D">
        <w:rPr>
          <w:rStyle w:val="Fodnotehenvisning"/>
          <w:rFonts w:ascii="Times New Roman" w:hAnsi="Times New Roman" w:cs="Times New Roman"/>
        </w:rPr>
        <w:footnoteReference w:id="142"/>
      </w:r>
      <w:r w:rsidRPr="0053659D">
        <w:rPr>
          <w:rFonts w:ascii="Times New Roman" w:hAnsi="Times New Roman" w:cs="Times New Roman"/>
        </w:rPr>
        <w:t>. Et eksempel i Karnovs noter til § 61 stk. 3, er der beskrevet et eksempel</w:t>
      </w:r>
      <w:r w:rsidR="00772A70" w:rsidRPr="0053659D">
        <w:rPr>
          <w:rFonts w:ascii="Times New Roman" w:hAnsi="Times New Roman" w:cs="Times New Roman"/>
        </w:rPr>
        <w:t>,</w:t>
      </w:r>
      <w:r w:rsidRPr="0053659D">
        <w:rPr>
          <w:rFonts w:ascii="Times New Roman" w:hAnsi="Times New Roman" w:cs="Times New Roman"/>
        </w:rPr>
        <w:t xml:space="preserve"> at hvis en udlejer har anvendt store udgifter på et indrette et lokale til særligt brug for lejerens virksomhed, uden at udgi</w:t>
      </w:r>
      <w:r w:rsidRPr="0053659D">
        <w:rPr>
          <w:rFonts w:ascii="Times New Roman" w:hAnsi="Times New Roman" w:cs="Times New Roman"/>
        </w:rPr>
        <w:t>f</w:t>
      </w:r>
      <w:r w:rsidRPr="0053659D">
        <w:rPr>
          <w:rFonts w:ascii="Times New Roman" w:hAnsi="Times New Roman" w:cs="Times New Roman"/>
        </w:rPr>
        <w:t>ter har forøget den almindelige brugsværdi, kan den forlængende varsel give parten en mulighed for at få disse udgifter dækket gennem lejen</w:t>
      </w:r>
      <w:r w:rsidR="00216674" w:rsidRPr="0053659D">
        <w:rPr>
          <w:rStyle w:val="Fodnotehenvisning"/>
          <w:rFonts w:ascii="Times New Roman" w:hAnsi="Times New Roman" w:cs="Times New Roman"/>
        </w:rPr>
        <w:footnoteReference w:id="143"/>
      </w:r>
      <w:r w:rsidRPr="0053659D">
        <w:rPr>
          <w:rFonts w:ascii="Times New Roman" w:hAnsi="Times New Roman" w:cs="Times New Roman"/>
        </w:rPr>
        <w:t xml:space="preserve">. Hvis konkursboet opsiger aftalen førtidig, lider udlejeren et urimeligt </w:t>
      </w:r>
      <w:r w:rsidR="00772A70" w:rsidRPr="0053659D">
        <w:rPr>
          <w:rFonts w:ascii="Times New Roman" w:hAnsi="Times New Roman" w:cs="Times New Roman"/>
        </w:rPr>
        <w:t xml:space="preserve">tab </w:t>
      </w:r>
      <w:r w:rsidRPr="0053659D">
        <w:rPr>
          <w:rFonts w:ascii="Times New Roman" w:hAnsi="Times New Roman" w:cs="Times New Roman"/>
        </w:rPr>
        <w:t xml:space="preserve">som fører til urimelige resultater. </w:t>
      </w:r>
    </w:p>
    <w:p w14:paraId="50D0CC2A" w14:textId="0BC26D5E" w:rsidR="00226255" w:rsidRPr="0053659D" w:rsidRDefault="00216674" w:rsidP="0053659D">
      <w:pPr>
        <w:spacing w:line="276" w:lineRule="auto"/>
        <w:jc w:val="both"/>
        <w:rPr>
          <w:rFonts w:ascii="Times New Roman" w:hAnsi="Times New Roman" w:cs="Times New Roman"/>
        </w:rPr>
      </w:pPr>
      <w:r w:rsidRPr="0053659D">
        <w:rPr>
          <w:rFonts w:ascii="Times New Roman" w:hAnsi="Times New Roman" w:cs="Times New Roman"/>
        </w:rPr>
        <w:t>En finansiel leasinggivers motiv bag en leasingaftale er ren økonomisk. Aftalen er uops</w:t>
      </w:r>
      <w:r w:rsidRPr="0053659D">
        <w:rPr>
          <w:rFonts w:ascii="Times New Roman" w:hAnsi="Times New Roman" w:cs="Times New Roman"/>
        </w:rPr>
        <w:t>i</w:t>
      </w:r>
      <w:r w:rsidRPr="0053659D">
        <w:rPr>
          <w:rFonts w:ascii="Times New Roman" w:hAnsi="Times New Roman" w:cs="Times New Roman"/>
        </w:rPr>
        <w:t>gelig netop på grund af den finans</w:t>
      </w:r>
      <w:r w:rsidR="00772A70" w:rsidRPr="0053659D">
        <w:rPr>
          <w:rFonts w:ascii="Times New Roman" w:hAnsi="Times New Roman" w:cs="Times New Roman"/>
        </w:rPr>
        <w:t>retlig karakter, hvorefter leasinggiver</w:t>
      </w:r>
      <w:r w:rsidRPr="0053659D">
        <w:rPr>
          <w:rFonts w:ascii="Times New Roman" w:hAnsi="Times New Roman" w:cs="Times New Roman"/>
        </w:rPr>
        <w:t xml:space="preserve"> skal sikre sig fuld amortisering af sin investering. Dette taler for at yde erstatning, da der er tale om en særlig grund</w:t>
      </w:r>
      <w:r w:rsidRPr="0053659D">
        <w:rPr>
          <w:rStyle w:val="Fodnotehenvisning"/>
          <w:rFonts w:ascii="Times New Roman" w:hAnsi="Times New Roman" w:cs="Times New Roman"/>
        </w:rPr>
        <w:footnoteReference w:id="144"/>
      </w:r>
      <w:r w:rsidRPr="0053659D">
        <w:rPr>
          <w:rFonts w:ascii="Times New Roman" w:hAnsi="Times New Roman" w:cs="Times New Roman"/>
        </w:rPr>
        <w:t>. Erstatningen vil kunne opgøres som den positive opfyldelsesinteresse ud fra den i leasingaftalen, aftale opgørelsesmetode</w:t>
      </w:r>
      <w:r w:rsidRPr="0053659D">
        <w:rPr>
          <w:rStyle w:val="Fodnotehenvisning"/>
          <w:rFonts w:ascii="Times New Roman" w:hAnsi="Times New Roman" w:cs="Times New Roman"/>
        </w:rPr>
        <w:footnoteReference w:id="145"/>
      </w:r>
      <w:r w:rsidR="00250703" w:rsidRPr="0053659D">
        <w:rPr>
          <w:rFonts w:ascii="Times New Roman" w:hAnsi="Times New Roman" w:cs="Times New Roman"/>
        </w:rPr>
        <w:t xml:space="preserve">. </w:t>
      </w:r>
    </w:p>
    <w:p w14:paraId="75354657" w14:textId="77777777" w:rsidR="00226255" w:rsidRPr="0053659D" w:rsidRDefault="00226255" w:rsidP="00047AA4">
      <w:pPr>
        <w:pStyle w:val="Overskrift2"/>
      </w:pPr>
      <w:bookmarkStart w:id="75" w:name="_Toc261625823"/>
      <w:r w:rsidRPr="0053659D">
        <w:t>Konkurslovens § 98 nr. 1</w:t>
      </w:r>
      <w:bookmarkEnd w:id="75"/>
      <w:r w:rsidRPr="0053659D">
        <w:t xml:space="preserve"> </w:t>
      </w:r>
    </w:p>
    <w:p w14:paraId="2FD5629D" w14:textId="77777777" w:rsidR="00C355B9"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I hvilken konkursorden leasing</w:t>
      </w:r>
      <w:r w:rsidR="00817BD1" w:rsidRPr="0053659D">
        <w:rPr>
          <w:rFonts w:ascii="Times New Roman" w:hAnsi="Times New Roman" w:cs="Times New Roman"/>
        </w:rPr>
        <w:t>givers krav bliver placeret</w:t>
      </w:r>
      <w:r w:rsidRPr="0053659D">
        <w:rPr>
          <w:rFonts w:ascii="Times New Roman" w:hAnsi="Times New Roman" w:cs="Times New Roman"/>
        </w:rPr>
        <w:t>, har stor betydning for kravets størrelse. § 98 stk. 2 har væsentlig betydning for den finansielle lea</w:t>
      </w:r>
      <w:r w:rsidR="00C355B9" w:rsidRPr="0053659D">
        <w:rPr>
          <w:rFonts w:ascii="Times New Roman" w:hAnsi="Times New Roman" w:cs="Times New Roman"/>
        </w:rPr>
        <w:t xml:space="preserve">singgivers anmeldelse </w:t>
      </w:r>
      <w:r w:rsidRPr="0053659D">
        <w:rPr>
          <w:rFonts w:ascii="Times New Roman" w:hAnsi="Times New Roman" w:cs="Times New Roman"/>
        </w:rPr>
        <w:t xml:space="preserve">til konkursboet. </w:t>
      </w:r>
    </w:p>
    <w:p w14:paraId="17D864B4" w14:textId="2834F0FC"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Bestemmelsen blev indsat ved lovændring</w:t>
      </w:r>
      <w:r w:rsidR="00FC39A8" w:rsidRPr="0053659D">
        <w:rPr>
          <w:rFonts w:ascii="Times New Roman" w:hAnsi="Times New Roman" w:cs="Times New Roman"/>
        </w:rPr>
        <w:t>en</w:t>
      </w:r>
      <w:r w:rsidRPr="0053659D">
        <w:rPr>
          <w:rFonts w:ascii="Times New Roman" w:hAnsi="Times New Roman" w:cs="Times New Roman"/>
        </w:rPr>
        <w:t xml:space="preserve"> af konkursloven og forskellige andre love, nr. 718 af 25- 06-2010, som trådte i kraft d. 1. april 2011. </w:t>
      </w:r>
    </w:p>
    <w:p w14:paraId="581FA2A1" w14:textId="120DC61F" w:rsidR="00817BD1"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Bestemmelsen gælder for finans</w:t>
      </w:r>
      <w:r w:rsidR="00817BD1" w:rsidRPr="0053659D">
        <w:rPr>
          <w:rFonts w:ascii="Times New Roman" w:hAnsi="Times New Roman" w:cs="Times New Roman"/>
        </w:rPr>
        <w:t>iel leasingaftaler. Den</w:t>
      </w:r>
      <w:r w:rsidRPr="0053659D">
        <w:rPr>
          <w:rFonts w:ascii="Times New Roman" w:hAnsi="Times New Roman" w:cs="Times New Roman"/>
        </w:rPr>
        <w:t xml:space="preserve"> gælder for den del af kra</w:t>
      </w:r>
      <w:r w:rsidR="00FC39A8" w:rsidRPr="0053659D">
        <w:rPr>
          <w:rFonts w:ascii="Times New Roman" w:hAnsi="Times New Roman" w:cs="Times New Roman"/>
        </w:rPr>
        <w:t>vet, der</w:t>
      </w:r>
      <w:r w:rsidRPr="0053659D">
        <w:rPr>
          <w:rFonts w:ascii="Times New Roman" w:hAnsi="Times New Roman" w:cs="Times New Roman"/>
        </w:rPr>
        <w:t xml:space="preserve"> kan sidestilles med rente</w:t>
      </w:r>
      <w:r w:rsidR="00FC39A8" w:rsidRPr="0053659D">
        <w:rPr>
          <w:rFonts w:ascii="Times New Roman" w:hAnsi="Times New Roman" w:cs="Times New Roman"/>
        </w:rPr>
        <w:t>,</w:t>
      </w:r>
      <w:r w:rsidRPr="0053659D">
        <w:rPr>
          <w:rFonts w:ascii="Times New Roman" w:hAnsi="Times New Roman" w:cs="Times New Roman"/>
        </w:rPr>
        <w:t xml:space="preserve"> og som er fra tiden efter konkursdekretets a</w:t>
      </w:r>
      <w:r w:rsidR="00FC39A8" w:rsidRPr="0053659D">
        <w:rPr>
          <w:rFonts w:ascii="Times New Roman" w:hAnsi="Times New Roman" w:cs="Times New Roman"/>
        </w:rPr>
        <w:t>fsigelse. Det medf</w:t>
      </w:r>
      <w:r w:rsidR="00FC39A8" w:rsidRPr="0053659D">
        <w:rPr>
          <w:rFonts w:ascii="Times New Roman" w:hAnsi="Times New Roman" w:cs="Times New Roman"/>
        </w:rPr>
        <w:t>ø</w:t>
      </w:r>
      <w:r w:rsidR="00FC39A8" w:rsidRPr="0053659D">
        <w:rPr>
          <w:rFonts w:ascii="Times New Roman" w:hAnsi="Times New Roman" w:cs="Times New Roman"/>
        </w:rPr>
        <w:t xml:space="preserve">rer at krav, der forfalder fra konkurs </w:t>
      </w:r>
      <w:r w:rsidRPr="0053659D">
        <w:rPr>
          <w:rFonts w:ascii="Times New Roman" w:hAnsi="Times New Roman" w:cs="Times New Roman"/>
        </w:rPr>
        <w:t>dekretets afsigelse</w:t>
      </w:r>
      <w:r w:rsidR="00FC39A8" w:rsidRPr="0053659D">
        <w:rPr>
          <w:rFonts w:ascii="Times New Roman" w:hAnsi="Times New Roman" w:cs="Times New Roman"/>
        </w:rPr>
        <w:t>,</w:t>
      </w:r>
      <w:r w:rsidRPr="0053659D">
        <w:rPr>
          <w:rFonts w:ascii="Times New Roman" w:hAnsi="Times New Roman" w:cs="Times New Roman"/>
        </w:rPr>
        <w:t xml:space="preserve"> har </w:t>
      </w:r>
      <w:r w:rsidR="00FC39A8" w:rsidRPr="0053659D">
        <w:rPr>
          <w:rFonts w:ascii="Times New Roman" w:hAnsi="Times New Roman" w:cs="Times New Roman"/>
        </w:rPr>
        <w:t>status som efterstillede krav samt</w:t>
      </w:r>
      <w:r w:rsidRPr="0053659D">
        <w:rPr>
          <w:rFonts w:ascii="Times New Roman" w:hAnsi="Times New Roman" w:cs="Times New Roman"/>
        </w:rPr>
        <w:t xml:space="preserve"> de renter</w:t>
      </w:r>
      <w:r w:rsidR="00C42970" w:rsidRPr="0053659D">
        <w:rPr>
          <w:rFonts w:ascii="Times New Roman" w:hAnsi="Times New Roman" w:cs="Times New Roman"/>
        </w:rPr>
        <w:t>,</w:t>
      </w:r>
      <w:r w:rsidRPr="0053659D">
        <w:rPr>
          <w:rFonts w:ascii="Times New Roman" w:hAnsi="Times New Roman" w:cs="Times New Roman"/>
        </w:rPr>
        <w:t xml:space="preserve"> der hører hertil. </w:t>
      </w:r>
    </w:p>
    <w:p w14:paraId="35764D2F" w14:textId="77777777" w:rsidR="00C355B9" w:rsidRPr="0053659D" w:rsidRDefault="00C355B9" w:rsidP="0053659D">
      <w:pPr>
        <w:spacing w:line="276" w:lineRule="auto"/>
        <w:jc w:val="both"/>
        <w:rPr>
          <w:rFonts w:ascii="Times New Roman" w:hAnsi="Times New Roman" w:cs="Times New Roman"/>
        </w:rPr>
      </w:pPr>
    </w:p>
    <w:p w14:paraId="4006F7A4" w14:textId="50AEDF1E" w:rsidR="00C42970"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Formålet er at forøge lighed mellem leasingselskaber og andre kreditorer</w:t>
      </w:r>
      <w:r w:rsidRPr="0053659D">
        <w:rPr>
          <w:rStyle w:val="Fodnotehenvisning"/>
          <w:rFonts w:ascii="Times New Roman" w:hAnsi="Times New Roman" w:cs="Times New Roman"/>
        </w:rPr>
        <w:footnoteReference w:id="146"/>
      </w:r>
      <w:r w:rsidRPr="0053659D">
        <w:rPr>
          <w:rFonts w:ascii="Times New Roman" w:hAnsi="Times New Roman" w:cs="Times New Roman"/>
        </w:rPr>
        <w:t>. Bestemme</w:t>
      </w:r>
      <w:r w:rsidRPr="0053659D">
        <w:rPr>
          <w:rFonts w:ascii="Times New Roman" w:hAnsi="Times New Roman" w:cs="Times New Roman"/>
        </w:rPr>
        <w:t>l</w:t>
      </w:r>
      <w:r w:rsidRPr="0053659D">
        <w:rPr>
          <w:rFonts w:ascii="Times New Roman" w:hAnsi="Times New Roman" w:cs="Times New Roman"/>
        </w:rPr>
        <w:t>sen har</w:t>
      </w:r>
      <w:r w:rsidR="00C42970" w:rsidRPr="0053659D">
        <w:rPr>
          <w:rFonts w:ascii="Times New Roman" w:hAnsi="Times New Roman" w:cs="Times New Roman"/>
        </w:rPr>
        <w:t xml:space="preserve"> den </w:t>
      </w:r>
      <w:r w:rsidRPr="0053659D">
        <w:rPr>
          <w:rFonts w:ascii="Times New Roman" w:hAnsi="Times New Roman" w:cs="Times New Roman"/>
        </w:rPr>
        <w:t>antagelse</w:t>
      </w:r>
      <w:r w:rsidR="00C42970" w:rsidRPr="0053659D">
        <w:rPr>
          <w:rFonts w:ascii="Times New Roman" w:hAnsi="Times New Roman" w:cs="Times New Roman"/>
        </w:rPr>
        <w:t>,</w:t>
      </w:r>
      <w:r w:rsidRPr="0053659D">
        <w:rPr>
          <w:rFonts w:ascii="Times New Roman" w:hAnsi="Times New Roman" w:cs="Times New Roman"/>
        </w:rPr>
        <w:t xml:space="preserve"> at en leasingaftale er en slags finansieringsform. Leasingydelserne </w:t>
      </w:r>
      <w:r w:rsidRPr="0053659D">
        <w:rPr>
          <w:rFonts w:ascii="Times New Roman" w:hAnsi="Times New Roman" w:cs="Times New Roman"/>
        </w:rPr>
        <w:lastRenderedPageBreak/>
        <w:t>svarer til betalingen af afdrag, renter og andre kreditomkostninger i en almindelig låneaft</w:t>
      </w:r>
      <w:r w:rsidRPr="0053659D">
        <w:rPr>
          <w:rFonts w:ascii="Times New Roman" w:hAnsi="Times New Roman" w:cs="Times New Roman"/>
        </w:rPr>
        <w:t>a</w:t>
      </w:r>
      <w:r w:rsidRPr="0053659D">
        <w:rPr>
          <w:rFonts w:ascii="Times New Roman" w:hAnsi="Times New Roman" w:cs="Times New Roman"/>
        </w:rPr>
        <w:t xml:space="preserve">le. Renter skal derfor sidestilles med rente, som i en almindelig kreditaftale. </w:t>
      </w:r>
    </w:p>
    <w:p w14:paraId="167BC736" w14:textId="77777777" w:rsidR="00C355B9" w:rsidRPr="0053659D" w:rsidRDefault="00C355B9" w:rsidP="0053659D">
      <w:pPr>
        <w:spacing w:line="276" w:lineRule="auto"/>
        <w:jc w:val="both"/>
        <w:rPr>
          <w:rFonts w:ascii="Times New Roman" w:hAnsi="Times New Roman" w:cs="Times New Roman"/>
        </w:rPr>
      </w:pPr>
    </w:p>
    <w:p w14:paraId="73064967" w14:textId="77777777" w:rsidR="00C42970" w:rsidRPr="0053659D" w:rsidRDefault="00C42970" w:rsidP="0053659D">
      <w:pPr>
        <w:spacing w:line="276" w:lineRule="auto"/>
        <w:jc w:val="both"/>
        <w:rPr>
          <w:rFonts w:ascii="Times New Roman" w:hAnsi="Times New Roman" w:cs="Times New Roman"/>
        </w:rPr>
      </w:pPr>
      <w:r w:rsidRPr="0053659D">
        <w:rPr>
          <w:rFonts w:ascii="Times New Roman" w:hAnsi="Times New Roman" w:cs="Times New Roman"/>
        </w:rPr>
        <w:t xml:space="preserve">Før denne lovændringen </w:t>
      </w:r>
      <w:r w:rsidR="00226255" w:rsidRPr="0053659D">
        <w:rPr>
          <w:rFonts w:ascii="Times New Roman" w:hAnsi="Times New Roman" w:cs="Times New Roman"/>
        </w:rPr>
        <w:t>var ingen af leasingydelserne omfattet af § 98 nr. 1 og alle krav</w:t>
      </w:r>
      <w:r w:rsidR="00226255" w:rsidRPr="0053659D">
        <w:rPr>
          <w:rFonts w:ascii="Times New Roman" w:hAnsi="Times New Roman" w:cs="Times New Roman"/>
        </w:rPr>
        <w:t>e</w:t>
      </w:r>
      <w:r w:rsidR="00226255" w:rsidRPr="0053659D">
        <w:rPr>
          <w:rFonts w:ascii="Times New Roman" w:hAnsi="Times New Roman" w:cs="Times New Roman"/>
        </w:rPr>
        <w:t>ne kun</w:t>
      </w:r>
      <w:r w:rsidRPr="0053659D">
        <w:rPr>
          <w:rFonts w:ascii="Times New Roman" w:hAnsi="Times New Roman" w:cs="Times New Roman"/>
        </w:rPr>
        <w:t>ne gøres gældende efter § 93 nr. 3 eller § 97</w:t>
      </w:r>
      <w:r w:rsidR="00226255" w:rsidRPr="0053659D">
        <w:rPr>
          <w:rFonts w:ascii="Times New Roman" w:hAnsi="Times New Roman" w:cs="Times New Roman"/>
        </w:rPr>
        <w:t xml:space="preserve">. Leasingselskaber fik derfor en fordel frem for en almindelig långiver. </w:t>
      </w:r>
    </w:p>
    <w:p w14:paraId="5FB25990" w14:textId="77777777" w:rsidR="00817BD1"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Konkursrådet opfatter leasingydelserne som betaling af afdrag, rente og andre løbende kreditomkostninger Det skal bemærkes at der ikke er taget stilling til at leasing er uopsig</w:t>
      </w:r>
      <w:r w:rsidRPr="0053659D">
        <w:rPr>
          <w:rFonts w:ascii="Times New Roman" w:hAnsi="Times New Roman" w:cs="Times New Roman"/>
        </w:rPr>
        <w:t>e</w:t>
      </w:r>
      <w:r w:rsidRPr="0053659D">
        <w:rPr>
          <w:rFonts w:ascii="Times New Roman" w:hAnsi="Times New Roman" w:cs="Times New Roman"/>
        </w:rPr>
        <w:t xml:space="preserve">lig, modsat en almindelig kreditaftale. </w:t>
      </w:r>
    </w:p>
    <w:p w14:paraId="758BF747" w14:textId="0E2A36BC"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Betænkningen </w:t>
      </w:r>
      <w:r w:rsidR="00C355B9" w:rsidRPr="0053659D">
        <w:rPr>
          <w:rFonts w:ascii="Times New Roman" w:hAnsi="Times New Roman" w:cs="Times New Roman"/>
        </w:rPr>
        <w:t xml:space="preserve">nr. </w:t>
      </w:r>
      <w:r w:rsidRPr="0053659D">
        <w:rPr>
          <w:rFonts w:ascii="Times New Roman" w:hAnsi="Times New Roman" w:cs="Times New Roman"/>
        </w:rPr>
        <w:t>1512 angiver at en finansiel leasingaftale er typisk kendetegnet ved at leasingtager efter grundperioden, har en pligt til at henvise en køber af aktivet til en fastsat pris eller markedspris</w:t>
      </w:r>
      <w:r w:rsidRPr="0053659D">
        <w:rPr>
          <w:rStyle w:val="Fodnotehenvisning"/>
          <w:rFonts w:ascii="Times New Roman" w:hAnsi="Times New Roman" w:cs="Times New Roman"/>
        </w:rPr>
        <w:footnoteReference w:id="147"/>
      </w:r>
      <w:r w:rsidRPr="0053659D">
        <w:rPr>
          <w:rFonts w:ascii="Times New Roman" w:hAnsi="Times New Roman" w:cs="Times New Roman"/>
        </w:rPr>
        <w:t xml:space="preserve">. </w:t>
      </w:r>
    </w:p>
    <w:p w14:paraId="4BA21E70" w14:textId="624EAFDD" w:rsidR="00817BD1"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Det skal være </w:t>
      </w:r>
      <w:r w:rsidR="00C355B9" w:rsidRPr="0053659D">
        <w:rPr>
          <w:rFonts w:ascii="Times New Roman" w:hAnsi="Times New Roman" w:cs="Times New Roman"/>
        </w:rPr>
        <w:t xml:space="preserve">tale om </w:t>
      </w:r>
      <w:r w:rsidRPr="0053659D">
        <w:rPr>
          <w:rFonts w:ascii="Times New Roman" w:hAnsi="Times New Roman" w:cs="Times New Roman"/>
        </w:rPr>
        <w:t>løbende ydelser</w:t>
      </w:r>
      <w:r w:rsidR="00C355B9" w:rsidRPr="0053659D">
        <w:rPr>
          <w:rFonts w:ascii="Times New Roman" w:hAnsi="Times New Roman" w:cs="Times New Roman"/>
        </w:rPr>
        <w:t xml:space="preserve">, der </w:t>
      </w:r>
      <w:r w:rsidR="00C46790" w:rsidRPr="0053659D">
        <w:rPr>
          <w:rFonts w:ascii="Times New Roman" w:hAnsi="Times New Roman" w:cs="Times New Roman"/>
        </w:rPr>
        <w:t>hidrør</w:t>
      </w:r>
      <w:r w:rsidRPr="0053659D">
        <w:rPr>
          <w:rFonts w:ascii="Times New Roman" w:hAnsi="Times New Roman" w:cs="Times New Roman"/>
        </w:rPr>
        <w:t xml:space="preserve"> </w:t>
      </w:r>
      <w:r w:rsidR="00C355B9" w:rsidRPr="0053659D">
        <w:rPr>
          <w:rFonts w:ascii="Times New Roman" w:hAnsi="Times New Roman" w:cs="Times New Roman"/>
        </w:rPr>
        <w:t xml:space="preserve">fra </w:t>
      </w:r>
      <w:r w:rsidRPr="0053659D">
        <w:rPr>
          <w:rFonts w:ascii="Times New Roman" w:hAnsi="Times New Roman" w:cs="Times New Roman"/>
        </w:rPr>
        <w:t>perioden efter konkursdekretets afs</w:t>
      </w:r>
      <w:r w:rsidRPr="0053659D">
        <w:rPr>
          <w:rFonts w:ascii="Times New Roman" w:hAnsi="Times New Roman" w:cs="Times New Roman"/>
        </w:rPr>
        <w:t>i</w:t>
      </w:r>
      <w:r w:rsidRPr="0053659D">
        <w:rPr>
          <w:rFonts w:ascii="Times New Roman" w:hAnsi="Times New Roman" w:cs="Times New Roman"/>
        </w:rPr>
        <w:t>gel</w:t>
      </w:r>
      <w:r w:rsidR="00C355B9" w:rsidRPr="0053659D">
        <w:rPr>
          <w:rFonts w:ascii="Times New Roman" w:hAnsi="Times New Roman" w:cs="Times New Roman"/>
        </w:rPr>
        <w:t>se. Y</w:t>
      </w:r>
      <w:r w:rsidRPr="0053659D">
        <w:rPr>
          <w:rFonts w:ascii="Times New Roman" w:hAnsi="Times New Roman" w:cs="Times New Roman"/>
        </w:rPr>
        <w:t>delserne før konkursens afsigelse er derfor ikke omfattet. Hvis leasingtager har misligholdt aftalen og ikke har betalt ydelserne, er de heller ikke omfattet. Er leasingydelse delvis fra perioden før dekretdagen og efter dekretdagen, skal der ske periodisering</w:t>
      </w:r>
      <w:r w:rsidRPr="0053659D">
        <w:rPr>
          <w:rStyle w:val="Fodnotehenvisning"/>
          <w:rFonts w:ascii="Times New Roman" w:hAnsi="Times New Roman" w:cs="Times New Roman"/>
        </w:rPr>
        <w:footnoteReference w:id="148"/>
      </w:r>
      <w:r w:rsidRPr="0053659D">
        <w:rPr>
          <w:rFonts w:ascii="Times New Roman" w:hAnsi="Times New Roman" w:cs="Times New Roman"/>
        </w:rPr>
        <w:t xml:space="preserve">. Ydelser der sidestilles med afdrag er ikke omfattet. </w:t>
      </w:r>
    </w:p>
    <w:p w14:paraId="159A66F1" w14:textId="2576986A"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Det kan være vanskelig at adskille renter og andre løbende omkostninger ud fra leasin</w:t>
      </w:r>
      <w:r w:rsidRPr="0053659D">
        <w:rPr>
          <w:rFonts w:ascii="Times New Roman" w:hAnsi="Times New Roman" w:cs="Times New Roman"/>
        </w:rPr>
        <w:t>g</w:t>
      </w:r>
      <w:r w:rsidRPr="0053659D">
        <w:rPr>
          <w:rFonts w:ascii="Times New Roman" w:hAnsi="Times New Roman" w:cs="Times New Roman"/>
        </w:rPr>
        <w:t>ydelserne, da en leasingaftale ofte ikke indeholder noget om kreditrentesats, der har dannet grundlag for leasingydelserne</w:t>
      </w:r>
      <w:r w:rsidRPr="0053659D">
        <w:rPr>
          <w:rStyle w:val="Fodnotehenvisning"/>
          <w:rFonts w:ascii="Times New Roman" w:hAnsi="Times New Roman" w:cs="Times New Roman"/>
        </w:rPr>
        <w:footnoteReference w:id="149"/>
      </w:r>
      <w:r w:rsidRPr="0053659D">
        <w:rPr>
          <w:rFonts w:ascii="Times New Roman" w:hAnsi="Times New Roman" w:cs="Times New Roman"/>
        </w:rPr>
        <w:t>. Leasinggiver skal bevise, hvilken del af de ubetalte yde</w:t>
      </w:r>
      <w:r w:rsidRPr="0053659D">
        <w:rPr>
          <w:rFonts w:ascii="Times New Roman" w:hAnsi="Times New Roman" w:cs="Times New Roman"/>
        </w:rPr>
        <w:t>l</w:t>
      </w:r>
      <w:r w:rsidRPr="0053659D">
        <w:rPr>
          <w:rFonts w:ascii="Times New Roman" w:hAnsi="Times New Roman" w:cs="Times New Roman"/>
        </w:rPr>
        <w:t xml:space="preserve">ser, udgør fradrag eller renter. Denne skal derfor vise, på hvilket grundlag, leasingydelser er beregnet, herunder rentesatsen. </w:t>
      </w:r>
    </w:p>
    <w:p w14:paraId="5F6BE0AC"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Det gælder både aftalte renter og morarenter. Enten fra forfaldsdagen eller 1 måned efter påkrav, RL § 3, eller anmeldelsesdag i boet som hovedkrav. Renter som påløber inden konkursdekretets afsigelse får derfor samme status som hovedfordring.</w:t>
      </w:r>
    </w:p>
    <w:p w14:paraId="27E94316" w14:textId="045709DC" w:rsidR="00C355B9"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Ligeledes gælder det i henhold til § 98 stk. 1 nr. 1, 1. pkt. krav på rente</w:t>
      </w:r>
      <w:r w:rsidR="00C42970" w:rsidRPr="0053659D">
        <w:rPr>
          <w:rFonts w:ascii="Times New Roman" w:hAnsi="Times New Roman" w:cs="Times New Roman"/>
        </w:rPr>
        <w:t>,</w:t>
      </w:r>
      <w:r w:rsidRPr="0053659D">
        <w:rPr>
          <w:rFonts w:ascii="Times New Roman" w:hAnsi="Times New Roman" w:cs="Times New Roman"/>
        </w:rPr>
        <w:t xml:space="preserve"> som følge af en finansiel leasingaftale. I lighed som det</w:t>
      </w:r>
      <w:r w:rsidR="00C42970" w:rsidRPr="0053659D">
        <w:rPr>
          <w:rFonts w:ascii="Times New Roman" w:hAnsi="Times New Roman" w:cs="Times New Roman"/>
        </w:rPr>
        <w:t xml:space="preserve"> tidligere </w:t>
      </w:r>
      <w:r w:rsidR="00C355B9" w:rsidRPr="0053659D">
        <w:rPr>
          <w:rFonts w:ascii="Times New Roman" w:hAnsi="Times New Roman" w:cs="Times New Roman"/>
        </w:rPr>
        <w:t xml:space="preserve"> er</w:t>
      </w:r>
      <w:r w:rsidR="001E6F17" w:rsidRPr="0053659D">
        <w:rPr>
          <w:rFonts w:ascii="Times New Roman" w:hAnsi="Times New Roman" w:cs="Times New Roman"/>
        </w:rPr>
        <w:t xml:space="preserve"> </w:t>
      </w:r>
      <w:r w:rsidR="00C42970" w:rsidRPr="0053659D">
        <w:rPr>
          <w:rFonts w:ascii="Times New Roman" w:hAnsi="Times New Roman" w:cs="Times New Roman"/>
        </w:rPr>
        <w:t>nævnt kan aftaler, der</w:t>
      </w:r>
      <w:r w:rsidRPr="0053659D">
        <w:rPr>
          <w:rFonts w:ascii="Times New Roman" w:hAnsi="Times New Roman" w:cs="Times New Roman"/>
        </w:rPr>
        <w:t xml:space="preserve"> betragtes i sin helhed som en leasingaftale efter en samlet vurdering også omfattes af denne bestemmelse. Da det er en samlet bedømmelse af aftalen som helhed, er det ikke nødvendigt</w:t>
      </w:r>
      <w:r w:rsidR="00C42970" w:rsidRPr="0053659D">
        <w:rPr>
          <w:rFonts w:ascii="Times New Roman" w:hAnsi="Times New Roman" w:cs="Times New Roman"/>
        </w:rPr>
        <w:t>,</w:t>
      </w:r>
      <w:r w:rsidRPr="0053659D">
        <w:rPr>
          <w:rFonts w:ascii="Times New Roman" w:hAnsi="Times New Roman" w:cs="Times New Roman"/>
        </w:rPr>
        <w:t xml:space="preserve"> at alle de nævnte momenter er til stede. Det betyder at renter af en leasingydelse som forfalder efter konkursdekretets afsigelse, betragtes som efterst</w:t>
      </w:r>
      <w:r w:rsidR="00C42970" w:rsidRPr="0053659D">
        <w:rPr>
          <w:rFonts w:ascii="Times New Roman" w:hAnsi="Times New Roman" w:cs="Times New Roman"/>
        </w:rPr>
        <w:t xml:space="preserve">illet krav. </w:t>
      </w:r>
    </w:p>
    <w:p w14:paraId="6874EDF6" w14:textId="3ABF6A79" w:rsidR="00226255" w:rsidRPr="0053659D" w:rsidRDefault="00C42970" w:rsidP="0053659D">
      <w:pPr>
        <w:spacing w:line="276" w:lineRule="auto"/>
        <w:jc w:val="both"/>
        <w:rPr>
          <w:rFonts w:ascii="Times New Roman" w:hAnsi="Times New Roman" w:cs="Times New Roman"/>
        </w:rPr>
      </w:pPr>
      <w:r w:rsidRPr="0053659D">
        <w:rPr>
          <w:rFonts w:ascii="Times New Roman" w:hAnsi="Times New Roman" w:cs="Times New Roman"/>
        </w:rPr>
        <w:t>Dele af ydelsen, der</w:t>
      </w:r>
      <w:r w:rsidR="00226255" w:rsidRPr="0053659D">
        <w:rPr>
          <w:rFonts w:ascii="Times New Roman" w:hAnsi="Times New Roman" w:cs="Times New Roman"/>
        </w:rPr>
        <w:t xml:space="preserve"> betegnes som rente eller administrationsbidrag er omfattet. Det vil sige at den del af ydelsen, som faktisk er afdrag til det leasede aktiv</w:t>
      </w:r>
      <w:r w:rsidR="00116683" w:rsidRPr="0053659D">
        <w:rPr>
          <w:rFonts w:ascii="Times New Roman" w:hAnsi="Times New Roman" w:cs="Times New Roman"/>
        </w:rPr>
        <w:t>,</w:t>
      </w:r>
      <w:r w:rsidR="00226255" w:rsidRPr="0053659D">
        <w:rPr>
          <w:rFonts w:ascii="Times New Roman" w:hAnsi="Times New Roman" w:cs="Times New Roman"/>
        </w:rPr>
        <w:t xml:space="preserve"> ikke er omfattet af § 98 og er derfor ikke et efterstillet krav. Fordringshaveren skal godtgøre at den løbende ydelse har samme status som afdrag for at det ikke bliver omfattet af § 98. Dette gælder dog ikke for renter af krav og løbende ydelser omfattet </w:t>
      </w:r>
      <w:r w:rsidR="00116683" w:rsidRPr="0053659D">
        <w:rPr>
          <w:rFonts w:ascii="Times New Roman" w:hAnsi="Times New Roman" w:cs="Times New Roman"/>
        </w:rPr>
        <w:t xml:space="preserve">af </w:t>
      </w:r>
      <w:r w:rsidR="00226255" w:rsidRPr="0053659D">
        <w:rPr>
          <w:rFonts w:ascii="Times New Roman" w:hAnsi="Times New Roman" w:cs="Times New Roman"/>
        </w:rPr>
        <w:t>§§ 93-94</w:t>
      </w:r>
      <w:r w:rsidR="00226255" w:rsidRPr="0053659D">
        <w:rPr>
          <w:rStyle w:val="Fodnotehenvisning"/>
          <w:rFonts w:ascii="Times New Roman" w:hAnsi="Times New Roman" w:cs="Times New Roman"/>
        </w:rPr>
        <w:footnoteReference w:id="150"/>
      </w:r>
    </w:p>
    <w:p w14:paraId="68D9F332" w14:textId="77777777" w:rsidR="00226255" w:rsidRPr="0053659D" w:rsidRDefault="00226255" w:rsidP="0053659D">
      <w:pPr>
        <w:spacing w:line="276" w:lineRule="auto"/>
        <w:jc w:val="both"/>
        <w:rPr>
          <w:rFonts w:ascii="Times New Roman" w:hAnsi="Times New Roman" w:cs="Times New Roman"/>
        </w:rPr>
      </w:pPr>
    </w:p>
    <w:p w14:paraId="0C53B689" w14:textId="77777777" w:rsidR="00226255" w:rsidRPr="0053659D" w:rsidRDefault="00226255" w:rsidP="0053659D">
      <w:pPr>
        <w:spacing w:line="276" w:lineRule="auto"/>
        <w:jc w:val="both"/>
        <w:rPr>
          <w:rFonts w:ascii="Times New Roman" w:hAnsi="Times New Roman" w:cs="Times New Roman"/>
        </w:rPr>
      </w:pPr>
    </w:p>
    <w:p w14:paraId="5A9B72BD" w14:textId="77777777" w:rsidR="00C355B9" w:rsidRPr="0053659D" w:rsidRDefault="00C355B9" w:rsidP="0053659D">
      <w:pPr>
        <w:spacing w:line="276" w:lineRule="auto"/>
        <w:jc w:val="both"/>
        <w:rPr>
          <w:rFonts w:ascii="Times New Roman" w:hAnsi="Times New Roman" w:cs="Times New Roman"/>
        </w:rPr>
      </w:pPr>
    </w:p>
    <w:p w14:paraId="7C80BBBE" w14:textId="77777777" w:rsidR="00226255" w:rsidRPr="0053659D" w:rsidRDefault="00226255" w:rsidP="0053659D">
      <w:pPr>
        <w:pStyle w:val="Overskrift1"/>
      </w:pPr>
      <w:bookmarkStart w:id="76" w:name="_Toc261625824"/>
      <w:r w:rsidRPr="0053659D">
        <w:lastRenderedPageBreak/>
        <w:t>Konklusion</w:t>
      </w:r>
      <w:bookmarkEnd w:id="76"/>
      <w:r w:rsidRPr="0053659D">
        <w:t xml:space="preserve"> </w:t>
      </w:r>
    </w:p>
    <w:p w14:paraId="71AF51E5" w14:textId="0D9083D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Formålet med denne afhandling har været</w:t>
      </w:r>
      <w:r w:rsidR="00116683" w:rsidRPr="0053659D">
        <w:rPr>
          <w:rFonts w:ascii="Times New Roman" w:hAnsi="Times New Roman" w:cs="Times New Roman"/>
        </w:rPr>
        <w:t>, at undersøge</w:t>
      </w:r>
      <w:r w:rsidR="001E6F17" w:rsidRPr="0053659D">
        <w:rPr>
          <w:rFonts w:ascii="Times New Roman" w:hAnsi="Times New Roman" w:cs="Times New Roman"/>
        </w:rPr>
        <w:t xml:space="preserve"> den finansielle </w:t>
      </w:r>
      <w:r w:rsidRPr="0053659D">
        <w:rPr>
          <w:rFonts w:ascii="Times New Roman" w:hAnsi="Times New Roman" w:cs="Times New Roman"/>
        </w:rPr>
        <w:t>leasinggivers ret</w:t>
      </w:r>
      <w:r w:rsidRPr="0053659D">
        <w:rPr>
          <w:rFonts w:ascii="Times New Roman" w:hAnsi="Times New Roman" w:cs="Times New Roman"/>
        </w:rPr>
        <w:t>s</w:t>
      </w:r>
      <w:r w:rsidRPr="0053659D">
        <w:rPr>
          <w:rFonts w:ascii="Times New Roman" w:hAnsi="Times New Roman" w:cs="Times New Roman"/>
        </w:rPr>
        <w:t>stilling</w:t>
      </w:r>
      <w:r w:rsidR="00772327" w:rsidRPr="0053659D">
        <w:rPr>
          <w:rFonts w:ascii="Times New Roman" w:hAnsi="Times New Roman" w:cs="Times New Roman"/>
        </w:rPr>
        <w:t xml:space="preserve"> i tilfælde af leasingtagers konkurs. </w:t>
      </w:r>
      <w:r w:rsidR="00D6345C" w:rsidRPr="0053659D">
        <w:rPr>
          <w:rFonts w:ascii="Times New Roman" w:hAnsi="Times New Roman" w:cs="Times New Roman"/>
        </w:rPr>
        <w:t>Herunder er der bl.a. diskuteret, hvad en le</w:t>
      </w:r>
      <w:r w:rsidR="00D6345C" w:rsidRPr="0053659D">
        <w:rPr>
          <w:rFonts w:ascii="Times New Roman" w:hAnsi="Times New Roman" w:cs="Times New Roman"/>
        </w:rPr>
        <w:t>a</w:t>
      </w:r>
      <w:r w:rsidR="00D6345C" w:rsidRPr="0053659D">
        <w:rPr>
          <w:rFonts w:ascii="Times New Roman" w:hAnsi="Times New Roman" w:cs="Times New Roman"/>
        </w:rPr>
        <w:t xml:space="preserve">singaftale indeholder, </w:t>
      </w:r>
      <w:r w:rsidR="00650EB2">
        <w:rPr>
          <w:rFonts w:ascii="Times New Roman" w:hAnsi="Times New Roman" w:cs="Times New Roman"/>
        </w:rPr>
        <w:t xml:space="preserve">den </w:t>
      </w:r>
      <w:r w:rsidR="00D6345C" w:rsidRPr="0053659D">
        <w:rPr>
          <w:rFonts w:ascii="Times New Roman" w:hAnsi="Times New Roman" w:cs="Times New Roman"/>
        </w:rPr>
        <w:t>juridisk</w:t>
      </w:r>
      <w:r w:rsidR="00650EB2">
        <w:rPr>
          <w:rFonts w:ascii="Times New Roman" w:hAnsi="Times New Roman" w:cs="Times New Roman"/>
        </w:rPr>
        <w:t>e</w:t>
      </w:r>
      <w:r w:rsidR="00D6345C" w:rsidRPr="0053659D">
        <w:rPr>
          <w:rFonts w:ascii="Times New Roman" w:hAnsi="Times New Roman" w:cs="Times New Roman"/>
        </w:rPr>
        <w:t xml:space="preserve"> kategorisering af leasingaftaler, konkursboets indtr</w:t>
      </w:r>
      <w:r w:rsidR="00D6345C" w:rsidRPr="0053659D">
        <w:rPr>
          <w:rFonts w:ascii="Times New Roman" w:hAnsi="Times New Roman" w:cs="Times New Roman"/>
        </w:rPr>
        <w:t>æ</w:t>
      </w:r>
      <w:r w:rsidR="00650EB2">
        <w:rPr>
          <w:rFonts w:ascii="Times New Roman" w:hAnsi="Times New Roman" w:cs="Times New Roman"/>
        </w:rPr>
        <w:t xml:space="preserve">den i leasingaftaler samt </w:t>
      </w:r>
      <w:r w:rsidR="00D6345C" w:rsidRPr="0053659D">
        <w:rPr>
          <w:rFonts w:ascii="Times New Roman" w:hAnsi="Times New Roman" w:cs="Times New Roman"/>
        </w:rPr>
        <w:t xml:space="preserve">konkursregulering af aftalen og KL § 98 nr. 1. </w:t>
      </w:r>
    </w:p>
    <w:p w14:paraId="10EDF532" w14:textId="77777777" w:rsidR="00772327" w:rsidRPr="0053659D" w:rsidRDefault="00772327" w:rsidP="0053659D">
      <w:pPr>
        <w:spacing w:line="276" w:lineRule="auto"/>
        <w:jc w:val="both"/>
        <w:rPr>
          <w:rFonts w:ascii="Times New Roman" w:hAnsi="Times New Roman" w:cs="Times New Roman"/>
        </w:rPr>
      </w:pPr>
    </w:p>
    <w:p w14:paraId="0D88D084" w14:textId="06F61AFC" w:rsidR="001A3531" w:rsidRPr="0053659D" w:rsidRDefault="00650EB2" w:rsidP="0053659D">
      <w:pPr>
        <w:spacing w:line="276" w:lineRule="auto"/>
        <w:jc w:val="both"/>
        <w:rPr>
          <w:rFonts w:ascii="Times New Roman" w:hAnsi="Times New Roman" w:cs="Times New Roman"/>
        </w:rPr>
      </w:pPr>
      <w:r>
        <w:rPr>
          <w:rFonts w:ascii="Times New Roman" w:hAnsi="Times New Roman" w:cs="Times New Roman"/>
        </w:rPr>
        <w:t>En finansiel leasingaftale</w:t>
      </w:r>
      <w:r w:rsidR="001E6F17" w:rsidRPr="0053659D">
        <w:rPr>
          <w:rFonts w:ascii="Times New Roman" w:hAnsi="Times New Roman" w:cs="Times New Roman"/>
        </w:rPr>
        <w:t xml:space="preserve"> har klart</w:t>
      </w:r>
      <w:r w:rsidR="00D6345C" w:rsidRPr="0053659D">
        <w:rPr>
          <w:rFonts w:ascii="Times New Roman" w:hAnsi="Times New Roman" w:cs="Times New Roman"/>
        </w:rPr>
        <w:t xml:space="preserve"> flere </w:t>
      </w:r>
      <w:r w:rsidR="001E6F17" w:rsidRPr="0053659D">
        <w:rPr>
          <w:rFonts w:ascii="Times New Roman" w:hAnsi="Times New Roman" w:cs="Times New Roman"/>
        </w:rPr>
        <w:t xml:space="preserve">finansretlige kendetegn </w:t>
      </w:r>
      <w:r w:rsidR="00D6345C" w:rsidRPr="0053659D">
        <w:rPr>
          <w:rFonts w:ascii="Times New Roman" w:hAnsi="Times New Roman" w:cs="Times New Roman"/>
        </w:rPr>
        <w:t>e</w:t>
      </w:r>
      <w:r w:rsidR="001E6F17" w:rsidRPr="0053659D">
        <w:rPr>
          <w:rFonts w:ascii="Times New Roman" w:hAnsi="Times New Roman" w:cs="Times New Roman"/>
        </w:rPr>
        <w:t>nd lejeretlige. Dette sky</w:t>
      </w:r>
      <w:r w:rsidR="001E6F17" w:rsidRPr="0053659D">
        <w:rPr>
          <w:rFonts w:ascii="Times New Roman" w:hAnsi="Times New Roman" w:cs="Times New Roman"/>
        </w:rPr>
        <w:t>l</w:t>
      </w:r>
      <w:r w:rsidR="001E6F17" w:rsidRPr="0053659D">
        <w:rPr>
          <w:rFonts w:ascii="Times New Roman" w:hAnsi="Times New Roman" w:cs="Times New Roman"/>
        </w:rPr>
        <w:t>des</w:t>
      </w:r>
      <w:r w:rsidR="00D6345C" w:rsidRPr="0053659D">
        <w:rPr>
          <w:rFonts w:ascii="Times New Roman" w:hAnsi="Times New Roman" w:cs="Times New Roman"/>
        </w:rPr>
        <w:t xml:space="preserve">, </w:t>
      </w:r>
      <w:r w:rsidR="00772327" w:rsidRPr="0053659D">
        <w:rPr>
          <w:rFonts w:ascii="Times New Roman" w:hAnsi="Times New Roman" w:cs="Times New Roman"/>
        </w:rPr>
        <w:t>at</w:t>
      </w:r>
      <w:r w:rsidR="00D6345C" w:rsidRPr="0053659D">
        <w:rPr>
          <w:rFonts w:ascii="Times New Roman" w:hAnsi="Times New Roman" w:cs="Times New Roman"/>
        </w:rPr>
        <w:t xml:space="preserve"> leasingaftaler </w:t>
      </w:r>
      <w:r w:rsidR="00772327" w:rsidRPr="0053659D">
        <w:rPr>
          <w:rFonts w:ascii="Times New Roman" w:hAnsi="Times New Roman" w:cs="Times New Roman"/>
        </w:rPr>
        <w:t xml:space="preserve">er uopsigelige i grundperioden. </w:t>
      </w:r>
      <w:r w:rsidR="00817BD1" w:rsidRPr="0053659D">
        <w:rPr>
          <w:rFonts w:ascii="Times New Roman" w:hAnsi="Times New Roman" w:cs="Times New Roman"/>
        </w:rPr>
        <w:t>Det primær</w:t>
      </w:r>
      <w:r w:rsidR="001E6F17" w:rsidRPr="0053659D">
        <w:rPr>
          <w:rFonts w:ascii="Times New Roman" w:hAnsi="Times New Roman" w:cs="Times New Roman"/>
        </w:rPr>
        <w:t>e</w:t>
      </w:r>
      <w:r w:rsidR="00817BD1" w:rsidRPr="0053659D">
        <w:rPr>
          <w:rFonts w:ascii="Times New Roman" w:hAnsi="Times New Roman" w:cs="Times New Roman"/>
        </w:rPr>
        <w:t xml:space="preserve"> formål </w:t>
      </w:r>
      <w:r w:rsidR="00D6345C" w:rsidRPr="0053659D">
        <w:rPr>
          <w:rFonts w:ascii="Times New Roman" w:hAnsi="Times New Roman" w:cs="Times New Roman"/>
        </w:rPr>
        <w:t>med en</w:t>
      </w:r>
      <w:r>
        <w:rPr>
          <w:rFonts w:ascii="Times New Roman" w:hAnsi="Times New Roman" w:cs="Times New Roman"/>
        </w:rPr>
        <w:t xml:space="preserve"> finansiel</w:t>
      </w:r>
      <w:r w:rsidR="00D6345C" w:rsidRPr="0053659D">
        <w:rPr>
          <w:rFonts w:ascii="Times New Roman" w:hAnsi="Times New Roman" w:cs="Times New Roman"/>
        </w:rPr>
        <w:t xml:space="preserve"> leasingaftale er, at opnå</w:t>
      </w:r>
      <w:r w:rsidR="00817BD1" w:rsidRPr="0053659D">
        <w:rPr>
          <w:rFonts w:ascii="Times New Roman" w:hAnsi="Times New Roman" w:cs="Times New Roman"/>
        </w:rPr>
        <w:t xml:space="preserve"> finansie</w:t>
      </w:r>
      <w:r w:rsidR="00D6345C" w:rsidRPr="0053659D">
        <w:rPr>
          <w:rFonts w:ascii="Times New Roman" w:hAnsi="Times New Roman" w:cs="Times New Roman"/>
        </w:rPr>
        <w:t xml:space="preserve">ring til </w:t>
      </w:r>
      <w:r w:rsidR="001E6F17" w:rsidRPr="0053659D">
        <w:rPr>
          <w:rFonts w:ascii="Times New Roman" w:hAnsi="Times New Roman" w:cs="Times New Roman"/>
        </w:rPr>
        <w:t xml:space="preserve">at anskaffe </w:t>
      </w:r>
      <w:r>
        <w:rPr>
          <w:rFonts w:ascii="Times New Roman" w:hAnsi="Times New Roman" w:cs="Times New Roman"/>
        </w:rPr>
        <w:t>et aktiv, som alternativt for</w:t>
      </w:r>
      <w:r w:rsidR="00817BD1" w:rsidRPr="0053659D">
        <w:rPr>
          <w:rFonts w:ascii="Times New Roman" w:hAnsi="Times New Roman" w:cs="Times New Roman"/>
        </w:rPr>
        <w:t xml:space="preserve"> </w:t>
      </w:r>
      <w:r w:rsidR="001E6F17" w:rsidRPr="0053659D">
        <w:rPr>
          <w:rFonts w:ascii="Times New Roman" w:hAnsi="Times New Roman" w:cs="Times New Roman"/>
        </w:rPr>
        <w:t xml:space="preserve">et </w:t>
      </w:r>
      <w:r w:rsidR="00817BD1" w:rsidRPr="0053659D">
        <w:rPr>
          <w:rFonts w:ascii="Times New Roman" w:hAnsi="Times New Roman" w:cs="Times New Roman"/>
        </w:rPr>
        <w:t>lån.</w:t>
      </w:r>
      <w:r w:rsidR="00772327" w:rsidRPr="0053659D">
        <w:rPr>
          <w:rFonts w:ascii="Times New Roman" w:hAnsi="Times New Roman" w:cs="Times New Roman"/>
        </w:rPr>
        <w:t xml:space="preserve"> </w:t>
      </w:r>
      <w:r w:rsidR="00D6345C" w:rsidRPr="0053659D">
        <w:rPr>
          <w:rFonts w:ascii="Times New Roman" w:hAnsi="Times New Roman" w:cs="Times New Roman"/>
        </w:rPr>
        <w:t>L</w:t>
      </w:r>
      <w:r w:rsidR="00772327" w:rsidRPr="0053659D">
        <w:rPr>
          <w:rFonts w:ascii="Times New Roman" w:hAnsi="Times New Roman" w:cs="Times New Roman"/>
        </w:rPr>
        <w:t>e</w:t>
      </w:r>
      <w:r w:rsidR="00772327" w:rsidRPr="0053659D">
        <w:rPr>
          <w:rFonts w:ascii="Times New Roman" w:hAnsi="Times New Roman" w:cs="Times New Roman"/>
        </w:rPr>
        <w:t>a</w:t>
      </w:r>
      <w:r w:rsidR="00772327" w:rsidRPr="0053659D">
        <w:rPr>
          <w:rFonts w:ascii="Times New Roman" w:hAnsi="Times New Roman" w:cs="Times New Roman"/>
        </w:rPr>
        <w:t>singgivers hens</w:t>
      </w:r>
      <w:r w:rsidR="00204586" w:rsidRPr="0053659D">
        <w:rPr>
          <w:rFonts w:ascii="Times New Roman" w:hAnsi="Times New Roman" w:cs="Times New Roman"/>
        </w:rPr>
        <w:t>igt med aftalen er</w:t>
      </w:r>
      <w:r w:rsidR="001E6F17" w:rsidRPr="0053659D">
        <w:rPr>
          <w:rFonts w:ascii="Times New Roman" w:hAnsi="Times New Roman" w:cs="Times New Roman"/>
        </w:rPr>
        <w:t>,</w:t>
      </w:r>
      <w:r w:rsidR="00204586" w:rsidRPr="0053659D">
        <w:rPr>
          <w:rFonts w:ascii="Times New Roman" w:hAnsi="Times New Roman" w:cs="Times New Roman"/>
        </w:rPr>
        <w:t xml:space="preserve"> at opnå økonomisk fortjeneste</w:t>
      </w:r>
      <w:r w:rsidR="00772327" w:rsidRPr="0053659D">
        <w:rPr>
          <w:rFonts w:ascii="Times New Roman" w:hAnsi="Times New Roman" w:cs="Times New Roman"/>
        </w:rPr>
        <w:t>. Leasinggiver har ikke interesse i selve aktivet</w:t>
      </w:r>
      <w:r w:rsidR="00D702D2" w:rsidRPr="0053659D">
        <w:rPr>
          <w:rFonts w:ascii="Times New Roman" w:hAnsi="Times New Roman" w:cs="Times New Roman"/>
        </w:rPr>
        <w:t>, og aftalen</w:t>
      </w:r>
      <w:r w:rsidR="00772327" w:rsidRPr="0053659D">
        <w:rPr>
          <w:rFonts w:ascii="Times New Roman" w:hAnsi="Times New Roman" w:cs="Times New Roman"/>
        </w:rPr>
        <w:t xml:space="preserve"> indgås ofte mellem leasingtager og leverandøren</w:t>
      </w:r>
      <w:r w:rsidR="00204586" w:rsidRPr="0053659D">
        <w:rPr>
          <w:rFonts w:ascii="Times New Roman" w:hAnsi="Times New Roman" w:cs="Times New Roman"/>
        </w:rPr>
        <w:t>, hvo</w:t>
      </w:r>
      <w:r w:rsidR="00204586" w:rsidRPr="0053659D">
        <w:rPr>
          <w:rFonts w:ascii="Times New Roman" w:hAnsi="Times New Roman" w:cs="Times New Roman"/>
        </w:rPr>
        <w:t>r</w:t>
      </w:r>
      <w:r w:rsidR="00204586" w:rsidRPr="0053659D">
        <w:rPr>
          <w:rFonts w:ascii="Times New Roman" w:hAnsi="Times New Roman" w:cs="Times New Roman"/>
        </w:rPr>
        <w:t>efter lea</w:t>
      </w:r>
      <w:r w:rsidR="00D702D2" w:rsidRPr="0053659D">
        <w:rPr>
          <w:rFonts w:ascii="Times New Roman" w:hAnsi="Times New Roman" w:cs="Times New Roman"/>
        </w:rPr>
        <w:t>singgiver blot indtræder som</w:t>
      </w:r>
      <w:r w:rsidR="00204586" w:rsidRPr="0053659D">
        <w:rPr>
          <w:rFonts w:ascii="Times New Roman" w:hAnsi="Times New Roman" w:cs="Times New Roman"/>
        </w:rPr>
        <w:t xml:space="preserve"> </w:t>
      </w:r>
      <w:r w:rsidRPr="0053659D">
        <w:rPr>
          <w:rFonts w:ascii="Times New Roman" w:hAnsi="Times New Roman" w:cs="Times New Roman"/>
        </w:rPr>
        <w:t>finansier</w:t>
      </w:r>
      <w:r w:rsidR="00772327" w:rsidRPr="0053659D">
        <w:rPr>
          <w:rFonts w:ascii="Times New Roman" w:hAnsi="Times New Roman" w:cs="Times New Roman"/>
        </w:rPr>
        <w:t>. Leasingydelserne bliver</w:t>
      </w:r>
      <w:r w:rsidR="00204586" w:rsidRPr="0053659D">
        <w:rPr>
          <w:rFonts w:ascii="Times New Roman" w:hAnsi="Times New Roman" w:cs="Times New Roman"/>
        </w:rPr>
        <w:t xml:space="preserve"> ligeledes</w:t>
      </w:r>
      <w:r w:rsidR="00772327" w:rsidRPr="0053659D">
        <w:rPr>
          <w:rFonts w:ascii="Times New Roman" w:hAnsi="Times New Roman" w:cs="Times New Roman"/>
        </w:rPr>
        <w:t xml:space="preserve"> fastsat ud fra leasinggivers interesse i at opnå fuldstændig amortisering, hvorfor aftalen er uopsigelig i </w:t>
      </w:r>
      <w:r w:rsidR="00204586" w:rsidRPr="0053659D">
        <w:rPr>
          <w:rFonts w:ascii="Times New Roman" w:hAnsi="Times New Roman" w:cs="Times New Roman"/>
        </w:rPr>
        <w:t>løbe</w:t>
      </w:r>
      <w:r w:rsidR="00772327" w:rsidRPr="0053659D">
        <w:rPr>
          <w:rFonts w:ascii="Times New Roman" w:hAnsi="Times New Roman" w:cs="Times New Roman"/>
        </w:rPr>
        <w:t>perioden.</w:t>
      </w:r>
      <w:r w:rsidR="001A3531" w:rsidRPr="0053659D">
        <w:rPr>
          <w:rFonts w:ascii="Times New Roman" w:hAnsi="Times New Roman" w:cs="Times New Roman"/>
        </w:rPr>
        <w:t xml:space="preserve"> </w:t>
      </w:r>
      <w:r w:rsidR="00D6345C" w:rsidRPr="0053659D">
        <w:rPr>
          <w:rFonts w:ascii="Times New Roman" w:hAnsi="Times New Roman" w:cs="Times New Roman"/>
        </w:rPr>
        <w:t xml:space="preserve">Aktivet </w:t>
      </w:r>
      <w:r w:rsidR="00204586" w:rsidRPr="0053659D">
        <w:rPr>
          <w:rFonts w:ascii="Times New Roman" w:hAnsi="Times New Roman" w:cs="Times New Roman"/>
        </w:rPr>
        <w:t>ind</w:t>
      </w:r>
      <w:r w:rsidR="00D6345C" w:rsidRPr="0053659D">
        <w:rPr>
          <w:rFonts w:ascii="Times New Roman" w:hAnsi="Times New Roman" w:cs="Times New Roman"/>
        </w:rPr>
        <w:t>købes</w:t>
      </w:r>
      <w:r>
        <w:rPr>
          <w:rFonts w:ascii="Times New Roman" w:hAnsi="Times New Roman" w:cs="Times New Roman"/>
        </w:rPr>
        <w:t xml:space="preserve"> ofte</w:t>
      </w:r>
      <w:r w:rsidR="00D6345C" w:rsidRPr="0053659D">
        <w:rPr>
          <w:rFonts w:ascii="Times New Roman" w:hAnsi="Times New Roman" w:cs="Times New Roman"/>
        </w:rPr>
        <w:t xml:space="preserve"> </w:t>
      </w:r>
      <w:r w:rsidR="00204586" w:rsidRPr="0053659D">
        <w:rPr>
          <w:rFonts w:ascii="Times New Roman" w:hAnsi="Times New Roman" w:cs="Times New Roman"/>
        </w:rPr>
        <w:t xml:space="preserve">hos leverandøren på leasingtagers anvisning. </w:t>
      </w:r>
    </w:p>
    <w:p w14:paraId="30619A9D" w14:textId="2A75DC10" w:rsidR="00772327" w:rsidRPr="0053659D" w:rsidRDefault="001A3531" w:rsidP="0053659D">
      <w:pPr>
        <w:spacing w:line="276" w:lineRule="auto"/>
        <w:jc w:val="both"/>
        <w:rPr>
          <w:rFonts w:ascii="Times New Roman" w:hAnsi="Times New Roman" w:cs="Times New Roman"/>
        </w:rPr>
      </w:pPr>
      <w:r w:rsidRPr="0053659D">
        <w:rPr>
          <w:rFonts w:ascii="Times New Roman" w:hAnsi="Times New Roman" w:cs="Times New Roman"/>
        </w:rPr>
        <w:t>Leasing er ulovreguleret, hvorefter der tages udgangspunkt i parternes kontrakt</w:t>
      </w:r>
      <w:r w:rsidR="00650EB2">
        <w:rPr>
          <w:rFonts w:ascii="Times New Roman" w:hAnsi="Times New Roman" w:cs="Times New Roman"/>
        </w:rPr>
        <w:t>, hvis der opstår tvister</w:t>
      </w:r>
      <w:r w:rsidRPr="0053659D">
        <w:rPr>
          <w:rFonts w:ascii="Times New Roman" w:hAnsi="Times New Roman" w:cs="Times New Roman"/>
        </w:rPr>
        <w:t>. Hvis ikke andet er aftalt, finder de obligationsretlige grundsætninger</w:t>
      </w:r>
      <w:r w:rsidR="00D702D2" w:rsidRPr="0053659D">
        <w:rPr>
          <w:rFonts w:ascii="Times New Roman" w:hAnsi="Times New Roman" w:cs="Times New Roman"/>
        </w:rPr>
        <w:t xml:space="preserve"> anve</w:t>
      </w:r>
      <w:r w:rsidR="00D702D2" w:rsidRPr="0053659D">
        <w:rPr>
          <w:rFonts w:ascii="Times New Roman" w:hAnsi="Times New Roman" w:cs="Times New Roman"/>
        </w:rPr>
        <w:t>n</w:t>
      </w:r>
      <w:r w:rsidR="00D702D2" w:rsidRPr="0053659D">
        <w:rPr>
          <w:rFonts w:ascii="Times New Roman" w:hAnsi="Times New Roman" w:cs="Times New Roman"/>
        </w:rPr>
        <w:t>delse</w:t>
      </w:r>
      <w:r w:rsidRPr="0053659D">
        <w:rPr>
          <w:rFonts w:ascii="Times New Roman" w:hAnsi="Times New Roman" w:cs="Times New Roman"/>
        </w:rPr>
        <w:t>. Ofte er dette ikke et problem, da de fleste leasingselskaber har fastsa</w:t>
      </w:r>
      <w:r w:rsidR="00204586" w:rsidRPr="0053659D">
        <w:rPr>
          <w:rFonts w:ascii="Times New Roman" w:hAnsi="Times New Roman" w:cs="Times New Roman"/>
        </w:rPr>
        <w:t>t vilkår inden aftaleindgåelse</w:t>
      </w:r>
      <w:r w:rsidR="00D702D2" w:rsidRPr="0053659D">
        <w:rPr>
          <w:rFonts w:ascii="Times New Roman" w:hAnsi="Times New Roman" w:cs="Times New Roman"/>
        </w:rPr>
        <w:t>n</w:t>
      </w:r>
      <w:r w:rsidR="00204586" w:rsidRPr="0053659D">
        <w:rPr>
          <w:rFonts w:ascii="Times New Roman" w:hAnsi="Times New Roman" w:cs="Times New Roman"/>
        </w:rPr>
        <w:t xml:space="preserve">, herunder ABL 95. </w:t>
      </w:r>
      <w:r w:rsidR="00D6345C" w:rsidRPr="0053659D">
        <w:rPr>
          <w:rFonts w:ascii="Times New Roman" w:hAnsi="Times New Roman" w:cs="Times New Roman"/>
        </w:rPr>
        <w:t>De</w:t>
      </w:r>
      <w:r w:rsidR="00204586" w:rsidRPr="0053659D">
        <w:rPr>
          <w:rFonts w:ascii="Times New Roman" w:hAnsi="Times New Roman" w:cs="Times New Roman"/>
        </w:rPr>
        <w:t xml:space="preserve"> finansretlig</w:t>
      </w:r>
      <w:r w:rsidR="00D6345C" w:rsidRPr="0053659D">
        <w:rPr>
          <w:rFonts w:ascii="Times New Roman" w:hAnsi="Times New Roman" w:cs="Times New Roman"/>
        </w:rPr>
        <w:t>e</w:t>
      </w:r>
      <w:r w:rsidR="00204586" w:rsidRPr="0053659D">
        <w:rPr>
          <w:rFonts w:ascii="Times New Roman" w:hAnsi="Times New Roman" w:cs="Times New Roman"/>
        </w:rPr>
        <w:t xml:space="preserve"> særtræk</w:t>
      </w:r>
      <w:r w:rsidR="00D6345C" w:rsidRPr="0053659D">
        <w:rPr>
          <w:rFonts w:ascii="Times New Roman" w:hAnsi="Times New Roman" w:cs="Times New Roman"/>
        </w:rPr>
        <w:t xml:space="preserve"> af</w:t>
      </w:r>
      <w:r w:rsidR="00204586" w:rsidRPr="0053659D">
        <w:rPr>
          <w:rFonts w:ascii="Times New Roman" w:hAnsi="Times New Roman" w:cs="Times New Roman"/>
        </w:rPr>
        <w:t xml:space="preserve"> en finans</w:t>
      </w:r>
      <w:r w:rsidR="00D6345C" w:rsidRPr="0053659D">
        <w:rPr>
          <w:rFonts w:ascii="Times New Roman" w:hAnsi="Times New Roman" w:cs="Times New Roman"/>
        </w:rPr>
        <w:t>iel leasingaftale, er vigtige</w:t>
      </w:r>
      <w:r w:rsidR="00D702D2" w:rsidRPr="0053659D">
        <w:rPr>
          <w:rFonts w:ascii="Times New Roman" w:hAnsi="Times New Roman" w:cs="Times New Roman"/>
        </w:rPr>
        <w:t xml:space="preserve"> at have for øje</w:t>
      </w:r>
      <w:r w:rsidR="00204586" w:rsidRPr="0053659D">
        <w:rPr>
          <w:rFonts w:ascii="Times New Roman" w:hAnsi="Times New Roman" w:cs="Times New Roman"/>
        </w:rPr>
        <w:t xml:space="preserve">, når aftalen skal fortolkes. </w:t>
      </w:r>
    </w:p>
    <w:p w14:paraId="43C2ABB7" w14:textId="7A7638D5" w:rsidR="00772327" w:rsidRPr="0053659D" w:rsidRDefault="00D702D2" w:rsidP="0053659D">
      <w:pPr>
        <w:spacing w:line="276" w:lineRule="auto"/>
        <w:jc w:val="both"/>
        <w:rPr>
          <w:rFonts w:ascii="Times New Roman" w:hAnsi="Times New Roman" w:cs="Times New Roman"/>
        </w:rPr>
      </w:pPr>
      <w:r w:rsidRPr="0053659D">
        <w:rPr>
          <w:rFonts w:ascii="Times New Roman" w:hAnsi="Times New Roman" w:cs="Times New Roman"/>
        </w:rPr>
        <w:t>Ud fra</w:t>
      </w:r>
      <w:r w:rsidR="00A55ED4" w:rsidRPr="0053659D">
        <w:rPr>
          <w:rFonts w:ascii="Times New Roman" w:hAnsi="Times New Roman" w:cs="Times New Roman"/>
        </w:rPr>
        <w:t xml:space="preserve"> analysen af</w:t>
      </w:r>
      <w:r w:rsidRPr="0053659D">
        <w:rPr>
          <w:rFonts w:ascii="Times New Roman" w:hAnsi="Times New Roman" w:cs="Times New Roman"/>
        </w:rPr>
        <w:t>,</w:t>
      </w:r>
      <w:r w:rsidR="00A55ED4" w:rsidRPr="0053659D">
        <w:rPr>
          <w:rFonts w:ascii="Times New Roman" w:hAnsi="Times New Roman" w:cs="Times New Roman"/>
        </w:rPr>
        <w:t xml:space="preserve"> om en leasingaftale skal klassificeres som sui generis eller lejeaftale, er der belæg for at anse en leasingaftale som sui generis. </w:t>
      </w:r>
      <w:r w:rsidR="00204586" w:rsidRPr="0053659D">
        <w:rPr>
          <w:rFonts w:ascii="Times New Roman" w:hAnsi="Times New Roman" w:cs="Times New Roman"/>
        </w:rPr>
        <w:t>Betænkningen 1512/2009 angiver og anerkender</w:t>
      </w:r>
      <w:r w:rsidRPr="0053659D">
        <w:rPr>
          <w:rFonts w:ascii="Times New Roman" w:hAnsi="Times New Roman" w:cs="Times New Roman"/>
        </w:rPr>
        <w:t>,</w:t>
      </w:r>
      <w:r w:rsidR="00204586" w:rsidRPr="0053659D">
        <w:rPr>
          <w:rFonts w:ascii="Times New Roman" w:hAnsi="Times New Roman" w:cs="Times New Roman"/>
        </w:rPr>
        <w:t xml:space="preserve"> at en finansiel leasingaftale er en</w:t>
      </w:r>
      <w:r w:rsidR="00A55ED4" w:rsidRPr="0053659D">
        <w:rPr>
          <w:rFonts w:ascii="Times New Roman" w:hAnsi="Times New Roman" w:cs="Times New Roman"/>
        </w:rPr>
        <w:t xml:space="preserve"> type</w:t>
      </w:r>
      <w:r w:rsidR="00204586" w:rsidRPr="0053659D">
        <w:rPr>
          <w:rFonts w:ascii="Times New Roman" w:hAnsi="Times New Roman" w:cs="Times New Roman"/>
        </w:rPr>
        <w:t xml:space="preserve"> finansieringsform. Retspraksis synes også at tillægge det finansretlig</w:t>
      </w:r>
      <w:r w:rsidR="00650EB2">
        <w:rPr>
          <w:rFonts w:ascii="Times New Roman" w:hAnsi="Times New Roman" w:cs="Times New Roman"/>
        </w:rPr>
        <w:t>e</w:t>
      </w:r>
      <w:r w:rsidR="00204586" w:rsidRPr="0053659D">
        <w:rPr>
          <w:rFonts w:ascii="Times New Roman" w:hAnsi="Times New Roman" w:cs="Times New Roman"/>
        </w:rPr>
        <w:t xml:space="preserve"> aspekt betydning i </w:t>
      </w:r>
      <w:r w:rsidR="001A7247" w:rsidRPr="0053659D">
        <w:rPr>
          <w:rFonts w:ascii="Times New Roman" w:hAnsi="Times New Roman" w:cs="Times New Roman"/>
        </w:rPr>
        <w:t xml:space="preserve">U 1999.401H, hvor Højesteret kom </w:t>
      </w:r>
      <w:r w:rsidR="00A55ED4" w:rsidRPr="0053659D">
        <w:rPr>
          <w:rFonts w:ascii="Times New Roman" w:hAnsi="Times New Roman" w:cs="Times New Roman"/>
        </w:rPr>
        <w:t xml:space="preserve">frem </w:t>
      </w:r>
      <w:r w:rsidR="001A7247" w:rsidRPr="0053659D">
        <w:rPr>
          <w:rFonts w:ascii="Times New Roman" w:hAnsi="Times New Roman" w:cs="Times New Roman"/>
        </w:rPr>
        <w:t>til</w:t>
      </w:r>
      <w:r w:rsidRPr="0053659D">
        <w:rPr>
          <w:rFonts w:ascii="Times New Roman" w:hAnsi="Times New Roman" w:cs="Times New Roman"/>
        </w:rPr>
        <w:t>,</w:t>
      </w:r>
      <w:r w:rsidR="001A7247" w:rsidRPr="0053659D">
        <w:rPr>
          <w:rFonts w:ascii="Times New Roman" w:hAnsi="Times New Roman" w:cs="Times New Roman"/>
        </w:rPr>
        <w:t xml:space="preserve"> at en kontrakt vedrørende løsøre</w:t>
      </w:r>
      <w:r w:rsidR="00A55ED4" w:rsidRPr="0053659D">
        <w:rPr>
          <w:rFonts w:ascii="Times New Roman" w:hAnsi="Times New Roman" w:cs="Times New Roman"/>
        </w:rPr>
        <w:t>, ikke skulle</w:t>
      </w:r>
      <w:r w:rsidR="001A7247" w:rsidRPr="0053659D">
        <w:rPr>
          <w:rFonts w:ascii="Times New Roman" w:hAnsi="Times New Roman" w:cs="Times New Roman"/>
        </w:rPr>
        <w:t xml:space="preserve"> sidestilles med en lejekontrakt. De</w:t>
      </w:r>
      <w:r w:rsidR="001A7247" w:rsidRPr="0053659D">
        <w:rPr>
          <w:rFonts w:ascii="Times New Roman" w:hAnsi="Times New Roman" w:cs="Times New Roman"/>
        </w:rPr>
        <w:t>r</w:t>
      </w:r>
      <w:r w:rsidR="001A7247" w:rsidRPr="0053659D">
        <w:rPr>
          <w:rFonts w:ascii="Times New Roman" w:hAnsi="Times New Roman" w:cs="Times New Roman"/>
        </w:rPr>
        <w:t>udover anerke</w:t>
      </w:r>
      <w:r w:rsidRPr="0053659D">
        <w:rPr>
          <w:rFonts w:ascii="Times New Roman" w:hAnsi="Times New Roman" w:cs="Times New Roman"/>
        </w:rPr>
        <w:t xml:space="preserve">ndte Højesteret i U 2005.3325H </w:t>
      </w:r>
      <w:r w:rsidR="001A7247" w:rsidRPr="0053659D">
        <w:rPr>
          <w:rFonts w:ascii="Times New Roman" w:hAnsi="Times New Roman" w:cs="Times New Roman"/>
        </w:rPr>
        <w:t>forholdet mellem leasingperioden og le</w:t>
      </w:r>
      <w:r w:rsidR="001A7247" w:rsidRPr="0053659D">
        <w:rPr>
          <w:rFonts w:ascii="Times New Roman" w:hAnsi="Times New Roman" w:cs="Times New Roman"/>
        </w:rPr>
        <w:t>a</w:t>
      </w:r>
      <w:r w:rsidR="001A7247" w:rsidRPr="0053659D">
        <w:rPr>
          <w:rFonts w:ascii="Times New Roman" w:hAnsi="Times New Roman" w:cs="Times New Roman"/>
        </w:rPr>
        <w:t>singydel</w:t>
      </w:r>
      <w:r w:rsidR="00A55ED4" w:rsidRPr="0053659D">
        <w:rPr>
          <w:rFonts w:ascii="Times New Roman" w:hAnsi="Times New Roman" w:cs="Times New Roman"/>
        </w:rPr>
        <w:t>sen samt</w:t>
      </w:r>
      <w:r w:rsidR="001A7247" w:rsidRPr="0053659D">
        <w:rPr>
          <w:rFonts w:ascii="Times New Roman" w:hAnsi="Times New Roman" w:cs="Times New Roman"/>
        </w:rPr>
        <w:t xml:space="preserve"> ydelsen og løbetiden i et pengelån. </w:t>
      </w:r>
      <w:r w:rsidR="00204586" w:rsidRPr="0053659D">
        <w:rPr>
          <w:rFonts w:ascii="Times New Roman" w:hAnsi="Times New Roman" w:cs="Times New Roman"/>
        </w:rPr>
        <w:t xml:space="preserve">Dette synspunkt </w:t>
      </w:r>
      <w:r w:rsidRPr="0053659D">
        <w:rPr>
          <w:rFonts w:ascii="Times New Roman" w:hAnsi="Times New Roman" w:cs="Times New Roman"/>
        </w:rPr>
        <w:t>under</w:t>
      </w:r>
      <w:r w:rsidR="00204586" w:rsidRPr="0053659D">
        <w:rPr>
          <w:rFonts w:ascii="Times New Roman" w:hAnsi="Times New Roman" w:cs="Times New Roman"/>
        </w:rPr>
        <w:t>støttes af litt</w:t>
      </w:r>
      <w:r w:rsidR="00204586" w:rsidRPr="0053659D">
        <w:rPr>
          <w:rFonts w:ascii="Times New Roman" w:hAnsi="Times New Roman" w:cs="Times New Roman"/>
        </w:rPr>
        <w:t>e</w:t>
      </w:r>
      <w:r w:rsidR="00204586" w:rsidRPr="0053659D">
        <w:rPr>
          <w:rFonts w:ascii="Times New Roman" w:hAnsi="Times New Roman" w:cs="Times New Roman"/>
        </w:rPr>
        <w:t>raturen</w:t>
      </w:r>
      <w:r w:rsidR="00650EB2">
        <w:rPr>
          <w:rFonts w:ascii="Times New Roman" w:hAnsi="Times New Roman" w:cs="Times New Roman"/>
        </w:rPr>
        <w:t>s</w:t>
      </w:r>
      <w:r w:rsidR="00772327" w:rsidRPr="0053659D">
        <w:rPr>
          <w:rFonts w:ascii="Times New Roman" w:hAnsi="Times New Roman" w:cs="Times New Roman"/>
        </w:rPr>
        <w:t xml:space="preserve"> opfattelser</w:t>
      </w:r>
      <w:r w:rsidR="00204586" w:rsidRPr="0053659D">
        <w:rPr>
          <w:rFonts w:ascii="Times New Roman" w:hAnsi="Times New Roman" w:cs="Times New Roman"/>
        </w:rPr>
        <w:t>, som bekræfter</w:t>
      </w:r>
      <w:r w:rsidRPr="0053659D">
        <w:rPr>
          <w:rFonts w:ascii="Times New Roman" w:hAnsi="Times New Roman" w:cs="Times New Roman"/>
        </w:rPr>
        <w:t>,</w:t>
      </w:r>
      <w:r w:rsidR="00204586" w:rsidRPr="0053659D">
        <w:rPr>
          <w:rFonts w:ascii="Times New Roman" w:hAnsi="Times New Roman" w:cs="Times New Roman"/>
        </w:rPr>
        <w:t xml:space="preserve"> at finansiel</w:t>
      </w:r>
      <w:r w:rsidR="00650EB2">
        <w:rPr>
          <w:rFonts w:ascii="Times New Roman" w:hAnsi="Times New Roman" w:cs="Times New Roman"/>
        </w:rPr>
        <w:t>le</w:t>
      </w:r>
      <w:r w:rsidR="00204586" w:rsidRPr="0053659D">
        <w:rPr>
          <w:rFonts w:ascii="Times New Roman" w:hAnsi="Times New Roman" w:cs="Times New Roman"/>
        </w:rPr>
        <w:t xml:space="preserve"> leasingaftaler indeho</w:t>
      </w:r>
      <w:r w:rsidR="00650EB2">
        <w:rPr>
          <w:rFonts w:ascii="Times New Roman" w:hAnsi="Times New Roman" w:cs="Times New Roman"/>
        </w:rPr>
        <w:t>lder finansretlige træk</w:t>
      </w:r>
      <w:r w:rsidR="00204586" w:rsidRPr="0053659D">
        <w:rPr>
          <w:rFonts w:ascii="Times New Roman" w:hAnsi="Times New Roman" w:cs="Times New Roman"/>
        </w:rPr>
        <w:t xml:space="preserve">. </w:t>
      </w:r>
      <w:r w:rsidR="001A3531" w:rsidRPr="0053659D">
        <w:rPr>
          <w:rFonts w:ascii="Times New Roman" w:hAnsi="Times New Roman" w:cs="Times New Roman"/>
        </w:rPr>
        <w:t>Efter en analyse af ABL</w:t>
      </w:r>
      <w:r w:rsidR="00650EB2">
        <w:rPr>
          <w:rFonts w:ascii="Times New Roman" w:hAnsi="Times New Roman" w:cs="Times New Roman"/>
        </w:rPr>
        <w:t xml:space="preserve"> </w:t>
      </w:r>
      <w:r w:rsidR="001A3531" w:rsidRPr="0053659D">
        <w:rPr>
          <w:rFonts w:ascii="Times New Roman" w:hAnsi="Times New Roman" w:cs="Times New Roman"/>
        </w:rPr>
        <w:t>95</w:t>
      </w:r>
      <w:r w:rsidR="00650EB2">
        <w:rPr>
          <w:rFonts w:ascii="Times New Roman" w:hAnsi="Times New Roman" w:cs="Times New Roman"/>
        </w:rPr>
        <w:t>,</w:t>
      </w:r>
      <w:r w:rsidR="001A3531" w:rsidRPr="0053659D">
        <w:rPr>
          <w:rFonts w:ascii="Times New Roman" w:hAnsi="Times New Roman" w:cs="Times New Roman"/>
        </w:rPr>
        <w:t xml:space="preserve"> synes denne også at have</w:t>
      </w:r>
      <w:r w:rsidR="00A55ED4" w:rsidRPr="0053659D">
        <w:rPr>
          <w:rFonts w:ascii="Times New Roman" w:hAnsi="Times New Roman" w:cs="Times New Roman"/>
        </w:rPr>
        <w:t xml:space="preserve"> langt flere</w:t>
      </w:r>
      <w:r w:rsidR="001A3531" w:rsidRPr="0053659D">
        <w:rPr>
          <w:rFonts w:ascii="Times New Roman" w:hAnsi="Times New Roman" w:cs="Times New Roman"/>
        </w:rPr>
        <w:t xml:space="preserve"> fi</w:t>
      </w:r>
      <w:r w:rsidR="00A55ED4" w:rsidRPr="0053659D">
        <w:rPr>
          <w:rFonts w:ascii="Times New Roman" w:hAnsi="Times New Roman" w:cs="Times New Roman"/>
        </w:rPr>
        <w:t xml:space="preserve">nansretlige træk end lejeretlige. </w:t>
      </w:r>
    </w:p>
    <w:p w14:paraId="6DE5B15B" w14:textId="77777777" w:rsidR="00226255" w:rsidRPr="0053659D" w:rsidRDefault="00226255" w:rsidP="0053659D">
      <w:pPr>
        <w:spacing w:line="276" w:lineRule="auto"/>
        <w:jc w:val="both"/>
        <w:rPr>
          <w:rFonts w:ascii="Times New Roman" w:hAnsi="Times New Roman" w:cs="Times New Roman"/>
        </w:rPr>
      </w:pPr>
    </w:p>
    <w:p w14:paraId="3BBED6F1" w14:textId="09C140CD" w:rsidR="001A3531" w:rsidRPr="0053659D" w:rsidRDefault="00A55ED4" w:rsidP="0053659D">
      <w:pPr>
        <w:spacing w:line="276" w:lineRule="auto"/>
        <w:jc w:val="both"/>
        <w:rPr>
          <w:rFonts w:ascii="Times New Roman" w:hAnsi="Times New Roman" w:cs="Times New Roman"/>
        </w:rPr>
      </w:pPr>
      <w:r w:rsidRPr="0053659D">
        <w:rPr>
          <w:rFonts w:ascii="Times New Roman" w:hAnsi="Times New Roman" w:cs="Times New Roman"/>
        </w:rPr>
        <w:t xml:space="preserve">Efter </w:t>
      </w:r>
      <w:r w:rsidR="00772327" w:rsidRPr="0053659D">
        <w:rPr>
          <w:rFonts w:ascii="Times New Roman" w:hAnsi="Times New Roman" w:cs="Times New Roman"/>
        </w:rPr>
        <w:t>undersøgelse</w:t>
      </w:r>
      <w:r w:rsidRPr="0053659D">
        <w:rPr>
          <w:rFonts w:ascii="Times New Roman" w:hAnsi="Times New Roman" w:cs="Times New Roman"/>
        </w:rPr>
        <w:t>n af</w:t>
      </w:r>
      <w:r w:rsidR="00D702D2" w:rsidRPr="0053659D">
        <w:rPr>
          <w:rFonts w:ascii="Times New Roman" w:hAnsi="Times New Roman" w:cs="Times New Roman"/>
        </w:rPr>
        <w:t>,</w:t>
      </w:r>
      <w:r w:rsidRPr="0053659D">
        <w:rPr>
          <w:rFonts w:ascii="Times New Roman" w:hAnsi="Times New Roman" w:cs="Times New Roman"/>
        </w:rPr>
        <w:t xml:space="preserve"> om konkursboet kan indtræde i finansielle kontrakter, kan det ko</w:t>
      </w:r>
      <w:r w:rsidRPr="0053659D">
        <w:rPr>
          <w:rFonts w:ascii="Times New Roman" w:hAnsi="Times New Roman" w:cs="Times New Roman"/>
        </w:rPr>
        <w:t>n</w:t>
      </w:r>
      <w:r w:rsidRPr="0053659D">
        <w:rPr>
          <w:rFonts w:ascii="Times New Roman" w:hAnsi="Times New Roman" w:cs="Times New Roman"/>
        </w:rPr>
        <w:t xml:space="preserve">kluderes </w:t>
      </w:r>
      <w:r w:rsidR="00226255" w:rsidRPr="0053659D">
        <w:rPr>
          <w:rFonts w:ascii="Times New Roman" w:hAnsi="Times New Roman" w:cs="Times New Roman"/>
        </w:rPr>
        <w:t>, at</w:t>
      </w:r>
      <w:r w:rsidRPr="0053659D">
        <w:rPr>
          <w:rFonts w:ascii="Times New Roman" w:hAnsi="Times New Roman" w:cs="Times New Roman"/>
        </w:rPr>
        <w:t xml:space="preserve"> </w:t>
      </w:r>
      <w:r w:rsidR="00226255" w:rsidRPr="0053659D">
        <w:rPr>
          <w:rFonts w:ascii="Times New Roman" w:hAnsi="Times New Roman" w:cs="Times New Roman"/>
        </w:rPr>
        <w:t>konkursboet kan indtræ</w:t>
      </w:r>
      <w:r w:rsidRPr="0053659D">
        <w:rPr>
          <w:rFonts w:ascii="Times New Roman" w:hAnsi="Times New Roman" w:cs="Times New Roman"/>
        </w:rPr>
        <w:t>de</w:t>
      </w:r>
      <w:r w:rsidR="00650EB2">
        <w:rPr>
          <w:rFonts w:ascii="Times New Roman" w:hAnsi="Times New Roman" w:cs="Times New Roman"/>
        </w:rPr>
        <w:t xml:space="preserve"> finansielle leasingaftaler</w:t>
      </w:r>
      <w:r w:rsidR="00226255" w:rsidRPr="0053659D">
        <w:rPr>
          <w:rFonts w:ascii="Times New Roman" w:hAnsi="Times New Roman" w:cs="Times New Roman"/>
        </w:rPr>
        <w:t>, jf. § 55 stk. 1. Dette b</w:t>
      </w:r>
      <w:r w:rsidR="00226255" w:rsidRPr="0053659D">
        <w:rPr>
          <w:rFonts w:ascii="Times New Roman" w:hAnsi="Times New Roman" w:cs="Times New Roman"/>
        </w:rPr>
        <w:t>e</w:t>
      </w:r>
      <w:r w:rsidR="00226255" w:rsidRPr="0053659D">
        <w:rPr>
          <w:rFonts w:ascii="Times New Roman" w:hAnsi="Times New Roman" w:cs="Times New Roman"/>
        </w:rPr>
        <w:t>grundes i</w:t>
      </w:r>
      <w:r w:rsidR="001C54A7" w:rsidRPr="0053659D">
        <w:rPr>
          <w:rFonts w:ascii="Times New Roman" w:hAnsi="Times New Roman" w:cs="Times New Roman"/>
        </w:rPr>
        <w:t>,</w:t>
      </w:r>
      <w:r w:rsidR="00D702D2" w:rsidRPr="0053659D">
        <w:rPr>
          <w:rFonts w:ascii="Times New Roman" w:hAnsi="Times New Roman" w:cs="Times New Roman"/>
        </w:rPr>
        <w:t xml:space="preserve"> at </w:t>
      </w:r>
      <w:r w:rsidR="00226255" w:rsidRPr="0053659D">
        <w:rPr>
          <w:rFonts w:ascii="Times New Roman" w:hAnsi="Times New Roman" w:cs="Times New Roman"/>
        </w:rPr>
        <w:t>finansielle leasingaftaler ikke kan undtages</w:t>
      </w:r>
      <w:r w:rsidR="00D702D2" w:rsidRPr="0053659D">
        <w:rPr>
          <w:rFonts w:ascii="Times New Roman" w:hAnsi="Times New Roman" w:cs="Times New Roman"/>
        </w:rPr>
        <w:t xml:space="preserve"> af konkurslovens kapitel 7</w:t>
      </w:r>
      <w:r w:rsidR="00650EB2">
        <w:rPr>
          <w:rFonts w:ascii="Times New Roman" w:hAnsi="Times New Roman" w:cs="Times New Roman"/>
        </w:rPr>
        <w:t>,</w:t>
      </w:r>
      <w:r w:rsidR="00226255" w:rsidRPr="0053659D">
        <w:rPr>
          <w:rFonts w:ascii="Times New Roman" w:hAnsi="Times New Roman" w:cs="Times New Roman"/>
        </w:rPr>
        <w:t xml:space="preserve"> pga.</w:t>
      </w:r>
      <w:r w:rsidR="001A3531" w:rsidRPr="0053659D">
        <w:rPr>
          <w:rFonts w:ascii="Times New Roman" w:hAnsi="Times New Roman" w:cs="Times New Roman"/>
        </w:rPr>
        <w:t xml:space="preserve"> ”</w:t>
      </w:r>
      <w:r w:rsidR="001A3531" w:rsidRPr="0053659D">
        <w:rPr>
          <w:rFonts w:ascii="Times New Roman" w:hAnsi="Times New Roman" w:cs="Times New Roman"/>
          <w:i/>
        </w:rPr>
        <w:t>retsforholdets beskaffenhed”</w:t>
      </w:r>
      <w:r w:rsidR="00382D9A" w:rsidRPr="0053659D">
        <w:rPr>
          <w:rFonts w:ascii="Times New Roman" w:hAnsi="Times New Roman" w:cs="Times New Roman"/>
          <w:i/>
        </w:rPr>
        <w:t>,</w:t>
      </w:r>
      <w:r w:rsidR="00382D9A" w:rsidRPr="0053659D">
        <w:rPr>
          <w:rFonts w:ascii="Times New Roman" w:hAnsi="Times New Roman" w:cs="Times New Roman"/>
        </w:rPr>
        <w:t xml:space="preserve"> jf. § 53</w:t>
      </w:r>
      <w:r w:rsidR="001A3531" w:rsidRPr="0053659D">
        <w:rPr>
          <w:rFonts w:ascii="Times New Roman" w:hAnsi="Times New Roman" w:cs="Times New Roman"/>
        </w:rPr>
        <w:t xml:space="preserve">. Dette støttes </w:t>
      </w:r>
      <w:r w:rsidRPr="0053659D">
        <w:rPr>
          <w:rFonts w:ascii="Times New Roman" w:hAnsi="Times New Roman" w:cs="Times New Roman"/>
        </w:rPr>
        <w:t xml:space="preserve">ligeledes </w:t>
      </w:r>
      <w:r w:rsidR="001A3531" w:rsidRPr="0053659D">
        <w:rPr>
          <w:rFonts w:ascii="Times New Roman" w:hAnsi="Times New Roman" w:cs="Times New Roman"/>
        </w:rPr>
        <w:t>af betænkningen</w:t>
      </w:r>
      <w:r w:rsidR="00382D9A" w:rsidRPr="0053659D">
        <w:rPr>
          <w:rFonts w:ascii="Times New Roman" w:hAnsi="Times New Roman" w:cs="Times New Roman"/>
        </w:rPr>
        <w:t xml:space="preserve"> nr. 606/1971</w:t>
      </w:r>
      <w:r w:rsidR="001A3531" w:rsidRPr="0053659D">
        <w:rPr>
          <w:rFonts w:ascii="Times New Roman" w:hAnsi="Times New Roman" w:cs="Times New Roman"/>
        </w:rPr>
        <w:t>, der ikke giver hol</w:t>
      </w:r>
      <w:r w:rsidR="00382D9A" w:rsidRPr="0053659D">
        <w:rPr>
          <w:rFonts w:ascii="Times New Roman" w:hAnsi="Times New Roman" w:cs="Times New Roman"/>
        </w:rPr>
        <w:t xml:space="preserve">depunkter for at </w:t>
      </w:r>
      <w:r w:rsidR="00650EB2">
        <w:rPr>
          <w:rFonts w:ascii="Times New Roman" w:hAnsi="Times New Roman" w:cs="Times New Roman"/>
        </w:rPr>
        <w:t>holde finansielle leasingaftaler udenfor § 53</w:t>
      </w:r>
      <w:r w:rsidR="00D702D2" w:rsidRPr="0053659D">
        <w:rPr>
          <w:rFonts w:ascii="Times New Roman" w:hAnsi="Times New Roman" w:cs="Times New Roman"/>
        </w:rPr>
        <w:t>. Der foreligger sålede</w:t>
      </w:r>
      <w:r w:rsidR="00143B65">
        <w:rPr>
          <w:rFonts w:ascii="Times New Roman" w:hAnsi="Times New Roman" w:cs="Times New Roman"/>
        </w:rPr>
        <w:t>s</w:t>
      </w:r>
      <w:r w:rsidR="001A3531" w:rsidRPr="0053659D">
        <w:rPr>
          <w:rFonts w:ascii="Times New Roman" w:hAnsi="Times New Roman" w:cs="Times New Roman"/>
        </w:rPr>
        <w:t xml:space="preserve"> ikke hensyn til leasinggiveren, der begrunder en begrænsning i in</w:t>
      </w:r>
      <w:r w:rsidR="001A3531" w:rsidRPr="0053659D">
        <w:rPr>
          <w:rFonts w:ascii="Times New Roman" w:hAnsi="Times New Roman" w:cs="Times New Roman"/>
        </w:rPr>
        <w:t>d</w:t>
      </w:r>
      <w:r w:rsidR="001A3531" w:rsidRPr="0053659D">
        <w:rPr>
          <w:rFonts w:ascii="Times New Roman" w:hAnsi="Times New Roman" w:cs="Times New Roman"/>
        </w:rPr>
        <w:t>trædelsesretten.</w:t>
      </w:r>
      <w:r w:rsidR="00382D9A" w:rsidRPr="0053659D">
        <w:rPr>
          <w:rFonts w:ascii="Times New Roman" w:hAnsi="Times New Roman" w:cs="Times New Roman"/>
        </w:rPr>
        <w:t xml:space="preserve"> Dette er også blevet tiltrådt af U 1983.813Ø, som anerkender konkursb</w:t>
      </w:r>
      <w:r w:rsidR="00382D9A" w:rsidRPr="0053659D">
        <w:rPr>
          <w:rFonts w:ascii="Times New Roman" w:hAnsi="Times New Roman" w:cs="Times New Roman"/>
        </w:rPr>
        <w:t>o</w:t>
      </w:r>
      <w:r w:rsidR="00382D9A" w:rsidRPr="0053659D">
        <w:rPr>
          <w:rFonts w:ascii="Times New Roman" w:hAnsi="Times New Roman" w:cs="Times New Roman"/>
        </w:rPr>
        <w:t xml:space="preserve">ets indtrædelse i leasingkontrakter. </w:t>
      </w:r>
    </w:p>
    <w:p w14:paraId="10461E15" w14:textId="77777777" w:rsidR="00A55ED4" w:rsidRPr="0053659D" w:rsidRDefault="00A55ED4" w:rsidP="0053659D">
      <w:pPr>
        <w:spacing w:line="276" w:lineRule="auto"/>
        <w:jc w:val="both"/>
        <w:rPr>
          <w:rFonts w:ascii="Times New Roman" w:hAnsi="Times New Roman" w:cs="Times New Roman"/>
        </w:rPr>
      </w:pPr>
    </w:p>
    <w:p w14:paraId="34F1125C" w14:textId="42E74600" w:rsidR="00226255" w:rsidRPr="0053659D" w:rsidRDefault="00A55ED4" w:rsidP="0053659D">
      <w:pPr>
        <w:spacing w:line="276" w:lineRule="auto"/>
        <w:jc w:val="both"/>
        <w:rPr>
          <w:rFonts w:ascii="Times New Roman" w:hAnsi="Times New Roman" w:cs="Times New Roman"/>
        </w:rPr>
      </w:pPr>
      <w:r w:rsidRPr="0053659D">
        <w:rPr>
          <w:rFonts w:ascii="Times New Roman" w:hAnsi="Times New Roman" w:cs="Times New Roman"/>
        </w:rPr>
        <w:t>Det er uklart om konkursboet kan konkursregulere en finansiel leasingaftale</w:t>
      </w:r>
      <w:r w:rsidR="00586C41" w:rsidRPr="0053659D">
        <w:rPr>
          <w:rFonts w:ascii="Times New Roman" w:hAnsi="Times New Roman" w:cs="Times New Roman"/>
        </w:rPr>
        <w:t xml:space="preserve"> i henhold til § 61</w:t>
      </w:r>
      <w:r w:rsidRPr="0053659D">
        <w:rPr>
          <w:rFonts w:ascii="Times New Roman" w:hAnsi="Times New Roman" w:cs="Times New Roman"/>
        </w:rPr>
        <w:t xml:space="preserve">. </w:t>
      </w:r>
      <w:r w:rsidR="00226255" w:rsidRPr="0053659D">
        <w:rPr>
          <w:rFonts w:ascii="Times New Roman" w:hAnsi="Times New Roman" w:cs="Times New Roman"/>
        </w:rPr>
        <w:t>Formålet med konkursregulering er netop</w:t>
      </w:r>
      <w:r w:rsidR="00D702D2" w:rsidRPr="0053659D">
        <w:rPr>
          <w:rFonts w:ascii="Times New Roman" w:hAnsi="Times New Roman" w:cs="Times New Roman"/>
        </w:rPr>
        <w:t>,</w:t>
      </w:r>
      <w:r w:rsidR="00226255" w:rsidRPr="0053659D">
        <w:rPr>
          <w:rFonts w:ascii="Times New Roman" w:hAnsi="Times New Roman" w:cs="Times New Roman"/>
        </w:rPr>
        <w:t xml:space="preserve"> at regulere kreditorernes krav, hvorefter konkursboet ikke skal respektere usædvanlige lange opsigelsesvarsler. Ved konkursregul</w:t>
      </w:r>
      <w:r w:rsidR="00226255" w:rsidRPr="0053659D">
        <w:rPr>
          <w:rFonts w:ascii="Times New Roman" w:hAnsi="Times New Roman" w:cs="Times New Roman"/>
        </w:rPr>
        <w:t>e</w:t>
      </w:r>
      <w:r w:rsidR="00226255" w:rsidRPr="0053659D">
        <w:rPr>
          <w:rFonts w:ascii="Times New Roman" w:hAnsi="Times New Roman" w:cs="Times New Roman"/>
        </w:rPr>
        <w:t xml:space="preserve">ring skal konkursboet ikke være bundet af en kontrakt længere </w:t>
      </w:r>
      <w:r w:rsidR="00650EB2">
        <w:rPr>
          <w:rFonts w:ascii="Times New Roman" w:hAnsi="Times New Roman" w:cs="Times New Roman"/>
        </w:rPr>
        <w:t xml:space="preserve">tid, </w:t>
      </w:r>
      <w:r w:rsidR="00226255" w:rsidRPr="0053659D">
        <w:rPr>
          <w:rFonts w:ascii="Times New Roman" w:hAnsi="Times New Roman" w:cs="Times New Roman"/>
        </w:rPr>
        <w:t xml:space="preserve">end boet har brug for. Efter en undersøgelsen af loven, teorien og </w:t>
      </w:r>
      <w:r w:rsidR="00483757" w:rsidRPr="0053659D">
        <w:rPr>
          <w:rFonts w:ascii="Times New Roman" w:hAnsi="Times New Roman" w:cs="Times New Roman"/>
        </w:rPr>
        <w:t>betænkning</w:t>
      </w:r>
      <w:r w:rsidR="00D702D2" w:rsidRPr="0053659D">
        <w:rPr>
          <w:rFonts w:ascii="Times New Roman" w:hAnsi="Times New Roman" w:cs="Times New Roman"/>
        </w:rPr>
        <w:t>en</w:t>
      </w:r>
      <w:r w:rsidR="00483757" w:rsidRPr="0053659D">
        <w:rPr>
          <w:rFonts w:ascii="Times New Roman" w:hAnsi="Times New Roman" w:cs="Times New Roman"/>
        </w:rPr>
        <w:t xml:space="preserve"> fra 1971</w:t>
      </w:r>
      <w:r w:rsidR="00226255" w:rsidRPr="0053659D">
        <w:rPr>
          <w:rFonts w:ascii="Times New Roman" w:hAnsi="Times New Roman" w:cs="Times New Roman"/>
        </w:rPr>
        <w:t>, taler det imod</w:t>
      </w:r>
      <w:r w:rsidR="00D702D2" w:rsidRPr="0053659D">
        <w:rPr>
          <w:rFonts w:ascii="Times New Roman" w:hAnsi="Times New Roman" w:cs="Times New Roman"/>
        </w:rPr>
        <w:t>,</w:t>
      </w:r>
      <w:r w:rsidR="00226255" w:rsidRPr="0053659D">
        <w:rPr>
          <w:rFonts w:ascii="Times New Roman" w:hAnsi="Times New Roman" w:cs="Times New Roman"/>
        </w:rPr>
        <w:t xml:space="preserve"> at ko</w:t>
      </w:r>
      <w:r w:rsidR="00226255" w:rsidRPr="0053659D">
        <w:rPr>
          <w:rFonts w:ascii="Times New Roman" w:hAnsi="Times New Roman" w:cs="Times New Roman"/>
        </w:rPr>
        <w:t>n</w:t>
      </w:r>
      <w:r w:rsidR="00226255" w:rsidRPr="0053659D">
        <w:rPr>
          <w:rFonts w:ascii="Times New Roman" w:hAnsi="Times New Roman" w:cs="Times New Roman"/>
        </w:rPr>
        <w:lastRenderedPageBreak/>
        <w:t>kursre</w:t>
      </w:r>
      <w:r w:rsidR="00650EB2">
        <w:rPr>
          <w:rFonts w:ascii="Times New Roman" w:hAnsi="Times New Roman" w:cs="Times New Roman"/>
        </w:rPr>
        <w:t>guleringen er muligt</w:t>
      </w:r>
      <w:r w:rsidR="00226255" w:rsidRPr="0053659D">
        <w:rPr>
          <w:rFonts w:ascii="Times New Roman" w:hAnsi="Times New Roman" w:cs="Times New Roman"/>
        </w:rPr>
        <w:t xml:space="preserve"> for finansielle leasingaftale, </w:t>
      </w:r>
      <w:r w:rsidR="00D702D2" w:rsidRPr="0053659D">
        <w:rPr>
          <w:rFonts w:ascii="Times New Roman" w:hAnsi="Times New Roman" w:cs="Times New Roman"/>
        </w:rPr>
        <w:t xml:space="preserve">jf. </w:t>
      </w:r>
      <w:r w:rsidR="00226255" w:rsidRPr="0053659D">
        <w:rPr>
          <w:rFonts w:ascii="Times New Roman" w:hAnsi="Times New Roman" w:cs="Times New Roman"/>
        </w:rPr>
        <w:t>§ 61</w:t>
      </w:r>
      <w:r w:rsidR="00382D9A" w:rsidRPr="0053659D">
        <w:rPr>
          <w:rFonts w:ascii="Times New Roman" w:hAnsi="Times New Roman" w:cs="Times New Roman"/>
        </w:rPr>
        <w:t xml:space="preserve"> stk. 1. Dette begrundes også </w:t>
      </w:r>
      <w:r w:rsidR="00226255" w:rsidRPr="0053659D">
        <w:rPr>
          <w:rFonts w:ascii="Times New Roman" w:hAnsi="Times New Roman" w:cs="Times New Roman"/>
        </w:rPr>
        <w:t>med</w:t>
      </w:r>
      <w:r w:rsidR="00D702D2" w:rsidRPr="0053659D">
        <w:rPr>
          <w:rFonts w:ascii="Times New Roman" w:hAnsi="Times New Roman" w:cs="Times New Roman"/>
        </w:rPr>
        <w:t>,</w:t>
      </w:r>
      <w:r w:rsidR="00226255" w:rsidRPr="0053659D">
        <w:rPr>
          <w:rFonts w:ascii="Times New Roman" w:hAnsi="Times New Roman" w:cs="Times New Roman"/>
        </w:rPr>
        <w:t xml:space="preserve"> at leasingaftaler har finansretlige træk, der gør</w:t>
      </w:r>
      <w:r w:rsidR="00D702D2" w:rsidRPr="0053659D">
        <w:rPr>
          <w:rFonts w:ascii="Times New Roman" w:hAnsi="Times New Roman" w:cs="Times New Roman"/>
        </w:rPr>
        <w:t>,</w:t>
      </w:r>
      <w:r w:rsidR="00226255" w:rsidRPr="0053659D">
        <w:rPr>
          <w:rFonts w:ascii="Times New Roman" w:hAnsi="Times New Roman" w:cs="Times New Roman"/>
        </w:rPr>
        <w:t xml:space="preserve"> at de er undtagen</w:t>
      </w:r>
      <w:r w:rsidR="00D702D2" w:rsidRPr="0053659D">
        <w:rPr>
          <w:rFonts w:ascii="Times New Roman" w:hAnsi="Times New Roman" w:cs="Times New Roman"/>
        </w:rPr>
        <w:t>,</w:t>
      </w:r>
      <w:r w:rsidR="00382D9A" w:rsidRPr="0053659D">
        <w:rPr>
          <w:rFonts w:ascii="Times New Roman" w:hAnsi="Times New Roman" w:cs="Times New Roman"/>
        </w:rPr>
        <w:t xml:space="preserve"> og det ville væ</w:t>
      </w:r>
      <w:r w:rsidR="00D702D2" w:rsidRPr="0053659D">
        <w:rPr>
          <w:rFonts w:ascii="Times New Roman" w:hAnsi="Times New Roman" w:cs="Times New Roman"/>
        </w:rPr>
        <w:t xml:space="preserve">re i </w:t>
      </w:r>
      <w:r w:rsidR="00382D9A" w:rsidRPr="0053659D">
        <w:rPr>
          <w:rFonts w:ascii="Times New Roman" w:hAnsi="Times New Roman" w:cs="Times New Roman"/>
        </w:rPr>
        <w:t>strid m</w:t>
      </w:r>
      <w:r w:rsidR="00D702D2" w:rsidRPr="0053659D">
        <w:rPr>
          <w:rFonts w:ascii="Times New Roman" w:hAnsi="Times New Roman" w:cs="Times New Roman"/>
        </w:rPr>
        <w:t>ed</w:t>
      </w:r>
      <w:r w:rsidR="00382D9A" w:rsidRPr="0053659D">
        <w:rPr>
          <w:rFonts w:ascii="Times New Roman" w:hAnsi="Times New Roman" w:cs="Times New Roman"/>
        </w:rPr>
        <w:t xml:space="preserve"> en finansiel leasingaftales natur</w:t>
      </w:r>
      <w:r w:rsidR="00226255" w:rsidRPr="0053659D">
        <w:rPr>
          <w:rFonts w:ascii="Times New Roman" w:hAnsi="Times New Roman" w:cs="Times New Roman"/>
        </w:rPr>
        <w:t xml:space="preserve">. Dette </w:t>
      </w:r>
      <w:r w:rsidR="00D702D2" w:rsidRPr="0053659D">
        <w:rPr>
          <w:rFonts w:ascii="Times New Roman" w:hAnsi="Times New Roman" w:cs="Times New Roman"/>
        </w:rPr>
        <w:t>under</w:t>
      </w:r>
      <w:r w:rsidR="00226255" w:rsidRPr="0053659D">
        <w:rPr>
          <w:rFonts w:ascii="Times New Roman" w:hAnsi="Times New Roman" w:cs="Times New Roman"/>
        </w:rPr>
        <w:t>synspunkt støttes også af betænkningen nr. 606, som beskriver</w:t>
      </w:r>
      <w:r w:rsidR="00D702D2" w:rsidRPr="0053659D">
        <w:rPr>
          <w:rFonts w:ascii="Times New Roman" w:hAnsi="Times New Roman" w:cs="Times New Roman"/>
        </w:rPr>
        <w:t>,</w:t>
      </w:r>
      <w:r w:rsidR="00226255" w:rsidRPr="0053659D">
        <w:rPr>
          <w:rFonts w:ascii="Times New Roman" w:hAnsi="Times New Roman" w:cs="Times New Roman"/>
        </w:rPr>
        <w:t xml:space="preserve"> at en finansiel leasing er et alternativt til lån, heru</w:t>
      </w:r>
      <w:r w:rsidR="00226255" w:rsidRPr="0053659D">
        <w:rPr>
          <w:rFonts w:ascii="Times New Roman" w:hAnsi="Times New Roman" w:cs="Times New Roman"/>
        </w:rPr>
        <w:t>n</w:t>
      </w:r>
      <w:r w:rsidR="00226255" w:rsidRPr="0053659D">
        <w:rPr>
          <w:rFonts w:ascii="Times New Roman" w:hAnsi="Times New Roman" w:cs="Times New Roman"/>
        </w:rPr>
        <w:t xml:space="preserve">der køb med ejendomsforbehold. </w:t>
      </w:r>
    </w:p>
    <w:p w14:paraId="73EFC3F6" w14:textId="77777777" w:rsidR="00382D9A" w:rsidRPr="0053659D" w:rsidRDefault="00382D9A" w:rsidP="0053659D">
      <w:pPr>
        <w:spacing w:line="276" w:lineRule="auto"/>
        <w:jc w:val="both"/>
        <w:rPr>
          <w:rFonts w:ascii="Times New Roman" w:hAnsi="Times New Roman" w:cs="Times New Roman"/>
        </w:rPr>
      </w:pPr>
    </w:p>
    <w:p w14:paraId="1F5A9156" w14:textId="28E16262" w:rsidR="00586C41" w:rsidRPr="0053659D" w:rsidRDefault="00FF026F" w:rsidP="0053659D">
      <w:pPr>
        <w:spacing w:line="276" w:lineRule="auto"/>
        <w:jc w:val="both"/>
        <w:rPr>
          <w:rFonts w:ascii="Times New Roman" w:hAnsi="Times New Roman" w:cs="Times New Roman"/>
        </w:rPr>
      </w:pPr>
      <w:r w:rsidRPr="0053659D">
        <w:rPr>
          <w:rFonts w:ascii="Times New Roman" w:hAnsi="Times New Roman" w:cs="Times New Roman"/>
        </w:rPr>
        <w:t>Leasinggivers retsstilling i tilfælde af leasingtagers konkurs</w:t>
      </w:r>
      <w:r w:rsidR="00D702D2" w:rsidRPr="0053659D">
        <w:rPr>
          <w:rFonts w:ascii="Times New Roman" w:hAnsi="Times New Roman" w:cs="Times New Roman"/>
        </w:rPr>
        <w:t>,</w:t>
      </w:r>
      <w:r w:rsidRPr="0053659D">
        <w:rPr>
          <w:rFonts w:ascii="Times New Roman" w:hAnsi="Times New Roman" w:cs="Times New Roman"/>
        </w:rPr>
        <w:t xml:space="preserve"> afhænger af, om boet</w:t>
      </w:r>
      <w:r w:rsidR="00382D9A" w:rsidRPr="0053659D">
        <w:rPr>
          <w:rFonts w:ascii="Times New Roman" w:hAnsi="Times New Roman" w:cs="Times New Roman"/>
        </w:rPr>
        <w:t xml:space="preserve"> vælger at indtræde i finansielle leasingaftaler eller ej. Hvis boet vælger at indtræde i leasingaft</w:t>
      </w:r>
      <w:r w:rsidR="00382D9A" w:rsidRPr="0053659D">
        <w:rPr>
          <w:rFonts w:ascii="Times New Roman" w:hAnsi="Times New Roman" w:cs="Times New Roman"/>
        </w:rPr>
        <w:t>a</w:t>
      </w:r>
      <w:r w:rsidR="00382D9A" w:rsidRPr="0053659D">
        <w:rPr>
          <w:rFonts w:ascii="Times New Roman" w:hAnsi="Times New Roman" w:cs="Times New Roman"/>
        </w:rPr>
        <w:t xml:space="preserve">ler, fortsætter aftalen på samme vilkår, som leasinggiver og leasingtager har aftalt, jf. KL § 56 stk. 1. Leasinggiver kan </w:t>
      </w:r>
      <w:r w:rsidRPr="0053659D">
        <w:rPr>
          <w:rFonts w:ascii="Times New Roman" w:hAnsi="Times New Roman" w:cs="Times New Roman"/>
        </w:rPr>
        <w:t xml:space="preserve">herefter </w:t>
      </w:r>
      <w:r w:rsidR="00586C41" w:rsidRPr="0053659D">
        <w:rPr>
          <w:rFonts w:ascii="Times New Roman" w:hAnsi="Times New Roman" w:cs="Times New Roman"/>
        </w:rPr>
        <w:t>anmelde kravene, der udspringer</w:t>
      </w:r>
      <w:r w:rsidR="00382D9A" w:rsidRPr="0053659D">
        <w:rPr>
          <w:rFonts w:ascii="Times New Roman" w:hAnsi="Times New Roman" w:cs="Times New Roman"/>
        </w:rPr>
        <w:t xml:space="preserve"> fra tiden efter ko</w:t>
      </w:r>
      <w:r w:rsidR="00382D9A" w:rsidRPr="0053659D">
        <w:rPr>
          <w:rFonts w:ascii="Times New Roman" w:hAnsi="Times New Roman" w:cs="Times New Roman"/>
        </w:rPr>
        <w:t>n</w:t>
      </w:r>
      <w:r w:rsidR="00382D9A" w:rsidRPr="0053659D">
        <w:rPr>
          <w:rFonts w:ascii="Times New Roman" w:hAnsi="Times New Roman" w:cs="Times New Roman"/>
        </w:rPr>
        <w:t xml:space="preserve">kursdekretets afsigelse, som massekrav, jf. § 56 stk. 2 og § 93 nr. 3. </w:t>
      </w:r>
      <w:r w:rsidR="00586C41" w:rsidRPr="0053659D">
        <w:rPr>
          <w:rFonts w:ascii="Times New Roman" w:hAnsi="Times New Roman" w:cs="Times New Roman"/>
        </w:rPr>
        <w:t xml:space="preserve">Krav som </w:t>
      </w:r>
      <w:r w:rsidR="00C46790" w:rsidRPr="0053659D">
        <w:rPr>
          <w:rFonts w:ascii="Times New Roman" w:hAnsi="Times New Roman" w:cs="Times New Roman"/>
        </w:rPr>
        <w:t>hidrør</w:t>
      </w:r>
      <w:r w:rsidR="00D702D2" w:rsidRPr="0053659D">
        <w:rPr>
          <w:rFonts w:ascii="Times New Roman" w:hAnsi="Times New Roman" w:cs="Times New Roman"/>
        </w:rPr>
        <w:t>er</w:t>
      </w:r>
      <w:r w:rsidR="00586C41" w:rsidRPr="0053659D">
        <w:rPr>
          <w:rFonts w:ascii="Times New Roman" w:hAnsi="Times New Roman" w:cs="Times New Roman"/>
        </w:rPr>
        <w:t xml:space="preserve"> før konkursdekretets afsigelse kan anmeldes som simpelt krav, jf. § 97. </w:t>
      </w:r>
    </w:p>
    <w:p w14:paraId="0C53AC09" w14:textId="3C1C3F13" w:rsidR="00586C41" w:rsidRPr="0053659D" w:rsidRDefault="00586C41" w:rsidP="0053659D">
      <w:pPr>
        <w:spacing w:line="276" w:lineRule="auto"/>
        <w:jc w:val="both"/>
        <w:rPr>
          <w:rFonts w:ascii="Times New Roman" w:hAnsi="Times New Roman" w:cs="Times New Roman"/>
        </w:rPr>
      </w:pPr>
      <w:r w:rsidRPr="0053659D">
        <w:rPr>
          <w:rFonts w:ascii="Times New Roman" w:hAnsi="Times New Roman" w:cs="Times New Roman"/>
        </w:rPr>
        <w:t xml:space="preserve">Leasinggiver kan kræve sikkerhedsstillelse </w:t>
      </w:r>
      <w:r w:rsidR="00D702D2" w:rsidRPr="0053659D">
        <w:rPr>
          <w:rFonts w:ascii="Times New Roman" w:hAnsi="Times New Roman" w:cs="Times New Roman"/>
        </w:rPr>
        <w:t xml:space="preserve">for erlæggelse af betalinger </w:t>
      </w:r>
      <w:r w:rsidRPr="0053659D">
        <w:rPr>
          <w:rFonts w:ascii="Times New Roman" w:hAnsi="Times New Roman" w:cs="Times New Roman"/>
        </w:rPr>
        <w:t>som massekrav</w:t>
      </w:r>
      <w:r w:rsidR="0076081F" w:rsidRPr="0053659D">
        <w:rPr>
          <w:rFonts w:ascii="Times New Roman" w:hAnsi="Times New Roman" w:cs="Times New Roman"/>
        </w:rPr>
        <w:t>, jf. § 57. Er</w:t>
      </w:r>
      <w:r w:rsidR="00D702D2" w:rsidRPr="0053659D">
        <w:rPr>
          <w:rFonts w:ascii="Times New Roman" w:hAnsi="Times New Roman" w:cs="Times New Roman"/>
        </w:rPr>
        <w:t xml:space="preserve"> der aftalt bagudrettet</w:t>
      </w:r>
      <w:r w:rsidR="0076081F" w:rsidRPr="0053659D">
        <w:rPr>
          <w:rFonts w:ascii="Times New Roman" w:hAnsi="Times New Roman" w:cs="Times New Roman"/>
        </w:rPr>
        <w:t xml:space="preserve"> betaling, skal sikk</w:t>
      </w:r>
      <w:r w:rsidR="00D702D2" w:rsidRPr="0053659D">
        <w:rPr>
          <w:rFonts w:ascii="Times New Roman" w:hAnsi="Times New Roman" w:cs="Times New Roman"/>
        </w:rPr>
        <w:t>erheden til enhver tid dække den</w:t>
      </w:r>
      <w:r w:rsidR="0076081F" w:rsidRPr="0053659D">
        <w:rPr>
          <w:rFonts w:ascii="Times New Roman" w:hAnsi="Times New Roman" w:cs="Times New Roman"/>
        </w:rPr>
        <w:t xml:space="preserve"> først fo</w:t>
      </w:r>
      <w:r w:rsidR="0076081F" w:rsidRPr="0053659D">
        <w:rPr>
          <w:rFonts w:ascii="Times New Roman" w:hAnsi="Times New Roman" w:cs="Times New Roman"/>
        </w:rPr>
        <w:t>r</w:t>
      </w:r>
      <w:r w:rsidR="0076081F" w:rsidRPr="0053659D">
        <w:rPr>
          <w:rFonts w:ascii="Times New Roman" w:hAnsi="Times New Roman" w:cs="Times New Roman"/>
        </w:rPr>
        <w:t xml:space="preserve">faldne leasingydelse, for tiden efter konkursen, jf. § 57 stk. 2. Er der derimod et vilkår om forudbetaling, vil leasinggiver ikke kunne kræve sikkerhedsstillelse. </w:t>
      </w:r>
    </w:p>
    <w:p w14:paraId="31B82727" w14:textId="77777777" w:rsidR="0076081F" w:rsidRPr="0053659D" w:rsidRDefault="0076081F" w:rsidP="0053659D">
      <w:pPr>
        <w:spacing w:line="276" w:lineRule="auto"/>
        <w:jc w:val="both"/>
        <w:rPr>
          <w:rFonts w:ascii="Times New Roman" w:hAnsi="Times New Roman" w:cs="Times New Roman"/>
        </w:rPr>
      </w:pPr>
    </w:p>
    <w:p w14:paraId="1C4A421A" w14:textId="77E9BB84" w:rsidR="00586C41" w:rsidRPr="0053659D" w:rsidRDefault="00382D9A" w:rsidP="0053659D">
      <w:pPr>
        <w:spacing w:line="276" w:lineRule="auto"/>
        <w:jc w:val="both"/>
        <w:rPr>
          <w:rFonts w:ascii="Times New Roman" w:hAnsi="Times New Roman" w:cs="Times New Roman"/>
        </w:rPr>
      </w:pPr>
      <w:r w:rsidRPr="0053659D">
        <w:rPr>
          <w:rFonts w:ascii="Times New Roman" w:hAnsi="Times New Roman" w:cs="Times New Roman"/>
        </w:rPr>
        <w:t xml:space="preserve">Hvis konkursboet ikke </w:t>
      </w:r>
      <w:r w:rsidR="00FF026F" w:rsidRPr="0053659D">
        <w:rPr>
          <w:rFonts w:ascii="Times New Roman" w:hAnsi="Times New Roman" w:cs="Times New Roman"/>
        </w:rPr>
        <w:t xml:space="preserve">længere </w:t>
      </w:r>
      <w:r w:rsidRPr="0053659D">
        <w:rPr>
          <w:rFonts w:ascii="Times New Roman" w:hAnsi="Times New Roman" w:cs="Times New Roman"/>
        </w:rPr>
        <w:t>ønsker at være bundet</w:t>
      </w:r>
      <w:r w:rsidR="00FF026F" w:rsidRPr="0053659D">
        <w:rPr>
          <w:rFonts w:ascii="Times New Roman" w:hAnsi="Times New Roman" w:cs="Times New Roman"/>
        </w:rPr>
        <w:t xml:space="preserve"> af aftalen</w:t>
      </w:r>
      <w:r w:rsidRPr="0053659D">
        <w:rPr>
          <w:rFonts w:ascii="Times New Roman" w:hAnsi="Times New Roman" w:cs="Times New Roman"/>
        </w:rPr>
        <w:t>, er der mulighed for at opsi</w:t>
      </w:r>
      <w:r w:rsidR="00FF026F" w:rsidRPr="0053659D">
        <w:rPr>
          <w:rFonts w:ascii="Times New Roman" w:hAnsi="Times New Roman" w:cs="Times New Roman"/>
        </w:rPr>
        <w:t xml:space="preserve">ge </w:t>
      </w:r>
      <w:r w:rsidRPr="0053659D">
        <w:rPr>
          <w:rFonts w:ascii="Times New Roman" w:hAnsi="Times New Roman" w:cs="Times New Roman"/>
        </w:rPr>
        <w:t>leasingaftalen, jf. § 55 stk. 3</w:t>
      </w:r>
      <w:r w:rsidR="00D702D2" w:rsidRPr="0053659D">
        <w:rPr>
          <w:rFonts w:ascii="Times New Roman" w:hAnsi="Times New Roman" w:cs="Times New Roman"/>
        </w:rPr>
        <w:t>,</w:t>
      </w:r>
      <w:r w:rsidR="00FF026F" w:rsidRPr="0053659D">
        <w:rPr>
          <w:rFonts w:ascii="Times New Roman" w:hAnsi="Times New Roman" w:cs="Times New Roman"/>
        </w:rPr>
        <w:t xml:space="preserve"> med forkortet varsel</w:t>
      </w:r>
      <w:r w:rsidR="00586C41" w:rsidRPr="0053659D">
        <w:rPr>
          <w:rFonts w:ascii="Times New Roman" w:hAnsi="Times New Roman" w:cs="Times New Roman"/>
        </w:rPr>
        <w:t xml:space="preserve">. </w:t>
      </w:r>
      <w:r w:rsidRPr="0053659D">
        <w:rPr>
          <w:rFonts w:ascii="Times New Roman" w:hAnsi="Times New Roman" w:cs="Times New Roman"/>
        </w:rPr>
        <w:t>Såfremt leasinggiver har valgt opsige med forkortet varsel, har leasinggiver krav på erstatning, jf. § 55 stk. 3, 2. pkt.</w:t>
      </w:r>
      <w:r w:rsidR="00D702D2" w:rsidRPr="0053659D">
        <w:rPr>
          <w:rFonts w:ascii="Times New Roman" w:hAnsi="Times New Roman" w:cs="Times New Roman"/>
        </w:rPr>
        <w:t xml:space="preserve"> Le</w:t>
      </w:r>
      <w:r w:rsidR="00D702D2" w:rsidRPr="0053659D">
        <w:rPr>
          <w:rFonts w:ascii="Times New Roman" w:hAnsi="Times New Roman" w:cs="Times New Roman"/>
        </w:rPr>
        <w:t>a</w:t>
      </w:r>
      <w:r w:rsidR="00D702D2" w:rsidRPr="0053659D">
        <w:rPr>
          <w:rFonts w:ascii="Times New Roman" w:hAnsi="Times New Roman" w:cs="Times New Roman"/>
        </w:rPr>
        <w:t xml:space="preserve">singydelsen skal </w:t>
      </w:r>
      <w:r w:rsidR="007457EF">
        <w:rPr>
          <w:rFonts w:ascii="Times New Roman" w:hAnsi="Times New Roman" w:cs="Times New Roman"/>
        </w:rPr>
        <w:t>betales på massekravsniveau i opsigelsesperioden</w:t>
      </w:r>
      <w:r w:rsidR="00586C41" w:rsidRPr="0053659D">
        <w:rPr>
          <w:rFonts w:ascii="Times New Roman" w:hAnsi="Times New Roman" w:cs="Times New Roman"/>
        </w:rPr>
        <w:t>, jf. § 93 nr. 3. Ersta</w:t>
      </w:r>
      <w:r w:rsidR="00586C41" w:rsidRPr="0053659D">
        <w:rPr>
          <w:rFonts w:ascii="Times New Roman" w:hAnsi="Times New Roman" w:cs="Times New Roman"/>
        </w:rPr>
        <w:t>t</w:t>
      </w:r>
      <w:r w:rsidR="00586C41" w:rsidRPr="0053659D">
        <w:rPr>
          <w:rFonts w:ascii="Times New Roman" w:hAnsi="Times New Roman" w:cs="Times New Roman"/>
        </w:rPr>
        <w:t xml:space="preserve">ning anmeldes herefter som simpelt krav i boet, jf. § 97. </w:t>
      </w:r>
    </w:p>
    <w:p w14:paraId="5FAA7211" w14:textId="359C4E16" w:rsidR="00D6345C" w:rsidRPr="0053659D" w:rsidRDefault="00FF026F" w:rsidP="0053659D">
      <w:pPr>
        <w:spacing w:line="276" w:lineRule="auto"/>
        <w:jc w:val="both"/>
        <w:rPr>
          <w:rFonts w:ascii="Times New Roman" w:hAnsi="Times New Roman" w:cs="Times New Roman"/>
        </w:rPr>
      </w:pPr>
      <w:r w:rsidRPr="0053659D">
        <w:rPr>
          <w:rFonts w:ascii="Times New Roman" w:hAnsi="Times New Roman" w:cs="Times New Roman"/>
        </w:rPr>
        <w:t>Vælger boet ikke at indtræde i leasingaftalen,</w:t>
      </w:r>
      <w:r w:rsidR="00586C41" w:rsidRPr="0053659D">
        <w:rPr>
          <w:rFonts w:ascii="Times New Roman" w:hAnsi="Times New Roman" w:cs="Times New Roman"/>
        </w:rPr>
        <w:t xml:space="preserve"> er der tale om misligholdelse</w:t>
      </w:r>
      <w:r w:rsidR="00D702D2" w:rsidRPr="0053659D">
        <w:rPr>
          <w:rFonts w:ascii="Times New Roman" w:hAnsi="Times New Roman" w:cs="Times New Roman"/>
        </w:rPr>
        <w:t>,</w:t>
      </w:r>
      <w:r w:rsidR="00586C41" w:rsidRPr="0053659D">
        <w:rPr>
          <w:rFonts w:ascii="Times New Roman" w:hAnsi="Times New Roman" w:cs="Times New Roman"/>
        </w:rPr>
        <w:t xml:space="preserve"> og </w:t>
      </w:r>
      <w:r w:rsidRPr="0053659D">
        <w:rPr>
          <w:rFonts w:ascii="Times New Roman" w:hAnsi="Times New Roman" w:cs="Times New Roman"/>
        </w:rPr>
        <w:t>leasingg</w:t>
      </w:r>
      <w:r w:rsidRPr="0053659D">
        <w:rPr>
          <w:rFonts w:ascii="Times New Roman" w:hAnsi="Times New Roman" w:cs="Times New Roman"/>
        </w:rPr>
        <w:t>i</w:t>
      </w:r>
      <w:r w:rsidRPr="0053659D">
        <w:rPr>
          <w:rFonts w:ascii="Times New Roman" w:hAnsi="Times New Roman" w:cs="Times New Roman"/>
        </w:rPr>
        <w:t xml:space="preserve">ver </w:t>
      </w:r>
      <w:r w:rsidR="00586C41" w:rsidRPr="0053659D">
        <w:rPr>
          <w:rFonts w:ascii="Times New Roman" w:hAnsi="Times New Roman" w:cs="Times New Roman"/>
        </w:rPr>
        <w:t xml:space="preserve">har </w:t>
      </w:r>
      <w:r w:rsidR="00D702D2" w:rsidRPr="0053659D">
        <w:rPr>
          <w:rFonts w:ascii="Times New Roman" w:hAnsi="Times New Roman" w:cs="Times New Roman"/>
        </w:rPr>
        <w:t>ret til at ophæve aftalen,</w:t>
      </w:r>
      <w:r w:rsidRPr="0053659D">
        <w:rPr>
          <w:rFonts w:ascii="Times New Roman" w:hAnsi="Times New Roman" w:cs="Times New Roman"/>
        </w:rPr>
        <w:t xml:space="preserve"> kræve erstat</w:t>
      </w:r>
      <w:r w:rsidR="00586C41" w:rsidRPr="0053659D">
        <w:rPr>
          <w:rFonts w:ascii="Times New Roman" w:hAnsi="Times New Roman" w:cs="Times New Roman"/>
        </w:rPr>
        <w:t xml:space="preserve">ning </w:t>
      </w:r>
      <w:r w:rsidR="00D702D2" w:rsidRPr="0053659D">
        <w:rPr>
          <w:rFonts w:ascii="Times New Roman" w:hAnsi="Times New Roman" w:cs="Times New Roman"/>
        </w:rPr>
        <w:t xml:space="preserve">og anmelde kravet </w:t>
      </w:r>
      <w:r w:rsidRPr="0053659D">
        <w:rPr>
          <w:rFonts w:ascii="Times New Roman" w:hAnsi="Times New Roman" w:cs="Times New Roman"/>
        </w:rPr>
        <w:t>som simpelkrav, jf. § 59</w:t>
      </w:r>
      <w:r w:rsidR="00586C41" w:rsidRPr="0053659D">
        <w:rPr>
          <w:rFonts w:ascii="Times New Roman" w:hAnsi="Times New Roman" w:cs="Times New Roman"/>
        </w:rPr>
        <w:t xml:space="preserve"> og § 97. </w:t>
      </w:r>
    </w:p>
    <w:p w14:paraId="7FCEC42F" w14:textId="109B71B0" w:rsidR="00382D9A" w:rsidRPr="0053659D" w:rsidRDefault="00382D9A" w:rsidP="0053659D">
      <w:pPr>
        <w:spacing w:line="276" w:lineRule="auto"/>
        <w:jc w:val="both"/>
        <w:rPr>
          <w:rFonts w:ascii="Times New Roman" w:hAnsi="Times New Roman" w:cs="Times New Roman"/>
        </w:rPr>
      </w:pPr>
      <w:r w:rsidRPr="0053659D">
        <w:rPr>
          <w:rFonts w:ascii="Times New Roman" w:hAnsi="Times New Roman" w:cs="Times New Roman"/>
        </w:rPr>
        <w:t>Leasingydelserne der ikke udgør afdrag</w:t>
      </w:r>
      <w:r w:rsidR="00FF026F" w:rsidRPr="0053659D">
        <w:rPr>
          <w:rFonts w:ascii="Times New Roman" w:hAnsi="Times New Roman" w:cs="Times New Roman"/>
        </w:rPr>
        <w:t xml:space="preserve"> og sidestilles</w:t>
      </w:r>
      <w:r w:rsidR="001A7247" w:rsidRPr="0053659D">
        <w:rPr>
          <w:rFonts w:ascii="Times New Roman" w:hAnsi="Times New Roman" w:cs="Times New Roman"/>
        </w:rPr>
        <w:t xml:space="preserve"> med rente, der forfalder fra konkur</w:t>
      </w:r>
      <w:r w:rsidR="001A7247" w:rsidRPr="0053659D">
        <w:rPr>
          <w:rFonts w:ascii="Times New Roman" w:hAnsi="Times New Roman" w:cs="Times New Roman"/>
        </w:rPr>
        <w:t>s</w:t>
      </w:r>
      <w:r w:rsidR="001A7247" w:rsidRPr="0053659D">
        <w:rPr>
          <w:rFonts w:ascii="Times New Roman" w:hAnsi="Times New Roman" w:cs="Times New Roman"/>
        </w:rPr>
        <w:t xml:space="preserve">dekretets afsigelse, får status som </w:t>
      </w:r>
      <w:r w:rsidRPr="0053659D">
        <w:rPr>
          <w:rFonts w:ascii="Times New Roman" w:hAnsi="Times New Roman" w:cs="Times New Roman"/>
        </w:rPr>
        <w:t xml:space="preserve">efterstillet krav, jf. KL § 98 nr. 1. </w:t>
      </w:r>
      <w:r w:rsidR="001A7247" w:rsidRPr="0053659D">
        <w:rPr>
          <w:rFonts w:ascii="Times New Roman" w:hAnsi="Times New Roman" w:cs="Times New Roman"/>
        </w:rPr>
        <w:t>Dette gælder</w:t>
      </w:r>
      <w:r w:rsidR="00D702D2" w:rsidRPr="0053659D">
        <w:rPr>
          <w:rFonts w:ascii="Times New Roman" w:hAnsi="Times New Roman" w:cs="Times New Roman"/>
        </w:rPr>
        <w:t>,</w:t>
      </w:r>
      <w:r w:rsidR="001A7247" w:rsidRPr="0053659D">
        <w:rPr>
          <w:rFonts w:ascii="Times New Roman" w:hAnsi="Times New Roman" w:cs="Times New Roman"/>
        </w:rPr>
        <w:t xml:space="preserve"> hvis leasingtager har en pligt til at anvise en køber til aktivet efter leasingperioden er afsluttet. </w:t>
      </w:r>
      <w:r w:rsidR="007457EF">
        <w:rPr>
          <w:rFonts w:ascii="Times New Roman" w:hAnsi="Times New Roman" w:cs="Times New Roman"/>
        </w:rPr>
        <w:t xml:space="preserve">Ændringen af denne bestemmelse har medført at en finansiel leasingaftale sidestilles med en låneaftale, således at renterne skal anmeldes som efterstillet krav. </w:t>
      </w:r>
    </w:p>
    <w:p w14:paraId="29AA89D9" w14:textId="77777777" w:rsidR="00586C41" w:rsidRPr="0053659D" w:rsidRDefault="00586C41" w:rsidP="0053659D">
      <w:pPr>
        <w:spacing w:line="276" w:lineRule="auto"/>
        <w:jc w:val="both"/>
        <w:rPr>
          <w:rFonts w:ascii="Times New Roman" w:hAnsi="Times New Roman" w:cs="Times New Roman"/>
        </w:rPr>
      </w:pPr>
    </w:p>
    <w:p w14:paraId="0749F634" w14:textId="303FCDBA"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En ændring af </w:t>
      </w:r>
      <w:r w:rsidR="001C54A7" w:rsidRPr="0053659D">
        <w:rPr>
          <w:rFonts w:ascii="Times New Roman" w:hAnsi="Times New Roman" w:cs="Times New Roman"/>
        </w:rPr>
        <w:t xml:space="preserve">§ 55 stk. 3 har således medført, </w:t>
      </w:r>
      <w:r w:rsidRPr="0053659D">
        <w:rPr>
          <w:rFonts w:ascii="Times New Roman" w:hAnsi="Times New Roman" w:cs="Times New Roman"/>
        </w:rPr>
        <w:t>at konkursboet altid har en opsigelsesa</w:t>
      </w:r>
      <w:r w:rsidRPr="0053659D">
        <w:rPr>
          <w:rFonts w:ascii="Times New Roman" w:hAnsi="Times New Roman" w:cs="Times New Roman"/>
        </w:rPr>
        <w:t>d</w:t>
      </w:r>
      <w:r w:rsidRPr="0053659D">
        <w:rPr>
          <w:rFonts w:ascii="Times New Roman" w:hAnsi="Times New Roman" w:cs="Times New Roman"/>
        </w:rPr>
        <w:t>gang med</w:t>
      </w:r>
      <w:r w:rsidR="00D702D2" w:rsidRPr="0053659D">
        <w:rPr>
          <w:rFonts w:ascii="Times New Roman" w:hAnsi="Times New Roman" w:cs="Times New Roman"/>
        </w:rPr>
        <w:t xml:space="preserve"> en måneds varsel. Det betyder, </w:t>
      </w:r>
      <w:r w:rsidRPr="0053659D">
        <w:rPr>
          <w:rFonts w:ascii="Times New Roman" w:hAnsi="Times New Roman" w:cs="Times New Roman"/>
        </w:rPr>
        <w:t>at boet ikke er bundet af en lang opsigelighed</w:t>
      </w:r>
      <w:r w:rsidRPr="0053659D">
        <w:rPr>
          <w:rFonts w:ascii="Times New Roman" w:hAnsi="Times New Roman" w:cs="Times New Roman"/>
        </w:rPr>
        <w:t>s</w:t>
      </w:r>
      <w:r w:rsidRPr="0053659D">
        <w:rPr>
          <w:rFonts w:ascii="Times New Roman" w:hAnsi="Times New Roman" w:cs="Times New Roman"/>
        </w:rPr>
        <w:t>varsel eller helt uopsigelighed. At konkursregulering ikke kan foretages på finansiel le</w:t>
      </w:r>
      <w:r w:rsidRPr="0053659D">
        <w:rPr>
          <w:rFonts w:ascii="Times New Roman" w:hAnsi="Times New Roman" w:cs="Times New Roman"/>
        </w:rPr>
        <w:t>a</w:t>
      </w:r>
      <w:r w:rsidRPr="0053659D">
        <w:rPr>
          <w:rFonts w:ascii="Times New Roman" w:hAnsi="Times New Roman" w:cs="Times New Roman"/>
        </w:rPr>
        <w:t>singaftaler, vil herefter ikke medføre problemer. Leasinggiver k</w:t>
      </w:r>
      <w:r w:rsidR="0076081F" w:rsidRPr="0053659D">
        <w:rPr>
          <w:rFonts w:ascii="Times New Roman" w:hAnsi="Times New Roman" w:cs="Times New Roman"/>
        </w:rPr>
        <w:t xml:space="preserve">an herefter anmelde kravet med </w:t>
      </w:r>
      <w:r w:rsidR="00382D9A" w:rsidRPr="0053659D">
        <w:rPr>
          <w:rFonts w:ascii="Times New Roman" w:hAnsi="Times New Roman" w:cs="Times New Roman"/>
        </w:rPr>
        <w:t xml:space="preserve">en måneds varsel på massekravsniveau, såfremt </w:t>
      </w:r>
      <w:r w:rsidRPr="0053659D">
        <w:rPr>
          <w:rFonts w:ascii="Times New Roman" w:hAnsi="Times New Roman" w:cs="Times New Roman"/>
        </w:rPr>
        <w:t>aftalen opsiges</w:t>
      </w:r>
      <w:r w:rsidR="00483757" w:rsidRPr="0053659D">
        <w:rPr>
          <w:rFonts w:ascii="Times New Roman" w:hAnsi="Times New Roman" w:cs="Times New Roman"/>
        </w:rPr>
        <w:t>, jf. § 55 stk. 3</w:t>
      </w:r>
      <w:r w:rsidR="007457EF">
        <w:rPr>
          <w:rFonts w:ascii="Times New Roman" w:hAnsi="Times New Roman" w:cs="Times New Roman"/>
        </w:rPr>
        <w:t xml:space="preserve">. </w:t>
      </w:r>
    </w:p>
    <w:p w14:paraId="68A3D498" w14:textId="77777777" w:rsidR="00226255" w:rsidRPr="0053659D" w:rsidRDefault="00226255" w:rsidP="0053659D">
      <w:pPr>
        <w:spacing w:line="276" w:lineRule="auto"/>
        <w:jc w:val="both"/>
        <w:rPr>
          <w:rFonts w:ascii="Times New Roman" w:hAnsi="Times New Roman" w:cs="Times New Roman"/>
        </w:rPr>
      </w:pPr>
    </w:p>
    <w:p w14:paraId="701FB17E" w14:textId="745011FE"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Retstilstanden synes at være til fordel for både konkursboet og leasinggiver. Leasinggiver kan anmelde kravet som massekrav, såfremt boet vælger at indtræde. Dette er dog kun gældende såfremt konkursboet faktisk vælger at indtræde.  Vælger boet ikke at</w:t>
      </w:r>
      <w:r w:rsidR="001C54A7" w:rsidRPr="0053659D">
        <w:rPr>
          <w:rFonts w:ascii="Times New Roman" w:hAnsi="Times New Roman" w:cs="Times New Roman"/>
        </w:rPr>
        <w:t xml:space="preserve"> indtræde, vil leasinggivers</w:t>
      </w:r>
      <w:r w:rsidR="00D702D2" w:rsidRPr="0053659D">
        <w:rPr>
          <w:rFonts w:ascii="Times New Roman" w:hAnsi="Times New Roman" w:cs="Times New Roman"/>
        </w:rPr>
        <w:t xml:space="preserve"> erstatning</w:t>
      </w:r>
      <w:r w:rsidRPr="0053659D">
        <w:rPr>
          <w:rFonts w:ascii="Times New Roman" w:hAnsi="Times New Roman" w:cs="Times New Roman"/>
        </w:rPr>
        <w:t xml:space="preserve"> blot </w:t>
      </w:r>
      <w:r w:rsidR="007457EF">
        <w:rPr>
          <w:rFonts w:ascii="Times New Roman" w:hAnsi="Times New Roman" w:cs="Times New Roman"/>
        </w:rPr>
        <w:t>være simple krav. Med 2010-lovæ</w:t>
      </w:r>
      <w:r w:rsidRPr="0053659D">
        <w:rPr>
          <w:rFonts w:ascii="Times New Roman" w:hAnsi="Times New Roman" w:cs="Times New Roman"/>
        </w:rPr>
        <w:t>ndringen, hvorefter konkursboet kan opsige, giver det mulighed f</w:t>
      </w:r>
      <w:r w:rsidR="00D702D2" w:rsidRPr="0053659D">
        <w:rPr>
          <w:rFonts w:ascii="Times New Roman" w:hAnsi="Times New Roman" w:cs="Times New Roman"/>
        </w:rPr>
        <w:t xml:space="preserve">or, at konkursboer i fremtiden </w:t>
      </w:r>
      <w:r w:rsidRPr="0053659D">
        <w:rPr>
          <w:rFonts w:ascii="Times New Roman" w:hAnsi="Times New Roman" w:cs="Times New Roman"/>
        </w:rPr>
        <w:t>vil indtræde i finansiel</w:t>
      </w:r>
      <w:r w:rsidR="00D702D2" w:rsidRPr="0053659D">
        <w:rPr>
          <w:rFonts w:ascii="Times New Roman" w:hAnsi="Times New Roman" w:cs="Times New Roman"/>
        </w:rPr>
        <w:t>le</w:t>
      </w:r>
      <w:r w:rsidRPr="0053659D">
        <w:rPr>
          <w:rFonts w:ascii="Times New Roman" w:hAnsi="Times New Roman" w:cs="Times New Roman"/>
        </w:rPr>
        <w:t xml:space="preserve"> leasingaftaler i</w:t>
      </w:r>
      <w:r w:rsidR="00D702D2" w:rsidRPr="0053659D">
        <w:rPr>
          <w:rFonts w:ascii="Times New Roman" w:hAnsi="Times New Roman" w:cs="Times New Roman"/>
        </w:rPr>
        <w:t xml:space="preserve"> videre omfang. Dette bundet i</w:t>
      </w:r>
      <w:r w:rsidRPr="0053659D">
        <w:rPr>
          <w:rFonts w:ascii="Times New Roman" w:hAnsi="Times New Roman" w:cs="Times New Roman"/>
        </w:rPr>
        <w:t xml:space="preserve"> er, at boet ikke behøver at være bundet af lange aftaler. </w:t>
      </w:r>
    </w:p>
    <w:p w14:paraId="152A9ADE" w14:textId="77777777" w:rsidR="0053659D" w:rsidRPr="0053659D" w:rsidRDefault="0053659D" w:rsidP="0053659D">
      <w:pPr>
        <w:spacing w:line="276" w:lineRule="auto"/>
        <w:jc w:val="both"/>
        <w:rPr>
          <w:rFonts w:ascii="Times New Roman" w:eastAsiaTheme="majorEastAsia" w:hAnsi="Times New Roman" w:cs="Times New Roman"/>
          <w:b/>
          <w:bCs/>
          <w:color w:val="345A8A" w:themeColor="accent1" w:themeShade="B5"/>
        </w:rPr>
      </w:pPr>
    </w:p>
    <w:p w14:paraId="57DD0F58" w14:textId="5C35A083" w:rsidR="00E05508" w:rsidRPr="0053659D" w:rsidRDefault="00E05508" w:rsidP="0053659D">
      <w:pPr>
        <w:pStyle w:val="Overskrift1"/>
        <w:rPr>
          <w:lang w:val="en-US"/>
        </w:rPr>
      </w:pPr>
      <w:bookmarkStart w:id="77" w:name="_Toc261625825"/>
      <w:r w:rsidRPr="0053659D">
        <w:rPr>
          <w:lang w:val="en-US"/>
        </w:rPr>
        <w:t>Summary</w:t>
      </w:r>
      <w:bookmarkEnd w:id="77"/>
      <w:r w:rsidRPr="0053659D">
        <w:rPr>
          <w:lang w:val="en-US"/>
        </w:rPr>
        <w:t xml:space="preserve"> </w:t>
      </w:r>
    </w:p>
    <w:p w14:paraId="56A29861" w14:textId="77777777" w:rsidR="00E05508" w:rsidRPr="0053659D" w:rsidRDefault="00E05508" w:rsidP="0053659D">
      <w:pPr>
        <w:spacing w:line="276" w:lineRule="auto"/>
        <w:rPr>
          <w:rFonts w:ascii="Times New Roman" w:hAnsi="Times New Roman" w:cs="Times New Roman"/>
          <w:lang w:val="en-US"/>
        </w:rPr>
      </w:pPr>
    </w:p>
    <w:p w14:paraId="4781EC87" w14:textId="77777777" w:rsidR="00883BFE" w:rsidRPr="0053659D" w:rsidRDefault="00883BFE" w:rsidP="0053659D">
      <w:pPr>
        <w:spacing w:line="276" w:lineRule="auto"/>
        <w:rPr>
          <w:rFonts w:ascii="Times New Roman" w:hAnsi="Times New Roman" w:cs="Times New Roman"/>
          <w:lang w:val="en-US"/>
        </w:rPr>
      </w:pPr>
      <w:r w:rsidRPr="0053659D">
        <w:rPr>
          <w:rFonts w:ascii="Times New Roman" w:hAnsi="Times New Roman" w:cs="Times New Roman"/>
          <w:lang w:val="en-US"/>
        </w:rPr>
        <w:t>This thesis deals with the legal issues that are caused by a lessee’s bankruptcy.</w:t>
      </w:r>
    </w:p>
    <w:p w14:paraId="5E5BCEF8" w14:textId="77777777" w:rsidR="00883BFE" w:rsidRPr="0053659D" w:rsidRDefault="00883BFE" w:rsidP="0053659D">
      <w:pPr>
        <w:spacing w:line="276" w:lineRule="auto"/>
        <w:rPr>
          <w:rFonts w:ascii="Times New Roman" w:hAnsi="Times New Roman" w:cs="Times New Roman"/>
          <w:lang w:val="en-US"/>
        </w:rPr>
      </w:pPr>
      <w:r w:rsidRPr="0053659D">
        <w:rPr>
          <w:rFonts w:ascii="Times New Roman" w:hAnsi="Times New Roman" w:cs="Times New Roman"/>
          <w:lang w:val="en-US"/>
        </w:rPr>
        <w:t>The purpose of this is to clarify and illustrate the lessee’s legal position, when the lessor has entered a financial lease contract and the lessee goes bankrupt.</w:t>
      </w:r>
    </w:p>
    <w:p w14:paraId="031FF30A" w14:textId="4154AFAC" w:rsidR="00883BFE" w:rsidRPr="0053659D" w:rsidRDefault="00883BFE" w:rsidP="0053659D">
      <w:pPr>
        <w:spacing w:line="276" w:lineRule="auto"/>
        <w:jc w:val="both"/>
        <w:rPr>
          <w:rFonts w:ascii="Times New Roman" w:hAnsi="Times New Roman" w:cs="Times New Roman"/>
          <w:lang w:val="en-US"/>
        </w:rPr>
      </w:pPr>
      <w:r w:rsidRPr="0053659D">
        <w:rPr>
          <w:rFonts w:ascii="Times New Roman" w:hAnsi="Times New Roman" w:cs="Times New Roman"/>
          <w:lang w:val="en-US"/>
        </w:rPr>
        <w:t>The project discusses the civil rules concerning contracts for commercial finance leasing of moveable property. The purpose is to determine the legal position of a lessor in the event of the lessee’s bankruptcy. The area of focus is to examine the size of the claim, the lessor may file against the bankruptcy estate and the status of the claim in the bankruptcy order. In this context, this thesis deals with a legal description of a lease contract and how this regulates between the partners, when there is no relevant legislation in the area.</w:t>
      </w:r>
    </w:p>
    <w:p w14:paraId="51082A89" w14:textId="77777777" w:rsidR="00883BFE" w:rsidRPr="0053659D" w:rsidRDefault="00883BFE" w:rsidP="0053659D">
      <w:pPr>
        <w:spacing w:line="276" w:lineRule="auto"/>
        <w:rPr>
          <w:rFonts w:ascii="Times New Roman" w:hAnsi="Times New Roman" w:cs="Times New Roman"/>
          <w:lang w:val="en-US"/>
        </w:rPr>
      </w:pPr>
    </w:p>
    <w:p w14:paraId="6031ADE6" w14:textId="77777777" w:rsidR="00883BFE" w:rsidRPr="0053659D" w:rsidRDefault="00883BFE" w:rsidP="0053659D">
      <w:pPr>
        <w:spacing w:line="276" w:lineRule="auto"/>
        <w:rPr>
          <w:rFonts w:ascii="Times New Roman" w:hAnsi="Times New Roman" w:cs="Times New Roman"/>
          <w:lang w:val="en-US"/>
        </w:rPr>
      </w:pPr>
      <w:r w:rsidRPr="0053659D">
        <w:rPr>
          <w:rFonts w:ascii="Times New Roman" w:hAnsi="Times New Roman" w:cs="Times New Roman"/>
          <w:lang w:val="en-US"/>
        </w:rPr>
        <w:t>This thesis contains a legal classification of a finance leasing. In the Danish legal liter</w:t>
      </w:r>
      <w:r w:rsidRPr="0053659D">
        <w:rPr>
          <w:rFonts w:ascii="Times New Roman" w:hAnsi="Times New Roman" w:cs="Times New Roman"/>
          <w:lang w:val="en-US"/>
        </w:rPr>
        <w:t>a</w:t>
      </w:r>
      <w:r w:rsidRPr="0053659D">
        <w:rPr>
          <w:rFonts w:ascii="Times New Roman" w:hAnsi="Times New Roman" w:cs="Times New Roman"/>
          <w:lang w:val="en-US"/>
        </w:rPr>
        <w:t>ture, a leasing contract is classified as either a rental agreement or as sui generis.</w:t>
      </w:r>
    </w:p>
    <w:p w14:paraId="4B53909A" w14:textId="4B5D0246" w:rsidR="00883BFE" w:rsidRPr="0053659D" w:rsidRDefault="00883BFE" w:rsidP="0053659D">
      <w:pPr>
        <w:spacing w:line="276" w:lineRule="auto"/>
        <w:rPr>
          <w:rFonts w:ascii="Times New Roman" w:hAnsi="Times New Roman" w:cs="Times New Roman"/>
          <w:lang w:val="en-US"/>
        </w:rPr>
      </w:pPr>
      <w:r w:rsidRPr="0053659D">
        <w:rPr>
          <w:rFonts w:ascii="Times New Roman" w:hAnsi="Times New Roman" w:cs="Times New Roman"/>
          <w:lang w:val="en-US"/>
        </w:rPr>
        <w:t>The law, the literature and the reports are to be analyzed. Based on the study of the reports and the Danish legal literature, it can be concluded that the leasing is considered to be a sui generis contract. Furthermore, leasing appears to be associated to a type of financing in general.</w:t>
      </w:r>
    </w:p>
    <w:p w14:paraId="5FDF2F66" w14:textId="77777777" w:rsidR="00883BFE" w:rsidRPr="0053659D" w:rsidRDefault="00883BFE" w:rsidP="0053659D">
      <w:pPr>
        <w:spacing w:line="276" w:lineRule="auto"/>
        <w:rPr>
          <w:rFonts w:ascii="Times New Roman" w:hAnsi="Times New Roman" w:cs="Times New Roman"/>
          <w:lang w:val="en-US"/>
        </w:rPr>
      </w:pPr>
      <w:r w:rsidRPr="0053659D">
        <w:rPr>
          <w:rFonts w:ascii="Times New Roman" w:hAnsi="Times New Roman" w:cs="Times New Roman"/>
          <w:lang w:val="en-US"/>
        </w:rPr>
        <w:t>The main part of this thesis is about the considerations of chapter 7 in the bankruptcy Act. This analysis is based on relevant terms, preliminary work, the legal literature and the two last judgments on the issue. Based on the study and the financial leasing classification as a lasting legal position, this chapter could be useful.</w:t>
      </w:r>
    </w:p>
    <w:p w14:paraId="3DE109AF" w14:textId="7D3A946D" w:rsidR="00883BFE" w:rsidRPr="0053659D" w:rsidRDefault="00883BFE" w:rsidP="0053659D">
      <w:pPr>
        <w:spacing w:line="276" w:lineRule="auto"/>
        <w:rPr>
          <w:rFonts w:ascii="Times New Roman" w:hAnsi="Times New Roman" w:cs="Times New Roman"/>
          <w:lang w:val="en-US"/>
        </w:rPr>
      </w:pPr>
      <w:r w:rsidRPr="0053659D">
        <w:rPr>
          <w:rFonts w:ascii="Times New Roman" w:hAnsi="Times New Roman" w:cs="Times New Roman"/>
          <w:lang w:val="en-US"/>
        </w:rPr>
        <w:t xml:space="preserve">Financial leasing contracts cannot be exempted based on the nature of the legal positions, bankruptcy art, §53 the bankruptcy estate is therefore eligible to enter a leasing contract,  </w:t>
      </w:r>
      <w:r w:rsidRPr="00047AA4">
        <w:rPr>
          <w:rFonts w:ascii="Times New Roman" w:hAnsi="Times New Roman" w:cs="Times New Roman"/>
          <w:lang w:val="en-GB"/>
        </w:rPr>
        <w:t>§53.</w:t>
      </w:r>
    </w:p>
    <w:p w14:paraId="347017F3" w14:textId="4A2D07D4" w:rsidR="00883BFE" w:rsidRPr="00047AA4" w:rsidRDefault="00883BFE" w:rsidP="0053659D">
      <w:pPr>
        <w:spacing w:line="276" w:lineRule="auto"/>
        <w:rPr>
          <w:rFonts w:ascii="Times New Roman" w:hAnsi="Times New Roman" w:cs="Times New Roman"/>
          <w:lang w:val="en-GB"/>
        </w:rPr>
      </w:pPr>
      <w:r w:rsidRPr="0053659D">
        <w:rPr>
          <w:rFonts w:ascii="Times New Roman" w:hAnsi="Times New Roman" w:cs="Times New Roman"/>
          <w:lang w:val="en-US"/>
        </w:rPr>
        <w:t>When the bankruptcy estate enters the contract, can the lease payments be reported as great claims,. §94 nr. 3. If the estate chooses not to enter the contract, can the lessor term</w:t>
      </w:r>
      <w:r w:rsidRPr="0053659D">
        <w:rPr>
          <w:rFonts w:ascii="Times New Roman" w:hAnsi="Times New Roman" w:cs="Times New Roman"/>
          <w:lang w:val="en-US"/>
        </w:rPr>
        <w:t>i</w:t>
      </w:r>
      <w:r w:rsidRPr="0053659D">
        <w:rPr>
          <w:rFonts w:ascii="Times New Roman" w:hAnsi="Times New Roman" w:cs="Times New Roman"/>
          <w:lang w:val="en-US"/>
        </w:rPr>
        <w:t xml:space="preserve">nate the agreement and claim compensation on simple claims, jf. </w:t>
      </w:r>
      <w:r w:rsidRPr="00047AA4">
        <w:rPr>
          <w:rFonts w:ascii="Times New Roman" w:hAnsi="Times New Roman" w:cs="Times New Roman"/>
          <w:lang w:val="en-GB"/>
        </w:rPr>
        <w:t>§ 97.</w:t>
      </w:r>
    </w:p>
    <w:p w14:paraId="4DC9EED3" w14:textId="77777777" w:rsidR="00883BFE" w:rsidRPr="00047AA4" w:rsidRDefault="00883BFE" w:rsidP="0053659D">
      <w:pPr>
        <w:spacing w:line="276" w:lineRule="auto"/>
        <w:rPr>
          <w:rFonts w:ascii="Times New Roman" w:hAnsi="Times New Roman" w:cs="Times New Roman"/>
          <w:lang w:val="en-GB"/>
        </w:rPr>
      </w:pPr>
      <w:r w:rsidRPr="0053659D">
        <w:rPr>
          <w:rFonts w:ascii="Times New Roman" w:hAnsi="Times New Roman" w:cs="Times New Roman"/>
          <w:lang w:val="en-US"/>
        </w:rPr>
        <w:t xml:space="preserve">What can be treated with interest in the claim can be reported as subordinated claims, </w:t>
      </w:r>
      <w:r w:rsidRPr="00047AA4">
        <w:rPr>
          <w:rFonts w:ascii="Times New Roman" w:hAnsi="Times New Roman" w:cs="Times New Roman"/>
          <w:lang w:val="en-GB"/>
        </w:rPr>
        <w:t>§98 nr.1.</w:t>
      </w:r>
    </w:p>
    <w:p w14:paraId="5355FE8C" w14:textId="7938BE4A" w:rsidR="00883BFE" w:rsidRPr="00047AA4" w:rsidRDefault="00883BFE" w:rsidP="0053659D">
      <w:pPr>
        <w:spacing w:line="276" w:lineRule="auto"/>
        <w:rPr>
          <w:rFonts w:ascii="Times New Roman" w:hAnsi="Times New Roman" w:cs="Times New Roman"/>
          <w:lang w:val="en-GB"/>
        </w:rPr>
      </w:pPr>
      <w:r w:rsidRPr="0053659D">
        <w:rPr>
          <w:rFonts w:ascii="Times New Roman" w:hAnsi="Times New Roman" w:cs="Times New Roman"/>
          <w:lang w:val="en-US"/>
        </w:rPr>
        <w:t>Due to the character of a leasing contract’s financial legislation, this cannot be bankruptcy regulated according to § 61. This wouldn’t be of much importance to the bankruptcy e</w:t>
      </w:r>
      <w:r w:rsidRPr="0053659D">
        <w:rPr>
          <w:rFonts w:ascii="Times New Roman" w:hAnsi="Times New Roman" w:cs="Times New Roman"/>
          <w:lang w:val="en-US"/>
        </w:rPr>
        <w:t>s</w:t>
      </w:r>
      <w:r w:rsidRPr="0053659D">
        <w:rPr>
          <w:rFonts w:ascii="Times New Roman" w:hAnsi="Times New Roman" w:cs="Times New Roman"/>
          <w:lang w:val="en-US"/>
        </w:rPr>
        <w:t>tate, because the bankruptcy estate always has the possibility to terminate a contract a</w:t>
      </w:r>
      <w:r w:rsidRPr="0053659D">
        <w:rPr>
          <w:rFonts w:ascii="Times New Roman" w:hAnsi="Times New Roman" w:cs="Times New Roman"/>
          <w:lang w:val="en-US"/>
        </w:rPr>
        <w:t>c</w:t>
      </w:r>
      <w:r w:rsidRPr="0053659D">
        <w:rPr>
          <w:rFonts w:ascii="Times New Roman" w:hAnsi="Times New Roman" w:cs="Times New Roman"/>
          <w:lang w:val="en-US"/>
        </w:rPr>
        <w:t>cording to § 55 paragraph 3, with a month notice. The lessor is entitled to compensation if the estate terminates the contract with shortened notice, § 59.</w:t>
      </w:r>
    </w:p>
    <w:p w14:paraId="25132EDB" w14:textId="77777777" w:rsidR="00883BFE" w:rsidRPr="0053659D" w:rsidRDefault="00883BFE" w:rsidP="0053659D">
      <w:pPr>
        <w:spacing w:line="276" w:lineRule="auto"/>
        <w:rPr>
          <w:rFonts w:ascii="Times New Roman" w:hAnsi="Times New Roman" w:cs="Times New Roman"/>
          <w:lang w:val="en-US"/>
        </w:rPr>
      </w:pPr>
      <w:r w:rsidRPr="0053659D">
        <w:rPr>
          <w:rFonts w:ascii="Times New Roman" w:hAnsi="Times New Roman" w:cs="Times New Roman"/>
          <w:lang w:val="en-US"/>
        </w:rPr>
        <w:t>If the bankruptcy estate chooses not to enter the contract, we are talking about a violation of the agreement and the lessor is entitled to compensation that can be notified to the ban</w:t>
      </w:r>
      <w:r w:rsidRPr="0053659D">
        <w:rPr>
          <w:rFonts w:ascii="Times New Roman" w:hAnsi="Times New Roman" w:cs="Times New Roman"/>
          <w:lang w:val="en-US"/>
        </w:rPr>
        <w:t>k</w:t>
      </w:r>
      <w:r w:rsidRPr="0053659D">
        <w:rPr>
          <w:rFonts w:ascii="Times New Roman" w:hAnsi="Times New Roman" w:cs="Times New Roman"/>
          <w:lang w:val="en-US"/>
        </w:rPr>
        <w:t>ruptcy estate. The claims that cannot be equated with repayments get the status of subord</w:t>
      </w:r>
      <w:r w:rsidRPr="0053659D">
        <w:rPr>
          <w:rFonts w:ascii="Times New Roman" w:hAnsi="Times New Roman" w:cs="Times New Roman"/>
          <w:lang w:val="en-US"/>
        </w:rPr>
        <w:t>i</w:t>
      </w:r>
      <w:r w:rsidRPr="0053659D">
        <w:rPr>
          <w:rFonts w:ascii="Times New Roman" w:hAnsi="Times New Roman" w:cs="Times New Roman"/>
          <w:lang w:val="en-US"/>
        </w:rPr>
        <w:t>nated claims §98.</w:t>
      </w:r>
    </w:p>
    <w:p w14:paraId="15C56E36" w14:textId="1E83E721" w:rsidR="00226255" w:rsidRPr="0053659D" w:rsidRDefault="00883BFE" w:rsidP="0053659D">
      <w:pPr>
        <w:spacing w:line="276" w:lineRule="auto"/>
        <w:rPr>
          <w:rFonts w:ascii="Times New Roman" w:hAnsi="Times New Roman" w:cs="Times New Roman"/>
          <w:lang w:val="en-US"/>
        </w:rPr>
      </w:pPr>
      <w:r w:rsidRPr="0053659D">
        <w:rPr>
          <w:rFonts w:ascii="Times New Roman" w:hAnsi="Times New Roman" w:cs="Times New Roman"/>
          <w:lang w:val="en-US"/>
        </w:rPr>
        <w:t>The legal position, as it looks today, has benefits for both the lessor and the bankruptcy estate. The bankruptcy estate will, in greater extent than earlier, enter in the leasing co</w:t>
      </w:r>
      <w:r w:rsidRPr="0053659D">
        <w:rPr>
          <w:rFonts w:ascii="Times New Roman" w:hAnsi="Times New Roman" w:cs="Times New Roman"/>
          <w:lang w:val="en-US"/>
        </w:rPr>
        <w:t>n</w:t>
      </w:r>
      <w:r w:rsidRPr="0053659D">
        <w:rPr>
          <w:rFonts w:ascii="Times New Roman" w:hAnsi="Times New Roman" w:cs="Times New Roman"/>
          <w:lang w:val="en-US"/>
        </w:rPr>
        <w:t xml:space="preserve">tract, since the bankruptcy estate always has the possibility to terminate contracts. The </w:t>
      </w:r>
      <w:r w:rsidRPr="0053659D">
        <w:rPr>
          <w:rFonts w:ascii="Times New Roman" w:hAnsi="Times New Roman" w:cs="Times New Roman"/>
          <w:lang w:val="en-US"/>
        </w:rPr>
        <w:lastRenderedPageBreak/>
        <w:t>lessor benefits from that the bankruptcy estate, in greater extent, will enter in leasing co</w:t>
      </w:r>
      <w:r w:rsidRPr="0053659D">
        <w:rPr>
          <w:rFonts w:ascii="Times New Roman" w:hAnsi="Times New Roman" w:cs="Times New Roman"/>
          <w:lang w:val="en-US"/>
        </w:rPr>
        <w:t>n</w:t>
      </w:r>
      <w:r w:rsidRPr="0053659D">
        <w:rPr>
          <w:rFonts w:ascii="Times New Roman" w:hAnsi="Times New Roman" w:cs="Times New Roman"/>
          <w:lang w:val="en-US"/>
        </w:rPr>
        <w:t>tracts, since when this occurs, it can be declared as great claims.</w:t>
      </w:r>
    </w:p>
    <w:p w14:paraId="5221C523" w14:textId="77777777" w:rsidR="00226255" w:rsidRPr="0053659D" w:rsidRDefault="00226255" w:rsidP="0053659D">
      <w:pPr>
        <w:pStyle w:val="Overskrift1"/>
      </w:pPr>
      <w:bookmarkStart w:id="78" w:name="_Toc261625826"/>
      <w:r w:rsidRPr="0053659D">
        <w:t>Bibliografi</w:t>
      </w:r>
      <w:bookmarkEnd w:id="78"/>
      <w:r w:rsidRPr="0053659D">
        <w:t xml:space="preserve"> </w:t>
      </w:r>
    </w:p>
    <w:p w14:paraId="2ED62A34" w14:textId="77777777" w:rsidR="00047AA4" w:rsidRPr="00047AA4" w:rsidRDefault="00047AA4" w:rsidP="00047AA4">
      <w:pPr>
        <w:pStyle w:val="Listeafsnit"/>
        <w:keepNext/>
        <w:keepLines/>
        <w:numPr>
          <w:ilvl w:val="0"/>
          <w:numId w:val="6"/>
        </w:numPr>
        <w:spacing w:before="480" w:line="276" w:lineRule="auto"/>
        <w:contextualSpacing w:val="0"/>
        <w:jc w:val="both"/>
        <w:outlineLvl w:val="1"/>
        <w:rPr>
          <w:rFonts w:ascii="Times New Roman" w:eastAsiaTheme="majorEastAsia" w:hAnsi="Times New Roman" w:cs="Times New Roman"/>
          <w:b/>
          <w:bCs/>
          <w:vanish/>
          <w:color w:val="345A8A" w:themeColor="accent1" w:themeShade="B5"/>
        </w:rPr>
      </w:pPr>
    </w:p>
    <w:p w14:paraId="3AFB67AD" w14:textId="77777777" w:rsidR="00047AA4" w:rsidRPr="00047AA4" w:rsidRDefault="00047AA4" w:rsidP="00047AA4">
      <w:pPr>
        <w:pStyle w:val="Listeafsnit"/>
        <w:keepNext/>
        <w:keepLines/>
        <w:numPr>
          <w:ilvl w:val="0"/>
          <w:numId w:val="6"/>
        </w:numPr>
        <w:spacing w:before="480" w:line="276" w:lineRule="auto"/>
        <w:contextualSpacing w:val="0"/>
        <w:jc w:val="both"/>
        <w:outlineLvl w:val="1"/>
        <w:rPr>
          <w:rFonts w:ascii="Times New Roman" w:eastAsiaTheme="majorEastAsia" w:hAnsi="Times New Roman" w:cs="Times New Roman"/>
          <w:b/>
          <w:bCs/>
          <w:vanish/>
          <w:color w:val="345A8A" w:themeColor="accent1" w:themeShade="B5"/>
        </w:rPr>
      </w:pPr>
    </w:p>
    <w:p w14:paraId="7B60D201" w14:textId="77777777" w:rsidR="00047AA4" w:rsidRPr="00047AA4" w:rsidRDefault="00047AA4" w:rsidP="00047AA4">
      <w:pPr>
        <w:pStyle w:val="Listeafsnit"/>
        <w:keepNext/>
        <w:keepLines/>
        <w:numPr>
          <w:ilvl w:val="0"/>
          <w:numId w:val="6"/>
        </w:numPr>
        <w:spacing w:before="480" w:line="276" w:lineRule="auto"/>
        <w:contextualSpacing w:val="0"/>
        <w:jc w:val="both"/>
        <w:outlineLvl w:val="1"/>
        <w:rPr>
          <w:rFonts w:ascii="Times New Roman" w:eastAsiaTheme="majorEastAsia" w:hAnsi="Times New Roman" w:cs="Times New Roman"/>
          <w:b/>
          <w:bCs/>
          <w:vanish/>
          <w:color w:val="345A8A" w:themeColor="accent1" w:themeShade="B5"/>
        </w:rPr>
      </w:pPr>
    </w:p>
    <w:p w14:paraId="7494C067" w14:textId="59C52672" w:rsidR="00226255" w:rsidRPr="0053659D" w:rsidRDefault="00226255" w:rsidP="00047AA4">
      <w:pPr>
        <w:pStyle w:val="Overskrift2"/>
      </w:pPr>
      <w:bookmarkStart w:id="79" w:name="_Toc261625827"/>
      <w:r w:rsidRPr="0053659D">
        <w:t>Love</w:t>
      </w:r>
      <w:bookmarkEnd w:id="79"/>
      <w:r w:rsidRPr="0053659D">
        <w:t xml:space="preserve"> </w:t>
      </w:r>
    </w:p>
    <w:p w14:paraId="09A636D1"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Konkursloven (LBK nr. 217 af 15-03-2011)</w:t>
      </w:r>
    </w:p>
    <w:p w14:paraId="4891AC18"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Kreditaftaleloven (LBK nr. 761 af 11-06-2011)</w:t>
      </w:r>
    </w:p>
    <w:p w14:paraId="1783E917"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Købeloven (LBK nr. 237 af 28-03-2003)</w:t>
      </w:r>
    </w:p>
    <w:p w14:paraId="3A91DF10"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Retsplejeloven (LBK nr. 1063 af 17-11-2011)</w:t>
      </w:r>
    </w:p>
    <w:p w14:paraId="09273C23"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Statsskatteloven (lov nr. 149 af 10-04-1922)</w:t>
      </w:r>
    </w:p>
    <w:p w14:paraId="413ABD97"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Lov om ændring af konkursloven og forskellige andre love (lov nr. 718 af 25-06-2010)</w:t>
      </w:r>
    </w:p>
    <w:p w14:paraId="05883083" w14:textId="77777777" w:rsidR="00226255" w:rsidRPr="0053659D" w:rsidRDefault="00226255" w:rsidP="0053659D">
      <w:pPr>
        <w:spacing w:line="276" w:lineRule="auto"/>
        <w:jc w:val="both"/>
        <w:rPr>
          <w:rFonts w:ascii="Times New Roman" w:hAnsi="Times New Roman" w:cs="Times New Roman"/>
        </w:rPr>
      </w:pPr>
    </w:p>
    <w:p w14:paraId="54B9BF38" w14:textId="77777777" w:rsidR="00226255" w:rsidRPr="0053659D" w:rsidRDefault="00226255" w:rsidP="00047AA4">
      <w:pPr>
        <w:pStyle w:val="Overskrift2"/>
      </w:pPr>
      <w:bookmarkStart w:id="80" w:name="_Toc261625828"/>
      <w:r w:rsidRPr="0053659D">
        <w:t>Betænkninger</w:t>
      </w:r>
      <w:bookmarkEnd w:id="80"/>
      <w:r w:rsidRPr="0053659D">
        <w:t xml:space="preserve"> </w:t>
      </w:r>
    </w:p>
    <w:p w14:paraId="74E9B8EF"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Betænkning nr. 606 af 1971, Konkurs og tvangsakkord </w:t>
      </w:r>
    </w:p>
    <w:p w14:paraId="456890C0"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Betænkning nr. 1512/2009 om rekonstruktion mv. </w:t>
      </w:r>
    </w:p>
    <w:p w14:paraId="5785ED31" w14:textId="77777777" w:rsidR="00226255" w:rsidRPr="0053659D" w:rsidRDefault="00226255" w:rsidP="0053659D">
      <w:pPr>
        <w:spacing w:line="276" w:lineRule="auto"/>
        <w:jc w:val="both"/>
        <w:rPr>
          <w:rFonts w:ascii="Times New Roman" w:hAnsi="Times New Roman" w:cs="Times New Roman"/>
        </w:rPr>
      </w:pPr>
    </w:p>
    <w:p w14:paraId="47E949AA" w14:textId="77777777" w:rsidR="00226255" w:rsidRPr="0053659D" w:rsidRDefault="00226255" w:rsidP="00047AA4">
      <w:pPr>
        <w:pStyle w:val="Overskrift2"/>
      </w:pPr>
      <w:bookmarkStart w:id="81" w:name="_Toc261625829"/>
      <w:r w:rsidRPr="0053659D">
        <w:t>Anvendte bøger</w:t>
      </w:r>
      <w:bookmarkEnd w:id="81"/>
      <w:r w:rsidRPr="0053659D">
        <w:t xml:space="preserve"> </w:t>
      </w:r>
    </w:p>
    <w:p w14:paraId="5BBBE8EE"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Andersen L.L. og E. Werlauff 2005 – Kreditretten, Forlaget Thomson, København (A</w:t>
      </w:r>
      <w:r w:rsidRPr="0053659D">
        <w:rPr>
          <w:rFonts w:ascii="Times New Roman" w:hAnsi="Times New Roman" w:cs="Times New Roman"/>
        </w:rPr>
        <w:t>n</w:t>
      </w:r>
      <w:r w:rsidRPr="0053659D">
        <w:rPr>
          <w:rFonts w:ascii="Times New Roman" w:hAnsi="Times New Roman" w:cs="Times New Roman"/>
        </w:rPr>
        <w:t xml:space="preserve">dersen &amp; Werlauff) </w:t>
      </w:r>
    </w:p>
    <w:p w14:paraId="52E3DB0F"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Blume Peter 2011 - Retssystemet og Juridisk metode (Blume)</w:t>
      </w:r>
    </w:p>
    <w:p w14:paraId="0A57BE2C"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Gade P 1997 – Finansiel Leasing, Jurist – og Økonom-, forbundets Forlag, København (Gade)</w:t>
      </w:r>
    </w:p>
    <w:p w14:paraId="63274ACA"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Godsk Pedersen, Hans, Kaution 2008, 8. Udgave – forlag Djøf (Godsk Pedersen) </w:t>
      </w:r>
    </w:p>
    <w:p w14:paraId="756D190C"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Gormard B., 1993: Obligationsret 3. Del, Jurist og Økonomforbundets Forlag, København </w:t>
      </w:r>
    </w:p>
    <w:p w14:paraId="7566D040"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Iversen, B. 1999 – Finansieringsret, Børsens Forlag, København (Gormard)</w:t>
      </w:r>
    </w:p>
    <w:p w14:paraId="045020DD"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Jensen, K. S., 2000 – Konkursregulering, Forlaget Thomson, København (Sommer Jensen) </w:t>
      </w:r>
    </w:p>
    <w:p w14:paraId="11096A45"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Kofoed- Hansen J., 1983 – Leasingkontrakter, Jurist- og Økonomforbundet Forlag, K</w:t>
      </w:r>
      <w:r w:rsidRPr="0053659D">
        <w:rPr>
          <w:rFonts w:ascii="Times New Roman" w:hAnsi="Times New Roman" w:cs="Times New Roman"/>
        </w:rPr>
        <w:t>ø</w:t>
      </w:r>
      <w:r w:rsidRPr="0053659D">
        <w:rPr>
          <w:rFonts w:ascii="Times New Roman" w:hAnsi="Times New Roman" w:cs="Times New Roman"/>
        </w:rPr>
        <w:t>benhavn (Kofoed-Hansen)</w:t>
      </w:r>
    </w:p>
    <w:p w14:paraId="313EA472"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Petersen L.L. og A. Ørgaard 2005 – Konkursloven med kommentarer, Forlaget Thomson, København (Petersen &amp; Ørgaard) </w:t>
      </w:r>
    </w:p>
    <w:p w14:paraId="4B3778EA"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Wegener Morten – 2000 – Juridisk metode (Wegener)</w:t>
      </w:r>
    </w:p>
    <w:p w14:paraId="2A267822"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Ørgaard Anders 2006: Konkursret, Jurist- og Økonomforbundets Forlag, København (Ø</w:t>
      </w:r>
      <w:r w:rsidRPr="0053659D">
        <w:rPr>
          <w:rFonts w:ascii="Times New Roman" w:hAnsi="Times New Roman" w:cs="Times New Roman"/>
        </w:rPr>
        <w:t>r</w:t>
      </w:r>
      <w:r w:rsidRPr="0053659D">
        <w:rPr>
          <w:rFonts w:ascii="Times New Roman" w:hAnsi="Times New Roman" w:cs="Times New Roman"/>
        </w:rPr>
        <w:t>gaard)</w:t>
      </w:r>
    </w:p>
    <w:p w14:paraId="20DB8300" w14:textId="77777777" w:rsidR="00226255" w:rsidRPr="0053659D" w:rsidRDefault="00226255" w:rsidP="0053659D">
      <w:pPr>
        <w:spacing w:line="276" w:lineRule="auto"/>
        <w:jc w:val="both"/>
        <w:rPr>
          <w:rFonts w:ascii="Times New Roman" w:hAnsi="Times New Roman" w:cs="Times New Roman"/>
        </w:rPr>
      </w:pPr>
    </w:p>
    <w:p w14:paraId="203D57E4" w14:textId="77777777" w:rsidR="00226255" w:rsidRPr="0053659D" w:rsidRDefault="00226255" w:rsidP="00047AA4">
      <w:pPr>
        <w:pStyle w:val="Overskrift2"/>
      </w:pPr>
      <w:bookmarkStart w:id="82" w:name="_Toc261625830"/>
      <w:r w:rsidRPr="0053659D">
        <w:t>Anvendte artikler</w:t>
      </w:r>
      <w:bookmarkEnd w:id="82"/>
      <w:r w:rsidRPr="0053659D">
        <w:t xml:space="preserve"> </w:t>
      </w:r>
    </w:p>
    <w:p w14:paraId="6C6184D7" w14:textId="77777777" w:rsidR="00226255" w:rsidRPr="0053659D" w:rsidRDefault="00226255" w:rsidP="0053659D">
      <w:pPr>
        <w:spacing w:line="276" w:lineRule="auto"/>
        <w:jc w:val="both"/>
        <w:rPr>
          <w:rFonts w:ascii="Times New Roman" w:hAnsi="Times New Roman" w:cs="Times New Roman"/>
        </w:rPr>
      </w:pPr>
    </w:p>
    <w:p w14:paraId="74322317"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Gade P. U 1993B.105 – En aftale om finansiel leasing omfattet af lovgivning? </w:t>
      </w:r>
    </w:p>
    <w:p w14:paraId="42791447"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Gierding M U 1984.117 –Opgørelse af misligholdte leasingforhold </w:t>
      </w:r>
    </w:p>
    <w:p w14:paraId="3A0BC96D"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lastRenderedPageBreak/>
        <w:t xml:space="preserve">Koch- Nielsen R. </w:t>
      </w:r>
    </w:p>
    <w:p w14:paraId="713B2812"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Meyer M og S. O. Sørensen U 1987B.373 – konkursregulering af gensidigt bebyrdende løbende aftaler på baggrund af U 1984.379 H og U 1987 183 V (Meyer) </w:t>
      </w:r>
    </w:p>
    <w:p w14:paraId="057D33B4" w14:textId="52EA6126"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Søgaard K. U 1984B.79: Lea</w:t>
      </w:r>
      <w:r w:rsidR="00590F64" w:rsidRPr="0053659D">
        <w:rPr>
          <w:rFonts w:ascii="Times New Roman" w:hAnsi="Times New Roman" w:cs="Times New Roman"/>
        </w:rPr>
        <w:t>singkontrakters stilling ved le</w:t>
      </w:r>
      <w:r w:rsidRPr="0053659D">
        <w:rPr>
          <w:rFonts w:ascii="Times New Roman" w:hAnsi="Times New Roman" w:cs="Times New Roman"/>
        </w:rPr>
        <w:t xml:space="preserve">ssees konkurs. </w:t>
      </w:r>
    </w:p>
    <w:p w14:paraId="2F3528EE"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Werlauff E. U 1998.29 – Poul Gade: Finansiel leasing – leje og leasing af erhvervsløsøre </w:t>
      </w:r>
    </w:p>
    <w:p w14:paraId="256FF034"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Werlauff E. U 2000B.369 –Kim Sommer Jensen – Konkursregulering </w:t>
      </w:r>
    </w:p>
    <w:p w14:paraId="525EC824" w14:textId="77777777" w:rsidR="00226255" w:rsidRPr="0053659D" w:rsidRDefault="00226255" w:rsidP="0053659D">
      <w:pPr>
        <w:spacing w:line="276" w:lineRule="auto"/>
        <w:jc w:val="both"/>
        <w:rPr>
          <w:rFonts w:ascii="Times New Roman" w:hAnsi="Times New Roman" w:cs="Times New Roman"/>
        </w:rPr>
      </w:pPr>
      <w:r w:rsidRPr="0053659D">
        <w:t>Koch- Nielsen U.1967B.286 - De juridiske og skattemæssige problemer ved leasing</w:t>
      </w:r>
    </w:p>
    <w:p w14:paraId="1930F156" w14:textId="77777777" w:rsidR="00226255" w:rsidRPr="0053659D" w:rsidRDefault="00226255" w:rsidP="0053659D">
      <w:pPr>
        <w:spacing w:line="276" w:lineRule="auto"/>
        <w:jc w:val="both"/>
        <w:rPr>
          <w:rFonts w:ascii="Times New Roman" w:hAnsi="Times New Roman" w:cs="Times New Roman"/>
        </w:rPr>
      </w:pPr>
    </w:p>
    <w:p w14:paraId="05A72512" w14:textId="77777777" w:rsidR="00226255" w:rsidRPr="0053659D" w:rsidRDefault="00226255" w:rsidP="00047AA4">
      <w:pPr>
        <w:pStyle w:val="Overskrift2"/>
      </w:pPr>
      <w:bookmarkStart w:id="83" w:name="_Toc261625831"/>
      <w:r w:rsidRPr="0053659D">
        <w:t>Anvendte domme</w:t>
      </w:r>
      <w:bookmarkEnd w:id="83"/>
      <w:r w:rsidRPr="0053659D">
        <w:t xml:space="preserve"> </w:t>
      </w:r>
    </w:p>
    <w:p w14:paraId="7845D92F"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U 1955.1009H – Dødsbo anset indtrådt i kontrakt ved iværksættelse af videreforarbejdning og pålagt ansvar som massekrav for mangler </w:t>
      </w:r>
    </w:p>
    <w:p w14:paraId="2AA9E260"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U 1983.813Ø – Leasingkontrakter anset for omfattet af konkurslovens § 61 </w:t>
      </w:r>
    </w:p>
    <w:p w14:paraId="525E51EB"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U 1984.379H – KTAS ikke beføjet til at betinge indtræden i telefonabonnent af, at resta</w:t>
      </w:r>
      <w:r w:rsidRPr="0053659D">
        <w:rPr>
          <w:rFonts w:ascii="Times New Roman" w:hAnsi="Times New Roman" w:cs="Times New Roman"/>
        </w:rPr>
        <w:t>n</w:t>
      </w:r>
      <w:r w:rsidRPr="0053659D">
        <w:rPr>
          <w:rFonts w:ascii="Times New Roman" w:hAnsi="Times New Roman" w:cs="Times New Roman"/>
        </w:rPr>
        <w:t>cer fra før overdragerens konkurs blev betalt</w:t>
      </w:r>
    </w:p>
    <w:p w14:paraId="0779846F"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U 1987.183V – Telefonselskab kunne ikke ved konkursbos salg af virksomhed kræve tel</w:t>
      </w:r>
      <w:r w:rsidRPr="0053659D">
        <w:rPr>
          <w:rFonts w:ascii="Times New Roman" w:hAnsi="Times New Roman" w:cs="Times New Roman"/>
        </w:rPr>
        <w:t>e</w:t>
      </w:r>
      <w:r w:rsidRPr="0053659D">
        <w:rPr>
          <w:rFonts w:ascii="Times New Roman" w:hAnsi="Times New Roman" w:cs="Times New Roman"/>
        </w:rPr>
        <w:t xml:space="preserve">fonafgifter for tiden før fristdagen blev betalt. </w:t>
      </w:r>
    </w:p>
    <w:p w14:paraId="5BDA448E"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U 1994.330Ø – Leasingaftale omfatter af erhvervsreguleringslovens § 5 om lejestørrelse </w:t>
      </w:r>
    </w:p>
    <w:p w14:paraId="5F84D832"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U 1999.401H – Leasingaftaler vedrørende ejendomme til hoteldrift faldt uden for e</w:t>
      </w:r>
      <w:r w:rsidRPr="0053659D">
        <w:rPr>
          <w:rFonts w:ascii="Times New Roman" w:hAnsi="Times New Roman" w:cs="Times New Roman"/>
        </w:rPr>
        <w:t>r</w:t>
      </w:r>
      <w:r w:rsidRPr="0053659D">
        <w:rPr>
          <w:rFonts w:ascii="Times New Roman" w:hAnsi="Times New Roman" w:cs="Times New Roman"/>
        </w:rPr>
        <w:t xml:space="preserve">hvervslejereguleringsloven. </w:t>
      </w:r>
    </w:p>
    <w:p w14:paraId="0666E37D"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U 2005.3325H – Leasingtagers ophævelse af kontrakt om leasing af fotokopieringsmask</w:t>
      </w:r>
      <w:r w:rsidRPr="0053659D">
        <w:rPr>
          <w:rFonts w:ascii="Times New Roman" w:hAnsi="Times New Roman" w:cs="Times New Roman"/>
        </w:rPr>
        <w:t>i</w:t>
      </w:r>
      <w:r w:rsidRPr="0053659D">
        <w:rPr>
          <w:rFonts w:ascii="Times New Roman" w:hAnsi="Times New Roman" w:cs="Times New Roman"/>
        </w:rPr>
        <w:t xml:space="preserve">ne uberettiget </w:t>
      </w:r>
    </w:p>
    <w:p w14:paraId="3431E669"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Utrykt afgørelse: Retten i Sønderborgs dom 23. maj 1979 (Sks. 509/1978)</w:t>
      </w:r>
    </w:p>
    <w:p w14:paraId="7961263A" w14:textId="77777777" w:rsidR="00226255" w:rsidRPr="0053659D" w:rsidRDefault="00226255" w:rsidP="0053659D">
      <w:pPr>
        <w:spacing w:line="276" w:lineRule="auto"/>
        <w:jc w:val="both"/>
        <w:rPr>
          <w:rFonts w:ascii="Times New Roman" w:hAnsi="Times New Roman" w:cs="Times New Roman"/>
        </w:rPr>
      </w:pPr>
    </w:p>
    <w:p w14:paraId="1F048857" w14:textId="77777777" w:rsidR="00226255" w:rsidRPr="0053659D" w:rsidRDefault="00226255" w:rsidP="00047AA4">
      <w:pPr>
        <w:pStyle w:val="Overskrift2"/>
      </w:pPr>
      <w:bookmarkStart w:id="84" w:name="_Toc261625832"/>
      <w:r w:rsidRPr="0053659D">
        <w:t>Andre kilder</w:t>
      </w:r>
      <w:bookmarkEnd w:id="84"/>
      <w:r w:rsidRPr="0053659D">
        <w:t xml:space="preserve">  </w:t>
      </w:r>
    </w:p>
    <w:p w14:paraId="0BEF4275" w14:textId="7559B90D" w:rsidR="00226255" w:rsidRDefault="00A30E55" w:rsidP="0053659D">
      <w:pPr>
        <w:spacing w:line="276" w:lineRule="auto"/>
        <w:jc w:val="both"/>
        <w:rPr>
          <w:rFonts w:ascii="Times New Roman" w:hAnsi="Times New Roman" w:cs="Times New Roman"/>
        </w:rPr>
      </w:pPr>
      <w:hyperlink r:id="rId15" w:history="1">
        <w:r w:rsidR="00226255" w:rsidRPr="0053659D">
          <w:rPr>
            <w:rStyle w:val="Llink"/>
            <w:rFonts w:ascii="Times New Roman" w:hAnsi="Times New Roman" w:cs="Times New Roman"/>
          </w:rPr>
          <w:t>www.finansogleasing.dk</w:t>
        </w:r>
      </w:hyperlink>
    </w:p>
    <w:p w14:paraId="0E1D1426" w14:textId="0C9AB9EB" w:rsidR="00A30E55" w:rsidRPr="0053659D" w:rsidRDefault="00A30E55" w:rsidP="0053659D">
      <w:pPr>
        <w:spacing w:line="276" w:lineRule="auto"/>
        <w:jc w:val="both"/>
        <w:rPr>
          <w:rFonts w:ascii="Times New Roman" w:hAnsi="Times New Roman" w:cs="Times New Roman"/>
        </w:rPr>
      </w:pPr>
      <w:r>
        <w:rPr>
          <w:rFonts w:ascii="Times New Roman" w:hAnsi="Times New Roman" w:cs="Times New Roman"/>
        </w:rPr>
        <w:t xml:space="preserve">Liste over Finans og Leasings medlemmer. Vedlagt som bilag </w:t>
      </w:r>
    </w:p>
    <w:p w14:paraId="74D5359A"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Karnovs lovsamling med kommentarer </w:t>
      </w:r>
    </w:p>
    <w:p w14:paraId="32765081" w14:textId="27E2E0EF"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 xml:space="preserve">Almindelige betingelser for finansielle leasingaftaler (ABL </w:t>
      </w:r>
      <w:r w:rsidR="00B21FB5">
        <w:rPr>
          <w:rFonts w:ascii="Times New Roman" w:hAnsi="Times New Roman" w:cs="Times New Roman"/>
        </w:rPr>
        <w:t>95 – 4. u</w:t>
      </w:r>
      <w:r w:rsidR="00A30E55">
        <w:rPr>
          <w:rFonts w:ascii="Times New Roman" w:hAnsi="Times New Roman" w:cs="Times New Roman"/>
        </w:rPr>
        <w:t xml:space="preserve">dgave 2014). Vedlagt som bilag. </w:t>
      </w:r>
    </w:p>
    <w:p w14:paraId="7FFB2C91" w14:textId="77777777" w:rsidR="00226255" w:rsidRPr="0053659D" w:rsidRDefault="00226255" w:rsidP="0053659D">
      <w:pPr>
        <w:spacing w:line="276" w:lineRule="auto"/>
        <w:jc w:val="both"/>
        <w:rPr>
          <w:rFonts w:ascii="Times New Roman" w:hAnsi="Times New Roman" w:cs="Times New Roman"/>
        </w:rPr>
      </w:pPr>
      <w:r w:rsidRPr="0053659D">
        <w:rPr>
          <w:rFonts w:ascii="Times New Roman" w:hAnsi="Times New Roman" w:cs="Times New Roman"/>
        </w:rPr>
        <w:t>Bekendtgørelse om ikrafttræden af lov om ændring af konkursloven og forskellige andre lov, BEK nr. 208 af 15-03-2011</w:t>
      </w:r>
    </w:p>
    <w:p w14:paraId="61E9B05C" w14:textId="5844A082" w:rsidR="00226255" w:rsidRDefault="00A30E55" w:rsidP="0053659D">
      <w:pPr>
        <w:spacing w:line="276" w:lineRule="auto"/>
        <w:jc w:val="both"/>
        <w:rPr>
          <w:rFonts w:ascii="Times New Roman" w:hAnsi="Times New Roman" w:cs="Times New Roman"/>
        </w:rPr>
      </w:pPr>
      <w:hyperlink r:id="rId16" w:history="1">
        <w:r w:rsidRPr="009D4967">
          <w:rPr>
            <w:rStyle w:val="Llink"/>
            <w:rFonts w:ascii="Times New Roman" w:hAnsi="Times New Roman" w:cs="Times New Roman"/>
          </w:rPr>
          <w:t>http://www.business.dk/brancheanalyser/private-faar-leasing-op-i-gear</w:t>
        </w:r>
      </w:hyperlink>
    </w:p>
    <w:p w14:paraId="26DB241F" w14:textId="77777777" w:rsidR="00A30E55" w:rsidRDefault="00A30E55" w:rsidP="0053659D">
      <w:pPr>
        <w:spacing w:line="276" w:lineRule="auto"/>
        <w:jc w:val="both"/>
        <w:rPr>
          <w:rFonts w:ascii="Times New Roman" w:hAnsi="Times New Roman" w:cs="Times New Roman"/>
        </w:rPr>
      </w:pPr>
    </w:p>
    <w:p w14:paraId="5BCE8E8A" w14:textId="798FA70B" w:rsidR="00A30E55" w:rsidRDefault="00A30E55" w:rsidP="00A30E55">
      <w:pPr>
        <w:pStyle w:val="Overskrift1"/>
      </w:pPr>
      <w:r>
        <w:t xml:space="preserve">Bilag </w:t>
      </w:r>
    </w:p>
    <w:p w14:paraId="1E3F32E1" w14:textId="377E7B6C" w:rsidR="00A30E55" w:rsidRDefault="00A30E55" w:rsidP="00A30E55">
      <w:r>
        <w:t xml:space="preserve">- Liste over medlemmer af Finans og Leasing sorteret efter kategori </w:t>
      </w:r>
    </w:p>
    <w:p w14:paraId="170851E0" w14:textId="45DBF2D6" w:rsidR="00A30E55" w:rsidRPr="00A30E55" w:rsidRDefault="00A30E55" w:rsidP="00A30E55">
      <w:r>
        <w:t>- Almindelige betingelser for finansielle leasingaftaler (ABL 95 –</w:t>
      </w:r>
      <w:r w:rsidR="00B21FB5">
        <w:t xml:space="preserve"> 4. udgave 2014)</w:t>
      </w:r>
    </w:p>
    <w:p w14:paraId="5D1F92A9" w14:textId="77777777" w:rsidR="00226255" w:rsidRPr="0053659D" w:rsidRDefault="00226255" w:rsidP="0053659D">
      <w:pPr>
        <w:spacing w:line="276" w:lineRule="auto"/>
        <w:jc w:val="both"/>
        <w:rPr>
          <w:rFonts w:ascii="Times New Roman" w:hAnsi="Times New Roman" w:cs="Times New Roman"/>
        </w:rPr>
      </w:pPr>
    </w:p>
    <w:p w14:paraId="1F4A440C" w14:textId="77777777" w:rsidR="00226255" w:rsidRPr="0053659D" w:rsidRDefault="00226255" w:rsidP="0053659D">
      <w:pPr>
        <w:spacing w:line="276" w:lineRule="auto"/>
        <w:jc w:val="both"/>
        <w:rPr>
          <w:rFonts w:ascii="Times New Roman" w:hAnsi="Times New Roman" w:cs="Times New Roman"/>
        </w:rPr>
      </w:pPr>
    </w:p>
    <w:p w14:paraId="7F21545A" w14:textId="77777777" w:rsidR="00226255" w:rsidRPr="0053659D" w:rsidRDefault="00226255" w:rsidP="0053659D">
      <w:pPr>
        <w:spacing w:line="276" w:lineRule="auto"/>
        <w:jc w:val="both"/>
        <w:rPr>
          <w:rFonts w:ascii="Times New Roman" w:hAnsi="Times New Roman" w:cs="Times New Roman"/>
        </w:rPr>
      </w:pPr>
    </w:p>
    <w:p w14:paraId="3CADF24A" w14:textId="77777777" w:rsidR="00226255" w:rsidRPr="0053659D" w:rsidRDefault="00226255" w:rsidP="0053659D">
      <w:pPr>
        <w:spacing w:line="276" w:lineRule="auto"/>
        <w:jc w:val="both"/>
        <w:rPr>
          <w:rFonts w:ascii="Times New Roman" w:hAnsi="Times New Roman" w:cs="Times New Roman"/>
        </w:rPr>
      </w:pPr>
    </w:p>
    <w:p w14:paraId="7834C271" w14:textId="77777777" w:rsidR="00226255" w:rsidRPr="0053659D" w:rsidRDefault="00226255" w:rsidP="0053659D">
      <w:pPr>
        <w:spacing w:line="276" w:lineRule="auto"/>
        <w:jc w:val="both"/>
        <w:rPr>
          <w:rFonts w:ascii="Times New Roman" w:hAnsi="Times New Roman" w:cs="Times New Roman"/>
        </w:rPr>
      </w:pPr>
    </w:p>
    <w:p w14:paraId="1B1466C8" w14:textId="77777777" w:rsidR="00226255" w:rsidRPr="0053659D" w:rsidRDefault="00226255" w:rsidP="0053659D">
      <w:pPr>
        <w:spacing w:line="276" w:lineRule="auto"/>
        <w:jc w:val="both"/>
        <w:rPr>
          <w:rFonts w:ascii="Times New Roman" w:hAnsi="Times New Roman" w:cs="Times New Roman"/>
        </w:rPr>
      </w:pPr>
    </w:p>
    <w:p w14:paraId="78B7D8B3" w14:textId="77777777" w:rsidR="00226255" w:rsidRPr="0053659D" w:rsidRDefault="00226255" w:rsidP="0053659D">
      <w:pPr>
        <w:spacing w:line="276" w:lineRule="auto"/>
        <w:ind w:left="1304"/>
        <w:jc w:val="both"/>
        <w:rPr>
          <w:rFonts w:ascii="Times New Roman" w:hAnsi="Times New Roman" w:cs="Times New Roman"/>
        </w:rPr>
      </w:pPr>
    </w:p>
    <w:p w14:paraId="40014742" w14:textId="77777777" w:rsidR="00226255" w:rsidRPr="0053659D" w:rsidRDefault="00226255" w:rsidP="0053659D">
      <w:pPr>
        <w:spacing w:line="276" w:lineRule="auto"/>
        <w:jc w:val="both"/>
        <w:rPr>
          <w:rFonts w:ascii="Times New Roman" w:hAnsi="Times New Roman" w:cs="Times New Roman"/>
        </w:rPr>
      </w:pPr>
    </w:p>
    <w:p w14:paraId="0C178F1D" w14:textId="77777777" w:rsidR="00226255" w:rsidRPr="0053659D" w:rsidRDefault="00226255" w:rsidP="0053659D">
      <w:pPr>
        <w:spacing w:line="276" w:lineRule="auto"/>
        <w:ind w:left="1304"/>
        <w:jc w:val="both"/>
        <w:rPr>
          <w:rFonts w:ascii="Times New Roman" w:hAnsi="Times New Roman" w:cs="Times New Roman"/>
        </w:rPr>
      </w:pPr>
    </w:p>
    <w:p w14:paraId="7EDA00BB" w14:textId="77777777" w:rsidR="00B205AB" w:rsidRPr="0053659D" w:rsidRDefault="00B205AB" w:rsidP="0053659D">
      <w:pPr>
        <w:spacing w:line="276" w:lineRule="auto"/>
      </w:pPr>
    </w:p>
    <w:sectPr w:rsidR="00B205AB" w:rsidRPr="0053659D" w:rsidSect="00D36413">
      <w:footerReference w:type="even" r:id="rId17"/>
      <w:footerReference w:type="default" r:id="rId18"/>
      <w:pgSz w:w="11900" w:h="16840"/>
      <w:pgMar w:top="1440" w:right="1440" w:bottom="1247" w:left="1701" w:header="709" w:footer="709" w:gutter="0"/>
      <w:pgNumType w:start="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0C4AAC" w14:textId="77777777" w:rsidR="00A30E55" w:rsidRDefault="00A30E55" w:rsidP="00226255">
      <w:r>
        <w:separator/>
      </w:r>
    </w:p>
  </w:endnote>
  <w:endnote w:type="continuationSeparator" w:id="0">
    <w:p w14:paraId="091DA566" w14:textId="77777777" w:rsidR="00A30E55" w:rsidRDefault="00A30E55" w:rsidP="00226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6E708" w14:textId="77777777" w:rsidR="00A30E55" w:rsidRDefault="00A30E55" w:rsidP="00D36413">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2BFA0AC7" w14:textId="77777777" w:rsidR="00A30E55" w:rsidRDefault="00A30E55">
    <w:pPr>
      <w:pStyle w:val="Sidefod"/>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E2511" w14:textId="77777777" w:rsidR="00A30E55" w:rsidRDefault="00A30E55" w:rsidP="00D36413">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separate"/>
    </w:r>
    <w:r w:rsidR="001E7CD3">
      <w:rPr>
        <w:rStyle w:val="Sidetal"/>
        <w:noProof/>
      </w:rPr>
      <w:t>1</w:t>
    </w:r>
    <w:r>
      <w:rPr>
        <w:rStyle w:val="Sidetal"/>
      </w:rPr>
      <w:fldChar w:fldCharType="end"/>
    </w:r>
  </w:p>
  <w:p w14:paraId="67C0DDD5" w14:textId="77777777" w:rsidR="00A30E55" w:rsidRDefault="00A30E55">
    <w:pPr>
      <w:pStyle w:val="Sidefo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AE49A1" w14:textId="77777777" w:rsidR="00A30E55" w:rsidRDefault="00A30E55" w:rsidP="00226255">
      <w:r>
        <w:separator/>
      </w:r>
    </w:p>
  </w:footnote>
  <w:footnote w:type="continuationSeparator" w:id="0">
    <w:p w14:paraId="3AF99260" w14:textId="77777777" w:rsidR="00A30E55" w:rsidRDefault="00A30E55" w:rsidP="00226255">
      <w:r>
        <w:continuationSeparator/>
      </w:r>
    </w:p>
  </w:footnote>
  <w:footnote w:id="1">
    <w:p w14:paraId="19591122" w14:textId="4A5E545C" w:rsidR="00A30E55" w:rsidRPr="003662E6" w:rsidRDefault="00A30E55" w:rsidP="00226255">
      <w:pPr>
        <w:pStyle w:val="Fodnotetekst"/>
        <w:rPr>
          <w:rFonts w:ascii="Times New Roman" w:hAnsi="Times New Roman" w:cs="Times New Roman"/>
          <w:sz w:val="22"/>
          <w:szCs w:val="22"/>
        </w:rPr>
      </w:pPr>
      <w:r w:rsidRPr="003662E6">
        <w:rPr>
          <w:rStyle w:val="Fodnotehenvisning"/>
          <w:rFonts w:ascii="Times New Roman" w:hAnsi="Times New Roman" w:cs="Times New Roman"/>
          <w:sz w:val="22"/>
          <w:szCs w:val="22"/>
        </w:rPr>
        <w:footnoteRef/>
      </w:r>
      <w:r w:rsidRPr="003662E6">
        <w:rPr>
          <w:rFonts w:ascii="Times New Roman" w:hAnsi="Times New Roman" w:cs="Times New Roman"/>
          <w:sz w:val="22"/>
          <w:szCs w:val="22"/>
        </w:rPr>
        <w:t xml:space="preserve"> </w:t>
      </w:r>
      <w:r>
        <w:rPr>
          <w:rFonts w:ascii="Times New Roman" w:hAnsi="Times New Roman" w:cs="Times New Roman"/>
          <w:sz w:val="22"/>
          <w:szCs w:val="22"/>
        </w:rPr>
        <w:t>Kofoed-</w:t>
      </w:r>
      <w:r w:rsidRPr="003662E6">
        <w:rPr>
          <w:rFonts w:ascii="Times New Roman" w:hAnsi="Times New Roman" w:cs="Times New Roman"/>
          <w:sz w:val="22"/>
          <w:szCs w:val="22"/>
        </w:rPr>
        <w:t xml:space="preserve">Hansen (1983) s. 20 </w:t>
      </w:r>
    </w:p>
  </w:footnote>
  <w:footnote w:id="2">
    <w:p w14:paraId="08F3038C" w14:textId="77777777" w:rsidR="00A30E55" w:rsidRPr="003662E6" w:rsidRDefault="00A30E55" w:rsidP="00226255">
      <w:pPr>
        <w:pStyle w:val="Fodnotetekst"/>
        <w:rPr>
          <w:rFonts w:ascii="Times New Roman" w:hAnsi="Times New Roman" w:cs="Times New Roman"/>
          <w:sz w:val="22"/>
          <w:szCs w:val="22"/>
        </w:rPr>
      </w:pPr>
      <w:r w:rsidRPr="003662E6">
        <w:rPr>
          <w:rStyle w:val="Fodnotehenvisning"/>
          <w:rFonts w:ascii="Times New Roman" w:hAnsi="Times New Roman" w:cs="Times New Roman"/>
          <w:sz w:val="22"/>
          <w:szCs w:val="22"/>
        </w:rPr>
        <w:footnoteRef/>
      </w:r>
      <w:r w:rsidRPr="003662E6">
        <w:rPr>
          <w:rFonts w:ascii="Times New Roman" w:hAnsi="Times New Roman" w:cs="Times New Roman"/>
          <w:sz w:val="22"/>
          <w:szCs w:val="22"/>
        </w:rPr>
        <w:t xml:space="preserve"> Kofoed-Hansen (1983) s. 26 </w:t>
      </w:r>
    </w:p>
  </w:footnote>
  <w:footnote w:id="3">
    <w:p w14:paraId="6DDBBC31" w14:textId="2E6F82AE" w:rsidR="00A30E55" w:rsidRPr="003662E6" w:rsidRDefault="00A30E55" w:rsidP="00226255">
      <w:pPr>
        <w:pStyle w:val="Fodnotetekst"/>
        <w:rPr>
          <w:rFonts w:ascii="Times New Roman" w:hAnsi="Times New Roman" w:cs="Times New Roman"/>
          <w:sz w:val="22"/>
          <w:szCs w:val="22"/>
        </w:rPr>
      </w:pPr>
      <w:r w:rsidRPr="003662E6">
        <w:rPr>
          <w:rStyle w:val="Fodnotehenvisning"/>
          <w:rFonts w:ascii="Times New Roman" w:hAnsi="Times New Roman" w:cs="Times New Roman"/>
          <w:sz w:val="22"/>
          <w:szCs w:val="22"/>
        </w:rPr>
        <w:footnoteRef/>
      </w:r>
      <w:r w:rsidRPr="003662E6">
        <w:rPr>
          <w:rFonts w:ascii="Times New Roman" w:hAnsi="Times New Roman" w:cs="Times New Roman"/>
          <w:sz w:val="22"/>
          <w:szCs w:val="22"/>
        </w:rPr>
        <w:t xml:space="preserve"> http://finansogleasing.dk/medlemmer_sortkategorier.aspx . Medlemmerne af interesseorganisat</w:t>
      </w:r>
      <w:r w:rsidRPr="003662E6">
        <w:rPr>
          <w:rFonts w:ascii="Times New Roman" w:hAnsi="Times New Roman" w:cs="Times New Roman"/>
          <w:sz w:val="22"/>
          <w:szCs w:val="22"/>
        </w:rPr>
        <w:t>i</w:t>
      </w:r>
      <w:r w:rsidRPr="003662E6">
        <w:rPr>
          <w:rFonts w:ascii="Times New Roman" w:hAnsi="Times New Roman" w:cs="Times New Roman"/>
          <w:sz w:val="22"/>
          <w:szCs w:val="22"/>
        </w:rPr>
        <w:t>onen Finans og leasing er bl.a. BMW Financial Service Denmark A/S, Ny</w:t>
      </w:r>
      <w:r>
        <w:rPr>
          <w:rFonts w:ascii="Times New Roman" w:hAnsi="Times New Roman" w:cs="Times New Roman"/>
          <w:sz w:val="22"/>
          <w:szCs w:val="22"/>
        </w:rPr>
        <w:t xml:space="preserve">kredit Leasing A/S, Toyota m.m. Vedlagt bilag  </w:t>
      </w:r>
    </w:p>
  </w:footnote>
  <w:footnote w:id="4">
    <w:p w14:paraId="21CF95B2" w14:textId="77777777" w:rsidR="00A30E55" w:rsidRPr="003662E6" w:rsidRDefault="00A30E55" w:rsidP="00226255">
      <w:pPr>
        <w:pStyle w:val="Fodnotetekst"/>
        <w:rPr>
          <w:rFonts w:ascii="Times New Roman" w:hAnsi="Times New Roman" w:cs="Times New Roman"/>
          <w:sz w:val="22"/>
          <w:szCs w:val="22"/>
        </w:rPr>
      </w:pPr>
      <w:r w:rsidRPr="003662E6">
        <w:rPr>
          <w:rStyle w:val="Fodnotehenvisning"/>
          <w:rFonts w:ascii="Times New Roman" w:hAnsi="Times New Roman" w:cs="Times New Roman"/>
          <w:sz w:val="22"/>
          <w:szCs w:val="22"/>
        </w:rPr>
        <w:footnoteRef/>
      </w:r>
      <w:r w:rsidRPr="003662E6">
        <w:rPr>
          <w:rFonts w:ascii="Times New Roman" w:hAnsi="Times New Roman" w:cs="Times New Roman"/>
          <w:sz w:val="22"/>
          <w:szCs w:val="22"/>
        </w:rPr>
        <w:t xml:space="preserve"> http://www.business.dk/brancheanalyser/private-faar-leasing-op-i-gear</w:t>
      </w:r>
    </w:p>
  </w:footnote>
  <w:footnote w:id="5">
    <w:p w14:paraId="49270D8B" w14:textId="5CB1D0EB" w:rsidR="00A30E55" w:rsidRPr="00B71DCD" w:rsidRDefault="00A30E55" w:rsidP="00226255">
      <w:pPr>
        <w:pStyle w:val="Fodnotetekst"/>
        <w:rPr>
          <w:sz w:val="22"/>
          <w:szCs w:val="22"/>
        </w:rPr>
      </w:pPr>
      <w:r w:rsidRPr="00B71DCD">
        <w:rPr>
          <w:rStyle w:val="Fodnotehenvisning"/>
          <w:sz w:val="22"/>
          <w:szCs w:val="22"/>
        </w:rPr>
        <w:footnoteRef/>
      </w:r>
      <w:r w:rsidRPr="00B71DCD">
        <w:rPr>
          <w:sz w:val="22"/>
          <w:szCs w:val="22"/>
        </w:rPr>
        <w:t xml:space="preserve"> ABL 95 er almindelig betingelser for leasing. Reglerne er udarbejdet af Finans og Leasing, som er en interesseorganisation for danske finansieringsselskaber. ABL bruges frivilligt af medlemmerne og har ikke retslig betydning. Regelsættet er ikke branchevilkår eller ”agreed documents” </w:t>
      </w:r>
      <w:r>
        <w:rPr>
          <w:sz w:val="22"/>
          <w:szCs w:val="22"/>
        </w:rPr>
        <w:t xml:space="preserve">. Bilag vedlagt </w:t>
      </w:r>
    </w:p>
  </w:footnote>
  <w:footnote w:id="6">
    <w:p w14:paraId="7A3F60E3" w14:textId="77777777" w:rsidR="00A30E55" w:rsidRPr="00C553AC" w:rsidRDefault="00A30E55" w:rsidP="00226255">
      <w:pPr>
        <w:pStyle w:val="Fodnotetekst"/>
        <w:rPr>
          <w:rFonts w:ascii="Times New Roman" w:hAnsi="Times New Roman" w:cs="Times New Roman"/>
          <w:sz w:val="22"/>
          <w:szCs w:val="22"/>
        </w:rPr>
      </w:pPr>
      <w:r w:rsidRPr="00C553AC">
        <w:rPr>
          <w:rStyle w:val="Fodnotehenvisning"/>
          <w:rFonts w:ascii="Times New Roman" w:hAnsi="Times New Roman" w:cs="Times New Roman"/>
          <w:sz w:val="22"/>
          <w:szCs w:val="22"/>
        </w:rPr>
        <w:footnoteRef/>
      </w:r>
      <w:r w:rsidRPr="00C553AC">
        <w:rPr>
          <w:rFonts w:ascii="Times New Roman" w:hAnsi="Times New Roman" w:cs="Times New Roman"/>
          <w:sz w:val="22"/>
          <w:szCs w:val="22"/>
        </w:rPr>
        <w:t xml:space="preserve"> </w:t>
      </w:r>
      <w:r>
        <w:rPr>
          <w:rFonts w:ascii="Times New Roman" w:hAnsi="Times New Roman" w:cs="Times New Roman"/>
          <w:sz w:val="22"/>
          <w:szCs w:val="22"/>
        </w:rPr>
        <w:t>Schwartz Nielsen &amp; Buus-Nielsen (2010)</w:t>
      </w:r>
      <w:r w:rsidRPr="00C553AC">
        <w:rPr>
          <w:rFonts w:ascii="Times New Roman" w:hAnsi="Times New Roman" w:cs="Times New Roman"/>
          <w:sz w:val="22"/>
          <w:szCs w:val="22"/>
        </w:rPr>
        <w:t xml:space="preserve"> s. 13 </w:t>
      </w:r>
    </w:p>
  </w:footnote>
  <w:footnote w:id="7">
    <w:p w14:paraId="6C74EB09" w14:textId="77777777" w:rsidR="00A30E55" w:rsidRPr="00047AA4" w:rsidRDefault="00A30E55" w:rsidP="00226255">
      <w:pPr>
        <w:pStyle w:val="Fodnotetekst"/>
        <w:rPr>
          <w:rFonts w:ascii="Times New Roman" w:hAnsi="Times New Roman" w:cs="Times New Roman"/>
          <w:sz w:val="22"/>
          <w:szCs w:val="22"/>
          <w:lang w:val="en-GB"/>
        </w:rPr>
      </w:pPr>
      <w:r w:rsidRPr="00C553AC">
        <w:rPr>
          <w:rStyle w:val="Fodnotehenvisning"/>
          <w:rFonts w:ascii="Times New Roman" w:hAnsi="Times New Roman" w:cs="Times New Roman"/>
          <w:sz w:val="22"/>
          <w:szCs w:val="22"/>
        </w:rPr>
        <w:footnoteRef/>
      </w:r>
      <w:r w:rsidRPr="00047AA4">
        <w:rPr>
          <w:rFonts w:ascii="Times New Roman" w:hAnsi="Times New Roman" w:cs="Times New Roman"/>
          <w:sz w:val="22"/>
          <w:szCs w:val="22"/>
          <w:lang w:val="en-GB"/>
        </w:rPr>
        <w:t xml:space="preserve"> www.leasingogfinans.dk</w:t>
      </w:r>
    </w:p>
  </w:footnote>
  <w:footnote w:id="8">
    <w:p w14:paraId="5C699ACD" w14:textId="77777777" w:rsidR="00A30E55" w:rsidRPr="00047AA4" w:rsidRDefault="00A30E55" w:rsidP="00226255">
      <w:pPr>
        <w:pStyle w:val="Fodnotetekst"/>
        <w:rPr>
          <w:lang w:val="en-GB"/>
        </w:rPr>
      </w:pPr>
      <w:r w:rsidRPr="00C553AC">
        <w:rPr>
          <w:rStyle w:val="Fodnotehenvisning"/>
          <w:rFonts w:ascii="Times New Roman" w:hAnsi="Times New Roman" w:cs="Times New Roman"/>
          <w:sz w:val="22"/>
          <w:szCs w:val="22"/>
        </w:rPr>
        <w:footnoteRef/>
      </w:r>
      <w:r w:rsidRPr="00047AA4">
        <w:rPr>
          <w:rFonts w:ascii="Times New Roman" w:hAnsi="Times New Roman" w:cs="Times New Roman"/>
          <w:sz w:val="22"/>
          <w:szCs w:val="22"/>
          <w:lang w:val="en-GB"/>
        </w:rPr>
        <w:t xml:space="preserve"> Blume (2011), s. 163</w:t>
      </w:r>
      <w:r w:rsidRPr="00047AA4">
        <w:rPr>
          <w:lang w:val="en-GB"/>
        </w:rPr>
        <w:t xml:space="preserve"> </w:t>
      </w:r>
    </w:p>
  </w:footnote>
  <w:footnote w:id="9">
    <w:p w14:paraId="5A647EEA" w14:textId="77777777" w:rsidR="00A30E55" w:rsidRPr="0055046D" w:rsidRDefault="00A30E55" w:rsidP="00226255">
      <w:pPr>
        <w:pStyle w:val="Fodnotetekst"/>
        <w:rPr>
          <w:rFonts w:ascii="Times New Roman" w:hAnsi="Times New Roman" w:cs="Times New Roman"/>
          <w:sz w:val="22"/>
          <w:szCs w:val="22"/>
        </w:rPr>
      </w:pPr>
      <w:r w:rsidRPr="0055046D">
        <w:rPr>
          <w:rStyle w:val="Fodnotehenvisning"/>
          <w:rFonts w:ascii="Times New Roman" w:hAnsi="Times New Roman" w:cs="Times New Roman"/>
          <w:sz w:val="22"/>
          <w:szCs w:val="22"/>
        </w:rPr>
        <w:footnoteRef/>
      </w:r>
      <w:r>
        <w:rPr>
          <w:rFonts w:ascii="Times New Roman" w:hAnsi="Times New Roman" w:cs="Times New Roman"/>
          <w:sz w:val="22"/>
          <w:szCs w:val="22"/>
        </w:rPr>
        <w:t xml:space="preserve"> Wegener (2010)</w:t>
      </w:r>
      <w:r w:rsidRPr="0055046D">
        <w:rPr>
          <w:rFonts w:ascii="Times New Roman" w:hAnsi="Times New Roman" w:cs="Times New Roman"/>
          <w:sz w:val="22"/>
          <w:szCs w:val="22"/>
        </w:rPr>
        <w:t>, s. 87-88</w:t>
      </w:r>
    </w:p>
  </w:footnote>
  <w:footnote w:id="10">
    <w:p w14:paraId="5C65CC0B" w14:textId="77777777" w:rsidR="00A30E55" w:rsidRPr="0055046D" w:rsidRDefault="00A30E55" w:rsidP="00226255">
      <w:pPr>
        <w:pStyle w:val="Fodnotetekst"/>
        <w:rPr>
          <w:rFonts w:ascii="Times New Roman" w:hAnsi="Times New Roman" w:cs="Times New Roman"/>
          <w:sz w:val="22"/>
          <w:szCs w:val="22"/>
        </w:rPr>
      </w:pPr>
      <w:r w:rsidRPr="0055046D">
        <w:rPr>
          <w:rStyle w:val="Fodnotehenvisning"/>
          <w:rFonts w:ascii="Times New Roman" w:hAnsi="Times New Roman" w:cs="Times New Roman"/>
          <w:sz w:val="22"/>
          <w:szCs w:val="22"/>
        </w:rPr>
        <w:footnoteRef/>
      </w:r>
      <w:r>
        <w:rPr>
          <w:rFonts w:ascii="Times New Roman" w:hAnsi="Times New Roman" w:cs="Times New Roman"/>
          <w:sz w:val="22"/>
          <w:szCs w:val="22"/>
        </w:rPr>
        <w:t xml:space="preserve"> Wegener (2010), </w:t>
      </w:r>
      <w:r w:rsidRPr="0055046D">
        <w:rPr>
          <w:rFonts w:ascii="Times New Roman" w:hAnsi="Times New Roman" w:cs="Times New Roman"/>
          <w:sz w:val="22"/>
          <w:szCs w:val="22"/>
        </w:rPr>
        <w:t xml:space="preserve">s. 57 og </w:t>
      </w:r>
      <w:r>
        <w:rPr>
          <w:rFonts w:ascii="Times New Roman" w:hAnsi="Times New Roman" w:cs="Times New Roman"/>
          <w:sz w:val="22"/>
          <w:szCs w:val="22"/>
        </w:rPr>
        <w:t>s. 53</w:t>
      </w:r>
    </w:p>
  </w:footnote>
  <w:footnote w:id="11">
    <w:p w14:paraId="4851B78F" w14:textId="77777777" w:rsidR="00A30E55" w:rsidRPr="00047AA4" w:rsidRDefault="00A30E55" w:rsidP="00226255">
      <w:pPr>
        <w:pStyle w:val="Fodnotetekst"/>
        <w:rPr>
          <w:lang w:val="en-GB"/>
        </w:rPr>
      </w:pPr>
      <w:r w:rsidRPr="0055046D">
        <w:rPr>
          <w:rStyle w:val="Fodnotehenvisning"/>
          <w:rFonts w:ascii="Times New Roman" w:hAnsi="Times New Roman" w:cs="Times New Roman"/>
          <w:sz w:val="22"/>
          <w:szCs w:val="22"/>
        </w:rPr>
        <w:footnoteRef/>
      </w:r>
      <w:r w:rsidRPr="00047AA4">
        <w:rPr>
          <w:rFonts w:ascii="Times New Roman" w:hAnsi="Times New Roman" w:cs="Times New Roman"/>
          <w:sz w:val="22"/>
          <w:szCs w:val="22"/>
          <w:lang w:val="en-GB"/>
        </w:rPr>
        <w:t xml:space="preserve"> Blume (2011), s. 161</w:t>
      </w:r>
    </w:p>
  </w:footnote>
  <w:footnote w:id="12">
    <w:p w14:paraId="01FBC291" w14:textId="77777777" w:rsidR="00A30E55" w:rsidRPr="00047AA4" w:rsidRDefault="00A30E55" w:rsidP="00226255">
      <w:pPr>
        <w:pStyle w:val="Fodnotetekst"/>
        <w:rPr>
          <w:rFonts w:ascii="Times New Roman" w:hAnsi="Times New Roman" w:cs="Times New Roman"/>
          <w:sz w:val="22"/>
          <w:szCs w:val="22"/>
          <w:lang w:val="en-GB"/>
        </w:rPr>
      </w:pPr>
      <w:r w:rsidRPr="0055046D">
        <w:rPr>
          <w:rStyle w:val="Fodnotehenvisning"/>
          <w:rFonts w:ascii="Times New Roman" w:hAnsi="Times New Roman" w:cs="Times New Roman"/>
          <w:sz w:val="22"/>
          <w:szCs w:val="22"/>
        </w:rPr>
        <w:footnoteRef/>
      </w:r>
      <w:r w:rsidRPr="00047AA4">
        <w:rPr>
          <w:rFonts w:ascii="Times New Roman" w:hAnsi="Times New Roman" w:cs="Times New Roman"/>
          <w:sz w:val="22"/>
          <w:szCs w:val="22"/>
          <w:lang w:val="en-GB"/>
        </w:rPr>
        <w:t xml:space="preserve"> Blume, (2011) s. 161</w:t>
      </w:r>
    </w:p>
  </w:footnote>
  <w:footnote w:id="13">
    <w:p w14:paraId="3263F172" w14:textId="77777777" w:rsidR="00A30E55" w:rsidRPr="00047AA4" w:rsidRDefault="00A30E55" w:rsidP="00226255">
      <w:pPr>
        <w:pStyle w:val="Fodnotetekst"/>
        <w:rPr>
          <w:rFonts w:ascii="Times New Roman" w:hAnsi="Times New Roman" w:cs="Times New Roman"/>
          <w:sz w:val="22"/>
          <w:szCs w:val="22"/>
          <w:lang w:val="en-GB"/>
        </w:rPr>
      </w:pPr>
      <w:r w:rsidRPr="0055046D">
        <w:rPr>
          <w:rStyle w:val="Fodnotehenvisning"/>
          <w:rFonts w:ascii="Times New Roman" w:hAnsi="Times New Roman" w:cs="Times New Roman"/>
          <w:sz w:val="22"/>
          <w:szCs w:val="22"/>
        </w:rPr>
        <w:footnoteRef/>
      </w:r>
      <w:r w:rsidRPr="00047AA4">
        <w:rPr>
          <w:rFonts w:ascii="Times New Roman" w:hAnsi="Times New Roman" w:cs="Times New Roman"/>
          <w:sz w:val="22"/>
          <w:szCs w:val="22"/>
          <w:lang w:val="en-GB"/>
        </w:rPr>
        <w:t xml:space="preserve"> Blume, (2011), s. 163 </w:t>
      </w:r>
    </w:p>
  </w:footnote>
  <w:footnote w:id="14">
    <w:p w14:paraId="3F3261CE" w14:textId="77777777" w:rsidR="00A30E55" w:rsidRPr="00047AA4" w:rsidRDefault="00A30E55" w:rsidP="00226255">
      <w:pPr>
        <w:pStyle w:val="Fodnotetekst"/>
        <w:rPr>
          <w:sz w:val="22"/>
          <w:szCs w:val="22"/>
          <w:lang w:val="en-GB"/>
        </w:rPr>
      </w:pPr>
      <w:r w:rsidRPr="0055046D">
        <w:rPr>
          <w:rStyle w:val="Fodnotehenvisning"/>
          <w:sz w:val="22"/>
          <w:szCs w:val="22"/>
        </w:rPr>
        <w:footnoteRef/>
      </w:r>
      <w:r w:rsidRPr="00047AA4">
        <w:rPr>
          <w:sz w:val="22"/>
          <w:szCs w:val="22"/>
          <w:lang w:val="en-GB"/>
        </w:rPr>
        <w:t xml:space="preserve"> http://finansogleasing.dk/om_dk.aspx</w:t>
      </w:r>
    </w:p>
  </w:footnote>
  <w:footnote w:id="15">
    <w:p w14:paraId="0ADEFFF2" w14:textId="77777777" w:rsidR="00A30E55" w:rsidRDefault="00A30E55" w:rsidP="00226255">
      <w:pPr>
        <w:pStyle w:val="Fodnotetekst"/>
      </w:pPr>
      <w:r w:rsidRPr="0055046D">
        <w:rPr>
          <w:rStyle w:val="Fodnotehenvisning"/>
          <w:rFonts w:ascii="Times New Roman" w:hAnsi="Times New Roman" w:cs="Times New Roman"/>
          <w:sz w:val="22"/>
          <w:szCs w:val="22"/>
        </w:rPr>
        <w:footnoteRef/>
      </w:r>
      <w:r w:rsidRPr="0055046D">
        <w:rPr>
          <w:rFonts w:ascii="Times New Roman" w:hAnsi="Times New Roman" w:cs="Times New Roman"/>
          <w:sz w:val="22"/>
          <w:szCs w:val="22"/>
        </w:rPr>
        <w:t xml:space="preserve"> </w:t>
      </w:r>
      <w:r>
        <w:rPr>
          <w:rFonts w:ascii="Times New Roman" w:hAnsi="Times New Roman" w:cs="Times New Roman"/>
          <w:sz w:val="22"/>
          <w:szCs w:val="22"/>
        </w:rPr>
        <w:t>Schwartz Nielsen &amp; Buus-Nielsen (2010)</w:t>
      </w:r>
      <w:r w:rsidRPr="0055046D">
        <w:rPr>
          <w:rFonts w:ascii="Times New Roman" w:hAnsi="Times New Roman" w:cs="Times New Roman"/>
          <w:sz w:val="22"/>
          <w:szCs w:val="22"/>
        </w:rPr>
        <w:t xml:space="preserve"> s. 13</w:t>
      </w:r>
    </w:p>
  </w:footnote>
  <w:footnote w:id="16">
    <w:p w14:paraId="280D8DCE" w14:textId="77777777" w:rsidR="00A30E55" w:rsidRPr="00FF695B" w:rsidRDefault="00A30E55" w:rsidP="00226255">
      <w:pPr>
        <w:pStyle w:val="sdfootnote"/>
        <w:rPr>
          <w:rFonts w:ascii="Times New Roman" w:hAnsi="Times New Roman" w:cs="Times New Roman"/>
          <w:sz w:val="22"/>
          <w:szCs w:val="22"/>
        </w:rPr>
      </w:pPr>
      <w:r w:rsidRPr="00FF695B">
        <w:rPr>
          <w:rStyle w:val="Fodnotehenvisning"/>
          <w:rFonts w:ascii="Times New Roman" w:hAnsi="Times New Roman" w:cs="Times New Roman"/>
          <w:sz w:val="22"/>
          <w:szCs w:val="22"/>
        </w:rPr>
        <w:footnoteRef/>
      </w:r>
      <w:r w:rsidRPr="00FF695B">
        <w:rPr>
          <w:rFonts w:ascii="Times New Roman" w:hAnsi="Times New Roman" w:cs="Times New Roman"/>
          <w:sz w:val="22"/>
          <w:szCs w:val="22"/>
        </w:rPr>
        <w:t xml:space="preserve"> Schwartz Nielsen &amp; Buus-Nielsen (2010), s. 14</w:t>
      </w:r>
    </w:p>
  </w:footnote>
  <w:footnote w:id="17">
    <w:p w14:paraId="2B05D5BA" w14:textId="77777777" w:rsidR="00A30E55" w:rsidRPr="00FF695B" w:rsidRDefault="00A30E55" w:rsidP="00226255">
      <w:pPr>
        <w:pStyle w:val="Fodnotetekst"/>
        <w:rPr>
          <w:rFonts w:ascii="Times New Roman" w:hAnsi="Times New Roman" w:cs="Times New Roman"/>
          <w:sz w:val="22"/>
          <w:szCs w:val="22"/>
        </w:rPr>
      </w:pPr>
      <w:r w:rsidRPr="00FF695B">
        <w:rPr>
          <w:rStyle w:val="Fodnotehenvisning"/>
          <w:rFonts w:ascii="Times New Roman" w:hAnsi="Times New Roman" w:cs="Times New Roman"/>
          <w:sz w:val="22"/>
          <w:szCs w:val="22"/>
        </w:rPr>
        <w:footnoteRef/>
      </w:r>
      <w:r w:rsidRPr="00FF695B">
        <w:rPr>
          <w:rFonts w:ascii="Times New Roman" w:hAnsi="Times New Roman" w:cs="Times New Roman"/>
          <w:sz w:val="22"/>
          <w:szCs w:val="22"/>
        </w:rPr>
        <w:t xml:space="preserve"> Gade (1997), s. 26</w:t>
      </w:r>
    </w:p>
  </w:footnote>
  <w:footnote w:id="18">
    <w:p w14:paraId="19E51BC3" w14:textId="77777777" w:rsidR="00A30E55" w:rsidRPr="00FF695B" w:rsidRDefault="00A30E55" w:rsidP="00226255">
      <w:pPr>
        <w:pStyle w:val="Fodnotetekst"/>
        <w:rPr>
          <w:sz w:val="22"/>
          <w:szCs w:val="22"/>
        </w:rPr>
      </w:pPr>
      <w:r w:rsidRPr="00FF695B">
        <w:rPr>
          <w:rStyle w:val="Fodnotehenvisning"/>
          <w:rFonts w:ascii="Times New Roman" w:hAnsi="Times New Roman" w:cs="Times New Roman"/>
          <w:sz w:val="22"/>
          <w:szCs w:val="22"/>
        </w:rPr>
        <w:footnoteRef/>
      </w:r>
      <w:r w:rsidRPr="00FF695B">
        <w:rPr>
          <w:rFonts w:ascii="Times New Roman" w:hAnsi="Times New Roman" w:cs="Times New Roman"/>
          <w:sz w:val="22"/>
          <w:szCs w:val="22"/>
        </w:rPr>
        <w:t xml:space="preserve"> FSR: brancheforening for revisorer i Danmark.</w:t>
      </w:r>
      <w:r w:rsidRPr="00FF695B">
        <w:rPr>
          <w:sz w:val="22"/>
          <w:szCs w:val="22"/>
        </w:rPr>
        <w:t xml:space="preserve"> </w:t>
      </w:r>
    </w:p>
  </w:footnote>
  <w:footnote w:id="19">
    <w:p w14:paraId="0566BD7E" w14:textId="77777777" w:rsidR="00A30E55" w:rsidRDefault="00A30E55" w:rsidP="00226255">
      <w:pPr>
        <w:pStyle w:val="Fodnotetekst"/>
      </w:pPr>
      <w:r w:rsidRPr="00FF695B">
        <w:rPr>
          <w:rStyle w:val="Fodnotehenvisning"/>
          <w:sz w:val="22"/>
          <w:szCs w:val="22"/>
        </w:rPr>
        <w:footnoteRef/>
      </w:r>
      <w:r w:rsidRPr="00FF695B">
        <w:rPr>
          <w:sz w:val="22"/>
          <w:szCs w:val="22"/>
        </w:rPr>
        <w:t xml:space="preserve"> Gade (1997), s. 27</w:t>
      </w:r>
    </w:p>
  </w:footnote>
  <w:footnote w:id="20">
    <w:p w14:paraId="51804059" w14:textId="77777777" w:rsidR="00A30E55" w:rsidRPr="00CF422A" w:rsidRDefault="00A30E55" w:rsidP="00226255">
      <w:pPr>
        <w:pStyle w:val="Fodnotetekst"/>
        <w:rPr>
          <w:rFonts w:ascii="Times New Roman" w:hAnsi="Times New Roman" w:cs="Times New Roman"/>
          <w:sz w:val="22"/>
          <w:szCs w:val="22"/>
        </w:rPr>
      </w:pPr>
      <w:r w:rsidRPr="00CF422A">
        <w:rPr>
          <w:rStyle w:val="Fodnotehenvisning"/>
          <w:rFonts w:ascii="Times New Roman" w:hAnsi="Times New Roman" w:cs="Times New Roman"/>
          <w:sz w:val="22"/>
          <w:szCs w:val="22"/>
        </w:rPr>
        <w:footnoteRef/>
      </w:r>
      <w:r w:rsidRPr="00CF422A">
        <w:rPr>
          <w:rFonts w:ascii="Times New Roman" w:hAnsi="Times New Roman" w:cs="Times New Roman"/>
          <w:sz w:val="22"/>
          <w:szCs w:val="22"/>
        </w:rPr>
        <w:t xml:space="preserve"> Gade (1997) s. 28 </w:t>
      </w:r>
    </w:p>
  </w:footnote>
  <w:footnote w:id="21">
    <w:p w14:paraId="40316B4D" w14:textId="77777777" w:rsidR="00A30E55" w:rsidRPr="00CF422A" w:rsidRDefault="00A30E55" w:rsidP="00226255">
      <w:pPr>
        <w:pStyle w:val="Fodnotetekst"/>
        <w:rPr>
          <w:rFonts w:ascii="Times New Roman" w:hAnsi="Times New Roman" w:cs="Times New Roman"/>
          <w:sz w:val="22"/>
          <w:szCs w:val="22"/>
        </w:rPr>
      </w:pPr>
      <w:r w:rsidRPr="00CF422A">
        <w:rPr>
          <w:rStyle w:val="Fodnotehenvisning"/>
          <w:rFonts w:ascii="Times New Roman" w:hAnsi="Times New Roman" w:cs="Times New Roman"/>
          <w:sz w:val="22"/>
          <w:szCs w:val="22"/>
        </w:rPr>
        <w:footnoteRef/>
      </w:r>
      <w:r w:rsidRPr="00CF422A">
        <w:rPr>
          <w:rFonts w:ascii="Times New Roman" w:hAnsi="Times New Roman" w:cs="Times New Roman"/>
          <w:sz w:val="22"/>
          <w:szCs w:val="22"/>
        </w:rPr>
        <w:t xml:space="preserve"> Gade (1997) s. 29 </w:t>
      </w:r>
    </w:p>
  </w:footnote>
  <w:footnote w:id="22">
    <w:p w14:paraId="42EE4210" w14:textId="77777777" w:rsidR="00A30E55" w:rsidRPr="00CF422A" w:rsidRDefault="00A30E55" w:rsidP="00226255">
      <w:pPr>
        <w:pStyle w:val="Fodnotetekst"/>
        <w:rPr>
          <w:rFonts w:ascii="Times New Roman" w:hAnsi="Times New Roman" w:cs="Times New Roman"/>
          <w:sz w:val="22"/>
          <w:szCs w:val="22"/>
        </w:rPr>
      </w:pPr>
      <w:r w:rsidRPr="00CF422A">
        <w:rPr>
          <w:rStyle w:val="Fodnotehenvisning"/>
          <w:rFonts w:ascii="Times New Roman" w:hAnsi="Times New Roman" w:cs="Times New Roman"/>
          <w:sz w:val="22"/>
          <w:szCs w:val="22"/>
        </w:rPr>
        <w:footnoteRef/>
      </w:r>
      <w:r w:rsidRPr="00CF422A">
        <w:rPr>
          <w:rFonts w:ascii="Times New Roman" w:hAnsi="Times New Roman" w:cs="Times New Roman"/>
          <w:sz w:val="22"/>
          <w:szCs w:val="22"/>
        </w:rPr>
        <w:t xml:space="preserve"> Schwartz- Nielsen og Buus Nielsen (2010) s. 299. </w:t>
      </w:r>
    </w:p>
  </w:footnote>
  <w:footnote w:id="23">
    <w:p w14:paraId="49693887" w14:textId="77777777" w:rsidR="00A30E55" w:rsidRPr="00CF422A" w:rsidRDefault="00A30E55" w:rsidP="00226255">
      <w:pPr>
        <w:pStyle w:val="Fodnotetekst"/>
        <w:rPr>
          <w:rFonts w:ascii="Times New Roman" w:hAnsi="Times New Roman" w:cs="Times New Roman"/>
          <w:sz w:val="22"/>
          <w:szCs w:val="22"/>
        </w:rPr>
      </w:pPr>
      <w:r w:rsidRPr="00CF422A">
        <w:rPr>
          <w:rStyle w:val="Fodnotehenvisning"/>
          <w:rFonts w:ascii="Times New Roman" w:hAnsi="Times New Roman" w:cs="Times New Roman"/>
          <w:sz w:val="22"/>
          <w:szCs w:val="22"/>
        </w:rPr>
        <w:footnoteRef/>
      </w:r>
      <w:r w:rsidRPr="00CF422A">
        <w:rPr>
          <w:rFonts w:ascii="Times New Roman" w:hAnsi="Times New Roman" w:cs="Times New Roman"/>
          <w:sz w:val="22"/>
          <w:szCs w:val="22"/>
        </w:rPr>
        <w:t xml:space="preserve"> </w:t>
      </w:r>
      <w:r>
        <w:rPr>
          <w:rFonts w:ascii="Times New Roman" w:hAnsi="Times New Roman" w:cs="Times New Roman"/>
          <w:sz w:val="22"/>
          <w:szCs w:val="22"/>
        </w:rPr>
        <w:t>Gade (1997) s. 28</w:t>
      </w:r>
    </w:p>
  </w:footnote>
  <w:footnote w:id="24">
    <w:p w14:paraId="1F4BFF9A" w14:textId="44B63711" w:rsidR="00A30E55" w:rsidRPr="001B6BF5" w:rsidRDefault="00A30E55">
      <w:pPr>
        <w:pStyle w:val="Fodnotetekst"/>
        <w:rPr>
          <w:rFonts w:ascii="Times New Roman" w:hAnsi="Times New Roman" w:cs="Times New Roman"/>
          <w:sz w:val="22"/>
          <w:szCs w:val="22"/>
        </w:rPr>
      </w:pPr>
      <w:r w:rsidRPr="001B6BF5">
        <w:rPr>
          <w:rStyle w:val="Fodnotehenvisning"/>
          <w:rFonts w:ascii="Times New Roman" w:hAnsi="Times New Roman" w:cs="Times New Roman"/>
          <w:sz w:val="22"/>
          <w:szCs w:val="22"/>
        </w:rPr>
        <w:footnoteRef/>
      </w:r>
      <w:r w:rsidRPr="001B6BF5">
        <w:rPr>
          <w:rFonts w:ascii="Times New Roman" w:hAnsi="Times New Roman" w:cs="Times New Roman"/>
          <w:sz w:val="22"/>
          <w:szCs w:val="22"/>
        </w:rPr>
        <w:t xml:space="preserve"> http://www.business.dk/innovation/fordele-og-ulemper-ved-leasing</w:t>
      </w:r>
    </w:p>
  </w:footnote>
  <w:footnote w:id="25">
    <w:p w14:paraId="797BE7A2" w14:textId="77777777" w:rsidR="00A30E55" w:rsidRPr="001B6BF5" w:rsidRDefault="00A30E55" w:rsidP="00226255">
      <w:pPr>
        <w:pStyle w:val="Fodnotetekst"/>
        <w:rPr>
          <w:rFonts w:ascii="Times New Roman" w:hAnsi="Times New Roman" w:cs="Times New Roman"/>
          <w:sz w:val="22"/>
          <w:szCs w:val="22"/>
        </w:rPr>
      </w:pPr>
      <w:r w:rsidRPr="001B6BF5">
        <w:rPr>
          <w:rStyle w:val="Fodnotehenvisning"/>
          <w:rFonts w:ascii="Times New Roman" w:hAnsi="Times New Roman" w:cs="Times New Roman"/>
          <w:sz w:val="22"/>
          <w:szCs w:val="22"/>
        </w:rPr>
        <w:footnoteRef/>
      </w:r>
      <w:r w:rsidRPr="001B6BF5">
        <w:rPr>
          <w:rFonts w:ascii="Times New Roman" w:hAnsi="Times New Roman" w:cs="Times New Roman"/>
          <w:sz w:val="22"/>
          <w:szCs w:val="22"/>
        </w:rPr>
        <w:t xml:space="preserve"> Schwartz Nielsen &amp; Buus-Nielsen (2010) s. 381 </w:t>
      </w:r>
    </w:p>
  </w:footnote>
  <w:footnote w:id="26">
    <w:p w14:paraId="217220D3" w14:textId="77777777" w:rsidR="00A30E55" w:rsidRPr="001B6BF5" w:rsidRDefault="00A30E55" w:rsidP="00226255">
      <w:pPr>
        <w:pStyle w:val="Fodnotetekst"/>
        <w:rPr>
          <w:rFonts w:ascii="Times New Roman" w:hAnsi="Times New Roman" w:cs="Times New Roman"/>
          <w:sz w:val="22"/>
          <w:szCs w:val="22"/>
        </w:rPr>
      </w:pPr>
      <w:r w:rsidRPr="001B6BF5">
        <w:rPr>
          <w:rStyle w:val="Fodnotehenvisning"/>
          <w:rFonts w:ascii="Times New Roman" w:hAnsi="Times New Roman" w:cs="Times New Roman"/>
          <w:sz w:val="22"/>
          <w:szCs w:val="22"/>
        </w:rPr>
        <w:footnoteRef/>
      </w:r>
      <w:r w:rsidRPr="001B6BF5">
        <w:rPr>
          <w:rFonts w:ascii="Times New Roman" w:hAnsi="Times New Roman" w:cs="Times New Roman"/>
          <w:sz w:val="22"/>
          <w:szCs w:val="22"/>
        </w:rPr>
        <w:t xml:space="preserve"> Schwartz Nielsen &amp; Buus-Nielsen (2010) s. 382 </w:t>
      </w:r>
    </w:p>
  </w:footnote>
  <w:footnote w:id="27">
    <w:p w14:paraId="3261F294" w14:textId="77777777" w:rsidR="00A30E55" w:rsidRPr="00FF695B" w:rsidRDefault="00A30E55" w:rsidP="00226255">
      <w:pPr>
        <w:pStyle w:val="Fodnotetekst"/>
        <w:rPr>
          <w:rFonts w:ascii="Times New Roman" w:hAnsi="Times New Roman" w:cs="Times New Roman"/>
          <w:sz w:val="22"/>
          <w:szCs w:val="22"/>
        </w:rPr>
      </w:pPr>
      <w:r w:rsidRPr="001B6BF5">
        <w:rPr>
          <w:rStyle w:val="Fodnotehenvisning"/>
          <w:rFonts w:ascii="Times New Roman" w:hAnsi="Times New Roman" w:cs="Times New Roman"/>
          <w:sz w:val="22"/>
          <w:szCs w:val="22"/>
        </w:rPr>
        <w:footnoteRef/>
      </w:r>
      <w:r w:rsidRPr="001B6BF5">
        <w:rPr>
          <w:rFonts w:ascii="Times New Roman" w:hAnsi="Times New Roman" w:cs="Times New Roman"/>
          <w:sz w:val="22"/>
          <w:szCs w:val="22"/>
        </w:rPr>
        <w:t xml:space="preserve"> Schwartz Nielsen &amp; Buus-Nielsen (2010) s. 383</w:t>
      </w:r>
      <w:r w:rsidRPr="00FF695B">
        <w:rPr>
          <w:rFonts w:ascii="Times New Roman" w:hAnsi="Times New Roman" w:cs="Times New Roman"/>
          <w:sz w:val="22"/>
          <w:szCs w:val="22"/>
        </w:rPr>
        <w:t xml:space="preserve"> </w:t>
      </w:r>
    </w:p>
  </w:footnote>
  <w:footnote w:id="28">
    <w:p w14:paraId="72A3ECE2" w14:textId="77777777" w:rsidR="00A30E55" w:rsidRPr="00BB7C71" w:rsidRDefault="00A30E55" w:rsidP="00226255">
      <w:pPr>
        <w:pStyle w:val="Fodnotetekst"/>
        <w:rPr>
          <w:rFonts w:ascii="Times New Roman" w:hAnsi="Times New Roman" w:cs="Times New Roman"/>
          <w:sz w:val="22"/>
          <w:szCs w:val="22"/>
        </w:rPr>
      </w:pPr>
      <w:r w:rsidRPr="00BB7C71">
        <w:rPr>
          <w:rStyle w:val="Fodnotehenvisning"/>
          <w:rFonts w:ascii="Times New Roman" w:hAnsi="Times New Roman" w:cs="Times New Roman"/>
          <w:sz w:val="22"/>
          <w:szCs w:val="22"/>
        </w:rPr>
        <w:footnoteRef/>
      </w:r>
      <w:r w:rsidRPr="00BB7C71">
        <w:rPr>
          <w:rFonts w:ascii="Times New Roman" w:hAnsi="Times New Roman" w:cs="Times New Roman"/>
          <w:sz w:val="22"/>
          <w:szCs w:val="22"/>
        </w:rPr>
        <w:t xml:space="preserve"> http://www.finansogleasing.dk/medlemmer_sortkategorier.aspx</w:t>
      </w:r>
    </w:p>
  </w:footnote>
  <w:footnote w:id="29">
    <w:p w14:paraId="15C38122" w14:textId="77777777" w:rsidR="00A30E55" w:rsidRPr="00BB7C71" w:rsidRDefault="00A30E55" w:rsidP="00226255">
      <w:pPr>
        <w:pStyle w:val="Fodnotetekst"/>
        <w:rPr>
          <w:rFonts w:ascii="Times New Roman" w:hAnsi="Times New Roman" w:cs="Times New Roman"/>
          <w:sz w:val="22"/>
          <w:szCs w:val="22"/>
        </w:rPr>
      </w:pPr>
      <w:r w:rsidRPr="00BB7C71">
        <w:rPr>
          <w:rStyle w:val="Fodnotehenvisning"/>
          <w:rFonts w:ascii="Times New Roman" w:hAnsi="Times New Roman" w:cs="Times New Roman"/>
          <w:sz w:val="22"/>
          <w:szCs w:val="22"/>
        </w:rPr>
        <w:footnoteRef/>
      </w:r>
      <w:r w:rsidRPr="00BB7C71">
        <w:rPr>
          <w:rFonts w:ascii="Times New Roman" w:hAnsi="Times New Roman" w:cs="Times New Roman"/>
          <w:sz w:val="22"/>
          <w:szCs w:val="22"/>
        </w:rPr>
        <w:t xml:space="preserve"> Schwartz Nielsen &amp; Buus-Nielsen (2010),  s. 38</w:t>
      </w:r>
    </w:p>
  </w:footnote>
  <w:footnote w:id="30">
    <w:p w14:paraId="083D9F8A" w14:textId="77777777" w:rsidR="00A30E55" w:rsidRPr="00BB7C71" w:rsidRDefault="00A30E55" w:rsidP="00226255">
      <w:pPr>
        <w:pStyle w:val="Fodnotetekst"/>
        <w:rPr>
          <w:rFonts w:ascii="Times New Roman" w:hAnsi="Times New Roman" w:cs="Times New Roman"/>
          <w:sz w:val="22"/>
          <w:szCs w:val="22"/>
        </w:rPr>
      </w:pPr>
      <w:r w:rsidRPr="00BB7C71">
        <w:rPr>
          <w:rStyle w:val="Fodnotehenvisning"/>
          <w:rFonts w:ascii="Times New Roman" w:hAnsi="Times New Roman" w:cs="Times New Roman"/>
          <w:sz w:val="22"/>
          <w:szCs w:val="22"/>
        </w:rPr>
        <w:footnoteRef/>
      </w:r>
      <w:r w:rsidRPr="00BB7C71">
        <w:rPr>
          <w:rFonts w:ascii="Times New Roman" w:hAnsi="Times New Roman" w:cs="Times New Roman"/>
          <w:sz w:val="22"/>
          <w:szCs w:val="22"/>
        </w:rPr>
        <w:t xml:space="preserve"> Schwartz Nielsen &amp; Buus-Nielsen (2010) s. 385</w:t>
      </w:r>
    </w:p>
  </w:footnote>
  <w:footnote w:id="31">
    <w:p w14:paraId="3F1E2EB9" w14:textId="77777777" w:rsidR="00A30E55" w:rsidRPr="00BB7C71" w:rsidRDefault="00A30E55" w:rsidP="00226255">
      <w:pPr>
        <w:pStyle w:val="Fodnotetekst"/>
        <w:rPr>
          <w:rFonts w:ascii="Times New Roman" w:hAnsi="Times New Roman" w:cs="Times New Roman"/>
          <w:sz w:val="22"/>
          <w:szCs w:val="22"/>
        </w:rPr>
      </w:pPr>
      <w:r w:rsidRPr="00BB7C71">
        <w:rPr>
          <w:rStyle w:val="Fodnotehenvisning"/>
          <w:rFonts w:ascii="Times New Roman" w:hAnsi="Times New Roman" w:cs="Times New Roman"/>
          <w:sz w:val="22"/>
          <w:szCs w:val="22"/>
        </w:rPr>
        <w:footnoteRef/>
      </w:r>
      <w:r w:rsidRPr="00BB7C71">
        <w:rPr>
          <w:rFonts w:ascii="Times New Roman" w:hAnsi="Times New Roman" w:cs="Times New Roman"/>
          <w:sz w:val="22"/>
          <w:szCs w:val="22"/>
        </w:rPr>
        <w:t xml:space="preserve"> Schwartz Nielsen &amp; Buus-Nielsen (2010), s. 40</w:t>
      </w:r>
    </w:p>
  </w:footnote>
  <w:footnote w:id="32">
    <w:p w14:paraId="03F354E4" w14:textId="77777777" w:rsidR="00A30E55" w:rsidRPr="00BB7C71" w:rsidRDefault="00A30E55" w:rsidP="00226255">
      <w:pPr>
        <w:pStyle w:val="Fodnotetekst"/>
        <w:rPr>
          <w:rFonts w:ascii="Times New Roman" w:hAnsi="Times New Roman" w:cs="Times New Roman"/>
          <w:sz w:val="22"/>
          <w:szCs w:val="22"/>
        </w:rPr>
      </w:pPr>
      <w:r w:rsidRPr="00BB7C71">
        <w:rPr>
          <w:rStyle w:val="Fodnotehenvisning"/>
          <w:rFonts w:ascii="Times New Roman" w:hAnsi="Times New Roman" w:cs="Times New Roman"/>
          <w:sz w:val="22"/>
          <w:szCs w:val="22"/>
        </w:rPr>
        <w:footnoteRef/>
      </w:r>
      <w:r w:rsidRPr="00BB7C71">
        <w:rPr>
          <w:rFonts w:ascii="Times New Roman" w:hAnsi="Times New Roman" w:cs="Times New Roman"/>
          <w:sz w:val="22"/>
          <w:szCs w:val="22"/>
        </w:rPr>
        <w:t xml:space="preserve"> Schwartz-Nielsen &amp; Buus-Nielsen (2010), s. 125</w:t>
      </w:r>
    </w:p>
  </w:footnote>
  <w:footnote w:id="33">
    <w:p w14:paraId="290C4E99" w14:textId="77777777" w:rsidR="00A30E55" w:rsidRPr="00BB7C71" w:rsidRDefault="00A30E55" w:rsidP="00226255">
      <w:pPr>
        <w:pStyle w:val="Fodnotetekst"/>
        <w:rPr>
          <w:rFonts w:ascii="Times New Roman" w:hAnsi="Times New Roman" w:cs="Times New Roman"/>
          <w:sz w:val="22"/>
          <w:szCs w:val="22"/>
        </w:rPr>
      </w:pPr>
      <w:r w:rsidRPr="00BB7C71">
        <w:rPr>
          <w:rStyle w:val="Fodnotehenvisning"/>
          <w:rFonts w:ascii="Times New Roman" w:hAnsi="Times New Roman" w:cs="Times New Roman"/>
          <w:sz w:val="22"/>
          <w:szCs w:val="22"/>
        </w:rPr>
        <w:footnoteRef/>
      </w:r>
      <w:r w:rsidRPr="00BB7C71">
        <w:rPr>
          <w:rFonts w:ascii="Times New Roman" w:hAnsi="Times New Roman" w:cs="Times New Roman"/>
          <w:sz w:val="22"/>
          <w:szCs w:val="22"/>
        </w:rPr>
        <w:t xml:space="preserve"> Schwartz Nielsen &amp; Buus-Nielsen (2010), s. 39 </w:t>
      </w:r>
    </w:p>
  </w:footnote>
  <w:footnote w:id="34">
    <w:p w14:paraId="58301E05" w14:textId="475650DA" w:rsidR="00A30E55" w:rsidRPr="00BB7C71" w:rsidRDefault="00A30E55" w:rsidP="00226255">
      <w:pPr>
        <w:pStyle w:val="Fodnotetekst"/>
        <w:rPr>
          <w:rFonts w:ascii="Times New Roman" w:hAnsi="Times New Roman" w:cs="Times New Roman"/>
          <w:sz w:val="22"/>
          <w:szCs w:val="22"/>
        </w:rPr>
      </w:pPr>
      <w:r w:rsidRPr="00BB7C71">
        <w:rPr>
          <w:rStyle w:val="Fodnotehenvisning"/>
          <w:rFonts w:ascii="Times New Roman" w:hAnsi="Times New Roman" w:cs="Times New Roman"/>
          <w:sz w:val="22"/>
          <w:szCs w:val="22"/>
        </w:rPr>
        <w:footnoteRef/>
      </w:r>
      <w:r w:rsidRPr="00BB7C71">
        <w:rPr>
          <w:rFonts w:ascii="Times New Roman" w:hAnsi="Times New Roman" w:cs="Times New Roman"/>
          <w:sz w:val="22"/>
          <w:szCs w:val="22"/>
        </w:rPr>
        <w:t xml:space="preserve"> Gade (1997), s. 213</w:t>
      </w:r>
    </w:p>
  </w:footnote>
  <w:footnote w:id="35">
    <w:p w14:paraId="48FC88DF" w14:textId="77777777" w:rsidR="00A30E55" w:rsidRPr="00CF422A" w:rsidRDefault="00A30E55" w:rsidP="00226255">
      <w:pPr>
        <w:pStyle w:val="Fodnotetekst"/>
        <w:rPr>
          <w:rFonts w:ascii="Times New Roman" w:hAnsi="Times New Roman" w:cs="Times New Roman"/>
          <w:sz w:val="22"/>
          <w:szCs w:val="22"/>
        </w:rPr>
      </w:pPr>
      <w:r w:rsidRPr="00BB7C71">
        <w:rPr>
          <w:rStyle w:val="Fodnotehenvisning"/>
          <w:rFonts w:ascii="Times New Roman" w:hAnsi="Times New Roman" w:cs="Times New Roman"/>
          <w:sz w:val="22"/>
          <w:szCs w:val="22"/>
        </w:rPr>
        <w:footnoteRef/>
      </w:r>
      <w:r w:rsidRPr="00BB7C71">
        <w:rPr>
          <w:rFonts w:ascii="Times New Roman" w:hAnsi="Times New Roman" w:cs="Times New Roman"/>
          <w:sz w:val="22"/>
          <w:szCs w:val="22"/>
        </w:rPr>
        <w:t xml:space="preserve"> Schwartz Nielsen &amp; Buus-Nielsen (2010), s. 38 </w:t>
      </w:r>
    </w:p>
  </w:footnote>
  <w:footnote w:id="36">
    <w:p w14:paraId="47050601" w14:textId="06A9DD54" w:rsidR="00A30E55" w:rsidRPr="00BB7C71" w:rsidRDefault="00A30E55">
      <w:pPr>
        <w:pStyle w:val="Fodnotetekst"/>
        <w:rPr>
          <w:rFonts w:ascii="Times New Roman" w:hAnsi="Times New Roman" w:cs="Times New Roman"/>
          <w:sz w:val="22"/>
          <w:szCs w:val="22"/>
        </w:rPr>
      </w:pPr>
      <w:r w:rsidRPr="00BB7C71">
        <w:rPr>
          <w:rStyle w:val="Fodnotehenvisning"/>
          <w:rFonts w:ascii="Times New Roman" w:hAnsi="Times New Roman" w:cs="Times New Roman"/>
          <w:sz w:val="22"/>
          <w:szCs w:val="22"/>
        </w:rPr>
        <w:footnoteRef/>
      </w:r>
      <w:r w:rsidRPr="00BB7C71">
        <w:rPr>
          <w:rFonts w:ascii="Times New Roman" w:hAnsi="Times New Roman" w:cs="Times New Roman"/>
          <w:sz w:val="22"/>
          <w:szCs w:val="22"/>
        </w:rPr>
        <w:t xml:space="preserve"> Schwartz Nielsen &amp; Buus-Nielsen (2010)s. 59 </w:t>
      </w:r>
    </w:p>
  </w:footnote>
  <w:footnote w:id="37">
    <w:p w14:paraId="611D279E" w14:textId="77777777" w:rsidR="00A30E55" w:rsidRPr="00BB7C71" w:rsidRDefault="00A30E55" w:rsidP="00BB7C71">
      <w:pPr>
        <w:pStyle w:val="Fodnotetekst"/>
        <w:rPr>
          <w:rFonts w:ascii="Times New Roman" w:hAnsi="Times New Roman" w:cs="Times New Roman"/>
          <w:sz w:val="22"/>
          <w:szCs w:val="22"/>
        </w:rPr>
      </w:pPr>
      <w:r w:rsidRPr="00BB7C71">
        <w:rPr>
          <w:rStyle w:val="Fodnotehenvisning"/>
          <w:rFonts w:ascii="Times New Roman" w:hAnsi="Times New Roman" w:cs="Times New Roman"/>
          <w:sz w:val="22"/>
          <w:szCs w:val="22"/>
        </w:rPr>
        <w:footnoteRef/>
      </w:r>
      <w:r w:rsidRPr="00BB7C71">
        <w:rPr>
          <w:rFonts w:ascii="Times New Roman" w:hAnsi="Times New Roman" w:cs="Times New Roman"/>
          <w:sz w:val="22"/>
          <w:szCs w:val="22"/>
        </w:rPr>
        <w:t xml:space="preserve"> Gade (1997) s. 18 </w:t>
      </w:r>
    </w:p>
  </w:footnote>
  <w:footnote w:id="38">
    <w:p w14:paraId="1B1BB1CC" w14:textId="77777777" w:rsidR="00A30E55" w:rsidRPr="00BB7C71" w:rsidRDefault="00A30E55" w:rsidP="00226255">
      <w:pPr>
        <w:pStyle w:val="Fodnotetekst"/>
        <w:rPr>
          <w:rFonts w:ascii="Times New Roman" w:hAnsi="Times New Roman" w:cs="Times New Roman"/>
          <w:sz w:val="22"/>
          <w:szCs w:val="22"/>
        </w:rPr>
      </w:pPr>
      <w:r w:rsidRPr="00BB7C71">
        <w:rPr>
          <w:rStyle w:val="Fodnotehenvisning"/>
          <w:rFonts w:ascii="Times New Roman" w:hAnsi="Times New Roman" w:cs="Times New Roman"/>
          <w:sz w:val="22"/>
          <w:szCs w:val="22"/>
        </w:rPr>
        <w:footnoteRef/>
      </w:r>
      <w:r w:rsidRPr="00BB7C71">
        <w:rPr>
          <w:rFonts w:ascii="Times New Roman" w:hAnsi="Times New Roman" w:cs="Times New Roman"/>
          <w:sz w:val="22"/>
          <w:szCs w:val="22"/>
        </w:rPr>
        <w:t xml:space="preserve"> Schwartz-Nielsen &amp; Buus-Nielsen (2010) s. 22</w:t>
      </w:r>
    </w:p>
  </w:footnote>
  <w:footnote w:id="39">
    <w:p w14:paraId="1080B056" w14:textId="77777777" w:rsidR="00A30E55" w:rsidRPr="00553E09" w:rsidRDefault="00A30E55" w:rsidP="00226255">
      <w:pPr>
        <w:pStyle w:val="Fodnotetekst"/>
        <w:rPr>
          <w:rFonts w:ascii="Times New Roman" w:hAnsi="Times New Roman" w:cs="Times New Roman"/>
          <w:sz w:val="22"/>
          <w:szCs w:val="22"/>
        </w:rPr>
      </w:pPr>
      <w:r w:rsidRPr="00BB7C71">
        <w:rPr>
          <w:rStyle w:val="Fodnotehenvisning"/>
          <w:rFonts w:ascii="Times New Roman" w:hAnsi="Times New Roman" w:cs="Times New Roman"/>
          <w:sz w:val="22"/>
          <w:szCs w:val="22"/>
        </w:rPr>
        <w:footnoteRef/>
      </w:r>
      <w:r w:rsidRPr="00BB7C71">
        <w:rPr>
          <w:rFonts w:ascii="Times New Roman" w:hAnsi="Times New Roman" w:cs="Times New Roman"/>
          <w:sz w:val="22"/>
          <w:szCs w:val="22"/>
        </w:rPr>
        <w:t xml:space="preserve"> Schwartz Nielsen &amp; Buus-Nielsen (2010) s. 23</w:t>
      </w:r>
    </w:p>
  </w:footnote>
  <w:footnote w:id="40">
    <w:p w14:paraId="33F982D3" w14:textId="77777777" w:rsidR="00A30E55" w:rsidRPr="00553E09" w:rsidRDefault="00A30E55" w:rsidP="00226255">
      <w:pPr>
        <w:pStyle w:val="Fodnotetekst"/>
        <w:rPr>
          <w:rFonts w:ascii="Times New Roman" w:hAnsi="Times New Roman" w:cs="Times New Roman"/>
          <w:sz w:val="22"/>
          <w:szCs w:val="22"/>
        </w:rPr>
      </w:pPr>
      <w:r w:rsidRPr="00553E09">
        <w:rPr>
          <w:rStyle w:val="Fodnotehenvisning"/>
          <w:rFonts w:ascii="Times New Roman" w:hAnsi="Times New Roman" w:cs="Times New Roman"/>
          <w:sz w:val="22"/>
          <w:szCs w:val="22"/>
        </w:rPr>
        <w:footnoteRef/>
      </w:r>
      <w:r w:rsidRPr="00553E09">
        <w:rPr>
          <w:rFonts w:ascii="Times New Roman" w:hAnsi="Times New Roman" w:cs="Times New Roman"/>
          <w:sz w:val="22"/>
          <w:szCs w:val="22"/>
        </w:rPr>
        <w:t xml:space="preserve"> Koch- Nielsen U.1967B.286 ”De juridiske og skattemæssige problemer ved leasing” </w:t>
      </w:r>
    </w:p>
  </w:footnote>
  <w:footnote w:id="41">
    <w:p w14:paraId="061C993F" w14:textId="77777777" w:rsidR="00A30E55" w:rsidRPr="00553E09" w:rsidRDefault="00A30E55" w:rsidP="00226255">
      <w:pPr>
        <w:pStyle w:val="Fodnotetekst"/>
        <w:rPr>
          <w:rFonts w:ascii="Times New Roman" w:hAnsi="Times New Roman" w:cs="Times New Roman"/>
          <w:sz w:val="22"/>
          <w:szCs w:val="22"/>
        </w:rPr>
      </w:pPr>
      <w:r w:rsidRPr="00553E09">
        <w:rPr>
          <w:rStyle w:val="Fodnotehenvisning"/>
          <w:rFonts w:ascii="Times New Roman" w:hAnsi="Times New Roman" w:cs="Times New Roman"/>
          <w:sz w:val="22"/>
          <w:szCs w:val="22"/>
        </w:rPr>
        <w:footnoteRef/>
      </w:r>
      <w:r w:rsidRPr="00553E09">
        <w:rPr>
          <w:rFonts w:ascii="Times New Roman" w:hAnsi="Times New Roman" w:cs="Times New Roman"/>
          <w:sz w:val="22"/>
          <w:szCs w:val="22"/>
        </w:rPr>
        <w:t xml:space="preserve"> http://www.finansogleasing.dk/medlemmer_sortkategorier.aspx</w:t>
      </w:r>
    </w:p>
  </w:footnote>
  <w:footnote w:id="42">
    <w:p w14:paraId="122FA908" w14:textId="77777777" w:rsidR="00A30E55" w:rsidRDefault="00A30E55" w:rsidP="00226255">
      <w:pPr>
        <w:pStyle w:val="Fodnotetekst"/>
      </w:pPr>
      <w:r w:rsidRPr="00553E09">
        <w:rPr>
          <w:rStyle w:val="Fodnotehenvisning"/>
          <w:rFonts w:ascii="Times New Roman" w:hAnsi="Times New Roman" w:cs="Times New Roman"/>
          <w:sz w:val="22"/>
          <w:szCs w:val="22"/>
        </w:rPr>
        <w:footnoteRef/>
      </w:r>
      <w:r>
        <w:t xml:space="preserve"> </w:t>
      </w:r>
      <w:r w:rsidRPr="00553E09">
        <w:rPr>
          <w:rFonts w:ascii="Times New Roman" w:hAnsi="Times New Roman" w:cs="Times New Roman"/>
          <w:sz w:val="22"/>
          <w:szCs w:val="22"/>
        </w:rPr>
        <w:t>Schwartz Nielsen &amp; Buus-Nielsen (2010)</w:t>
      </w:r>
      <w:r>
        <w:rPr>
          <w:rFonts w:ascii="Times New Roman" w:hAnsi="Times New Roman" w:cs="Times New Roman"/>
          <w:sz w:val="22"/>
          <w:szCs w:val="22"/>
        </w:rPr>
        <w:t>, s. 23</w:t>
      </w:r>
    </w:p>
  </w:footnote>
  <w:footnote w:id="43">
    <w:p w14:paraId="497452A6" w14:textId="77777777" w:rsidR="00A30E55" w:rsidRDefault="00A30E55" w:rsidP="00226255">
      <w:pPr>
        <w:pStyle w:val="Fodnotetekst"/>
      </w:pPr>
      <w:r>
        <w:rPr>
          <w:rStyle w:val="Fodnotehenvisning"/>
        </w:rPr>
        <w:footnoteRef/>
      </w:r>
      <w:r>
        <w:t xml:space="preserve"> </w:t>
      </w:r>
      <w:r w:rsidRPr="00553E09">
        <w:rPr>
          <w:rFonts w:ascii="Times New Roman" w:hAnsi="Times New Roman" w:cs="Times New Roman"/>
          <w:sz w:val="22"/>
          <w:szCs w:val="22"/>
        </w:rPr>
        <w:t>Schwartz Nielsen &amp; Buus-Nielsen (2010) s. 23</w:t>
      </w:r>
    </w:p>
  </w:footnote>
  <w:footnote w:id="44">
    <w:p w14:paraId="0E9393BB" w14:textId="77777777" w:rsidR="00A30E55" w:rsidRPr="00553E09" w:rsidRDefault="00A30E55" w:rsidP="00226255">
      <w:pPr>
        <w:pStyle w:val="Fodnotetekst"/>
        <w:rPr>
          <w:rFonts w:ascii="Times New Roman" w:hAnsi="Times New Roman" w:cs="Times New Roman"/>
          <w:sz w:val="22"/>
          <w:szCs w:val="22"/>
        </w:rPr>
      </w:pPr>
      <w:r w:rsidRPr="00553E09">
        <w:rPr>
          <w:rStyle w:val="Fodnotehenvisning"/>
          <w:rFonts w:ascii="Times New Roman" w:hAnsi="Times New Roman" w:cs="Times New Roman"/>
          <w:sz w:val="22"/>
          <w:szCs w:val="22"/>
        </w:rPr>
        <w:footnoteRef/>
      </w:r>
      <w:r w:rsidRPr="00553E09">
        <w:rPr>
          <w:rFonts w:ascii="Times New Roman" w:hAnsi="Times New Roman" w:cs="Times New Roman"/>
          <w:sz w:val="22"/>
          <w:szCs w:val="22"/>
        </w:rPr>
        <w:t xml:space="preserve"> </w:t>
      </w:r>
      <w:r>
        <w:rPr>
          <w:rFonts w:ascii="Times New Roman" w:hAnsi="Times New Roman" w:cs="Times New Roman"/>
          <w:sz w:val="22"/>
          <w:szCs w:val="22"/>
        </w:rPr>
        <w:t xml:space="preserve">Gade (1997) s. 201 </w:t>
      </w:r>
    </w:p>
  </w:footnote>
  <w:footnote w:id="45">
    <w:p w14:paraId="4E973637" w14:textId="77777777" w:rsidR="00A30E55" w:rsidRDefault="00A30E55" w:rsidP="00226255">
      <w:pPr>
        <w:pStyle w:val="Fodnotetekst"/>
      </w:pPr>
      <w:r>
        <w:rPr>
          <w:rStyle w:val="Fodnotehenvisning"/>
        </w:rPr>
        <w:footnoteRef/>
      </w:r>
      <w:r>
        <w:t xml:space="preserve"> </w:t>
      </w:r>
      <w:r w:rsidRPr="00553E09">
        <w:rPr>
          <w:rFonts w:ascii="Times New Roman" w:hAnsi="Times New Roman" w:cs="Times New Roman"/>
          <w:sz w:val="22"/>
          <w:szCs w:val="22"/>
        </w:rPr>
        <w:t>Schwartz, Buus Nielsen (2010)</w:t>
      </w:r>
      <w:r>
        <w:rPr>
          <w:rFonts w:ascii="Times New Roman" w:hAnsi="Times New Roman" w:cs="Times New Roman"/>
          <w:sz w:val="22"/>
          <w:szCs w:val="22"/>
        </w:rPr>
        <w:t>s. 103</w:t>
      </w:r>
    </w:p>
  </w:footnote>
  <w:footnote w:id="46">
    <w:p w14:paraId="1A07A82F" w14:textId="77777777" w:rsidR="00A30E55" w:rsidRPr="00553E09" w:rsidRDefault="00A30E55" w:rsidP="00226255">
      <w:pPr>
        <w:pStyle w:val="Fodnotetekst"/>
        <w:rPr>
          <w:rFonts w:ascii="Times New Roman" w:hAnsi="Times New Roman" w:cs="Times New Roman"/>
          <w:sz w:val="22"/>
          <w:szCs w:val="22"/>
        </w:rPr>
      </w:pPr>
      <w:r w:rsidRPr="00553E09">
        <w:rPr>
          <w:rStyle w:val="Fodnotehenvisning"/>
          <w:rFonts w:ascii="Times New Roman" w:hAnsi="Times New Roman" w:cs="Times New Roman"/>
          <w:sz w:val="22"/>
          <w:szCs w:val="22"/>
        </w:rPr>
        <w:footnoteRef/>
      </w:r>
      <w:r w:rsidRPr="00553E09">
        <w:rPr>
          <w:rFonts w:ascii="Times New Roman" w:hAnsi="Times New Roman" w:cs="Times New Roman"/>
          <w:sz w:val="22"/>
          <w:szCs w:val="22"/>
        </w:rPr>
        <w:t xml:space="preserve"> Schwartz, Buus Nielsen (2010) s. 48 </w:t>
      </w:r>
    </w:p>
  </w:footnote>
  <w:footnote w:id="47">
    <w:p w14:paraId="32CBE280" w14:textId="77777777" w:rsidR="00A30E55" w:rsidRPr="00553E09" w:rsidRDefault="00A30E55" w:rsidP="00226255">
      <w:pPr>
        <w:pStyle w:val="Fodnotetekst"/>
        <w:rPr>
          <w:rFonts w:ascii="Times New Roman" w:hAnsi="Times New Roman" w:cs="Times New Roman"/>
          <w:sz w:val="22"/>
          <w:szCs w:val="22"/>
        </w:rPr>
      </w:pPr>
      <w:r w:rsidRPr="00553E09">
        <w:rPr>
          <w:rStyle w:val="Fodnotehenvisning"/>
          <w:rFonts w:ascii="Times New Roman" w:hAnsi="Times New Roman" w:cs="Times New Roman"/>
          <w:sz w:val="22"/>
          <w:szCs w:val="22"/>
        </w:rPr>
        <w:footnoteRef/>
      </w:r>
      <w:r w:rsidRPr="00553E09">
        <w:rPr>
          <w:rFonts w:ascii="Times New Roman" w:hAnsi="Times New Roman" w:cs="Times New Roman"/>
          <w:sz w:val="22"/>
          <w:szCs w:val="22"/>
        </w:rPr>
        <w:t xml:space="preserve"> Schwartz, Buus-Nielsen (2010) s. 49</w:t>
      </w:r>
    </w:p>
  </w:footnote>
  <w:footnote w:id="48">
    <w:p w14:paraId="52BD10A8" w14:textId="77777777" w:rsidR="00A30E55" w:rsidRPr="00553E09" w:rsidRDefault="00A30E55" w:rsidP="00226255">
      <w:pPr>
        <w:pStyle w:val="Fodnotetekst"/>
        <w:rPr>
          <w:rFonts w:ascii="Times New Roman" w:hAnsi="Times New Roman" w:cs="Times New Roman"/>
          <w:sz w:val="22"/>
          <w:szCs w:val="22"/>
        </w:rPr>
      </w:pPr>
      <w:r w:rsidRPr="00553E09">
        <w:rPr>
          <w:rStyle w:val="Fodnotehenvisning"/>
          <w:rFonts w:ascii="Times New Roman" w:hAnsi="Times New Roman" w:cs="Times New Roman"/>
          <w:sz w:val="22"/>
          <w:szCs w:val="22"/>
        </w:rPr>
        <w:footnoteRef/>
      </w:r>
      <w:r w:rsidRPr="00553E09">
        <w:rPr>
          <w:rFonts w:ascii="Times New Roman" w:hAnsi="Times New Roman" w:cs="Times New Roman"/>
          <w:sz w:val="22"/>
          <w:szCs w:val="22"/>
        </w:rPr>
        <w:t xml:space="preserve"> Funding betyder kapitalfremskaffelse, det vil sige, den måde som fx en virksomhed finansierer sig på - http://www.denstoredanske.dk/Samfund,_jura_og_politik/%C3%98konomi/Finans/funding</w:t>
      </w:r>
    </w:p>
  </w:footnote>
  <w:footnote w:id="49">
    <w:p w14:paraId="3A34D3CD" w14:textId="77777777" w:rsidR="00A30E55" w:rsidRDefault="00A30E55" w:rsidP="00226255">
      <w:pPr>
        <w:pStyle w:val="Fodnotetekst"/>
      </w:pPr>
      <w:r w:rsidRPr="00553E09">
        <w:rPr>
          <w:rStyle w:val="Fodnotehenvisning"/>
          <w:rFonts w:ascii="Times New Roman" w:hAnsi="Times New Roman" w:cs="Times New Roman"/>
          <w:sz w:val="22"/>
          <w:szCs w:val="22"/>
        </w:rPr>
        <w:footnoteRef/>
      </w:r>
      <w:r w:rsidRPr="00553E09">
        <w:rPr>
          <w:rFonts w:ascii="Times New Roman" w:hAnsi="Times New Roman" w:cs="Times New Roman"/>
          <w:sz w:val="22"/>
          <w:szCs w:val="22"/>
        </w:rPr>
        <w:t xml:space="preserve"> Gade (1997) s. 24</w:t>
      </w:r>
      <w:r>
        <w:t xml:space="preserve"> </w:t>
      </w:r>
    </w:p>
  </w:footnote>
  <w:footnote w:id="50">
    <w:p w14:paraId="53790F74" w14:textId="77777777" w:rsidR="00A30E55" w:rsidRPr="00FA0524" w:rsidRDefault="00A30E55" w:rsidP="00855887">
      <w:pPr>
        <w:pStyle w:val="Fodnotetekst"/>
        <w:rPr>
          <w:rFonts w:ascii="Times New Roman" w:hAnsi="Times New Roman" w:cs="Times New Roman"/>
          <w:sz w:val="22"/>
          <w:szCs w:val="22"/>
        </w:rPr>
      </w:pPr>
      <w:r w:rsidRPr="00FA0524">
        <w:rPr>
          <w:rStyle w:val="Fodnotehenvisning"/>
          <w:rFonts w:ascii="Times New Roman" w:hAnsi="Times New Roman" w:cs="Times New Roman"/>
          <w:sz w:val="22"/>
          <w:szCs w:val="22"/>
        </w:rPr>
        <w:footnoteRef/>
      </w:r>
      <w:r w:rsidRPr="00FA0524">
        <w:rPr>
          <w:rFonts w:ascii="Times New Roman" w:hAnsi="Times New Roman" w:cs="Times New Roman"/>
          <w:sz w:val="22"/>
          <w:szCs w:val="22"/>
        </w:rPr>
        <w:t xml:space="preserve"> Schwartz Nielsen &amp; Buus-Nielsen (2010). S. 103 </w:t>
      </w:r>
    </w:p>
  </w:footnote>
  <w:footnote w:id="51">
    <w:p w14:paraId="17AE1FFD" w14:textId="77777777" w:rsidR="00A30E55" w:rsidRPr="00FA0524" w:rsidRDefault="00A30E55" w:rsidP="00226255">
      <w:pPr>
        <w:pStyle w:val="Fodnotetekst"/>
        <w:rPr>
          <w:rFonts w:ascii="Times New Roman" w:hAnsi="Times New Roman" w:cs="Times New Roman"/>
          <w:sz w:val="22"/>
          <w:szCs w:val="22"/>
        </w:rPr>
      </w:pPr>
      <w:r w:rsidRPr="00FA0524">
        <w:rPr>
          <w:rStyle w:val="Fodnotehenvisning"/>
          <w:rFonts w:ascii="Times New Roman" w:hAnsi="Times New Roman" w:cs="Times New Roman"/>
          <w:sz w:val="22"/>
          <w:szCs w:val="22"/>
        </w:rPr>
        <w:footnoteRef/>
      </w:r>
      <w:r w:rsidRPr="00FA0524">
        <w:rPr>
          <w:rFonts w:ascii="Times New Roman" w:hAnsi="Times New Roman" w:cs="Times New Roman"/>
          <w:sz w:val="22"/>
          <w:szCs w:val="22"/>
        </w:rPr>
        <w:t xml:space="preserve"> Schwartz Nielsen &amp; Buus-Nielsen (2010) s. 104 </w:t>
      </w:r>
    </w:p>
  </w:footnote>
  <w:footnote w:id="52">
    <w:p w14:paraId="0E0DEF73" w14:textId="77777777" w:rsidR="00A30E55" w:rsidRPr="00FA0524" w:rsidRDefault="00A30E55" w:rsidP="00226255">
      <w:pPr>
        <w:pStyle w:val="Fodnotetekst"/>
        <w:rPr>
          <w:rFonts w:ascii="Times New Roman" w:hAnsi="Times New Roman" w:cs="Times New Roman"/>
          <w:sz w:val="22"/>
          <w:szCs w:val="22"/>
        </w:rPr>
      </w:pPr>
      <w:r w:rsidRPr="00FA0524">
        <w:rPr>
          <w:rStyle w:val="Fodnotehenvisning"/>
          <w:rFonts w:ascii="Times New Roman" w:hAnsi="Times New Roman" w:cs="Times New Roman"/>
          <w:sz w:val="22"/>
          <w:szCs w:val="22"/>
        </w:rPr>
        <w:footnoteRef/>
      </w:r>
      <w:r w:rsidRPr="00FA0524">
        <w:rPr>
          <w:rFonts w:ascii="Times New Roman" w:hAnsi="Times New Roman" w:cs="Times New Roman"/>
          <w:sz w:val="22"/>
          <w:szCs w:val="22"/>
        </w:rPr>
        <w:t xml:space="preserve"> Gormard (1993) s. 17 </w:t>
      </w:r>
    </w:p>
  </w:footnote>
  <w:footnote w:id="53">
    <w:p w14:paraId="0B88F5A2" w14:textId="77777777" w:rsidR="00A30E55" w:rsidRPr="00FA0524" w:rsidRDefault="00A30E55" w:rsidP="00226255">
      <w:pPr>
        <w:pStyle w:val="Fodnotetekst"/>
        <w:rPr>
          <w:rFonts w:ascii="Times New Roman" w:hAnsi="Times New Roman" w:cs="Times New Roman"/>
          <w:sz w:val="22"/>
          <w:szCs w:val="22"/>
        </w:rPr>
      </w:pPr>
      <w:r w:rsidRPr="00FA0524">
        <w:rPr>
          <w:rStyle w:val="Fodnotehenvisning"/>
          <w:rFonts w:ascii="Times New Roman" w:hAnsi="Times New Roman" w:cs="Times New Roman"/>
          <w:sz w:val="22"/>
          <w:szCs w:val="22"/>
        </w:rPr>
        <w:footnoteRef/>
      </w:r>
      <w:r w:rsidRPr="00FA0524">
        <w:rPr>
          <w:rFonts w:ascii="Times New Roman" w:hAnsi="Times New Roman" w:cs="Times New Roman"/>
          <w:sz w:val="22"/>
          <w:szCs w:val="22"/>
        </w:rPr>
        <w:t xml:space="preserve"> Schwartz Nielsen &amp; Buus-Nielsen (2010), s. 104</w:t>
      </w:r>
    </w:p>
  </w:footnote>
  <w:footnote w:id="54">
    <w:p w14:paraId="2A3AE856" w14:textId="563D12E0" w:rsidR="00A30E55" w:rsidRDefault="00A30E55">
      <w:pPr>
        <w:pStyle w:val="Fodnotetekst"/>
      </w:pPr>
      <w:r>
        <w:rPr>
          <w:rStyle w:val="Fodnotehenvisning"/>
        </w:rPr>
        <w:footnoteRef/>
      </w:r>
      <w:r>
        <w:t xml:space="preserve"> </w:t>
      </w:r>
      <w:r w:rsidRPr="00B950EE">
        <w:rPr>
          <w:rFonts w:ascii="Times New Roman" w:hAnsi="Times New Roman" w:cs="Times New Roman"/>
          <w:sz w:val="22"/>
          <w:szCs w:val="22"/>
        </w:rPr>
        <w:t>Schwartz Nielsen &amp; Buus-Nielsen (2010)</w:t>
      </w:r>
      <w:r>
        <w:rPr>
          <w:rFonts w:ascii="Times New Roman" w:hAnsi="Times New Roman" w:cs="Times New Roman"/>
          <w:sz w:val="22"/>
          <w:szCs w:val="22"/>
        </w:rPr>
        <w:t xml:space="preserve">s. 105 </w:t>
      </w:r>
    </w:p>
  </w:footnote>
  <w:footnote w:id="55">
    <w:p w14:paraId="2043EE4B" w14:textId="77777777" w:rsidR="00A30E55" w:rsidRPr="00DD14D7" w:rsidRDefault="00A30E55" w:rsidP="00226255">
      <w:pPr>
        <w:pStyle w:val="Fodnotetekst"/>
        <w:rPr>
          <w:rFonts w:ascii="Times New Roman" w:hAnsi="Times New Roman" w:cs="Times New Roman"/>
          <w:sz w:val="22"/>
          <w:szCs w:val="22"/>
        </w:rPr>
      </w:pPr>
      <w:r w:rsidRPr="00FA0524">
        <w:rPr>
          <w:rStyle w:val="Fodnotehenvisning"/>
          <w:rFonts w:ascii="Times New Roman" w:hAnsi="Times New Roman" w:cs="Times New Roman"/>
          <w:sz w:val="22"/>
          <w:szCs w:val="22"/>
        </w:rPr>
        <w:footnoteRef/>
      </w:r>
      <w:r w:rsidRPr="00FA0524">
        <w:rPr>
          <w:rFonts w:ascii="Times New Roman" w:hAnsi="Times New Roman" w:cs="Times New Roman"/>
          <w:sz w:val="22"/>
          <w:szCs w:val="22"/>
        </w:rPr>
        <w:t xml:space="preserve"> Schwartz Nielsen &amp; Buus-Nielsen (2010) s. 105 </w:t>
      </w:r>
    </w:p>
  </w:footnote>
  <w:footnote w:id="56">
    <w:p w14:paraId="69196DB0" w14:textId="77777777" w:rsidR="00A30E55" w:rsidRPr="00FA0524" w:rsidRDefault="00A30E55" w:rsidP="00226255">
      <w:pPr>
        <w:pStyle w:val="Fodnotetekst"/>
        <w:rPr>
          <w:rFonts w:ascii="Times New Roman" w:hAnsi="Times New Roman" w:cs="Times New Roman"/>
          <w:sz w:val="22"/>
          <w:szCs w:val="22"/>
        </w:rPr>
      </w:pPr>
      <w:r w:rsidRPr="00FA0524">
        <w:rPr>
          <w:rStyle w:val="Fodnotehenvisning"/>
          <w:rFonts w:ascii="Times New Roman" w:hAnsi="Times New Roman" w:cs="Times New Roman"/>
          <w:sz w:val="22"/>
          <w:szCs w:val="22"/>
        </w:rPr>
        <w:footnoteRef/>
      </w:r>
      <w:r w:rsidRPr="00FA0524">
        <w:rPr>
          <w:rFonts w:ascii="Times New Roman" w:hAnsi="Times New Roman" w:cs="Times New Roman"/>
          <w:sz w:val="22"/>
          <w:szCs w:val="22"/>
        </w:rPr>
        <w:t xml:space="preserve"> Schwartz Nielsen &amp; Buus-Nielsen (2010). s. 106 med henvisning til dom U 2005.3325 H. E</w:t>
      </w:r>
      <w:r w:rsidRPr="00FA0524">
        <w:rPr>
          <w:rFonts w:ascii="Times New Roman" w:hAnsi="Times New Roman" w:cs="Times New Roman"/>
          <w:sz w:val="22"/>
          <w:szCs w:val="22"/>
        </w:rPr>
        <w:t>k</w:t>
      </w:r>
      <w:r w:rsidRPr="00FA0524">
        <w:rPr>
          <w:rFonts w:ascii="Times New Roman" w:hAnsi="Times New Roman" w:cs="Times New Roman"/>
          <w:sz w:val="22"/>
          <w:szCs w:val="22"/>
        </w:rPr>
        <w:t xml:space="preserve">semplet er inspireret fra dommen. Dommen viser princippet om fuld amortisation og  betydning af periodens længde. </w:t>
      </w:r>
    </w:p>
  </w:footnote>
  <w:footnote w:id="57">
    <w:p w14:paraId="0F91ECDB" w14:textId="77777777" w:rsidR="00A30E55" w:rsidRPr="00FA0524" w:rsidRDefault="00A30E55" w:rsidP="00226255">
      <w:pPr>
        <w:pStyle w:val="Fodnotetekst"/>
        <w:rPr>
          <w:rFonts w:ascii="Times New Roman" w:hAnsi="Times New Roman" w:cs="Times New Roman"/>
          <w:sz w:val="22"/>
          <w:szCs w:val="22"/>
        </w:rPr>
      </w:pPr>
      <w:r w:rsidRPr="00FA0524">
        <w:rPr>
          <w:rStyle w:val="Fodnotehenvisning"/>
          <w:rFonts w:ascii="Times New Roman" w:hAnsi="Times New Roman" w:cs="Times New Roman"/>
          <w:sz w:val="22"/>
          <w:szCs w:val="22"/>
        </w:rPr>
        <w:footnoteRef/>
      </w:r>
      <w:r w:rsidRPr="00FA0524">
        <w:rPr>
          <w:rFonts w:ascii="Times New Roman" w:hAnsi="Times New Roman" w:cs="Times New Roman"/>
          <w:sz w:val="22"/>
          <w:szCs w:val="22"/>
        </w:rPr>
        <w:t xml:space="preserve"> Schwartz Nielsen &amp; Buus-Nielsen (2010) s. 107</w:t>
      </w:r>
    </w:p>
  </w:footnote>
  <w:footnote w:id="58">
    <w:p w14:paraId="6C3840F5" w14:textId="77777777" w:rsidR="00A30E55" w:rsidRPr="00FA0524" w:rsidRDefault="00A30E55" w:rsidP="00226255">
      <w:pPr>
        <w:pStyle w:val="Fodnotetekst"/>
        <w:rPr>
          <w:rFonts w:ascii="Times New Roman" w:hAnsi="Times New Roman" w:cs="Times New Roman"/>
          <w:sz w:val="22"/>
          <w:szCs w:val="22"/>
        </w:rPr>
      </w:pPr>
      <w:r w:rsidRPr="00FA0524">
        <w:rPr>
          <w:rStyle w:val="Fodnotehenvisning"/>
          <w:rFonts w:ascii="Times New Roman" w:hAnsi="Times New Roman" w:cs="Times New Roman"/>
          <w:sz w:val="22"/>
          <w:szCs w:val="22"/>
        </w:rPr>
        <w:footnoteRef/>
      </w:r>
      <w:r w:rsidRPr="00FA0524">
        <w:rPr>
          <w:rFonts w:ascii="Times New Roman" w:hAnsi="Times New Roman" w:cs="Times New Roman"/>
          <w:sz w:val="22"/>
          <w:szCs w:val="22"/>
        </w:rPr>
        <w:t xml:space="preserve"> Schwartz Nielsen &amp; Buus-Nielsen (2010), s. 107</w:t>
      </w:r>
    </w:p>
  </w:footnote>
  <w:footnote w:id="59">
    <w:p w14:paraId="06C40273" w14:textId="59678DB5" w:rsidR="00A30E55" w:rsidRDefault="00A30E55">
      <w:pPr>
        <w:pStyle w:val="Fodnotetekst"/>
      </w:pPr>
      <w:r>
        <w:rPr>
          <w:rStyle w:val="Fodnotehenvisning"/>
        </w:rPr>
        <w:footnoteRef/>
      </w:r>
      <w:r>
        <w:t xml:space="preserve"> </w:t>
      </w:r>
      <w:r w:rsidRPr="00FA0524">
        <w:rPr>
          <w:rFonts w:ascii="Times New Roman" w:hAnsi="Times New Roman" w:cs="Times New Roman"/>
          <w:sz w:val="22"/>
          <w:szCs w:val="22"/>
        </w:rPr>
        <w:t>Schwartz Nielsen &amp; Buus-Nielsen (2010)</w:t>
      </w:r>
      <w:r>
        <w:rPr>
          <w:rFonts w:ascii="Times New Roman" w:hAnsi="Times New Roman" w:cs="Times New Roman"/>
          <w:sz w:val="22"/>
          <w:szCs w:val="22"/>
        </w:rPr>
        <w:t>, s. 125</w:t>
      </w:r>
    </w:p>
  </w:footnote>
  <w:footnote w:id="60">
    <w:p w14:paraId="1A73D821" w14:textId="77777777" w:rsidR="00A30E55" w:rsidRPr="00FA0524" w:rsidRDefault="00A30E55" w:rsidP="00226255">
      <w:pPr>
        <w:pStyle w:val="Fodnotetekst"/>
        <w:rPr>
          <w:rFonts w:ascii="Times New Roman" w:hAnsi="Times New Roman" w:cs="Times New Roman"/>
          <w:sz w:val="22"/>
          <w:szCs w:val="22"/>
        </w:rPr>
      </w:pPr>
      <w:r w:rsidRPr="00FA0524">
        <w:rPr>
          <w:rStyle w:val="Fodnotehenvisning"/>
          <w:rFonts w:ascii="Times New Roman" w:hAnsi="Times New Roman" w:cs="Times New Roman"/>
          <w:sz w:val="22"/>
          <w:szCs w:val="22"/>
        </w:rPr>
        <w:footnoteRef/>
      </w:r>
      <w:r w:rsidRPr="00FA0524">
        <w:rPr>
          <w:rFonts w:ascii="Times New Roman" w:hAnsi="Times New Roman" w:cs="Times New Roman"/>
          <w:sz w:val="22"/>
          <w:szCs w:val="22"/>
        </w:rPr>
        <w:t xml:space="preserve"> Schwartz Nielsen &amp; Buus-Nielsen (2010) s. 136 </w:t>
      </w:r>
    </w:p>
  </w:footnote>
  <w:footnote w:id="61">
    <w:p w14:paraId="69371871" w14:textId="1202EADF" w:rsidR="00A30E55" w:rsidRPr="003E11B2" w:rsidRDefault="00A30E55" w:rsidP="00226255">
      <w:pPr>
        <w:pStyle w:val="Fodnotetekst"/>
        <w:rPr>
          <w:sz w:val="22"/>
          <w:szCs w:val="22"/>
        </w:rPr>
      </w:pPr>
      <w:r w:rsidRPr="00FA0524">
        <w:rPr>
          <w:rStyle w:val="Fodnotehenvisning"/>
          <w:rFonts w:ascii="Times New Roman" w:hAnsi="Times New Roman" w:cs="Times New Roman"/>
          <w:sz w:val="22"/>
          <w:szCs w:val="22"/>
        </w:rPr>
        <w:footnoteRef/>
      </w:r>
      <w:r w:rsidRPr="00FA0524">
        <w:rPr>
          <w:rFonts w:ascii="Times New Roman" w:hAnsi="Times New Roman" w:cs="Times New Roman"/>
          <w:sz w:val="22"/>
          <w:szCs w:val="22"/>
        </w:rPr>
        <w:t xml:space="preserve"> Schwartz Niels</w:t>
      </w:r>
      <w:r>
        <w:rPr>
          <w:rFonts w:ascii="Times New Roman" w:hAnsi="Times New Roman" w:cs="Times New Roman"/>
          <w:sz w:val="22"/>
          <w:szCs w:val="22"/>
        </w:rPr>
        <w:t xml:space="preserve">en &amp; Buus-Nielsen </w:t>
      </w:r>
      <w:r w:rsidRPr="00FA0524">
        <w:rPr>
          <w:rFonts w:ascii="Times New Roman" w:hAnsi="Times New Roman" w:cs="Times New Roman"/>
          <w:sz w:val="22"/>
          <w:szCs w:val="22"/>
        </w:rPr>
        <w:t>(2010)</w:t>
      </w:r>
      <w:r w:rsidRPr="003E11B2">
        <w:rPr>
          <w:sz w:val="22"/>
          <w:szCs w:val="22"/>
        </w:rPr>
        <w:t xml:space="preserve"> </w:t>
      </w:r>
      <w:r>
        <w:rPr>
          <w:sz w:val="22"/>
          <w:szCs w:val="22"/>
        </w:rPr>
        <w:t>s. 167</w:t>
      </w:r>
    </w:p>
  </w:footnote>
  <w:footnote w:id="62">
    <w:p w14:paraId="77820023" w14:textId="4C245447" w:rsidR="00A30E55" w:rsidRDefault="00A30E55">
      <w:pPr>
        <w:pStyle w:val="Fodnotetekst"/>
      </w:pPr>
      <w:r>
        <w:rPr>
          <w:rStyle w:val="Fodnotehenvisning"/>
        </w:rPr>
        <w:footnoteRef/>
      </w:r>
      <w:r>
        <w:t xml:space="preserve"> </w:t>
      </w:r>
      <w:r w:rsidRPr="00FA0524">
        <w:rPr>
          <w:rFonts w:ascii="Times New Roman" w:hAnsi="Times New Roman" w:cs="Times New Roman"/>
          <w:sz w:val="22"/>
          <w:szCs w:val="22"/>
        </w:rPr>
        <w:t>Schwartz Nielsen &amp; Buus-Nielsen (2010)</w:t>
      </w:r>
      <w:r>
        <w:rPr>
          <w:rFonts w:ascii="Times New Roman" w:hAnsi="Times New Roman" w:cs="Times New Roman"/>
          <w:sz w:val="22"/>
          <w:szCs w:val="22"/>
        </w:rPr>
        <w:t>, s. 235</w:t>
      </w:r>
    </w:p>
  </w:footnote>
  <w:footnote w:id="63">
    <w:p w14:paraId="01B19892" w14:textId="4B86209E" w:rsidR="00A30E55" w:rsidRPr="00FA0524" w:rsidRDefault="00A30E55" w:rsidP="00226255">
      <w:pPr>
        <w:pStyle w:val="Fodnotetekst"/>
        <w:rPr>
          <w:rFonts w:ascii="Times New Roman" w:hAnsi="Times New Roman" w:cs="Times New Roman"/>
          <w:sz w:val="22"/>
          <w:szCs w:val="22"/>
        </w:rPr>
      </w:pPr>
      <w:r w:rsidRPr="00FA0524">
        <w:rPr>
          <w:rStyle w:val="Fodnotehenvisning"/>
          <w:rFonts w:ascii="Times New Roman" w:hAnsi="Times New Roman" w:cs="Times New Roman"/>
          <w:sz w:val="22"/>
          <w:szCs w:val="22"/>
        </w:rPr>
        <w:footnoteRef/>
      </w:r>
      <w:r w:rsidRPr="00FA0524">
        <w:rPr>
          <w:rFonts w:ascii="Times New Roman" w:hAnsi="Times New Roman" w:cs="Times New Roman"/>
          <w:sz w:val="22"/>
          <w:szCs w:val="22"/>
        </w:rPr>
        <w:t xml:space="preserve"> Schwart</w:t>
      </w:r>
      <w:r>
        <w:rPr>
          <w:rFonts w:ascii="Times New Roman" w:hAnsi="Times New Roman" w:cs="Times New Roman"/>
          <w:sz w:val="22"/>
          <w:szCs w:val="22"/>
        </w:rPr>
        <w:t xml:space="preserve">z Nielsen &amp; Buus-Nielsen </w:t>
      </w:r>
      <w:r w:rsidRPr="00FA0524">
        <w:rPr>
          <w:rFonts w:ascii="Times New Roman" w:hAnsi="Times New Roman" w:cs="Times New Roman"/>
          <w:sz w:val="22"/>
          <w:szCs w:val="22"/>
        </w:rPr>
        <w:t>(2010)</w:t>
      </w:r>
      <w:r>
        <w:rPr>
          <w:rFonts w:ascii="Times New Roman" w:hAnsi="Times New Roman" w:cs="Times New Roman"/>
          <w:sz w:val="22"/>
          <w:szCs w:val="22"/>
        </w:rPr>
        <w:t>, s. 57</w:t>
      </w:r>
    </w:p>
  </w:footnote>
  <w:footnote w:id="64">
    <w:p w14:paraId="1536D3A3" w14:textId="77777777" w:rsidR="00A30E55" w:rsidRPr="00FA0524" w:rsidRDefault="00A30E55" w:rsidP="00226255">
      <w:pPr>
        <w:pStyle w:val="Fodnotetekst"/>
        <w:rPr>
          <w:rFonts w:ascii="Times New Roman" w:hAnsi="Times New Roman" w:cs="Times New Roman"/>
          <w:sz w:val="22"/>
          <w:szCs w:val="22"/>
        </w:rPr>
      </w:pPr>
      <w:r w:rsidRPr="00FA0524">
        <w:rPr>
          <w:rStyle w:val="Fodnotehenvisning"/>
          <w:rFonts w:ascii="Times New Roman" w:hAnsi="Times New Roman" w:cs="Times New Roman"/>
          <w:sz w:val="22"/>
          <w:szCs w:val="22"/>
        </w:rPr>
        <w:footnoteRef/>
      </w:r>
      <w:r w:rsidRPr="00FA0524">
        <w:rPr>
          <w:rFonts w:ascii="Times New Roman" w:hAnsi="Times New Roman" w:cs="Times New Roman"/>
          <w:sz w:val="22"/>
          <w:szCs w:val="22"/>
        </w:rPr>
        <w:t xml:space="preserve"> </w:t>
      </w:r>
      <w:hyperlink r:id="rId1" w:history="1">
        <w:r w:rsidRPr="00FA0524">
          <w:rPr>
            <w:rStyle w:val="Llink"/>
            <w:rFonts w:ascii="Times New Roman" w:hAnsi="Times New Roman" w:cs="Times New Roman"/>
            <w:sz w:val="22"/>
            <w:szCs w:val="22"/>
          </w:rPr>
          <w:t>http://www.finansogleasing.dk/medlemmer_sortkategorier.aspx</w:t>
        </w:r>
      </w:hyperlink>
      <w:r w:rsidRPr="00FA0524">
        <w:rPr>
          <w:rFonts w:ascii="Times New Roman" w:hAnsi="Times New Roman" w:cs="Times New Roman"/>
          <w:sz w:val="22"/>
          <w:szCs w:val="22"/>
        </w:rPr>
        <w:t xml:space="preserve">. </w:t>
      </w:r>
    </w:p>
  </w:footnote>
  <w:footnote w:id="65">
    <w:p w14:paraId="7361C957" w14:textId="77777777" w:rsidR="00A30E55" w:rsidRPr="00FA0524" w:rsidRDefault="00A30E55" w:rsidP="00226255">
      <w:pPr>
        <w:pStyle w:val="Fodnotetekst"/>
        <w:rPr>
          <w:rFonts w:ascii="Times New Roman" w:hAnsi="Times New Roman" w:cs="Times New Roman"/>
          <w:sz w:val="22"/>
          <w:szCs w:val="22"/>
        </w:rPr>
      </w:pPr>
      <w:r w:rsidRPr="00FA0524">
        <w:rPr>
          <w:rStyle w:val="Fodnotehenvisning"/>
          <w:rFonts w:ascii="Times New Roman" w:hAnsi="Times New Roman" w:cs="Times New Roman"/>
          <w:sz w:val="22"/>
          <w:szCs w:val="22"/>
        </w:rPr>
        <w:footnoteRef/>
      </w:r>
      <w:r w:rsidRPr="00FA0524">
        <w:rPr>
          <w:rFonts w:ascii="Times New Roman" w:hAnsi="Times New Roman" w:cs="Times New Roman"/>
          <w:sz w:val="22"/>
          <w:szCs w:val="22"/>
        </w:rPr>
        <w:t xml:space="preserve"> </w:t>
      </w:r>
      <w:hyperlink r:id="rId2" w:history="1">
        <w:r w:rsidRPr="00FA0524">
          <w:rPr>
            <w:rStyle w:val="Llink"/>
            <w:rFonts w:ascii="Times New Roman" w:hAnsi="Times New Roman" w:cs="Times New Roman"/>
            <w:sz w:val="22"/>
            <w:szCs w:val="22"/>
          </w:rPr>
          <w:t>http://finansogleasing.dk/medlemmer_sortnavn.aspx</w:t>
        </w:r>
      </w:hyperlink>
      <w:r w:rsidRPr="00FA0524">
        <w:rPr>
          <w:rFonts w:ascii="Times New Roman" w:hAnsi="Times New Roman" w:cs="Times New Roman"/>
          <w:sz w:val="22"/>
          <w:szCs w:val="22"/>
        </w:rPr>
        <w:t xml:space="preserve"> </w:t>
      </w:r>
    </w:p>
  </w:footnote>
  <w:footnote w:id="66">
    <w:p w14:paraId="0975F722" w14:textId="77777777" w:rsidR="00A30E55" w:rsidRPr="00FA0524" w:rsidRDefault="00A30E55" w:rsidP="00226255">
      <w:pPr>
        <w:pStyle w:val="Fodnotetekst"/>
        <w:rPr>
          <w:rFonts w:ascii="Times New Roman" w:hAnsi="Times New Roman" w:cs="Times New Roman"/>
          <w:sz w:val="22"/>
          <w:szCs w:val="22"/>
        </w:rPr>
      </w:pPr>
      <w:r w:rsidRPr="00FA0524">
        <w:rPr>
          <w:rStyle w:val="Fodnotehenvisning"/>
          <w:rFonts w:ascii="Times New Roman" w:hAnsi="Times New Roman" w:cs="Times New Roman"/>
          <w:sz w:val="22"/>
          <w:szCs w:val="22"/>
        </w:rPr>
        <w:footnoteRef/>
      </w:r>
      <w:r w:rsidRPr="00FA0524">
        <w:rPr>
          <w:rFonts w:ascii="Times New Roman" w:hAnsi="Times New Roman" w:cs="Times New Roman"/>
          <w:sz w:val="22"/>
          <w:szCs w:val="22"/>
        </w:rPr>
        <w:t xml:space="preserve"> http://finansogleasing.dk/om_dk.aspx</w:t>
      </w:r>
    </w:p>
  </w:footnote>
  <w:footnote w:id="67">
    <w:p w14:paraId="0D9695D1" w14:textId="77777777" w:rsidR="00A30E55" w:rsidRPr="00FA0524" w:rsidRDefault="00A30E55" w:rsidP="00226255">
      <w:pPr>
        <w:pStyle w:val="Fodnotetekst"/>
        <w:rPr>
          <w:rFonts w:ascii="Times New Roman" w:hAnsi="Times New Roman" w:cs="Times New Roman"/>
          <w:sz w:val="22"/>
          <w:szCs w:val="22"/>
        </w:rPr>
      </w:pPr>
      <w:r w:rsidRPr="00FA0524">
        <w:rPr>
          <w:rStyle w:val="Fodnotehenvisning"/>
          <w:rFonts w:ascii="Times New Roman" w:hAnsi="Times New Roman" w:cs="Times New Roman"/>
          <w:sz w:val="22"/>
          <w:szCs w:val="22"/>
        </w:rPr>
        <w:footnoteRef/>
      </w:r>
      <w:r w:rsidRPr="00FA0524">
        <w:rPr>
          <w:rFonts w:ascii="Times New Roman" w:hAnsi="Times New Roman" w:cs="Times New Roman"/>
          <w:sz w:val="22"/>
          <w:szCs w:val="22"/>
        </w:rPr>
        <w:t xml:space="preserve"> </w:t>
      </w:r>
      <w:hyperlink r:id="rId3" w:history="1">
        <w:r w:rsidRPr="00FA0524">
          <w:rPr>
            <w:rStyle w:val="Llink"/>
            <w:rFonts w:ascii="Times New Roman" w:hAnsi="Times New Roman" w:cs="Times New Roman"/>
            <w:sz w:val="22"/>
            <w:szCs w:val="22"/>
          </w:rPr>
          <w:t>http://www.finansogleasing.dk/download/090611Kodeks.pdf</w:t>
        </w:r>
      </w:hyperlink>
      <w:r w:rsidRPr="00FA0524">
        <w:rPr>
          <w:rFonts w:ascii="Times New Roman" w:hAnsi="Times New Roman" w:cs="Times New Roman"/>
          <w:sz w:val="22"/>
          <w:szCs w:val="22"/>
        </w:rPr>
        <w:t xml:space="preserve"> </w:t>
      </w:r>
    </w:p>
  </w:footnote>
  <w:footnote w:id="68">
    <w:p w14:paraId="64FE2AD2" w14:textId="77777777" w:rsidR="00A30E55" w:rsidRPr="00057CD4" w:rsidRDefault="00A30E55" w:rsidP="00226255">
      <w:pPr>
        <w:pStyle w:val="Fodnotetekst"/>
        <w:rPr>
          <w:rFonts w:ascii="Times New Roman" w:hAnsi="Times New Roman" w:cs="Times New Roman"/>
          <w:sz w:val="22"/>
          <w:szCs w:val="22"/>
        </w:rPr>
      </w:pPr>
      <w:r w:rsidRPr="00FA0524">
        <w:rPr>
          <w:rStyle w:val="Fodnotehenvisning"/>
          <w:rFonts w:ascii="Times New Roman" w:hAnsi="Times New Roman" w:cs="Times New Roman"/>
          <w:sz w:val="22"/>
          <w:szCs w:val="22"/>
        </w:rPr>
        <w:footnoteRef/>
      </w:r>
      <w:r w:rsidRPr="00FA0524">
        <w:rPr>
          <w:rFonts w:ascii="Times New Roman" w:hAnsi="Times New Roman" w:cs="Times New Roman"/>
          <w:sz w:val="22"/>
          <w:szCs w:val="22"/>
        </w:rPr>
        <w:t xml:space="preserve"> http://www.finansogleasing.dk/statistik_omsaetning.aspx</w:t>
      </w:r>
    </w:p>
  </w:footnote>
  <w:footnote w:id="69">
    <w:p w14:paraId="05BDA777" w14:textId="77777777" w:rsidR="00A30E55" w:rsidRPr="00780340" w:rsidRDefault="00A30E55" w:rsidP="00226255">
      <w:pPr>
        <w:pStyle w:val="Fodnotetekst"/>
        <w:rPr>
          <w:sz w:val="22"/>
          <w:szCs w:val="22"/>
        </w:rPr>
      </w:pPr>
      <w:r w:rsidRPr="00057CD4">
        <w:rPr>
          <w:rStyle w:val="Fodnotehenvisning"/>
          <w:rFonts w:ascii="Times New Roman" w:hAnsi="Times New Roman" w:cs="Times New Roman"/>
          <w:sz w:val="22"/>
          <w:szCs w:val="22"/>
        </w:rPr>
        <w:footnoteRef/>
      </w:r>
      <w:r w:rsidRPr="00057CD4">
        <w:rPr>
          <w:rFonts w:ascii="Times New Roman" w:hAnsi="Times New Roman" w:cs="Times New Roman"/>
          <w:sz w:val="22"/>
          <w:szCs w:val="22"/>
        </w:rPr>
        <w:t xml:space="preserve"> Schwartz, Buus-Nielsen (2010) s. 57</w:t>
      </w:r>
      <w:r w:rsidRPr="00780340">
        <w:rPr>
          <w:sz w:val="22"/>
          <w:szCs w:val="22"/>
        </w:rPr>
        <w:t xml:space="preserve"> </w:t>
      </w:r>
    </w:p>
  </w:footnote>
  <w:footnote w:id="70">
    <w:p w14:paraId="57CE264B" w14:textId="77777777" w:rsidR="00A30E55" w:rsidRPr="00C41A9B" w:rsidRDefault="00A30E55" w:rsidP="00226255">
      <w:pPr>
        <w:pStyle w:val="Fodnotetekst"/>
        <w:rPr>
          <w:sz w:val="22"/>
          <w:szCs w:val="22"/>
        </w:rPr>
      </w:pPr>
      <w:r w:rsidRPr="00C41A9B">
        <w:rPr>
          <w:rStyle w:val="Fodnotehenvisning"/>
          <w:sz w:val="22"/>
          <w:szCs w:val="22"/>
        </w:rPr>
        <w:footnoteRef/>
      </w:r>
      <w:r w:rsidRPr="00C41A9B">
        <w:rPr>
          <w:sz w:val="22"/>
          <w:szCs w:val="22"/>
        </w:rPr>
        <w:t xml:space="preserve"> </w:t>
      </w:r>
      <w:r>
        <w:rPr>
          <w:sz w:val="22"/>
          <w:szCs w:val="22"/>
        </w:rPr>
        <w:t xml:space="preserve">Schwartz Nielsen &amp; Buus-Nielsen (2010), s. </w:t>
      </w:r>
      <w:r w:rsidRPr="00C41A9B">
        <w:rPr>
          <w:sz w:val="22"/>
          <w:szCs w:val="22"/>
        </w:rPr>
        <w:t xml:space="preserve">23 </w:t>
      </w:r>
    </w:p>
  </w:footnote>
  <w:footnote w:id="71">
    <w:p w14:paraId="1A9FEF94" w14:textId="77777777" w:rsidR="00A30E55" w:rsidRPr="00C44DDE" w:rsidRDefault="00A30E55" w:rsidP="00226255">
      <w:pPr>
        <w:pStyle w:val="Fodnotetekst"/>
        <w:rPr>
          <w:rFonts w:ascii="Times New Roman" w:hAnsi="Times New Roman" w:cs="Times New Roman"/>
          <w:sz w:val="22"/>
          <w:szCs w:val="22"/>
        </w:rPr>
      </w:pPr>
      <w:r w:rsidRPr="00C44DDE">
        <w:rPr>
          <w:rStyle w:val="Fodnotehenvisning"/>
          <w:rFonts w:ascii="Times New Roman" w:hAnsi="Times New Roman" w:cs="Times New Roman"/>
          <w:sz w:val="22"/>
          <w:szCs w:val="22"/>
        </w:rPr>
        <w:footnoteRef/>
      </w:r>
      <w:r w:rsidRPr="00C44DDE">
        <w:rPr>
          <w:rFonts w:ascii="Times New Roman" w:hAnsi="Times New Roman" w:cs="Times New Roman"/>
          <w:sz w:val="22"/>
          <w:szCs w:val="22"/>
        </w:rPr>
        <w:t xml:space="preserve"> Gade (1997) s. 46 </w:t>
      </w:r>
    </w:p>
  </w:footnote>
  <w:footnote w:id="72">
    <w:p w14:paraId="04B6BC90" w14:textId="77777777" w:rsidR="00A30E55" w:rsidRDefault="00A30E55" w:rsidP="00226255">
      <w:pPr>
        <w:pStyle w:val="Fodnotetekst"/>
      </w:pPr>
      <w:r w:rsidRPr="00C44DDE">
        <w:rPr>
          <w:rStyle w:val="Fodnotehenvisning"/>
          <w:rFonts w:ascii="Times New Roman" w:hAnsi="Times New Roman" w:cs="Times New Roman"/>
          <w:sz w:val="22"/>
          <w:szCs w:val="22"/>
        </w:rPr>
        <w:footnoteRef/>
      </w:r>
      <w:r w:rsidRPr="00C44DDE">
        <w:rPr>
          <w:rFonts w:ascii="Times New Roman" w:hAnsi="Times New Roman" w:cs="Times New Roman"/>
          <w:sz w:val="22"/>
          <w:szCs w:val="22"/>
        </w:rPr>
        <w:t xml:space="preserve"> Gade (1997) s. 46</w:t>
      </w:r>
    </w:p>
  </w:footnote>
  <w:footnote w:id="73">
    <w:p w14:paraId="716C91D6" w14:textId="77777777" w:rsidR="00A30E55" w:rsidRPr="003E11B2" w:rsidRDefault="00A30E55" w:rsidP="00226255">
      <w:pPr>
        <w:pStyle w:val="Fodnotetekst"/>
        <w:rPr>
          <w:rFonts w:ascii="Times New Roman" w:hAnsi="Times New Roman" w:cs="Times New Roman"/>
          <w:sz w:val="22"/>
          <w:szCs w:val="22"/>
        </w:rPr>
      </w:pPr>
      <w:r w:rsidRPr="003E11B2">
        <w:rPr>
          <w:rStyle w:val="Fodnotehenvisning"/>
          <w:rFonts w:ascii="Times New Roman" w:hAnsi="Times New Roman" w:cs="Times New Roman"/>
          <w:sz w:val="22"/>
          <w:szCs w:val="22"/>
        </w:rPr>
        <w:footnoteRef/>
      </w:r>
      <w:r w:rsidRPr="003E11B2">
        <w:rPr>
          <w:rFonts w:ascii="Times New Roman" w:hAnsi="Times New Roman" w:cs="Times New Roman"/>
          <w:sz w:val="22"/>
          <w:szCs w:val="22"/>
        </w:rPr>
        <w:t xml:space="preserve"> Lynge Andersen og Werlauff (2005) s. 273 </w:t>
      </w:r>
    </w:p>
  </w:footnote>
  <w:footnote w:id="74">
    <w:p w14:paraId="6D23C16A" w14:textId="77777777" w:rsidR="00A30E55" w:rsidRDefault="00A30E55" w:rsidP="00226255">
      <w:pPr>
        <w:pStyle w:val="Fodnotetekst"/>
      </w:pPr>
      <w:r w:rsidRPr="003E11B2">
        <w:rPr>
          <w:rStyle w:val="Fodnotehenvisning"/>
          <w:rFonts w:ascii="Times New Roman" w:hAnsi="Times New Roman" w:cs="Times New Roman"/>
          <w:sz w:val="22"/>
          <w:szCs w:val="22"/>
        </w:rPr>
        <w:footnoteRef/>
      </w:r>
      <w:r w:rsidRPr="003E11B2">
        <w:rPr>
          <w:rFonts w:ascii="Times New Roman" w:hAnsi="Times New Roman" w:cs="Times New Roman"/>
          <w:sz w:val="22"/>
          <w:szCs w:val="22"/>
        </w:rPr>
        <w:t xml:space="preserve"> Schwartz Nielsen &amp; Buus-Nielsen (2010) s. 20</w:t>
      </w:r>
    </w:p>
  </w:footnote>
  <w:footnote w:id="75">
    <w:p w14:paraId="0FBFF752" w14:textId="77777777" w:rsidR="00A30E55" w:rsidRPr="00C41A9B" w:rsidRDefault="00A30E55" w:rsidP="00226255">
      <w:pPr>
        <w:pStyle w:val="Fodnotetekst"/>
        <w:rPr>
          <w:sz w:val="22"/>
          <w:szCs w:val="22"/>
        </w:rPr>
      </w:pPr>
      <w:r w:rsidRPr="00C41A9B">
        <w:rPr>
          <w:rStyle w:val="Fodnotehenvisning"/>
          <w:sz w:val="22"/>
          <w:szCs w:val="22"/>
        </w:rPr>
        <w:footnoteRef/>
      </w:r>
      <w:r w:rsidRPr="00C41A9B">
        <w:rPr>
          <w:sz w:val="22"/>
          <w:szCs w:val="22"/>
        </w:rPr>
        <w:t xml:space="preserve"> </w:t>
      </w:r>
      <w:r>
        <w:rPr>
          <w:sz w:val="22"/>
          <w:szCs w:val="22"/>
        </w:rPr>
        <w:t>Schwartz Nielsen &amp; Buus-Nielsen (2010)</w:t>
      </w:r>
      <w:r w:rsidRPr="00C41A9B">
        <w:rPr>
          <w:sz w:val="22"/>
          <w:szCs w:val="22"/>
        </w:rPr>
        <w:t xml:space="preserve"> s. 23 </w:t>
      </w:r>
    </w:p>
  </w:footnote>
  <w:footnote w:id="76">
    <w:p w14:paraId="527FC959" w14:textId="77777777" w:rsidR="00A30E55" w:rsidRPr="00C41A9B" w:rsidRDefault="00A30E55" w:rsidP="00226255">
      <w:pPr>
        <w:pStyle w:val="Fodnotetekst"/>
        <w:rPr>
          <w:sz w:val="22"/>
          <w:szCs w:val="22"/>
        </w:rPr>
      </w:pPr>
      <w:r w:rsidRPr="00C41A9B">
        <w:rPr>
          <w:rStyle w:val="Fodnotehenvisning"/>
          <w:sz w:val="22"/>
          <w:szCs w:val="22"/>
        </w:rPr>
        <w:footnoteRef/>
      </w:r>
      <w:r w:rsidRPr="00C41A9B">
        <w:rPr>
          <w:sz w:val="22"/>
          <w:szCs w:val="22"/>
        </w:rPr>
        <w:t xml:space="preserve"> </w:t>
      </w:r>
      <w:r>
        <w:rPr>
          <w:sz w:val="22"/>
          <w:szCs w:val="22"/>
        </w:rPr>
        <w:t>Schwartz Nielsen &amp; Buus-Nielsen (2010)</w:t>
      </w:r>
      <w:r w:rsidRPr="00C41A9B">
        <w:rPr>
          <w:sz w:val="22"/>
          <w:szCs w:val="22"/>
        </w:rPr>
        <w:t xml:space="preserve"> s. 23</w:t>
      </w:r>
    </w:p>
  </w:footnote>
  <w:footnote w:id="77">
    <w:p w14:paraId="0B5C3CE4" w14:textId="77777777" w:rsidR="00A30E55" w:rsidRPr="00C41A9B" w:rsidRDefault="00A30E55" w:rsidP="00226255">
      <w:pPr>
        <w:pStyle w:val="Fodnotetekst"/>
        <w:rPr>
          <w:sz w:val="22"/>
          <w:szCs w:val="22"/>
        </w:rPr>
      </w:pPr>
      <w:r w:rsidRPr="00C41A9B">
        <w:rPr>
          <w:rStyle w:val="Fodnotehenvisning"/>
          <w:sz w:val="22"/>
          <w:szCs w:val="22"/>
        </w:rPr>
        <w:footnoteRef/>
      </w:r>
      <w:r w:rsidRPr="00C41A9B">
        <w:rPr>
          <w:sz w:val="22"/>
          <w:szCs w:val="22"/>
        </w:rPr>
        <w:t xml:space="preserve"> </w:t>
      </w:r>
      <w:r>
        <w:rPr>
          <w:sz w:val="22"/>
          <w:szCs w:val="22"/>
        </w:rPr>
        <w:t>Schwartz Nielsen &amp; Buus-Nielsen (2010)</w:t>
      </w:r>
      <w:r w:rsidRPr="00C41A9B">
        <w:rPr>
          <w:sz w:val="22"/>
          <w:szCs w:val="22"/>
        </w:rPr>
        <w:t xml:space="preserve"> s. 24 </w:t>
      </w:r>
    </w:p>
  </w:footnote>
  <w:footnote w:id="78">
    <w:p w14:paraId="6C98BD55" w14:textId="77777777" w:rsidR="00A30E55" w:rsidRPr="00C41A9B" w:rsidRDefault="00A30E55" w:rsidP="00226255">
      <w:pPr>
        <w:pStyle w:val="Fodnotetekst"/>
        <w:rPr>
          <w:sz w:val="22"/>
          <w:szCs w:val="22"/>
        </w:rPr>
      </w:pPr>
      <w:r w:rsidRPr="00C41A9B">
        <w:rPr>
          <w:rStyle w:val="Fodnotehenvisning"/>
          <w:sz w:val="22"/>
          <w:szCs w:val="22"/>
        </w:rPr>
        <w:footnoteRef/>
      </w:r>
      <w:r w:rsidRPr="00C41A9B">
        <w:rPr>
          <w:sz w:val="22"/>
          <w:szCs w:val="22"/>
        </w:rPr>
        <w:t xml:space="preserve"> </w:t>
      </w:r>
      <w:r>
        <w:rPr>
          <w:sz w:val="22"/>
          <w:szCs w:val="22"/>
        </w:rPr>
        <w:t>Kofoed</w:t>
      </w:r>
      <w:r w:rsidRPr="00C41A9B">
        <w:rPr>
          <w:sz w:val="22"/>
          <w:szCs w:val="22"/>
        </w:rPr>
        <w:t>-Hansen (1983) s. 197</w:t>
      </w:r>
    </w:p>
  </w:footnote>
  <w:footnote w:id="79">
    <w:p w14:paraId="3AA46329" w14:textId="77777777" w:rsidR="00A30E55" w:rsidRDefault="00A30E55" w:rsidP="00226255">
      <w:pPr>
        <w:pStyle w:val="Fodnotetekst"/>
      </w:pPr>
      <w:r w:rsidRPr="00C41A9B">
        <w:rPr>
          <w:rStyle w:val="Fodnotehenvisning"/>
          <w:sz w:val="22"/>
          <w:szCs w:val="22"/>
        </w:rPr>
        <w:footnoteRef/>
      </w:r>
      <w:r w:rsidRPr="00C41A9B">
        <w:rPr>
          <w:sz w:val="22"/>
          <w:szCs w:val="22"/>
        </w:rPr>
        <w:t xml:space="preserve"> Gade</w:t>
      </w:r>
      <w:r>
        <w:rPr>
          <w:sz w:val="22"/>
          <w:szCs w:val="22"/>
        </w:rPr>
        <w:t xml:space="preserve"> (1997)</w:t>
      </w:r>
      <w:r w:rsidRPr="00C41A9B">
        <w:rPr>
          <w:sz w:val="22"/>
          <w:szCs w:val="22"/>
        </w:rPr>
        <w:t xml:space="preserve"> s. 53</w:t>
      </w:r>
    </w:p>
  </w:footnote>
  <w:footnote w:id="80">
    <w:p w14:paraId="4F7CEA58" w14:textId="77777777" w:rsidR="00A30E55" w:rsidRPr="00C41A9B" w:rsidRDefault="00A30E55" w:rsidP="00226255">
      <w:pPr>
        <w:pStyle w:val="Fodnotetekst"/>
        <w:rPr>
          <w:rFonts w:ascii="Times New Roman" w:hAnsi="Times New Roman" w:cs="Times New Roman"/>
          <w:sz w:val="22"/>
          <w:szCs w:val="22"/>
        </w:rPr>
      </w:pPr>
      <w:r w:rsidRPr="00C41A9B">
        <w:rPr>
          <w:rStyle w:val="Fodnotehenvisning"/>
          <w:rFonts w:ascii="Times New Roman" w:hAnsi="Times New Roman" w:cs="Times New Roman"/>
          <w:sz w:val="22"/>
          <w:szCs w:val="22"/>
        </w:rPr>
        <w:footnoteRef/>
      </w:r>
      <w:r w:rsidRPr="00C41A9B">
        <w:rPr>
          <w:rFonts w:ascii="Times New Roman" w:hAnsi="Times New Roman" w:cs="Times New Roman"/>
          <w:sz w:val="22"/>
          <w:szCs w:val="22"/>
        </w:rPr>
        <w:t xml:space="preserve"> </w:t>
      </w:r>
      <w:r>
        <w:rPr>
          <w:rFonts w:ascii="Times New Roman" w:hAnsi="Times New Roman" w:cs="Times New Roman"/>
          <w:sz w:val="22"/>
          <w:szCs w:val="22"/>
        </w:rPr>
        <w:t>Schwartz Nielsen &amp; Buus-Nielsen (2010)</w:t>
      </w:r>
      <w:r w:rsidRPr="00C41A9B">
        <w:rPr>
          <w:rFonts w:ascii="Times New Roman" w:hAnsi="Times New Roman" w:cs="Times New Roman"/>
          <w:sz w:val="22"/>
          <w:szCs w:val="22"/>
        </w:rPr>
        <w:t xml:space="preserve"> s. 25</w:t>
      </w:r>
    </w:p>
  </w:footnote>
  <w:footnote w:id="81">
    <w:p w14:paraId="063712A1" w14:textId="77777777" w:rsidR="00A30E55" w:rsidRPr="00C41A9B" w:rsidRDefault="00A30E55" w:rsidP="00226255">
      <w:pPr>
        <w:pStyle w:val="Fodnotetekst"/>
        <w:rPr>
          <w:rFonts w:ascii="Times New Roman" w:hAnsi="Times New Roman" w:cs="Times New Roman"/>
          <w:sz w:val="22"/>
          <w:szCs w:val="22"/>
        </w:rPr>
      </w:pPr>
      <w:r w:rsidRPr="00C41A9B">
        <w:rPr>
          <w:rStyle w:val="Fodnotehenvisning"/>
          <w:rFonts w:ascii="Times New Roman" w:hAnsi="Times New Roman" w:cs="Times New Roman"/>
          <w:sz w:val="22"/>
          <w:szCs w:val="22"/>
        </w:rPr>
        <w:footnoteRef/>
      </w:r>
      <w:r w:rsidRPr="00C41A9B">
        <w:rPr>
          <w:rFonts w:ascii="Times New Roman" w:hAnsi="Times New Roman" w:cs="Times New Roman"/>
          <w:sz w:val="22"/>
          <w:szCs w:val="22"/>
        </w:rPr>
        <w:t xml:space="preserve"> </w:t>
      </w:r>
      <w:r>
        <w:rPr>
          <w:rFonts w:ascii="Times New Roman" w:hAnsi="Times New Roman" w:cs="Times New Roman"/>
          <w:sz w:val="22"/>
          <w:szCs w:val="22"/>
        </w:rPr>
        <w:t>Schwartz Nielsen &amp; Buus-Nielsen (2010)</w:t>
      </w:r>
      <w:r w:rsidRPr="00C41A9B">
        <w:rPr>
          <w:rFonts w:ascii="Times New Roman" w:hAnsi="Times New Roman" w:cs="Times New Roman"/>
          <w:sz w:val="22"/>
          <w:szCs w:val="22"/>
        </w:rPr>
        <w:t xml:space="preserve"> s. 25 </w:t>
      </w:r>
    </w:p>
  </w:footnote>
  <w:footnote w:id="82">
    <w:p w14:paraId="09D26A1B" w14:textId="77777777" w:rsidR="00A30E55" w:rsidRPr="00C41A9B" w:rsidRDefault="00A30E55" w:rsidP="00226255">
      <w:pPr>
        <w:pStyle w:val="Fodnotetekst"/>
        <w:rPr>
          <w:rFonts w:ascii="Times New Roman" w:hAnsi="Times New Roman" w:cs="Times New Roman"/>
          <w:sz w:val="22"/>
          <w:szCs w:val="22"/>
        </w:rPr>
      </w:pPr>
      <w:r w:rsidRPr="00C41A9B">
        <w:rPr>
          <w:rStyle w:val="Fodnotehenvisning"/>
          <w:rFonts w:ascii="Times New Roman" w:hAnsi="Times New Roman" w:cs="Times New Roman"/>
          <w:sz w:val="22"/>
          <w:szCs w:val="22"/>
        </w:rPr>
        <w:footnoteRef/>
      </w:r>
      <w:r w:rsidRPr="00C41A9B">
        <w:rPr>
          <w:rFonts w:ascii="Times New Roman" w:hAnsi="Times New Roman" w:cs="Times New Roman"/>
          <w:sz w:val="22"/>
          <w:szCs w:val="22"/>
        </w:rPr>
        <w:t xml:space="preserve"> </w:t>
      </w:r>
      <w:r>
        <w:rPr>
          <w:rFonts w:ascii="Times New Roman" w:hAnsi="Times New Roman" w:cs="Times New Roman"/>
          <w:sz w:val="22"/>
          <w:szCs w:val="22"/>
        </w:rPr>
        <w:t>Schwartz Nielsen &amp; Buus-Nielsen (2010)</w:t>
      </w:r>
      <w:r w:rsidRPr="00C41A9B">
        <w:rPr>
          <w:rFonts w:ascii="Times New Roman" w:hAnsi="Times New Roman" w:cs="Times New Roman"/>
          <w:sz w:val="22"/>
          <w:szCs w:val="22"/>
        </w:rPr>
        <w:t xml:space="preserve"> s. 26 </w:t>
      </w:r>
    </w:p>
  </w:footnote>
  <w:footnote w:id="83">
    <w:p w14:paraId="1237B119" w14:textId="77777777" w:rsidR="00A30E55" w:rsidRPr="00C41A9B" w:rsidRDefault="00A30E55" w:rsidP="00226255">
      <w:pPr>
        <w:pStyle w:val="Fodnotetekst"/>
        <w:rPr>
          <w:rFonts w:ascii="Times New Roman" w:hAnsi="Times New Roman" w:cs="Times New Roman"/>
          <w:sz w:val="22"/>
          <w:szCs w:val="22"/>
        </w:rPr>
      </w:pPr>
      <w:r w:rsidRPr="00C41A9B">
        <w:rPr>
          <w:rStyle w:val="Fodnotehenvisning"/>
          <w:rFonts w:ascii="Times New Roman" w:hAnsi="Times New Roman" w:cs="Times New Roman"/>
          <w:sz w:val="22"/>
          <w:szCs w:val="22"/>
        </w:rPr>
        <w:footnoteRef/>
      </w:r>
      <w:r w:rsidRPr="00C41A9B">
        <w:rPr>
          <w:rFonts w:ascii="Times New Roman" w:hAnsi="Times New Roman" w:cs="Times New Roman"/>
          <w:sz w:val="22"/>
          <w:szCs w:val="22"/>
        </w:rPr>
        <w:t xml:space="preserve"> </w:t>
      </w:r>
      <w:r>
        <w:rPr>
          <w:rFonts w:ascii="Times New Roman" w:hAnsi="Times New Roman" w:cs="Times New Roman"/>
          <w:sz w:val="22"/>
          <w:szCs w:val="22"/>
        </w:rPr>
        <w:t>Gade (1997)</w:t>
      </w:r>
      <w:r w:rsidRPr="00C41A9B">
        <w:rPr>
          <w:rFonts w:ascii="Times New Roman" w:hAnsi="Times New Roman" w:cs="Times New Roman"/>
          <w:sz w:val="22"/>
          <w:szCs w:val="22"/>
        </w:rPr>
        <w:t xml:space="preserve"> s. 61 </w:t>
      </w:r>
    </w:p>
  </w:footnote>
  <w:footnote w:id="84">
    <w:p w14:paraId="7D91CA45" w14:textId="77777777" w:rsidR="00A30E55" w:rsidRPr="00C41A9B" w:rsidRDefault="00A30E55" w:rsidP="00226255">
      <w:pPr>
        <w:pStyle w:val="Fodnotetekst"/>
        <w:rPr>
          <w:rFonts w:ascii="Times New Roman" w:hAnsi="Times New Roman" w:cs="Times New Roman"/>
          <w:sz w:val="22"/>
          <w:szCs w:val="22"/>
        </w:rPr>
      </w:pPr>
      <w:r w:rsidRPr="00C41A9B">
        <w:rPr>
          <w:rStyle w:val="Fodnotehenvisning"/>
          <w:rFonts w:ascii="Times New Roman" w:hAnsi="Times New Roman" w:cs="Times New Roman"/>
          <w:sz w:val="22"/>
          <w:szCs w:val="22"/>
        </w:rPr>
        <w:footnoteRef/>
      </w:r>
      <w:r w:rsidRPr="00C41A9B">
        <w:rPr>
          <w:rFonts w:ascii="Times New Roman" w:hAnsi="Times New Roman" w:cs="Times New Roman"/>
          <w:sz w:val="22"/>
          <w:szCs w:val="22"/>
        </w:rPr>
        <w:t xml:space="preserve"> Gade. P. U.1993B.105: er aftaler om finansiel leasing omfattet af lejelovgivning? </w:t>
      </w:r>
    </w:p>
  </w:footnote>
  <w:footnote w:id="85">
    <w:p w14:paraId="57B6AD97" w14:textId="77777777" w:rsidR="00A30E55" w:rsidRPr="00C41A9B" w:rsidRDefault="00A30E55" w:rsidP="00226255">
      <w:pPr>
        <w:pStyle w:val="Fodnotetekst"/>
        <w:rPr>
          <w:rFonts w:ascii="Times New Roman" w:hAnsi="Times New Roman" w:cs="Times New Roman"/>
          <w:sz w:val="22"/>
          <w:szCs w:val="22"/>
        </w:rPr>
      </w:pPr>
      <w:r w:rsidRPr="00C41A9B">
        <w:rPr>
          <w:rStyle w:val="Fodnotehenvisning"/>
          <w:rFonts w:ascii="Times New Roman" w:hAnsi="Times New Roman" w:cs="Times New Roman"/>
          <w:sz w:val="22"/>
          <w:szCs w:val="22"/>
        </w:rPr>
        <w:footnoteRef/>
      </w:r>
      <w:r w:rsidRPr="00C41A9B">
        <w:rPr>
          <w:rFonts w:ascii="Times New Roman" w:hAnsi="Times New Roman" w:cs="Times New Roman"/>
          <w:sz w:val="22"/>
          <w:szCs w:val="22"/>
        </w:rPr>
        <w:t xml:space="preserve"> </w:t>
      </w:r>
      <w:r>
        <w:rPr>
          <w:rFonts w:ascii="Times New Roman" w:hAnsi="Times New Roman" w:cs="Times New Roman"/>
          <w:sz w:val="22"/>
          <w:szCs w:val="22"/>
        </w:rPr>
        <w:t>Gade (1997)</w:t>
      </w:r>
      <w:r w:rsidRPr="00C41A9B">
        <w:rPr>
          <w:rFonts w:ascii="Times New Roman" w:hAnsi="Times New Roman" w:cs="Times New Roman"/>
          <w:sz w:val="22"/>
          <w:szCs w:val="22"/>
        </w:rPr>
        <w:t xml:space="preserve">. P. U.1993B.105: er aftaler om finansiel leasing omfattet af lejelovgivning? </w:t>
      </w:r>
    </w:p>
  </w:footnote>
  <w:footnote w:id="86">
    <w:p w14:paraId="162E5E43" w14:textId="77777777" w:rsidR="00A30E55" w:rsidRPr="009E6AF3" w:rsidRDefault="00A30E55" w:rsidP="00226255">
      <w:pPr>
        <w:pStyle w:val="Fodnotetekst"/>
        <w:rPr>
          <w:rFonts w:ascii="Times New Roman" w:hAnsi="Times New Roman" w:cs="Times New Roman"/>
          <w:sz w:val="22"/>
          <w:szCs w:val="22"/>
        </w:rPr>
      </w:pPr>
      <w:r w:rsidRPr="00C41A9B">
        <w:rPr>
          <w:rStyle w:val="Fodnotehenvisning"/>
          <w:rFonts w:ascii="Times New Roman" w:hAnsi="Times New Roman" w:cs="Times New Roman"/>
          <w:sz w:val="22"/>
          <w:szCs w:val="22"/>
        </w:rPr>
        <w:footnoteRef/>
      </w:r>
      <w:r w:rsidRPr="00C41A9B">
        <w:rPr>
          <w:rFonts w:ascii="Times New Roman" w:hAnsi="Times New Roman" w:cs="Times New Roman"/>
          <w:sz w:val="22"/>
          <w:szCs w:val="22"/>
        </w:rPr>
        <w:t xml:space="preserve"> </w:t>
      </w:r>
      <w:r>
        <w:rPr>
          <w:rFonts w:ascii="Times New Roman" w:hAnsi="Times New Roman" w:cs="Times New Roman"/>
          <w:sz w:val="22"/>
          <w:szCs w:val="22"/>
        </w:rPr>
        <w:t>Kofoed</w:t>
      </w:r>
      <w:r w:rsidRPr="00C41A9B">
        <w:rPr>
          <w:rFonts w:ascii="Times New Roman" w:hAnsi="Times New Roman" w:cs="Times New Roman"/>
          <w:sz w:val="22"/>
          <w:szCs w:val="22"/>
        </w:rPr>
        <w:t>-Hansen (1983) s. 197</w:t>
      </w:r>
    </w:p>
  </w:footnote>
  <w:footnote w:id="87">
    <w:p w14:paraId="0BE2F31B" w14:textId="77777777" w:rsidR="00A30E55" w:rsidRPr="009E6AF3" w:rsidRDefault="00A30E55" w:rsidP="00226255">
      <w:pPr>
        <w:pStyle w:val="Fodnotetekst"/>
        <w:rPr>
          <w:rFonts w:ascii="Times New Roman" w:hAnsi="Times New Roman" w:cs="Times New Roman"/>
          <w:sz w:val="22"/>
          <w:szCs w:val="22"/>
        </w:rPr>
      </w:pPr>
      <w:r w:rsidRPr="009E6AF3">
        <w:rPr>
          <w:rStyle w:val="Fodnotehenvisning"/>
          <w:rFonts w:ascii="Times New Roman" w:hAnsi="Times New Roman" w:cs="Times New Roman"/>
          <w:sz w:val="22"/>
          <w:szCs w:val="22"/>
        </w:rPr>
        <w:footnoteRef/>
      </w:r>
      <w:r w:rsidRPr="009E6AF3">
        <w:rPr>
          <w:rFonts w:ascii="Times New Roman" w:hAnsi="Times New Roman" w:cs="Times New Roman"/>
          <w:sz w:val="22"/>
          <w:szCs w:val="22"/>
        </w:rPr>
        <w:t xml:space="preserve"> </w:t>
      </w:r>
      <w:r>
        <w:rPr>
          <w:rFonts w:ascii="Times New Roman" w:hAnsi="Times New Roman" w:cs="Times New Roman"/>
          <w:sz w:val="22"/>
          <w:szCs w:val="22"/>
        </w:rPr>
        <w:t>Gade (1997)</w:t>
      </w:r>
      <w:r w:rsidRPr="009E6AF3">
        <w:rPr>
          <w:rFonts w:ascii="Times New Roman" w:hAnsi="Times New Roman" w:cs="Times New Roman"/>
          <w:sz w:val="22"/>
          <w:szCs w:val="22"/>
        </w:rPr>
        <w:t xml:space="preserve"> 1997 s. 56</w:t>
      </w:r>
    </w:p>
  </w:footnote>
  <w:footnote w:id="88">
    <w:p w14:paraId="1C950038" w14:textId="77777777" w:rsidR="00A30E55" w:rsidRPr="009E6AF3" w:rsidRDefault="00A30E55" w:rsidP="00226255">
      <w:pPr>
        <w:pStyle w:val="Fodnotetekst"/>
        <w:rPr>
          <w:rFonts w:ascii="Times New Roman" w:hAnsi="Times New Roman" w:cs="Times New Roman"/>
          <w:sz w:val="22"/>
          <w:szCs w:val="22"/>
        </w:rPr>
      </w:pPr>
      <w:r w:rsidRPr="009E6AF3">
        <w:rPr>
          <w:rStyle w:val="Fodnotehenvisning"/>
          <w:rFonts w:ascii="Times New Roman" w:hAnsi="Times New Roman" w:cs="Times New Roman"/>
          <w:sz w:val="22"/>
          <w:szCs w:val="22"/>
        </w:rPr>
        <w:footnoteRef/>
      </w:r>
      <w:r w:rsidRPr="009E6AF3">
        <w:rPr>
          <w:rFonts w:ascii="Times New Roman" w:hAnsi="Times New Roman" w:cs="Times New Roman"/>
          <w:sz w:val="22"/>
          <w:szCs w:val="22"/>
        </w:rPr>
        <w:t xml:space="preserve"> Andersen og Werlauff (2005) s. 257 </w:t>
      </w:r>
    </w:p>
  </w:footnote>
  <w:footnote w:id="89">
    <w:p w14:paraId="1B361AAB" w14:textId="77777777" w:rsidR="00A30E55" w:rsidRDefault="00A30E55" w:rsidP="00226255">
      <w:pPr>
        <w:pStyle w:val="Fodnotetekst"/>
      </w:pPr>
      <w:r w:rsidRPr="009E6AF3">
        <w:rPr>
          <w:rStyle w:val="Fodnotehenvisning"/>
          <w:rFonts w:ascii="Times New Roman" w:hAnsi="Times New Roman" w:cs="Times New Roman"/>
          <w:sz w:val="22"/>
          <w:szCs w:val="22"/>
        </w:rPr>
        <w:footnoteRef/>
      </w:r>
      <w:r w:rsidRPr="009E6AF3">
        <w:rPr>
          <w:rFonts w:ascii="Times New Roman" w:hAnsi="Times New Roman" w:cs="Times New Roman"/>
          <w:sz w:val="22"/>
          <w:szCs w:val="22"/>
        </w:rPr>
        <w:t xml:space="preserve"> Andersen og Werlauff (2005) s. 257</w:t>
      </w:r>
    </w:p>
  </w:footnote>
  <w:footnote w:id="90">
    <w:p w14:paraId="6105029A" w14:textId="77777777" w:rsidR="00A30E55" w:rsidRPr="00FA0524" w:rsidRDefault="00A30E55" w:rsidP="00226255">
      <w:pPr>
        <w:pStyle w:val="Fodnotetekst"/>
        <w:rPr>
          <w:sz w:val="22"/>
          <w:szCs w:val="22"/>
        </w:rPr>
      </w:pPr>
      <w:r w:rsidRPr="00FA0524">
        <w:rPr>
          <w:rStyle w:val="Fodnotehenvisning"/>
          <w:sz w:val="22"/>
          <w:szCs w:val="22"/>
        </w:rPr>
        <w:footnoteRef/>
      </w:r>
      <w:r w:rsidRPr="00FA0524">
        <w:rPr>
          <w:sz w:val="22"/>
          <w:szCs w:val="22"/>
        </w:rPr>
        <w:t xml:space="preserve"> Schwartz Nielsen &amp; Buus-Nielsen (2010), s. 289</w:t>
      </w:r>
    </w:p>
  </w:footnote>
  <w:footnote w:id="91">
    <w:p w14:paraId="7203E557" w14:textId="77777777" w:rsidR="00A30E55" w:rsidRPr="00FA0524" w:rsidRDefault="00A30E55" w:rsidP="0078380C">
      <w:pPr>
        <w:pStyle w:val="Fodnotetekst"/>
        <w:rPr>
          <w:rFonts w:ascii="Times New Roman" w:hAnsi="Times New Roman" w:cs="Times New Roman"/>
          <w:sz w:val="22"/>
          <w:szCs w:val="22"/>
        </w:rPr>
      </w:pPr>
      <w:r w:rsidRPr="00FA0524">
        <w:rPr>
          <w:rStyle w:val="Fodnotehenvisning"/>
          <w:rFonts w:ascii="Times New Roman" w:hAnsi="Times New Roman" w:cs="Times New Roman"/>
          <w:sz w:val="22"/>
          <w:szCs w:val="22"/>
        </w:rPr>
        <w:footnoteRef/>
      </w:r>
      <w:r w:rsidRPr="00FA0524">
        <w:rPr>
          <w:rFonts w:ascii="Times New Roman" w:hAnsi="Times New Roman" w:cs="Times New Roman"/>
          <w:sz w:val="22"/>
          <w:szCs w:val="22"/>
        </w:rPr>
        <w:t xml:space="preserve"> </w:t>
      </w:r>
      <w:r>
        <w:rPr>
          <w:rFonts w:ascii="Times New Roman" w:hAnsi="Times New Roman" w:cs="Times New Roman"/>
          <w:sz w:val="22"/>
          <w:szCs w:val="22"/>
        </w:rPr>
        <w:t>Ørgaard (2011</w:t>
      </w:r>
      <w:r w:rsidRPr="00FA0524">
        <w:rPr>
          <w:rFonts w:ascii="Times New Roman" w:hAnsi="Times New Roman" w:cs="Times New Roman"/>
          <w:sz w:val="22"/>
          <w:szCs w:val="22"/>
        </w:rPr>
        <w:t xml:space="preserve">), s. 31 </w:t>
      </w:r>
    </w:p>
  </w:footnote>
  <w:footnote w:id="92">
    <w:p w14:paraId="0B47FFF6" w14:textId="77777777" w:rsidR="00A30E55" w:rsidRDefault="00A30E55" w:rsidP="0078380C">
      <w:pPr>
        <w:pStyle w:val="Fodnotetekst"/>
      </w:pPr>
      <w:r w:rsidRPr="00FA0524">
        <w:rPr>
          <w:rStyle w:val="Fodnotehenvisning"/>
          <w:rFonts w:ascii="Times New Roman" w:hAnsi="Times New Roman" w:cs="Times New Roman"/>
          <w:sz w:val="22"/>
          <w:szCs w:val="22"/>
        </w:rPr>
        <w:footnoteRef/>
      </w:r>
      <w:r w:rsidRPr="00FA0524">
        <w:rPr>
          <w:rFonts w:ascii="Times New Roman" w:hAnsi="Times New Roman" w:cs="Times New Roman"/>
          <w:sz w:val="22"/>
          <w:szCs w:val="22"/>
        </w:rPr>
        <w:t xml:space="preserve"> Betænkning nr. 606, s. 73</w:t>
      </w:r>
      <w:r>
        <w:t xml:space="preserve"> </w:t>
      </w:r>
    </w:p>
  </w:footnote>
  <w:footnote w:id="93">
    <w:p w14:paraId="6433351E" w14:textId="77777777" w:rsidR="00A30E55" w:rsidRPr="002F3C7F" w:rsidRDefault="00A30E55" w:rsidP="0078380C">
      <w:pPr>
        <w:pStyle w:val="Fodnotetekst"/>
        <w:rPr>
          <w:sz w:val="22"/>
          <w:szCs w:val="22"/>
        </w:rPr>
      </w:pPr>
      <w:r w:rsidRPr="002F3C7F">
        <w:rPr>
          <w:rStyle w:val="Fodnotehenvisning"/>
          <w:sz w:val="22"/>
          <w:szCs w:val="22"/>
        </w:rPr>
        <w:footnoteRef/>
      </w:r>
      <w:r w:rsidRPr="002F3C7F">
        <w:rPr>
          <w:sz w:val="22"/>
          <w:szCs w:val="22"/>
        </w:rPr>
        <w:t xml:space="preserve"> Ørgaard (2011) s. 45 </w:t>
      </w:r>
    </w:p>
  </w:footnote>
  <w:footnote w:id="94">
    <w:p w14:paraId="3B9CA17B" w14:textId="77777777" w:rsidR="00A30E55" w:rsidRDefault="00A30E55" w:rsidP="00B6574C">
      <w:pPr>
        <w:pStyle w:val="Fodnotetekst"/>
      </w:pPr>
      <w:r>
        <w:rPr>
          <w:rStyle w:val="Fodnotehenvisning"/>
        </w:rPr>
        <w:footnoteRef/>
      </w:r>
      <w:r>
        <w:t xml:space="preserve"> Petersen &amp; Ørgaard (2013) s. 481 </w:t>
      </w:r>
    </w:p>
  </w:footnote>
  <w:footnote w:id="95">
    <w:p w14:paraId="02EBB86A" w14:textId="77777777" w:rsidR="00A30E55" w:rsidRDefault="00A30E55" w:rsidP="00B6574C">
      <w:pPr>
        <w:pStyle w:val="Fodnotetekst"/>
      </w:pPr>
      <w:r>
        <w:rPr>
          <w:rStyle w:val="Fodnotehenvisning"/>
        </w:rPr>
        <w:footnoteRef/>
      </w:r>
      <w:r>
        <w:t xml:space="preserve"> Bryde Andersen, (2010) </w:t>
      </w:r>
    </w:p>
  </w:footnote>
  <w:footnote w:id="96">
    <w:p w14:paraId="1A994F53" w14:textId="3F6BC8FB" w:rsidR="00A30E55" w:rsidRDefault="00A30E55" w:rsidP="005C243C">
      <w:pPr>
        <w:pStyle w:val="Fodnotetekst"/>
        <w:spacing w:line="276" w:lineRule="auto"/>
      </w:pPr>
      <w:r>
        <w:rPr>
          <w:rStyle w:val="Fodnotehenvisning"/>
        </w:rPr>
        <w:footnoteRef/>
      </w:r>
      <w:r>
        <w:t xml:space="preserve"> Ørgaard (2010), s. 72 </w:t>
      </w:r>
    </w:p>
  </w:footnote>
  <w:footnote w:id="97">
    <w:p w14:paraId="44A4819F" w14:textId="77777777" w:rsidR="00A30E55" w:rsidRDefault="00A30E55" w:rsidP="005C243C">
      <w:pPr>
        <w:pStyle w:val="Fodnotetekst"/>
        <w:spacing w:line="276" w:lineRule="auto"/>
      </w:pPr>
      <w:r w:rsidRPr="002F3C7F">
        <w:rPr>
          <w:rStyle w:val="Fodnotehenvisning"/>
          <w:sz w:val="22"/>
          <w:szCs w:val="22"/>
        </w:rPr>
        <w:footnoteRef/>
      </w:r>
      <w:r w:rsidRPr="002F3C7F">
        <w:rPr>
          <w:sz w:val="22"/>
          <w:szCs w:val="22"/>
        </w:rPr>
        <w:t xml:space="preserve"> Petersen &amp; Ørgaard (2013) s. 685</w:t>
      </w:r>
    </w:p>
  </w:footnote>
  <w:footnote w:id="98">
    <w:p w14:paraId="0DD3005C" w14:textId="1B0031F5" w:rsidR="00A30E55" w:rsidRPr="001B79B6" w:rsidRDefault="00A30E55" w:rsidP="00226255">
      <w:pPr>
        <w:pStyle w:val="Fodnotetekst"/>
        <w:rPr>
          <w:rFonts w:ascii="Times New Roman" w:hAnsi="Times New Roman" w:cs="Times New Roman"/>
          <w:sz w:val="22"/>
          <w:szCs w:val="22"/>
        </w:rPr>
      </w:pPr>
      <w:r w:rsidRPr="001B79B6">
        <w:rPr>
          <w:rStyle w:val="Fodnotehenvisning"/>
          <w:rFonts w:ascii="Times New Roman" w:hAnsi="Times New Roman" w:cs="Times New Roman"/>
          <w:sz w:val="22"/>
          <w:szCs w:val="22"/>
        </w:rPr>
        <w:footnoteRef/>
      </w:r>
      <w:r w:rsidRPr="001B79B6">
        <w:rPr>
          <w:rFonts w:ascii="Times New Roman" w:hAnsi="Times New Roman" w:cs="Times New Roman"/>
          <w:sz w:val="22"/>
          <w:szCs w:val="22"/>
        </w:rPr>
        <w:t xml:space="preserve"> Schwartz Nielsen &amp; Buus-Nielsen (2010)</w:t>
      </w:r>
      <w:r>
        <w:rPr>
          <w:rFonts w:ascii="Times New Roman" w:hAnsi="Times New Roman" w:cs="Times New Roman"/>
          <w:sz w:val="22"/>
          <w:szCs w:val="22"/>
        </w:rPr>
        <w:t>, s. 239</w:t>
      </w:r>
    </w:p>
  </w:footnote>
  <w:footnote w:id="99">
    <w:p w14:paraId="72C17C13" w14:textId="77777777" w:rsidR="00A30E55" w:rsidRPr="001B79B6" w:rsidRDefault="00A30E55" w:rsidP="00226255">
      <w:pPr>
        <w:pStyle w:val="Fodnotetekst"/>
        <w:rPr>
          <w:rFonts w:ascii="Times New Roman" w:hAnsi="Times New Roman" w:cs="Times New Roman"/>
          <w:sz w:val="22"/>
          <w:szCs w:val="22"/>
        </w:rPr>
      </w:pPr>
    </w:p>
  </w:footnote>
  <w:footnote w:id="100">
    <w:p w14:paraId="03C1CDA8" w14:textId="77777777" w:rsidR="00A30E55" w:rsidRPr="001B79B6" w:rsidRDefault="00A30E55" w:rsidP="00226255">
      <w:pPr>
        <w:pStyle w:val="Fodnotetekst"/>
        <w:rPr>
          <w:rFonts w:ascii="Times New Roman" w:hAnsi="Times New Roman" w:cs="Times New Roman"/>
          <w:sz w:val="22"/>
          <w:szCs w:val="22"/>
        </w:rPr>
      </w:pPr>
      <w:r w:rsidRPr="001B79B6">
        <w:rPr>
          <w:rStyle w:val="Fodnotehenvisning"/>
          <w:rFonts w:ascii="Times New Roman" w:hAnsi="Times New Roman" w:cs="Times New Roman"/>
          <w:sz w:val="22"/>
          <w:szCs w:val="22"/>
        </w:rPr>
        <w:footnoteRef/>
      </w:r>
      <w:r w:rsidRPr="001B79B6">
        <w:rPr>
          <w:rFonts w:ascii="Times New Roman" w:hAnsi="Times New Roman" w:cs="Times New Roman"/>
          <w:sz w:val="22"/>
          <w:szCs w:val="22"/>
        </w:rPr>
        <w:t xml:space="preserve"> Schwartz Nielsen &amp; Buus-Nielsen (2010) s. 312 </w:t>
      </w:r>
    </w:p>
  </w:footnote>
  <w:footnote w:id="101">
    <w:p w14:paraId="3CFB571C" w14:textId="77777777" w:rsidR="00A30E55" w:rsidRPr="00BA2270" w:rsidRDefault="00A30E55" w:rsidP="00226255">
      <w:pPr>
        <w:pStyle w:val="Fodnotetekst"/>
        <w:rPr>
          <w:rFonts w:ascii="Times New Roman" w:hAnsi="Times New Roman" w:cs="Times New Roman"/>
          <w:sz w:val="22"/>
          <w:szCs w:val="22"/>
        </w:rPr>
      </w:pPr>
      <w:r w:rsidRPr="001B79B6">
        <w:rPr>
          <w:rStyle w:val="Fodnotehenvisning"/>
          <w:rFonts w:ascii="Times New Roman" w:hAnsi="Times New Roman" w:cs="Times New Roman"/>
          <w:sz w:val="22"/>
          <w:szCs w:val="22"/>
        </w:rPr>
        <w:footnoteRef/>
      </w:r>
      <w:r w:rsidRPr="001B79B6">
        <w:rPr>
          <w:rFonts w:ascii="Times New Roman" w:hAnsi="Times New Roman" w:cs="Times New Roman"/>
          <w:sz w:val="22"/>
          <w:szCs w:val="22"/>
        </w:rPr>
        <w:t xml:space="preserve"> Betænkning nr. 606 afgivet af det, Justitsministeriet den 29. Januar 1958, nedsatte udvalg. U</w:t>
      </w:r>
      <w:r w:rsidRPr="001B79B6">
        <w:rPr>
          <w:rFonts w:ascii="Times New Roman" w:hAnsi="Times New Roman" w:cs="Times New Roman"/>
          <w:sz w:val="22"/>
          <w:szCs w:val="22"/>
        </w:rPr>
        <w:t>d</w:t>
      </w:r>
      <w:r w:rsidRPr="001B79B6">
        <w:rPr>
          <w:rFonts w:ascii="Times New Roman" w:hAnsi="Times New Roman" w:cs="Times New Roman"/>
          <w:sz w:val="22"/>
          <w:szCs w:val="22"/>
        </w:rPr>
        <w:t>valget fik til opgave at overveje og stille forslag om en revision af de allerede gældende regler om akkord</w:t>
      </w:r>
      <w:r w:rsidRPr="00BA2270">
        <w:rPr>
          <w:rFonts w:ascii="Times New Roman" w:hAnsi="Times New Roman" w:cs="Times New Roman"/>
          <w:sz w:val="22"/>
          <w:szCs w:val="22"/>
        </w:rPr>
        <w:t xml:space="preserve"> </w:t>
      </w:r>
    </w:p>
  </w:footnote>
  <w:footnote w:id="102">
    <w:p w14:paraId="1149A60A" w14:textId="77777777" w:rsidR="00A30E55" w:rsidRPr="001B79B6" w:rsidRDefault="00A30E55" w:rsidP="00226255">
      <w:pPr>
        <w:pStyle w:val="Fodnotetekst"/>
        <w:rPr>
          <w:rFonts w:ascii="Times New Roman" w:hAnsi="Times New Roman" w:cs="Times New Roman"/>
          <w:sz w:val="22"/>
          <w:szCs w:val="22"/>
        </w:rPr>
      </w:pPr>
      <w:r w:rsidRPr="001B79B6">
        <w:rPr>
          <w:rStyle w:val="Fodnotehenvisning"/>
          <w:rFonts w:ascii="Times New Roman" w:hAnsi="Times New Roman" w:cs="Times New Roman"/>
          <w:sz w:val="22"/>
          <w:szCs w:val="22"/>
        </w:rPr>
        <w:footnoteRef/>
      </w:r>
      <w:r w:rsidRPr="001B79B6">
        <w:rPr>
          <w:rFonts w:ascii="Times New Roman" w:hAnsi="Times New Roman" w:cs="Times New Roman"/>
          <w:sz w:val="22"/>
          <w:szCs w:val="22"/>
        </w:rPr>
        <w:t xml:space="preserve"> Gade (1997) s. 368</w:t>
      </w:r>
    </w:p>
  </w:footnote>
  <w:footnote w:id="103">
    <w:p w14:paraId="51739171" w14:textId="77777777" w:rsidR="00A30E55" w:rsidRPr="001B79B6" w:rsidRDefault="00A30E55" w:rsidP="00226255">
      <w:pPr>
        <w:pStyle w:val="Fodnotetekst"/>
        <w:rPr>
          <w:rFonts w:ascii="Times New Roman" w:hAnsi="Times New Roman" w:cs="Times New Roman"/>
          <w:sz w:val="22"/>
          <w:szCs w:val="22"/>
        </w:rPr>
      </w:pPr>
      <w:r w:rsidRPr="001B79B6">
        <w:rPr>
          <w:rStyle w:val="Fodnotehenvisning"/>
          <w:rFonts w:ascii="Times New Roman" w:hAnsi="Times New Roman" w:cs="Times New Roman"/>
          <w:sz w:val="22"/>
          <w:szCs w:val="22"/>
        </w:rPr>
        <w:footnoteRef/>
      </w:r>
      <w:r w:rsidRPr="001B79B6">
        <w:rPr>
          <w:rFonts w:ascii="Times New Roman" w:hAnsi="Times New Roman" w:cs="Times New Roman"/>
          <w:sz w:val="22"/>
          <w:szCs w:val="22"/>
        </w:rPr>
        <w:t xml:space="preserve"> Disse aftaler betragtes som aftaler af særlig beskaffenhed, jf. § 53 som pengelån, hvor det ikke giver mening for boet af indtræde. </w:t>
      </w:r>
    </w:p>
  </w:footnote>
  <w:footnote w:id="104">
    <w:p w14:paraId="599F84A6" w14:textId="77777777" w:rsidR="00A30E55" w:rsidRPr="00877C9D" w:rsidRDefault="00A30E55" w:rsidP="00226255">
      <w:pPr>
        <w:pStyle w:val="Fodnotetekst"/>
        <w:rPr>
          <w:rFonts w:ascii="Times New Roman" w:hAnsi="Times New Roman" w:cs="Times New Roman"/>
          <w:sz w:val="22"/>
          <w:szCs w:val="22"/>
        </w:rPr>
      </w:pPr>
      <w:r w:rsidRPr="00877C9D">
        <w:rPr>
          <w:rStyle w:val="Fodnotehenvisning"/>
          <w:rFonts w:ascii="Times New Roman" w:hAnsi="Times New Roman" w:cs="Times New Roman"/>
          <w:sz w:val="22"/>
          <w:szCs w:val="22"/>
        </w:rPr>
        <w:footnoteRef/>
      </w:r>
      <w:r w:rsidRPr="00047AA4">
        <w:rPr>
          <w:rFonts w:ascii="Times New Roman" w:hAnsi="Times New Roman" w:cs="Times New Roman"/>
          <w:sz w:val="22"/>
          <w:szCs w:val="22"/>
          <w:lang w:val="en-GB"/>
        </w:rPr>
        <w:t xml:space="preserve"> Schwartz, Buus-Nielsen (2010) s. 312, note 3. </w:t>
      </w:r>
      <w:r w:rsidRPr="00877C9D">
        <w:rPr>
          <w:rFonts w:ascii="Times New Roman" w:hAnsi="Times New Roman" w:cs="Times New Roman"/>
          <w:sz w:val="22"/>
          <w:szCs w:val="22"/>
        </w:rPr>
        <w:t>Jf. Kofoed-Hansen, Leasingkontrakter s. 189f. Ørgaard (2011) s. 60.. ”Derudover kan konkursboet indtræde såfremt leasingaftalen betragtes som en decideret lejeaftale”</w:t>
      </w:r>
    </w:p>
  </w:footnote>
  <w:footnote w:id="105">
    <w:p w14:paraId="57B0C406" w14:textId="77777777" w:rsidR="00A30E55" w:rsidRPr="00877C9D" w:rsidRDefault="00A30E55" w:rsidP="00226255">
      <w:pPr>
        <w:pStyle w:val="Fodnotetekst"/>
        <w:rPr>
          <w:rFonts w:ascii="Times New Roman" w:hAnsi="Times New Roman" w:cs="Times New Roman"/>
          <w:sz w:val="22"/>
          <w:szCs w:val="22"/>
        </w:rPr>
      </w:pPr>
      <w:r w:rsidRPr="00877C9D">
        <w:rPr>
          <w:rStyle w:val="Fodnotehenvisning"/>
          <w:rFonts w:ascii="Times New Roman" w:hAnsi="Times New Roman" w:cs="Times New Roman"/>
          <w:sz w:val="22"/>
          <w:szCs w:val="22"/>
        </w:rPr>
        <w:footnoteRef/>
      </w:r>
      <w:r w:rsidRPr="00877C9D">
        <w:rPr>
          <w:rFonts w:ascii="Times New Roman" w:hAnsi="Times New Roman" w:cs="Times New Roman"/>
          <w:sz w:val="22"/>
          <w:szCs w:val="22"/>
        </w:rPr>
        <w:t xml:space="preserve"> Gade (1997) s, 368</w:t>
      </w:r>
    </w:p>
  </w:footnote>
  <w:footnote w:id="106">
    <w:p w14:paraId="37D14CAE" w14:textId="3ABCF7DC" w:rsidR="00A30E55" w:rsidRPr="00877C9D" w:rsidRDefault="00A30E55">
      <w:pPr>
        <w:pStyle w:val="Fodnotetekst"/>
        <w:rPr>
          <w:rFonts w:ascii="Times New Roman" w:hAnsi="Times New Roman" w:cs="Times New Roman"/>
          <w:sz w:val="22"/>
          <w:szCs w:val="22"/>
        </w:rPr>
      </w:pPr>
      <w:r w:rsidRPr="00877C9D">
        <w:rPr>
          <w:rStyle w:val="Fodnotehenvisning"/>
          <w:rFonts w:ascii="Times New Roman" w:hAnsi="Times New Roman" w:cs="Times New Roman"/>
          <w:sz w:val="22"/>
          <w:szCs w:val="22"/>
        </w:rPr>
        <w:footnoteRef/>
      </w:r>
      <w:r w:rsidRPr="00877C9D">
        <w:rPr>
          <w:rFonts w:ascii="Times New Roman" w:hAnsi="Times New Roman" w:cs="Times New Roman"/>
          <w:sz w:val="22"/>
          <w:szCs w:val="22"/>
        </w:rPr>
        <w:t xml:space="preserve"> Kofoed-Hansen, (1983) s. 190 </w:t>
      </w:r>
    </w:p>
  </w:footnote>
  <w:footnote w:id="107">
    <w:p w14:paraId="0F0A6100" w14:textId="77777777" w:rsidR="00A30E55" w:rsidRPr="002F3C7F" w:rsidRDefault="00A30E55" w:rsidP="00226255">
      <w:pPr>
        <w:pStyle w:val="Fodnotetekst"/>
        <w:rPr>
          <w:rFonts w:ascii="Times New Roman" w:hAnsi="Times New Roman" w:cs="Times New Roman"/>
          <w:sz w:val="22"/>
          <w:szCs w:val="22"/>
        </w:rPr>
      </w:pPr>
      <w:r w:rsidRPr="00877C9D">
        <w:rPr>
          <w:rStyle w:val="Fodnotehenvisning"/>
          <w:rFonts w:ascii="Times New Roman" w:hAnsi="Times New Roman" w:cs="Times New Roman"/>
          <w:sz w:val="22"/>
          <w:szCs w:val="22"/>
        </w:rPr>
        <w:footnoteRef/>
      </w:r>
      <w:r w:rsidRPr="00877C9D">
        <w:rPr>
          <w:rFonts w:ascii="Times New Roman" w:hAnsi="Times New Roman" w:cs="Times New Roman"/>
          <w:sz w:val="22"/>
          <w:szCs w:val="22"/>
        </w:rPr>
        <w:t xml:space="preserve"> Ørgaard (2011) s. 62</w:t>
      </w:r>
    </w:p>
  </w:footnote>
  <w:footnote w:id="108">
    <w:p w14:paraId="1C380588" w14:textId="77777777" w:rsidR="00A30E55" w:rsidRPr="002F3C7F" w:rsidRDefault="00A30E55" w:rsidP="00226255">
      <w:pPr>
        <w:pStyle w:val="Fodnotetekst"/>
        <w:rPr>
          <w:rFonts w:ascii="Times New Roman" w:hAnsi="Times New Roman" w:cs="Times New Roman"/>
          <w:sz w:val="22"/>
          <w:szCs w:val="22"/>
        </w:rPr>
      </w:pPr>
      <w:r w:rsidRPr="002F3C7F">
        <w:rPr>
          <w:rStyle w:val="Fodnotehenvisning"/>
          <w:rFonts w:ascii="Times New Roman" w:hAnsi="Times New Roman" w:cs="Times New Roman"/>
          <w:sz w:val="22"/>
          <w:szCs w:val="22"/>
        </w:rPr>
        <w:footnoteRef/>
      </w:r>
      <w:r w:rsidRPr="002F3C7F">
        <w:rPr>
          <w:rFonts w:ascii="Times New Roman" w:hAnsi="Times New Roman" w:cs="Times New Roman"/>
          <w:sz w:val="22"/>
          <w:szCs w:val="22"/>
        </w:rPr>
        <w:t xml:space="preserve"> Gade (1997) s. 371 </w:t>
      </w:r>
    </w:p>
  </w:footnote>
  <w:footnote w:id="109">
    <w:p w14:paraId="2C3905A7" w14:textId="77777777" w:rsidR="00A30E55" w:rsidRDefault="00A30E55" w:rsidP="00226255">
      <w:pPr>
        <w:pStyle w:val="Fodnotetekst"/>
      </w:pPr>
      <w:r w:rsidRPr="002F3C7F">
        <w:rPr>
          <w:rStyle w:val="Fodnotehenvisning"/>
          <w:rFonts w:ascii="Times New Roman" w:hAnsi="Times New Roman" w:cs="Times New Roman"/>
          <w:sz w:val="22"/>
          <w:szCs w:val="22"/>
        </w:rPr>
        <w:footnoteRef/>
      </w:r>
      <w:r w:rsidRPr="002F3C7F">
        <w:rPr>
          <w:rFonts w:ascii="Times New Roman" w:hAnsi="Times New Roman" w:cs="Times New Roman"/>
          <w:sz w:val="22"/>
          <w:szCs w:val="22"/>
        </w:rPr>
        <w:t xml:space="preserve"> Petersen &amp; Ørgaard (2013), s. 685</w:t>
      </w:r>
    </w:p>
  </w:footnote>
  <w:footnote w:id="110">
    <w:p w14:paraId="227646F6" w14:textId="77777777" w:rsidR="00A30E55" w:rsidRPr="009B5A23" w:rsidRDefault="00A30E55" w:rsidP="00226255">
      <w:pPr>
        <w:pStyle w:val="Fodnotetekst"/>
        <w:rPr>
          <w:rFonts w:ascii="Times New Roman" w:hAnsi="Times New Roman" w:cs="Times New Roman"/>
          <w:sz w:val="22"/>
          <w:szCs w:val="22"/>
        </w:rPr>
      </w:pPr>
      <w:r w:rsidRPr="009B5A23">
        <w:rPr>
          <w:rStyle w:val="Fodnotehenvisning"/>
          <w:rFonts w:ascii="Times New Roman" w:hAnsi="Times New Roman" w:cs="Times New Roman"/>
          <w:sz w:val="22"/>
          <w:szCs w:val="22"/>
        </w:rPr>
        <w:footnoteRef/>
      </w:r>
      <w:r w:rsidRPr="009B5A23">
        <w:rPr>
          <w:rFonts w:ascii="Times New Roman" w:hAnsi="Times New Roman" w:cs="Times New Roman"/>
          <w:sz w:val="22"/>
          <w:szCs w:val="22"/>
        </w:rPr>
        <w:t xml:space="preserve"> Betænkning nr. 606 s. 122 </w:t>
      </w:r>
    </w:p>
  </w:footnote>
  <w:footnote w:id="111">
    <w:p w14:paraId="2E8D1EFD" w14:textId="77777777" w:rsidR="00A30E55" w:rsidRPr="009B5A23" w:rsidRDefault="00A30E55" w:rsidP="00226255">
      <w:pPr>
        <w:pStyle w:val="Fodnotetekst"/>
        <w:rPr>
          <w:rFonts w:ascii="Times New Roman" w:hAnsi="Times New Roman" w:cs="Times New Roman"/>
          <w:sz w:val="22"/>
          <w:szCs w:val="22"/>
        </w:rPr>
      </w:pPr>
      <w:r w:rsidRPr="009B5A23">
        <w:rPr>
          <w:rStyle w:val="Fodnotehenvisning"/>
          <w:rFonts w:ascii="Times New Roman" w:hAnsi="Times New Roman" w:cs="Times New Roman"/>
          <w:sz w:val="22"/>
          <w:szCs w:val="22"/>
        </w:rPr>
        <w:footnoteRef/>
      </w:r>
      <w:r w:rsidRPr="009B5A23">
        <w:rPr>
          <w:rFonts w:ascii="Times New Roman" w:hAnsi="Times New Roman" w:cs="Times New Roman"/>
          <w:sz w:val="22"/>
          <w:szCs w:val="22"/>
        </w:rPr>
        <w:t xml:space="preserve"> Ørgaard (2011) s. 67</w:t>
      </w:r>
    </w:p>
  </w:footnote>
  <w:footnote w:id="112">
    <w:p w14:paraId="76EA9EA8" w14:textId="77777777" w:rsidR="00A30E55" w:rsidRPr="009B5A23" w:rsidRDefault="00A30E55" w:rsidP="00226255">
      <w:pPr>
        <w:pStyle w:val="Fodnotetekst"/>
        <w:rPr>
          <w:rFonts w:ascii="Times New Roman" w:hAnsi="Times New Roman" w:cs="Times New Roman"/>
          <w:sz w:val="22"/>
          <w:szCs w:val="22"/>
        </w:rPr>
      </w:pPr>
      <w:r w:rsidRPr="009B5A23">
        <w:rPr>
          <w:rStyle w:val="Fodnotehenvisning"/>
          <w:rFonts w:ascii="Times New Roman" w:hAnsi="Times New Roman" w:cs="Times New Roman"/>
          <w:sz w:val="22"/>
          <w:szCs w:val="22"/>
        </w:rPr>
        <w:footnoteRef/>
      </w:r>
      <w:r w:rsidRPr="009B5A23">
        <w:rPr>
          <w:rFonts w:ascii="Times New Roman" w:hAnsi="Times New Roman" w:cs="Times New Roman"/>
          <w:sz w:val="22"/>
          <w:szCs w:val="22"/>
        </w:rPr>
        <w:t xml:space="preserve"> Ørgaard (2011) s. 69 </w:t>
      </w:r>
    </w:p>
  </w:footnote>
  <w:footnote w:id="113">
    <w:p w14:paraId="21D58F90" w14:textId="77777777" w:rsidR="00A30E55" w:rsidRPr="007042CB" w:rsidRDefault="00A30E55" w:rsidP="00226255">
      <w:pPr>
        <w:pStyle w:val="Fodnotetekst"/>
        <w:rPr>
          <w:rFonts w:ascii="Times New Roman" w:hAnsi="Times New Roman" w:cs="Times New Roman"/>
          <w:sz w:val="22"/>
          <w:szCs w:val="22"/>
        </w:rPr>
      </w:pPr>
      <w:r w:rsidRPr="007042CB">
        <w:rPr>
          <w:rStyle w:val="Fodnotehenvisning"/>
          <w:rFonts w:ascii="Times New Roman" w:hAnsi="Times New Roman" w:cs="Times New Roman"/>
          <w:sz w:val="22"/>
          <w:szCs w:val="22"/>
        </w:rPr>
        <w:footnoteRef/>
      </w:r>
      <w:r w:rsidRPr="007042CB">
        <w:rPr>
          <w:rFonts w:ascii="Times New Roman" w:hAnsi="Times New Roman" w:cs="Times New Roman"/>
          <w:sz w:val="22"/>
          <w:szCs w:val="22"/>
        </w:rPr>
        <w:t xml:space="preserve"> Ørgaard (2011) s. 69</w:t>
      </w:r>
    </w:p>
  </w:footnote>
  <w:footnote w:id="114">
    <w:p w14:paraId="445F2AD2" w14:textId="66A3E21D" w:rsidR="00A30E55" w:rsidRPr="007042CB" w:rsidRDefault="00A30E55">
      <w:pPr>
        <w:pStyle w:val="Fodnotetekst"/>
        <w:rPr>
          <w:rFonts w:ascii="Times New Roman" w:hAnsi="Times New Roman" w:cs="Times New Roman"/>
          <w:sz w:val="22"/>
          <w:szCs w:val="22"/>
        </w:rPr>
      </w:pPr>
      <w:r w:rsidRPr="007042CB">
        <w:rPr>
          <w:rStyle w:val="Fodnotehenvisning"/>
          <w:rFonts w:ascii="Times New Roman" w:hAnsi="Times New Roman" w:cs="Times New Roman"/>
          <w:sz w:val="22"/>
          <w:szCs w:val="22"/>
        </w:rPr>
        <w:footnoteRef/>
      </w:r>
      <w:r w:rsidRPr="007042CB">
        <w:rPr>
          <w:rFonts w:ascii="Times New Roman" w:hAnsi="Times New Roman" w:cs="Times New Roman"/>
          <w:sz w:val="22"/>
          <w:szCs w:val="22"/>
        </w:rPr>
        <w:t xml:space="preserve"> Schwartz, Buus-Nielsen (2010), s. 318</w:t>
      </w:r>
    </w:p>
  </w:footnote>
  <w:footnote w:id="115">
    <w:p w14:paraId="18F15CF5" w14:textId="77777777" w:rsidR="00A30E55" w:rsidRPr="007042CB" w:rsidRDefault="00A30E55" w:rsidP="00226255">
      <w:pPr>
        <w:pStyle w:val="Fodnotetekst"/>
        <w:rPr>
          <w:rFonts w:ascii="Times New Roman" w:hAnsi="Times New Roman" w:cs="Times New Roman"/>
          <w:sz w:val="22"/>
          <w:szCs w:val="22"/>
        </w:rPr>
      </w:pPr>
      <w:r w:rsidRPr="007042CB">
        <w:rPr>
          <w:rStyle w:val="Fodnotehenvisning"/>
          <w:rFonts w:ascii="Times New Roman" w:hAnsi="Times New Roman" w:cs="Times New Roman"/>
          <w:sz w:val="22"/>
          <w:szCs w:val="22"/>
        </w:rPr>
        <w:footnoteRef/>
      </w:r>
      <w:r w:rsidRPr="007042CB">
        <w:rPr>
          <w:rFonts w:ascii="Times New Roman" w:hAnsi="Times New Roman" w:cs="Times New Roman"/>
          <w:sz w:val="22"/>
          <w:szCs w:val="22"/>
        </w:rPr>
        <w:t xml:space="preserve"> Petersen &amp; Ørgaard (2013) s. 498 </w:t>
      </w:r>
    </w:p>
  </w:footnote>
  <w:footnote w:id="116">
    <w:p w14:paraId="7E87EE14" w14:textId="77777777" w:rsidR="00A30E55" w:rsidRPr="007042CB" w:rsidRDefault="00A30E55" w:rsidP="00226255">
      <w:pPr>
        <w:pStyle w:val="Fodnotetekst"/>
        <w:rPr>
          <w:rFonts w:ascii="Times New Roman" w:hAnsi="Times New Roman" w:cs="Times New Roman"/>
          <w:sz w:val="22"/>
          <w:szCs w:val="22"/>
        </w:rPr>
      </w:pPr>
      <w:r w:rsidRPr="007042CB">
        <w:rPr>
          <w:rStyle w:val="Fodnotehenvisning"/>
          <w:rFonts w:ascii="Times New Roman" w:hAnsi="Times New Roman" w:cs="Times New Roman"/>
          <w:sz w:val="22"/>
          <w:szCs w:val="22"/>
        </w:rPr>
        <w:footnoteRef/>
      </w:r>
      <w:r w:rsidRPr="007042CB">
        <w:rPr>
          <w:rFonts w:ascii="Times New Roman" w:hAnsi="Times New Roman" w:cs="Times New Roman"/>
          <w:sz w:val="22"/>
          <w:szCs w:val="22"/>
        </w:rPr>
        <w:t xml:space="preserve"> Schwartz, Buus-Nielsen (2010) s. 313 </w:t>
      </w:r>
    </w:p>
  </w:footnote>
  <w:footnote w:id="117">
    <w:p w14:paraId="3FC5759E" w14:textId="77777777" w:rsidR="00A30E55" w:rsidRPr="008E6C65" w:rsidRDefault="00A30E55" w:rsidP="00226255">
      <w:pPr>
        <w:pStyle w:val="Fodnotetekst"/>
        <w:rPr>
          <w:rFonts w:ascii="Times New Roman" w:hAnsi="Times New Roman" w:cs="Times New Roman"/>
          <w:sz w:val="22"/>
          <w:szCs w:val="22"/>
        </w:rPr>
      </w:pPr>
      <w:r w:rsidRPr="007042CB">
        <w:rPr>
          <w:rStyle w:val="Fodnotehenvisning"/>
          <w:rFonts w:ascii="Times New Roman" w:hAnsi="Times New Roman" w:cs="Times New Roman"/>
          <w:sz w:val="22"/>
          <w:szCs w:val="22"/>
        </w:rPr>
        <w:footnoteRef/>
      </w:r>
      <w:r w:rsidRPr="007042CB">
        <w:rPr>
          <w:rFonts w:ascii="Times New Roman" w:hAnsi="Times New Roman" w:cs="Times New Roman"/>
          <w:sz w:val="22"/>
          <w:szCs w:val="22"/>
        </w:rPr>
        <w:t xml:space="preserve"> Schwartz, Buus-Nielsen (2010), s. 317</w:t>
      </w:r>
    </w:p>
  </w:footnote>
  <w:footnote w:id="118">
    <w:p w14:paraId="153E0E16" w14:textId="77777777" w:rsidR="00A30E55" w:rsidRPr="008E6C65" w:rsidRDefault="00A30E55" w:rsidP="00226255">
      <w:pPr>
        <w:pStyle w:val="Fodnotetekst"/>
        <w:rPr>
          <w:rFonts w:ascii="Times New Roman" w:hAnsi="Times New Roman" w:cs="Times New Roman"/>
          <w:sz w:val="22"/>
          <w:szCs w:val="22"/>
        </w:rPr>
      </w:pPr>
      <w:r w:rsidRPr="008E6C65">
        <w:rPr>
          <w:rStyle w:val="Fodnotehenvisning"/>
          <w:rFonts w:ascii="Times New Roman" w:hAnsi="Times New Roman" w:cs="Times New Roman"/>
          <w:sz w:val="22"/>
          <w:szCs w:val="22"/>
        </w:rPr>
        <w:footnoteRef/>
      </w:r>
      <w:r w:rsidRPr="008E6C65">
        <w:rPr>
          <w:rFonts w:ascii="Times New Roman" w:hAnsi="Times New Roman" w:cs="Times New Roman"/>
          <w:sz w:val="22"/>
          <w:szCs w:val="22"/>
        </w:rPr>
        <w:t xml:space="preserve"> Schwartz, Buus-Nielsen (2010), s. 317</w:t>
      </w:r>
    </w:p>
  </w:footnote>
  <w:footnote w:id="119">
    <w:p w14:paraId="08AF13C0" w14:textId="77777777" w:rsidR="00A30E55" w:rsidRPr="00047AA4" w:rsidRDefault="00A30E55" w:rsidP="00226255">
      <w:pPr>
        <w:pStyle w:val="Fodnotetekst"/>
        <w:rPr>
          <w:rFonts w:ascii="Times New Roman" w:hAnsi="Times New Roman" w:cs="Times New Roman"/>
          <w:sz w:val="22"/>
          <w:szCs w:val="22"/>
          <w:lang w:val="en-GB"/>
        </w:rPr>
      </w:pPr>
      <w:r w:rsidRPr="008E6C65">
        <w:rPr>
          <w:rStyle w:val="Fodnotehenvisning"/>
          <w:rFonts w:ascii="Times New Roman" w:hAnsi="Times New Roman" w:cs="Times New Roman"/>
          <w:sz w:val="22"/>
          <w:szCs w:val="22"/>
        </w:rPr>
        <w:footnoteRef/>
      </w:r>
      <w:r w:rsidRPr="00047AA4">
        <w:rPr>
          <w:rFonts w:ascii="Times New Roman" w:hAnsi="Times New Roman" w:cs="Times New Roman"/>
          <w:sz w:val="22"/>
          <w:szCs w:val="22"/>
          <w:lang w:val="en-GB"/>
        </w:rPr>
        <w:t xml:space="preserve"> Schwartz, Buus-Nielsen (2010), s. 317</w:t>
      </w:r>
    </w:p>
  </w:footnote>
  <w:footnote w:id="120">
    <w:p w14:paraId="3F95513E" w14:textId="77777777" w:rsidR="00A30E55" w:rsidRPr="00047AA4" w:rsidRDefault="00A30E55" w:rsidP="00226255">
      <w:pPr>
        <w:pStyle w:val="Fodnotetekst"/>
        <w:rPr>
          <w:lang w:val="en-GB"/>
        </w:rPr>
      </w:pPr>
      <w:r w:rsidRPr="008E6C65">
        <w:rPr>
          <w:rStyle w:val="Fodnotehenvisning"/>
          <w:rFonts w:ascii="Times New Roman" w:hAnsi="Times New Roman" w:cs="Times New Roman"/>
          <w:sz w:val="22"/>
          <w:szCs w:val="22"/>
        </w:rPr>
        <w:footnoteRef/>
      </w:r>
      <w:r w:rsidRPr="00047AA4">
        <w:rPr>
          <w:rFonts w:ascii="Times New Roman" w:hAnsi="Times New Roman" w:cs="Times New Roman"/>
          <w:sz w:val="22"/>
          <w:szCs w:val="22"/>
          <w:lang w:val="en-GB"/>
        </w:rPr>
        <w:t xml:space="preserve"> Schwartz, Buus-Nielsen (2010), s. 318</w:t>
      </w:r>
    </w:p>
  </w:footnote>
  <w:footnote w:id="121">
    <w:p w14:paraId="5E5A7C9B" w14:textId="77777777" w:rsidR="00A30E55" w:rsidRPr="001B79B6" w:rsidRDefault="00A30E55" w:rsidP="00226255">
      <w:pPr>
        <w:pStyle w:val="Fodnotetekst"/>
        <w:rPr>
          <w:rFonts w:ascii="Times New Roman" w:hAnsi="Times New Roman" w:cs="Times New Roman"/>
          <w:sz w:val="22"/>
          <w:szCs w:val="22"/>
        </w:rPr>
      </w:pPr>
      <w:r w:rsidRPr="001B79B6">
        <w:rPr>
          <w:rStyle w:val="Fodnotehenvisning"/>
          <w:rFonts w:ascii="Times New Roman" w:hAnsi="Times New Roman" w:cs="Times New Roman"/>
          <w:sz w:val="22"/>
          <w:szCs w:val="22"/>
        </w:rPr>
        <w:footnoteRef/>
      </w:r>
      <w:r w:rsidRPr="001B79B6">
        <w:rPr>
          <w:rFonts w:ascii="Times New Roman" w:hAnsi="Times New Roman" w:cs="Times New Roman"/>
          <w:sz w:val="22"/>
          <w:szCs w:val="22"/>
        </w:rPr>
        <w:t xml:space="preserve"> Karnov, kommentarer til § 58 stk. 1</w:t>
      </w:r>
    </w:p>
  </w:footnote>
  <w:footnote w:id="122">
    <w:p w14:paraId="3B74C42E" w14:textId="77777777" w:rsidR="00A30E55" w:rsidRPr="000E5179" w:rsidRDefault="00A30E55" w:rsidP="00226255">
      <w:pPr>
        <w:pStyle w:val="Fodnotetekst"/>
        <w:rPr>
          <w:rFonts w:ascii="Times New Roman" w:hAnsi="Times New Roman" w:cs="Times New Roman"/>
          <w:sz w:val="22"/>
          <w:szCs w:val="22"/>
        </w:rPr>
      </w:pPr>
      <w:r w:rsidRPr="000E5179">
        <w:rPr>
          <w:rStyle w:val="Fodnotehenvisning"/>
          <w:rFonts w:ascii="Times New Roman" w:hAnsi="Times New Roman" w:cs="Times New Roman"/>
          <w:sz w:val="22"/>
          <w:szCs w:val="22"/>
        </w:rPr>
        <w:footnoteRef/>
      </w:r>
      <w:r w:rsidRPr="000E5179">
        <w:rPr>
          <w:rFonts w:ascii="Times New Roman" w:hAnsi="Times New Roman" w:cs="Times New Roman"/>
          <w:sz w:val="22"/>
          <w:szCs w:val="22"/>
        </w:rPr>
        <w:t xml:space="preserve"> Petersen &amp; Ørgaard (2013) s. 497</w:t>
      </w:r>
    </w:p>
  </w:footnote>
  <w:footnote w:id="123">
    <w:p w14:paraId="0996F241" w14:textId="77777777" w:rsidR="00A30E55" w:rsidRPr="000E5179" w:rsidRDefault="00A30E55" w:rsidP="00226255">
      <w:pPr>
        <w:pStyle w:val="Fodnotetekst"/>
        <w:rPr>
          <w:rFonts w:ascii="Times New Roman" w:hAnsi="Times New Roman" w:cs="Times New Roman"/>
          <w:sz w:val="22"/>
          <w:szCs w:val="22"/>
        </w:rPr>
      </w:pPr>
      <w:r w:rsidRPr="000E5179">
        <w:rPr>
          <w:rStyle w:val="Fodnotehenvisning"/>
          <w:rFonts w:ascii="Times New Roman" w:hAnsi="Times New Roman" w:cs="Times New Roman"/>
          <w:sz w:val="22"/>
          <w:szCs w:val="22"/>
        </w:rPr>
        <w:footnoteRef/>
      </w:r>
      <w:r>
        <w:rPr>
          <w:rFonts w:ascii="Times New Roman" w:hAnsi="Times New Roman" w:cs="Times New Roman"/>
          <w:sz w:val="22"/>
          <w:szCs w:val="22"/>
        </w:rPr>
        <w:t xml:space="preserve"> Ørgaard (2011</w:t>
      </w:r>
      <w:r w:rsidRPr="000E5179">
        <w:rPr>
          <w:rFonts w:ascii="Times New Roman" w:hAnsi="Times New Roman" w:cs="Times New Roman"/>
          <w:sz w:val="22"/>
          <w:szCs w:val="22"/>
        </w:rPr>
        <w:t>), s. 76</w:t>
      </w:r>
    </w:p>
  </w:footnote>
  <w:footnote w:id="124">
    <w:p w14:paraId="4D846F05" w14:textId="77777777" w:rsidR="00A30E55" w:rsidRPr="001B79B6" w:rsidRDefault="00A30E55" w:rsidP="00226255">
      <w:pPr>
        <w:pStyle w:val="Fodnotetekst"/>
        <w:rPr>
          <w:rFonts w:ascii="Times New Roman" w:hAnsi="Times New Roman" w:cs="Times New Roman"/>
          <w:sz w:val="22"/>
          <w:szCs w:val="22"/>
        </w:rPr>
      </w:pPr>
      <w:r w:rsidRPr="001B79B6">
        <w:rPr>
          <w:rStyle w:val="Fodnotehenvisning"/>
          <w:rFonts w:ascii="Times New Roman" w:hAnsi="Times New Roman" w:cs="Times New Roman"/>
          <w:sz w:val="22"/>
          <w:szCs w:val="22"/>
        </w:rPr>
        <w:footnoteRef/>
      </w:r>
      <w:r w:rsidRPr="001B79B6">
        <w:rPr>
          <w:rFonts w:ascii="Times New Roman" w:hAnsi="Times New Roman" w:cs="Times New Roman"/>
          <w:sz w:val="22"/>
          <w:szCs w:val="22"/>
        </w:rPr>
        <w:t xml:space="preserve"> Ørgaard (2011), s. 73</w:t>
      </w:r>
    </w:p>
  </w:footnote>
  <w:footnote w:id="125">
    <w:p w14:paraId="6CA3DF9E" w14:textId="77777777" w:rsidR="00A30E55" w:rsidRPr="001B79B6" w:rsidRDefault="00A30E55" w:rsidP="00226255">
      <w:pPr>
        <w:pStyle w:val="Fodnotetekst"/>
        <w:rPr>
          <w:rFonts w:ascii="Times New Roman" w:hAnsi="Times New Roman" w:cs="Times New Roman"/>
          <w:sz w:val="22"/>
          <w:szCs w:val="22"/>
        </w:rPr>
      </w:pPr>
      <w:r w:rsidRPr="001B79B6">
        <w:rPr>
          <w:rStyle w:val="Fodnotehenvisning"/>
          <w:rFonts w:ascii="Times New Roman" w:hAnsi="Times New Roman" w:cs="Times New Roman"/>
          <w:sz w:val="22"/>
          <w:szCs w:val="22"/>
        </w:rPr>
        <w:footnoteRef/>
      </w:r>
      <w:r w:rsidRPr="001B79B6">
        <w:rPr>
          <w:rFonts w:ascii="Times New Roman" w:hAnsi="Times New Roman" w:cs="Times New Roman"/>
          <w:sz w:val="22"/>
          <w:szCs w:val="22"/>
        </w:rPr>
        <w:t xml:space="preserve"> Ørgaard (2011) s. 73</w:t>
      </w:r>
    </w:p>
  </w:footnote>
  <w:footnote w:id="126">
    <w:p w14:paraId="65C69134" w14:textId="77777777" w:rsidR="00A30E55" w:rsidRPr="001B79B6" w:rsidRDefault="00A30E55" w:rsidP="00226255">
      <w:pPr>
        <w:pStyle w:val="Fodnotetekst"/>
        <w:rPr>
          <w:rFonts w:ascii="Times New Roman" w:hAnsi="Times New Roman" w:cs="Times New Roman"/>
          <w:sz w:val="22"/>
          <w:szCs w:val="22"/>
        </w:rPr>
      </w:pPr>
      <w:r w:rsidRPr="001B79B6">
        <w:rPr>
          <w:rStyle w:val="Fodnotehenvisning"/>
          <w:rFonts w:ascii="Times New Roman" w:hAnsi="Times New Roman" w:cs="Times New Roman"/>
          <w:sz w:val="22"/>
          <w:szCs w:val="22"/>
        </w:rPr>
        <w:footnoteRef/>
      </w:r>
      <w:r w:rsidRPr="001B79B6">
        <w:rPr>
          <w:rFonts w:ascii="Times New Roman" w:hAnsi="Times New Roman" w:cs="Times New Roman"/>
          <w:sz w:val="22"/>
          <w:szCs w:val="22"/>
        </w:rPr>
        <w:t xml:space="preserve"> Ørgaard (2011</w:t>
      </w:r>
      <w:r>
        <w:rPr>
          <w:rFonts w:ascii="Times New Roman" w:hAnsi="Times New Roman" w:cs="Times New Roman"/>
          <w:sz w:val="22"/>
          <w:szCs w:val="22"/>
        </w:rPr>
        <w:t xml:space="preserve">) s. 73, note 68 jf. </w:t>
      </w:r>
      <w:r w:rsidRPr="001B79B6">
        <w:rPr>
          <w:rFonts w:ascii="Times New Roman" w:hAnsi="Times New Roman" w:cs="Times New Roman"/>
          <w:sz w:val="22"/>
          <w:szCs w:val="22"/>
        </w:rPr>
        <w:t>Godsk Pedersen</w:t>
      </w:r>
      <w:r>
        <w:rPr>
          <w:rFonts w:ascii="Times New Roman" w:hAnsi="Times New Roman" w:cs="Times New Roman"/>
          <w:sz w:val="22"/>
          <w:szCs w:val="22"/>
        </w:rPr>
        <w:t xml:space="preserve"> (2008)</w:t>
      </w:r>
      <w:r w:rsidRPr="001B79B6">
        <w:rPr>
          <w:rFonts w:ascii="Times New Roman" w:hAnsi="Times New Roman" w:cs="Times New Roman"/>
          <w:sz w:val="22"/>
          <w:szCs w:val="22"/>
        </w:rPr>
        <w:t xml:space="preserve">: Kaution s. 114 f. </w:t>
      </w:r>
    </w:p>
  </w:footnote>
  <w:footnote w:id="127">
    <w:p w14:paraId="0DBD6BCF" w14:textId="77777777" w:rsidR="00A30E55" w:rsidRDefault="00A30E55" w:rsidP="00226255">
      <w:pPr>
        <w:pStyle w:val="Fodnotetekst"/>
      </w:pPr>
      <w:r w:rsidRPr="001B79B6">
        <w:rPr>
          <w:rStyle w:val="Fodnotehenvisning"/>
          <w:sz w:val="22"/>
          <w:szCs w:val="22"/>
        </w:rPr>
        <w:footnoteRef/>
      </w:r>
      <w:r w:rsidRPr="001B79B6">
        <w:rPr>
          <w:sz w:val="22"/>
          <w:szCs w:val="22"/>
        </w:rPr>
        <w:t xml:space="preserve"> </w:t>
      </w:r>
      <w:r>
        <w:rPr>
          <w:sz w:val="22"/>
          <w:szCs w:val="22"/>
        </w:rPr>
        <w:t xml:space="preserve">Petersen &amp; Ørgaard (2013) </w:t>
      </w:r>
      <w:r w:rsidRPr="001B79B6">
        <w:rPr>
          <w:sz w:val="22"/>
          <w:szCs w:val="22"/>
        </w:rPr>
        <w:t>s. 529</w:t>
      </w:r>
      <w:r>
        <w:t xml:space="preserve"> </w:t>
      </w:r>
    </w:p>
  </w:footnote>
  <w:footnote w:id="128">
    <w:p w14:paraId="36DD979A" w14:textId="77777777" w:rsidR="00A30E55" w:rsidRPr="00B950EE" w:rsidRDefault="00A30E55" w:rsidP="00226255">
      <w:pPr>
        <w:pStyle w:val="Fodnotetekst"/>
        <w:rPr>
          <w:rFonts w:ascii="Times New Roman" w:hAnsi="Times New Roman" w:cs="Times New Roman"/>
          <w:sz w:val="22"/>
          <w:szCs w:val="22"/>
        </w:rPr>
      </w:pPr>
      <w:r w:rsidRPr="00B950EE">
        <w:rPr>
          <w:rStyle w:val="Fodnotehenvisning"/>
          <w:rFonts w:ascii="Times New Roman" w:hAnsi="Times New Roman" w:cs="Times New Roman"/>
          <w:sz w:val="22"/>
          <w:szCs w:val="22"/>
        </w:rPr>
        <w:footnoteRef/>
      </w:r>
      <w:r w:rsidRPr="00B950EE">
        <w:rPr>
          <w:rFonts w:ascii="Times New Roman" w:hAnsi="Times New Roman" w:cs="Times New Roman"/>
          <w:sz w:val="22"/>
          <w:szCs w:val="22"/>
        </w:rPr>
        <w:t xml:space="preserve"> Betænkning 1971 nr. 606 konkurs og tvangsakkord s. 132</w:t>
      </w:r>
    </w:p>
  </w:footnote>
  <w:footnote w:id="129">
    <w:p w14:paraId="6E0DB9A5" w14:textId="77777777" w:rsidR="00A30E55" w:rsidRDefault="00A30E55" w:rsidP="00226255">
      <w:pPr>
        <w:pStyle w:val="Fodnotetekst"/>
      </w:pPr>
      <w:r w:rsidRPr="00B950EE">
        <w:rPr>
          <w:rStyle w:val="Fodnotehenvisning"/>
          <w:sz w:val="22"/>
          <w:szCs w:val="22"/>
        </w:rPr>
        <w:footnoteRef/>
      </w:r>
      <w:r w:rsidRPr="00B950EE">
        <w:rPr>
          <w:sz w:val="22"/>
          <w:szCs w:val="22"/>
        </w:rPr>
        <w:t xml:space="preserve"> Sommer Jensen (2000) s. 231</w:t>
      </w:r>
    </w:p>
  </w:footnote>
  <w:footnote w:id="130">
    <w:p w14:paraId="1F97F2D1" w14:textId="77777777" w:rsidR="00A30E55" w:rsidRPr="008540D3" w:rsidRDefault="00A30E55" w:rsidP="00226255">
      <w:pPr>
        <w:pStyle w:val="Fodnotetekst"/>
        <w:rPr>
          <w:rFonts w:ascii="Times New Roman" w:hAnsi="Times New Roman" w:cs="Times New Roman"/>
          <w:sz w:val="22"/>
          <w:szCs w:val="22"/>
        </w:rPr>
      </w:pPr>
      <w:r w:rsidRPr="008540D3">
        <w:rPr>
          <w:rStyle w:val="Fodnotehenvisning"/>
          <w:rFonts w:ascii="Times New Roman" w:hAnsi="Times New Roman" w:cs="Times New Roman"/>
          <w:sz w:val="22"/>
          <w:szCs w:val="22"/>
        </w:rPr>
        <w:footnoteRef/>
      </w:r>
      <w:r>
        <w:rPr>
          <w:rFonts w:ascii="Times New Roman" w:hAnsi="Times New Roman" w:cs="Times New Roman"/>
          <w:sz w:val="22"/>
          <w:szCs w:val="22"/>
        </w:rPr>
        <w:t xml:space="preserve"> Gade (1997)</w:t>
      </w:r>
      <w:r w:rsidRPr="008540D3">
        <w:rPr>
          <w:rFonts w:ascii="Times New Roman" w:hAnsi="Times New Roman" w:cs="Times New Roman"/>
          <w:sz w:val="22"/>
          <w:szCs w:val="22"/>
        </w:rPr>
        <w:t xml:space="preserve"> s. 384 </w:t>
      </w:r>
    </w:p>
  </w:footnote>
  <w:footnote w:id="131">
    <w:p w14:paraId="234B09C7" w14:textId="77777777" w:rsidR="00A30E55" w:rsidRPr="008540D3" w:rsidRDefault="00A30E55" w:rsidP="00226255">
      <w:pPr>
        <w:pStyle w:val="Fodnotetekst"/>
        <w:rPr>
          <w:rFonts w:ascii="Times New Roman" w:hAnsi="Times New Roman" w:cs="Times New Roman"/>
          <w:sz w:val="22"/>
          <w:szCs w:val="22"/>
        </w:rPr>
      </w:pPr>
      <w:r w:rsidRPr="008540D3">
        <w:rPr>
          <w:rStyle w:val="Fodnotehenvisning"/>
          <w:rFonts w:ascii="Times New Roman" w:hAnsi="Times New Roman" w:cs="Times New Roman"/>
          <w:sz w:val="22"/>
          <w:szCs w:val="22"/>
        </w:rPr>
        <w:footnoteRef/>
      </w:r>
      <w:r>
        <w:rPr>
          <w:rFonts w:ascii="Times New Roman" w:hAnsi="Times New Roman" w:cs="Times New Roman"/>
          <w:sz w:val="22"/>
          <w:szCs w:val="22"/>
        </w:rPr>
        <w:t xml:space="preserve"> Ørgaard (2011</w:t>
      </w:r>
      <w:r w:rsidRPr="008540D3">
        <w:rPr>
          <w:rFonts w:ascii="Times New Roman" w:hAnsi="Times New Roman" w:cs="Times New Roman"/>
          <w:sz w:val="22"/>
          <w:szCs w:val="22"/>
        </w:rPr>
        <w:t>) s. 69</w:t>
      </w:r>
    </w:p>
  </w:footnote>
  <w:footnote w:id="132">
    <w:p w14:paraId="10C2E692" w14:textId="77777777" w:rsidR="00A30E55" w:rsidRPr="008540D3" w:rsidRDefault="00A30E55" w:rsidP="00226255">
      <w:pPr>
        <w:pStyle w:val="Fodnotetekst"/>
        <w:rPr>
          <w:rFonts w:ascii="Times New Roman" w:hAnsi="Times New Roman" w:cs="Times New Roman"/>
          <w:sz w:val="22"/>
          <w:szCs w:val="22"/>
        </w:rPr>
      </w:pPr>
      <w:r w:rsidRPr="008540D3">
        <w:rPr>
          <w:rStyle w:val="Fodnotehenvisning"/>
          <w:rFonts w:ascii="Times New Roman" w:hAnsi="Times New Roman" w:cs="Times New Roman"/>
          <w:sz w:val="22"/>
          <w:szCs w:val="22"/>
        </w:rPr>
        <w:footnoteRef/>
      </w:r>
      <w:r>
        <w:rPr>
          <w:rFonts w:ascii="Times New Roman" w:hAnsi="Times New Roman" w:cs="Times New Roman"/>
          <w:sz w:val="22"/>
          <w:szCs w:val="22"/>
        </w:rPr>
        <w:t xml:space="preserve"> Lynge</w:t>
      </w:r>
      <w:r w:rsidRPr="008540D3">
        <w:rPr>
          <w:rFonts w:ascii="Times New Roman" w:hAnsi="Times New Roman" w:cs="Times New Roman"/>
          <w:sz w:val="22"/>
          <w:szCs w:val="22"/>
        </w:rPr>
        <w:t xml:space="preserve"> &amp; Werlauff</w:t>
      </w:r>
      <w:r>
        <w:rPr>
          <w:rFonts w:ascii="Times New Roman" w:hAnsi="Times New Roman" w:cs="Times New Roman"/>
          <w:sz w:val="22"/>
          <w:szCs w:val="22"/>
        </w:rPr>
        <w:t xml:space="preserve"> (2005)</w:t>
      </w:r>
      <w:r w:rsidRPr="008540D3">
        <w:rPr>
          <w:rFonts w:ascii="Times New Roman" w:hAnsi="Times New Roman" w:cs="Times New Roman"/>
          <w:sz w:val="22"/>
          <w:szCs w:val="22"/>
        </w:rPr>
        <w:t xml:space="preserve"> s. 185 </w:t>
      </w:r>
    </w:p>
  </w:footnote>
  <w:footnote w:id="133">
    <w:p w14:paraId="407FA7FC" w14:textId="77777777" w:rsidR="00A30E55" w:rsidRPr="00B950EE" w:rsidRDefault="00A30E55" w:rsidP="00226255">
      <w:pPr>
        <w:pStyle w:val="Fodnotetekst"/>
        <w:rPr>
          <w:rFonts w:ascii="Times New Roman" w:hAnsi="Times New Roman" w:cs="Times New Roman"/>
          <w:sz w:val="22"/>
          <w:szCs w:val="22"/>
        </w:rPr>
      </w:pPr>
      <w:r w:rsidRPr="00B950EE">
        <w:rPr>
          <w:rStyle w:val="Fodnotehenvisning"/>
          <w:rFonts w:ascii="Times New Roman" w:hAnsi="Times New Roman" w:cs="Times New Roman"/>
          <w:sz w:val="22"/>
          <w:szCs w:val="22"/>
        </w:rPr>
        <w:footnoteRef/>
      </w:r>
      <w:r w:rsidRPr="00B950EE">
        <w:rPr>
          <w:rFonts w:ascii="Times New Roman" w:hAnsi="Times New Roman" w:cs="Times New Roman"/>
          <w:sz w:val="22"/>
          <w:szCs w:val="22"/>
        </w:rPr>
        <w:t xml:space="preserve"> Hvad der hører under leasingydelser og hvad de består kan læses om afsnittet ”leasingydelser”</w:t>
      </w:r>
    </w:p>
  </w:footnote>
  <w:footnote w:id="134">
    <w:p w14:paraId="7C5C54AC" w14:textId="77777777" w:rsidR="00A30E55" w:rsidRPr="00B950EE" w:rsidRDefault="00A30E55" w:rsidP="00226255">
      <w:pPr>
        <w:pStyle w:val="Fodnotetekst"/>
        <w:rPr>
          <w:rFonts w:ascii="Times New Roman" w:hAnsi="Times New Roman" w:cs="Times New Roman"/>
          <w:sz w:val="22"/>
          <w:szCs w:val="22"/>
        </w:rPr>
      </w:pPr>
      <w:r w:rsidRPr="00B950EE">
        <w:rPr>
          <w:rStyle w:val="Fodnotehenvisning"/>
          <w:rFonts w:ascii="Times New Roman" w:hAnsi="Times New Roman" w:cs="Times New Roman"/>
          <w:sz w:val="22"/>
          <w:szCs w:val="22"/>
        </w:rPr>
        <w:footnoteRef/>
      </w:r>
      <w:r w:rsidRPr="00B950EE">
        <w:rPr>
          <w:rFonts w:ascii="Times New Roman" w:hAnsi="Times New Roman" w:cs="Times New Roman"/>
          <w:sz w:val="22"/>
          <w:szCs w:val="22"/>
        </w:rPr>
        <w:t xml:space="preserve"> Gade (1997)</w:t>
      </w:r>
      <w:r>
        <w:rPr>
          <w:rFonts w:ascii="Times New Roman" w:hAnsi="Times New Roman" w:cs="Times New Roman"/>
          <w:sz w:val="22"/>
          <w:szCs w:val="22"/>
        </w:rPr>
        <w:t>,</w:t>
      </w:r>
      <w:r w:rsidRPr="00B950EE">
        <w:rPr>
          <w:rFonts w:ascii="Times New Roman" w:hAnsi="Times New Roman" w:cs="Times New Roman"/>
          <w:sz w:val="22"/>
          <w:szCs w:val="22"/>
        </w:rPr>
        <w:t xml:space="preserve"> s. 19 </w:t>
      </w:r>
    </w:p>
  </w:footnote>
  <w:footnote w:id="135">
    <w:p w14:paraId="7D293A6D" w14:textId="77777777" w:rsidR="00A30E55" w:rsidRPr="00B950EE" w:rsidRDefault="00A30E55" w:rsidP="00226255">
      <w:pPr>
        <w:pStyle w:val="Fodnotetekst"/>
        <w:rPr>
          <w:rFonts w:ascii="Times New Roman" w:hAnsi="Times New Roman" w:cs="Times New Roman"/>
          <w:sz w:val="22"/>
          <w:szCs w:val="22"/>
        </w:rPr>
      </w:pPr>
      <w:r w:rsidRPr="00B950EE">
        <w:rPr>
          <w:rStyle w:val="Fodnotehenvisning"/>
          <w:rFonts w:ascii="Times New Roman" w:hAnsi="Times New Roman" w:cs="Times New Roman"/>
          <w:sz w:val="22"/>
          <w:szCs w:val="22"/>
        </w:rPr>
        <w:footnoteRef/>
      </w:r>
      <w:r w:rsidRPr="00B950EE">
        <w:rPr>
          <w:rFonts w:ascii="Times New Roman" w:hAnsi="Times New Roman" w:cs="Times New Roman"/>
          <w:sz w:val="22"/>
          <w:szCs w:val="22"/>
        </w:rPr>
        <w:t xml:space="preserve">  Schwartz Nielsen &amp; Buus-Nielsen (2010), s. 322</w:t>
      </w:r>
    </w:p>
  </w:footnote>
  <w:footnote w:id="136">
    <w:p w14:paraId="31B34FD3" w14:textId="77777777" w:rsidR="00A30E55" w:rsidRPr="00B950EE" w:rsidRDefault="00A30E55" w:rsidP="00226255">
      <w:pPr>
        <w:pStyle w:val="Fodnotetekst"/>
        <w:rPr>
          <w:rFonts w:ascii="Times New Roman" w:hAnsi="Times New Roman" w:cs="Times New Roman"/>
          <w:sz w:val="22"/>
          <w:szCs w:val="22"/>
        </w:rPr>
      </w:pPr>
      <w:r w:rsidRPr="00B950EE">
        <w:rPr>
          <w:rStyle w:val="Fodnotehenvisning"/>
          <w:rFonts w:ascii="Times New Roman" w:hAnsi="Times New Roman" w:cs="Times New Roman"/>
          <w:sz w:val="22"/>
          <w:szCs w:val="22"/>
        </w:rPr>
        <w:footnoteRef/>
      </w:r>
      <w:r w:rsidRPr="00B950EE">
        <w:rPr>
          <w:rFonts w:ascii="Times New Roman" w:hAnsi="Times New Roman" w:cs="Times New Roman"/>
          <w:sz w:val="22"/>
          <w:szCs w:val="22"/>
        </w:rPr>
        <w:t xml:space="preserve"> Betænkning 1512/2009</w:t>
      </w:r>
      <w:r>
        <w:rPr>
          <w:rFonts w:ascii="Times New Roman" w:hAnsi="Times New Roman" w:cs="Times New Roman"/>
          <w:sz w:val="22"/>
          <w:szCs w:val="22"/>
        </w:rPr>
        <w:t>,</w:t>
      </w:r>
      <w:r w:rsidRPr="00B950EE">
        <w:rPr>
          <w:rFonts w:ascii="Times New Roman" w:hAnsi="Times New Roman" w:cs="Times New Roman"/>
          <w:sz w:val="22"/>
          <w:szCs w:val="22"/>
        </w:rPr>
        <w:t xml:space="preserve"> s. 74 </w:t>
      </w:r>
    </w:p>
  </w:footnote>
  <w:footnote w:id="137">
    <w:p w14:paraId="470A1E9B" w14:textId="77777777" w:rsidR="00A30E55" w:rsidRDefault="00A30E55" w:rsidP="00226255">
      <w:pPr>
        <w:pStyle w:val="Fodnotetekst"/>
      </w:pPr>
      <w:r w:rsidRPr="00B950EE">
        <w:rPr>
          <w:rStyle w:val="Fodnotehenvisning"/>
          <w:rFonts w:ascii="Times New Roman" w:hAnsi="Times New Roman" w:cs="Times New Roman"/>
          <w:sz w:val="22"/>
          <w:szCs w:val="22"/>
        </w:rPr>
        <w:footnoteRef/>
      </w:r>
      <w:r w:rsidRPr="00B950EE">
        <w:rPr>
          <w:rFonts w:ascii="Times New Roman" w:hAnsi="Times New Roman" w:cs="Times New Roman"/>
          <w:sz w:val="22"/>
          <w:szCs w:val="22"/>
        </w:rPr>
        <w:t xml:space="preserve"> U 1999. 401H &amp; U 2005.325H.</w:t>
      </w:r>
      <w:r>
        <w:t xml:space="preserve"> </w:t>
      </w:r>
    </w:p>
  </w:footnote>
  <w:footnote w:id="138">
    <w:p w14:paraId="6A44E8B0" w14:textId="77777777" w:rsidR="00A30E55" w:rsidRPr="00B950EE" w:rsidRDefault="00A30E55" w:rsidP="00226255">
      <w:pPr>
        <w:pStyle w:val="Fodnotetekst"/>
        <w:rPr>
          <w:rFonts w:ascii="Times New Roman" w:hAnsi="Times New Roman" w:cs="Times New Roman"/>
          <w:sz w:val="22"/>
          <w:szCs w:val="22"/>
        </w:rPr>
      </w:pPr>
      <w:r w:rsidRPr="00B950EE">
        <w:rPr>
          <w:rStyle w:val="Fodnotehenvisning"/>
          <w:rFonts w:ascii="Times New Roman" w:hAnsi="Times New Roman" w:cs="Times New Roman"/>
          <w:sz w:val="22"/>
          <w:szCs w:val="22"/>
        </w:rPr>
        <w:footnoteRef/>
      </w:r>
      <w:r w:rsidRPr="00B950EE">
        <w:rPr>
          <w:rFonts w:ascii="Times New Roman" w:hAnsi="Times New Roman" w:cs="Times New Roman"/>
          <w:sz w:val="22"/>
          <w:szCs w:val="22"/>
        </w:rPr>
        <w:t xml:space="preserve"> Schwartz Nielsen &amp; Buus-Nielsen (2010) s. 322 </w:t>
      </w:r>
    </w:p>
  </w:footnote>
  <w:footnote w:id="139">
    <w:p w14:paraId="709F939B" w14:textId="77777777" w:rsidR="00A30E55" w:rsidRPr="00B950EE" w:rsidRDefault="00A30E55" w:rsidP="00226255">
      <w:pPr>
        <w:pStyle w:val="Fodnotetekst"/>
        <w:rPr>
          <w:rFonts w:ascii="Times New Roman" w:hAnsi="Times New Roman" w:cs="Times New Roman"/>
          <w:sz w:val="22"/>
          <w:szCs w:val="22"/>
        </w:rPr>
      </w:pPr>
      <w:r w:rsidRPr="00B950EE">
        <w:rPr>
          <w:rStyle w:val="Fodnotehenvisning"/>
          <w:rFonts w:ascii="Times New Roman" w:hAnsi="Times New Roman" w:cs="Times New Roman"/>
          <w:sz w:val="22"/>
          <w:szCs w:val="22"/>
        </w:rPr>
        <w:footnoteRef/>
      </w:r>
      <w:r w:rsidRPr="00B950EE">
        <w:rPr>
          <w:rFonts w:ascii="Times New Roman" w:hAnsi="Times New Roman" w:cs="Times New Roman"/>
          <w:sz w:val="22"/>
          <w:szCs w:val="22"/>
        </w:rPr>
        <w:t xml:space="preserve"> Schwartz Nielsen &amp; Buus-Nielsen (2010) s. 324 </w:t>
      </w:r>
    </w:p>
  </w:footnote>
  <w:footnote w:id="140">
    <w:p w14:paraId="2AF05ABE" w14:textId="3C1D668D" w:rsidR="00A30E55" w:rsidRDefault="00A30E55">
      <w:pPr>
        <w:pStyle w:val="Fodnotetekst"/>
      </w:pPr>
      <w:r>
        <w:rPr>
          <w:rStyle w:val="Fodnotehenvisning"/>
        </w:rPr>
        <w:footnoteRef/>
      </w:r>
      <w:r>
        <w:t xml:space="preserve"> </w:t>
      </w:r>
      <w:r w:rsidRPr="00B950EE">
        <w:rPr>
          <w:rFonts w:ascii="Times New Roman" w:hAnsi="Times New Roman" w:cs="Times New Roman"/>
          <w:sz w:val="22"/>
          <w:szCs w:val="22"/>
        </w:rPr>
        <w:t>Schwartz Nielsen &amp; Buus-Nielsen (2010)</w:t>
      </w:r>
      <w:r>
        <w:rPr>
          <w:rFonts w:ascii="Times New Roman" w:hAnsi="Times New Roman" w:cs="Times New Roman"/>
          <w:sz w:val="22"/>
          <w:szCs w:val="22"/>
        </w:rPr>
        <w:t>, s. 326</w:t>
      </w:r>
    </w:p>
  </w:footnote>
  <w:footnote w:id="141">
    <w:p w14:paraId="4FA971F8" w14:textId="77777777" w:rsidR="00A30E55" w:rsidRPr="00216674" w:rsidRDefault="00A30E55" w:rsidP="00226255">
      <w:pPr>
        <w:pStyle w:val="Fodnotetekst"/>
        <w:rPr>
          <w:rFonts w:ascii="Times New Roman" w:hAnsi="Times New Roman" w:cs="Times New Roman"/>
          <w:sz w:val="22"/>
          <w:szCs w:val="22"/>
        </w:rPr>
      </w:pPr>
      <w:r w:rsidRPr="00216674">
        <w:rPr>
          <w:rStyle w:val="Fodnotehenvisning"/>
          <w:rFonts w:ascii="Times New Roman" w:hAnsi="Times New Roman" w:cs="Times New Roman"/>
          <w:sz w:val="22"/>
          <w:szCs w:val="22"/>
        </w:rPr>
        <w:footnoteRef/>
      </w:r>
      <w:r w:rsidRPr="00216674">
        <w:rPr>
          <w:rFonts w:ascii="Times New Roman" w:hAnsi="Times New Roman" w:cs="Times New Roman"/>
          <w:sz w:val="22"/>
          <w:szCs w:val="22"/>
        </w:rPr>
        <w:t xml:space="preserve"> Karnov kommentarer til § 61 stk. 3. </w:t>
      </w:r>
    </w:p>
  </w:footnote>
  <w:footnote w:id="142">
    <w:p w14:paraId="32862072" w14:textId="77777777" w:rsidR="00A30E55" w:rsidRPr="00216674" w:rsidRDefault="00A30E55" w:rsidP="00226255">
      <w:pPr>
        <w:pStyle w:val="Fodnotetekst"/>
        <w:rPr>
          <w:rFonts w:ascii="Times New Roman" w:hAnsi="Times New Roman" w:cs="Times New Roman"/>
          <w:i/>
          <w:sz w:val="22"/>
          <w:szCs w:val="22"/>
        </w:rPr>
      </w:pPr>
      <w:r w:rsidRPr="00216674">
        <w:rPr>
          <w:rStyle w:val="Fodnotehenvisning"/>
          <w:rFonts w:ascii="Times New Roman" w:hAnsi="Times New Roman" w:cs="Times New Roman"/>
          <w:sz w:val="22"/>
          <w:szCs w:val="22"/>
        </w:rPr>
        <w:footnoteRef/>
      </w:r>
      <w:r w:rsidRPr="00216674">
        <w:rPr>
          <w:rFonts w:ascii="Times New Roman" w:hAnsi="Times New Roman" w:cs="Times New Roman"/>
          <w:sz w:val="22"/>
          <w:szCs w:val="22"/>
        </w:rPr>
        <w:t xml:space="preserve"> Sommer Jensen (2000) s. 145, henvisning til U 1981.339 VLD ’ præmisser, hvor retten arg</w:t>
      </w:r>
      <w:r w:rsidRPr="00216674">
        <w:rPr>
          <w:rFonts w:ascii="Times New Roman" w:hAnsi="Times New Roman" w:cs="Times New Roman"/>
          <w:sz w:val="22"/>
          <w:szCs w:val="22"/>
        </w:rPr>
        <w:t>u</w:t>
      </w:r>
      <w:r w:rsidRPr="00216674">
        <w:rPr>
          <w:rFonts w:ascii="Times New Roman" w:hAnsi="Times New Roman" w:cs="Times New Roman"/>
          <w:sz w:val="22"/>
          <w:szCs w:val="22"/>
        </w:rPr>
        <w:t xml:space="preserve">menterer, hvorfor, der skal svares erstatning: </w:t>
      </w:r>
      <w:r w:rsidRPr="00216674">
        <w:rPr>
          <w:rFonts w:ascii="Times New Roman" w:hAnsi="Times New Roman" w:cs="Times New Roman"/>
          <w:i/>
          <w:sz w:val="22"/>
          <w:szCs w:val="22"/>
        </w:rPr>
        <w:t xml:space="preserve">”…idet der ikke ses at være grundlag for at for at afskære anmelderen til forskel fra øvrige kontraktpartnere fra at kræve godtgjort sit fulde tab” </w:t>
      </w:r>
    </w:p>
  </w:footnote>
  <w:footnote w:id="143">
    <w:p w14:paraId="621610C0" w14:textId="26F4301C" w:rsidR="00A30E55" w:rsidRPr="00216674" w:rsidRDefault="00A30E55">
      <w:pPr>
        <w:pStyle w:val="Fodnotetekst"/>
        <w:rPr>
          <w:rFonts w:ascii="Times New Roman" w:hAnsi="Times New Roman" w:cs="Times New Roman"/>
          <w:sz w:val="22"/>
          <w:szCs w:val="22"/>
        </w:rPr>
      </w:pPr>
      <w:r w:rsidRPr="00216674">
        <w:rPr>
          <w:rStyle w:val="Fodnotehenvisning"/>
          <w:rFonts w:ascii="Times New Roman" w:hAnsi="Times New Roman" w:cs="Times New Roman"/>
          <w:sz w:val="22"/>
          <w:szCs w:val="22"/>
        </w:rPr>
        <w:footnoteRef/>
      </w:r>
      <w:r w:rsidRPr="00216674">
        <w:rPr>
          <w:rFonts w:ascii="Times New Roman" w:hAnsi="Times New Roman" w:cs="Times New Roman"/>
          <w:sz w:val="22"/>
          <w:szCs w:val="22"/>
        </w:rPr>
        <w:t xml:space="preserve"> Schwartz Nielsen &amp; Buus-Nielsen (2010), s. 326</w:t>
      </w:r>
    </w:p>
  </w:footnote>
  <w:footnote w:id="144">
    <w:p w14:paraId="246DB13A" w14:textId="03EFE419" w:rsidR="00A30E55" w:rsidRPr="00216674" w:rsidRDefault="00A30E55">
      <w:pPr>
        <w:pStyle w:val="Fodnotetekst"/>
        <w:rPr>
          <w:rFonts w:ascii="Times New Roman" w:hAnsi="Times New Roman" w:cs="Times New Roman"/>
          <w:sz w:val="22"/>
          <w:szCs w:val="22"/>
        </w:rPr>
      </w:pPr>
      <w:r w:rsidRPr="00216674">
        <w:rPr>
          <w:rStyle w:val="Fodnotehenvisning"/>
          <w:rFonts w:ascii="Times New Roman" w:hAnsi="Times New Roman" w:cs="Times New Roman"/>
          <w:sz w:val="22"/>
          <w:szCs w:val="22"/>
        </w:rPr>
        <w:footnoteRef/>
      </w:r>
      <w:r w:rsidRPr="00216674">
        <w:rPr>
          <w:rFonts w:ascii="Times New Roman" w:hAnsi="Times New Roman" w:cs="Times New Roman"/>
          <w:sz w:val="22"/>
          <w:szCs w:val="22"/>
        </w:rPr>
        <w:t xml:space="preserve"> Von Eyben &amp; Møgelvang-Hansen, s. 217 </w:t>
      </w:r>
    </w:p>
  </w:footnote>
  <w:footnote w:id="145">
    <w:p w14:paraId="7986EEE8" w14:textId="3F7BEC4F" w:rsidR="00A30E55" w:rsidRDefault="00A30E55">
      <w:pPr>
        <w:pStyle w:val="Fodnotetekst"/>
      </w:pPr>
      <w:r>
        <w:rPr>
          <w:rStyle w:val="Fodnotehenvisning"/>
        </w:rPr>
        <w:footnoteRef/>
      </w:r>
      <w:r>
        <w:t xml:space="preserve"> </w:t>
      </w:r>
      <w:r w:rsidRPr="00B950EE">
        <w:rPr>
          <w:rFonts w:ascii="Times New Roman" w:hAnsi="Times New Roman" w:cs="Times New Roman"/>
          <w:sz w:val="22"/>
          <w:szCs w:val="22"/>
        </w:rPr>
        <w:t>Schwartz Nielsen &amp; Buus-Nielsen (2010)</w:t>
      </w:r>
      <w:r>
        <w:rPr>
          <w:rFonts w:ascii="Times New Roman" w:hAnsi="Times New Roman" w:cs="Times New Roman"/>
          <w:sz w:val="22"/>
          <w:szCs w:val="22"/>
        </w:rPr>
        <w:t>, s. 327</w:t>
      </w:r>
    </w:p>
  </w:footnote>
  <w:footnote w:id="146">
    <w:p w14:paraId="63B8223D" w14:textId="77777777" w:rsidR="00A30E55" w:rsidRPr="00216674" w:rsidRDefault="00A30E55" w:rsidP="00226255">
      <w:pPr>
        <w:pStyle w:val="Fodnotetekst"/>
        <w:rPr>
          <w:rFonts w:ascii="Times New Roman" w:hAnsi="Times New Roman" w:cs="Times New Roman"/>
          <w:sz w:val="22"/>
          <w:szCs w:val="22"/>
        </w:rPr>
      </w:pPr>
      <w:r w:rsidRPr="00216674">
        <w:rPr>
          <w:rStyle w:val="Fodnotehenvisning"/>
          <w:rFonts w:ascii="Times New Roman" w:hAnsi="Times New Roman" w:cs="Times New Roman"/>
          <w:sz w:val="22"/>
          <w:szCs w:val="22"/>
        </w:rPr>
        <w:footnoteRef/>
      </w:r>
      <w:r w:rsidRPr="00216674">
        <w:rPr>
          <w:rFonts w:ascii="Times New Roman" w:hAnsi="Times New Roman" w:cs="Times New Roman"/>
          <w:sz w:val="22"/>
          <w:szCs w:val="22"/>
        </w:rPr>
        <w:t xml:space="preserve"> Schwartz Nielsen &amp; Buus-Nielsen (2010) s. 339 </w:t>
      </w:r>
    </w:p>
  </w:footnote>
  <w:footnote w:id="147">
    <w:p w14:paraId="2A067047" w14:textId="77777777" w:rsidR="00A30E55" w:rsidRPr="00B950EE" w:rsidRDefault="00A30E55" w:rsidP="00226255">
      <w:pPr>
        <w:pStyle w:val="Fodnotetekst"/>
        <w:rPr>
          <w:rFonts w:ascii="Times New Roman" w:hAnsi="Times New Roman" w:cs="Times New Roman"/>
          <w:sz w:val="22"/>
          <w:szCs w:val="22"/>
        </w:rPr>
      </w:pPr>
      <w:r w:rsidRPr="00216674">
        <w:rPr>
          <w:rStyle w:val="Fodnotehenvisning"/>
          <w:rFonts w:ascii="Times New Roman" w:hAnsi="Times New Roman" w:cs="Times New Roman"/>
          <w:sz w:val="22"/>
          <w:szCs w:val="22"/>
        </w:rPr>
        <w:footnoteRef/>
      </w:r>
      <w:r w:rsidRPr="00216674">
        <w:rPr>
          <w:rFonts w:ascii="Times New Roman" w:hAnsi="Times New Roman" w:cs="Times New Roman"/>
          <w:sz w:val="22"/>
          <w:szCs w:val="22"/>
        </w:rPr>
        <w:t xml:space="preserve"> Betænkningen om rekonstruktion nr. 1512 s. 419</w:t>
      </w:r>
      <w:r w:rsidRPr="00B950EE">
        <w:rPr>
          <w:rFonts w:ascii="Times New Roman" w:hAnsi="Times New Roman" w:cs="Times New Roman"/>
          <w:sz w:val="22"/>
          <w:szCs w:val="22"/>
        </w:rPr>
        <w:t xml:space="preserve"> </w:t>
      </w:r>
    </w:p>
  </w:footnote>
  <w:footnote w:id="148">
    <w:p w14:paraId="540E1FC5" w14:textId="77777777" w:rsidR="00A30E55" w:rsidRPr="009B5A23" w:rsidRDefault="00A30E55" w:rsidP="00226255">
      <w:pPr>
        <w:pStyle w:val="Fodnotetekst"/>
        <w:rPr>
          <w:rFonts w:ascii="Times New Roman" w:hAnsi="Times New Roman" w:cs="Times New Roman"/>
          <w:sz w:val="22"/>
          <w:szCs w:val="22"/>
        </w:rPr>
      </w:pPr>
      <w:r w:rsidRPr="009B5A23">
        <w:rPr>
          <w:rStyle w:val="Fodnotehenvisning"/>
          <w:rFonts w:ascii="Times New Roman" w:hAnsi="Times New Roman" w:cs="Times New Roman"/>
          <w:sz w:val="22"/>
          <w:szCs w:val="22"/>
        </w:rPr>
        <w:footnoteRef/>
      </w:r>
      <w:r w:rsidRPr="009B5A23">
        <w:rPr>
          <w:rFonts w:ascii="Times New Roman" w:hAnsi="Times New Roman" w:cs="Times New Roman"/>
          <w:sz w:val="22"/>
          <w:szCs w:val="22"/>
        </w:rPr>
        <w:t xml:space="preserve"> En periodisering er en fordeling af en omkostning (leasingydelse) eller indtægt over en eller flere bogføringsperioder, hvor der sker udligning. </w:t>
      </w:r>
    </w:p>
  </w:footnote>
  <w:footnote w:id="149">
    <w:p w14:paraId="3CE5A973" w14:textId="77777777" w:rsidR="00A30E55" w:rsidRPr="009B5A23" w:rsidRDefault="00A30E55" w:rsidP="00226255">
      <w:pPr>
        <w:pStyle w:val="Fodnotetekst"/>
        <w:rPr>
          <w:rFonts w:ascii="Times New Roman" w:hAnsi="Times New Roman" w:cs="Times New Roman"/>
          <w:sz w:val="22"/>
          <w:szCs w:val="22"/>
        </w:rPr>
      </w:pPr>
      <w:r w:rsidRPr="009B5A23">
        <w:rPr>
          <w:rStyle w:val="Fodnotehenvisning"/>
          <w:rFonts w:ascii="Times New Roman" w:hAnsi="Times New Roman" w:cs="Times New Roman"/>
          <w:sz w:val="22"/>
          <w:szCs w:val="22"/>
        </w:rPr>
        <w:footnoteRef/>
      </w:r>
      <w:r w:rsidRPr="009B5A23">
        <w:rPr>
          <w:rFonts w:ascii="Times New Roman" w:hAnsi="Times New Roman" w:cs="Times New Roman"/>
          <w:sz w:val="22"/>
          <w:szCs w:val="22"/>
        </w:rPr>
        <w:t xml:space="preserve"> Schwartz Nielsen &amp; Buus-Nielsen (2010) s. 341 </w:t>
      </w:r>
    </w:p>
  </w:footnote>
  <w:footnote w:id="150">
    <w:p w14:paraId="607ABA40" w14:textId="77777777" w:rsidR="00A30E55" w:rsidRDefault="00A30E55" w:rsidP="00226255">
      <w:pPr>
        <w:pStyle w:val="Fodnotetekst"/>
      </w:pPr>
      <w:r w:rsidRPr="009B5A23">
        <w:rPr>
          <w:rStyle w:val="Fodnotehenvisning"/>
          <w:rFonts w:ascii="Times New Roman" w:hAnsi="Times New Roman" w:cs="Times New Roman"/>
          <w:sz w:val="22"/>
          <w:szCs w:val="22"/>
        </w:rPr>
        <w:footnoteRef/>
      </w:r>
      <w:r w:rsidRPr="009B5A23">
        <w:rPr>
          <w:rFonts w:ascii="Times New Roman" w:hAnsi="Times New Roman" w:cs="Times New Roman"/>
          <w:sz w:val="22"/>
          <w:szCs w:val="22"/>
        </w:rPr>
        <w:t xml:space="preserve"> Betænkning 1512 s. 417 (§§ 92-94 krav)</w:t>
      </w:r>
      <w: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2EC6"/>
    <w:multiLevelType w:val="multilevel"/>
    <w:tmpl w:val="5D806868"/>
    <w:lvl w:ilvl="0">
      <w:start w:val="1"/>
      <w:numFmt w:val="decimal"/>
      <w:isLgl/>
      <w:lvlText w:val="%1."/>
      <w:lvlJc w:val="left"/>
      <w:pPr>
        <w:ind w:left="-98" w:hanging="360"/>
      </w:pPr>
      <w:rPr>
        <w:rFonts w:hint="default"/>
      </w:rPr>
    </w:lvl>
    <w:lvl w:ilvl="1">
      <w:start w:val="1"/>
      <w:numFmt w:val="decimal"/>
      <w:isLgl/>
      <w:lvlText w:val="%1.%2."/>
      <w:lvlJc w:val="left"/>
      <w:pPr>
        <w:ind w:left="334"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66" w:hanging="504"/>
      </w:pPr>
      <w:rPr>
        <w:rFonts w:hint="default"/>
      </w:rPr>
    </w:lvl>
    <w:lvl w:ilvl="3">
      <w:start w:val="1"/>
      <w:numFmt w:val="decimal"/>
      <w:lvlText w:val="%1.%2.%3.%4."/>
      <w:lvlJc w:val="left"/>
      <w:pPr>
        <w:ind w:left="1270" w:hanging="648"/>
      </w:pPr>
      <w:rPr>
        <w:rFonts w:hint="default"/>
      </w:rPr>
    </w:lvl>
    <w:lvl w:ilvl="4">
      <w:start w:val="1"/>
      <w:numFmt w:val="decimal"/>
      <w:lvlText w:val="%1.%2.%3.%4.%5."/>
      <w:lvlJc w:val="left"/>
      <w:pPr>
        <w:ind w:left="1774" w:hanging="792"/>
      </w:pPr>
      <w:rPr>
        <w:rFonts w:hint="default"/>
      </w:rPr>
    </w:lvl>
    <w:lvl w:ilvl="5">
      <w:start w:val="1"/>
      <w:numFmt w:val="decimal"/>
      <w:lvlText w:val="%1.%2.%3.%4.%5.%6."/>
      <w:lvlJc w:val="left"/>
      <w:pPr>
        <w:ind w:left="2278" w:hanging="936"/>
      </w:pPr>
      <w:rPr>
        <w:rFonts w:hint="default"/>
      </w:rPr>
    </w:lvl>
    <w:lvl w:ilvl="6">
      <w:start w:val="1"/>
      <w:numFmt w:val="decimal"/>
      <w:lvlText w:val="%1.%2.%3.%4.%5.%6.%7."/>
      <w:lvlJc w:val="left"/>
      <w:pPr>
        <w:ind w:left="2782" w:hanging="1080"/>
      </w:pPr>
      <w:rPr>
        <w:rFonts w:hint="default"/>
      </w:rPr>
    </w:lvl>
    <w:lvl w:ilvl="7">
      <w:start w:val="1"/>
      <w:numFmt w:val="decimal"/>
      <w:lvlText w:val="%1.%2.%3.%4.%5.%6.%7.%8."/>
      <w:lvlJc w:val="left"/>
      <w:pPr>
        <w:ind w:left="3286" w:hanging="1224"/>
      </w:pPr>
      <w:rPr>
        <w:rFonts w:hint="default"/>
      </w:rPr>
    </w:lvl>
    <w:lvl w:ilvl="8">
      <w:start w:val="1"/>
      <w:numFmt w:val="decimal"/>
      <w:lvlText w:val="%1.%2.%3.%4.%5.%6.%7.%8.%9."/>
      <w:lvlJc w:val="left"/>
      <w:pPr>
        <w:ind w:left="3862" w:hanging="1440"/>
      </w:pPr>
      <w:rPr>
        <w:rFonts w:hint="default"/>
      </w:rPr>
    </w:lvl>
  </w:abstractNum>
  <w:abstractNum w:abstractNumId="1">
    <w:nsid w:val="14315B28"/>
    <w:multiLevelType w:val="multilevel"/>
    <w:tmpl w:val="A9D260AC"/>
    <w:lvl w:ilvl="0">
      <w:start w:val="1"/>
      <w:numFmt w:val="upperRoman"/>
      <w:lvlText w:val="Artikel %1."/>
      <w:lvlJc w:val="left"/>
      <w:pPr>
        <w:ind w:left="131" w:firstLine="0"/>
      </w:pPr>
      <w:rPr>
        <w:rFonts w:hint="default"/>
      </w:rPr>
    </w:lvl>
    <w:lvl w:ilvl="1">
      <w:start w:val="1"/>
      <w:numFmt w:val="decimalZero"/>
      <w:isLgl/>
      <w:lvlText w:val="Afsnit %1.%2"/>
      <w:lvlJc w:val="left"/>
      <w:pPr>
        <w:ind w:left="131" w:firstLine="0"/>
      </w:pPr>
      <w:rPr>
        <w:rFonts w:hint="default"/>
      </w:rPr>
    </w:lvl>
    <w:lvl w:ilvl="2">
      <w:start w:val="1"/>
      <w:numFmt w:val="lowerLetter"/>
      <w:lvlText w:val="(%3)"/>
      <w:lvlJc w:val="left"/>
      <w:pPr>
        <w:ind w:left="851" w:hanging="432"/>
      </w:pPr>
      <w:rPr>
        <w:rFonts w:hint="default"/>
      </w:rPr>
    </w:lvl>
    <w:lvl w:ilvl="3">
      <w:start w:val="1"/>
      <w:numFmt w:val="lowerRoman"/>
      <w:lvlText w:val="(%4)"/>
      <w:lvlJc w:val="right"/>
      <w:pPr>
        <w:ind w:left="995" w:hanging="144"/>
      </w:pPr>
      <w:rPr>
        <w:rFonts w:hint="default"/>
      </w:rPr>
    </w:lvl>
    <w:lvl w:ilvl="4">
      <w:start w:val="1"/>
      <w:numFmt w:val="decimal"/>
      <w:lvlText w:val="%5)"/>
      <w:lvlJc w:val="left"/>
      <w:pPr>
        <w:ind w:left="1139" w:hanging="432"/>
      </w:pPr>
      <w:rPr>
        <w:rFonts w:hint="default"/>
      </w:rPr>
    </w:lvl>
    <w:lvl w:ilvl="5">
      <w:start w:val="1"/>
      <w:numFmt w:val="lowerLetter"/>
      <w:lvlText w:val="%6)"/>
      <w:lvlJc w:val="left"/>
      <w:pPr>
        <w:ind w:left="1283" w:hanging="432"/>
      </w:pPr>
      <w:rPr>
        <w:rFonts w:hint="default"/>
      </w:rPr>
    </w:lvl>
    <w:lvl w:ilvl="6">
      <w:start w:val="1"/>
      <w:numFmt w:val="lowerRoman"/>
      <w:lvlText w:val="%7)"/>
      <w:lvlJc w:val="right"/>
      <w:pPr>
        <w:ind w:left="1427" w:hanging="288"/>
      </w:pPr>
      <w:rPr>
        <w:rFonts w:hint="default"/>
      </w:rPr>
    </w:lvl>
    <w:lvl w:ilvl="7">
      <w:start w:val="1"/>
      <w:numFmt w:val="lowerLetter"/>
      <w:lvlText w:val="%8."/>
      <w:lvlJc w:val="left"/>
      <w:pPr>
        <w:ind w:left="1571" w:hanging="432"/>
      </w:pPr>
      <w:rPr>
        <w:rFonts w:hint="default"/>
      </w:rPr>
    </w:lvl>
    <w:lvl w:ilvl="8">
      <w:start w:val="1"/>
      <w:numFmt w:val="lowerRoman"/>
      <w:lvlText w:val="%9."/>
      <w:lvlJc w:val="right"/>
      <w:pPr>
        <w:ind w:left="1715" w:hanging="144"/>
      </w:pPr>
      <w:rPr>
        <w:rFonts w:hint="default"/>
      </w:rPr>
    </w:lvl>
  </w:abstractNum>
  <w:abstractNum w:abstractNumId="2">
    <w:nsid w:val="143F7357"/>
    <w:multiLevelType w:val="multilevel"/>
    <w:tmpl w:val="64C2D86C"/>
    <w:lvl w:ilvl="0">
      <w:start w:val="1"/>
      <w:numFmt w:val="decimal"/>
      <w:pStyle w:val="Overskrift1"/>
      <w:isLgl/>
      <w:lvlText w:val="%1."/>
      <w:lvlJc w:val="left"/>
      <w:pPr>
        <w:ind w:left="131" w:hanging="360"/>
      </w:pPr>
      <w:rPr>
        <w:rFonts w:hint="default"/>
      </w:rPr>
    </w:lvl>
    <w:lvl w:ilvl="1">
      <w:start w:val="1"/>
      <w:numFmt w:val="decimal"/>
      <w:lvlText w:val="2.%1.%2."/>
      <w:lvlJc w:val="left"/>
      <w:pPr>
        <w:ind w:left="563" w:hanging="432"/>
      </w:pPr>
      <w:rPr>
        <w:rFonts w:hint="default"/>
      </w:rPr>
    </w:lvl>
    <w:lvl w:ilvl="2">
      <w:start w:val="1"/>
      <w:numFmt w:val="decimal"/>
      <w:lvlText w:val="%2%1..%3."/>
      <w:lvlJc w:val="left"/>
      <w:pPr>
        <w:ind w:left="995" w:hanging="504"/>
      </w:pPr>
      <w:rPr>
        <w:rFonts w:hint="default"/>
      </w:rPr>
    </w:lvl>
    <w:lvl w:ilvl="3">
      <w:start w:val="1"/>
      <w:numFmt w:val="decimal"/>
      <w:lvlText w:val="%1.%2.%3.%4."/>
      <w:lvlJc w:val="left"/>
      <w:pPr>
        <w:ind w:left="1499" w:hanging="648"/>
      </w:pPr>
      <w:rPr>
        <w:rFonts w:hint="default"/>
      </w:rPr>
    </w:lvl>
    <w:lvl w:ilvl="4">
      <w:start w:val="1"/>
      <w:numFmt w:val="decimal"/>
      <w:lvlText w:val="%1.%2.%3.%4.%5."/>
      <w:lvlJc w:val="left"/>
      <w:pPr>
        <w:ind w:left="2003" w:hanging="792"/>
      </w:pPr>
      <w:rPr>
        <w:rFonts w:hint="default"/>
      </w:rPr>
    </w:lvl>
    <w:lvl w:ilvl="5">
      <w:start w:val="1"/>
      <w:numFmt w:val="decimal"/>
      <w:lvlText w:val="%1.%2.%3.%4.%5.%6."/>
      <w:lvlJc w:val="left"/>
      <w:pPr>
        <w:ind w:left="2507" w:hanging="936"/>
      </w:pPr>
      <w:rPr>
        <w:rFonts w:hint="default"/>
      </w:rPr>
    </w:lvl>
    <w:lvl w:ilvl="6">
      <w:start w:val="1"/>
      <w:numFmt w:val="decimal"/>
      <w:lvlText w:val="%1.%2.%3.%4.%5.%6.%7."/>
      <w:lvlJc w:val="left"/>
      <w:pPr>
        <w:ind w:left="3011" w:hanging="1080"/>
      </w:pPr>
      <w:rPr>
        <w:rFonts w:hint="default"/>
      </w:rPr>
    </w:lvl>
    <w:lvl w:ilvl="7">
      <w:start w:val="1"/>
      <w:numFmt w:val="decimal"/>
      <w:lvlText w:val="%1.%2.%3.%4.%5.%6.%7.%8."/>
      <w:lvlJc w:val="left"/>
      <w:pPr>
        <w:ind w:left="3515" w:hanging="1224"/>
      </w:pPr>
      <w:rPr>
        <w:rFonts w:hint="default"/>
      </w:rPr>
    </w:lvl>
    <w:lvl w:ilvl="8">
      <w:start w:val="1"/>
      <w:numFmt w:val="decimal"/>
      <w:lvlText w:val="%1.%2.%3.%4.%5.%6.%7.%8.%9."/>
      <w:lvlJc w:val="left"/>
      <w:pPr>
        <w:ind w:left="4091" w:hanging="1440"/>
      </w:pPr>
      <w:rPr>
        <w:rFonts w:hint="default"/>
      </w:rPr>
    </w:lvl>
  </w:abstractNum>
  <w:abstractNum w:abstractNumId="3">
    <w:nsid w:val="213C2F60"/>
    <w:multiLevelType w:val="multilevel"/>
    <w:tmpl w:val="9E5A5448"/>
    <w:lvl w:ilvl="0">
      <w:start w:val="1"/>
      <w:numFmt w:val="decimal"/>
      <w:isLgl/>
      <w:lvlText w:val="%1."/>
      <w:lvlJc w:val="left"/>
      <w:pPr>
        <w:ind w:left="-98" w:hanging="360"/>
      </w:pPr>
      <w:rPr>
        <w:rFonts w:hint="default"/>
      </w:rPr>
    </w:lvl>
    <w:lvl w:ilvl="1">
      <w:start w:val="1"/>
      <w:numFmt w:val="decimal"/>
      <w:lvlRestart w:val="0"/>
      <w:lvlText w:val="%1.%2."/>
      <w:lvlJc w:val="left"/>
      <w:pPr>
        <w:ind w:left="334"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66" w:hanging="504"/>
      </w:pPr>
      <w:rPr>
        <w:rFonts w:hint="default"/>
      </w:rPr>
    </w:lvl>
    <w:lvl w:ilvl="3">
      <w:start w:val="1"/>
      <w:numFmt w:val="decimal"/>
      <w:lvlText w:val="%1.%2.%3.%4."/>
      <w:lvlJc w:val="left"/>
      <w:pPr>
        <w:ind w:left="1270" w:hanging="648"/>
      </w:pPr>
      <w:rPr>
        <w:rFonts w:hint="default"/>
      </w:rPr>
    </w:lvl>
    <w:lvl w:ilvl="4">
      <w:start w:val="1"/>
      <w:numFmt w:val="decimal"/>
      <w:lvlText w:val="%1.%2.%3.%4.%5."/>
      <w:lvlJc w:val="left"/>
      <w:pPr>
        <w:ind w:left="1774" w:hanging="792"/>
      </w:pPr>
      <w:rPr>
        <w:rFonts w:hint="default"/>
      </w:rPr>
    </w:lvl>
    <w:lvl w:ilvl="5">
      <w:start w:val="1"/>
      <w:numFmt w:val="decimal"/>
      <w:lvlText w:val="%1.%2.%3.%4.%5.%6."/>
      <w:lvlJc w:val="left"/>
      <w:pPr>
        <w:ind w:left="2278" w:hanging="936"/>
      </w:pPr>
      <w:rPr>
        <w:rFonts w:hint="default"/>
      </w:rPr>
    </w:lvl>
    <w:lvl w:ilvl="6">
      <w:start w:val="1"/>
      <w:numFmt w:val="decimal"/>
      <w:lvlText w:val="%1.%2.%3.%4.%5.%6.%7."/>
      <w:lvlJc w:val="left"/>
      <w:pPr>
        <w:ind w:left="2782" w:hanging="1080"/>
      </w:pPr>
      <w:rPr>
        <w:rFonts w:hint="default"/>
      </w:rPr>
    </w:lvl>
    <w:lvl w:ilvl="7">
      <w:start w:val="1"/>
      <w:numFmt w:val="decimal"/>
      <w:lvlText w:val="%1.%2.%3.%4.%5.%6.%7.%8."/>
      <w:lvlJc w:val="left"/>
      <w:pPr>
        <w:ind w:left="3286" w:hanging="1224"/>
      </w:pPr>
      <w:rPr>
        <w:rFonts w:hint="default"/>
      </w:rPr>
    </w:lvl>
    <w:lvl w:ilvl="8">
      <w:start w:val="1"/>
      <w:numFmt w:val="decimal"/>
      <w:lvlText w:val="%1.%2.%3.%4.%5.%6.%7.%8.%9."/>
      <w:lvlJc w:val="left"/>
      <w:pPr>
        <w:ind w:left="3862" w:hanging="1440"/>
      </w:pPr>
      <w:rPr>
        <w:rFonts w:hint="default"/>
      </w:rPr>
    </w:lvl>
  </w:abstractNum>
  <w:abstractNum w:abstractNumId="4">
    <w:nsid w:val="2BEC2A83"/>
    <w:multiLevelType w:val="multilevel"/>
    <w:tmpl w:val="0BB439EA"/>
    <w:lvl w:ilvl="0">
      <w:start w:val="1"/>
      <w:numFmt w:val="decimal"/>
      <w:isLg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FCA18A9"/>
    <w:multiLevelType w:val="multilevel"/>
    <w:tmpl w:val="9A22B424"/>
    <w:lvl w:ilvl="0">
      <w:start w:val="1"/>
      <w:numFmt w:val="decimal"/>
      <w:lvlText w:val="%1."/>
      <w:lvlJc w:val="left"/>
      <w:pPr>
        <w:ind w:left="491" w:hanging="360"/>
      </w:pPr>
      <w:rPr>
        <w:rFonts w:hint="default"/>
      </w:rPr>
    </w:lvl>
    <w:lvl w:ilvl="1">
      <w:start w:val="1"/>
      <w:numFmt w:val="decimal"/>
      <w:suff w:val="space"/>
      <w:lvlText w:val="2.%2."/>
      <w:lvlJc w:val="left"/>
      <w:pPr>
        <w:ind w:left="923" w:hanging="1381"/>
      </w:pPr>
      <w:rPr>
        <w:rFonts w:hint="default"/>
      </w:rPr>
    </w:lvl>
    <w:lvl w:ilvl="2">
      <w:start w:val="1"/>
      <w:numFmt w:val="decimal"/>
      <w:lvlText w:val="%1.%2.%3."/>
      <w:lvlJc w:val="left"/>
      <w:pPr>
        <w:ind w:left="1355" w:hanging="504"/>
      </w:pPr>
      <w:rPr>
        <w:rFonts w:hint="default"/>
      </w:rPr>
    </w:lvl>
    <w:lvl w:ilvl="3">
      <w:start w:val="1"/>
      <w:numFmt w:val="decimal"/>
      <w:lvlText w:val="%1.%2.%3.%4."/>
      <w:lvlJc w:val="left"/>
      <w:pPr>
        <w:ind w:left="1859" w:hanging="648"/>
      </w:pPr>
      <w:rPr>
        <w:rFonts w:hint="default"/>
      </w:rPr>
    </w:lvl>
    <w:lvl w:ilvl="4">
      <w:start w:val="1"/>
      <w:numFmt w:val="decimal"/>
      <w:lvlText w:val="%1.%2.%3.%4.%5."/>
      <w:lvlJc w:val="left"/>
      <w:pPr>
        <w:ind w:left="2363" w:hanging="792"/>
      </w:pPr>
      <w:rPr>
        <w:rFonts w:hint="default"/>
      </w:rPr>
    </w:lvl>
    <w:lvl w:ilvl="5">
      <w:start w:val="1"/>
      <w:numFmt w:val="decimal"/>
      <w:lvlText w:val="%1.%2.%3.%4.%5.%6."/>
      <w:lvlJc w:val="left"/>
      <w:pPr>
        <w:ind w:left="2867" w:hanging="936"/>
      </w:pPr>
      <w:rPr>
        <w:rFonts w:hint="default"/>
      </w:rPr>
    </w:lvl>
    <w:lvl w:ilvl="6">
      <w:start w:val="1"/>
      <w:numFmt w:val="decimal"/>
      <w:lvlText w:val="%1.%2.%3.%4.%5.%6.%7."/>
      <w:lvlJc w:val="left"/>
      <w:pPr>
        <w:ind w:left="3371" w:hanging="1080"/>
      </w:pPr>
      <w:rPr>
        <w:rFonts w:hint="default"/>
      </w:rPr>
    </w:lvl>
    <w:lvl w:ilvl="7">
      <w:start w:val="1"/>
      <w:numFmt w:val="decimal"/>
      <w:lvlText w:val="%1.%2.%3.%4.%5.%6.%7.%8."/>
      <w:lvlJc w:val="left"/>
      <w:pPr>
        <w:ind w:left="3875" w:hanging="1224"/>
      </w:pPr>
      <w:rPr>
        <w:rFonts w:hint="default"/>
      </w:rPr>
    </w:lvl>
    <w:lvl w:ilvl="8">
      <w:start w:val="1"/>
      <w:numFmt w:val="decimal"/>
      <w:lvlText w:val="%1.%2.%3.%4.%5.%6.%7.%8.%9."/>
      <w:lvlJc w:val="left"/>
      <w:pPr>
        <w:ind w:left="4451" w:hanging="1440"/>
      </w:pPr>
      <w:rPr>
        <w:rFonts w:hint="default"/>
      </w:rPr>
    </w:lvl>
  </w:abstractNum>
  <w:abstractNum w:abstractNumId="6">
    <w:nsid w:val="32FA5CD4"/>
    <w:multiLevelType w:val="multilevel"/>
    <w:tmpl w:val="CF0CA9FC"/>
    <w:lvl w:ilvl="0">
      <w:start w:val="1"/>
      <w:numFmt w:val="decimal"/>
      <w:isLgl/>
      <w:lvlText w:val="%1."/>
      <w:lvlJc w:val="left"/>
      <w:pPr>
        <w:ind w:left="-98" w:hanging="360"/>
      </w:pPr>
      <w:rPr>
        <w:rFonts w:hint="default"/>
      </w:rPr>
    </w:lvl>
    <w:lvl w:ilvl="1">
      <w:start w:val="1"/>
      <w:numFmt w:val="decimal"/>
      <w:lvlText w:val="%1.%2."/>
      <w:lvlJc w:val="left"/>
      <w:pPr>
        <w:ind w:left="334" w:hanging="432"/>
      </w:pPr>
      <w:rPr>
        <w:rFonts w:hint="default"/>
      </w:rPr>
    </w:lvl>
    <w:lvl w:ilvl="2">
      <w:start w:val="1"/>
      <w:numFmt w:val="decimal"/>
      <w:lvlText w:val="%1.%2.%3."/>
      <w:lvlJc w:val="left"/>
      <w:pPr>
        <w:ind w:left="766" w:hanging="504"/>
      </w:pPr>
      <w:rPr>
        <w:rFonts w:hint="default"/>
      </w:rPr>
    </w:lvl>
    <w:lvl w:ilvl="3">
      <w:start w:val="1"/>
      <w:numFmt w:val="decimal"/>
      <w:lvlText w:val="%1.%2.%3.%4."/>
      <w:lvlJc w:val="left"/>
      <w:pPr>
        <w:ind w:left="1270" w:hanging="648"/>
      </w:pPr>
      <w:rPr>
        <w:rFonts w:hint="default"/>
      </w:rPr>
    </w:lvl>
    <w:lvl w:ilvl="4">
      <w:start w:val="1"/>
      <w:numFmt w:val="decimal"/>
      <w:lvlText w:val="%1.%2.%3.%4.%5."/>
      <w:lvlJc w:val="left"/>
      <w:pPr>
        <w:ind w:left="1774" w:hanging="792"/>
      </w:pPr>
      <w:rPr>
        <w:rFonts w:hint="default"/>
      </w:rPr>
    </w:lvl>
    <w:lvl w:ilvl="5">
      <w:start w:val="1"/>
      <w:numFmt w:val="decimal"/>
      <w:lvlText w:val="%1.%2.%3.%4.%5.%6."/>
      <w:lvlJc w:val="left"/>
      <w:pPr>
        <w:ind w:left="2278" w:hanging="936"/>
      </w:pPr>
      <w:rPr>
        <w:rFonts w:hint="default"/>
      </w:rPr>
    </w:lvl>
    <w:lvl w:ilvl="6">
      <w:start w:val="1"/>
      <w:numFmt w:val="decimal"/>
      <w:lvlText w:val="%1.%2.%3.%4.%5.%6.%7."/>
      <w:lvlJc w:val="left"/>
      <w:pPr>
        <w:ind w:left="2782" w:hanging="1080"/>
      </w:pPr>
      <w:rPr>
        <w:rFonts w:hint="default"/>
      </w:rPr>
    </w:lvl>
    <w:lvl w:ilvl="7">
      <w:start w:val="1"/>
      <w:numFmt w:val="decimal"/>
      <w:lvlText w:val="%1.%2.%3.%4.%5.%6.%7.%8."/>
      <w:lvlJc w:val="left"/>
      <w:pPr>
        <w:ind w:left="3286" w:hanging="1224"/>
      </w:pPr>
      <w:rPr>
        <w:rFonts w:hint="default"/>
      </w:rPr>
    </w:lvl>
    <w:lvl w:ilvl="8">
      <w:start w:val="1"/>
      <w:numFmt w:val="decimal"/>
      <w:lvlText w:val="%1.%2.%3.%4.%5.%6.%7.%8.%9."/>
      <w:lvlJc w:val="left"/>
      <w:pPr>
        <w:ind w:left="3862" w:hanging="1440"/>
      </w:pPr>
      <w:rPr>
        <w:rFonts w:hint="default"/>
      </w:rPr>
    </w:lvl>
  </w:abstractNum>
  <w:abstractNum w:abstractNumId="7">
    <w:nsid w:val="3F4D21BE"/>
    <w:multiLevelType w:val="multilevel"/>
    <w:tmpl w:val="D43A6882"/>
    <w:lvl w:ilvl="0">
      <w:start w:val="1"/>
      <w:numFmt w:val="decimal"/>
      <w:lvlText w:val="%1)"/>
      <w:lvlJc w:val="left"/>
      <w:pPr>
        <w:ind w:left="4221" w:hanging="360"/>
      </w:pPr>
      <w:rPr>
        <w:rFonts w:hint="default"/>
      </w:rPr>
    </w:lvl>
    <w:lvl w:ilvl="1">
      <w:start w:val="1"/>
      <w:numFmt w:val="lowerLetter"/>
      <w:lvlText w:val="%2)"/>
      <w:lvlJc w:val="left"/>
      <w:pPr>
        <w:ind w:left="4581" w:hanging="360"/>
      </w:pPr>
      <w:rPr>
        <w:rFonts w:hint="default"/>
      </w:rPr>
    </w:lvl>
    <w:lvl w:ilvl="2">
      <w:start w:val="1"/>
      <w:numFmt w:val="lowerRoman"/>
      <w:lvlText w:val="%3)"/>
      <w:lvlJc w:val="left"/>
      <w:pPr>
        <w:ind w:left="4941"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5301" w:hanging="360"/>
      </w:pPr>
      <w:rPr>
        <w:rFonts w:hint="default"/>
      </w:rPr>
    </w:lvl>
    <w:lvl w:ilvl="4">
      <w:start w:val="1"/>
      <w:numFmt w:val="lowerLetter"/>
      <w:lvlText w:val="(%5)"/>
      <w:lvlJc w:val="left"/>
      <w:pPr>
        <w:ind w:left="5661" w:hanging="360"/>
      </w:pPr>
      <w:rPr>
        <w:rFonts w:hint="default"/>
      </w:rPr>
    </w:lvl>
    <w:lvl w:ilvl="5">
      <w:start w:val="1"/>
      <w:numFmt w:val="lowerRoman"/>
      <w:lvlText w:val="(%6)"/>
      <w:lvlJc w:val="left"/>
      <w:pPr>
        <w:ind w:left="6021" w:hanging="360"/>
      </w:pPr>
      <w:rPr>
        <w:rFonts w:hint="default"/>
      </w:rPr>
    </w:lvl>
    <w:lvl w:ilvl="6">
      <w:start w:val="1"/>
      <w:numFmt w:val="decimal"/>
      <w:lvlText w:val="%7."/>
      <w:lvlJc w:val="left"/>
      <w:pPr>
        <w:ind w:left="6381" w:hanging="360"/>
      </w:pPr>
      <w:rPr>
        <w:rFonts w:hint="default"/>
      </w:rPr>
    </w:lvl>
    <w:lvl w:ilvl="7">
      <w:start w:val="1"/>
      <w:numFmt w:val="lowerLetter"/>
      <w:lvlText w:val="%8."/>
      <w:lvlJc w:val="left"/>
      <w:pPr>
        <w:ind w:left="6741" w:hanging="360"/>
      </w:pPr>
      <w:rPr>
        <w:rFonts w:hint="default"/>
      </w:rPr>
    </w:lvl>
    <w:lvl w:ilvl="8">
      <w:start w:val="1"/>
      <w:numFmt w:val="lowerRoman"/>
      <w:lvlText w:val="%9."/>
      <w:lvlJc w:val="left"/>
      <w:pPr>
        <w:ind w:left="7101" w:hanging="360"/>
      </w:pPr>
      <w:rPr>
        <w:rFonts w:hint="default"/>
      </w:rPr>
    </w:lvl>
  </w:abstractNum>
  <w:abstractNum w:abstractNumId="8">
    <w:nsid w:val="422F4ED9"/>
    <w:multiLevelType w:val="multilevel"/>
    <w:tmpl w:val="F9C2234E"/>
    <w:lvl w:ilvl="0">
      <w:start w:val="1"/>
      <w:numFmt w:val="decimal"/>
      <w:isLgl/>
      <w:lvlText w:val="%1."/>
      <w:lvlJc w:val="left"/>
      <w:pPr>
        <w:ind w:left="-98" w:hanging="360"/>
      </w:pPr>
      <w:rPr>
        <w:rFonts w:hint="default"/>
      </w:rPr>
    </w:lvl>
    <w:lvl w:ilvl="1">
      <w:start w:val="1"/>
      <w:numFmt w:val="decimal"/>
      <w:pStyle w:val="Overskrift2"/>
      <w:isLgl/>
      <w:lvlText w:val="%1.%2."/>
      <w:lvlJc w:val="left"/>
      <w:pPr>
        <w:ind w:left="334"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lvlText w:val="%1.%2.%3."/>
      <w:lvlJc w:val="left"/>
      <w:pPr>
        <w:ind w:left="766" w:hanging="504"/>
      </w:pPr>
      <w:rPr>
        <w:rFonts w:hint="default"/>
      </w:rPr>
    </w:lvl>
    <w:lvl w:ilvl="3">
      <w:start w:val="1"/>
      <w:numFmt w:val="decimal"/>
      <w:lvlText w:val="%1.%2.%3.%4."/>
      <w:lvlJc w:val="left"/>
      <w:pPr>
        <w:ind w:left="1270" w:hanging="648"/>
      </w:pPr>
      <w:rPr>
        <w:rFonts w:hint="default"/>
      </w:rPr>
    </w:lvl>
    <w:lvl w:ilvl="4">
      <w:start w:val="1"/>
      <w:numFmt w:val="decimal"/>
      <w:lvlText w:val="%1.%2.%3.%4.%5."/>
      <w:lvlJc w:val="left"/>
      <w:pPr>
        <w:ind w:left="1774" w:hanging="792"/>
      </w:pPr>
      <w:rPr>
        <w:rFonts w:hint="default"/>
      </w:rPr>
    </w:lvl>
    <w:lvl w:ilvl="5">
      <w:start w:val="1"/>
      <w:numFmt w:val="decimal"/>
      <w:lvlText w:val="%1.%2.%3.%4.%5.%6."/>
      <w:lvlJc w:val="left"/>
      <w:pPr>
        <w:ind w:left="2278" w:hanging="936"/>
      </w:pPr>
      <w:rPr>
        <w:rFonts w:hint="default"/>
      </w:rPr>
    </w:lvl>
    <w:lvl w:ilvl="6">
      <w:start w:val="1"/>
      <w:numFmt w:val="decimal"/>
      <w:lvlText w:val="%1.%2.%3.%4.%5.%6.%7."/>
      <w:lvlJc w:val="left"/>
      <w:pPr>
        <w:ind w:left="2782" w:hanging="1080"/>
      </w:pPr>
      <w:rPr>
        <w:rFonts w:hint="default"/>
      </w:rPr>
    </w:lvl>
    <w:lvl w:ilvl="7">
      <w:start w:val="1"/>
      <w:numFmt w:val="decimal"/>
      <w:lvlText w:val="%1.%2.%3.%4.%5.%6.%7.%8."/>
      <w:lvlJc w:val="left"/>
      <w:pPr>
        <w:ind w:left="3286" w:hanging="1224"/>
      </w:pPr>
      <w:rPr>
        <w:rFonts w:hint="default"/>
      </w:rPr>
    </w:lvl>
    <w:lvl w:ilvl="8">
      <w:start w:val="1"/>
      <w:numFmt w:val="decimal"/>
      <w:lvlText w:val="%1.%2.%3.%4.%5.%6.%7.%8.%9."/>
      <w:lvlJc w:val="left"/>
      <w:pPr>
        <w:ind w:left="3862" w:hanging="1440"/>
      </w:pPr>
      <w:rPr>
        <w:rFonts w:hint="default"/>
      </w:rPr>
    </w:lvl>
  </w:abstractNum>
  <w:abstractNum w:abstractNumId="9">
    <w:nsid w:val="43F43701"/>
    <w:multiLevelType w:val="multilevel"/>
    <w:tmpl w:val="8D80E47C"/>
    <w:lvl w:ilvl="0">
      <w:start w:val="1"/>
      <w:numFmt w:val="decimal"/>
      <w:isLgl/>
      <w:lvlText w:val="%1."/>
      <w:lvlJc w:val="left"/>
      <w:pPr>
        <w:ind w:left="-98" w:hanging="360"/>
      </w:pPr>
      <w:rPr>
        <w:rFonts w:hint="default"/>
      </w:rPr>
    </w:lvl>
    <w:lvl w:ilvl="1">
      <w:start w:val="1"/>
      <w:numFmt w:val="decimal"/>
      <w:lvlText w:val="%1.%2."/>
      <w:lvlJc w:val="left"/>
      <w:pPr>
        <w:ind w:left="334" w:hanging="432"/>
      </w:pPr>
      <w:rPr>
        <w:rFonts w:hint="default"/>
      </w:rPr>
    </w:lvl>
    <w:lvl w:ilvl="2">
      <w:start w:val="1"/>
      <w:numFmt w:val="decimal"/>
      <w:lvlText w:val="%1.%2.%3."/>
      <w:lvlJc w:val="left"/>
      <w:pPr>
        <w:ind w:left="766" w:hanging="504"/>
      </w:pPr>
      <w:rPr>
        <w:rFonts w:hint="default"/>
      </w:rPr>
    </w:lvl>
    <w:lvl w:ilvl="3">
      <w:start w:val="1"/>
      <w:numFmt w:val="decimal"/>
      <w:lvlText w:val="%1.%2.%3.%4."/>
      <w:lvlJc w:val="left"/>
      <w:pPr>
        <w:ind w:left="1270" w:hanging="648"/>
      </w:pPr>
      <w:rPr>
        <w:rFonts w:hint="default"/>
      </w:rPr>
    </w:lvl>
    <w:lvl w:ilvl="4">
      <w:start w:val="1"/>
      <w:numFmt w:val="decimal"/>
      <w:lvlText w:val="%1.%2.%3.%4.%5."/>
      <w:lvlJc w:val="left"/>
      <w:pPr>
        <w:ind w:left="1774" w:hanging="792"/>
      </w:pPr>
      <w:rPr>
        <w:rFonts w:hint="default"/>
      </w:rPr>
    </w:lvl>
    <w:lvl w:ilvl="5">
      <w:start w:val="1"/>
      <w:numFmt w:val="decimal"/>
      <w:lvlText w:val="%1.%2.%3.%4.%5.%6."/>
      <w:lvlJc w:val="left"/>
      <w:pPr>
        <w:ind w:left="2278" w:hanging="936"/>
      </w:pPr>
      <w:rPr>
        <w:rFonts w:hint="default"/>
      </w:rPr>
    </w:lvl>
    <w:lvl w:ilvl="6">
      <w:start w:val="1"/>
      <w:numFmt w:val="decimal"/>
      <w:lvlText w:val="%1.%2.%3.%4.%5.%6.%7."/>
      <w:lvlJc w:val="left"/>
      <w:pPr>
        <w:ind w:left="2782" w:hanging="1080"/>
      </w:pPr>
      <w:rPr>
        <w:rFonts w:hint="default"/>
      </w:rPr>
    </w:lvl>
    <w:lvl w:ilvl="7">
      <w:start w:val="1"/>
      <w:numFmt w:val="decimal"/>
      <w:lvlText w:val="%1.%2.%3.%4.%5.%6.%7.%8."/>
      <w:lvlJc w:val="left"/>
      <w:pPr>
        <w:ind w:left="3286" w:hanging="1224"/>
      </w:pPr>
      <w:rPr>
        <w:rFonts w:hint="default"/>
      </w:rPr>
    </w:lvl>
    <w:lvl w:ilvl="8">
      <w:start w:val="1"/>
      <w:numFmt w:val="decimal"/>
      <w:lvlText w:val="%1.%2.%3.%4.%5.%6.%7.%8.%9."/>
      <w:lvlJc w:val="left"/>
      <w:pPr>
        <w:ind w:left="3862" w:hanging="1440"/>
      </w:pPr>
      <w:rPr>
        <w:rFonts w:hint="default"/>
      </w:rPr>
    </w:lvl>
  </w:abstractNum>
  <w:abstractNum w:abstractNumId="10">
    <w:nsid w:val="482A41B2"/>
    <w:multiLevelType w:val="multilevel"/>
    <w:tmpl w:val="7EDC5620"/>
    <w:lvl w:ilvl="0">
      <w:start w:val="1"/>
      <w:numFmt w:val="decimal"/>
      <w:isLgl/>
      <w:lvlText w:val="%1."/>
      <w:lvlJc w:val="left"/>
      <w:pPr>
        <w:ind w:left="3501" w:hanging="360"/>
      </w:pPr>
      <w:rPr>
        <w:rFonts w:hint="default"/>
      </w:rPr>
    </w:lvl>
    <w:lvl w:ilvl="1">
      <w:start w:val="1"/>
      <w:numFmt w:val="decimal"/>
      <w:lvlText w:val="%1.%2."/>
      <w:lvlJc w:val="left"/>
      <w:pPr>
        <w:ind w:left="3933" w:hanging="432"/>
      </w:pPr>
      <w:rPr>
        <w:rFonts w:hint="default"/>
      </w:rPr>
    </w:lvl>
    <w:lvl w:ilvl="2">
      <w:start w:val="1"/>
      <w:numFmt w:val="decimal"/>
      <w:lvlText w:val="%2.%3."/>
      <w:lvlJc w:val="left"/>
      <w:pPr>
        <w:ind w:left="4365"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4869" w:hanging="648"/>
      </w:pPr>
      <w:rPr>
        <w:rFonts w:hint="default"/>
      </w:rPr>
    </w:lvl>
    <w:lvl w:ilvl="4">
      <w:start w:val="1"/>
      <w:numFmt w:val="decimal"/>
      <w:lvlText w:val="%1.%2.%3.%4.%5."/>
      <w:lvlJc w:val="left"/>
      <w:pPr>
        <w:ind w:left="5373" w:hanging="792"/>
      </w:pPr>
      <w:rPr>
        <w:rFonts w:hint="default"/>
      </w:rPr>
    </w:lvl>
    <w:lvl w:ilvl="5">
      <w:start w:val="1"/>
      <w:numFmt w:val="decimal"/>
      <w:lvlText w:val="%1.%2.%3.%4.%5.%6."/>
      <w:lvlJc w:val="left"/>
      <w:pPr>
        <w:ind w:left="5877" w:hanging="936"/>
      </w:pPr>
      <w:rPr>
        <w:rFonts w:hint="default"/>
      </w:rPr>
    </w:lvl>
    <w:lvl w:ilvl="6">
      <w:start w:val="1"/>
      <w:numFmt w:val="decimal"/>
      <w:lvlText w:val="%1.%2.%3.%4.%5.%6.%7."/>
      <w:lvlJc w:val="left"/>
      <w:pPr>
        <w:ind w:left="6381" w:hanging="1080"/>
      </w:pPr>
      <w:rPr>
        <w:rFonts w:hint="default"/>
      </w:rPr>
    </w:lvl>
    <w:lvl w:ilvl="7">
      <w:start w:val="1"/>
      <w:numFmt w:val="decimal"/>
      <w:lvlText w:val="%1.%2.%3.%4.%5.%6.%7.%8."/>
      <w:lvlJc w:val="left"/>
      <w:pPr>
        <w:ind w:left="6885" w:hanging="1224"/>
      </w:pPr>
      <w:rPr>
        <w:rFonts w:hint="default"/>
      </w:rPr>
    </w:lvl>
    <w:lvl w:ilvl="8">
      <w:start w:val="1"/>
      <w:numFmt w:val="decimal"/>
      <w:lvlText w:val="%1.%2.%3.%4.%5.%6.%7.%8.%9."/>
      <w:lvlJc w:val="left"/>
      <w:pPr>
        <w:ind w:left="7461" w:hanging="1440"/>
      </w:pPr>
      <w:rPr>
        <w:rFonts w:hint="default"/>
      </w:rPr>
    </w:lvl>
  </w:abstractNum>
  <w:abstractNum w:abstractNumId="11">
    <w:nsid w:val="522A4BD3"/>
    <w:multiLevelType w:val="multilevel"/>
    <w:tmpl w:val="A9D61118"/>
    <w:numStyleLink w:val="111111"/>
  </w:abstractNum>
  <w:abstractNum w:abstractNumId="12">
    <w:nsid w:val="5D4A3B00"/>
    <w:multiLevelType w:val="hybridMultilevel"/>
    <w:tmpl w:val="D010B05E"/>
    <w:lvl w:ilvl="0" w:tplc="04090009">
      <w:start w:val="1"/>
      <w:numFmt w:val="bullet"/>
      <w:lvlText w:val=""/>
      <w:lvlJc w:val="left"/>
      <w:pPr>
        <w:ind w:left="720" w:hanging="360"/>
      </w:pPr>
      <w:rPr>
        <w:rFonts w:ascii="Wingdings" w:hAnsi="Wingding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
    <w:nsid w:val="5DE85329"/>
    <w:multiLevelType w:val="multilevel"/>
    <w:tmpl w:val="A9D61118"/>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1427D8B"/>
    <w:multiLevelType w:val="multilevel"/>
    <w:tmpl w:val="0CCC52D2"/>
    <w:lvl w:ilvl="0">
      <w:start w:val="1"/>
      <w:numFmt w:val="decimal"/>
      <w:isLg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2353438"/>
    <w:multiLevelType w:val="multilevel"/>
    <w:tmpl w:val="9070BB42"/>
    <w:lvl w:ilvl="0">
      <w:start w:val="1"/>
      <w:numFmt w:val="decimal"/>
      <w:lvlText w:val="%1."/>
      <w:lvlJc w:val="left"/>
      <w:pPr>
        <w:ind w:left="491" w:hanging="360"/>
      </w:pPr>
      <w:rPr>
        <w:rFonts w:hint="default"/>
      </w:rPr>
    </w:lvl>
    <w:lvl w:ilvl="1">
      <w:start w:val="1"/>
      <w:numFmt w:val="decimal"/>
      <w:suff w:val="space"/>
      <w:lvlText w:val="2.%2."/>
      <w:lvlJc w:val="left"/>
      <w:pPr>
        <w:ind w:left="923" w:hanging="1381"/>
      </w:pPr>
      <w:rPr>
        <w:rFonts w:hint="default"/>
      </w:rPr>
    </w:lvl>
    <w:lvl w:ilvl="2">
      <w:start w:val="1"/>
      <w:numFmt w:val="decimal"/>
      <w:lvlText w:val="%1.%2.%3."/>
      <w:lvlJc w:val="left"/>
      <w:pPr>
        <w:ind w:left="1355" w:hanging="504"/>
      </w:pPr>
      <w:rPr>
        <w:rFonts w:hint="default"/>
      </w:rPr>
    </w:lvl>
    <w:lvl w:ilvl="3">
      <w:start w:val="1"/>
      <w:numFmt w:val="decimal"/>
      <w:lvlText w:val="%1.%2.%3.%4."/>
      <w:lvlJc w:val="left"/>
      <w:pPr>
        <w:ind w:left="1859" w:hanging="648"/>
      </w:pPr>
      <w:rPr>
        <w:rFonts w:hint="default"/>
      </w:rPr>
    </w:lvl>
    <w:lvl w:ilvl="4">
      <w:start w:val="1"/>
      <w:numFmt w:val="decimal"/>
      <w:lvlText w:val="%1.%2.%3.%4.%5."/>
      <w:lvlJc w:val="left"/>
      <w:pPr>
        <w:ind w:left="2363" w:hanging="792"/>
      </w:pPr>
      <w:rPr>
        <w:rFonts w:hint="default"/>
      </w:rPr>
    </w:lvl>
    <w:lvl w:ilvl="5">
      <w:start w:val="1"/>
      <w:numFmt w:val="decimal"/>
      <w:lvlText w:val="%1.%2.%3.%4.%5.%6."/>
      <w:lvlJc w:val="left"/>
      <w:pPr>
        <w:ind w:left="2867" w:hanging="936"/>
      </w:pPr>
      <w:rPr>
        <w:rFonts w:hint="default"/>
      </w:rPr>
    </w:lvl>
    <w:lvl w:ilvl="6">
      <w:start w:val="1"/>
      <w:numFmt w:val="decimal"/>
      <w:lvlText w:val="%1.%2.%3.%4.%5.%6.%7."/>
      <w:lvlJc w:val="left"/>
      <w:pPr>
        <w:ind w:left="3371" w:hanging="1080"/>
      </w:pPr>
      <w:rPr>
        <w:rFonts w:hint="default"/>
      </w:rPr>
    </w:lvl>
    <w:lvl w:ilvl="7">
      <w:start w:val="1"/>
      <w:numFmt w:val="decimal"/>
      <w:lvlText w:val="%1.%2.%3.%4.%5.%6.%7.%8."/>
      <w:lvlJc w:val="left"/>
      <w:pPr>
        <w:ind w:left="3875" w:hanging="1224"/>
      </w:pPr>
      <w:rPr>
        <w:rFonts w:hint="default"/>
      </w:rPr>
    </w:lvl>
    <w:lvl w:ilvl="8">
      <w:start w:val="1"/>
      <w:numFmt w:val="decimal"/>
      <w:lvlText w:val="%1.%2.%3.%4.%5.%6.%7.%8.%9."/>
      <w:lvlJc w:val="left"/>
      <w:pPr>
        <w:ind w:left="4451" w:hanging="1440"/>
      </w:pPr>
      <w:rPr>
        <w:rFonts w:hint="default"/>
      </w:rPr>
    </w:lvl>
  </w:abstractNum>
  <w:abstractNum w:abstractNumId="16">
    <w:nsid w:val="74B801A3"/>
    <w:multiLevelType w:val="multilevel"/>
    <w:tmpl w:val="A050B0EE"/>
    <w:styleLink w:val="Typografi1"/>
    <w:lvl w:ilvl="0">
      <w:start w:val="1"/>
      <w:numFmt w:val="upperRoman"/>
      <w:lvlText w:val="Artikel %1."/>
      <w:lvlJc w:val="left"/>
      <w:pPr>
        <w:ind w:left="0" w:firstLine="0"/>
      </w:pPr>
      <w:rPr>
        <w:rFonts w:ascii="Times New Roman" w:hAnsi="Times New Roman"/>
      </w:rPr>
    </w:lvl>
    <w:lvl w:ilvl="1">
      <w:start w:val="1"/>
      <w:numFmt w:val="decimalZero"/>
      <w:isLgl/>
      <w:lvlText w:val="Afsni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nsid w:val="7B1C42F8"/>
    <w:multiLevelType w:val="multilevel"/>
    <w:tmpl w:val="1AE41BEE"/>
    <w:lvl w:ilvl="0">
      <w:start w:val="1"/>
      <w:numFmt w:val="decimal"/>
      <w:lvlText w:val="%1."/>
      <w:lvlJc w:val="left"/>
      <w:pPr>
        <w:ind w:left="131" w:hanging="360"/>
      </w:pPr>
      <w:rPr>
        <w:rFonts w:hint="default"/>
      </w:rPr>
    </w:lvl>
    <w:lvl w:ilvl="1">
      <w:start w:val="1"/>
      <w:numFmt w:val="decimal"/>
      <w:lvlText w:val="2.%1.%2."/>
      <w:lvlJc w:val="left"/>
      <w:pPr>
        <w:ind w:left="563" w:hanging="432"/>
      </w:pPr>
      <w:rPr>
        <w:rFonts w:hint="default"/>
      </w:rPr>
    </w:lvl>
    <w:lvl w:ilvl="2">
      <w:start w:val="1"/>
      <w:numFmt w:val="decimal"/>
      <w:lvlText w:val="%2%1..%3."/>
      <w:lvlJc w:val="left"/>
      <w:pPr>
        <w:ind w:left="995" w:hanging="504"/>
      </w:pPr>
      <w:rPr>
        <w:rFonts w:hint="default"/>
      </w:rPr>
    </w:lvl>
    <w:lvl w:ilvl="3">
      <w:start w:val="1"/>
      <w:numFmt w:val="decimal"/>
      <w:lvlText w:val="%1.%2.%3.%4."/>
      <w:lvlJc w:val="left"/>
      <w:pPr>
        <w:ind w:left="1499" w:hanging="648"/>
      </w:pPr>
      <w:rPr>
        <w:rFonts w:hint="default"/>
      </w:rPr>
    </w:lvl>
    <w:lvl w:ilvl="4">
      <w:start w:val="1"/>
      <w:numFmt w:val="decimal"/>
      <w:lvlText w:val="%1.%2.%3.%4.%5."/>
      <w:lvlJc w:val="left"/>
      <w:pPr>
        <w:ind w:left="2003" w:hanging="792"/>
      </w:pPr>
      <w:rPr>
        <w:rFonts w:hint="default"/>
      </w:rPr>
    </w:lvl>
    <w:lvl w:ilvl="5">
      <w:start w:val="1"/>
      <w:numFmt w:val="decimal"/>
      <w:lvlText w:val="%1.%2.%3.%4.%5.%6."/>
      <w:lvlJc w:val="left"/>
      <w:pPr>
        <w:ind w:left="2507" w:hanging="936"/>
      </w:pPr>
      <w:rPr>
        <w:rFonts w:hint="default"/>
      </w:rPr>
    </w:lvl>
    <w:lvl w:ilvl="6">
      <w:start w:val="1"/>
      <w:numFmt w:val="decimal"/>
      <w:lvlText w:val="%1.%2.%3.%4.%5.%6.%7."/>
      <w:lvlJc w:val="left"/>
      <w:pPr>
        <w:ind w:left="3011" w:hanging="1080"/>
      </w:pPr>
      <w:rPr>
        <w:rFonts w:hint="default"/>
      </w:rPr>
    </w:lvl>
    <w:lvl w:ilvl="7">
      <w:start w:val="1"/>
      <w:numFmt w:val="decimal"/>
      <w:lvlText w:val="%1.%2.%3.%4.%5.%6.%7.%8."/>
      <w:lvlJc w:val="left"/>
      <w:pPr>
        <w:ind w:left="3515" w:hanging="1224"/>
      </w:pPr>
      <w:rPr>
        <w:rFonts w:hint="default"/>
      </w:rPr>
    </w:lvl>
    <w:lvl w:ilvl="8">
      <w:start w:val="1"/>
      <w:numFmt w:val="decimal"/>
      <w:lvlText w:val="%1.%2.%3.%4.%5.%6.%7.%8.%9."/>
      <w:lvlJc w:val="left"/>
      <w:pPr>
        <w:ind w:left="4091" w:hanging="1440"/>
      </w:pPr>
      <w:rPr>
        <w:rFonts w:hint="default"/>
      </w:rPr>
    </w:lvl>
  </w:abstractNum>
  <w:abstractNum w:abstractNumId="18">
    <w:nsid w:val="7DA73284"/>
    <w:multiLevelType w:val="multilevel"/>
    <w:tmpl w:val="0A1E6CF8"/>
    <w:lvl w:ilvl="0">
      <w:start w:val="1"/>
      <w:numFmt w:val="decimal"/>
      <w:lvlText w:val="%1."/>
      <w:lvlJc w:val="left"/>
      <w:pPr>
        <w:ind w:left="3501" w:hanging="360"/>
      </w:pPr>
      <w:rPr>
        <w:rFonts w:hint="default"/>
      </w:rPr>
    </w:lvl>
    <w:lvl w:ilvl="1">
      <w:start w:val="1"/>
      <w:numFmt w:val="decimal"/>
      <w:suff w:val="space"/>
      <w:lvlText w:val="2.%2."/>
      <w:lvlJc w:val="left"/>
      <w:pPr>
        <w:ind w:left="3933" w:hanging="1381"/>
      </w:pPr>
      <w:rPr>
        <w:rFonts w:hint="default"/>
      </w:rPr>
    </w:lvl>
    <w:lvl w:ilvl="2">
      <w:start w:val="1"/>
      <w:numFmt w:val="decimal"/>
      <w:lvlText w:val="%1.%2.%3."/>
      <w:lvlJc w:val="left"/>
      <w:pPr>
        <w:ind w:left="4365"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4869" w:hanging="648"/>
      </w:pPr>
      <w:rPr>
        <w:rFonts w:hint="default"/>
      </w:rPr>
    </w:lvl>
    <w:lvl w:ilvl="4">
      <w:start w:val="1"/>
      <w:numFmt w:val="decimal"/>
      <w:lvlText w:val="%1.%2.%3.%4.%5."/>
      <w:lvlJc w:val="left"/>
      <w:pPr>
        <w:ind w:left="5373" w:hanging="792"/>
      </w:pPr>
      <w:rPr>
        <w:rFonts w:hint="default"/>
      </w:rPr>
    </w:lvl>
    <w:lvl w:ilvl="5">
      <w:start w:val="1"/>
      <w:numFmt w:val="decimal"/>
      <w:lvlText w:val="%1.%2.%3.%4.%5.%6."/>
      <w:lvlJc w:val="left"/>
      <w:pPr>
        <w:ind w:left="5877" w:hanging="936"/>
      </w:pPr>
      <w:rPr>
        <w:rFonts w:hint="default"/>
      </w:rPr>
    </w:lvl>
    <w:lvl w:ilvl="6">
      <w:start w:val="1"/>
      <w:numFmt w:val="decimal"/>
      <w:lvlText w:val="%1.%2.%3.%4.%5.%6.%7."/>
      <w:lvlJc w:val="left"/>
      <w:pPr>
        <w:ind w:left="6381" w:hanging="1080"/>
      </w:pPr>
      <w:rPr>
        <w:rFonts w:hint="default"/>
      </w:rPr>
    </w:lvl>
    <w:lvl w:ilvl="7">
      <w:start w:val="1"/>
      <w:numFmt w:val="decimal"/>
      <w:lvlText w:val="%1.%2.%3.%4.%5.%6.%7.%8."/>
      <w:lvlJc w:val="left"/>
      <w:pPr>
        <w:ind w:left="6885" w:hanging="1224"/>
      </w:pPr>
      <w:rPr>
        <w:rFonts w:hint="default"/>
      </w:rPr>
    </w:lvl>
    <w:lvl w:ilvl="8">
      <w:start w:val="1"/>
      <w:numFmt w:val="decimal"/>
      <w:lvlText w:val="%1.%2.%3.%4.%5.%6.%7.%8.%9."/>
      <w:lvlJc w:val="left"/>
      <w:pPr>
        <w:ind w:left="7461" w:hanging="1440"/>
      </w:pPr>
      <w:rPr>
        <w:rFonts w:hint="default"/>
      </w:rPr>
    </w:lvl>
  </w:abstractNum>
  <w:abstractNum w:abstractNumId="19">
    <w:nsid w:val="7FB471CC"/>
    <w:multiLevelType w:val="hybridMultilevel"/>
    <w:tmpl w:val="C700D630"/>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13"/>
  </w:num>
  <w:num w:numId="4">
    <w:abstractNumId w:val="16"/>
  </w:num>
  <w:num w:numId="5">
    <w:abstractNumId w:val="7"/>
  </w:num>
  <w:num w:numId="6">
    <w:abstractNumId w:val="8"/>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0"/>
  </w:num>
  <w:num w:numId="12">
    <w:abstractNumId w:val="4"/>
  </w:num>
  <w:num w:numId="13">
    <w:abstractNumId w:val="17"/>
  </w:num>
  <w:num w:numId="14">
    <w:abstractNumId w:val="1"/>
  </w:num>
  <w:num w:numId="15">
    <w:abstractNumId w:val="15"/>
  </w:num>
  <w:num w:numId="16">
    <w:abstractNumId w:val="2"/>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9"/>
  </w:num>
  <w:num w:numId="20">
    <w:abstractNumId w:val="6"/>
  </w:num>
  <w:num w:numId="21">
    <w:abstractNumId w:val="3"/>
  </w:num>
  <w:num w:numId="22">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oNotDisplayPageBoundaries/>
  <w:defaultTabStop w:val="1304"/>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255"/>
    <w:rsid w:val="0000672A"/>
    <w:rsid w:val="00007301"/>
    <w:rsid w:val="00026492"/>
    <w:rsid w:val="00045498"/>
    <w:rsid w:val="00047AA4"/>
    <w:rsid w:val="000579EC"/>
    <w:rsid w:val="00060137"/>
    <w:rsid w:val="00062B6C"/>
    <w:rsid w:val="00063152"/>
    <w:rsid w:val="000636DB"/>
    <w:rsid w:val="0006416D"/>
    <w:rsid w:val="00065017"/>
    <w:rsid w:val="00075AE8"/>
    <w:rsid w:val="0008280E"/>
    <w:rsid w:val="000F6406"/>
    <w:rsid w:val="00116683"/>
    <w:rsid w:val="00135634"/>
    <w:rsid w:val="00143B65"/>
    <w:rsid w:val="00143C4E"/>
    <w:rsid w:val="001446E2"/>
    <w:rsid w:val="00157AB8"/>
    <w:rsid w:val="00176AA9"/>
    <w:rsid w:val="00181AC7"/>
    <w:rsid w:val="001A2D64"/>
    <w:rsid w:val="001A3531"/>
    <w:rsid w:val="001A7247"/>
    <w:rsid w:val="001B6BF5"/>
    <w:rsid w:val="001C54A7"/>
    <w:rsid w:val="001E09D5"/>
    <w:rsid w:val="001E6F17"/>
    <w:rsid w:val="001E7CD3"/>
    <w:rsid w:val="002011A7"/>
    <w:rsid w:val="0020148D"/>
    <w:rsid w:val="00204586"/>
    <w:rsid w:val="002076C3"/>
    <w:rsid w:val="0021529F"/>
    <w:rsid w:val="002165DF"/>
    <w:rsid w:val="00216674"/>
    <w:rsid w:val="00226255"/>
    <w:rsid w:val="0023510D"/>
    <w:rsid w:val="002500C1"/>
    <w:rsid w:val="00250703"/>
    <w:rsid w:val="002867A9"/>
    <w:rsid w:val="00295F63"/>
    <w:rsid w:val="002B666C"/>
    <w:rsid w:val="002E479F"/>
    <w:rsid w:val="00315732"/>
    <w:rsid w:val="00320687"/>
    <w:rsid w:val="00325684"/>
    <w:rsid w:val="00335D9A"/>
    <w:rsid w:val="00336423"/>
    <w:rsid w:val="003449C0"/>
    <w:rsid w:val="00356FF8"/>
    <w:rsid w:val="003800E1"/>
    <w:rsid w:val="00382D9A"/>
    <w:rsid w:val="00383346"/>
    <w:rsid w:val="003B7F4C"/>
    <w:rsid w:val="003C3A8B"/>
    <w:rsid w:val="003D6200"/>
    <w:rsid w:val="003D75FA"/>
    <w:rsid w:val="003F1B22"/>
    <w:rsid w:val="0041424B"/>
    <w:rsid w:val="00483757"/>
    <w:rsid w:val="00496FBA"/>
    <w:rsid w:val="004C292B"/>
    <w:rsid w:val="004D4B7B"/>
    <w:rsid w:val="004E05CA"/>
    <w:rsid w:val="004F5586"/>
    <w:rsid w:val="00533867"/>
    <w:rsid w:val="0053652B"/>
    <w:rsid w:val="0053659D"/>
    <w:rsid w:val="00536E50"/>
    <w:rsid w:val="00554110"/>
    <w:rsid w:val="00562109"/>
    <w:rsid w:val="00586C41"/>
    <w:rsid w:val="00590F64"/>
    <w:rsid w:val="005A0650"/>
    <w:rsid w:val="005A4987"/>
    <w:rsid w:val="005C243C"/>
    <w:rsid w:val="005E1781"/>
    <w:rsid w:val="005F7BE4"/>
    <w:rsid w:val="006058C1"/>
    <w:rsid w:val="006058DA"/>
    <w:rsid w:val="00650EB2"/>
    <w:rsid w:val="006A36D8"/>
    <w:rsid w:val="006E12D5"/>
    <w:rsid w:val="006E4A43"/>
    <w:rsid w:val="007042CB"/>
    <w:rsid w:val="00735A5A"/>
    <w:rsid w:val="00743176"/>
    <w:rsid w:val="007457EF"/>
    <w:rsid w:val="00745B15"/>
    <w:rsid w:val="0076081F"/>
    <w:rsid w:val="00772327"/>
    <w:rsid w:val="00772A70"/>
    <w:rsid w:val="0078380C"/>
    <w:rsid w:val="007B3E89"/>
    <w:rsid w:val="007D2110"/>
    <w:rsid w:val="008062F4"/>
    <w:rsid w:val="00817BD1"/>
    <w:rsid w:val="00845956"/>
    <w:rsid w:val="00855887"/>
    <w:rsid w:val="008572AE"/>
    <w:rsid w:val="00877C9D"/>
    <w:rsid w:val="00883BFE"/>
    <w:rsid w:val="008A6B92"/>
    <w:rsid w:val="008B0579"/>
    <w:rsid w:val="008B1668"/>
    <w:rsid w:val="008D557E"/>
    <w:rsid w:val="008E3F45"/>
    <w:rsid w:val="008F3130"/>
    <w:rsid w:val="00907893"/>
    <w:rsid w:val="00922101"/>
    <w:rsid w:val="00935E68"/>
    <w:rsid w:val="00957CFC"/>
    <w:rsid w:val="0097561A"/>
    <w:rsid w:val="00985471"/>
    <w:rsid w:val="0099350C"/>
    <w:rsid w:val="009B2C8A"/>
    <w:rsid w:val="009B3464"/>
    <w:rsid w:val="009C1BAE"/>
    <w:rsid w:val="009C7348"/>
    <w:rsid w:val="00A30E55"/>
    <w:rsid w:val="00A41E7E"/>
    <w:rsid w:val="00A51622"/>
    <w:rsid w:val="00A55ED4"/>
    <w:rsid w:val="00A6313B"/>
    <w:rsid w:val="00A7001E"/>
    <w:rsid w:val="00A77F36"/>
    <w:rsid w:val="00A96636"/>
    <w:rsid w:val="00A96D9C"/>
    <w:rsid w:val="00AE2159"/>
    <w:rsid w:val="00AE38D2"/>
    <w:rsid w:val="00B205AB"/>
    <w:rsid w:val="00B20695"/>
    <w:rsid w:val="00B21FB5"/>
    <w:rsid w:val="00B23200"/>
    <w:rsid w:val="00B32CFE"/>
    <w:rsid w:val="00B500D2"/>
    <w:rsid w:val="00B53B9E"/>
    <w:rsid w:val="00B578BF"/>
    <w:rsid w:val="00B6574C"/>
    <w:rsid w:val="00B80801"/>
    <w:rsid w:val="00B81A43"/>
    <w:rsid w:val="00B82B1B"/>
    <w:rsid w:val="00B8537E"/>
    <w:rsid w:val="00B92338"/>
    <w:rsid w:val="00B945C5"/>
    <w:rsid w:val="00BA144D"/>
    <w:rsid w:val="00BB2BBC"/>
    <w:rsid w:val="00BB66F6"/>
    <w:rsid w:val="00BB7C71"/>
    <w:rsid w:val="00BC0E3D"/>
    <w:rsid w:val="00BD6A09"/>
    <w:rsid w:val="00BF43DB"/>
    <w:rsid w:val="00BF44B5"/>
    <w:rsid w:val="00C22975"/>
    <w:rsid w:val="00C24E7C"/>
    <w:rsid w:val="00C355B9"/>
    <w:rsid w:val="00C360F8"/>
    <w:rsid w:val="00C42970"/>
    <w:rsid w:val="00C46790"/>
    <w:rsid w:val="00C47F3F"/>
    <w:rsid w:val="00C73B45"/>
    <w:rsid w:val="00CE3058"/>
    <w:rsid w:val="00CE71C1"/>
    <w:rsid w:val="00CF2E67"/>
    <w:rsid w:val="00D021CB"/>
    <w:rsid w:val="00D05266"/>
    <w:rsid w:val="00D36413"/>
    <w:rsid w:val="00D57CBA"/>
    <w:rsid w:val="00D6008E"/>
    <w:rsid w:val="00D600A3"/>
    <w:rsid w:val="00D6345C"/>
    <w:rsid w:val="00D702D2"/>
    <w:rsid w:val="00DB6FD7"/>
    <w:rsid w:val="00DD180A"/>
    <w:rsid w:val="00DE2682"/>
    <w:rsid w:val="00E02DA8"/>
    <w:rsid w:val="00E05508"/>
    <w:rsid w:val="00E33CA6"/>
    <w:rsid w:val="00E5051B"/>
    <w:rsid w:val="00E61948"/>
    <w:rsid w:val="00E82C96"/>
    <w:rsid w:val="00E904D0"/>
    <w:rsid w:val="00E94CC8"/>
    <w:rsid w:val="00E9747F"/>
    <w:rsid w:val="00EA0512"/>
    <w:rsid w:val="00ED1A77"/>
    <w:rsid w:val="00ED2594"/>
    <w:rsid w:val="00EE6B88"/>
    <w:rsid w:val="00F0115D"/>
    <w:rsid w:val="00F06C0A"/>
    <w:rsid w:val="00F2016D"/>
    <w:rsid w:val="00F30CAE"/>
    <w:rsid w:val="00F73FC2"/>
    <w:rsid w:val="00F91D1B"/>
    <w:rsid w:val="00F939E4"/>
    <w:rsid w:val="00FA6AA0"/>
    <w:rsid w:val="00FC39A8"/>
    <w:rsid w:val="00FF026F"/>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4EB1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255"/>
    <w:rPr>
      <w:rFonts w:eastAsiaTheme="minorHAnsi"/>
      <w:lang w:eastAsia="en-US"/>
    </w:rPr>
  </w:style>
  <w:style w:type="paragraph" w:styleId="Overskrift1">
    <w:name w:val="heading 1"/>
    <w:basedOn w:val="Normal"/>
    <w:next w:val="Normal"/>
    <w:link w:val="Overskrift1Tegn"/>
    <w:uiPriority w:val="9"/>
    <w:qFormat/>
    <w:rsid w:val="00BF44B5"/>
    <w:pPr>
      <w:keepNext/>
      <w:keepLines/>
      <w:numPr>
        <w:numId w:val="16"/>
      </w:numPr>
      <w:spacing w:before="480" w:line="276" w:lineRule="auto"/>
      <w:jc w:val="both"/>
      <w:outlineLvl w:val="0"/>
    </w:pPr>
    <w:rPr>
      <w:rFonts w:ascii="Times New Roman" w:eastAsiaTheme="majorEastAsia" w:hAnsi="Times New Roman" w:cs="Times New Roman"/>
      <w:b/>
      <w:bCs/>
      <w:color w:val="345A8A" w:themeColor="accent1" w:themeShade="B5"/>
    </w:rPr>
  </w:style>
  <w:style w:type="paragraph" w:styleId="Overskrift2">
    <w:name w:val="heading 2"/>
    <w:basedOn w:val="Overskrift1"/>
    <w:next w:val="Normal"/>
    <w:link w:val="Overskrift2Tegn"/>
    <w:autoRedefine/>
    <w:uiPriority w:val="9"/>
    <w:unhideWhenUsed/>
    <w:qFormat/>
    <w:rsid w:val="00047AA4"/>
    <w:pPr>
      <w:numPr>
        <w:ilvl w:val="1"/>
        <w:numId w:val="6"/>
      </w:numPr>
      <w:outlineLvl w:val="1"/>
    </w:pPr>
  </w:style>
  <w:style w:type="paragraph" w:styleId="Overskrift3">
    <w:name w:val="heading 3"/>
    <w:basedOn w:val="Overskrift2"/>
    <w:next w:val="Normal"/>
    <w:link w:val="Overskrift3Tegn"/>
    <w:autoRedefine/>
    <w:uiPriority w:val="9"/>
    <w:unhideWhenUsed/>
    <w:qFormat/>
    <w:rsid w:val="00325684"/>
    <w:pPr>
      <w:numPr>
        <w:ilvl w:val="2"/>
      </w:numPr>
      <w:spacing w:before="200"/>
      <w:outlineLvl w:val="2"/>
    </w:pPr>
    <w:rPr>
      <w:rFonts w:asciiTheme="majorHAnsi" w:hAnsiTheme="majorHAnsi" w:cstheme="majorBidi"/>
      <w:b w:val="0"/>
      <w:bCs w:val="0"/>
      <w:color w:val="4F81BD" w:themeColor="accent1"/>
    </w:rPr>
  </w:style>
  <w:style w:type="paragraph" w:styleId="Overskrift4">
    <w:name w:val="heading 4"/>
    <w:basedOn w:val="Normal"/>
    <w:next w:val="Normal"/>
    <w:link w:val="Overskrift4Tegn"/>
    <w:uiPriority w:val="9"/>
    <w:unhideWhenUsed/>
    <w:qFormat/>
    <w:rsid w:val="00BF44B5"/>
    <w:pPr>
      <w:keepNext/>
      <w:keepLines/>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BF44B5"/>
    <w:pPr>
      <w:keepNext/>
      <w:keepLines/>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BF44B5"/>
    <w:pPr>
      <w:keepNext/>
      <w:keepLines/>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BF44B5"/>
    <w:pPr>
      <w:keepNext/>
      <w:keepLines/>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BF44B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BF44B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typeiafsnit"/>
    <w:link w:val="Overskrift1"/>
    <w:uiPriority w:val="9"/>
    <w:rsid w:val="00BF44B5"/>
    <w:rPr>
      <w:rFonts w:ascii="Times New Roman" w:eastAsiaTheme="majorEastAsia" w:hAnsi="Times New Roman" w:cs="Times New Roman"/>
      <w:b/>
      <w:bCs/>
      <w:color w:val="345A8A" w:themeColor="accent1" w:themeShade="B5"/>
      <w:lang w:eastAsia="en-US"/>
    </w:rPr>
  </w:style>
  <w:style w:type="character" w:customStyle="1" w:styleId="Overskrift2Tegn">
    <w:name w:val="Overskrift 2 Tegn"/>
    <w:basedOn w:val="Standardskrifttypeiafsnit"/>
    <w:link w:val="Overskrift2"/>
    <w:uiPriority w:val="9"/>
    <w:rsid w:val="00047AA4"/>
    <w:rPr>
      <w:rFonts w:ascii="Times New Roman" w:eastAsiaTheme="majorEastAsia" w:hAnsi="Times New Roman" w:cs="Times New Roman"/>
      <w:b/>
      <w:bCs/>
      <w:color w:val="345A8A" w:themeColor="accent1" w:themeShade="B5"/>
      <w:lang w:eastAsia="en-US"/>
    </w:rPr>
  </w:style>
  <w:style w:type="character" w:customStyle="1" w:styleId="Overskrift3Tegn">
    <w:name w:val="Overskrift 3 Tegn"/>
    <w:basedOn w:val="Standardskrifttypeiafsnit"/>
    <w:link w:val="Overskrift3"/>
    <w:uiPriority w:val="9"/>
    <w:rsid w:val="00325684"/>
    <w:rPr>
      <w:rFonts w:asciiTheme="majorHAnsi" w:eastAsiaTheme="majorEastAsia" w:hAnsiTheme="majorHAnsi" w:cstheme="majorBidi"/>
      <w:color w:val="4F81BD" w:themeColor="accent1"/>
      <w:lang w:eastAsia="en-US"/>
    </w:rPr>
  </w:style>
  <w:style w:type="character" w:customStyle="1" w:styleId="Overskrift4Tegn">
    <w:name w:val="Overskrift 4 Tegn"/>
    <w:basedOn w:val="Standardskrifttypeiafsnit"/>
    <w:link w:val="Overskrift4"/>
    <w:uiPriority w:val="9"/>
    <w:rsid w:val="00BF44B5"/>
    <w:rPr>
      <w:rFonts w:asciiTheme="majorHAnsi" w:eastAsiaTheme="majorEastAsia" w:hAnsiTheme="majorHAnsi" w:cstheme="majorBidi"/>
      <w:b/>
      <w:bCs/>
      <w:i/>
      <w:iCs/>
      <w:color w:val="4F81BD" w:themeColor="accent1"/>
      <w:lang w:eastAsia="en-US"/>
    </w:rPr>
  </w:style>
  <w:style w:type="character" w:customStyle="1" w:styleId="Overskrift5Tegn">
    <w:name w:val="Overskrift 5 Tegn"/>
    <w:basedOn w:val="Standardskrifttypeiafsnit"/>
    <w:link w:val="Overskrift5"/>
    <w:uiPriority w:val="9"/>
    <w:semiHidden/>
    <w:rsid w:val="00BF44B5"/>
    <w:rPr>
      <w:rFonts w:asciiTheme="majorHAnsi" w:eastAsiaTheme="majorEastAsia" w:hAnsiTheme="majorHAnsi" w:cstheme="majorBidi"/>
      <w:color w:val="243F60" w:themeColor="accent1" w:themeShade="7F"/>
      <w:lang w:eastAsia="en-US"/>
    </w:rPr>
  </w:style>
  <w:style w:type="character" w:customStyle="1" w:styleId="Overskrift6Tegn">
    <w:name w:val="Overskrift 6 Tegn"/>
    <w:basedOn w:val="Standardskrifttypeiafsnit"/>
    <w:link w:val="Overskrift6"/>
    <w:uiPriority w:val="9"/>
    <w:semiHidden/>
    <w:rsid w:val="00BF44B5"/>
    <w:rPr>
      <w:rFonts w:asciiTheme="majorHAnsi" w:eastAsiaTheme="majorEastAsia" w:hAnsiTheme="majorHAnsi" w:cstheme="majorBidi"/>
      <w:i/>
      <w:iCs/>
      <w:color w:val="243F60" w:themeColor="accent1" w:themeShade="7F"/>
      <w:lang w:eastAsia="en-US"/>
    </w:rPr>
  </w:style>
  <w:style w:type="character" w:customStyle="1" w:styleId="Overskrift7Tegn">
    <w:name w:val="Overskrift 7 Tegn"/>
    <w:basedOn w:val="Standardskrifttypeiafsnit"/>
    <w:link w:val="Overskrift7"/>
    <w:uiPriority w:val="9"/>
    <w:semiHidden/>
    <w:rsid w:val="00BF44B5"/>
    <w:rPr>
      <w:rFonts w:asciiTheme="majorHAnsi" w:eastAsiaTheme="majorEastAsia" w:hAnsiTheme="majorHAnsi" w:cstheme="majorBidi"/>
      <w:i/>
      <w:iCs/>
      <w:color w:val="404040" w:themeColor="text1" w:themeTint="BF"/>
      <w:lang w:eastAsia="en-US"/>
    </w:rPr>
  </w:style>
  <w:style w:type="character" w:customStyle="1" w:styleId="Overskrift8Tegn">
    <w:name w:val="Overskrift 8 Tegn"/>
    <w:basedOn w:val="Standardskrifttypeiafsnit"/>
    <w:link w:val="Overskrift8"/>
    <w:uiPriority w:val="9"/>
    <w:semiHidden/>
    <w:rsid w:val="00BF44B5"/>
    <w:rPr>
      <w:rFonts w:asciiTheme="majorHAnsi" w:eastAsiaTheme="majorEastAsia" w:hAnsiTheme="majorHAnsi" w:cstheme="majorBidi"/>
      <w:color w:val="404040" w:themeColor="text1" w:themeTint="BF"/>
      <w:sz w:val="20"/>
      <w:szCs w:val="20"/>
      <w:lang w:eastAsia="en-US"/>
    </w:rPr>
  </w:style>
  <w:style w:type="character" w:customStyle="1" w:styleId="Overskrift9Tegn">
    <w:name w:val="Overskrift 9 Tegn"/>
    <w:basedOn w:val="Standardskrifttypeiafsnit"/>
    <w:link w:val="Overskrift9"/>
    <w:uiPriority w:val="9"/>
    <w:semiHidden/>
    <w:rsid w:val="00BF44B5"/>
    <w:rPr>
      <w:rFonts w:asciiTheme="majorHAnsi" w:eastAsiaTheme="majorEastAsia" w:hAnsiTheme="majorHAnsi" w:cstheme="majorBidi"/>
      <w:i/>
      <w:iCs/>
      <w:color w:val="404040" w:themeColor="text1" w:themeTint="BF"/>
      <w:sz w:val="20"/>
      <w:szCs w:val="20"/>
      <w:lang w:eastAsia="en-US"/>
    </w:rPr>
  </w:style>
  <w:style w:type="paragraph" w:styleId="Overskrift">
    <w:name w:val="TOC Heading"/>
    <w:basedOn w:val="Overskrift1"/>
    <w:next w:val="Normal"/>
    <w:uiPriority w:val="39"/>
    <w:unhideWhenUsed/>
    <w:qFormat/>
    <w:rsid w:val="00007301"/>
    <w:pPr>
      <w:outlineLvl w:val="9"/>
    </w:pPr>
    <w:rPr>
      <w:color w:val="365F91" w:themeColor="accent1" w:themeShade="BF"/>
      <w:sz w:val="28"/>
      <w:szCs w:val="28"/>
      <w:lang w:eastAsia="da-DK"/>
    </w:rPr>
  </w:style>
  <w:style w:type="paragraph" w:styleId="Indholdsfortegnelse1">
    <w:name w:val="toc 1"/>
    <w:basedOn w:val="Normal"/>
    <w:next w:val="Normal"/>
    <w:autoRedefine/>
    <w:uiPriority w:val="39"/>
    <w:unhideWhenUsed/>
    <w:rsid w:val="00226255"/>
    <w:pPr>
      <w:tabs>
        <w:tab w:val="left" w:pos="421"/>
        <w:tab w:val="right" w:leader="dot" w:pos="9010"/>
      </w:tabs>
      <w:spacing w:before="120"/>
    </w:pPr>
    <w:rPr>
      <w:b/>
      <w:caps/>
      <w:sz w:val="22"/>
      <w:szCs w:val="22"/>
    </w:rPr>
  </w:style>
  <w:style w:type="paragraph" w:styleId="Indholdsfortegnelse2">
    <w:name w:val="toc 2"/>
    <w:basedOn w:val="Normal"/>
    <w:next w:val="Normal"/>
    <w:autoRedefine/>
    <w:uiPriority w:val="39"/>
    <w:unhideWhenUsed/>
    <w:rsid w:val="00226255"/>
    <w:pPr>
      <w:ind w:left="240"/>
    </w:pPr>
    <w:rPr>
      <w:smallCaps/>
      <w:sz w:val="22"/>
      <w:szCs w:val="22"/>
    </w:rPr>
  </w:style>
  <w:style w:type="paragraph" w:styleId="Indholdsfortegnelse3">
    <w:name w:val="toc 3"/>
    <w:basedOn w:val="Normal"/>
    <w:next w:val="Normal"/>
    <w:autoRedefine/>
    <w:uiPriority w:val="39"/>
    <w:unhideWhenUsed/>
    <w:rsid w:val="00226255"/>
    <w:pPr>
      <w:ind w:left="480"/>
    </w:pPr>
    <w:rPr>
      <w:i/>
      <w:sz w:val="22"/>
      <w:szCs w:val="22"/>
    </w:rPr>
  </w:style>
  <w:style w:type="paragraph" w:styleId="Indholdsfortegnelse4">
    <w:name w:val="toc 4"/>
    <w:basedOn w:val="Normal"/>
    <w:next w:val="Normal"/>
    <w:autoRedefine/>
    <w:uiPriority w:val="39"/>
    <w:unhideWhenUsed/>
    <w:rsid w:val="00226255"/>
    <w:pPr>
      <w:ind w:left="720"/>
    </w:pPr>
    <w:rPr>
      <w:sz w:val="18"/>
      <w:szCs w:val="18"/>
    </w:rPr>
  </w:style>
  <w:style w:type="paragraph" w:styleId="Indholdsfortegnelse5">
    <w:name w:val="toc 5"/>
    <w:basedOn w:val="Normal"/>
    <w:next w:val="Normal"/>
    <w:autoRedefine/>
    <w:uiPriority w:val="39"/>
    <w:unhideWhenUsed/>
    <w:rsid w:val="00226255"/>
    <w:pPr>
      <w:ind w:left="960"/>
    </w:pPr>
    <w:rPr>
      <w:sz w:val="18"/>
      <w:szCs w:val="18"/>
    </w:rPr>
  </w:style>
  <w:style w:type="paragraph" w:styleId="Indholdsfortegnelse6">
    <w:name w:val="toc 6"/>
    <w:basedOn w:val="Normal"/>
    <w:next w:val="Normal"/>
    <w:autoRedefine/>
    <w:uiPriority w:val="39"/>
    <w:unhideWhenUsed/>
    <w:rsid w:val="00226255"/>
    <w:pPr>
      <w:ind w:left="1200"/>
    </w:pPr>
    <w:rPr>
      <w:sz w:val="18"/>
      <w:szCs w:val="18"/>
    </w:rPr>
  </w:style>
  <w:style w:type="paragraph" w:styleId="Indholdsfortegnelse7">
    <w:name w:val="toc 7"/>
    <w:basedOn w:val="Normal"/>
    <w:next w:val="Normal"/>
    <w:autoRedefine/>
    <w:uiPriority w:val="39"/>
    <w:unhideWhenUsed/>
    <w:rsid w:val="00226255"/>
    <w:pPr>
      <w:ind w:left="1440"/>
    </w:pPr>
    <w:rPr>
      <w:sz w:val="18"/>
      <w:szCs w:val="18"/>
    </w:rPr>
  </w:style>
  <w:style w:type="paragraph" w:styleId="Indholdsfortegnelse8">
    <w:name w:val="toc 8"/>
    <w:basedOn w:val="Normal"/>
    <w:next w:val="Normal"/>
    <w:autoRedefine/>
    <w:uiPriority w:val="39"/>
    <w:unhideWhenUsed/>
    <w:rsid w:val="00226255"/>
    <w:pPr>
      <w:ind w:left="1680"/>
    </w:pPr>
    <w:rPr>
      <w:sz w:val="18"/>
      <w:szCs w:val="18"/>
    </w:rPr>
  </w:style>
  <w:style w:type="paragraph" w:styleId="Indholdsfortegnelse9">
    <w:name w:val="toc 9"/>
    <w:basedOn w:val="Normal"/>
    <w:next w:val="Normal"/>
    <w:autoRedefine/>
    <w:uiPriority w:val="39"/>
    <w:unhideWhenUsed/>
    <w:rsid w:val="00226255"/>
    <w:pPr>
      <w:ind w:left="1920"/>
    </w:pPr>
    <w:rPr>
      <w:sz w:val="18"/>
      <w:szCs w:val="18"/>
    </w:rPr>
  </w:style>
  <w:style w:type="paragraph" w:styleId="Ingenafstand">
    <w:name w:val="No Spacing"/>
    <w:link w:val="IngenafstandTegn"/>
    <w:uiPriority w:val="1"/>
    <w:qFormat/>
    <w:rsid w:val="00226255"/>
    <w:pPr>
      <w:spacing w:line="360" w:lineRule="auto"/>
    </w:pPr>
    <w:rPr>
      <w:sz w:val="22"/>
      <w:szCs w:val="22"/>
    </w:rPr>
  </w:style>
  <w:style w:type="character" w:customStyle="1" w:styleId="IngenafstandTegn">
    <w:name w:val="Ingen afstand Tegn"/>
    <w:basedOn w:val="Standardskrifttypeiafsnit"/>
    <w:link w:val="Ingenafstand"/>
    <w:uiPriority w:val="1"/>
    <w:rsid w:val="00226255"/>
    <w:rPr>
      <w:sz w:val="22"/>
      <w:szCs w:val="22"/>
    </w:rPr>
  </w:style>
  <w:style w:type="character" w:styleId="Pladsholdertekst">
    <w:name w:val="Placeholder Text"/>
    <w:basedOn w:val="Standardskrifttypeiafsnit"/>
    <w:uiPriority w:val="99"/>
    <w:semiHidden/>
    <w:rsid w:val="00226255"/>
    <w:rPr>
      <w:color w:val="808080"/>
    </w:rPr>
  </w:style>
  <w:style w:type="paragraph" w:styleId="Sidefod">
    <w:name w:val="footer"/>
    <w:basedOn w:val="Normal"/>
    <w:link w:val="SidefodTegn"/>
    <w:uiPriority w:val="99"/>
    <w:unhideWhenUsed/>
    <w:rsid w:val="00226255"/>
    <w:pPr>
      <w:tabs>
        <w:tab w:val="center" w:pos="4819"/>
        <w:tab w:val="right" w:pos="9638"/>
      </w:tabs>
    </w:pPr>
  </w:style>
  <w:style w:type="character" w:customStyle="1" w:styleId="SidefodTegn">
    <w:name w:val="Sidefod Tegn"/>
    <w:basedOn w:val="Standardskrifttypeiafsnit"/>
    <w:link w:val="Sidefod"/>
    <w:uiPriority w:val="99"/>
    <w:rsid w:val="00226255"/>
    <w:rPr>
      <w:rFonts w:eastAsiaTheme="minorHAnsi"/>
      <w:lang w:eastAsia="en-US"/>
    </w:rPr>
  </w:style>
  <w:style w:type="character" w:styleId="Sidetal">
    <w:name w:val="page number"/>
    <w:basedOn w:val="Standardskrifttypeiafsnit"/>
    <w:uiPriority w:val="99"/>
    <w:semiHidden/>
    <w:unhideWhenUsed/>
    <w:rsid w:val="00226255"/>
  </w:style>
  <w:style w:type="paragraph" w:styleId="Markeringsbobletekst">
    <w:name w:val="Balloon Text"/>
    <w:basedOn w:val="Normal"/>
    <w:link w:val="MarkeringsbobletekstTegn"/>
    <w:uiPriority w:val="99"/>
    <w:semiHidden/>
    <w:unhideWhenUsed/>
    <w:rsid w:val="00226255"/>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226255"/>
    <w:rPr>
      <w:rFonts w:ascii="Lucida Grande" w:eastAsiaTheme="minorHAnsi" w:hAnsi="Lucida Grande"/>
      <w:sz w:val="18"/>
      <w:szCs w:val="18"/>
      <w:lang w:eastAsia="en-US"/>
    </w:rPr>
  </w:style>
  <w:style w:type="paragraph" w:styleId="Fodnotetekst">
    <w:name w:val="footnote text"/>
    <w:basedOn w:val="Normal"/>
    <w:link w:val="FodnotetekstTegn"/>
    <w:uiPriority w:val="99"/>
    <w:unhideWhenUsed/>
    <w:rsid w:val="00226255"/>
  </w:style>
  <w:style w:type="character" w:customStyle="1" w:styleId="FodnotetekstTegn">
    <w:name w:val="Fodnotetekst Tegn"/>
    <w:basedOn w:val="Standardskrifttypeiafsnit"/>
    <w:link w:val="Fodnotetekst"/>
    <w:uiPriority w:val="99"/>
    <w:rsid w:val="00226255"/>
    <w:rPr>
      <w:rFonts w:eastAsiaTheme="minorHAnsi"/>
      <w:lang w:eastAsia="en-US"/>
    </w:rPr>
  </w:style>
  <w:style w:type="character" w:styleId="Fodnotehenvisning">
    <w:name w:val="footnote reference"/>
    <w:basedOn w:val="Standardskrifttypeiafsnit"/>
    <w:uiPriority w:val="99"/>
    <w:unhideWhenUsed/>
    <w:rsid w:val="00226255"/>
    <w:rPr>
      <w:vertAlign w:val="superscript"/>
    </w:rPr>
  </w:style>
  <w:style w:type="character" w:styleId="Kommentarhenvisning">
    <w:name w:val="annotation reference"/>
    <w:basedOn w:val="Standardskrifttypeiafsnit"/>
    <w:uiPriority w:val="99"/>
    <w:semiHidden/>
    <w:unhideWhenUsed/>
    <w:rsid w:val="00226255"/>
    <w:rPr>
      <w:sz w:val="18"/>
      <w:szCs w:val="18"/>
    </w:rPr>
  </w:style>
  <w:style w:type="paragraph" w:styleId="Kommentartekst">
    <w:name w:val="annotation text"/>
    <w:basedOn w:val="Normal"/>
    <w:link w:val="KommentartekstTegn"/>
    <w:uiPriority w:val="99"/>
    <w:semiHidden/>
    <w:unhideWhenUsed/>
    <w:rsid w:val="00226255"/>
  </w:style>
  <w:style w:type="character" w:customStyle="1" w:styleId="KommentartekstTegn">
    <w:name w:val="Kommentartekst Tegn"/>
    <w:basedOn w:val="Standardskrifttypeiafsnit"/>
    <w:link w:val="Kommentartekst"/>
    <w:uiPriority w:val="99"/>
    <w:semiHidden/>
    <w:rsid w:val="00226255"/>
    <w:rPr>
      <w:rFonts w:eastAsiaTheme="minorHAnsi"/>
      <w:lang w:eastAsia="en-US"/>
    </w:rPr>
  </w:style>
  <w:style w:type="paragraph" w:styleId="Kommentaremne">
    <w:name w:val="annotation subject"/>
    <w:basedOn w:val="Kommentartekst"/>
    <w:next w:val="Kommentartekst"/>
    <w:link w:val="KommentaremneTegn"/>
    <w:uiPriority w:val="99"/>
    <w:semiHidden/>
    <w:unhideWhenUsed/>
    <w:rsid w:val="00226255"/>
    <w:rPr>
      <w:b/>
      <w:bCs/>
      <w:sz w:val="20"/>
      <w:szCs w:val="20"/>
    </w:rPr>
  </w:style>
  <w:style w:type="character" w:customStyle="1" w:styleId="KommentaremneTegn">
    <w:name w:val="Kommentaremne Tegn"/>
    <w:basedOn w:val="KommentartekstTegn"/>
    <w:link w:val="Kommentaremne"/>
    <w:uiPriority w:val="99"/>
    <w:semiHidden/>
    <w:rsid w:val="00226255"/>
    <w:rPr>
      <w:rFonts w:eastAsiaTheme="minorHAnsi"/>
      <w:b/>
      <w:bCs/>
      <w:sz w:val="20"/>
      <w:szCs w:val="20"/>
      <w:lang w:eastAsia="en-US"/>
    </w:rPr>
  </w:style>
  <w:style w:type="paragraph" w:styleId="Dokumentoversigt">
    <w:name w:val="Document Map"/>
    <w:basedOn w:val="Normal"/>
    <w:link w:val="DokumentoversigtTegn"/>
    <w:uiPriority w:val="99"/>
    <w:semiHidden/>
    <w:unhideWhenUsed/>
    <w:rsid w:val="00226255"/>
    <w:rPr>
      <w:rFonts w:ascii="Lucida Grande" w:hAnsi="Lucida Grande" w:cs="Lucida Grande"/>
    </w:rPr>
  </w:style>
  <w:style w:type="character" w:customStyle="1" w:styleId="DokumentoversigtTegn">
    <w:name w:val="Dokumentoversigt Tegn"/>
    <w:basedOn w:val="Standardskrifttypeiafsnit"/>
    <w:link w:val="Dokumentoversigt"/>
    <w:uiPriority w:val="99"/>
    <w:semiHidden/>
    <w:rsid w:val="00226255"/>
    <w:rPr>
      <w:rFonts w:ascii="Lucida Grande" w:eastAsiaTheme="minorHAnsi" w:hAnsi="Lucida Grande" w:cs="Lucida Grande"/>
      <w:lang w:eastAsia="en-US"/>
    </w:rPr>
  </w:style>
  <w:style w:type="paragraph" w:styleId="Korrektur">
    <w:name w:val="Revision"/>
    <w:hidden/>
    <w:uiPriority w:val="99"/>
    <w:semiHidden/>
    <w:rsid w:val="00226255"/>
    <w:rPr>
      <w:rFonts w:eastAsiaTheme="minorHAnsi"/>
      <w:lang w:eastAsia="en-US"/>
    </w:rPr>
  </w:style>
  <w:style w:type="character" w:styleId="Llink">
    <w:name w:val="Hyperlink"/>
    <w:basedOn w:val="Standardskrifttypeiafsnit"/>
    <w:uiPriority w:val="99"/>
    <w:unhideWhenUsed/>
    <w:rsid w:val="00226255"/>
    <w:rPr>
      <w:color w:val="0000FF" w:themeColor="hyperlink"/>
      <w:u w:val="single"/>
    </w:rPr>
  </w:style>
  <w:style w:type="paragraph" w:styleId="Listeafsnit">
    <w:name w:val="List Paragraph"/>
    <w:basedOn w:val="Normal"/>
    <w:uiPriority w:val="34"/>
    <w:qFormat/>
    <w:rsid w:val="00226255"/>
    <w:pPr>
      <w:ind w:left="720"/>
      <w:contextualSpacing/>
    </w:pPr>
  </w:style>
  <w:style w:type="paragraph" w:customStyle="1" w:styleId="sdfootnote">
    <w:name w:val="sdfootnote"/>
    <w:basedOn w:val="Normal"/>
    <w:rsid w:val="00226255"/>
    <w:pPr>
      <w:spacing w:before="100" w:beforeAutospacing="1"/>
      <w:ind w:left="284" w:hanging="284"/>
    </w:pPr>
    <w:rPr>
      <w:rFonts w:ascii="Times" w:hAnsi="Times"/>
      <w:sz w:val="20"/>
      <w:szCs w:val="20"/>
      <w:lang w:eastAsia="da-DK"/>
    </w:rPr>
  </w:style>
  <w:style w:type="character" w:styleId="BesgtLink">
    <w:name w:val="FollowedHyperlink"/>
    <w:basedOn w:val="Standardskrifttypeiafsnit"/>
    <w:uiPriority w:val="99"/>
    <w:semiHidden/>
    <w:unhideWhenUsed/>
    <w:rsid w:val="00226255"/>
    <w:rPr>
      <w:color w:val="800080" w:themeColor="followedHyperlink"/>
      <w:u w:val="single"/>
    </w:rPr>
  </w:style>
  <w:style w:type="numbering" w:customStyle="1" w:styleId="Typografi1">
    <w:name w:val="Typografi1"/>
    <w:uiPriority w:val="99"/>
    <w:rsid w:val="00007301"/>
    <w:pPr>
      <w:numPr>
        <w:numId w:val="4"/>
      </w:numPr>
    </w:pPr>
  </w:style>
  <w:style w:type="numbering" w:styleId="111111">
    <w:name w:val="Outline List 2"/>
    <w:basedOn w:val="Ingenliste"/>
    <w:uiPriority w:val="99"/>
    <w:semiHidden/>
    <w:unhideWhenUsed/>
    <w:rsid w:val="00007301"/>
    <w:pPr>
      <w:numPr>
        <w:numId w:val="3"/>
      </w:numPr>
    </w:pPr>
  </w:style>
  <w:style w:type="table" w:styleId="Tabelgitter">
    <w:name w:val="Table Grid"/>
    <w:basedOn w:val="Tabel-Normal"/>
    <w:uiPriority w:val="59"/>
    <w:rsid w:val="00226255"/>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fnr">
    <w:name w:val="paragrafnr"/>
    <w:basedOn w:val="Standardskrifttypeiafsnit"/>
    <w:rsid w:val="007D2110"/>
  </w:style>
  <w:style w:type="character" w:customStyle="1" w:styleId="apple-converted-space">
    <w:name w:val="apple-converted-space"/>
    <w:basedOn w:val="Standardskrifttypeiafsnit"/>
    <w:rsid w:val="007D211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255"/>
    <w:rPr>
      <w:rFonts w:eastAsiaTheme="minorHAnsi"/>
      <w:lang w:eastAsia="en-US"/>
    </w:rPr>
  </w:style>
  <w:style w:type="paragraph" w:styleId="Overskrift1">
    <w:name w:val="heading 1"/>
    <w:basedOn w:val="Normal"/>
    <w:next w:val="Normal"/>
    <w:link w:val="Overskrift1Tegn"/>
    <w:uiPriority w:val="9"/>
    <w:qFormat/>
    <w:rsid w:val="00BF44B5"/>
    <w:pPr>
      <w:keepNext/>
      <w:keepLines/>
      <w:numPr>
        <w:numId w:val="16"/>
      </w:numPr>
      <w:spacing w:before="480" w:line="276" w:lineRule="auto"/>
      <w:jc w:val="both"/>
      <w:outlineLvl w:val="0"/>
    </w:pPr>
    <w:rPr>
      <w:rFonts w:ascii="Times New Roman" w:eastAsiaTheme="majorEastAsia" w:hAnsi="Times New Roman" w:cs="Times New Roman"/>
      <w:b/>
      <w:bCs/>
      <w:color w:val="345A8A" w:themeColor="accent1" w:themeShade="B5"/>
    </w:rPr>
  </w:style>
  <w:style w:type="paragraph" w:styleId="Overskrift2">
    <w:name w:val="heading 2"/>
    <w:basedOn w:val="Overskrift1"/>
    <w:next w:val="Normal"/>
    <w:link w:val="Overskrift2Tegn"/>
    <w:autoRedefine/>
    <w:uiPriority w:val="9"/>
    <w:unhideWhenUsed/>
    <w:qFormat/>
    <w:rsid w:val="00047AA4"/>
    <w:pPr>
      <w:numPr>
        <w:ilvl w:val="1"/>
        <w:numId w:val="6"/>
      </w:numPr>
      <w:outlineLvl w:val="1"/>
    </w:pPr>
  </w:style>
  <w:style w:type="paragraph" w:styleId="Overskrift3">
    <w:name w:val="heading 3"/>
    <w:basedOn w:val="Overskrift2"/>
    <w:next w:val="Normal"/>
    <w:link w:val="Overskrift3Tegn"/>
    <w:autoRedefine/>
    <w:uiPriority w:val="9"/>
    <w:unhideWhenUsed/>
    <w:qFormat/>
    <w:rsid w:val="00325684"/>
    <w:pPr>
      <w:numPr>
        <w:ilvl w:val="2"/>
      </w:numPr>
      <w:spacing w:before="200"/>
      <w:outlineLvl w:val="2"/>
    </w:pPr>
    <w:rPr>
      <w:rFonts w:asciiTheme="majorHAnsi" w:hAnsiTheme="majorHAnsi" w:cstheme="majorBidi"/>
      <w:b w:val="0"/>
      <w:bCs w:val="0"/>
      <w:color w:val="4F81BD" w:themeColor="accent1"/>
    </w:rPr>
  </w:style>
  <w:style w:type="paragraph" w:styleId="Overskrift4">
    <w:name w:val="heading 4"/>
    <w:basedOn w:val="Normal"/>
    <w:next w:val="Normal"/>
    <w:link w:val="Overskrift4Tegn"/>
    <w:uiPriority w:val="9"/>
    <w:unhideWhenUsed/>
    <w:qFormat/>
    <w:rsid w:val="00BF44B5"/>
    <w:pPr>
      <w:keepNext/>
      <w:keepLines/>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BF44B5"/>
    <w:pPr>
      <w:keepNext/>
      <w:keepLines/>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BF44B5"/>
    <w:pPr>
      <w:keepNext/>
      <w:keepLines/>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BF44B5"/>
    <w:pPr>
      <w:keepNext/>
      <w:keepLines/>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BF44B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BF44B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typeiafsnit"/>
    <w:link w:val="Overskrift1"/>
    <w:uiPriority w:val="9"/>
    <w:rsid w:val="00BF44B5"/>
    <w:rPr>
      <w:rFonts w:ascii="Times New Roman" w:eastAsiaTheme="majorEastAsia" w:hAnsi="Times New Roman" w:cs="Times New Roman"/>
      <w:b/>
      <w:bCs/>
      <w:color w:val="345A8A" w:themeColor="accent1" w:themeShade="B5"/>
      <w:lang w:eastAsia="en-US"/>
    </w:rPr>
  </w:style>
  <w:style w:type="character" w:customStyle="1" w:styleId="Overskrift2Tegn">
    <w:name w:val="Overskrift 2 Tegn"/>
    <w:basedOn w:val="Standardskrifttypeiafsnit"/>
    <w:link w:val="Overskrift2"/>
    <w:uiPriority w:val="9"/>
    <w:rsid w:val="00047AA4"/>
    <w:rPr>
      <w:rFonts w:ascii="Times New Roman" w:eastAsiaTheme="majorEastAsia" w:hAnsi="Times New Roman" w:cs="Times New Roman"/>
      <w:b/>
      <w:bCs/>
      <w:color w:val="345A8A" w:themeColor="accent1" w:themeShade="B5"/>
      <w:lang w:eastAsia="en-US"/>
    </w:rPr>
  </w:style>
  <w:style w:type="character" w:customStyle="1" w:styleId="Overskrift3Tegn">
    <w:name w:val="Overskrift 3 Tegn"/>
    <w:basedOn w:val="Standardskrifttypeiafsnit"/>
    <w:link w:val="Overskrift3"/>
    <w:uiPriority w:val="9"/>
    <w:rsid w:val="00325684"/>
    <w:rPr>
      <w:rFonts w:asciiTheme="majorHAnsi" w:eastAsiaTheme="majorEastAsia" w:hAnsiTheme="majorHAnsi" w:cstheme="majorBidi"/>
      <w:color w:val="4F81BD" w:themeColor="accent1"/>
      <w:lang w:eastAsia="en-US"/>
    </w:rPr>
  </w:style>
  <w:style w:type="character" w:customStyle="1" w:styleId="Overskrift4Tegn">
    <w:name w:val="Overskrift 4 Tegn"/>
    <w:basedOn w:val="Standardskrifttypeiafsnit"/>
    <w:link w:val="Overskrift4"/>
    <w:uiPriority w:val="9"/>
    <w:rsid w:val="00BF44B5"/>
    <w:rPr>
      <w:rFonts w:asciiTheme="majorHAnsi" w:eastAsiaTheme="majorEastAsia" w:hAnsiTheme="majorHAnsi" w:cstheme="majorBidi"/>
      <w:b/>
      <w:bCs/>
      <w:i/>
      <w:iCs/>
      <w:color w:val="4F81BD" w:themeColor="accent1"/>
      <w:lang w:eastAsia="en-US"/>
    </w:rPr>
  </w:style>
  <w:style w:type="character" w:customStyle="1" w:styleId="Overskrift5Tegn">
    <w:name w:val="Overskrift 5 Tegn"/>
    <w:basedOn w:val="Standardskrifttypeiafsnit"/>
    <w:link w:val="Overskrift5"/>
    <w:uiPriority w:val="9"/>
    <w:semiHidden/>
    <w:rsid w:val="00BF44B5"/>
    <w:rPr>
      <w:rFonts w:asciiTheme="majorHAnsi" w:eastAsiaTheme="majorEastAsia" w:hAnsiTheme="majorHAnsi" w:cstheme="majorBidi"/>
      <w:color w:val="243F60" w:themeColor="accent1" w:themeShade="7F"/>
      <w:lang w:eastAsia="en-US"/>
    </w:rPr>
  </w:style>
  <w:style w:type="character" w:customStyle="1" w:styleId="Overskrift6Tegn">
    <w:name w:val="Overskrift 6 Tegn"/>
    <w:basedOn w:val="Standardskrifttypeiafsnit"/>
    <w:link w:val="Overskrift6"/>
    <w:uiPriority w:val="9"/>
    <w:semiHidden/>
    <w:rsid w:val="00BF44B5"/>
    <w:rPr>
      <w:rFonts w:asciiTheme="majorHAnsi" w:eastAsiaTheme="majorEastAsia" w:hAnsiTheme="majorHAnsi" w:cstheme="majorBidi"/>
      <w:i/>
      <w:iCs/>
      <w:color w:val="243F60" w:themeColor="accent1" w:themeShade="7F"/>
      <w:lang w:eastAsia="en-US"/>
    </w:rPr>
  </w:style>
  <w:style w:type="character" w:customStyle="1" w:styleId="Overskrift7Tegn">
    <w:name w:val="Overskrift 7 Tegn"/>
    <w:basedOn w:val="Standardskrifttypeiafsnit"/>
    <w:link w:val="Overskrift7"/>
    <w:uiPriority w:val="9"/>
    <w:semiHidden/>
    <w:rsid w:val="00BF44B5"/>
    <w:rPr>
      <w:rFonts w:asciiTheme="majorHAnsi" w:eastAsiaTheme="majorEastAsia" w:hAnsiTheme="majorHAnsi" w:cstheme="majorBidi"/>
      <w:i/>
      <w:iCs/>
      <w:color w:val="404040" w:themeColor="text1" w:themeTint="BF"/>
      <w:lang w:eastAsia="en-US"/>
    </w:rPr>
  </w:style>
  <w:style w:type="character" w:customStyle="1" w:styleId="Overskrift8Tegn">
    <w:name w:val="Overskrift 8 Tegn"/>
    <w:basedOn w:val="Standardskrifttypeiafsnit"/>
    <w:link w:val="Overskrift8"/>
    <w:uiPriority w:val="9"/>
    <w:semiHidden/>
    <w:rsid w:val="00BF44B5"/>
    <w:rPr>
      <w:rFonts w:asciiTheme="majorHAnsi" w:eastAsiaTheme="majorEastAsia" w:hAnsiTheme="majorHAnsi" w:cstheme="majorBidi"/>
      <w:color w:val="404040" w:themeColor="text1" w:themeTint="BF"/>
      <w:sz w:val="20"/>
      <w:szCs w:val="20"/>
      <w:lang w:eastAsia="en-US"/>
    </w:rPr>
  </w:style>
  <w:style w:type="character" w:customStyle="1" w:styleId="Overskrift9Tegn">
    <w:name w:val="Overskrift 9 Tegn"/>
    <w:basedOn w:val="Standardskrifttypeiafsnit"/>
    <w:link w:val="Overskrift9"/>
    <w:uiPriority w:val="9"/>
    <w:semiHidden/>
    <w:rsid w:val="00BF44B5"/>
    <w:rPr>
      <w:rFonts w:asciiTheme="majorHAnsi" w:eastAsiaTheme="majorEastAsia" w:hAnsiTheme="majorHAnsi" w:cstheme="majorBidi"/>
      <w:i/>
      <w:iCs/>
      <w:color w:val="404040" w:themeColor="text1" w:themeTint="BF"/>
      <w:sz w:val="20"/>
      <w:szCs w:val="20"/>
      <w:lang w:eastAsia="en-US"/>
    </w:rPr>
  </w:style>
  <w:style w:type="paragraph" w:styleId="Overskrift">
    <w:name w:val="TOC Heading"/>
    <w:basedOn w:val="Overskrift1"/>
    <w:next w:val="Normal"/>
    <w:uiPriority w:val="39"/>
    <w:unhideWhenUsed/>
    <w:qFormat/>
    <w:rsid w:val="00007301"/>
    <w:pPr>
      <w:outlineLvl w:val="9"/>
    </w:pPr>
    <w:rPr>
      <w:color w:val="365F91" w:themeColor="accent1" w:themeShade="BF"/>
      <w:sz w:val="28"/>
      <w:szCs w:val="28"/>
      <w:lang w:eastAsia="da-DK"/>
    </w:rPr>
  </w:style>
  <w:style w:type="paragraph" w:styleId="Indholdsfortegnelse1">
    <w:name w:val="toc 1"/>
    <w:basedOn w:val="Normal"/>
    <w:next w:val="Normal"/>
    <w:autoRedefine/>
    <w:uiPriority w:val="39"/>
    <w:unhideWhenUsed/>
    <w:rsid w:val="00226255"/>
    <w:pPr>
      <w:tabs>
        <w:tab w:val="left" w:pos="421"/>
        <w:tab w:val="right" w:leader="dot" w:pos="9010"/>
      </w:tabs>
      <w:spacing w:before="120"/>
    </w:pPr>
    <w:rPr>
      <w:b/>
      <w:caps/>
      <w:sz w:val="22"/>
      <w:szCs w:val="22"/>
    </w:rPr>
  </w:style>
  <w:style w:type="paragraph" w:styleId="Indholdsfortegnelse2">
    <w:name w:val="toc 2"/>
    <w:basedOn w:val="Normal"/>
    <w:next w:val="Normal"/>
    <w:autoRedefine/>
    <w:uiPriority w:val="39"/>
    <w:unhideWhenUsed/>
    <w:rsid w:val="00226255"/>
    <w:pPr>
      <w:ind w:left="240"/>
    </w:pPr>
    <w:rPr>
      <w:smallCaps/>
      <w:sz w:val="22"/>
      <w:szCs w:val="22"/>
    </w:rPr>
  </w:style>
  <w:style w:type="paragraph" w:styleId="Indholdsfortegnelse3">
    <w:name w:val="toc 3"/>
    <w:basedOn w:val="Normal"/>
    <w:next w:val="Normal"/>
    <w:autoRedefine/>
    <w:uiPriority w:val="39"/>
    <w:unhideWhenUsed/>
    <w:rsid w:val="00226255"/>
    <w:pPr>
      <w:ind w:left="480"/>
    </w:pPr>
    <w:rPr>
      <w:i/>
      <w:sz w:val="22"/>
      <w:szCs w:val="22"/>
    </w:rPr>
  </w:style>
  <w:style w:type="paragraph" w:styleId="Indholdsfortegnelse4">
    <w:name w:val="toc 4"/>
    <w:basedOn w:val="Normal"/>
    <w:next w:val="Normal"/>
    <w:autoRedefine/>
    <w:uiPriority w:val="39"/>
    <w:unhideWhenUsed/>
    <w:rsid w:val="00226255"/>
    <w:pPr>
      <w:ind w:left="720"/>
    </w:pPr>
    <w:rPr>
      <w:sz w:val="18"/>
      <w:szCs w:val="18"/>
    </w:rPr>
  </w:style>
  <w:style w:type="paragraph" w:styleId="Indholdsfortegnelse5">
    <w:name w:val="toc 5"/>
    <w:basedOn w:val="Normal"/>
    <w:next w:val="Normal"/>
    <w:autoRedefine/>
    <w:uiPriority w:val="39"/>
    <w:unhideWhenUsed/>
    <w:rsid w:val="00226255"/>
    <w:pPr>
      <w:ind w:left="960"/>
    </w:pPr>
    <w:rPr>
      <w:sz w:val="18"/>
      <w:szCs w:val="18"/>
    </w:rPr>
  </w:style>
  <w:style w:type="paragraph" w:styleId="Indholdsfortegnelse6">
    <w:name w:val="toc 6"/>
    <w:basedOn w:val="Normal"/>
    <w:next w:val="Normal"/>
    <w:autoRedefine/>
    <w:uiPriority w:val="39"/>
    <w:unhideWhenUsed/>
    <w:rsid w:val="00226255"/>
    <w:pPr>
      <w:ind w:left="1200"/>
    </w:pPr>
    <w:rPr>
      <w:sz w:val="18"/>
      <w:szCs w:val="18"/>
    </w:rPr>
  </w:style>
  <w:style w:type="paragraph" w:styleId="Indholdsfortegnelse7">
    <w:name w:val="toc 7"/>
    <w:basedOn w:val="Normal"/>
    <w:next w:val="Normal"/>
    <w:autoRedefine/>
    <w:uiPriority w:val="39"/>
    <w:unhideWhenUsed/>
    <w:rsid w:val="00226255"/>
    <w:pPr>
      <w:ind w:left="1440"/>
    </w:pPr>
    <w:rPr>
      <w:sz w:val="18"/>
      <w:szCs w:val="18"/>
    </w:rPr>
  </w:style>
  <w:style w:type="paragraph" w:styleId="Indholdsfortegnelse8">
    <w:name w:val="toc 8"/>
    <w:basedOn w:val="Normal"/>
    <w:next w:val="Normal"/>
    <w:autoRedefine/>
    <w:uiPriority w:val="39"/>
    <w:unhideWhenUsed/>
    <w:rsid w:val="00226255"/>
    <w:pPr>
      <w:ind w:left="1680"/>
    </w:pPr>
    <w:rPr>
      <w:sz w:val="18"/>
      <w:szCs w:val="18"/>
    </w:rPr>
  </w:style>
  <w:style w:type="paragraph" w:styleId="Indholdsfortegnelse9">
    <w:name w:val="toc 9"/>
    <w:basedOn w:val="Normal"/>
    <w:next w:val="Normal"/>
    <w:autoRedefine/>
    <w:uiPriority w:val="39"/>
    <w:unhideWhenUsed/>
    <w:rsid w:val="00226255"/>
    <w:pPr>
      <w:ind w:left="1920"/>
    </w:pPr>
    <w:rPr>
      <w:sz w:val="18"/>
      <w:szCs w:val="18"/>
    </w:rPr>
  </w:style>
  <w:style w:type="paragraph" w:styleId="Ingenafstand">
    <w:name w:val="No Spacing"/>
    <w:link w:val="IngenafstandTegn"/>
    <w:uiPriority w:val="1"/>
    <w:qFormat/>
    <w:rsid w:val="00226255"/>
    <w:pPr>
      <w:spacing w:line="360" w:lineRule="auto"/>
    </w:pPr>
    <w:rPr>
      <w:sz w:val="22"/>
      <w:szCs w:val="22"/>
    </w:rPr>
  </w:style>
  <w:style w:type="character" w:customStyle="1" w:styleId="IngenafstandTegn">
    <w:name w:val="Ingen afstand Tegn"/>
    <w:basedOn w:val="Standardskrifttypeiafsnit"/>
    <w:link w:val="Ingenafstand"/>
    <w:uiPriority w:val="1"/>
    <w:rsid w:val="00226255"/>
    <w:rPr>
      <w:sz w:val="22"/>
      <w:szCs w:val="22"/>
    </w:rPr>
  </w:style>
  <w:style w:type="character" w:styleId="Pladsholdertekst">
    <w:name w:val="Placeholder Text"/>
    <w:basedOn w:val="Standardskrifttypeiafsnit"/>
    <w:uiPriority w:val="99"/>
    <w:semiHidden/>
    <w:rsid w:val="00226255"/>
    <w:rPr>
      <w:color w:val="808080"/>
    </w:rPr>
  </w:style>
  <w:style w:type="paragraph" w:styleId="Sidefod">
    <w:name w:val="footer"/>
    <w:basedOn w:val="Normal"/>
    <w:link w:val="SidefodTegn"/>
    <w:uiPriority w:val="99"/>
    <w:unhideWhenUsed/>
    <w:rsid w:val="00226255"/>
    <w:pPr>
      <w:tabs>
        <w:tab w:val="center" w:pos="4819"/>
        <w:tab w:val="right" w:pos="9638"/>
      </w:tabs>
    </w:pPr>
  </w:style>
  <w:style w:type="character" w:customStyle="1" w:styleId="SidefodTegn">
    <w:name w:val="Sidefod Tegn"/>
    <w:basedOn w:val="Standardskrifttypeiafsnit"/>
    <w:link w:val="Sidefod"/>
    <w:uiPriority w:val="99"/>
    <w:rsid w:val="00226255"/>
    <w:rPr>
      <w:rFonts w:eastAsiaTheme="minorHAnsi"/>
      <w:lang w:eastAsia="en-US"/>
    </w:rPr>
  </w:style>
  <w:style w:type="character" w:styleId="Sidetal">
    <w:name w:val="page number"/>
    <w:basedOn w:val="Standardskrifttypeiafsnit"/>
    <w:uiPriority w:val="99"/>
    <w:semiHidden/>
    <w:unhideWhenUsed/>
    <w:rsid w:val="00226255"/>
  </w:style>
  <w:style w:type="paragraph" w:styleId="Markeringsbobletekst">
    <w:name w:val="Balloon Text"/>
    <w:basedOn w:val="Normal"/>
    <w:link w:val="MarkeringsbobletekstTegn"/>
    <w:uiPriority w:val="99"/>
    <w:semiHidden/>
    <w:unhideWhenUsed/>
    <w:rsid w:val="00226255"/>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226255"/>
    <w:rPr>
      <w:rFonts w:ascii="Lucida Grande" w:eastAsiaTheme="minorHAnsi" w:hAnsi="Lucida Grande"/>
      <w:sz w:val="18"/>
      <w:szCs w:val="18"/>
      <w:lang w:eastAsia="en-US"/>
    </w:rPr>
  </w:style>
  <w:style w:type="paragraph" w:styleId="Fodnotetekst">
    <w:name w:val="footnote text"/>
    <w:basedOn w:val="Normal"/>
    <w:link w:val="FodnotetekstTegn"/>
    <w:uiPriority w:val="99"/>
    <w:unhideWhenUsed/>
    <w:rsid w:val="00226255"/>
  </w:style>
  <w:style w:type="character" w:customStyle="1" w:styleId="FodnotetekstTegn">
    <w:name w:val="Fodnotetekst Tegn"/>
    <w:basedOn w:val="Standardskrifttypeiafsnit"/>
    <w:link w:val="Fodnotetekst"/>
    <w:uiPriority w:val="99"/>
    <w:rsid w:val="00226255"/>
    <w:rPr>
      <w:rFonts w:eastAsiaTheme="minorHAnsi"/>
      <w:lang w:eastAsia="en-US"/>
    </w:rPr>
  </w:style>
  <w:style w:type="character" w:styleId="Fodnotehenvisning">
    <w:name w:val="footnote reference"/>
    <w:basedOn w:val="Standardskrifttypeiafsnit"/>
    <w:uiPriority w:val="99"/>
    <w:unhideWhenUsed/>
    <w:rsid w:val="00226255"/>
    <w:rPr>
      <w:vertAlign w:val="superscript"/>
    </w:rPr>
  </w:style>
  <w:style w:type="character" w:styleId="Kommentarhenvisning">
    <w:name w:val="annotation reference"/>
    <w:basedOn w:val="Standardskrifttypeiafsnit"/>
    <w:uiPriority w:val="99"/>
    <w:semiHidden/>
    <w:unhideWhenUsed/>
    <w:rsid w:val="00226255"/>
    <w:rPr>
      <w:sz w:val="18"/>
      <w:szCs w:val="18"/>
    </w:rPr>
  </w:style>
  <w:style w:type="paragraph" w:styleId="Kommentartekst">
    <w:name w:val="annotation text"/>
    <w:basedOn w:val="Normal"/>
    <w:link w:val="KommentartekstTegn"/>
    <w:uiPriority w:val="99"/>
    <w:semiHidden/>
    <w:unhideWhenUsed/>
    <w:rsid w:val="00226255"/>
  </w:style>
  <w:style w:type="character" w:customStyle="1" w:styleId="KommentartekstTegn">
    <w:name w:val="Kommentartekst Tegn"/>
    <w:basedOn w:val="Standardskrifttypeiafsnit"/>
    <w:link w:val="Kommentartekst"/>
    <w:uiPriority w:val="99"/>
    <w:semiHidden/>
    <w:rsid w:val="00226255"/>
    <w:rPr>
      <w:rFonts w:eastAsiaTheme="minorHAnsi"/>
      <w:lang w:eastAsia="en-US"/>
    </w:rPr>
  </w:style>
  <w:style w:type="paragraph" w:styleId="Kommentaremne">
    <w:name w:val="annotation subject"/>
    <w:basedOn w:val="Kommentartekst"/>
    <w:next w:val="Kommentartekst"/>
    <w:link w:val="KommentaremneTegn"/>
    <w:uiPriority w:val="99"/>
    <w:semiHidden/>
    <w:unhideWhenUsed/>
    <w:rsid w:val="00226255"/>
    <w:rPr>
      <w:b/>
      <w:bCs/>
      <w:sz w:val="20"/>
      <w:szCs w:val="20"/>
    </w:rPr>
  </w:style>
  <w:style w:type="character" w:customStyle="1" w:styleId="KommentaremneTegn">
    <w:name w:val="Kommentaremne Tegn"/>
    <w:basedOn w:val="KommentartekstTegn"/>
    <w:link w:val="Kommentaremne"/>
    <w:uiPriority w:val="99"/>
    <w:semiHidden/>
    <w:rsid w:val="00226255"/>
    <w:rPr>
      <w:rFonts w:eastAsiaTheme="minorHAnsi"/>
      <w:b/>
      <w:bCs/>
      <w:sz w:val="20"/>
      <w:szCs w:val="20"/>
      <w:lang w:eastAsia="en-US"/>
    </w:rPr>
  </w:style>
  <w:style w:type="paragraph" w:styleId="Dokumentoversigt">
    <w:name w:val="Document Map"/>
    <w:basedOn w:val="Normal"/>
    <w:link w:val="DokumentoversigtTegn"/>
    <w:uiPriority w:val="99"/>
    <w:semiHidden/>
    <w:unhideWhenUsed/>
    <w:rsid w:val="00226255"/>
    <w:rPr>
      <w:rFonts w:ascii="Lucida Grande" w:hAnsi="Lucida Grande" w:cs="Lucida Grande"/>
    </w:rPr>
  </w:style>
  <w:style w:type="character" w:customStyle="1" w:styleId="DokumentoversigtTegn">
    <w:name w:val="Dokumentoversigt Tegn"/>
    <w:basedOn w:val="Standardskrifttypeiafsnit"/>
    <w:link w:val="Dokumentoversigt"/>
    <w:uiPriority w:val="99"/>
    <w:semiHidden/>
    <w:rsid w:val="00226255"/>
    <w:rPr>
      <w:rFonts w:ascii="Lucida Grande" w:eastAsiaTheme="minorHAnsi" w:hAnsi="Lucida Grande" w:cs="Lucida Grande"/>
      <w:lang w:eastAsia="en-US"/>
    </w:rPr>
  </w:style>
  <w:style w:type="paragraph" w:styleId="Korrektur">
    <w:name w:val="Revision"/>
    <w:hidden/>
    <w:uiPriority w:val="99"/>
    <w:semiHidden/>
    <w:rsid w:val="00226255"/>
    <w:rPr>
      <w:rFonts w:eastAsiaTheme="minorHAnsi"/>
      <w:lang w:eastAsia="en-US"/>
    </w:rPr>
  </w:style>
  <w:style w:type="character" w:styleId="Llink">
    <w:name w:val="Hyperlink"/>
    <w:basedOn w:val="Standardskrifttypeiafsnit"/>
    <w:uiPriority w:val="99"/>
    <w:unhideWhenUsed/>
    <w:rsid w:val="00226255"/>
    <w:rPr>
      <w:color w:val="0000FF" w:themeColor="hyperlink"/>
      <w:u w:val="single"/>
    </w:rPr>
  </w:style>
  <w:style w:type="paragraph" w:styleId="Listeafsnit">
    <w:name w:val="List Paragraph"/>
    <w:basedOn w:val="Normal"/>
    <w:uiPriority w:val="34"/>
    <w:qFormat/>
    <w:rsid w:val="00226255"/>
    <w:pPr>
      <w:ind w:left="720"/>
      <w:contextualSpacing/>
    </w:pPr>
  </w:style>
  <w:style w:type="paragraph" w:customStyle="1" w:styleId="sdfootnote">
    <w:name w:val="sdfootnote"/>
    <w:basedOn w:val="Normal"/>
    <w:rsid w:val="00226255"/>
    <w:pPr>
      <w:spacing w:before="100" w:beforeAutospacing="1"/>
      <w:ind w:left="284" w:hanging="284"/>
    </w:pPr>
    <w:rPr>
      <w:rFonts w:ascii="Times" w:hAnsi="Times"/>
      <w:sz w:val="20"/>
      <w:szCs w:val="20"/>
      <w:lang w:eastAsia="da-DK"/>
    </w:rPr>
  </w:style>
  <w:style w:type="character" w:styleId="BesgtLink">
    <w:name w:val="FollowedHyperlink"/>
    <w:basedOn w:val="Standardskrifttypeiafsnit"/>
    <w:uiPriority w:val="99"/>
    <w:semiHidden/>
    <w:unhideWhenUsed/>
    <w:rsid w:val="00226255"/>
    <w:rPr>
      <w:color w:val="800080" w:themeColor="followedHyperlink"/>
      <w:u w:val="single"/>
    </w:rPr>
  </w:style>
  <w:style w:type="numbering" w:customStyle="1" w:styleId="Typografi1">
    <w:name w:val="Typografi1"/>
    <w:uiPriority w:val="99"/>
    <w:rsid w:val="00007301"/>
    <w:pPr>
      <w:numPr>
        <w:numId w:val="4"/>
      </w:numPr>
    </w:pPr>
  </w:style>
  <w:style w:type="numbering" w:styleId="111111">
    <w:name w:val="Outline List 2"/>
    <w:basedOn w:val="Ingenliste"/>
    <w:uiPriority w:val="99"/>
    <w:semiHidden/>
    <w:unhideWhenUsed/>
    <w:rsid w:val="00007301"/>
    <w:pPr>
      <w:numPr>
        <w:numId w:val="3"/>
      </w:numPr>
    </w:pPr>
  </w:style>
  <w:style w:type="table" w:styleId="Tabelgitter">
    <w:name w:val="Table Grid"/>
    <w:basedOn w:val="Tabel-Normal"/>
    <w:uiPriority w:val="59"/>
    <w:rsid w:val="00226255"/>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fnr">
    <w:name w:val="paragrafnr"/>
    <w:basedOn w:val="Standardskrifttypeiafsnit"/>
    <w:rsid w:val="007D2110"/>
  </w:style>
  <w:style w:type="character" w:customStyle="1" w:styleId="apple-converted-space">
    <w:name w:val="apple-converted-space"/>
    <w:basedOn w:val="Standardskrifttypeiafsnit"/>
    <w:rsid w:val="007D21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2552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diagramData" Target="diagrams/data1.xml"/><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hyperlink" Target="http://www.finansogleasing.dk" TargetMode="External"/><Relationship Id="rId16" Type="http://schemas.openxmlformats.org/officeDocument/2006/relationships/hyperlink" Target="http://www.business.dk/brancheanalyser/private-faar-leasing-op-i-gear"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finansogleasing.dk/medlemmer_sortkategorier.aspx" TargetMode="External"/><Relationship Id="rId2" Type="http://schemas.openxmlformats.org/officeDocument/2006/relationships/hyperlink" Target="http://finansogleasing.dk/medlemmer_sortnavn.aspx" TargetMode="External"/><Relationship Id="rId3" Type="http://schemas.openxmlformats.org/officeDocument/2006/relationships/hyperlink" Target="http://www.finansogleasing.dk/download/090611Kodeks.pdf" TargetMode="Externa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F5F6A8-B816-F344-92D0-8FBFBD41051D}" type="doc">
      <dgm:prSet loTypeId="urn:microsoft.com/office/officeart/2005/8/layout/hierarchy2" loCatId="" qsTypeId="urn:microsoft.com/office/officeart/2005/8/quickstyle/simple1" qsCatId="simple" csTypeId="urn:microsoft.com/office/officeart/2005/8/colors/accent2_2" csCatId="accent2" phldr="1"/>
      <dgm:spPr/>
      <dgm:t>
        <a:bodyPr/>
        <a:lstStyle/>
        <a:p>
          <a:endParaRPr lang="da-DK"/>
        </a:p>
      </dgm:t>
    </dgm:pt>
    <dgm:pt modelId="{3C43FC6B-3DC1-D64F-903E-C7CE8D13D70C}">
      <dgm:prSet phldrT="[Tekst]" custT="1">
        <dgm:style>
          <a:lnRef idx="2">
            <a:schemeClr val="accent1"/>
          </a:lnRef>
          <a:fillRef idx="1">
            <a:schemeClr val="lt1"/>
          </a:fillRef>
          <a:effectRef idx="0">
            <a:schemeClr val="accent1"/>
          </a:effectRef>
          <a:fontRef idx="minor">
            <a:schemeClr val="dk1"/>
          </a:fontRef>
        </dgm:style>
      </dgm:prSet>
      <dgm:spPr/>
      <dgm:t>
        <a:bodyPr/>
        <a:lstStyle/>
        <a:p>
          <a:r>
            <a:rPr lang="da-DK" sz="1050"/>
            <a:t>Indtrædelse i </a:t>
          </a:r>
        </a:p>
        <a:p>
          <a:r>
            <a:rPr lang="da-DK" sz="1050"/>
            <a:t>leasingaftale § 56 stk. 2 </a:t>
          </a:r>
        </a:p>
      </dgm:t>
    </dgm:pt>
    <dgm:pt modelId="{B560E230-65E9-4043-9C51-721A5296EBB0}" type="parTrans" cxnId="{CC8358F3-BD56-4F4A-8E75-607370B943F6}">
      <dgm:prSet/>
      <dgm:spPr/>
      <dgm:t>
        <a:bodyPr/>
        <a:lstStyle/>
        <a:p>
          <a:endParaRPr lang="da-DK"/>
        </a:p>
      </dgm:t>
    </dgm:pt>
    <dgm:pt modelId="{BEDCE48D-3B85-FB42-AC5D-520133DE2608}" type="sibTrans" cxnId="{CC8358F3-BD56-4F4A-8E75-607370B943F6}">
      <dgm:prSet/>
      <dgm:spPr/>
      <dgm:t>
        <a:bodyPr/>
        <a:lstStyle/>
        <a:p>
          <a:endParaRPr lang="da-DK"/>
        </a:p>
      </dgm:t>
    </dgm:pt>
    <dgm:pt modelId="{312D858C-EA91-0948-8ADE-55CBE0B33D41}">
      <dgm:prSet custT="1">
        <dgm:style>
          <a:lnRef idx="2">
            <a:schemeClr val="accent1"/>
          </a:lnRef>
          <a:fillRef idx="1">
            <a:schemeClr val="lt1"/>
          </a:fillRef>
          <a:effectRef idx="0">
            <a:schemeClr val="accent1"/>
          </a:effectRef>
          <a:fontRef idx="minor">
            <a:schemeClr val="dk1"/>
          </a:fontRef>
        </dgm:style>
      </dgm:prSet>
      <dgm:spPr/>
      <dgm:t>
        <a:bodyPr/>
        <a:lstStyle/>
        <a:p>
          <a:r>
            <a:rPr lang="da-DK" sz="1050"/>
            <a:t>Ikke indtrædelse af leasingaftale § 58   </a:t>
          </a:r>
        </a:p>
      </dgm:t>
    </dgm:pt>
    <dgm:pt modelId="{44E4D5EB-44DD-BA41-A7C0-028F0A7D4601}" type="sibTrans" cxnId="{99FA4384-A591-FF4D-848A-1433250BCF50}">
      <dgm:prSet/>
      <dgm:spPr/>
      <dgm:t>
        <a:bodyPr/>
        <a:lstStyle/>
        <a:p>
          <a:endParaRPr lang="da-DK"/>
        </a:p>
      </dgm:t>
    </dgm:pt>
    <dgm:pt modelId="{90FF8BE9-4680-9D48-8C3E-96DB8FF1F551}" type="parTrans" cxnId="{99FA4384-A591-FF4D-848A-1433250BCF50}">
      <dgm:prSet/>
      <dgm:spPr/>
      <dgm:t>
        <a:bodyPr/>
        <a:lstStyle/>
        <a:p>
          <a:endParaRPr lang="da-DK"/>
        </a:p>
      </dgm:t>
    </dgm:pt>
    <dgm:pt modelId="{FE1E90F5-BE90-BE48-85AB-6886B9664207}">
      <dgm:prSet custT="1">
        <dgm:style>
          <a:lnRef idx="2">
            <a:schemeClr val="accent1"/>
          </a:lnRef>
          <a:fillRef idx="1">
            <a:schemeClr val="lt1"/>
          </a:fillRef>
          <a:effectRef idx="0">
            <a:schemeClr val="accent1"/>
          </a:effectRef>
          <a:fontRef idx="minor">
            <a:schemeClr val="dk1"/>
          </a:fontRef>
        </dgm:style>
      </dgm:prSet>
      <dgm:spPr/>
      <dgm:t>
        <a:bodyPr/>
        <a:lstStyle/>
        <a:p>
          <a:endParaRPr lang="da-DK" sz="1050"/>
        </a:p>
        <a:p>
          <a:r>
            <a:rPr lang="da-DK" sz="1050"/>
            <a:t>Boet forpligtet på massekravsniveau, jf.  § 93 nr. 3 fra konkursdekretets afsigelse, jf. § 56 stk. 2</a:t>
          </a:r>
          <a:endParaRPr lang="da-DK" sz="1100"/>
        </a:p>
      </dgm:t>
    </dgm:pt>
    <dgm:pt modelId="{9ACA7DF1-8E63-AD4A-9BEC-4765AF4D18EA}" type="parTrans" cxnId="{B8E3529B-7195-B747-92BC-D0D18DE6433E}">
      <dgm:prSet/>
      <dgm:spPr/>
      <dgm:t>
        <a:bodyPr/>
        <a:lstStyle/>
        <a:p>
          <a:endParaRPr lang="da-DK"/>
        </a:p>
      </dgm:t>
    </dgm:pt>
    <dgm:pt modelId="{A19E9476-7DF4-4B47-A9C9-32E9582EDF0D}" type="sibTrans" cxnId="{B8E3529B-7195-B747-92BC-D0D18DE6433E}">
      <dgm:prSet/>
      <dgm:spPr/>
      <dgm:t>
        <a:bodyPr/>
        <a:lstStyle/>
        <a:p>
          <a:endParaRPr lang="da-DK"/>
        </a:p>
      </dgm:t>
    </dgm:pt>
    <dgm:pt modelId="{F9901034-F536-E94F-A342-9D5DD004461A}">
      <dgm:prSet phldrT="[Tekst]" custT="1">
        <dgm:style>
          <a:lnRef idx="2">
            <a:schemeClr val="accent1"/>
          </a:lnRef>
          <a:fillRef idx="1">
            <a:schemeClr val="lt1"/>
          </a:fillRef>
          <a:effectRef idx="0">
            <a:schemeClr val="accent1"/>
          </a:effectRef>
          <a:fontRef idx="minor">
            <a:schemeClr val="dk1"/>
          </a:fontRef>
        </dgm:style>
      </dgm:prSet>
      <dgm:spPr/>
      <dgm:t>
        <a:bodyPr/>
        <a:lstStyle/>
        <a:p>
          <a:r>
            <a:rPr lang="da-DK" sz="1050"/>
            <a:t>Leasinggiver kan ophæve  aftalen § 59</a:t>
          </a:r>
        </a:p>
      </dgm:t>
    </dgm:pt>
    <dgm:pt modelId="{325176FF-3E69-0C44-8BEA-1480FA97DD57}" type="parTrans" cxnId="{14D0490D-A0B0-AF4A-B8F0-FFB2046DEC36}">
      <dgm:prSet/>
      <dgm:spPr/>
      <dgm:t>
        <a:bodyPr/>
        <a:lstStyle/>
        <a:p>
          <a:endParaRPr lang="da-DK"/>
        </a:p>
      </dgm:t>
    </dgm:pt>
    <dgm:pt modelId="{44C77C8D-2019-BC4B-8CE6-D67DD7B99778}" type="sibTrans" cxnId="{14D0490D-A0B0-AF4A-B8F0-FFB2046DEC36}">
      <dgm:prSet/>
      <dgm:spPr/>
      <dgm:t>
        <a:bodyPr/>
        <a:lstStyle/>
        <a:p>
          <a:endParaRPr lang="da-DK"/>
        </a:p>
      </dgm:t>
    </dgm:pt>
    <dgm:pt modelId="{C104301F-FCD3-B442-9B7C-5FA5B1099643}">
      <dgm:prSet phldrT="[Tekst]" custT="1">
        <dgm:style>
          <a:lnRef idx="2">
            <a:schemeClr val="accent1"/>
          </a:lnRef>
          <a:fillRef idx="1">
            <a:schemeClr val="lt1"/>
          </a:fillRef>
          <a:effectRef idx="0">
            <a:schemeClr val="accent1"/>
          </a:effectRef>
          <a:fontRef idx="minor">
            <a:schemeClr val="dk1"/>
          </a:fontRef>
        </dgm:style>
      </dgm:prSet>
      <dgm:spPr/>
      <dgm:t>
        <a:bodyPr/>
        <a:lstStyle/>
        <a:p>
          <a:r>
            <a:rPr lang="da-DK" sz="1050"/>
            <a:t>Erstatning for tabet af misligholdelse = positiv opfyldelsesinteresse, som simpelt krav § 97</a:t>
          </a:r>
        </a:p>
      </dgm:t>
    </dgm:pt>
    <dgm:pt modelId="{F8596586-03A7-3D47-BFD0-ECB9BC886757}" type="parTrans" cxnId="{B247672F-9C5F-2349-A7F4-D936BCA1BF68}">
      <dgm:prSet/>
      <dgm:spPr/>
      <dgm:t>
        <a:bodyPr/>
        <a:lstStyle/>
        <a:p>
          <a:endParaRPr lang="da-DK"/>
        </a:p>
      </dgm:t>
    </dgm:pt>
    <dgm:pt modelId="{C778B221-7CFC-0644-B063-5E636A488F20}" type="sibTrans" cxnId="{B247672F-9C5F-2349-A7F4-D936BCA1BF68}">
      <dgm:prSet/>
      <dgm:spPr/>
      <dgm:t>
        <a:bodyPr/>
        <a:lstStyle/>
        <a:p>
          <a:endParaRPr lang="da-DK"/>
        </a:p>
      </dgm:t>
    </dgm:pt>
    <dgm:pt modelId="{CB4F372F-6DF8-8B4A-9C35-0034D1DAED99}">
      <dgm:prSet phldrT="[Tekst]" custT="1">
        <dgm:style>
          <a:lnRef idx="2">
            <a:schemeClr val="accent1"/>
          </a:lnRef>
          <a:fillRef idx="1">
            <a:schemeClr val="lt1"/>
          </a:fillRef>
          <a:effectRef idx="0">
            <a:schemeClr val="accent1"/>
          </a:effectRef>
          <a:fontRef idx="minor">
            <a:schemeClr val="dk1"/>
          </a:fontRef>
        </dgm:style>
      </dgm:prSet>
      <dgm:spPr/>
      <dgm:t>
        <a:bodyPr/>
        <a:lstStyle/>
        <a:p>
          <a:r>
            <a:rPr lang="da-DK" sz="1050"/>
            <a:t>Renter som efterstillet krav § 98 nr. 1 </a:t>
          </a:r>
        </a:p>
      </dgm:t>
    </dgm:pt>
    <dgm:pt modelId="{011E9492-A72B-FB4E-868B-283987337457}" type="parTrans" cxnId="{96D2B02A-65D7-2C49-987D-1CB0C33353C6}">
      <dgm:prSet/>
      <dgm:spPr/>
      <dgm:t>
        <a:bodyPr/>
        <a:lstStyle/>
        <a:p>
          <a:endParaRPr lang="da-DK"/>
        </a:p>
      </dgm:t>
    </dgm:pt>
    <dgm:pt modelId="{DA528A03-FEAF-E14F-998C-320792F16971}" type="sibTrans" cxnId="{96D2B02A-65D7-2C49-987D-1CB0C33353C6}">
      <dgm:prSet/>
      <dgm:spPr/>
      <dgm:t>
        <a:bodyPr/>
        <a:lstStyle/>
        <a:p>
          <a:endParaRPr lang="da-DK"/>
        </a:p>
      </dgm:t>
    </dgm:pt>
    <dgm:pt modelId="{C105477D-8470-4C4F-B7AE-D96FAA1DF70B}">
      <dgm:prSet custT="1">
        <dgm:style>
          <a:lnRef idx="2">
            <a:schemeClr val="accent1"/>
          </a:lnRef>
          <a:fillRef idx="1">
            <a:schemeClr val="lt1"/>
          </a:fillRef>
          <a:effectRef idx="0">
            <a:schemeClr val="accent1"/>
          </a:effectRef>
          <a:fontRef idx="minor">
            <a:schemeClr val="dk1"/>
          </a:fontRef>
        </dgm:style>
      </dgm:prSet>
      <dgm:spPr/>
      <dgm:t>
        <a:bodyPr/>
        <a:lstStyle/>
        <a:p>
          <a:r>
            <a:rPr lang="da-DK" sz="1050">
              <a:latin typeface="Times New Roman"/>
              <a:cs typeface="Times New Roman"/>
            </a:rPr>
            <a:t>Opsigelsen efter indtræden med 1 måneds varsel § 55 stk. 3</a:t>
          </a:r>
          <a:endParaRPr lang="da-DK" sz="1100"/>
        </a:p>
      </dgm:t>
    </dgm:pt>
    <dgm:pt modelId="{6A3F81AC-2B9F-A344-925B-925B01BDC3F8}" type="parTrans" cxnId="{950D290E-50F3-B74A-9000-AAC54CF30B5A}">
      <dgm:prSet/>
      <dgm:spPr/>
      <dgm:t>
        <a:bodyPr/>
        <a:lstStyle/>
        <a:p>
          <a:endParaRPr lang="da-DK"/>
        </a:p>
      </dgm:t>
    </dgm:pt>
    <dgm:pt modelId="{4E4AD81F-A6E1-7B49-A882-4652C782A19B}" type="sibTrans" cxnId="{950D290E-50F3-B74A-9000-AAC54CF30B5A}">
      <dgm:prSet/>
      <dgm:spPr/>
      <dgm:t>
        <a:bodyPr/>
        <a:lstStyle/>
        <a:p>
          <a:endParaRPr lang="da-DK"/>
        </a:p>
      </dgm:t>
    </dgm:pt>
    <dgm:pt modelId="{6B39371F-70AF-384A-893F-258591EB5C6E}">
      <dgm:prSet custT="1">
        <dgm:style>
          <a:lnRef idx="2">
            <a:schemeClr val="accent1"/>
          </a:lnRef>
          <a:fillRef idx="1">
            <a:schemeClr val="lt1"/>
          </a:fillRef>
          <a:effectRef idx="0">
            <a:schemeClr val="accent1"/>
          </a:effectRef>
          <a:fontRef idx="minor">
            <a:schemeClr val="dk1"/>
          </a:fontRef>
        </dgm:style>
      </dgm:prSet>
      <dgm:spPr/>
      <dgm:t>
        <a:bodyPr/>
        <a:lstStyle/>
        <a:p>
          <a:r>
            <a:rPr lang="da-DK" sz="1050">
              <a:latin typeface="Times New Roman"/>
              <a:cs typeface="Times New Roman"/>
            </a:rPr>
            <a:t>Opsigelsesperiode 1 måned som massekrav § 94 nr. 3 </a:t>
          </a:r>
        </a:p>
        <a:p>
          <a:r>
            <a:rPr lang="da-DK" sz="1050">
              <a:latin typeface="Times New Roman"/>
              <a:cs typeface="Times New Roman"/>
            </a:rPr>
            <a:t>Herefter simpelt krav § 97</a:t>
          </a:r>
          <a:endParaRPr lang="da-DK" sz="1100"/>
        </a:p>
      </dgm:t>
    </dgm:pt>
    <dgm:pt modelId="{D2B32678-74ED-6843-8C1E-72DF7A9FED81}" type="parTrans" cxnId="{3F7B269C-D505-9A4B-A742-3D3C0D8FD237}">
      <dgm:prSet/>
      <dgm:spPr/>
      <dgm:t>
        <a:bodyPr/>
        <a:lstStyle/>
        <a:p>
          <a:endParaRPr lang="da-DK"/>
        </a:p>
      </dgm:t>
    </dgm:pt>
    <dgm:pt modelId="{D13A58D9-54F4-3940-87F3-C35ABCCEFB0F}" type="sibTrans" cxnId="{3F7B269C-D505-9A4B-A742-3D3C0D8FD237}">
      <dgm:prSet/>
      <dgm:spPr/>
      <dgm:t>
        <a:bodyPr/>
        <a:lstStyle/>
        <a:p>
          <a:endParaRPr lang="da-DK"/>
        </a:p>
      </dgm:t>
    </dgm:pt>
    <dgm:pt modelId="{D2AF2991-FC80-6F44-8F2E-BA86A1B37C54}">
      <dgm:prSet custT="1">
        <dgm:style>
          <a:lnRef idx="2">
            <a:schemeClr val="accent1"/>
          </a:lnRef>
          <a:fillRef idx="1">
            <a:schemeClr val="lt1"/>
          </a:fillRef>
          <a:effectRef idx="0">
            <a:schemeClr val="accent1"/>
          </a:effectRef>
          <a:fontRef idx="minor">
            <a:schemeClr val="dk1"/>
          </a:fontRef>
        </dgm:style>
      </dgm:prSet>
      <dgm:spPr/>
      <dgm:t>
        <a:bodyPr/>
        <a:lstStyle/>
        <a:p>
          <a:r>
            <a:rPr lang="da-DK" sz="1050">
              <a:latin typeface="Times New Roman"/>
              <a:cs typeface="Times New Roman"/>
            </a:rPr>
            <a:t>Renter som efterstillet krav § 98 nr. 1</a:t>
          </a:r>
        </a:p>
        <a:p>
          <a:endParaRPr lang="da-DK" sz="1100"/>
        </a:p>
      </dgm:t>
    </dgm:pt>
    <dgm:pt modelId="{253BA585-3FA5-9B4D-A414-5B66E1B1302D}" type="parTrans" cxnId="{561060B7-5829-A846-BBF0-29661C7F0963}">
      <dgm:prSet/>
      <dgm:spPr/>
      <dgm:t>
        <a:bodyPr/>
        <a:lstStyle/>
        <a:p>
          <a:endParaRPr lang="da-DK"/>
        </a:p>
      </dgm:t>
    </dgm:pt>
    <dgm:pt modelId="{2A4041FB-3E71-2947-8B92-7724743DB8FE}" type="sibTrans" cxnId="{561060B7-5829-A846-BBF0-29661C7F0963}">
      <dgm:prSet/>
      <dgm:spPr/>
      <dgm:t>
        <a:bodyPr/>
        <a:lstStyle/>
        <a:p>
          <a:endParaRPr lang="da-DK"/>
        </a:p>
      </dgm:t>
    </dgm:pt>
    <dgm:pt modelId="{EE17A5C9-9F04-A648-8262-CCBFDA805A8C}" type="pres">
      <dgm:prSet presAssocID="{58F5F6A8-B816-F344-92D0-8FBFBD41051D}" presName="diagram" presStyleCnt="0">
        <dgm:presLayoutVars>
          <dgm:chPref val="1"/>
          <dgm:dir/>
          <dgm:animOne val="branch"/>
          <dgm:animLvl val="lvl"/>
          <dgm:resizeHandles val="exact"/>
        </dgm:presLayoutVars>
      </dgm:prSet>
      <dgm:spPr/>
      <dgm:t>
        <a:bodyPr/>
        <a:lstStyle/>
        <a:p>
          <a:endParaRPr lang="da-DK"/>
        </a:p>
      </dgm:t>
    </dgm:pt>
    <dgm:pt modelId="{EA70F945-9616-6F4E-8144-07FEEDBABB96}" type="pres">
      <dgm:prSet presAssocID="{312D858C-EA91-0948-8ADE-55CBE0B33D41}" presName="root1" presStyleCnt="0"/>
      <dgm:spPr/>
    </dgm:pt>
    <dgm:pt modelId="{84B739FA-59BF-AE42-B24C-B25A666F6AD9}" type="pres">
      <dgm:prSet presAssocID="{312D858C-EA91-0948-8ADE-55CBE0B33D41}" presName="LevelOneTextNode" presStyleLbl="node0" presStyleIdx="0" presStyleCnt="2" custAng="0" custScaleX="143981" custScaleY="116093">
        <dgm:presLayoutVars>
          <dgm:chPref val="3"/>
        </dgm:presLayoutVars>
      </dgm:prSet>
      <dgm:spPr/>
      <dgm:t>
        <a:bodyPr/>
        <a:lstStyle/>
        <a:p>
          <a:endParaRPr lang="da-DK"/>
        </a:p>
      </dgm:t>
    </dgm:pt>
    <dgm:pt modelId="{9F4C4724-A0B2-C64A-A208-6254B8896F6B}" type="pres">
      <dgm:prSet presAssocID="{312D858C-EA91-0948-8ADE-55CBE0B33D41}" presName="level2hierChild" presStyleCnt="0"/>
      <dgm:spPr/>
    </dgm:pt>
    <dgm:pt modelId="{D83BC754-F978-E44A-9765-0FD6815C17FC}" type="pres">
      <dgm:prSet presAssocID="{325176FF-3E69-0C44-8BEA-1480FA97DD57}" presName="conn2-1" presStyleLbl="parChTrans1D2" presStyleIdx="0" presStyleCnt="2"/>
      <dgm:spPr/>
      <dgm:t>
        <a:bodyPr/>
        <a:lstStyle/>
        <a:p>
          <a:endParaRPr lang="da-DK"/>
        </a:p>
      </dgm:t>
    </dgm:pt>
    <dgm:pt modelId="{5E4DC0A1-E678-F247-A0D7-BCDF7F19E84A}" type="pres">
      <dgm:prSet presAssocID="{325176FF-3E69-0C44-8BEA-1480FA97DD57}" presName="connTx" presStyleLbl="parChTrans1D2" presStyleIdx="0" presStyleCnt="2"/>
      <dgm:spPr/>
      <dgm:t>
        <a:bodyPr/>
        <a:lstStyle/>
        <a:p>
          <a:endParaRPr lang="da-DK"/>
        </a:p>
      </dgm:t>
    </dgm:pt>
    <dgm:pt modelId="{97D82E59-BD5A-D742-A3B6-2618FC18910E}" type="pres">
      <dgm:prSet presAssocID="{F9901034-F536-E94F-A342-9D5DD004461A}" presName="root2" presStyleCnt="0"/>
      <dgm:spPr/>
    </dgm:pt>
    <dgm:pt modelId="{FD159E51-1379-5248-BEA5-FE4913515F2F}" type="pres">
      <dgm:prSet presAssocID="{F9901034-F536-E94F-A342-9D5DD004461A}" presName="LevelTwoTextNode" presStyleLbl="node2" presStyleIdx="0" presStyleCnt="2" custScaleX="97460" custScaleY="131632">
        <dgm:presLayoutVars>
          <dgm:chPref val="3"/>
        </dgm:presLayoutVars>
      </dgm:prSet>
      <dgm:spPr/>
      <dgm:t>
        <a:bodyPr/>
        <a:lstStyle/>
        <a:p>
          <a:endParaRPr lang="da-DK"/>
        </a:p>
      </dgm:t>
    </dgm:pt>
    <dgm:pt modelId="{E3E400E8-181F-7449-A6DE-7C88612817A0}" type="pres">
      <dgm:prSet presAssocID="{F9901034-F536-E94F-A342-9D5DD004461A}" presName="level3hierChild" presStyleCnt="0"/>
      <dgm:spPr/>
    </dgm:pt>
    <dgm:pt modelId="{3F4416E3-35D5-584E-ABBC-E091C5418773}" type="pres">
      <dgm:prSet presAssocID="{F8596586-03A7-3D47-BFD0-ECB9BC886757}" presName="conn2-1" presStyleLbl="parChTrans1D3" presStyleIdx="0" presStyleCnt="3"/>
      <dgm:spPr/>
      <dgm:t>
        <a:bodyPr/>
        <a:lstStyle/>
        <a:p>
          <a:endParaRPr lang="da-DK"/>
        </a:p>
      </dgm:t>
    </dgm:pt>
    <dgm:pt modelId="{B03CA10B-BD0B-7C43-9D1D-7D2648CBAC18}" type="pres">
      <dgm:prSet presAssocID="{F8596586-03A7-3D47-BFD0-ECB9BC886757}" presName="connTx" presStyleLbl="parChTrans1D3" presStyleIdx="0" presStyleCnt="3"/>
      <dgm:spPr/>
      <dgm:t>
        <a:bodyPr/>
        <a:lstStyle/>
        <a:p>
          <a:endParaRPr lang="da-DK"/>
        </a:p>
      </dgm:t>
    </dgm:pt>
    <dgm:pt modelId="{4F414932-3659-BA40-AC16-38A4FBC1F0A6}" type="pres">
      <dgm:prSet presAssocID="{C104301F-FCD3-B442-9B7C-5FA5B1099643}" presName="root2" presStyleCnt="0"/>
      <dgm:spPr/>
    </dgm:pt>
    <dgm:pt modelId="{57208D28-BF4E-3749-80E7-04F47F560DDA}" type="pres">
      <dgm:prSet presAssocID="{C104301F-FCD3-B442-9B7C-5FA5B1099643}" presName="LevelTwoTextNode" presStyleLbl="node3" presStyleIdx="0" presStyleCnt="3" custScaleX="179041" custScaleY="292639">
        <dgm:presLayoutVars>
          <dgm:chPref val="3"/>
        </dgm:presLayoutVars>
      </dgm:prSet>
      <dgm:spPr/>
      <dgm:t>
        <a:bodyPr/>
        <a:lstStyle/>
        <a:p>
          <a:endParaRPr lang="da-DK"/>
        </a:p>
      </dgm:t>
    </dgm:pt>
    <dgm:pt modelId="{8558AF8B-4DCA-8346-944E-7CE1C9D88CA6}" type="pres">
      <dgm:prSet presAssocID="{C104301F-FCD3-B442-9B7C-5FA5B1099643}" presName="level3hierChild" presStyleCnt="0"/>
      <dgm:spPr/>
    </dgm:pt>
    <dgm:pt modelId="{1F2363C8-9917-9A4F-9AAA-E88FC44D0799}" type="pres">
      <dgm:prSet presAssocID="{011E9492-A72B-FB4E-868B-283987337457}" presName="conn2-1" presStyleLbl="parChTrans1D4" presStyleIdx="0" presStyleCnt="2"/>
      <dgm:spPr/>
      <dgm:t>
        <a:bodyPr/>
        <a:lstStyle/>
        <a:p>
          <a:endParaRPr lang="da-DK"/>
        </a:p>
      </dgm:t>
    </dgm:pt>
    <dgm:pt modelId="{CE676361-A7CA-8F47-B0ED-35D5B90B119E}" type="pres">
      <dgm:prSet presAssocID="{011E9492-A72B-FB4E-868B-283987337457}" presName="connTx" presStyleLbl="parChTrans1D4" presStyleIdx="0" presStyleCnt="2"/>
      <dgm:spPr/>
      <dgm:t>
        <a:bodyPr/>
        <a:lstStyle/>
        <a:p>
          <a:endParaRPr lang="da-DK"/>
        </a:p>
      </dgm:t>
    </dgm:pt>
    <dgm:pt modelId="{AA026EA3-853A-9749-BB2D-C334A29F913F}" type="pres">
      <dgm:prSet presAssocID="{CB4F372F-6DF8-8B4A-9C35-0034D1DAED99}" presName="root2" presStyleCnt="0"/>
      <dgm:spPr/>
    </dgm:pt>
    <dgm:pt modelId="{33617D46-F29B-C746-9D92-4D9EE91650BA}" type="pres">
      <dgm:prSet presAssocID="{CB4F372F-6DF8-8B4A-9C35-0034D1DAED99}" presName="LevelTwoTextNode" presStyleLbl="node4" presStyleIdx="0" presStyleCnt="2" custLinFactNeighborX="-9360" custLinFactNeighborY="29653">
        <dgm:presLayoutVars>
          <dgm:chPref val="3"/>
        </dgm:presLayoutVars>
      </dgm:prSet>
      <dgm:spPr/>
      <dgm:t>
        <a:bodyPr/>
        <a:lstStyle/>
        <a:p>
          <a:endParaRPr lang="da-DK"/>
        </a:p>
      </dgm:t>
    </dgm:pt>
    <dgm:pt modelId="{1CF03B0D-98A3-424A-B433-573038FDB7EB}" type="pres">
      <dgm:prSet presAssocID="{CB4F372F-6DF8-8B4A-9C35-0034D1DAED99}" presName="level3hierChild" presStyleCnt="0"/>
      <dgm:spPr/>
    </dgm:pt>
    <dgm:pt modelId="{3607D1E2-7511-9C49-B0CA-2EE81062774E}" type="pres">
      <dgm:prSet presAssocID="{3C43FC6B-3DC1-D64F-903E-C7CE8D13D70C}" presName="root1" presStyleCnt="0"/>
      <dgm:spPr/>
    </dgm:pt>
    <dgm:pt modelId="{00E09C4F-9CDF-CA4B-BDA8-C1F8D9B21B0C}" type="pres">
      <dgm:prSet presAssocID="{3C43FC6B-3DC1-D64F-903E-C7CE8D13D70C}" presName="LevelOneTextNode" presStyleLbl="node0" presStyleIdx="1" presStyleCnt="2" custScaleX="133138" custScaleY="151411">
        <dgm:presLayoutVars>
          <dgm:chPref val="3"/>
        </dgm:presLayoutVars>
      </dgm:prSet>
      <dgm:spPr/>
      <dgm:t>
        <a:bodyPr/>
        <a:lstStyle/>
        <a:p>
          <a:endParaRPr lang="da-DK"/>
        </a:p>
      </dgm:t>
    </dgm:pt>
    <dgm:pt modelId="{553B7087-321E-ED40-BE4A-023AF980FC3D}" type="pres">
      <dgm:prSet presAssocID="{3C43FC6B-3DC1-D64F-903E-C7CE8D13D70C}" presName="level2hierChild" presStyleCnt="0"/>
      <dgm:spPr/>
    </dgm:pt>
    <dgm:pt modelId="{0EC51FC0-0080-BD4C-9106-9893F95C8A22}" type="pres">
      <dgm:prSet presAssocID="{9ACA7DF1-8E63-AD4A-9BEC-4765AF4D18EA}" presName="conn2-1" presStyleLbl="parChTrans1D2" presStyleIdx="1" presStyleCnt="2"/>
      <dgm:spPr/>
      <dgm:t>
        <a:bodyPr/>
        <a:lstStyle/>
        <a:p>
          <a:endParaRPr lang="da-DK"/>
        </a:p>
      </dgm:t>
    </dgm:pt>
    <dgm:pt modelId="{969C5B0C-B72A-1745-9991-FA84729F6AC1}" type="pres">
      <dgm:prSet presAssocID="{9ACA7DF1-8E63-AD4A-9BEC-4765AF4D18EA}" presName="connTx" presStyleLbl="parChTrans1D2" presStyleIdx="1" presStyleCnt="2"/>
      <dgm:spPr/>
      <dgm:t>
        <a:bodyPr/>
        <a:lstStyle/>
        <a:p>
          <a:endParaRPr lang="da-DK"/>
        </a:p>
      </dgm:t>
    </dgm:pt>
    <dgm:pt modelId="{872AF042-25D9-6540-9018-828AE8FF97FB}" type="pres">
      <dgm:prSet presAssocID="{FE1E90F5-BE90-BE48-85AB-6886B9664207}" presName="root2" presStyleCnt="0"/>
      <dgm:spPr/>
    </dgm:pt>
    <dgm:pt modelId="{AC6F3ED5-6BA5-3445-99B2-5B387DA82074}" type="pres">
      <dgm:prSet presAssocID="{FE1E90F5-BE90-BE48-85AB-6886B9664207}" presName="LevelTwoTextNode" presStyleLbl="node2" presStyleIdx="1" presStyleCnt="2" custScaleX="108046" custScaleY="386469" custLinFactY="79952" custLinFactNeighborX="23397" custLinFactNeighborY="100000">
        <dgm:presLayoutVars>
          <dgm:chPref val="3"/>
        </dgm:presLayoutVars>
      </dgm:prSet>
      <dgm:spPr/>
      <dgm:t>
        <a:bodyPr/>
        <a:lstStyle/>
        <a:p>
          <a:endParaRPr lang="da-DK"/>
        </a:p>
      </dgm:t>
    </dgm:pt>
    <dgm:pt modelId="{234D9333-D288-D341-BE80-2AD856547C4B}" type="pres">
      <dgm:prSet presAssocID="{FE1E90F5-BE90-BE48-85AB-6886B9664207}" presName="level3hierChild" presStyleCnt="0"/>
      <dgm:spPr/>
    </dgm:pt>
    <dgm:pt modelId="{AD794FF9-F064-7E40-A60A-AD41C0A48740}" type="pres">
      <dgm:prSet presAssocID="{6A3F81AC-2B9F-A344-925B-925B01BDC3F8}" presName="conn2-1" presStyleLbl="parChTrans1D3" presStyleIdx="1" presStyleCnt="3"/>
      <dgm:spPr/>
      <dgm:t>
        <a:bodyPr/>
        <a:lstStyle/>
        <a:p>
          <a:endParaRPr lang="da-DK"/>
        </a:p>
      </dgm:t>
    </dgm:pt>
    <dgm:pt modelId="{D6C1902B-62F6-9746-AE52-224664D6ED93}" type="pres">
      <dgm:prSet presAssocID="{6A3F81AC-2B9F-A344-925B-925B01BDC3F8}" presName="connTx" presStyleLbl="parChTrans1D3" presStyleIdx="1" presStyleCnt="3"/>
      <dgm:spPr/>
      <dgm:t>
        <a:bodyPr/>
        <a:lstStyle/>
        <a:p>
          <a:endParaRPr lang="da-DK"/>
        </a:p>
      </dgm:t>
    </dgm:pt>
    <dgm:pt modelId="{A8AF0332-4530-7E4D-A1DA-A93300ADB2A6}" type="pres">
      <dgm:prSet presAssocID="{C105477D-8470-4C4F-B7AE-D96FAA1DF70B}" presName="root2" presStyleCnt="0"/>
      <dgm:spPr/>
    </dgm:pt>
    <dgm:pt modelId="{66553475-4EEB-924F-830B-C825ECD22185}" type="pres">
      <dgm:prSet presAssocID="{C105477D-8470-4C4F-B7AE-D96FAA1DF70B}" presName="LevelTwoTextNode" presStyleLbl="node3" presStyleIdx="1" presStyleCnt="3" custScaleX="147649" custScaleY="146275" custLinFactNeighborX="25777" custLinFactNeighborY="-45898">
        <dgm:presLayoutVars>
          <dgm:chPref val="3"/>
        </dgm:presLayoutVars>
      </dgm:prSet>
      <dgm:spPr/>
      <dgm:t>
        <a:bodyPr/>
        <a:lstStyle/>
        <a:p>
          <a:endParaRPr lang="da-DK"/>
        </a:p>
      </dgm:t>
    </dgm:pt>
    <dgm:pt modelId="{794E52FD-5CEB-174D-BA30-1CCDD483958B}" type="pres">
      <dgm:prSet presAssocID="{C105477D-8470-4C4F-B7AE-D96FAA1DF70B}" presName="level3hierChild" presStyleCnt="0"/>
      <dgm:spPr/>
    </dgm:pt>
    <dgm:pt modelId="{63A856AD-EB08-7A44-BFA7-C2B3CBD7EB84}" type="pres">
      <dgm:prSet presAssocID="{D2B32678-74ED-6843-8C1E-72DF7A9FED81}" presName="conn2-1" presStyleLbl="parChTrans1D4" presStyleIdx="1" presStyleCnt="2"/>
      <dgm:spPr/>
      <dgm:t>
        <a:bodyPr/>
        <a:lstStyle/>
        <a:p>
          <a:endParaRPr lang="da-DK"/>
        </a:p>
      </dgm:t>
    </dgm:pt>
    <dgm:pt modelId="{3E265281-B67B-624C-B5C4-C1DEB02CB059}" type="pres">
      <dgm:prSet presAssocID="{D2B32678-74ED-6843-8C1E-72DF7A9FED81}" presName="connTx" presStyleLbl="parChTrans1D4" presStyleIdx="1" presStyleCnt="2"/>
      <dgm:spPr/>
      <dgm:t>
        <a:bodyPr/>
        <a:lstStyle/>
        <a:p>
          <a:endParaRPr lang="da-DK"/>
        </a:p>
      </dgm:t>
    </dgm:pt>
    <dgm:pt modelId="{D317885C-DB90-5641-BEF9-B5F38CBDE2B1}" type="pres">
      <dgm:prSet presAssocID="{6B39371F-70AF-384A-893F-258591EB5C6E}" presName="root2" presStyleCnt="0"/>
      <dgm:spPr/>
    </dgm:pt>
    <dgm:pt modelId="{82FC4E33-DC41-BD43-BB0F-EA9E29FEAA79}" type="pres">
      <dgm:prSet presAssocID="{6B39371F-70AF-384A-893F-258591EB5C6E}" presName="LevelTwoTextNode" presStyleLbl="node4" presStyleIdx="1" presStyleCnt="2" custScaleX="100000" custScaleY="322868" custLinFactY="76140" custLinFactNeighborX="25376" custLinFactNeighborY="100000">
        <dgm:presLayoutVars>
          <dgm:chPref val="3"/>
        </dgm:presLayoutVars>
      </dgm:prSet>
      <dgm:spPr/>
      <dgm:t>
        <a:bodyPr/>
        <a:lstStyle/>
        <a:p>
          <a:endParaRPr lang="da-DK"/>
        </a:p>
      </dgm:t>
    </dgm:pt>
    <dgm:pt modelId="{228C11F8-2D6C-AB49-9362-A470004028EA}" type="pres">
      <dgm:prSet presAssocID="{6B39371F-70AF-384A-893F-258591EB5C6E}" presName="level3hierChild" presStyleCnt="0"/>
      <dgm:spPr/>
    </dgm:pt>
    <dgm:pt modelId="{DB36D4A3-E8DF-354B-A65E-790EB61385B3}" type="pres">
      <dgm:prSet presAssocID="{253BA585-3FA5-9B4D-A414-5B66E1B1302D}" presName="conn2-1" presStyleLbl="parChTrans1D3" presStyleIdx="2" presStyleCnt="3"/>
      <dgm:spPr/>
      <dgm:t>
        <a:bodyPr/>
        <a:lstStyle/>
        <a:p>
          <a:endParaRPr lang="da-DK"/>
        </a:p>
      </dgm:t>
    </dgm:pt>
    <dgm:pt modelId="{3AC8ACD6-8335-FE49-A4AC-A7265F8AFE8D}" type="pres">
      <dgm:prSet presAssocID="{253BA585-3FA5-9B4D-A414-5B66E1B1302D}" presName="connTx" presStyleLbl="parChTrans1D3" presStyleIdx="2" presStyleCnt="3"/>
      <dgm:spPr/>
      <dgm:t>
        <a:bodyPr/>
        <a:lstStyle/>
        <a:p>
          <a:endParaRPr lang="da-DK"/>
        </a:p>
      </dgm:t>
    </dgm:pt>
    <dgm:pt modelId="{99CA77A4-927B-B146-BEC3-FC7BC59D94B1}" type="pres">
      <dgm:prSet presAssocID="{D2AF2991-FC80-6F44-8F2E-BA86A1B37C54}" presName="root2" presStyleCnt="0"/>
      <dgm:spPr/>
    </dgm:pt>
    <dgm:pt modelId="{5CEC9474-E1E5-B949-91D0-832FC4EEEC41}" type="pres">
      <dgm:prSet presAssocID="{D2AF2991-FC80-6F44-8F2E-BA86A1B37C54}" presName="LevelTwoTextNode" presStyleLbl="node3" presStyleIdx="2" presStyleCnt="3" custScaleX="114001" custScaleY="167399" custLinFactY="50460" custLinFactNeighborX="-974" custLinFactNeighborY="100000">
        <dgm:presLayoutVars>
          <dgm:chPref val="3"/>
        </dgm:presLayoutVars>
      </dgm:prSet>
      <dgm:spPr/>
      <dgm:t>
        <a:bodyPr/>
        <a:lstStyle/>
        <a:p>
          <a:endParaRPr lang="da-DK"/>
        </a:p>
      </dgm:t>
    </dgm:pt>
    <dgm:pt modelId="{421D0CB6-901F-A44C-8CE5-B63CFF4399DA}" type="pres">
      <dgm:prSet presAssocID="{D2AF2991-FC80-6F44-8F2E-BA86A1B37C54}" presName="level3hierChild" presStyleCnt="0"/>
      <dgm:spPr/>
    </dgm:pt>
  </dgm:ptLst>
  <dgm:cxnLst>
    <dgm:cxn modelId="{907B76B6-CE36-48BD-916D-80B8B69064CD}" type="presOf" srcId="{011E9492-A72B-FB4E-868B-283987337457}" destId="{CE676361-A7CA-8F47-B0ED-35D5B90B119E}" srcOrd="1" destOrd="0" presId="urn:microsoft.com/office/officeart/2005/8/layout/hierarchy2"/>
    <dgm:cxn modelId="{AEB39CF4-1BBA-42F6-814F-BC57A6E6EFF4}" type="presOf" srcId="{F8596586-03A7-3D47-BFD0-ECB9BC886757}" destId="{B03CA10B-BD0B-7C43-9D1D-7D2648CBAC18}" srcOrd="1" destOrd="0" presId="urn:microsoft.com/office/officeart/2005/8/layout/hierarchy2"/>
    <dgm:cxn modelId="{3F7B269C-D505-9A4B-A742-3D3C0D8FD237}" srcId="{C105477D-8470-4C4F-B7AE-D96FAA1DF70B}" destId="{6B39371F-70AF-384A-893F-258591EB5C6E}" srcOrd="0" destOrd="0" parTransId="{D2B32678-74ED-6843-8C1E-72DF7A9FED81}" sibTransId="{D13A58D9-54F4-3940-87F3-C35ABCCEFB0F}"/>
    <dgm:cxn modelId="{E2561DD0-D11C-4450-9875-0D94A9617B80}" type="presOf" srcId="{C105477D-8470-4C4F-B7AE-D96FAA1DF70B}" destId="{66553475-4EEB-924F-830B-C825ECD22185}" srcOrd="0" destOrd="0" presId="urn:microsoft.com/office/officeart/2005/8/layout/hierarchy2"/>
    <dgm:cxn modelId="{14D0490D-A0B0-AF4A-B8F0-FFB2046DEC36}" srcId="{312D858C-EA91-0948-8ADE-55CBE0B33D41}" destId="{F9901034-F536-E94F-A342-9D5DD004461A}" srcOrd="0" destOrd="0" parTransId="{325176FF-3E69-0C44-8BEA-1480FA97DD57}" sibTransId="{44C77C8D-2019-BC4B-8CE6-D67DD7B99778}"/>
    <dgm:cxn modelId="{F478A61E-13B9-4760-9260-A2AAD4270440}" type="presOf" srcId="{6A3F81AC-2B9F-A344-925B-925B01BDC3F8}" destId="{AD794FF9-F064-7E40-A60A-AD41C0A48740}" srcOrd="0" destOrd="0" presId="urn:microsoft.com/office/officeart/2005/8/layout/hierarchy2"/>
    <dgm:cxn modelId="{E1ADC3D2-057E-48DB-A127-8B8C41CAAB7B}" type="presOf" srcId="{325176FF-3E69-0C44-8BEA-1480FA97DD57}" destId="{5E4DC0A1-E678-F247-A0D7-BCDF7F19E84A}" srcOrd="1" destOrd="0" presId="urn:microsoft.com/office/officeart/2005/8/layout/hierarchy2"/>
    <dgm:cxn modelId="{69F0A178-2ABF-42C7-8833-7819471B7CCF}" type="presOf" srcId="{325176FF-3E69-0C44-8BEA-1480FA97DD57}" destId="{D83BC754-F978-E44A-9765-0FD6815C17FC}" srcOrd="0" destOrd="0" presId="urn:microsoft.com/office/officeart/2005/8/layout/hierarchy2"/>
    <dgm:cxn modelId="{C9E0A344-06D9-406D-8C47-0DC7712558C1}" type="presOf" srcId="{6A3F81AC-2B9F-A344-925B-925B01BDC3F8}" destId="{D6C1902B-62F6-9746-AE52-224664D6ED93}" srcOrd="1" destOrd="0" presId="urn:microsoft.com/office/officeart/2005/8/layout/hierarchy2"/>
    <dgm:cxn modelId="{96D2B02A-65D7-2C49-987D-1CB0C33353C6}" srcId="{C104301F-FCD3-B442-9B7C-5FA5B1099643}" destId="{CB4F372F-6DF8-8B4A-9C35-0034D1DAED99}" srcOrd="0" destOrd="0" parTransId="{011E9492-A72B-FB4E-868B-283987337457}" sibTransId="{DA528A03-FEAF-E14F-998C-320792F16971}"/>
    <dgm:cxn modelId="{AA320144-D5A5-4314-BE50-0C7ADCB217EF}" type="presOf" srcId="{D2B32678-74ED-6843-8C1E-72DF7A9FED81}" destId="{3E265281-B67B-624C-B5C4-C1DEB02CB059}" srcOrd="1" destOrd="0" presId="urn:microsoft.com/office/officeart/2005/8/layout/hierarchy2"/>
    <dgm:cxn modelId="{73C6EE24-CDB8-428C-9909-50EBA0556219}" type="presOf" srcId="{F8596586-03A7-3D47-BFD0-ECB9BC886757}" destId="{3F4416E3-35D5-584E-ABBC-E091C5418773}" srcOrd="0" destOrd="0" presId="urn:microsoft.com/office/officeart/2005/8/layout/hierarchy2"/>
    <dgm:cxn modelId="{0969EB95-5766-4D8C-8FD9-81491D8A1841}" type="presOf" srcId="{F9901034-F536-E94F-A342-9D5DD004461A}" destId="{FD159E51-1379-5248-BEA5-FE4913515F2F}" srcOrd="0" destOrd="0" presId="urn:microsoft.com/office/officeart/2005/8/layout/hierarchy2"/>
    <dgm:cxn modelId="{CC8358F3-BD56-4F4A-8E75-607370B943F6}" srcId="{58F5F6A8-B816-F344-92D0-8FBFBD41051D}" destId="{3C43FC6B-3DC1-D64F-903E-C7CE8D13D70C}" srcOrd="1" destOrd="0" parTransId="{B560E230-65E9-4043-9C51-721A5296EBB0}" sibTransId="{BEDCE48D-3B85-FB42-AC5D-520133DE2608}"/>
    <dgm:cxn modelId="{561060B7-5829-A846-BBF0-29661C7F0963}" srcId="{FE1E90F5-BE90-BE48-85AB-6886B9664207}" destId="{D2AF2991-FC80-6F44-8F2E-BA86A1B37C54}" srcOrd="1" destOrd="0" parTransId="{253BA585-3FA5-9B4D-A414-5B66E1B1302D}" sibTransId="{2A4041FB-3E71-2947-8B92-7724743DB8FE}"/>
    <dgm:cxn modelId="{B247672F-9C5F-2349-A7F4-D936BCA1BF68}" srcId="{F9901034-F536-E94F-A342-9D5DD004461A}" destId="{C104301F-FCD3-B442-9B7C-5FA5B1099643}" srcOrd="0" destOrd="0" parTransId="{F8596586-03A7-3D47-BFD0-ECB9BC886757}" sibTransId="{C778B221-7CFC-0644-B063-5E636A488F20}"/>
    <dgm:cxn modelId="{5F1440B2-92EE-4808-9F5B-8FE4D0580540}" type="presOf" srcId="{D2AF2991-FC80-6F44-8F2E-BA86A1B37C54}" destId="{5CEC9474-E1E5-B949-91D0-832FC4EEEC41}" srcOrd="0" destOrd="0" presId="urn:microsoft.com/office/officeart/2005/8/layout/hierarchy2"/>
    <dgm:cxn modelId="{B8E3529B-7195-B747-92BC-D0D18DE6433E}" srcId="{3C43FC6B-3DC1-D64F-903E-C7CE8D13D70C}" destId="{FE1E90F5-BE90-BE48-85AB-6886B9664207}" srcOrd="0" destOrd="0" parTransId="{9ACA7DF1-8E63-AD4A-9BEC-4765AF4D18EA}" sibTransId="{A19E9476-7DF4-4B47-A9C9-32E9582EDF0D}"/>
    <dgm:cxn modelId="{F4DE11C1-BA79-444D-82C9-86F44826CF6D}" type="presOf" srcId="{CB4F372F-6DF8-8B4A-9C35-0034D1DAED99}" destId="{33617D46-F29B-C746-9D92-4D9EE91650BA}" srcOrd="0" destOrd="0" presId="urn:microsoft.com/office/officeart/2005/8/layout/hierarchy2"/>
    <dgm:cxn modelId="{F69BDEE0-15B9-4D00-B0A9-5B0691D5977D}" type="presOf" srcId="{253BA585-3FA5-9B4D-A414-5B66E1B1302D}" destId="{3AC8ACD6-8335-FE49-A4AC-A7265F8AFE8D}" srcOrd="1" destOrd="0" presId="urn:microsoft.com/office/officeart/2005/8/layout/hierarchy2"/>
    <dgm:cxn modelId="{5E5A5F04-68D3-459D-95AF-FB88514E52EB}" type="presOf" srcId="{6B39371F-70AF-384A-893F-258591EB5C6E}" destId="{82FC4E33-DC41-BD43-BB0F-EA9E29FEAA79}" srcOrd="0" destOrd="0" presId="urn:microsoft.com/office/officeart/2005/8/layout/hierarchy2"/>
    <dgm:cxn modelId="{AFA14E67-DAD0-412E-8E00-8C9400E8C2C3}" type="presOf" srcId="{C104301F-FCD3-B442-9B7C-5FA5B1099643}" destId="{57208D28-BF4E-3749-80E7-04F47F560DDA}" srcOrd="0" destOrd="0" presId="urn:microsoft.com/office/officeart/2005/8/layout/hierarchy2"/>
    <dgm:cxn modelId="{E8E282A4-D779-48A5-B270-733460B5AA0E}" type="presOf" srcId="{011E9492-A72B-FB4E-868B-283987337457}" destId="{1F2363C8-9917-9A4F-9AAA-E88FC44D0799}" srcOrd="0" destOrd="0" presId="urn:microsoft.com/office/officeart/2005/8/layout/hierarchy2"/>
    <dgm:cxn modelId="{950D290E-50F3-B74A-9000-AAC54CF30B5A}" srcId="{FE1E90F5-BE90-BE48-85AB-6886B9664207}" destId="{C105477D-8470-4C4F-B7AE-D96FAA1DF70B}" srcOrd="0" destOrd="0" parTransId="{6A3F81AC-2B9F-A344-925B-925B01BDC3F8}" sibTransId="{4E4AD81F-A6E1-7B49-A882-4652C782A19B}"/>
    <dgm:cxn modelId="{A62C576E-1E53-4639-9FC4-2D658563EC0A}" type="presOf" srcId="{3C43FC6B-3DC1-D64F-903E-C7CE8D13D70C}" destId="{00E09C4F-9CDF-CA4B-BDA8-C1F8D9B21B0C}" srcOrd="0" destOrd="0" presId="urn:microsoft.com/office/officeart/2005/8/layout/hierarchy2"/>
    <dgm:cxn modelId="{206F7EF4-5854-470C-B2B5-454E215674C9}" type="presOf" srcId="{253BA585-3FA5-9B4D-A414-5B66E1B1302D}" destId="{DB36D4A3-E8DF-354B-A65E-790EB61385B3}" srcOrd="0" destOrd="0" presId="urn:microsoft.com/office/officeart/2005/8/layout/hierarchy2"/>
    <dgm:cxn modelId="{C5B1846C-C786-4DE8-BD8F-8FF7181E6C1F}" type="presOf" srcId="{D2B32678-74ED-6843-8C1E-72DF7A9FED81}" destId="{63A856AD-EB08-7A44-BFA7-C2B3CBD7EB84}" srcOrd="0" destOrd="0" presId="urn:microsoft.com/office/officeart/2005/8/layout/hierarchy2"/>
    <dgm:cxn modelId="{ACB68ED0-0BEE-412F-A5FD-05EB719ABB3A}" type="presOf" srcId="{9ACA7DF1-8E63-AD4A-9BEC-4765AF4D18EA}" destId="{969C5B0C-B72A-1745-9991-FA84729F6AC1}" srcOrd="1" destOrd="0" presId="urn:microsoft.com/office/officeart/2005/8/layout/hierarchy2"/>
    <dgm:cxn modelId="{52E00CAA-9F2F-43F4-A50C-A78A4E349F9E}" type="presOf" srcId="{58F5F6A8-B816-F344-92D0-8FBFBD41051D}" destId="{EE17A5C9-9F04-A648-8262-CCBFDA805A8C}" srcOrd="0" destOrd="0" presId="urn:microsoft.com/office/officeart/2005/8/layout/hierarchy2"/>
    <dgm:cxn modelId="{5D7D7D58-E3AB-4063-AE54-59A67752CB71}" type="presOf" srcId="{FE1E90F5-BE90-BE48-85AB-6886B9664207}" destId="{AC6F3ED5-6BA5-3445-99B2-5B387DA82074}" srcOrd="0" destOrd="0" presId="urn:microsoft.com/office/officeart/2005/8/layout/hierarchy2"/>
    <dgm:cxn modelId="{9260E088-E8BA-4416-A857-68F340BD012D}" type="presOf" srcId="{9ACA7DF1-8E63-AD4A-9BEC-4765AF4D18EA}" destId="{0EC51FC0-0080-BD4C-9106-9893F95C8A22}" srcOrd="0" destOrd="0" presId="urn:microsoft.com/office/officeart/2005/8/layout/hierarchy2"/>
    <dgm:cxn modelId="{39EC13F9-2D0C-4141-8B05-EEA1F6B5225F}" type="presOf" srcId="{312D858C-EA91-0948-8ADE-55CBE0B33D41}" destId="{84B739FA-59BF-AE42-B24C-B25A666F6AD9}" srcOrd="0" destOrd="0" presId="urn:microsoft.com/office/officeart/2005/8/layout/hierarchy2"/>
    <dgm:cxn modelId="{99FA4384-A591-FF4D-848A-1433250BCF50}" srcId="{58F5F6A8-B816-F344-92D0-8FBFBD41051D}" destId="{312D858C-EA91-0948-8ADE-55CBE0B33D41}" srcOrd="0" destOrd="0" parTransId="{90FF8BE9-4680-9D48-8C3E-96DB8FF1F551}" sibTransId="{44E4D5EB-44DD-BA41-A7C0-028F0A7D4601}"/>
    <dgm:cxn modelId="{9836E21C-04E3-4738-AF05-9ECE335733C2}" type="presParOf" srcId="{EE17A5C9-9F04-A648-8262-CCBFDA805A8C}" destId="{EA70F945-9616-6F4E-8144-07FEEDBABB96}" srcOrd="0" destOrd="0" presId="urn:microsoft.com/office/officeart/2005/8/layout/hierarchy2"/>
    <dgm:cxn modelId="{24E074B3-705A-4279-A8C0-12CE8E742AD1}" type="presParOf" srcId="{EA70F945-9616-6F4E-8144-07FEEDBABB96}" destId="{84B739FA-59BF-AE42-B24C-B25A666F6AD9}" srcOrd="0" destOrd="0" presId="urn:microsoft.com/office/officeart/2005/8/layout/hierarchy2"/>
    <dgm:cxn modelId="{ADA61ECC-D92B-46EA-A489-811D2F6438F9}" type="presParOf" srcId="{EA70F945-9616-6F4E-8144-07FEEDBABB96}" destId="{9F4C4724-A0B2-C64A-A208-6254B8896F6B}" srcOrd="1" destOrd="0" presId="urn:microsoft.com/office/officeart/2005/8/layout/hierarchy2"/>
    <dgm:cxn modelId="{11EC49F2-D06E-4F8E-874C-F10CC66C73DE}" type="presParOf" srcId="{9F4C4724-A0B2-C64A-A208-6254B8896F6B}" destId="{D83BC754-F978-E44A-9765-0FD6815C17FC}" srcOrd="0" destOrd="0" presId="urn:microsoft.com/office/officeart/2005/8/layout/hierarchy2"/>
    <dgm:cxn modelId="{0B0D2BDD-FB32-48F7-99E9-0D80D28AC3B2}" type="presParOf" srcId="{D83BC754-F978-E44A-9765-0FD6815C17FC}" destId="{5E4DC0A1-E678-F247-A0D7-BCDF7F19E84A}" srcOrd="0" destOrd="0" presId="urn:microsoft.com/office/officeart/2005/8/layout/hierarchy2"/>
    <dgm:cxn modelId="{B6D85955-E869-4E0B-B1A7-F8227703C17B}" type="presParOf" srcId="{9F4C4724-A0B2-C64A-A208-6254B8896F6B}" destId="{97D82E59-BD5A-D742-A3B6-2618FC18910E}" srcOrd="1" destOrd="0" presId="urn:microsoft.com/office/officeart/2005/8/layout/hierarchy2"/>
    <dgm:cxn modelId="{1DD29DE1-579B-49A8-94C3-206ACDD2D71D}" type="presParOf" srcId="{97D82E59-BD5A-D742-A3B6-2618FC18910E}" destId="{FD159E51-1379-5248-BEA5-FE4913515F2F}" srcOrd="0" destOrd="0" presId="urn:microsoft.com/office/officeart/2005/8/layout/hierarchy2"/>
    <dgm:cxn modelId="{B73D5F59-55E1-45B6-9DE8-A3094B597C61}" type="presParOf" srcId="{97D82E59-BD5A-D742-A3B6-2618FC18910E}" destId="{E3E400E8-181F-7449-A6DE-7C88612817A0}" srcOrd="1" destOrd="0" presId="urn:microsoft.com/office/officeart/2005/8/layout/hierarchy2"/>
    <dgm:cxn modelId="{EA5BE659-475D-4C1C-88DC-12CBD90FE70E}" type="presParOf" srcId="{E3E400E8-181F-7449-A6DE-7C88612817A0}" destId="{3F4416E3-35D5-584E-ABBC-E091C5418773}" srcOrd="0" destOrd="0" presId="urn:microsoft.com/office/officeart/2005/8/layout/hierarchy2"/>
    <dgm:cxn modelId="{16749CA5-2E25-4A9A-894A-9FA80A166D7D}" type="presParOf" srcId="{3F4416E3-35D5-584E-ABBC-E091C5418773}" destId="{B03CA10B-BD0B-7C43-9D1D-7D2648CBAC18}" srcOrd="0" destOrd="0" presId="urn:microsoft.com/office/officeart/2005/8/layout/hierarchy2"/>
    <dgm:cxn modelId="{D1E68815-FFBB-4454-8565-E1928FC04725}" type="presParOf" srcId="{E3E400E8-181F-7449-A6DE-7C88612817A0}" destId="{4F414932-3659-BA40-AC16-38A4FBC1F0A6}" srcOrd="1" destOrd="0" presId="urn:microsoft.com/office/officeart/2005/8/layout/hierarchy2"/>
    <dgm:cxn modelId="{41F86653-FFCD-4133-A68B-5C90DBE6E321}" type="presParOf" srcId="{4F414932-3659-BA40-AC16-38A4FBC1F0A6}" destId="{57208D28-BF4E-3749-80E7-04F47F560DDA}" srcOrd="0" destOrd="0" presId="urn:microsoft.com/office/officeart/2005/8/layout/hierarchy2"/>
    <dgm:cxn modelId="{7D836D75-8574-4CA6-BB61-44EE2F7C09E0}" type="presParOf" srcId="{4F414932-3659-BA40-AC16-38A4FBC1F0A6}" destId="{8558AF8B-4DCA-8346-944E-7CE1C9D88CA6}" srcOrd="1" destOrd="0" presId="urn:microsoft.com/office/officeart/2005/8/layout/hierarchy2"/>
    <dgm:cxn modelId="{F296BBCA-3260-45AC-ACBB-8DBA435C3154}" type="presParOf" srcId="{8558AF8B-4DCA-8346-944E-7CE1C9D88CA6}" destId="{1F2363C8-9917-9A4F-9AAA-E88FC44D0799}" srcOrd="0" destOrd="0" presId="urn:microsoft.com/office/officeart/2005/8/layout/hierarchy2"/>
    <dgm:cxn modelId="{41C8E853-484D-4003-9D08-872A4BB199B1}" type="presParOf" srcId="{1F2363C8-9917-9A4F-9AAA-E88FC44D0799}" destId="{CE676361-A7CA-8F47-B0ED-35D5B90B119E}" srcOrd="0" destOrd="0" presId="urn:microsoft.com/office/officeart/2005/8/layout/hierarchy2"/>
    <dgm:cxn modelId="{83893FCC-A35A-4551-A247-3F9E766E0EDF}" type="presParOf" srcId="{8558AF8B-4DCA-8346-944E-7CE1C9D88CA6}" destId="{AA026EA3-853A-9749-BB2D-C334A29F913F}" srcOrd="1" destOrd="0" presId="urn:microsoft.com/office/officeart/2005/8/layout/hierarchy2"/>
    <dgm:cxn modelId="{C2A2593F-1081-46E3-BE5B-622911858C72}" type="presParOf" srcId="{AA026EA3-853A-9749-BB2D-C334A29F913F}" destId="{33617D46-F29B-C746-9D92-4D9EE91650BA}" srcOrd="0" destOrd="0" presId="urn:microsoft.com/office/officeart/2005/8/layout/hierarchy2"/>
    <dgm:cxn modelId="{E4EAAF20-DBE4-4D15-AC08-257DB82E5F09}" type="presParOf" srcId="{AA026EA3-853A-9749-BB2D-C334A29F913F}" destId="{1CF03B0D-98A3-424A-B433-573038FDB7EB}" srcOrd="1" destOrd="0" presId="urn:microsoft.com/office/officeart/2005/8/layout/hierarchy2"/>
    <dgm:cxn modelId="{A8BA5D82-3783-428A-93E2-DD641A53276B}" type="presParOf" srcId="{EE17A5C9-9F04-A648-8262-CCBFDA805A8C}" destId="{3607D1E2-7511-9C49-B0CA-2EE81062774E}" srcOrd="1" destOrd="0" presId="urn:microsoft.com/office/officeart/2005/8/layout/hierarchy2"/>
    <dgm:cxn modelId="{2BFF14A1-2FC7-4C9F-A58E-64EC7015A3B8}" type="presParOf" srcId="{3607D1E2-7511-9C49-B0CA-2EE81062774E}" destId="{00E09C4F-9CDF-CA4B-BDA8-C1F8D9B21B0C}" srcOrd="0" destOrd="0" presId="urn:microsoft.com/office/officeart/2005/8/layout/hierarchy2"/>
    <dgm:cxn modelId="{28ACB47F-65DD-4394-B6E9-4B93695BDEFE}" type="presParOf" srcId="{3607D1E2-7511-9C49-B0CA-2EE81062774E}" destId="{553B7087-321E-ED40-BE4A-023AF980FC3D}" srcOrd="1" destOrd="0" presId="urn:microsoft.com/office/officeart/2005/8/layout/hierarchy2"/>
    <dgm:cxn modelId="{B692FFA4-4A15-484D-A72C-EE1E0E09B011}" type="presParOf" srcId="{553B7087-321E-ED40-BE4A-023AF980FC3D}" destId="{0EC51FC0-0080-BD4C-9106-9893F95C8A22}" srcOrd="0" destOrd="0" presId="urn:microsoft.com/office/officeart/2005/8/layout/hierarchy2"/>
    <dgm:cxn modelId="{0931B959-BB3E-44B2-8BD4-28283F92B8F9}" type="presParOf" srcId="{0EC51FC0-0080-BD4C-9106-9893F95C8A22}" destId="{969C5B0C-B72A-1745-9991-FA84729F6AC1}" srcOrd="0" destOrd="0" presId="urn:microsoft.com/office/officeart/2005/8/layout/hierarchy2"/>
    <dgm:cxn modelId="{570FCBDF-0793-4311-9014-76869FE47DB8}" type="presParOf" srcId="{553B7087-321E-ED40-BE4A-023AF980FC3D}" destId="{872AF042-25D9-6540-9018-828AE8FF97FB}" srcOrd="1" destOrd="0" presId="urn:microsoft.com/office/officeart/2005/8/layout/hierarchy2"/>
    <dgm:cxn modelId="{67B79446-AFD1-4FF0-B757-9E5956882D2E}" type="presParOf" srcId="{872AF042-25D9-6540-9018-828AE8FF97FB}" destId="{AC6F3ED5-6BA5-3445-99B2-5B387DA82074}" srcOrd="0" destOrd="0" presId="urn:microsoft.com/office/officeart/2005/8/layout/hierarchy2"/>
    <dgm:cxn modelId="{BB51D2B8-2DCE-49D3-9792-4D173323B9A5}" type="presParOf" srcId="{872AF042-25D9-6540-9018-828AE8FF97FB}" destId="{234D9333-D288-D341-BE80-2AD856547C4B}" srcOrd="1" destOrd="0" presId="urn:microsoft.com/office/officeart/2005/8/layout/hierarchy2"/>
    <dgm:cxn modelId="{4B2EF839-BDCB-4DEC-8108-E91ADEF536DD}" type="presParOf" srcId="{234D9333-D288-D341-BE80-2AD856547C4B}" destId="{AD794FF9-F064-7E40-A60A-AD41C0A48740}" srcOrd="0" destOrd="0" presId="urn:microsoft.com/office/officeart/2005/8/layout/hierarchy2"/>
    <dgm:cxn modelId="{E0A38186-5F3B-45E7-896B-780B8ADDB63C}" type="presParOf" srcId="{AD794FF9-F064-7E40-A60A-AD41C0A48740}" destId="{D6C1902B-62F6-9746-AE52-224664D6ED93}" srcOrd="0" destOrd="0" presId="urn:microsoft.com/office/officeart/2005/8/layout/hierarchy2"/>
    <dgm:cxn modelId="{352A894A-7678-41E6-BF58-B586C57A1C9A}" type="presParOf" srcId="{234D9333-D288-D341-BE80-2AD856547C4B}" destId="{A8AF0332-4530-7E4D-A1DA-A93300ADB2A6}" srcOrd="1" destOrd="0" presId="urn:microsoft.com/office/officeart/2005/8/layout/hierarchy2"/>
    <dgm:cxn modelId="{15EE606C-73EE-4530-8E31-03B6AC4314EA}" type="presParOf" srcId="{A8AF0332-4530-7E4D-A1DA-A93300ADB2A6}" destId="{66553475-4EEB-924F-830B-C825ECD22185}" srcOrd="0" destOrd="0" presId="urn:microsoft.com/office/officeart/2005/8/layout/hierarchy2"/>
    <dgm:cxn modelId="{A8A5A073-222A-4274-9EF5-8C21CAB8BD4E}" type="presParOf" srcId="{A8AF0332-4530-7E4D-A1DA-A93300ADB2A6}" destId="{794E52FD-5CEB-174D-BA30-1CCDD483958B}" srcOrd="1" destOrd="0" presId="urn:microsoft.com/office/officeart/2005/8/layout/hierarchy2"/>
    <dgm:cxn modelId="{F88BC6EA-4919-4FD1-80FB-1713213295F3}" type="presParOf" srcId="{794E52FD-5CEB-174D-BA30-1CCDD483958B}" destId="{63A856AD-EB08-7A44-BFA7-C2B3CBD7EB84}" srcOrd="0" destOrd="0" presId="urn:microsoft.com/office/officeart/2005/8/layout/hierarchy2"/>
    <dgm:cxn modelId="{32200E2A-748A-4039-B12F-24BA03A928DB}" type="presParOf" srcId="{63A856AD-EB08-7A44-BFA7-C2B3CBD7EB84}" destId="{3E265281-B67B-624C-B5C4-C1DEB02CB059}" srcOrd="0" destOrd="0" presId="urn:microsoft.com/office/officeart/2005/8/layout/hierarchy2"/>
    <dgm:cxn modelId="{01F02D9A-6C5F-49FB-BE67-7D0230FA07AA}" type="presParOf" srcId="{794E52FD-5CEB-174D-BA30-1CCDD483958B}" destId="{D317885C-DB90-5641-BEF9-B5F38CBDE2B1}" srcOrd="1" destOrd="0" presId="urn:microsoft.com/office/officeart/2005/8/layout/hierarchy2"/>
    <dgm:cxn modelId="{426BBC77-20BD-494C-A6B8-3CD6CDA0C8E8}" type="presParOf" srcId="{D317885C-DB90-5641-BEF9-B5F38CBDE2B1}" destId="{82FC4E33-DC41-BD43-BB0F-EA9E29FEAA79}" srcOrd="0" destOrd="0" presId="urn:microsoft.com/office/officeart/2005/8/layout/hierarchy2"/>
    <dgm:cxn modelId="{55DF787A-831D-4A44-8E2B-8EE9C9A72FE9}" type="presParOf" srcId="{D317885C-DB90-5641-BEF9-B5F38CBDE2B1}" destId="{228C11F8-2D6C-AB49-9362-A470004028EA}" srcOrd="1" destOrd="0" presId="urn:microsoft.com/office/officeart/2005/8/layout/hierarchy2"/>
    <dgm:cxn modelId="{E3D49A53-26D1-48EB-92AC-EA9E0A8CAF58}" type="presParOf" srcId="{234D9333-D288-D341-BE80-2AD856547C4B}" destId="{DB36D4A3-E8DF-354B-A65E-790EB61385B3}" srcOrd="2" destOrd="0" presId="urn:microsoft.com/office/officeart/2005/8/layout/hierarchy2"/>
    <dgm:cxn modelId="{92A0E537-3A20-467E-A782-6402F68670F6}" type="presParOf" srcId="{DB36D4A3-E8DF-354B-A65E-790EB61385B3}" destId="{3AC8ACD6-8335-FE49-A4AC-A7265F8AFE8D}" srcOrd="0" destOrd="0" presId="urn:microsoft.com/office/officeart/2005/8/layout/hierarchy2"/>
    <dgm:cxn modelId="{BF795A45-D2ED-42CE-939E-7AD1F52A9DA2}" type="presParOf" srcId="{234D9333-D288-D341-BE80-2AD856547C4B}" destId="{99CA77A4-927B-B146-BEC3-FC7BC59D94B1}" srcOrd="3" destOrd="0" presId="urn:microsoft.com/office/officeart/2005/8/layout/hierarchy2"/>
    <dgm:cxn modelId="{A8770B43-FAA7-47BE-AA2E-18315EBDFB59}" type="presParOf" srcId="{99CA77A4-927B-B146-BEC3-FC7BC59D94B1}" destId="{5CEC9474-E1E5-B949-91D0-832FC4EEEC41}" srcOrd="0" destOrd="0" presId="urn:microsoft.com/office/officeart/2005/8/layout/hierarchy2"/>
    <dgm:cxn modelId="{1A44D78C-48EE-4AF8-BAB4-1704C4ABDAEA}" type="presParOf" srcId="{99CA77A4-927B-B146-BEC3-FC7BC59D94B1}" destId="{421D0CB6-901F-A44C-8CE5-B63CFF4399DA}" srcOrd="1" destOrd="0" presId="urn:microsoft.com/office/officeart/2005/8/layout/hierarchy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B739FA-59BF-AE42-B24C-B25A666F6AD9}">
      <dsp:nvSpPr>
        <dsp:cNvPr id="0" name=""/>
        <dsp:cNvSpPr/>
      </dsp:nvSpPr>
      <dsp:spPr>
        <a:xfrm>
          <a:off x="5220" y="596081"/>
          <a:ext cx="1230502" cy="496082"/>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a-DK" sz="1050" kern="1200"/>
            <a:t>Ikke indtrædelse af leasingaftale § 58   </a:t>
          </a:r>
        </a:p>
      </dsp:txBody>
      <dsp:txXfrm>
        <a:off x="19750" y="610611"/>
        <a:ext cx="1201442" cy="467022"/>
      </dsp:txXfrm>
    </dsp:sp>
    <dsp:sp modelId="{D83BC754-F978-E44A-9765-0FD6815C17FC}">
      <dsp:nvSpPr>
        <dsp:cNvPr id="0" name=""/>
        <dsp:cNvSpPr/>
      </dsp:nvSpPr>
      <dsp:spPr>
        <a:xfrm>
          <a:off x="1235723" y="833607"/>
          <a:ext cx="341851" cy="21029"/>
        </a:xfrm>
        <a:custGeom>
          <a:avLst/>
          <a:gdLst/>
          <a:ahLst/>
          <a:cxnLst/>
          <a:rect l="0" t="0" r="0" b="0"/>
          <a:pathLst>
            <a:path>
              <a:moveTo>
                <a:pt x="0" y="10514"/>
              </a:moveTo>
              <a:lnTo>
                <a:pt x="341851" y="10514"/>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a-DK" sz="500" kern="1200"/>
        </a:p>
      </dsp:txBody>
      <dsp:txXfrm>
        <a:off x="1398102" y="835576"/>
        <a:ext cx="17092" cy="17092"/>
      </dsp:txXfrm>
    </dsp:sp>
    <dsp:sp modelId="{FD159E51-1379-5248-BEA5-FE4913515F2F}">
      <dsp:nvSpPr>
        <dsp:cNvPr id="0" name=""/>
        <dsp:cNvSpPr/>
      </dsp:nvSpPr>
      <dsp:spPr>
        <a:xfrm>
          <a:off x="1577575" y="562881"/>
          <a:ext cx="832921" cy="562482"/>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a-DK" sz="1050" kern="1200"/>
            <a:t>Leasinggiver kan ophæve  aftalen § 59</a:t>
          </a:r>
        </a:p>
      </dsp:txBody>
      <dsp:txXfrm>
        <a:off x="1594050" y="579356"/>
        <a:ext cx="799971" cy="529532"/>
      </dsp:txXfrm>
    </dsp:sp>
    <dsp:sp modelId="{3F4416E3-35D5-584E-ABBC-E091C5418773}">
      <dsp:nvSpPr>
        <dsp:cNvPr id="0" name=""/>
        <dsp:cNvSpPr/>
      </dsp:nvSpPr>
      <dsp:spPr>
        <a:xfrm>
          <a:off x="2410496" y="833607"/>
          <a:ext cx="341851" cy="21029"/>
        </a:xfrm>
        <a:custGeom>
          <a:avLst/>
          <a:gdLst/>
          <a:ahLst/>
          <a:cxnLst/>
          <a:rect l="0" t="0" r="0" b="0"/>
          <a:pathLst>
            <a:path>
              <a:moveTo>
                <a:pt x="0" y="10514"/>
              </a:moveTo>
              <a:lnTo>
                <a:pt x="341851" y="10514"/>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a-DK" sz="500" kern="1200"/>
        </a:p>
      </dsp:txBody>
      <dsp:txXfrm>
        <a:off x="2572875" y="835576"/>
        <a:ext cx="17092" cy="17092"/>
      </dsp:txXfrm>
    </dsp:sp>
    <dsp:sp modelId="{57208D28-BF4E-3749-80E7-04F47F560DDA}">
      <dsp:nvSpPr>
        <dsp:cNvPr id="0" name=""/>
        <dsp:cNvSpPr/>
      </dsp:nvSpPr>
      <dsp:spPr>
        <a:xfrm>
          <a:off x="2752347" y="218878"/>
          <a:ext cx="1530135" cy="1250488"/>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a-DK" sz="1050" kern="1200"/>
            <a:t>Erstatning for tabet af misligholdelse = positiv opfyldelsesinteresse, som simpelt krav § 97</a:t>
          </a:r>
        </a:p>
      </dsp:txBody>
      <dsp:txXfrm>
        <a:off x="2788973" y="255504"/>
        <a:ext cx="1456883" cy="1177236"/>
      </dsp:txXfrm>
    </dsp:sp>
    <dsp:sp modelId="{1F2363C8-9917-9A4F-9AAA-E88FC44D0799}">
      <dsp:nvSpPr>
        <dsp:cNvPr id="0" name=""/>
        <dsp:cNvSpPr/>
      </dsp:nvSpPr>
      <dsp:spPr>
        <a:xfrm rot="1549323">
          <a:off x="4267959" y="896963"/>
          <a:ext cx="290904" cy="21029"/>
        </a:xfrm>
        <a:custGeom>
          <a:avLst/>
          <a:gdLst/>
          <a:ahLst/>
          <a:cxnLst/>
          <a:rect l="0" t="0" r="0" b="0"/>
          <a:pathLst>
            <a:path>
              <a:moveTo>
                <a:pt x="0" y="10514"/>
              </a:moveTo>
              <a:lnTo>
                <a:pt x="290904" y="10514"/>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a-DK" sz="500" kern="1200"/>
        </a:p>
      </dsp:txBody>
      <dsp:txXfrm>
        <a:off x="4406139" y="900205"/>
        <a:ext cx="14545" cy="14545"/>
      </dsp:txXfrm>
    </dsp:sp>
    <dsp:sp modelId="{33617D46-F29B-C746-9D92-4D9EE91650BA}">
      <dsp:nvSpPr>
        <dsp:cNvPr id="0" name=""/>
        <dsp:cNvSpPr/>
      </dsp:nvSpPr>
      <dsp:spPr>
        <a:xfrm>
          <a:off x="4544341" y="757176"/>
          <a:ext cx="854628" cy="427314"/>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a-DK" sz="1050" kern="1200"/>
            <a:t>Renter som efterstillet krav § 98 nr. 1 </a:t>
          </a:r>
        </a:p>
      </dsp:txBody>
      <dsp:txXfrm>
        <a:off x="4556857" y="769692"/>
        <a:ext cx="829596" cy="402282"/>
      </dsp:txXfrm>
    </dsp:sp>
    <dsp:sp modelId="{00E09C4F-9CDF-CA4B-BDA8-C1F8D9B21B0C}">
      <dsp:nvSpPr>
        <dsp:cNvPr id="0" name=""/>
        <dsp:cNvSpPr/>
      </dsp:nvSpPr>
      <dsp:spPr>
        <a:xfrm>
          <a:off x="5220" y="2289502"/>
          <a:ext cx="1137835" cy="647000"/>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a-DK" sz="1050" kern="1200"/>
            <a:t>Indtrædelse i </a:t>
          </a:r>
        </a:p>
        <a:p>
          <a:pPr lvl="0" algn="ctr" defTabSz="466725">
            <a:lnSpc>
              <a:spcPct val="90000"/>
            </a:lnSpc>
            <a:spcBef>
              <a:spcPct val="0"/>
            </a:spcBef>
            <a:spcAft>
              <a:spcPct val="35000"/>
            </a:spcAft>
          </a:pPr>
          <a:r>
            <a:rPr lang="da-DK" sz="1050" kern="1200"/>
            <a:t>leasingaftale § 56 stk. 2 </a:t>
          </a:r>
        </a:p>
      </dsp:txBody>
      <dsp:txXfrm>
        <a:off x="24170" y="2308452"/>
        <a:ext cx="1099935" cy="609100"/>
      </dsp:txXfrm>
    </dsp:sp>
    <dsp:sp modelId="{0EC51FC0-0080-BD4C-9106-9893F95C8A22}">
      <dsp:nvSpPr>
        <dsp:cNvPr id="0" name=""/>
        <dsp:cNvSpPr/>
      </dsp:nvSpPr>
      <dsp:spPr>
        <a:xfrm rot="1319854">
          <a:off x="1121785" y="2711927"/>
          <a:ext cx="584349" cy="21029"/>
        </a:xfrm>
        <a:custGeom>
          <a:avLst/>
          <a:gdLst/>
          <a:ahLst/>
          <a:cxnLst/>
          <a:rect l="0" t="0" r="0" b="0"/>
          <a:pathLst>
            <a:path>
              <a:moveTo>
                <a:pt x="0" y="10514"/>
              </a:moveTo>
              <a:lnTo>
                <a:pt x="584349" y="10514"/>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a-DK" sz="500" kern="1200"/>
        </a:p>
      </dsp:txBody>
      <dsp:txXfrm>
        <a:off x="1399351" y="2707833"/>
        <a:ext cx="29217" cy="29217"/>
      </dsp:txXfrm>
    </dsp:sp>
    <dsp:sp modelId="{AC6F3ED5-6BA5-3445-99B2-5B387DA82074}">
      <dsp:nvSpPr>
        <dsp:cNvPr id="0" name=""/>
        <dsp:cNvSpPr/>
      </dsp:nvSpPr>
      <dsp:spPr>
        <a:xfrm>
          <a:off x="1684865" y="2006162"/>
          <a:ext cx="923392" cy="1651437"/>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da-DK" sz="1050" kern="1200"/>
        </a:p>
        <a:p>
          <a:pPr lvl="0" algn="ctr" defTabSz="466725">
            <a:lnSpc>
              <a:spcPct val="90000"/>
            </a:lnSpc>
            <a:spcBef>
              <a:spcPct val="0"/>
            </a:spcBef>
            <a:spcAft>
              <a:spcPct val="35000"/>
            </a:spcAft>
          </a:pPr>
          <a:r>
            <a:rPr lang="da-DK" sz="1050" kern="1200"/>
            <a:t>Boet forpligtet på massekravsniveau, jf.  § 93 nr. 3 fra konkursdekretets afsigelse, jf. § 56 stk. 2</a:t>
          </a:r>
          <a:endParaRPr lang="da-DK" sz="1100" kern="1200"/>
        </a:p>
      </dsp:txBody>
      <dsp:txXfrm>
        <a:off x="1711910" y="2033207"/>
        <a:ext cx="869302" cy="1597347"/>
      </dsp:txXfrm>
    </dsp:sp>
    <dsp:sp modelId="{AD794FF9-F064-7E40-A60A-AD41C0A48740}">
      <dsp:nvSpPr>
        <dsp:cNvPr id="0" name=""/>
        <dsp:cNvSpPr/>
      </dsp:nvSpPr>
      <dsp:spPr>
        <a:xfrm rot="17653912">
          <a:off x="2348118" y="2419008"/>
          <a:ext cx="882468" cy="21029"/>
        </a:xfrm>
        <a:custGeom>
          <a:avLst/>
          <a:gdLst/>
          <a:ahLst/>
          <a:cxnLst/>
          <a:rect l="0" t="0" r="0" b="0"/>
          <a:pathLst>
            <a:path>
              <a:moveTo>
                <a:pt x="0" y="10514"/>
              </a:moveTo>
              <a:lnTo>
                <a:pt x="882468" y="10514"/>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a-DK" sz="500" kern="1200"/>
        </a:p>
      </dsp:txBody>
      <dsp:txXfrm>
        <a:off x="2767291" y="2407461"/>
        <a:ext cx="44123" cy="44123"/>
      </dsp:txXfrm>
    </dsp:sp>
    <dsp:sp modelId="{66553475-4EEB-924F-830B-C825ECD22185}">
      <dsp:nvSpPr>
        <dsp:cNvPr id="0" name=""/>
        <dsp:cNvSpPr/>
      </dsp:nvSpPr>
      <dsp:spPr>
        <a:xfrm>
          <a:off x="2970448" y="1714638"/>
          <a:ext cx="1261850" cy="625054"/>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a-DK" sz="1050" kern="1200">
              <a:latin typeface="Times New Roman"/>
              <a:cs typeface="Times New Roman"/>
            </a:rPr>
            <a:t>Opsigelsen efter indtræden med 1 måneds varsel § 55 stk. 3</a:t>
          </a:r>
          <a:endParaRPr lang="da-DK" sz="1100" kern="1200"/>
        </a:p>
      </dsp:txBody>
      <dsp:txXfrm>
        <a:off x="2988755" y="1732945"/>
        <a:ext cx="1225236" cy="588440"/>
      </dsp:txXfrm>
    </dsp:sp>
    <dsp:sp modelId="{63A856AD-EB08-7A44-BFA7-C2B3CBD7EB84}">
      <dsp:nvSpPr>
        <dsp:cNvPr id="0" name=""/>
        <dsp:cNvSpPr/>
      </dsp:nvSpPr>
      <dsp:spPr>
        <a:xfrm rot="4212692">
          <a:off x="3901695" y="2486952"/>
          <a:ext cx="999633" cy="21029"/>
        </a:xfrm>
        <a:custGeom>
          <a:avLst/>
          <a:gdLst/>
          <a:ahLst/>
          <a:cxnLst/>
          <a:rect l="0" t="0" r="0" b="0"/>
          <a:pathLst>
            <a:path>
              <a:moveTo>
                <a:pt x="0" y="10514"/>
              </a:moveTo>
              <a:lnTo>
                <a:pt x="999633" y="10514"/>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a-DK" sz="500" kern="1200"/>
        </a:p>
      </dsp:txBody>
      <dsp:txXfrm>
        <a:off x="4376520" y="2472476"/>
        <a:ext cx="49981" cy="49981"/>
      </dsp:txXfrm>
    </dsp:sp>
    <dsp:sp modelId="{82FC4E33-DC41-BD43-BB0F-EA9E29FEAA79}">
      <dsp:nvSpPr>
        <dsp:cNvPr id="0" name=""/>
        <dsp:cNvSpPr/>
      </dsp:nvSpPr>
      <dsp:spPr>
        <a:xfrm>
          <a:off x="4570723" y="2277938"/>
          <a:ext cx="854628" cy="1379661"/>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a-DK" sz="1050" kern="1200">
              <a:latin typeface="Times New Roman"/>
              <a:cs typeface="Times New Roman"/>
            </a:rPr>
            <a:t>Opsigelsesperiode 1 måned som massekrav § 94 nr. 3 </a:t>
          </a:r>
        </a:p>
        <a:p>
          <a:pPr lvl="0" algn="ctr" defTabSz="466725">
            <a:lnSpc>
              <a:spcPct val="90000"/>
            </a:lnSpc>
            <a:spcBef>
              <a:spcPct val="0"/>
            </a:spcBef>
            <a:spcAft>
              <a:spcPct val="35000"/>
            </a:spcAft>
          </a:pPr>
          <a:r>
            <a:rPr lang="da-DK" sz="1050" kern="1200">
              <a:latin typeface="Times New Roman"/>
              <a:cs typeface="Times New Roman"/>
            </a:rPr>
            <a:t>Herefter simpelt krav § 97</a:t>
          </a:r>
          <a:endParaRPr lang="da-DK" sz="1100" kern="1200"/>
        </a:p>
      </dsp:txBody>
      <dsp:txXfrm>
        <a:off x="4595754" y="2302969"/>
        <a:ext cx="804566" cy="1329599"/>
      </dsp:txXfrm>
    </dsp:sp>
    <dsp:sp modelId="{DB36D4A3-E8DF-354B-A65E-790EB61385B3}">
      <dsp:nvSpPr>
        <dsp:cNvPr id="0" name=""/>
        <dsp:cNvSpPr/>
      </dsp:nvSpPr>
      <dsp:spPr>
        <a:xfrm rot="4444371">
          <a:off x="2431670" y="3055396"/>
          <a:ext cx="486744" cy="21029"/>
        </a:xfrm>
        <a:custGeom>
          <a:avLst/>
          <a:gdLst/>
          <a:ahLst/>
          <a:cxnLst/>
          <a:rect l="0" t="0" r="0" b="0"/>
          <a:pathLst>
            <a:path>
              <a:moveTo>
                <a:pt x="0" y="10514"/>
              </a:moveTo>
              <a:lnTo>
                <a:pt x="486744" y="10514"/>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a-DK" sz="500" kern="1200"/>
        </a:p>
      </dsp:txBody>
      <dsp:txXfrm>
        <a:off x="2662873" y="3053742"/>
        <a:ext cx="24337" cy="24337"/>
      </dsp:txXfrm>
    </dsp:sp>
    <dsp:sp modelId="{5CEC9474-E1E5-B949-91D0-832FC4EEEC41}">
      <dsp:nvSpPr>
        <dsp:cNvPr id="0" name=""/>
        <dsp:cNvSpPr/>
      </dsp:nvSpPr>
      <dsp:spPr>
        <a:xfrm>
          <a:off x="2741827" y="2942280"/>
          <a:ext cx="974285" cy="715319"/>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a-DK" sz="1050" kern="1200">
              <a:latin typeface="Times New Roman"/>
              <a:cs typeface="Times New Roman"/>
            </a:rPr>
            <a:t>Renter som efterstillet krav § 98 nr. 1</a:t>
          </a:r>
        </a:p>
        <a:p>
          <a:pPr lvl="0" algn="ctr" defTabSz="466725">
            <a:lnSpc>
              <a:spcPct val="90000"/>
            </a:lnSpc>
            <a:spcBef>
              <a:spcPct val="0"/>
            </a:spcBef>
            <a:spcAft>
              <a:spcPct val="35000"/>
            </a:spcAft>
          </a:pPr>
          <a:endParaRPr lang="da-DK" sz="1100" kern="1200"/>
        </a:p>
      </dsp:txBody>
      <dsp:txXfrm>
        <a:off x="2762778" y="2963231"/>
        <a:ext cx="932383" cy="67341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F8C57-1582-3946-8A3B-814F6782E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54</Pages>
  <Words>21583</Words>
  <Characters>126051</Characters>
  <Application>Microsoft Macintosh Word</Application>
  <DocSecurity>0</DocSecurity>
  <Lines>2100</Lines>
  <Paragraphs>581</Paragraphs>
  <ScaleCrop>false</ScaleCrop>
  <Company/>
  <LinksUpToDate>false</LinksUpToDate>
  <CharactersWithSpaces>147053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 finansielle leasinggivers retsstilling i forbindelse med leasingtagers konkurs </dc:title>
  <dc:subject/>
  <dc:creator>Udarbejdet af María José Thingholm</dc:creator>
  <cp:keywords/>
  <dc:description/>
  <cp:lastModifiedBy>María José Thingholm</cp:lastModifiedBy>
  <cp:revision>14</cp:revision>
  <cp:lastPrinted>2014-05-13T14:21:00Z</cp:lastPrinted>
  <dcterms:created xsi:type="dcterms:W3CDTF">2014-05-13T14:39:00Z</dcterms:created>
  <dcterms:modified xsi:type="dcterms:W3CDTF">2014-05-13T16:50:00Z</dcterms:modified>
</cp:coreProperties>
</file>