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EastAsia" w:hAnsi="Times New Roman" w:cs="Times New Roman"/>
          <w:b w:val="0"/>
          <w:bCs w:val="0"/>
          <w:color w:val="auto"/>
          <w:sz w:val="24"/>
          <w:szCs w:val="24"/>
          <w:lang w:val="da-DK"/>
        </w:rPr>
        <w:id w:val="896015314"/>
        <w:docPartObj>
          <w:docPartGallery w:val="Table of Contents"/>
          <w:docPartUnique/>
        </w:docPartObj>
      </w:sdtPr>
      <w:sdtEndPr>
        <w:rPr>
          <w:noProof/>
        </w:rPr>
      </w:sdtEndPr>
      <w:sdtContent>
        <w:p w14:paraId="5BCF3678" w14:textId="77777777" w:rsidR="00D45DEC" w:rsidRPr="00B3184E" w:rsidRDefault="00AC3E7C" w:rsidP="00B3184E">
          <w:pPr>
            <w:pStyle w:val="TOCHeading"/>
            <w:ind w:right="-8"/>
            <w:jc w:val="both"/>
            <w:rPr>
              <w:rFonts w:ascii="Times New Roman" w:hAnsi="Times New Roman" w:cs="Times New Roman"/>
              <w:color w:val="auto"/>
              <w:lang w:val="da-DK"/>
            </w:rPr>
          </w:pPr>
          <w:r w:rsidRPr="00B3184E">
            <w:rPr>
              <w:rFonts w:ascii="Times New Roman" w:hAnsi="Times New Roman" w:cs="Times New Roman"/>
              <w:color w:val="auto"/>
              <w:lang w:val="da-DK"/>
            </w:rPr>
            <w:t>Indholdsfortegnelse</w:t>
          </w:r>
        </w:p>
        <w:p w14:paraId="2E235854" w14:textId="77777777" w:rsidR="00B3184E" w:rsidRDefault="00D45DEC" w:rsidP="00B3184E">
          <w:pPr>
            <w:pStyle w:val="TOC1"/>
            <w:rPr>
              <w:b w:val="0"/>
              <w:caps w:val="0"/>
              <w:noProof/>
              <w:sz w:val="24"/>
              <w:szCs w:val="24"/>
              <w:u w:val="none"/>
              <w:lang w:eastAsia="ja-JP"/>
            </w:rPr>
          </w:pPr>
          <w:r w:rsidRPr="00B3184E">
            <w:rPr>
              <w:rFonts w:ascii="Times New Roman" w:hAnsi="Times New Roman" w:cs="Times New Roman"/>
            </w:rPr>
            <w:fldChar w:fldCharType="begin"/>
          </w:r>
          <w:r w:rsidRPr="00B3184E">
            <w:rPr>
              <w:rFonts w:ascii="Times New Roman" w:hAnsi="Times New Roman" w:cs="Times New Roman"/>
            </w:rPr>
            <w:instrText xml:space="preserve"> TOC \o "1-3" \h \z \u </w:instrText>
          </w:r>
          <w:r w:rsidRPr="00B3184E">
            <w:rPr>
              <w:rFonts w:ascii="Times New Roman" w:hAnsi="Times New Roman" w:cs="Times New Roman"/>
            </w:rPr>
            <w:fldChar w:fldCharType="separate"/>
          </w:r>
          <w:r w:rsidR="00B3184E" w:rsidRPr="00F02419">
            <w:rPr>
              <w:rFonts w:ascii="Times New Roman" w:hAnsi="Times New Roman" w:cs="Times New Roman"/>
              <w:noProof/>
              <w:lang w:val="en-US"/>
            </w:rPr>
            <w:t>Abstract</w:t>
          </w:r>
          <w:r w:rsidR="00B3184E">
            <w:rPr>
              <w:noProof/>
            </w:rPr>
            <w:tab/>
          </w:r>
          <w:r w:rsidR="00B3184E">
            <w:rPr>
              <w:noProof/>
            </w:rPr>
            <w:fldChar w:fldCharType="begin"/>
          </w:r>
          <w:r w:rsidR="00B3184E">
            <w:rPr>
              <w:noProof/>
            </w:rPr>
            <w:instrText xml:space="preserve"> PAGEREF _Toc261594952 \h </w:instrText>
          </w:r>
          <w:r w:rsidR="00B3184E">
            <w:rPr>
              <w:noProof/>
            </w:rPr>
          </w:r>
          <w:r w:rsidR="00B3184E">
            <w:rPr>
              <w:noProof/>
            </w:rPr>
            <w:fldChar w:fldCharType="separate"/>
          </w:r>
          <w:r w:rsidR="00B3184E">
            <w:rPr>
              <w:noProof/>
            </w:rPr>
            <w:t>3</w:t>
          </w:r>
          <w:r w:rsidR="00B3184E">
            <w:rPr>
              <w:noProof/>
            </w:rPr>
            <w:fldChar w:fldCharType="end"/>
          </w:r>
        </w:p>
        <w:p w14:paraId="1D00600A" w14:textId="77777777" w:rsidR="00B3184E" w:rsidRDefault="00B3184E" w:rsidP="00B3184E">
          <w:pPr>
            <w:pStyle w:val="TOC1"/>
            <w:rPr>
              <w:b w:val="0"/>
              <w:caps w:val="0"/>
              <w:noProof/>
              <w:sz w:val="24"/>
              <w:szCs w:val="24"/>
              <w:u w:val="none"/>
              <w:lang w:eastAsia="ja-JP"/>
            </w:rPr>
          </w:pPr>
          <w:r w:rsidRPr="00F02419">
            <w:rPr>
              <w:rFonts w:ascii="Times New Roman" w:hAnsi="Times New Roman" w:cs="Times New Roman"/>
              <w:noProof/>
            </w:rPr>
            <w:t>1. Indledning</w:t>
          </w:r>
          <w:r>
            <w:rPr>
              <w:noProof/>
            </w:rPr>
            <w:tab/>
          </w:r>
          <w:r>
            <w:rPr>
              <w:noProof/>
            </w:rPr>
            <w:fldChar w:fldCharType="begin"/>
          </w:r>
          <w:r>
            <w:rPr>
              <w:noProof/>
            </w:rPr>
            <w:instrText xml:space="preserve"> PAGEREF _Toc261594953 \h </w:instrText>
          </w:r>
          <w:r>
            <w:rPr>
              <w:noProof/>
            </w:rPr>
          </w:r>
          <w:r>
            <w:rPr>
              <w:noProof/>
            </w:rPr>
            <w:fldChar w:fldCharType="separate"/>
          </w:r>
          <w:r>
            <w:rPr>
              <w:noProof/>
            </w:rPr>
            <w:t>4</w:t>
          </w:r>
          <w:r>
            <w:rPr>
              <w:noProof/>
            </w:rPr>
            <w:fldChar w:fldCharType="end"/>
          </w:r>
        </w:p>
        <w:p w14:paraId="32712B16" w14:textId="77777777" w:rsidR="00B3184E" w:rsidRDefault="00B3184E" w:rsidP="00B3184E">
          <w:pPr>
            <w:pStyle w:val="TOC1"/>
            <w:rPr>
              <w:b w:val="0"/>
              <w:caps w:val="0"/>
              <w:noProof/>
              <w:sz w:val="24"/>
              <w:szCs w:val="24"/>
              <w:u w:val="none"/>
              <w:lang w:eastAsia="ja-JP"/>
            </w:rPr>
          </w:pPr>
          <w:r w:rsidRPr="00F02419">
            <w:rPr>
              <w:rFonts w:ascii="Times New Roman" w:hAnsi="Times New Roman" w:cs="Times New Roman"/>
              <w:noProof/>
            </w:rPr>
            <w:t>2. Problemstilling</w:t>
          </w:r>
          <w:r>
            <w:rPr>
              <w:noProof/>
            </w:rPr>
            <w:tab/>
          </w:r>
          <w:r>
            <w:rPr>
              <w:noProof/>
            </w:rPr>
            <w:fldChar w:fldCharType="begin"/>
          </w:r>
          <w:r>
            <w:rPr>
              <w:noProof/>
            </w:rPr>
            <w:instrText xml:space="preserve"> PAGEREF _Toc261594954 \h </w:instrText>
          </w:r>
          <w:r>
            <w:rPr>
              <w:noProof/>
            </w:rPr>
          </w:r>
          <w:r>
            <w:rPr>
              <w:noProof/>
            </w:rPr>
            <w:fldChar w:fldCharType="separate"/>
          </w:r>
          <w:r>
            <w:rPr>
              <w:noProof/>
            </w:rPr>
            <w:t>5</w:t>
          </w:r>
          <w:r>
            <w:rPr>
              <w:noProof/>
            </w:rPr>
            <w:fldChar w:fldCharType="end"/>
          </w:r>
        </w:p>
        <w:p w14:paraId="3A8EC176"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2.1. Afgrænsning</w:t>
          </w:r>
          <w:r>
            <w:rPr>
              <w:noProof/>
            </w:rPr>
            <w:tab/>
          </w:r>
          <w:r>
            <w:rPr>
              <w:noProof/>
            </w:rPr>
            <w:fldChar w:fldCharType="begin"/>
          </w:r>
          <w:r>
            <w:rPr>
              <w:noProof/>
            </w:rPr>
            <w:instrText xml:space="preserve"> PAGEREF _Toc261594955 \h </w:instrText>
          </w:r>
          <w:r>
            <w:rPr>
              <w:noProof/>
            </w:rPr>
          </w:r>
          <w:r>
            <w:rPr>
              <w:noProof/>
            </w:rPr>
            <w:fldChar w:fldCharType="separate"/>
          </w:r>
          <w:r>
            <w:rPr>
              <w:noProof/>
            </w:rPr>
            <w:t>6</w:t>
          </w:r>
          <w:r>
            <w:rPr>
              <w:noProof/>
            </w:rPr>
            <w:fldChar w:fldCharType="end"/>
          </w:r>
        </w:p>
        <w:p w14:paraId="11A096E0"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2.2. Metode</w:t>
          </w:r>
          <w:r>
            <w:rPr>
              <w:noProof/>
            </w:rPr>
            <w:tab/>
          </w:r>
          <w:r>
            <w:rPr>
              <w:noProof/>
            </w:rPr>
            <w:fldChar w:fldCharType="begin"/>
          </w:r>
          <w:r>
            <w:rPr>
              <w:noProof/>
            </w:rPr>
            <w:instrText xml:space="preserve"> PAGEREF _Toc261594956 \h </w:instrText>
          </w:r>
          <w:r>
            <w:rPr>
              <w:noProof/>
            </w:rPr>
          </w:r>
          <w:r>
            <w:rPr>
              <w:noProof/>
            </w:rPr>
            <w:fldChar w:fldCharType="separate"/>
          </w:r>
          <w:r>
            <w:rPr>
              <w:noProof/>
            </w:rPr>
            <w:t>7</w:t>
          </w:r>
          <w:r>
            <w:rPr>
              <w:noProof/>
            </w:rPr>
            <w:fldChar w:fldCharType="end"/>
          </w:r>
        </w:p>
        <w:p w14:paraId="58C8BC08"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2.2.1. Kildekritik</w:t>
          </w:r>
          <w:r>
            <w:rPr>
              <w:noProof/>
            </w:rPr>
            <w:tab/>
          </w:r>
          <w:r>
            <w:rPr>
              <w:noProof/>
            </w:rPr>
            <w:fldChar w:fldCharType="begin"/>
          </w:r>
          <w:r>
            <w:rPr>
              <w:noProof/>
            </w:rPr>
            <w:instrText xml:space="preserve"> PAGEREF _Toc261594957 \h </w:instrText>
          </w:r>
          <w:r>
            <w:rPr>
              <w:noProof/>
            </w:rPr>
          </w:r>
          <w:r>
            <w:rPr>
              <w:noProof/>
            </w:rPr>
            <w:fldChar w:fldCharType="separate"/>
          </w:r>
          <w:r>
            <w:rPr>
              <w:noProof/>
            </w:rPr>
            <w:t>8</w:t>
          </w:r>
          <w:r>
            <w:rPr>
              <w:noProof/>
            </w:rPr>
            <w:fldChar w:fldCharType="end"/>
          </w:r>
        </w:p>
        <w:p w14:paraId="27E262A3" w14:textId="77777777" w:rsidR="00B3184E" w:rsidRDefault="00B3184E" w:rsidP="00B3184E">
          <w:pPr>
            <w:pStyle w:val="TOC1"/>
            <w:rPr>
              <w:b w:val="0"/>
              <w:caps w:val="0"/>
              <w:noProof/>
              <w:sz w:val="24"/>
              <w:szCs w:val="24"/>
              <w:u w:val="none"/>
              <w:lang w:eastAsia="ja-JP"/>
            </w:rPr>
          </w:pPr>
          <w:r w:rsidRPr="00F02419">
            <w:rPr>
              <w:rFonts w:ascii="Times New Roman" w:hAnsi="Times New Roman" w:cs="Times New Roman"/>
              <w:noProof/>
            </w:rPr>
            <w:t>3. Ikke-aftalte konkurrencebegrænsninger</w:t>
          </w:r>
          <w:r>
            <w:rPr>
              <w:noProof/>
            </w:rPr>
            <w:tab/>
          </w:r>
          <w:r>
            <w:rPr>
              <w:noProof/>
            </w:rPr>
            <w:fldChar w:fldCharType="begin"/>
          </w:r>
          <w:r>
            <w:rPr>
              <w:noProof/>
            </w:rPr>
            <w:instrText xml:space="preserve"> PAGEREF _Toc261594958 \h </w:instrText>
          </w:r>
          <w:r>
            <w:rPr>
              <w:noProof/>
            </w:rPr>
          </w:r>
          <w:r>
            <w:rPr>
              <w:noProof/>
            </w:rPr>
            <w:fldChar w:fldCharType="separate"/>
          </w:r>
          <w:r>
            <w:rPr>
              <w:noProof/>
            </w:rPr>
            <w:t>10</w:t>
          </w:r>
          <w:r>
            <w:rPr>
              <w:noProof/>
            </w:rPr>
            <w:fldChar w:fldCharType="end"/>
          </w:r>
        </w:p>
        <w:p w14:paraId="32EED7FD"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3.1. Den ansættelsesretlige loyalitetspligt</w:t>
          </w:r>
          <w:r>
            <w:rPr>
              <w:noProof/>
            </w:rPr>
            <w:tab/>
          </w:r>
          <w:r>
            <w:rPr>
              <w:noProof/>
            </w:rPr>
            <w:fldChar w:fldCharType="begin"/>
          </w:r>
          <w:r>
            <w:rPr>
              <w:noProof/>
            </w:rPr>
            <w:instrText xml:space="preserve"> PAGEREF _Toc261594959 \h </w:instrText>
          </w:r>
          <w:r>
            <w:rPr>
              <w:noProof/>
            </w:rPr>
          </w:r>
          <w:r>
            <w:rPr>
              <w:noProof/>
            </w:rPr>
            <w:fldChar w:fldCharType="separate"/>
          </w:r>
          <w:r>
            <w:rPr>
              <w:noProof/>
            </w:rPr>
            <w:t>10</w:t>
          </w:r>
          <w:r>
            <w:rPr>
              <w:noProof/>
            </w:rPr>
            <w:fldChar w:fldCharType="end"/>
          </w:r>
        </w:p>
        <w:p w14:paraId="0FE0D769"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3.1.1. Konkurrencehandlinger</w:t>
          </w:r>
          <w:r>
            <w:rPr>
              <w:noProof/>
            </w:rPr>
            <w:tab/>
          </w:r>
          <w:r>
            <w:rPr>
              <w:noProof/>
            </w:rPr>
            <w:fldChar w:fldCharType="begin"/>
          </w:r>
          <w:r>
            <w:rPr>
              <w:noProof/>
            </w:rPr>
            <w:instrText xml:space="preserve"> PAGEREF _Toc261594960 \h </w:instrText>
          </w:r>
          <w:r>
            <w:rPr>
              <w:noProof/>
            </w:rPr>
          </w:r>
          <w:r>
            <w:rPr>
              <w:noProof/>
            </w:rPr>
            <w:fldChar w:fldCharType="separate"/>
          </w:r>
          <w:r>
            <w:rPr>
              <w:noProof/>
            </w:rPr>
            <w:t>11</w:t>
          </w:r>
          <w:r>
            <w:rPr>
              <w:noProof/>
            </w:rPr>
            <w:fldChar w:fldCharType="end"/>
          </w:r>
        </w:p>
        <w:p w14:paraId="3FB48A19"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3.1.2. Forberedelseshandlinger</w:t>
          </w:r>
          <w:r>
            <w:rPr>
              <w:noProof/>
            </w:rPr>
            <w:tab/>
          </w:r>
          <w:r>
            <w:rPr>
              <w:noProof/>
            </w:rPr>
            <w:fldChar w:fldCharType="begin"/>
          </w:r>
          <w:r>
            <w:rPr>
              <w:noProof/>
            </w:rPr>
            <w:instrText xml:space="preserve"> PAGEREF _Toc261594961 \h </w:instrText>
          </w:r>
          <w:r>
            <w:rPr>
              <w:noProof/>
            </w:rPr>
          </w:r>
          <w:r>
            <w:rPr>
              <w:noProof/>
            </w:rPr>
            <w:fldChar w:fldCharType="separate"/>
          </w:r>
          <w:r>
            <w:rPr>
              <w:noProof/>
            </w:rPr>
            <w:t>12</w:t>
          </w:r>
          <w:r>
            <w:rPr>
              <w:noProof/>
            </w:rPr>
            <w:fldChar w:fldCharType="end"/>
          </w:r>
        </w:p>
        <w:p w14:paraId="0C22A858"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3.1.3. Misligholdelsesbeføjelser</w:t>
          </w:r>
          <w:r>
            <w:rPr>
              <w:noProof/>
            </w:rPr>
            <w:tab/>
          </w:r>
          <w:r>
            <w:rPr>
              <w:noProof/>
            </w:rPr>
            <w:fldChar w:fldCharType="begin"/>
          </w:r>
          <w:r>
            <w:rPr>
              <w:noProof/>
            </w:rPr>
            <w:instrText xml:space="preserve"> PAGEREF _Toc261594962 \h </w:instrText>
          </w:r>
          <w:r>
            <w:rPr>
              <w:noProof/>
            </w:rPr>
          </w:r>
          <w:r>
            <w:rPr>
              <w:noProof/>
            </w:rPr>
            <w:fldChar w:fldCharType="separate"/>
          </w:r>
          <w:r>
            <w:rPr>
              <w:noProof/>
            </w:rPr>
            <w:t>14</w:t>
          </w:r>
          <w:r>
            <w:rPr>
              <w:noProof/>
            </w:rPr>
            <w:fldChar w:fldCharType="end"/>
          </w:r>
        </w:p>
        <w:p w14:paraId="28A0E17B"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3.2. Markedsføringslovens §§ 1 og 19</w:t>
          </w:r>
          <w:r>
            <w:rPr>
              <w:noProof/>
            </w:rPr>
            <w:tab/>
          </w:r>
          <w:r>
            <w:rPr>
              <w:noProof/>
            </w:rPr>
            <w:fldChar w:fldCharType="begin"/>
          </w:r>
          <w:r>
            <w:rPr>
              <w:noProof/>
            </w:rPr>
            <w:instrText xml:space="preserve"> PAGEREF _Toc261594963 \h </w:instrText>
          </w:r>
          <w:r>
            <w:rPr>
              <w:noProof/>
            </w:rPr>
          </w:r>
          <w:r>
            <w:rPr>
              <w:noProof/>
            </w:rPr>
            <w:fldChar w:fldCharType="separate"/>
          </w:r>
          <w:r>
            <w:rPr>
              <w:noProof/>
            </w:rPr>
            <w:t>14</w:t>
          </w:r>
          <w:r>
            <w:rPr>
              <w:noProof/>
            </w:rPr>
            <w:fldChar w:fldCharType="end"/>
          </w:r>
        </w:p>
        <w:p w14:paraId="3EF6F749"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3.2.1. Formål og det generelle anvendelsesområde</w:t>
          </w:r>
          <w:r>
            <w:rPr>
              <w:noProof/>
            </w:rPr>
            <w:tab/>
          </w:r>
          <w:r>
            <w:rPr>
              <w:noProof/>
            </w:rPr>
            <w:fldChar w:fldCharType="begin"/>
          </w:r>
          <w:r>
            <w:rPr>
              <w:noProof/>
            </w:rPr>
            <w:instrText xml:space="preserve"> PAGEREF _Toc261594964 \h </w:instrText>
          </w:r>
          <w:r>
            <w:rPr>
              <w:noProof/>
            </w:rPr>
          </w:r>
          <w:r>
            <w:rPr>
              <w:noProof/>
            </w:rPr>
            <w:fldChar w:fldCharType="separate"/>
          </w:r>
          <w:r>
            <w:rPr>
              <w:noProof/>
            </w:rPr>
            <w:t>14</w:t>
          </w:r>
          <w:r>
            <w:rPr>
              <w:noProof/>
            </w:rPr>
            <w:fldChar w:fldCharType="end"/>
          </w:r>
        </w:p>
        <w:p w14:paraId="23798FED"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3.3. Markedsføringslovens § 1 – god markedsføringsskik</w:t>
          </w:r>
          <w:r>
            <w:rPr>
              <w:noProof/>
            </w:rPr>
            <w:tab/>
          </w:r>
          <w:r>
            <w:rPr>
              <w:noProof/>
            </w:rPr>
            <w:fldChar w:fldCharType="begin"/>
          </w:r>
          <w:r>
            <w:rPr>
              <w:noProof/>
            </w:rPr>
            <w:instrText xml:space="preserve"> PAGEREF _Toc261594965 \h </w:instrText>
          </w:r>
          <w:r>
            <w:rPr>
              <w:noProof/>
            </w:rPr>
          </w:r>
          <w:r>
            <w:rPr>
              <w:noProof/>
            </w:rPr>
            <w:fldChar w:fldCharType="separate"/>
          </w:r>
          <w:r>
            <w:rPr>
              <w:noProof/>
            </w:rPr>
            <w:t>15</w:t>
          </w:r>
          <w:r>
            <w:rPr>
              <w:noProof/>
            </w:rPr>
            <w:fldChar w:fldCharType="end"/>
          </w:r>
        </w:p>
        <w:p w14:paraId="099339DD"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3.3.1. Anvendelsesområde overfor (tidligere) medarbejdere og nye arbejdsgivere</w:t>
          </w:r>
          <w:r>
            <w:rPr>
              <w:noProof/>
            </w:rPr>
            <w:tab/>
          </w:r>
          <w:r>
            <w:rPr>
              <w:noProof/>
            </w:rPr>
            <w:fldChar w:fldCharType="begin"/>
          </w:r>
          <w:r>
            <w:rPr>
              <w:noProof/>
            </w:rPr>
            <w:instrText xml:space="preserve"> PAGEREF _Toc261594966 \h </w:instrText>
          </w:r>
          <w:r>
            <w:rPr>
              <w:noProof/>
            </w:rPr>
          </w:r>
          <w:r>
            <w:rPr>
              <w:noProof/>
            </w:rPr>
            <w:fldChar w:fldCharType="separate"/>
          </w:r>
          <w:r>
            <w:rPr>
              <w:noProof/>
            </w:rPr>
            <w:t>16</w:t>
          </w:r>
          <w:r>
            <w:rPr>
              <w:noProof/>
            </w:rPr>
            <w:fldChar w:fldCharType="end"/>
          </w:r>
        </w:p>
        <w:p w14:paraId="701F80B0"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3.3.2. Markedsføringslovens § 1 i retspraksis</w:t>
          </w:r>
          <w:r>
            <w:rPr>
              <w:noProof/>
            </w:rPr>
            <w:tab/>
          </w:r>
          <w:r>
            <w:rPr>
              <w:noProof/>
            </w:rPr>
            <w:fldChar w:fldCharType="begin"/>
          </w:r>
          <w:r>
            <w:rPr>
              <w:noProof/>
            </w:rPr>
            <w:instrText xml:space="preserve"> PAGEREF _Toc261594967 \h </w:instrText>
          </w:r>
          <w:r>
            <w:rPr>
              <w:noProof/>
            </w:rPr>
          </w:r>
          <w:r>
            <w:rPr>
              <w:noProof/>
            </w:rPr>
            <w:fldChar w:fldCharType="separate"/>
          </w:r>
          <w:r>
            <w:rPr>
              <w:noProof/>
            </w:rPr>
            <w:t>17</w:t>
          </w:r>
          <w:r>
            <w:rPr>
              <w:noProof/>
            </w:rPr>
            <w:fldChar w:fldCharType="end"/>
          </w:r>
        </w:p>
        <w:p w14:paraId="0398E2FE"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3.4. Markedsføringslovens § 19 - erhvervshemmeligheder</w:t>
          </w:r>
          <w:r>
            <w:rPr>
              <w:noProof/>
            </w:rPr>
            <w:tab/>
          </w:r>
          <w:r>
            <w:rPr>
              <w:noProof/>
            </w:rPr>
            <w:fldChar w:fldCharType="begin"/>
          </w:r>
          <w:r>
            <w:rPr>
              <w:noProof/>
            </w:rPr>
            <w:instrText xml:space="preserve"> PAGEREF _Toc261594968 \h </w:instrText>
          </w:r>
          <w:r>
            <w:rPr>
              <w:noProof/>
            </w:rPr>
          </w:r>
          <w:r>
            <w:rPr>
              <w:noProof/>
            </w:rPr>
            <w:fldChar w:fldCharType="separate"/>
          </w:r>
          <w:r>
            <w:rPr>
              <w:noProof/>
            </w:rPr>
            <w:t>20</w:t>
          </w:r>
          <w:r>
            <w:rPr>
              <w:noProof/>
            </w:rPr>
            <w:fldChar w:fldCharType="end"/>
          </w:r>
        </w:p>
        <w:p w14:paraId="1B48D1EA"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3.4.1. Anvendelsesområde overfor (tidligere) medarbejdere og nye arbejdsgivere</w:t>
          </w:r>
          <w:r>
            <w:rPr>
              <w:noProof/>
            </w:rPr>
            <w:tab/>
          </w:r>
          <w:r>
            <w:rPr>
              <w:noProof/>
            </w:rPr>
            <w:fldChar w:fldCharType="begin"/>
          </w:r>
          <w:r>
            <w:rPr>
              <w:noProof/>
            </w:rPr>
            <w:instrText xml:space="preserve"> PAGEREF _Toc261594969 \h </w:instrText>
          </w:r>
          <w:r>
            <w:rPr>
              <w:noProof/>
            </w:rPr>
          </w:r>
          <w:r>
            <w:rPr>
              <w:noProof/>
            </w:rPr>
            <w:fldChar w:fldCharType="separate"/>
          </w:r>
          <w:r>
            <w:rPr>
              <w:noProof/>
            </w:rPr>
            <w:t>20</w:t>
          </w:r>
          <w:r>
            <w:rPr>
              <w:noProof/>
            </w:rPr>
            <w:fldChar w:fldCharType="end"/>
          </w:r>
        </w:p>
        <w:p w14:paraId="53A9B4DB"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3.4.2. Markedsføringslovens § 19 – indhold</w:t>
          </w:r>
          <w:r>
            <w:rPr>
              <w:noProof/>
            </w:rPr>
            <w:tab/>
          </w:r>
          <w:r>
            <w:rPr>
              <w:noProof/>
            </w:rPr>
            <w:fldChar w:fldCharType="begin"/>
          </w:r>
          <w:r>
            <w:rPr>
              <w:noProof/>
            </w:rPr>
            <w:instrText xml:space="preserve"> PAGEREF _Toc261594970 \h </w:instrText>
          </w:r>
          <w:r>
            <w:rPr>
              <w:noProof/>
            </w:rPr>
          </w:r>
          <w:r>
            <w:rPr>
              <w:noProof/>
            </w:rPr>
            <w:fldChar w:fldCharType="separate"/>
          </w:r>
          <w:r>
            <w:rPr>
              <w:noProof/>
            </w:rPr>
            <w:t>21</w:t>
          </w:r>
          <w:r>
            <w:rPr>
              <w:noProof/>
            </w:rPr>
            <w:fldChar w:fldCharType="end"/>
          </w:r>
        </w:p>
        <w:p w14:paraId="308C0DE6"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3.5. Misligholdelsesbeføjelser</w:t>
          </w:r>
          <w:r>
            <w:rPr>
              <w:noProof/>
            </w:rPr>
            <w:tab/>
          </w:r>
          <w:r>
            <w:rPr>
              <w:noProof/>
            </w:rPr>
            <w:fldChar w:fldCharType="begin"/>
          </w:r>
          <w:r>
            <w:rPr>
              <w:noProof/>
            </w:rPr>
            <w:instrText xml:space="preserve"> PAGEREF _Toc261594971 \h </w:instrText>
          </w:r>
          <w:r>
            <w:rPr>
              <w:noProof/>
            </w:rPr>
          </w:r>
          <w:r>
            <w:rPr>
              <w:noProof/>
            </w:rPr>
            <w:fldChar w:fldCharType="separate"/>
          </w:r>
          <w:r>
            <w:rPr>
              <w:noProof/>
            </w:rPr>
            <w:t>24</w:t>
          </w:r>
          <w:r>
            <w:rPr>
              <w:noProof/>
            </w:rPr>
            <w:fldChar w:fldCharType="end"/>
          </w:r>
        </w:p>
        <w:p w14:paraId="07FE1051" w14:textId="77777777" w:rsidR="00B3184E" w:rsidRDefault="00B3184E" w:rsidP="00B3184E">
          <w:pPr>
            <w:pStyle w:val="TOC1"/>
            <w:rPr>
              <w:b w:val="0"/>
              <w:caps w:val="0"/>
              <w:noProof/>
              <w:sz w:val="24"/>
              <w:szCs w:val="24"/>
              <w:u w:val="none"/>
              <w:lang w:eastAsia="ja-JP"/>
            </w:rPr>
          </w:pPr>
          <w:r w:rsidRPr="00F02419">
            <w:rPr>
              <w:rFonts w:ascii="Times New Roman" w:hAnsi="Times New Roman" w:cs="Times New Roman"/>
              <w:noProof/>
            </w:rPr>
            <w:t>4. Aftalt konkurrencebegrænsning</w:t>
          </w:r>
          <w:r>
            <w:rPr>
              <w:noProof/>
            </w:rPr>
            <w:tab/>
          </w:r>
          <w:r>
            <w:rPr>
              <w:noProof/>
            </w:rPr>
            <w:fldChar w:fldCharType="begin"/>
          </w:r>
          <w:r>
            <w:rPr>
              <w:noProof/>
            </w:rPr>
            <w:instrText xml:space="preserve"> PAGEREF _Toc261594972 \h </w:instrText>
          </w:r>
          <w:r>
            <w:rPr>
              <w:noProof/>
            </w:rPr>
          </w:r>
          <w:r>
            <w:rPr>
              <w:noProof/>
            </w:rPr>
            <w:fldChar w:fldCharType="separate"/>
          </w:r>
          <w:r>
            <w:rPr>
              <w:noProof/>
            </w:rPr>
            <w:t>26</w:t>
          </w:r>
          <w:r>
            <w:rPr>
              <w:noProof/>
            </w:rPr>
            <w:fldChar w:fldCharType="end"/>
          </w:r>
        </w:p>
        <w:p w14:paraId="38C4AC26"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4.1. Definition og indhold</w:t>
          </w:r>
          <w:r>
            <w:rPr>
              <w:noProof/>
            </w:rPr>
            <w:tab/>
          </w:r>
          <w:r>
            <w:rPr>
              <w:noProof/>
            </w:rPr>
            <w:fldChar w:fldCharType="begin"/>
          </w:r>
          <w:r>
            <w:rPr>
              <w:noProof/>
            </w:rPr>
            <w:instrText xml:space="preserve"> PAGEREF _Toc261594973 \h </w:instrText>
          </w:r>
          <w:r>
            <w:rPr>
              <w:noProof/>
            </w:rPr>
          </w:r>
          <w:r>
            <w:rPr>
              <w:noProof/>
            </w:rPr>
            <w:fldChar w:fldCharType="separate"/>
          </w:r>
          <w:r>
            <w:rPr>
              <w:noProof/>
            </w:rPr>
            <w:t>26</w:t>
          </w:r>
          <w:r>
            <w:rPr>
              <w:noProof/>
            </w:rPr>
            <w:fldChar w:fldCharType="end"/>
          </w:r>
        </w:p>
        <w:p w14:paraId="6C0CF489"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4.2. Funktionærlovens § 18, stk. 1 – Betroelseskravet</w:t>
          </w:r>
          <w:r>
            <w:rPr>
              <w:noProof/>
            </w:rPr>
            <w:tab/>
          </w:r>
          <w:r>
            <w:rPr>
              <w:noProof/>
            </w:rPr>
            <w:fldChar w:fldCharType="begin"/>
          </w:r>
          <w:r>
            <w:rPr>
              <w:noProof/>
            </w:rPr>
            <w:instrText xml:space="preserve"> PAGEREF _Toc261594974 \h </w:instrText>
          </w:r>
          <w:r>
            <w:rPr>
              <w:noProof/>
            </w:rPr>
          </w:r>
          <w:r>
            <w:rPr>
              <w:noProof/>
            </w:rPr>
            <w:fldChar w:fldCharType="separate"/>
          </w:r>
          <w:r>
            <w:rPr>
              <w:noProof/>
            </w:rPr>
            <w:t>27</w:t>
          </w:r>
          <w:r>
            <w:rPr>
              <w:noProof/>
            </w:rPr>
            <w:fldChar w:fldCharType="end"/>
          </w:r>
        </w:p>
        <w:p w14:paraId="480E1797"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4.3. Funktionærlovens § 18, stk. 1 – Kompensationskravet</w:t>
          </w:r>
          <w:r>
            <w:rPr>
              <w:noProof/>
            </w:rPr>
            <w:tab/>
          </w:r>
          <w:r>
            <w:rPr>
              <w:noProof/>
            </w:rPr>
            <w:fldChar w:fldCharType="begin"/>
          </w:r>
          <w:r>
            <w:rPr>
              <w:noProof/>
            </w:rPr>
            <w:instrText xml:space="preserve"> PAGEREF _Toc261594975 \h </w:instrText>
          </w:r>
          <w:r>
            <w:rPr>
              <w:noProof/>
            </w:rPr>
          </w:r>
          <w:r>
            <w:rPr>
              <w:noProof/>
            </w:rPr>
            <w:fldChar w:fldCharType="separate"/>
          </w:r>
          <w:r>
            <w:rPr>
              <w:noProof/>
            </w:rPr>
            <w:t>29</w:t>
          </w:r>
          <w:r>
            <w:rPr>
              <w:noProof/>
            </w:rPr>
            <w:fldChar w:fldCharType="end"/>
          </w:r>
        </w:p>
        <w:p w14:paraId="5FABE461"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4.3.1. Aftalemåden</w:t>
          </w:r>
          <w:r>
            <w:rPr>
              <w:noProof/>
            </w:rPr>
            <w:tab/>
          </w:r>
          <w:r>
            <w:rPr>
              <w:noProof/>
            </w:rPr>
            <w:fldChar w:fldCharType="begin"/>
          </w:r>
          <w:r>
            <w:rPr>
              <w:noProof/>
            </w:rPr>
            <w:instrText xml:space="preserve"> PAGEREF _Toc261594976 \h </w:instrText>
          </w:r>
          <w:r>
            <w:rPr>
              <w:noProof/>
            </w:rPr>
          </w:r>
          <w:r>
            <w:rPr>
              <w:noProof/>
            </w:rPr>
            <w:fldChar w:fldCharType="separate"/>
          </w:r>
          <w:r>
            <w:rPr>
              <w:noProof/>
            </w:rPr>
            <w:t>29</w:t>
          </w:r>
          <w:r>
            <w:rPr>
              <w:noProof/>
            </w:rPr>
            <w:fldChar w:fldCharType="end"/>
          </w:r>
        </w:p>
        <w:p w14:paraId="606545FD"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4.3.2. Kompensationens størrelse</w:t>
          </w:r>
          <w:r>
            <w:rPr>
              <w:noProof/>
            </w:rPr>
            <w:tab/>
          </w:r>
          <w:r>
            <w:rPr>
              <w:noProof/>
            </w:rPr>
            <w:fldChar w:fldCharType="begin"/>
          </w:r>
          <w:r>
            <w:rPr>
              <w:noProof/>
            </w:rPr>
            <w:instrText xml:space="preserve"> PAGEREF _Toc261594977 \h </w:instrText>
          </w:r>
          <w:r>
            <w:rPr>
              <w:noProof/>
            </w:rPr>
          </w:r>
          <w:r>
            <w:rPr>
              <w:noProof/>
            </w:rPr>
            <w:fldChar w:fldCharType="separate"/>
          </w:r>
          <w:r>
            <w:rPr>
              <w:noProof/>
            </w:rPr>
            <w:t>29</w:t>
          </w:r>
          <w:r>
            <w:rPr>
              <w:noProof/>
            </w:rPr>
            <w:fldChar w:fldCharType="end"/>
          </w:r>
        </w:p>
        <w:p w14:paraId="283AD234"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4.3.3. Betaling af kompensationen</w:t>
          </w:r>
          <w:r>
            <w:rPr>
              <w:noProof/>
            </w:rPr>
            <w:tab/>
          </w:r>
          <w:r>
            <w:rPr>
              <w:noProof/>
            </w:rPr>
            <w:fldChar w:fldCharType="begin"/>
          </w:r>
          <w:r>
            <w:rPr>
              <w:noProof/>
            </w:rPr>
            <w:instrText xml:space="preserve"> PAGEREF _Toc261594978 \h </w:instrText>
          </w:r>
          <w:r>
            <w:rPr>
              <w:noProof/>
            </w:rPr>
          </w:r>
          <w:r>
            <w:rPr>
              <w:noProof/>
            </w:rPr>
            <w:fldChar w:fldCharType="separate"/>
          </w:r>
          <w:r>
            <w:rPr>
              <w:noProof/>
            </w:rPr>
            <w:t>29</w:t>
          </w:r>
          <w:r>
            <w:rPr>
              <w:noProof/>
            </w:rPr>
            <w:fldChar w:fldCharType="end"/>
          </w:r>
        </w:p>
        <w:p w14:paraId="739EDFD1"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4.3.4. Bortfald af kompensationen</w:t>
          </w:r>
          <w:r>
            <w:rPr>
              <w:noProof/>
            </w:rPr>
            <w:tab/>
          </w:r>
          <w:r>
            <w:rPr>
              <w:noProof/>
            </w:rPr>
            <w:fldChar w:fldCharType="begin"/>
          </w:r>
          <w:r>
            <w:rPr>
              <w:noProof/>
            </w:rPr>
            <w:instrText xml:space="preserve"> PAGEREF _Toc261594979 \h </w:instrText>
          </w:r>
          <w:r>
            <w:rPr>
              <w:noProof/>
            </w:rPr>
          </w:r>
          <w:r>
            <w:rPr>
              <w:noProof/>
            </w:rPr>
            <w:fldChar w:fldCharType="separate"/>
          </w:r>
          <w:r>
            <w:rPr>
              <w:noProof/>
            </w:rPr>
            <w:t>30</w:t>
          </w:r>
          <w:r>
            <w:rPr>
              <w:noProof/>
            </w:rPr>
            <w:fldChar w:fldCharType="end"/>
          </w:r>
        </w:p>
        <w:p w14:paraId="30FD4758"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4.4. Funktionærlovens § 18, stk. 2 – Opsigelsesadgang</w:t>
          </w:r>
          <w:r>
            <w:rPr>
              <w:noProof/>
            </w:rPr>
            <w:tab/>
          </w:r>
          <w:r>
            <w:rPr>
              <w:noProof/>
            </w:rPr>
            <w:fldChar w:fldCharType="begin"/>
          </w:r>
          <w:r>
            <w:rPr>
              <w:noProof/>
            </w:rPr>
            <w:instrText xml:space="preserve"> PAGEREF _Toc261594980 \h </w:instrText>
          </w:r>
          <w:r>
            <w:rPr>
              <w:noProof/>
            </w:rPr>
          </w:r>
          <w:r>
            <w:rPr>
              <w:noProof/>
            </w:rPr>
            <w:fldChar w:fldCharType="separate"/>
          </w:r>
          <w:r>
            <w:rPr>
              <w:noProof/>
            </w:rPr>
            <w:t>30</w:t>
          </w:r>
          <w:r>
            <w:rPr>
              <w:noProof/>
            </w:rPr>
            <w:fldChar w:fldCharType="end"/>
          </w:r>
        </w:p>
        <w:p w14:paraId="7FA6BC87"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4.5. Funktionærlovens § 18, stk. 3 – Modregningsadgang</w:t>
          </w:r>
          <w:r>
            <w:rPr>
              <w:noProof/>
            </w:rPr>
            <w:tab/>
          </w:r>
          <w:r>
            <w:rPr>
              <w:noProof/>
            </w:rPr>
            <w:fldChar w:fldCharType="begin"/>
          </w:r>
          <w:r>
            <w:rPr>
              <w:noProof/>
            </w:rPr>
            <w:instrText xml:space="preserve"> PAGEREF _Toc261594981 \h </w:instrText>
          </w:r>
          <w:r>
            <w:rPr>
              <w:noProof/>
            </w:rPr>
          </w:r>
          <w:r>
            <w:rPr>
              <w:noProof/>
            </w:rPr>
            <w:fldChar w:fldCharType="separate"/>
          </w:r>
          <w:r>
            <w:rPr>
              <w:noProof/>
            </w:rPr>
            <w:t>31</w:t>
          </w:r>
          <w:r>
            <w:rPr>
              <w:noProof/>
            </w:rPr>
            <w:fldChar w:fldCharType="end"/>
          </w:r>
        </w:p>
        <w:p w14:paraId="3A9B84C6"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4.6. Funktionærlovens § 18, stk. 4 – Anciennitetskravet</w:t>
          </w:r>
          <w:r>
            <w:rPr>
              <w:noProof/>
            </w:rPr>
            <w:tab/>
          </w:r>
          <w:r>
            <w:rPr>
              <w:noProof/>
            </w:rPr>
            <w:fldChar w:fldCharType="begin"/>
          </w:r>
          <w:r>
            <w:rPr>
              <w:noProof/>
            </w:rPr>
            <w:instrText xml:space="preserve"> PAGEREF _Toc261594982 \h </w:instrText>
          </w:r>
          <w:r>
            <w:rPr>
              <w:noProof/>
            </w:rPr>
          </w:r>
          <w:r>
            <w:rPr>
              <w:noProof/>
            </w:rPr>
            <w:fldChar w:fldCharType="separate"/>
          </w:r>
          <w:r>
            <w:rPr>
              <w:noProof/>
            </w:rPr>
            <w:t>32</w:t>
          </w:r>
          <w:r>
            <w:rPr>
              <w:noProof/>
            </w:rPr>
            <w:fldChar w:fldCharType="end"/>
          </w:r>
        </w:p>
        <w:p w14:paraId="7B4171F9"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4.7. Sanktionsbeføjelser</w:t>
          </w:r>
          <w:r>
            <w:rPr>
              <w:noProof/>
            </w:rPr>
            <w:tab/>
          </w:r>
          <w:r>
            <w:rPr>
              <w:noProof/>
            </w:rPr>
            <w:fldChar w:fldCharType="begin"/>
          </w:r>
          <w:r>
            <w:rPr>
              <w:noProof/>
            </w:rPr>
            <w:instrText xml:space="preserve"> PAGEREF _Toc261594983 \h </w:instrText>
          </w:r>
          <w:r>
            <w:rPr>
              <w:noProof/>
            </w:rPr>
          </w:r>
          <w:r>
            <w:rPr>
              <w:noProof/>
            </w:rPr>
            <w:fldChar w:fldCharType="separate"/>
          </w:r>
          <w:r>
            <w:rPr>
              <w:noProof/>
            </w:rPr>
            <w:t>33</w:t>
          </w:r>
          <w:r>
            <w:rPr>
              <w:noProof/>
            </w:rPr>
            <w:fldChar w:fldCharType="end"/>
          </w:r>
        </w:p>
        <w:p w14:paraId="18BE59B1" w14:textId="77777777" w:rsidR="00B3184E" w:rsidRDefault="00B3184E" w:rsidP="00B3184E">
          <w:pPr>
            <w:pStyle w:val="TOC1"/>
            <w:rPr>
              <w:b w:val="0"/>
              <w:caps w:val="0"/>
              <w:noProof/>
              <w:sz w:val="24"/>
              <w:szCs w:val="24"/>
              <w:u w:val="none"/>
              <w:lang w:eastAsia="ja-JP"/>
            </w:rPr>
          </w:pPr>
          <w:r w:rsidRPr="00F02419">
            <w:rPr>
              <w:rFonts w:ascii="Times New Roman" w:hAnsi="Times New Roman" w:cs="Times New Roman"/>
              <w:noProof/>
            </w:rPr>
            <w:t>5. Forskellen mellem konkurrencebegrænsningerne</w:t>
          </w:r>
          <w:r>
            <w:rPr>
              <w:noProof/>
            </w:rPr>
            <w:tab/>
          </w:r>
          <w:r>
            <w:rPr>
              <w:noProof/>
            </w:rPr>
            <w:fldChar w:fldCharType="begin"/>
          </w:r>
          <w:r>
            <w:rPr>
              <w:noProof/>
            </w:rPr>
            <w:instrText xml:space="preserve"> PAGEREF _Toc261594984 \h </w:instrText>
          </w:r>
          <w:r>
            <w:rPr>
              <w:noProof/>
            </w:rPr>
          </w:r>
          <w:r>
            <w:rPr>
              <w:noProof/>
            </w:rPr>
            <w:fldChar w:fldCharType="separate"/>
          </w:r>
          <w:r>
            <w:rPr>
              <w:noProof/>
            </w:rPr>
            <w:t>34</w:t>
          </w:r>
          <w:r>
            <w:rPr>
              <w:noProof/>
            </w:rPr>
            <w:fldChar w:fldCharType="end"/>
          </w:r>
        </w:p>
        <w:p w14:paraId="59839512"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5.1. Generelt</w:t>
          </w:r>
          <w:r>
            <w:rPr>
              <w:noProof/>
            </w:rPr>
            <w:tab/>
          </w:r>
          <w:r>
            <w:rPr>
              <w:noProof/>
            </w:rPr>
            <w:fldChar w:fldCharType="begin"/>
          </w:r>
          <w:r>
            <w:rPr>
              <w:noProof/>
            </w:rPr>
            <w:instrText xml:space="preserve"> PAGEREF _Toc261594985 \h </w:instrText>
          </w:r>
          <w:r>
            <w:rPr>
              <w:noProof/>
            </w:rPr>
          </w:r>
          <w:r>
            <w:rPr>
              <w:noProof/>
            </w:rPr>
            <w:fldChar w:fldCharType="separate"/>
          </w:r>
          <w:r>
            <w:rPr>
              <w:noProof/>
            </w:rPr>
            <w:t>34</w:t>
          </w:r>
          <w:r>
            <w:rPr>
              <w:noProof/>
            </w:rPr>
            <w:fldChar w:fldCharType="end"/>
          </w:r>
        </w:p>
        <w:p w14:paraId="27FAAF1A"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5.1.1. Anvendelsesområde</w:t>
          </w:r>
          <w:r>
            <w:rPr>
              <w:noProof/>
            </w:rPr>
            <w:tab/>
          </w:r>
          <w:r>
            <w:rPr>
              <w:noProof/>
            </w:rPr>
            <w:fldChar w:fldCharType="begin"/>
          </w:r>
          <w:r>
            <w:rPr>
              <w:noProof/>
            </w:rPr>
            <w:instrText xml:space="preserve"> PAGEREF _Toc261594986 \h </w:instrText>
          </w:r>
          <w:r>
            <w:rPr>
              <w:noProof/>
            </w:rPr>
          </w:r>
          <w:r>
            <w:rPr>
              <w:noProof/>
            </w:rPr>
            <w:fldChar w:fldCharType="separate"/>
          </w:r>
          <w:r>
            <w:rPr>
              <w:noProof/>
            </w:rPr>
            <w:t>34</w:t>
          </w:r>
          <w:r>
            <w:rPr>
              <w:noProof/>
            </w:rPr>
            <w:fldChar w:fldCharType="end"/>
          </w:r>
        </w:p>
        <w:p w14:paraId="571C50EF" w14:textId="77777777" w:rsidR="00B3184E" w:rsidRDefault="00B3184E" w:rsidP="00B3184E">
          <w:pPr>
            <w:pStyle w:val="TOC3"/>
            <w:tabs>
              <w:tab w:val="right" w:pos="9054"/>
            </w:tabs>
            <w:spacing w:line="276" w:lineRule="auto"/>
            <w:rPr>
              <w:smallCaps w:val="0"/>
              <w:noProof/>
              <w:sz w:val="24"/>
              <w:szCs w:val="24"/>
              <w:lang w:eastAsia="ja-JP"/>
            </w:rPr>
          </w:pPr>
          <w:r w:rsidRPr="00F02419">
            <w:rPr>
              <w:rFonts w:ascii="Times New Roman" w:hAnsi="Times New Roman" w:cs="Times New Roman"/>
              <w:noProof/>
            </w:rPr>
            <w:t>5.1.2. Kompensation</w:t>
          </w:r>
          <w:r>
            <w:rPr>
              <w:noProof/>
            </w:rPr>
            <w:tab/>
          </w:r>
          <w:r>
            <w:rPr>
              <w:noProof/>
            </w:rPr>
            <w:fldChar w:fldCharType="begin"/>
          </w:r>
          <w:r>
            <w:rPr>
              <w:noProof/>
            </w:rPr>
            <w:instrText xml:space="preserve"> PAGEREF _Toc261594987 \h </w:instrText>
          </w:r>
          <w:r>
            <w:rPr>
              <w:noProof/>
            </w:rPr>
          </w:r>
          <w:r>
            <w:rPr>
              <w:noProof/>
            </w:rPr>
            <w:fldChar w:fldCharType="separate"/>
          </w:r>
          <w:r>
            <w:rPr>
              <w:noProof/>
            </w:rPr>
            <w:t>35</w:t>
          </w:r>
          <w:r>
            <w:rPr>
              <w:noProof/>
            </w:rPr>
            <w:fldChar w:fldCharType="end"/>
          </w:r>
        </w:p>
        <w:p w14:paraId="7459CE84"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5.2. Tidsmæssig udstrækning</w:t>
          </w:r>
          <w:r>
            <w:rPr>
              <w:noProof/>
            </w:rPr>
            <w:tab/>
          </w:r>
          <w:r>
            <w:rPr>
              <w:noProof/>
            </w:rPr>
            <w:fldChar w:fldCharType="begin"/>
          </w:r>
          <w:r>
            <w:rPr>
              <w:noProof/>
            </w:rPr>
            <w:instrText xml:space="preserve"> PAGEREF _Toc261594988 \h </w:instrText>
          </w:r>
          <w:r>
            <w:rPr>
              <w:noProof/>
            </w:rPr>
          </w:r>
          <w:r>
            <w:rPr>
              <w:noProof/>
            </w:rPr>
            <w:fldChar w:fldCharType="separate"/>
          </w:r>
          <w:r>
            <w:rPr>
              <w:noProof/>
            </w:rPr>
            <w:t>35</w:t>
          </w:r>
          <w:r>
            <w:rPr>
              <w:noProof/>
            </w:rPr>
            <w:fldChar w:fldCharType="end"/>
          </w:r>
        </w:p>
        <w:p w14:paraId="34549B29" w14:textId="77777777" w:rsidR="00B3184E" w:rsidRDefault="00B3184E" w:rsidP="00B3184E">
          <w:pPr>
            <w:pStyle w:val="TOC2"/>
            <w:rPr>
              <w:noProof/>
            </w:rPr>
          </w:pPr>
          <w:r w:rsidRPr="00F02419">
            <w:rPr>
              <w:rFonts w:ascii="Times New Roman" w:hAnsi="Times New Roman" w:cs="Times New Roman"/>
              <w:noProof/>
            </w:rPr>
            <w:t>5.3. Sanktioner</w:t>
          </w:r>
          <w:r>
            <w:rPr>
              <w:noProof/>
            </w:rPr>
            <w:tab/>
          </w:r>
          <w:r>
            <w:rPr>
              <w:noProof/>
            </w:rPr>
            <w:fldChar w:fldCharType="begin"/>
          </w:r>
          <w:r>
            <w:rPr>
              <w:noProof/>
            </w:rPr>
            <w:instrText xml:space="preserve"> PAGEREF _Toc261594989 \h </w:instrText>
          </w:r>
          <w:r>
            <w:rPr>
              <w:noProof/>
            </w:rPr>
          </w:r>
          <w:r>
            <w:rPr>
              <w:noProof/>
            </w:rPr>
            <w:fldChar w:fldCharType="separate"/>
          </w:r>
          <w:r>
            <w:rPr>
              <w:noProof/>
            </w:rPr>
            <w:t>36</w:t>
          </w:r>
          <w:r>
            <w:rPr>
              <w:noProof/>
            </w:rPr>
            <w:fldChar w:fldCharType="end"/>
          </w:r>
        </w:p>
        <w:p w14:paraId="11C73F52" w14:textId="77777777" w:rsidR="00B3184E" w:rsidRPr="00B3184E" w:rsidRDefault="00B3184E" w:rsidP="00B3184E"/>
        <w:p w14:paraId="2CD13B74" w14:textId="77777777" w:rsidR="00B3184E" w:rsidRDefault="00B3184E" w:rsidP="00B3184E">
          <w:pPr>
            <w:pStyle w:val="TOC1"/>
            <w:rPr>
              <w:b w:val="0"/>
              <w:caps w:val="0"/>
              <w:noProof/>
              <w:sz w:val="24"/>
              <w:szCs w:val="24"/>
              <w:u w:val="none"/>
              <w:lang w:eastAsia="ja-JP"/>
            </w:rPr>
          </w:pPr>
          <w:r w:rsidRPr="00F02419">
            <w:rPr>
              <w:rFonts w:ascii="Times New Roman" w:hAnsi="Times New Roman" w:cs="Times New Roman"/>
              <w:noProof/>
            </w:rPr>
            <w:lastRenderedPageBreak/>
            <w:t>6. Samspillet mellem konkurrencebegrænsningerne</w:t>
          </w:r>
          <w:r>
            <w:rPr>
              <w:noProof/>
            </w:rPr>
            <w:tab/>
          </w:r>
          <w:r>
            <w:rPr>
              <w:noProof/>
            </w:rPr>
            <w:fldChar w:fldCharType="begin"/>
          </w:r>
          <w:r>
            <w:rPr>
              <w:noProof/>
            </w:rPr>
            <w:instrText xml:space="preserve"> PAGEREF _Toc261594990 \h </w:instrText>
          </w:r>
          <w:r>
            <w:rPr>
              <w:noProof/>
            </w:rPr>
          </w:r>
          <w:r>
            <w:rPr>
              <w:noProof/>
            </w:rPr>
            <w:fldChar w:fldCharType="separate"/>
          </w:r>
          <w:r>
            <w:rPr>
              <w:noProof/>
            </w:rPr>
            <w:t>38</w:t>
          </w:r>
          <w:r>
            <w:rPr>
              <w:noProof/>
            </w:rPr>
            <w:fldChar w:fldCharType="end"/>
          </w:r>
        </w:p>
        <w:p w14:paraId="71E29686"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6.1. Samspil ved etablering af selvstændig virksomhed</w:t>
          </w:r>
          <w:r>
            <w:rPr>
              <w:noProof/>
            </w:rPr>
            <w:tab/>
          </w:r>
          <w:r>
            <w:rPr>
              <w:noProof/>
            </w:rPr>
            <w:fldChar w:fldCharType="begin"/>
          </w:r>
          <w:r>
            <w:rPr>
              <w:noProof/>
            </w:rPr>
            <w:instrText xml:space="preserve"> PAGEREF _Toc261594991 \h </w:instrText>
          </w:r>
          <w:r>
            <w:rPr>
              <w:noProof/>
            </w:rPr>
          </w:r>
          <w:r>
            <w:rPr>
              <w:noProof/>
            </w:rPr>
            <w:fldChar w:fldCharType="separate"/>
          </w:r>
          <w:r>
            <w:rPr>
              <w:noProof/>
            </w:rPr>
            <w:t>38</w:t>
          </w:r>
          <w:r>
            <w:rPr>
              <w:noProof/>
            </w:rPr>
            <w:fldChar w:fldCharType="end"/>
          </w:r>
        </w:p>
        <w:p w14:paraId="1CB5742A"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6.2. Samspil ved ansættelse i konkurrerende virksomhed</w:t>
          </w:r>
          <w:r>
            <w:rPr>
              <w:noProof/>
            </w:rPr>
            <w:tab/>
          </w:r>
          <w:r>
            <w:rPr>
              <w:noProof/>
            </w:rPr>
            <w:fldChar w:fldCharType="begin"/>
          </w:r>
          <w:r>
            <w:rPr>
              <w:noProof/>
            </w:rPr>
            <w:instrText xml:space="preserve"> PAGEREF _Toc261594992 \h </w:instrText>
          </w:r>
          <w:r>
            <w:rPr>
              <w:noProof/>
            </w:rPr>
          </w:r>
          <w:r>
            <w:rPr>
              <w:noProof/>
            </w:rPr>
            <w:fldChar w:fldCharType="separate"/>
          </w:r>
          <w:r>
            <w:rPr>
              <w:noProof/>
            </w:rPr>
            <w:t>40</w:t>
          </w:r>
          <w:r>
            <w:rPr>
              <w:noProof/>
            </w:rPr>
            <w:fldChar w:fldCharType="end"/>
          </w:r>
        </w:p>
        <w:p w14:paraId="78362EDE" w14:textId="77777777" w:rsidR="00B3184E" w:rsidRDefault="00B3184E" w:rsidP="00B3184E">
          <w:pPr>
            <w:pStyle w:val="TOC1"/>
            <w:rPr>
              <w:b w:val="0"/>
              <w:caps w:val="0"/>
              <w:noProof/>
              <w:sz w:val="24"/>
              <w:szCs w:val="24"/>
              <w:u w:val="none"/>
              <w:lang w:eastAsia="ja-JP"/>
            </w:rPr>
          </w:pPr>
          <w:r w:rsidRPr="00F02419">
            <w:rPr>
              <w:rFonts w:ascii="Times New Roman" w:hAnsi="Times New Roman" w:cs="Times New Roman"/>
              <w:noProof/>
            </w:rPr>
            <w:t>7. Konkurrenceklausulers anvendelse på arbejdsmarkedet</w:t>
          </w:r>
          <w:r>
            <w:rPr>
              <w:noProof/>
            </w:rPr>
            <w:tab/>
          </w:r>
          <w:r>
            <w:rPr>
              <w:noProof/>
            </w:rPr>
            <w:fldChar w:fldCharType="begin"/>
          </w:r>
          <w:r>
            <w:rPr>
              <w:noProof/>
            </w:rPr>
            <w:instrText xml:space="preserve"> PAGEREF _Toc261594993 \h </w:instrText>
          </w:r>
          <w:r>
            <w:rPr>
              <w:noProof/>
            </w:rPr>
          </w:r>
          <w:r>
            <w:rPr>
              <w:noProof/>
            </w:rPr>
            <w:fldChar w:fldCharType="separate"/>
          </w:r>
          <w:r>
            <w:rPr>
              <w:noProof/>
            </w:rPr>
            <w:t>42</w:t>
          </w:r>
          <w:r>
            <w:rPr>
              <w:noProof/>
            </w:rPr>
            <w:fldChar w:fldCharType="end"/>
          </w:r>
        </w:p>
        <w:p w14:paraId="51B10304" w14:textId="77777777" w:rsidR="00B3184E" w:rsidRDefault="00B3184E" w:rsidP="00B3184E">
          <w:pPr>
            <w:pStyle w:val="TOC1"/>
            <w:rPr>
              <w:b w:val="0"/>
              <w:caps w:val="0"/>
              <w:noProof/>
              <w:sz w:val="24"/>
              <w:szCs w:val="24"/>
              <w:u w:val="none"/>
              <w:lang w:eastAsia="ja-JP"/>
            </w:rPr>
          </w:pPr>
          <w:r w:rsidRPr="00F02419">
            <w:rPr>
              <w:rFonts w:ascii="Times New Roman" w:hAnsi="Times New Roman" w:cs="Times New Roman"/>
              <w:noProof/>
            </w:rPr>
            <w:t>8. Konklusion</w:t>
          </w:r>
          <w:r>
            <w:rPr>
              <w:noProof/>
            </w:rPr>
            <w:tab/>
          </w:r>
          <w:r>
            <w:rPr>
              <w:noProof/>
            </w:rPr>
            <w:fldChar w:fldCharType="begin"/>
          </w:r>
          <w:r>
            <w:rPr>
              <w:noProof/>
            </w:rPr>
            <w:instrText xml:space="preserve"> PAGEREF _Toc261594994 \h </w:instrText>
          </w:r>
          <w:r>
            <w:rPr>
              <w:noProof/>
            </w:rPr>
          </w:r>
          <w:r>
            <w:rPr>
              <w:noProof/>
            </w:rPr>
            <w:fldChar w:fldCharType="separate"/>
          </w:r>
          <w:r>
            <w:rPr>
              <w:noProof/>
            </w:rPr>
            <w:t>44</w:t>
          </w:r>
          <w:r>
            <w:rPr>
              <w:noProof/>
            </w:rPr>
            <w:fldChar w:fldCharType="end"/>
          </w:r>
        </w:p>
        <w:p w14:paraId="0ECDA0C6" w14:textId="77777777" w:rsidR="00B3184E" w:rsidRDefault="00B3184E" w:rsidP="00B3184E">
          <w:pPr>
            <w:pStyle w:val="TOC1"/>
            <w:rPr>
              <w:b w:val="0"/>
              <w:caps w:val="0"/>
              <w:noProof/>
              <w:sz w:val="24"/>
              <w:szCs w:val="24"/>
              <w:u w:val="none"/>
              <w:lang w:eastAsia="ja-JP"/>
            </w:rPr>
          </w:pPr>
          <w:r w:rsidRPr="00F02419">
            <w:rPr>
              <w:rFonts w:ascii="Times New Roman" w:hAnsi="Times New Roman" w:cs="Times New Roman"/>
              <w:noProof/>
            </w:rPr>
            <w:t>Litteraturliste</w:t>
          </w:r>
          <w:r>
            <w:rPr>
              <w:noProof/>
            </w:rPr>
            <w:tab/>
          </w:r>
          <w:r>
            <w:rPr>
              <w:noProof/>
            </w:rPr>
            <w:fldChar w:fldCharType="begin"/>
          </w:r>
          <w:r>
            <w:rPr>
              <w:noProof/>
            </w:rPr>
            <w:instrText xml:space="preserve"> PAGEREF _Toc261594995 \h </w:instrText>
          </w:r>
          <w:r>
            <w:rPr>
              <w:noProof/>
            </w:rPr>
          </w:r>
          <w:r>
            <w:rPr>
              <w:noProof/>
            </w:rPr>
            <w:fldChar w:fldCharType="separate"/>
          </w:r>
          <w:r>
            <w:rPr>
              <w:noProof/>
            </w:rPr>
            <w:t>46</w:t>
          </w:r>
          <w:r>
            <w:rPr>
              <w:noProof/>
            </w:rPr>
            <w:fldChar w:fldCharType="end"/>
          </w:r>
        </w:p>
        <w:p w14:paraId="019D8A20"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Artikler/publikationer</w:t>
          </w:r>
          <w:r>
            <w:rPr>
              <w:noProof/>
            </w:rPr>
            <w:tab/>
          </w:r>
          <w:r>
            <w:rPr>
              <w:noProof/>
            </w:rPr>
            <w:fldChar w:fldCharType="begin"/>
          </w:r>
          <w:r>
            <w:rPr>
              <w:noProof/>
            </w:rPr>
            <w:instrText xml:space="preserve"> PAGEREF _Toc261594996 \h </w:instrText>
          </w:r>
          <w:r>
            <w:rPr>
              <w:noProof/>
            </w:rPr>
          </w:r>
          <w:r>
            <w:rPr>
              <w:noProof/>
            </w:rPr>
            <w:fldChar w:fldCharType="separate"/>
          </w:r>
          <w:r>
            <w:rPr>
              <w:noProof/>
            </w:rPr>
            <w:t>46</w:t>
          </w:r>
          <w:r>
            <w:rPr>
              <w:noProof/>
            </w:rPr>
            <w:fldChar w:fldCharType="end"/>
          </w:r>
        </w:p>
        <w:p w14:paraId="13C897F6"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Internetartikler</w:t>
          </w:r>
          <w:r>
            <w:rPr>
              <w:noProof/>
            </w:rPr>
            <w:tab/>
          </w:r>
          <w:r>
            <w:rPr>
              <w:noProof/>
            </w:rPr>
            <w:fldChar w:fldCharType="begin"/>
          </w:r>
          <w:r>
            <w:rPr>
              <w:noProof/>
            </w:rPr>
            <w:instrText xml:space="preserve"> PAGEREF _Toc261594997 \h </w:instrText>
          </w:r>
          <w:r>
            <w:rPr>
              <w:noProof/>
            </w:rPr>
          </w:r>
          <w:r>
            <w:rPr>
              <w:noProof/>
            </w:rPr>
            <w:fldChar w:fldCharType="separate"/>
          </w:r>
          <w:r>
            <w:rPr>
              <w:noProof/>
            </w:rPr>
            <w:t>46</w:t>
          </w:r>
          <w:r>
            <w:rPr>
              <w:noProof/>
            </w:rPr>
            <w:fldChar w:fldCharType="end"/>
          </w:r>
        </w:p>
        <w:p w14:paraId="117A83E6"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rPr>
            <w:t>Retslitteratur</w:t>
          </w:r>
          <w:r>
            <w:rPr>
              <w:noProof/>
            </w:rPr>
            <w:tab/>
          </w:r>
          <w:r>
            <w:rPr>
              <w:noProof/>
            </w:rPr>
            <w:fldChar w:fldCharType="begin"/>
          </w:r>
          <w:r>
            <w:rPr>
              <w:noProof/>
            </w:rPr>
            <w:instrText xml:space="preserve"> PAGEREF _Toc261594998 \h </w:instrText>
          </w:r>
          <w:r>
            <w:rPr>
              <w:noProof/>
            </w:rPr>
          </w:r>
          <w:r>
            <w:rPr>
              <w:noProof/>
            </w:rPr>
            <w:fldChar w:fldCharType="separate"/>
          </w:r>
          <w:r>
            <w:rPr>
              <w:noProof/>
            </w:rPr>
            <w:t>46</w:t>
          </w:r>
          <w:r>
            <w:rPr>
              <w:noProof/>
            </w:rPr>
            <w:fldChar w:fldCharType="end"/>
          </w:r>
        </w:p>
        <w:p w14:paraId="2422D121" w14:textId="77777777" w:rsidR="00B3184E" w:rsidRDefault="00B3184E" w:rsidP="00B3184E">
          <w:pPr>
            <w:pStyle w:val="TOC2"/>
            <w:rPr>
              <w:b w:val="0"/>
              <w:smallCaps w:val="0"/>
              <w:noProof/>
              <w:sz w:val="24"/>
              <w:szCs w:val="24"/>
              <w:lang w:eastAsia="ja-JP"/>
            </w:rPr>
          </w:pPr>
          <w:r w:rsidRPr="00F02419">
            <w:rPr>
              <w:rFonts w:ascii="Times New Roman" w:hAnsi="Times New Roman" w:cs="Times New Roman"/>
              <w:noProof/>
              <w:lang w:val="en-US"/>
            </w:rPr>
            <w:t>Domsliste</w:t>
          </w:r>
          <w:r>
            <w:rPr>
              <w:noProof/>
            </w:rPr>
            <w:tab/>
          </w:r>
          <w:r>
            <w:rPr>
              <w:noProof/>
            </w:rPr>
            <w:fldChar w:fldCharType="begin"/>
          </w:r>
          <w:r>
            <w:rPr>
              <w:noProof/>
            </w:rPr>
            <w:instrText xml:space="preserve"> PAGEREF _Toc261594999 \h </w:instrText>
          </w:r>
          <w:r>
            <w:rPr>
              <w:noProof/>
            </w:rPr>
          </w:r>
          <w:r>
            <w:rPr>
              <w:noProof/>
            </w:rPr>
            <w:fldChar w:fldCharType="separate"/>
          </w:r>
          <w:r>
            <w:rPr>
              <w:noProof/>
            </w:rPr>
            <w:t>47</w:t>
          </w:r>
          <w:r>
            <w:rPr>
              <w:noProof/>
            </w:rPr>
            <w:fldChar w:fldCharType="end"/>
          </w:r>
        </w:p>
        <w:p w14:paraId="78B08693" w14:textId="77777777" w:rsidR="00D45DEC" w:rsidRPr="00B3184E" w:rsidRDefault="00D45DEC" w:rsidP="00B3184E">
          <w:pPr>
            <w:tabs>
              <w:tab w:val="right" w:pos="9072"/>
            </w:tabs>
            <w:spacing w:line="276" w:lineRule="auto"/>
            <w:ind w:right="-8"/>
            <w:jc w:val="both"/>
            <w:rPr>
              <w:rFonts w:ascii="Times New Roman" w:hAnsi="Times New Roman" w:cs="Times New Roman"/>
            </w:rPr>
          </w:pPr>
          <w:r w:rsidRPr="00B3184E">
            <w:rPr>
              <w:rFonts w:ascii="Times New Roman" w:hAnsi="Times New Roman" w:cs="Times New Roman"/>
              <w:b/>
              <w:bCs/>
              <w:noProof/>
            </w:rPr>
            <w:fldChar w:fldCharType="end"/>
          </w:r>
        </w:p>
      </w:sdtContent>
    </w:sdt>
    <w:p w14:paraId="559BA728" w14:textId="77777777" w:rsidR="000B075B" w:rsidRPr="00B3184E" w:rsidRDefault="000B075B" w:rsidP="00B3184E">
      <w:pPr>
        <w:pStyle w:val="Heading1"/>
        <w:tabs>
          <w:tab w:val="right" w:pos="9072"/>
        </w:tabs>
        <w:spacing w:line="276" w:lineRule="auto"/>
        <w:jc w:val="both"/>
        <w:rPr>
          <w:rFonts w:ascii="Times New Roman" w:hAnsi="Times New Roman" w:cs="Times New Roman"/>
          <w:color w:val="auto"/>
        </w:rPr>
      </w:pPr>
    </w:p>
    <w:p w14:paraId="3760F48B" w14:textId="77777777" w:rsidR="000B075B" w:rsidRPr="00B3184E" w:rsidRDefault="000B075B" w:rsidP="00B3184E">
      <w:pPr>
        <w:tabs>
          <w:tab w:val="right" w:pos="9072"/>
        </w:tabs>
        <w:spacing w:line="276" w:lineRule="auto"/>
        <w:jc w:val="both"/>
        <w:rPr>
          <w:rFonts w:ascii="Times New Roman" w:hAnsi="Times New Roman" w:cs="Times New Roman"/>
        </w:rPr>
      </w:pPr>
    </w:p>
    <w:p w14:paraId="556EB301" w14:textId="77777777" w:rsidR="000B075B" w:rsidRPr="00B3184E" w:rsidRDefault="000B075B" w:rsidP="00B3184E">
      <w:pPr>
        <w:tabs>
          <w:tab w:val="right" w:pos="9072"/>
        </w:tabs>
        <w:spacing w:line="276" w:lineRule="auto"/>
        <w:jc w:val="both"/>
        <w:rPr>
          <w:rFonts w:ascii="Times New Roman" w:hAnsi="Times New Roman" w:cs="Times New Roman"/>
        </w:rPr>
      </w:pPr>
    </w:p>
    <w:p w14:paraId="12D60003" w14:textId="77777777" w:rsidR="000B075B" w:rsidRPr="00B3184E" w:rsidRDefault="000B075B" w:rsidP="00B3184E">
      <w:pPr>
        <w:spacing w:line="276" w:lineRule="auto"/>
        <w:jc w:val="both"/>
        <w:rPr>
          <w:rFonts w:ascii="Times New Roman" w:hAnsi="Times New Roman" w:cs="Times New Roman"/>
        </w:rPr>
      </w:pPr>
    </w:p>
    <w:p w14:paraId="36CB33FB" w14:textId="77777777" w:rsidR="000B075B" w:rsidRPr="00B3184E" w:rsidRDefault="000B075B" w:rsidP="00B3184E">
      <w:pPr>
        <w:spacing w:line="276" w:lineRule="auto"/>
        <w:jc w:val="both"/>
        <w:rPr>
          <w:rFonts w:ascii="Times New Roman" w:hAnsi="Times New Roman" w:cs="Times New Roman"/>
        </w:rPr>
      </w:pPr>
    </w:p>
    <w:p w14:paraId="2C95E333" w14:textId="77777777" w:rsidR="000B075B" w:rsidRPr="00B3184E" w:rsidRDefault="000B075B" w:rsidP="00B3184E">
      <w:pPr>
        <w:spacing w:line="276" w:lineRule="auto"/>
        <w:jc w:val="both"/>
        <w:rPr>
          <w:rFonts w:ascii="Times New Roman" w:hAnsi="Times New Roman" w:cs="Times New Roman"/>
        </w:rPr>
      </w:pPr>
    </w:p>
    <w:p w14:paraId="0D39EC27" w14:textId="77777777" w:rsidR="000B075B" w:rsidRPr="00B3184E" w:rsidRDefault="000B075B" w:rsidP="00B3184E">
      <w:pPr>
        <w:spacing w:line="276" w:lineRule="auto"/>
        <w:jc w:val="both"/>
        <w:rPr>
          <w:rFonts w:ascii="Times New Roman" w:hAnsi="Times New Roman" w:cs="Times New Roman"/>
        </w:rPr>
      </w:pPr>
    </w:p>
    <w:p w14:paraId="022558BB" w14:textId="77777777" w:rsidR="000B075B" w:rsidRPr="00B3184E" w:rsidRDefault="000B075B" w:rsidP="00B3184E">
      <w:pPr>
        <w:spacing w:line="276" w:lineRule="auto"/>
        <w:jc w:val="both"/>
        <w:rPr>
          <w:rFonts w:ascii="Times New Roman" w:hAnsi="Times New Roman" w:cs="Times New Roman"/>
        </w:rPr>
      </w:pPr>
    </w:p>
    <w:p w14:paraId="6DC9B920" w14:textId="77777777" w:rsidR="000B075B" w:rsidRPr="00B3184E" w:rsidRDefault="000B075B" w:rsidP="00B3184E">
      <w:pPr>
        <w:spacing w:line="276" w:lineRule="auto"/>
        <w:jc w:val="both"/>
        <w:rPr>
          <w:rFonts w:ascii="Times New Roman" w:hAnsi="Times New Roman" w:cs="Times New Roman"/>
        </w:rPr>
      </w:pPr>
    </w:p>
    <w:p w14:paraId="6ECFED7F" w14:textId="77777777" w:rsidR="000B075B" w:rsidRPr="00B3184E" w:rsidRDefault="000B075B" w:rsidP="00B3184E">
      <w:pPr>
        <w:spacing w:line="276" w:lineRule="auto"/>
        <w:jc w:val="both"/>
        <w:rPr>
          <w:rFonts w:ascii="Times New Roman" w:hAnsi="Times New Roman" w:cs="Times New Roman"/>
        </w:rPr>
      </w:pPr>
    </w:p>
    <w:p w14:paraId="39D70F0F" w14:textId="77777777" w:rsidR="000B075B" w:rsidRPr="00B3184E" w:rsidRDefault="000B075B" w:rsidP="00B3184E">
      <w:pPr>
        <w:spacing w:line="276" w:lineRule="auto"/>
        <w:jc w:val="both"/>
        <w:rPr>
          <w:rFonts w:ascii="Times New Roman" w:hAnsi="Times New Roman" w:cs="Times New Roman"/>
        </w:rPr>
      </w:pPr>
    </w:p>
    <w:p w14:paraId="0A6977E9" w14:textId="77777777" w:rsidR="000B075B" w:rsidRPr="00B3184E" w:rsidRDefault="000B075B" w:rsidP="00B3184E">
      <w:pPr>
        <w:spacing w:line="276" w:lineRule="auto"/>
        <w:jc w:val="both"/>
        <w:rPr>
          <w:rFonts w:ascii="Times New Roman" w:hAnsi="Times New Roman" w:cs="Times New Roman"/>
        </w:rPr>
      </w:pPr>
    </w:p>
    <w:p w14:paraId="0B29E7BC" w14:textId="77777777" w:rsidR="000B075B" w:rsidRPr="00B3184E" w:rsidRDefault="000B075B" w:rsidP="00B3184E">
      <w:pPr>
        <w:spacing w:line="276" w:lineRule="auto"/>
        <w:jc w:val="both"/>
        <w:rPr>
          <w:rFonts w:ascii="Times New Roman" w:hAnsi="Times New Roman" w:cs="Times New Roman"/>
        </w:rPr>
      </w:pPr>
    </w:p>
    <w:p w14:paraId="61ABD2B7" w14:textId="77777777" w:rsidR="000B075B" w:rsidRPr="00B3184E" w:rsidRDefault="000B075B" w:rsidP="00B3184E">
      <w:pPr>
        <w:spacing w:line="276" w:lineRule="auto"/>
        <w:jc w:val="both"/>
        <w:rPr>
          <w:rFonts w:ascii="Times New Roman" w:hAnsi="Times New Roman" w:cs="Times New Roman"/>
        </w:rPr>
      </w:pPr>
    </w:p>
    <w:p w14:paraId="17BF91E5" w14:textId="77777777" w:rsidR="000B075B" w:rsidRPr="00B3184E" w:rsidRDefault="000B075B" w:rsidP="00B3184E">
      <w:pPr>
        <w:spacing w:line="276" w:lineRule="auto"/>
        <w:jc w:val="both"/>
        <w:rPr>
          <w:rFonts w:ascii="Times New Roman" w:hAnsi="Times New Roman" w:cs="Times New Roman"/>
        </w:rPr>
      </w:pPr>
    </w:p>
    <w:p w14:paraId="2B4CC8BF" w14:textId="77777777" w:rsidR="000B075B" w:rsidRPr="00B3184E" w:rsidRDefault="000B075B" w:rsidP="00B3184E">
      <w:pPr>
        <w:spacing w:line="276" w:lineRule="auto"/>
        <w:jc w:val="both"/>
        <w:rPr>
          <w:rFonts w:ascii="Times New Roman" w:hAnsi="Times New Roman" w:cs="Times New Roman"/>
        </w:rPr>
      </w:pPr>
    </w:p>
    <w:p w14:paraId="3BBE16F6" w14:textId="77777777" w:rsidR="000B075B" w:rsidRPr="00B3184E" w:rsidRDefault="000B075B" w:rsidP="00B3184E">
      <w:pPr>
        <w:spacing w:line="276" w:lineRule="auto"/>
        <w:jc w:val="both"/>
        <w:rPr>
          <w:rFonts w:ascii="Times New Roman" w:hAnsi="Times New Roman" w:cs="Times New Roman"/>
        </w:rPr>
      </w:pPr>
    </w:p>
    <w:p w14:paraId="0683B177" w14:textId="77777777" w:rsidR="000B075B" w:rsidRPr="00B3184E" w:rsidRDefault="000B075B" w:rsidP="00B3184E">
      <w:pPr>
        <w:spacing w:line="276" w:lineRule="auto"/>
        <w:jc w:val="both"/>
        <w:rPr>
          <w:rFonts w:ascii="Times New Roman" w:hAnsi="Times New Roman" w:cs="Times New Roman"/>
        </w:rPr>
      </w:pPr>
    </w:p>
    <w:p w14:paraId="053BCA65" w14:textId="77777777" w:rsidR="000B075B" w:rsidRPr="00B3184E" w:rsidRDefault="000B075B" w:rsidP="00B3184E">
      <w:pPr>
        <w:spacing w:line="276" w:lineRule="auto"/>
        <w:jc w:val="both"/>
        <w:rPr>
          <w:rFonts w:ascii="Times New Roman" w:hAnsi="Times New Roman" w:cs="Times New Roman"/>
        </w:rPr>
      </w:pPr>
    </w:p>
    <w:p w14:paraId="61D045F4" w14:textId="77777777" w:rsidR="000B075B" w:rsidRPr="00B3184E" w:rsidRDefault="000B075B" w:rsidP="00B3184E">
      <w:pPr>
        <w:spacing w:line="276" w:lineRule="auto"/>
        <w:jc w:val="both"/>
        <w:rPr>
          <w:rFonts w:ascii="Times New Roman" w:hAnsi="Times New Roman" w:cs="Times New Roman"/>
        </w:rPr>
      </w:pPr>
    </w:p>
    <w:p w14:paraId="0E188380" w14:textId="77777777" w:rsidR="000B075B" w:rsidRPr="00B3184E" w:rsidRDefault="000B075B" w:rsidP="00B3184E">
      <w:pPr>
        <w:spacing w:line="276" w:lineRule="auto"/>
        <w:jc w:val="both"/>
        <w:rPr>
          <w:rFonts w:ascii="Times New Roman" w:hAnsi="Times New Roman" w:cs="Times New Roman"/>
        </w:rPr>
      </w:pPr>
    </w:p>
    <w:p w14:paraId="5D798184" w14:textId="77777777" w:rsidR="000B075B" w:rsidRPr="00B3184E" w:rsidRDefault="000B075B" w:rsidP="00B3184E">
      <w:pPr>
        <w:spacing w:line="276" w:lineRule="auto"/>
        <w:jc w:val="both"/>
        <w:rPr>
          <w:rFonts w:ascii="Times New Roman" w:hAnsi="Times New Roman" w:cs="Times New Roman"/>
        </w:rPr>
      </w:pPr>
    </w:p>
    <w:p w14:paraId="196A91C0" w14:textId="77777777" w:rsidR="000B075B" w:rsidRPr="00B3184E" w:rsidRDefault="000B075B" w:rsidP="00B3184E">
      <w:pPr>
        <w:spacing w:line="276" w:lineRule="auto"/>
        <w:jc w:val="both"/>
        <w:rPr>
          <w:rFonts w:ascii="Times New Roman" w:hAnsi="Times New Roman" w:cs="Times New Roman"/>
        </w:rPr>
      </w:pPr>
    </w:p>
    <w:p w14:paraId="286642B3" w14:textId="77777777" w:rsidR="000B075B" w:rsidRPr="00B3184E" w:rsidRDefault="000B075B" w:rsidP="00B3184E">
      <w:pPr>
        <w:spacing w:line="276" w:lineRule="auto"/>
        <w:jc w:val="both"/>
        <w:rPr>
          <w:rFonts w:ascii="Times New Roman" w:hAnsi="Times New Roman" w:cs="Times New Roman"/>
        </w:rPr>
      </w:pPr>
    </w:p>
    <w:p w14:paraId="76199F98" w14:textId="77777777" w:rsidR="000B075B" w:rsidRPr="00B3184E" w:rsidRDefault="000B075B" w:rsidP="00B3184E">
      <w:pPr>
        <w:spacing w:line="276" w:lineRule="auto"/>
        <w:jc w:val="both"/>
        <w:rPr>
          <w:rFonts w:ascii="Times New Roman" w:hAnsi="Times New Roman" w:cs="Times New Roman"/>
        </w:rPr>
      </w:pPr>
    </w:p>
    <w:p w14:paraId="500C90DD" w14:textId="77777777" w:rsidR="000B075B" w:rsidRPr="00B3184E" w:rsidRDefault="000B075B" w:rsidP="00B3184E">
      <w:pPr>
        <w:spacing w:line="276" w:lineRule="auto"/>
        <w:jc w:val="both"/>
        <w:rPr>
          <w:rFonts w:ascii="Times New Roman" w:hAnsi="Times New Roman" w:cs="Times New Roman"/>
        </w:rPr>
      </w:pPr>
    </w:p>
    <w:p w14:paraId="0D1E57DD" w14:textId="77777777" w:rsidR="000B075B" w:rsidRPr="00B3184E" w:rsidRDefault="000B075B" w:rsidP="00B3184E">
      <w:pPr>
        <w:spacing w:line="276" w:lineRule="auto"/>
        <w:jc w:val="both"/>
        <w:rPr>
          <w:rFonts w:ascii="Times New Roman" w:hAnsi="Times New Roman" w:cs="Times New Roman"/>
        </w:rPr>
      </w:pPr>
    </w:p>
    <w:p w14:paraId="601D6A23" w14:textId="77777777" w:rsidR="000B075B" w:rsidRPr="00B3184E" w:rsidRDefault="000B075B" w:rsidP="00B3184E">
      <w:pPr>
        <w:spacing w:line="276" w:lineRule="auto"/>
        <w:jc w:val="both"/>
        <w:rPr>
          <w:rFonts w:ascii="Times New Roman" w:hAnsi="Times New Roman" w:cs="Times New Roman"/>
        </w:rPr>
      </w:pPr>
    </w:p>
    <w:p w14:paraId="637DAB09" w14:textId="77777777" w:rsidR="000B075B" w:rsidRPr="00B3184E" w:rsidRDefault="000B075B" w:rsidP="00B3184E">
      <w:pPr>
        <w:spacing w:line="276" w:lineRule="auto"/>
        <w:jc w:val="both"/>
        <w:rPr>
          <w:rFonts w:ascii="Times New Roman" w:hAnsi="Times New Roman" w:cs="Times New Roman"/>
        </w:rPr>
      </w:pPr>
    </w:p>
    <w:p w14:paraId="1B03DD54" w14:textId="77777777" w:rsidR="00A90E6F" w:rsidRPr="00B3184E" w:rsidRDefault="00A90E6F" w:rsidP="00B3184E">
      <w:pPr>
        <w:pStyle w:val="Heading1"/>
        <w:tabs>
          <w:tab w:val="left" w:pos="3686"/>
        </w:tabs>
        <w:spacing w:line="276" w:lineRule="auto"/>
        <w:jc w:val="both"/>
        <w:rPr>
          <w:rFonts w:ascii="Times New Roman" w:hAnsi="Times New Roman" w:cs="Times New Roman"/>
          <w:color w:val="auto"/>
          <w:lang w:val="en-US"/>
        </w:rPr>
      </w:pPr>
      <w:bookmarkStart w:id="1" w:name="_Toc261594952"/>
      <w:r w:rsidRPr="00B3184E">
        <w:rPr>
          <w:rFonts w:ascii="Times New Roman" w:hAnsi="Times New Roman" w:cs="Times New Roman"/>
          <w:color w:val="auto"/>
          <w:lang w:val="en-US"/>
        </w:rPr>
        <w:lastRenderedPageBreak/>
        <w:t>Abstract</w:t>
      </w:r>
      <w:bookmarkEnd w:id="1"/>
      <w:r w:rsidRPr="00B3184E">
        <w:rPr>
          <w:rFonts w:ascii="Times New Roman" w:hAnsi="Times New Roman" w:cs="Times New Roman"/>
          <w:color w:val="auto"/>
          <w:lang w:val="en-US"/>
        </w:rPr>
        <w:t xml:space="preserve"> </w:t>
      </w:r>
    </w:p>
    <w:p w14:paraId="71E0600F" w14:textId="5BEEBCCC" w:rsidR="003E651D" w:rsidRPr="00B3184E" w:rsidRDefault="005B6875" w:rsidP="00B3184E">
      <w:pPr>
        <w:spacing w:line="276" w:lineRule="auto"/>
        <w:jc w:val="both"/>
        <w:rPr>
          <w:rFonts w:ascii="Times New Roman" w:hAnsi="Times New Roman" w:cs="Times New Roman"/>
          <w:lang w:val="en-US"/>
        </w:rPr>
      </w:pPr>
      <w:r w:rsidRPr="00B3184E">
        <w:rPr>
          <w:rFonts w:ascii="Times New Roman" w:hAnsi="Times New Roman" w:cs="Times New Roman"/>
          <w:lang w:val="en-US"/>
        </w:rPr>
        <w:t xml:space="preserve">During recent years there </w:t>
      </w:r>
      <w:r w:rsidR="00F50149" w:rsidRPr="00B3184E">
        <w:rPr>
          <w:rFonts w:ascii="Times New Roman" w:hAnsi="Times New Roman" w:cs="Times New Roman"/>
          <w:lang w:val="en-US"/>
        </w:rPr>
        <w:t>has been focus</w:t>
      </w:r>
      <w:r w:rsidRPr="00B3184E">
        <w:rPr>
          <w:rFonts w:ascii="Times New Roman" w:hAnsi="Times New Roman" w:cs="Times New Roman"/>
          <w:lang w:val="en-US"/>
        </w:rPr>
        <w:t xml:space="preserve"> on the limitations concerning </w:t>
      </w:r>
      <w:r w:rsidR="00F110F0" w:rsidRPr="00B3184E">
        <w:rPr>
          <w:rFonts w:ascii="Times New Roman" w:hAnsi="Times New Roman" w:cs="Times New Roman"/>
          <w:lang w:val="en-US"/>
        </w:rPr>
        <w:t>employee</w:t>
      </w:r>
      <w:r w:rsidRPr="00B3184E">
        <w:rPr>
          <w:rFonts w:ascii="Times New Roman" w:hAnsi="Times New Roman" w:cs="Times New Roman"/>
          <w:lang w:val="en-US"/>
        </w:rPr>
        <w:t>s</w:t>
      </w:r>
      <w:r w:rsidR="00EC7E1C" w:rsidRPr="00B3184E">
        <w:rPr>
          <w:rFonts w:ascii="Times New Roman" w:hAnsi="Times New Roman" w:cs="Times New Roman"/>
          <w:lang w:val="en-US"/>
        </w:rPr>
        <w:t>’</w:t>
      </w:r>
      <w:r w:rsidRPr="00B3184E">
        <w:rPr>
          <w:rFonts w:ascii="Times New Roman" w:hAnsi="Times New Roman" w:cs="Times New Roman"/>
          <w:lang w:val="en-US"/>
        </w:rPr>
        <w:t xml:space="preserve"> job m</w:t>
      </w:r>
      <w:r w:rsidRPr="00B3184E">
        <w:rPr>
          <w:rFonts w:ascii="Times New Roman" w:hAnsi="Times New Roman" w:cs="Times New Roman"/>
          <w:lang w:val="en-US"/>
        </w:rPr>
        <w:t>o</w:t>
      </w:r>
      <w:r w:rsidRPr="00B3184E">
        <w:rPr>
          <w:rFonts w:ascii="Times New Roman" w:hAnsi="Times New Roman" w:cs="Times New Roman"/>
          <w:lang w:val="en-US"/>
        </w:rPr>
        <w:t xml:space="preserve">bility as a result of an increase in the use of non-competition clauses. Trade-union movements think that there should be a prohibition of these clauses, while companies think these clauses are necessary </w:t>
      </w:r>
      <w:r w:rsidR="00C23742" w:rsidRPr="00B3184E">
        <w:rPr>
          <w:rFonts w:ascii="Times New Roman" w:hAnsi="Times New Roman" w:cs="Times New Roman"/>
          <w:lang w:val="en-US"/>
        </w:rPr>
        <w:t>to protect their businesses again</w:t>
      </w:r>
      <w:r w:rsidR="005108BE" w:rsidRPr="00B3184E">
        <w:rPr>
          <w:rFonts w:ascii="Times New Roman" w:hAnsi="Times New Roman" w:cs="Times New Roman"/>
          <w:lang w:val="en-US"/>
        </w:rPr>
        <w:t>st</w:t>
      </w:r>
      <w:r w:rsidR="00C23742" w:rsidRPr="00B3184E">
        <w:rPr>
          <w:rFonts w:ascii="Times New Roman" w:hAnsi="Times New Roman" w:cs="Times New Roman"/>
          <w:lang w:val="en-US"/>
        </w:rPr>
        <w:t xml:space="preserve"> competition from present and former </w:t>
      </w:r>
      <w:r w:rsidR="00F110F0" w:rsidRPr="00B3184E">
        <w:rPr>
          <w:rFonts w:ascii="Times New Roman" w:hAnsi="Times New Roman" w:cs="Times New Roman"/>
          <w:lang w:val="en-US"/>
        </w:rPr>
        <w:t>emplo</w:t>
      </w:r>
      <w:r w:rsidR="00F110F0" w:rsidRPr="00B3184E">
        <w:rPr>
          <w:rFonts w:ascii="Times New Roman" w:hAnsi="Times New Roman" w:cs="Times New Roman"/>
          <w:lang w:val="en-US"/>
        </w:rPr>
        <w:t>y</w:t>
      </w:r>
      <w:r w:rsidR="00F110F0" w:rsidRPr="00B3184E">
        <w:rPr>
          <w:rFonts w:ascii="Times New Roman" w:hAnsi="Times New Roman" w:cs="Times New Roman"/>
          <w:lang w:val="en-US"/>
        </w:rPr>
        <w:t>ee</w:t>
      </w:r>
      <w:r w:rsidR="00C23742" w:rsidRPr="00B3184E">
        <w:rPr>
          <w:rFonts w:ascii="Times New Roman" w:hAnsi="Times New Roman" w:cs="Times New Roman"/>
          <w:lang w:val="en-US"/>
        </w:rPr>
        <w:t xml:space="preserve">s. </w:t>
      </w:r>
    </w:p>
    <w:p w14:paraId="5A3F469E" w14:textId="505F3419" w:rsidR="000D5A6C" w:rsidRPr="00B3184E" w:rsidRDefault="005453EA" w:rsidP="00B3184E">
      <w:pPr>
        <w:spacing w:line="276" w:lineRule="auto"/>
        <w:jc w:val="both"/>
        <w:rPr>
          <w:rFonts w:ascii="Times New Roman" w:hAnsi="Times New Roman" w:cs="Times New Roman"/>
          <w:lang w:val="en-US"/>
        </w:rPr>
      </w:pPr>
      <w:r w:rsidRPr="00B3184E">
        <w:rPr>
          <w:rFonts w:ascii="Times New Roman" w:hAnsi="Times New Roman" w:cs="Times New Roman"/>
          <w:lang w:val="en-US"/>
        </w:rPr>
        <w:t xml:space="preserve">   </w:t>
      </w:r>
      <w:r w:rsidR="003E651D" w:rsidRPr="00B3184E">
        <w:rPr>
          <w:rFonts w:ascii="Times New Roman" w:hAnsi="Times New Roman" w:cs="Times New Roman"/>
          <w:lang w:val="en-US"/>
        </w:rPr>
        <w:t>The purpose of this</w:t>
      </w:r>
      <w:r w:rsidR="00065467" w:rsidRPr="00B3184E">
        <w:rPr>
          <w:rFonts w:ascii="Times New Roman" w:hAnsi="Times New Roman" w:cs="Times New Roman"/>
          <w:lang w:val="en-US"/>
        </w:rPr>
        <w:t xml:space="preserve"> </w:t>
      </w:r>
      <w:r w:rsidR="00A236E8" w:rsidRPr="00B3184E">
        <w:rPr>
          <w:rFonts w:ascii="Times New Roman" w:hAnsi="Times New Roman" w:cs="Times New Roman"/>
          <w:lang w:val="en-US"/>
        </w:rPr>
        <w:t>thesis is, through a legal illustration</w:t>
      </w:r>
      <w:r w:rsidR="003E651D" w:rsidRPr="00B3184E">
        <w:rPr>
          <w:rFonts w:ascii="Times New Roman" w:hAnsi="Times New Roman" w:cs="Times New Roman"/>
          <w:lang w:val="en-US"/>
        </w:rPr>
        <w:t xml:space="preserve"> and analysis</w:t>
      </w:r>
      <w:r w:rsidR="00A236E8" w:rsidRPr="00B3184E">
        <w:rPr>
          <w:rFonts w:ascii="Times New Roman" w:hAnsi="Times New Roman" w:cs="Times New Roman"/>
          <w:lang w:val="en-US"/>
        </w:rPr>
        <w:t xml:space="preserve"> of </w:t>
      </w:r>
      <w:r w:rsidR="00F110F0" w:rsidRPr="00B3184E">
        <w:rPr>
          <w:rFonts w:ascii="Times New Roman" w:hAnsi="Times New Roman" w:cs="Times New Roman"/>
          <w:lang w:val="en-US"/>
        </w:rPr>
        <w:t>employee</w:t>
      </w:r>
      <w:r w:rsidR="00A236E8" w:rsidRPr="00B3184E">
        <w:rPr>
          <w:rFonts w:ascii="Times New Roman" w:hAnsi="Times New Roman" w:cs="Times New Roman"/>
          <w:lang w:val="en-US"/>
        </w:rPr>
        <w:t>s’ loyalty</w:t>
      </w:r>
      <w:r w:rsidR="002A041F" w:rsidRPr="00B3184E">
        <w:rPr>
          <w:rFonts w:ascii="Times New Roman" w:hAnsi="Times New Roman" w:cs="Times New Roman"/>
          <w:lang w:val="en-US"/>
        </w:rPr>
        <w:t xml:space="preserve"> obligations towards their employers</w:t>
      </w:r>
      <w:r w:rsidR="00A236E8" w:rsidRPr="00B3184E">
        <w:rPr>
          <w:rFonts w:ascii="Times New Roman" w:hAnsi="Times New Roman" w:cs="Times New Roman"/>
          <w:lang w:val="en-US"/>
        </w:rPr>
        <w:t>, the Danish marketing law</w:t>
      </w:r>
      <w:r w:rsidR="001055FC" w:rsidRPr="00B3184E">
        <w:rPr>
          <w:rFonts w:ascii="Times New Roman" w:hAnsi="Times New Roman" w:cs="Times New Roman"/>
          <w:lang w:val="en-US"/>
        </w:rPr>
        <w:t xml:space="preserve"> </w:t>
      </w:r>
      <w:r w:rsidR="00A236E8" w:rsidRPr="00B3184E">
        <w:rPr>
          <w:rFonts w:ascii="Times New Roman" w:hAnsi="Times New Roman" w:cs="Times New Roman"/>
          <w:lang w:val="en-US"/>
        </w:rPr>
        <w:t>and non-competiti</w:t>
      </w:r>
      <w:r w:rsidR="007D14DB" w:rsidRPr="00B3184E">
        <w:rPr>
          <w:rFonts w:ascii="Times New Roman" w:hAnsi="Times New Roman" w:cs="Times New Roman"/>
          <w:lang w:val="en-US"/>
        </w:rPr>
        <w:t>on clauses, to uncover employer</w:t>
      </w:r>
      <w:r w:rsidR="00A236E8" w:rsidRPr="00B3184E">
        <w:rPr>
          <w:rFonts w:ascii="Times New Roman" w:hAnsi="Times New Roman" w:cs="Times New Roman"/>
          <w:lang w:val="en-US"/>
        </w:rPr>
        <w:t>s</w:t>
      </w:r>
      <w:r w:rsidR="007D14DB" w:rsidRPr="00B3184E">
        <w:rPr>
          <w:rFonts w:ascii="Times New Roman" w:hAnsi="Times New Roman" w:cs="Times New Roman"/>
          <w:lang w:val="en-US"/>
        </w:rPr>
        <w:t>’</w:t>
      </w:r>
      <w:r w:rsidR="00A236E8" w:rsidRPr="00B3184E">
        <w:rPr>
          <w:rFonts w:ascii="Times New Roman" w:hAnsi="Times New Roman" w:cs="Times New Roman"/>
          <w:lang w:val="en-US"/>
        </w:rPr>
        <w:t xml:space="preserve"> need to introduce non-competition clauses to prevent </w:t>
      </w:r>
      <w:r w:rsidR="002A041F" w:rsidRPr="00B3184E">
        <w:rPr>
          <w:rFonts w:ascii="Times New Roman" w:hAnsi="Times New Roman" w:cs="Times New Roman"/>
          <w:lang w:val="en-US"/>
        </w:rPr>
        <w:t>competition for</w:t>
      </w:r>
      <w:r w:rsidR="002A3CBF" w:rsidRPr="00B3184E">
        <w:rPr>
          <w:rFonts w:ascii="Times New Roman" w:hAnsi="Times New Roman" w:cs="Times New Roman"/>
          <w:lang w:val="en-US"/>
        </w:rPr>
        <w:t>m</w:t>
      </w:r>
      <w:r w:rsidR="002A041F" w:rsidRPr="00B3184E">
        <w:rPr>
          <w:rFonts w:ascii="Times New Roman" w:hAnsi="Times New Roman" w:cs="Times New Roman"/>
          <w:lang w:val="en-US"/>
        </w:rPr>
        <w:t xml:space="preserve"> </w:t>
      </w:r>
      <w:r w:rsidR="00F110F0" w:rsidRPr="00B3184E">
        <w:rPr>
          <w:rFonts w:ascii="Times New Roman" w:hAnsi="Times New Roman" w:cs="Times New Roman"/>
          <w:lang w:val="en-US"/>
        </w:rPr>
        <w:t>employee</w:t>
      </w:r>
      <w:r w:rsidR="002A3CBF" w:rsidRPr="00B3184E">
        <w:rPr>
          <w:rFonts w:ascii="Times New Roman" w:hAnsi="Times New Roman" w:cs="Times New Roman"/>
          <w:lang w:val="en-US"/>
        </w:rPr>
        <w:t>s</w:t>
      </w:r>
      <w:r w:rsidR="00A236E8" w:rsidRPr="00B3184E">
        <w:rPr>
          <w:rFonts w:ascii="Times New Roman" w:hAnsi="Times New Roman" w:cs="Times New Roman"/>
          <w:lang w:val="en-US"/>
        </w:rPr>
        <w:t xml:space="preserve"> </w:t>
      </w:r>
      <w:r w:rsidR="002A041F" w:rsidRPr="00B3184E">
        <w:rPr>
          <w:rFonts w:ascii="Times New Roman" w:hAnsi="Times New Roman" w:cs="Times New Roman"/>
          <w:lang w:val="en-US"/>
        </w:rPr>
        <w:t>who are been employed by competing companies or startin</w:t>
      </w:r>
      <w:r w:rsidR="005B6875" w:rsidRPr="00B3184E">
        <w:rPr>
          <w:rFonts w:ascii="Times New Roman" w:hAnsi="Times New Roman" w:cs="Times New Roman"/>
          <w:lang w:val="en-US"/>
        </w:rPr>
        <w:t>g their</w:t>
      </w:r>
      <w:r w:rsidR="003E651D" w:rsidRPr="00B3184E">
        <w:rPr>
          <w:rFonts w:ascii="Times New Roman" w:hAnsi="Times New Roman" w:cs="Times New Roman"/>
          <w:lang w:val="en-US"/>
        </w:rPr>
        <w:t xml:space="preserve"> own competing company. </w:t>
      </w:r>
      <w:r w:rsidR="002A041F" w:rsidRPr="00B3184E">
        <w:rPr>
          <w:rFonts w:ascii="Times New Roman" w:hAnsi="Times New Roman" w:cs="Times New Roman"/>
          <w:lang w:val="en-US"/>
        </w:rPr>
        <w:t xml:space="preserve">Furthermore this thesis purpose is to illustrate </w:t>
      </w:r>
      <w:r w:rsidR="005108BE" w:rsidRPr="00B3184E">
        <w:rPr>
          <w:rFonts w:ascii="Times New Roman" w:hAnsi="Times New Roman" w:cs="Times New Roman"/>
          <w:lang w:val="en-US"/>
        </w:rPr>
        <w:t>which</w:t>
      </w:r>
      <w:r w:rsidR="002A041F" w:rsidRPr="00B3184E">
        <w:rPr>
          <w:rFonts w:ascii="Times New Roman" w:hAnsi="Times New Roman" w:cs="Times New Roman"/>
          <w:lang w:val="en-US"/>
        </w:rPr>
        <w:t xml:space="preserve"> mobility </w:t>
      </w:r>
      <w:r w:rsidR="00F336E5" w:rsidRPr="00B3184E">
        <w:rPr>
          <w:rFonts w:ascii="Times New Roman" w:hAnsi="Times New Roman" w:cs="Times New Roman"/>
          <w:lang w:val="en-US"/>
        </w:rPr>
        <w:t xml:space="preserve">restrictions </w:t>
      </w:r>
      <w:r w:rsidR="00F110F0" w:rsidRPr="00B3184E">
        <w:rPr>
          <w:rFonts w:ascii="Times New Roman" w:hAnsi="Times New Roman" w:cs="Times New Roman"/>
          <w:lang w:val="en-US"/>
        </w:rPr>
        <w:t>emplo</w:t>
      </w:r>
      <w:r w:rsidR="00F110F0" w:rsidRPr="00B3184E">
        <w:rPr>
          <w:rFonts w:ascii="Times New Roman" w:hAnsi="Times New Roman" w:cs="Times New Roman"/>
          <w:lang w:val="en-US"/>
        </w:rPr>
        <w:t>y</w:t>
      </w:r>
      <w:r w:rsidR="00F110F0" w:rsidRPr="00B3184E">
        <w:rPr>
          <w:rFonts w:ascii="Times New Roman" w:hAnsi="Times New Roman" w:cs="Times New Roman"/>
          <w:lang w:val="en-US"/>
        </w:rPr>
        <w:t>ee</w:t>
      </w:r>
      <w:r w:rsidR="005108BE" w:rsidRPr="00B3184E">
        <w:rPr>
          <w:rFonts w:ascii="Times New Roman" w:hAnsi="Times New Roman" w:cs="Times New Roman"/>
          <w:lang w:val="en-US"/>
        </w:rPr>
        <w:t xml:space="preserve">s are met with </w:t>
      </w:r>
      <w:r w:rsidR="00F336E5" w:rsidRPr="00B3184E">
        <w:rPr>
          <w:rFonts w:ascii="Times New Roman" w:hAnsi="Times New Roman" w:cs="Times New Roman"/>
          <w:lang w:val="en-US"/>
        </w:rPr>
        <w:t xml:space="preserve">before and after </w:t>
      </w:r>
      <w:r w:rsidR="0028481F" w:rsidRPr="00B3184E">
        <w:rPr>
          <w:rFonts w:ascii="Times New Roman" w:hAnsi="Times New Roman" w:cs="Times New Roman"/>
          <w:lang w:val="en-US"/>
        </w:rPr>
        <w:t xml:space="preserve">ending </w:t>
      </w:r>
      <w:r w:rsidR="000D5A6C" w:rsidRPr="00B3184E">
        <w:rPr>
          <w:rFonts w:ascii="Times New Roman" w:hAnsi="Times New Roman" w:cs="Times New Roman"/>
          <w:lang w:val="en-US"/>
        </w:rPr>
        <w:t>the</w:t>
      </w:r>
      <w:r w:rsidR="005108BE" w:rsidRPr="00B3184E">
        <w:rPr>
          <w:rFonts w:ascii="Times New Roman" w:hAnsi="Times New Roman" w:cs="Times New Roman"/>
          <w:lang w:val="en-US"/>
        </w:rPr>
        <w:t>ir</w:t>
      </w:r>
      <w:r w:rsidR="000D5A6C" w:rsidRPr="00B3184E">
        <w:rPr>
          <w:rFonts w:ascii="Times New Roman" w:hAnsi="Times New Roman" w:cs="Times New Roman"/>
          <w:lang w:val="en-US"/>
        </w:rPr>
        <w:t xml:space="preserve"> employment</w:t>
      </w:r>
      <w:r w:rsidR="005108BE" w:rsidRPr="00B3184E">
        <w:rPr>
          <w:rFonts w:ascii="Times New Roman" w:hAnsi="Times New Roman" w:cs="Times New Roman"/>
          <w:lang w:val="en-US"/>
        </w:rPr>
        <w:t>s</w:t>
      </w:r>
      <w:r w:rsidR="000D5A6C" w:rsidRPr="00B3184E">
        <w:rPr>
          <w:rFonts w:ascii="Times New Roman" w:hAnsi="Times New Roman" w:cs="Times New Roman"/>
          <w:lang w:val="en-US"/>
        </w:rPr>
        <w:t xml:space="preserve">.  </w:t>
      </w:r>
      <w:r w:rsidR="00F336E5" w:rsidRPr="00B3184E">
        <w:rPr>
          <w:rFonts w:ascii="Times New Roman" w:hAnsi="Times New Roman" w:cs="Times New Roman"/>
          <w:lang w:val="en-US"/>
        </w:rPr>
        <w:t xml:space="preserve"> </w:t>
      </w:r>
    </w:p>
    <w:p w14:paraId="3047CC9F" w14:textId="7E67A1A6" w:rsidR="009E0D3A" w:rsidRPr="00B3184E" w:rsidRDefault="004415AB" w:rsidP="00B3184E">
      <w:pPr>
        <w:spacing w:line="276" w:lineRule="auto"/>
        <w:jc w:val="both"/>
        <w:rPr>
          <w:rFonts w:ascii="Times New Roman" w:hAnsi="Times New Roman" w:cs="Times New Roman"/>
          <w:lang w:val="en-US"/>
        </w:rPr>
      </w:pPr>
      <w:r w:rsidRPr="00B3184E">
        <w:rPr>
          <w:rFonts w:ascii="Times New Roman" w:hAnsi="Times New Roman" w:cs="Times New Roman"/>
          <w:lang w:val="en-US"/>
        </w:rPr>
        <w:t xml:space="preserve">   </w:t>
      </w:r>
      <w:r w:rsidR="000543CB" w:rsidRPr="00B3184E">
        <w:rPr>
          <w:rFonts w:ascii="Times New Roman" w:hAnsi="Times New Roman" w:cs="Times New Roman"/>
          <w:lang w:val="en-US"/>
        </w:rPr>
        <w:t>Through an analysis of the</w:t>
      </w:r>
      <w:r w:rsidR="000226D4" w:rsidRPr="00B3184E">
        <w:rPr>
          <w:rFonts w:ascii="Times New Roman" w:hAnsi="Times New Roman" w:cs="Times New Roman"/>
          <w:lang w:val="en-US"/>
        </w:rPr>
        <w:t xml:space="preserve"> differences </w:t>
      </w:r>
      <w:r w:rsidR="00B71DB4" w:rsidRPr="00B3184E">
        <w:rPr>
          <w:rFonts w:ascii="Times New Roman" w:hAnsi="Times New Roman" w:cs="Times New Roman"/>
          <w:lang w:val="en-US"/>
        </w:rPr>
        <w:t xml:space="preserve">and </w:t>
      </w:r>
      <w:r w:rsidRPr="00B3184E">
        <w:rPr>
          <w:rFonts w:ascii="Times New Roman" w:hAnsi="Times New Roman" w:cs="Times New Roman"/>
          <w:lang w:val="en-US"/>
        </w:rPr>
        <w:t>the interaction there</w:t>
      </w:r>
      <w:r w:rsidR="002A3CBF" w:rsidRPr="00B3184E">
        <w:rPr>
          <w:rFonts w:ascii="Times New Roman" w:hAnsi="Times New Roman" w:cs="Times New Roman"/>
          <w:lang w:val="en-US"/>
        </w:rPr>
        <w:t xml:space="preserve"> is between the competition restrictions</w:t>
      </w:r>
      <w:r w:rsidR="00D0094C" w:rsidRPr="00B3184E">
        <w:rPr>
          <w:rFonts w:ascii="Times New Roman" w:hAnsi="Times New Roman" w:cs="Times New Roman"/>
          <w:lang w:val="en-US"/>
        </w:rPr>
        <w:t>,</w:t>
      </w:r>
      <w:r w:rsidRPr="00B3184E">
        <w:rPr>
          <w:rFonts w:ascii="Times New Roman" w:hAnsi="Times New Roman" w:cs="Times New Roman"/>
          <w:lang w:val="en-US"/>
        </w:rPr>
        <w:t xml:space="preserve"> that are not draft in the </w:t>
      </w:r>
      <w:r w:rsidR="00F110F0" w:rsidRPr="00B3184E">
        <w:rPr>
          <w:rFonts w:ascii="Times New Roman" w:hAnsi="Times New Roman" w:cs="Times New Roman"/>
          <w:lang w:val="en-US"/>
        </w:rPr>
        <w:t>employee</w:t>
      </w:r>
      <w:r w:rsidRPr="00B3184E">
        <w:rPr>
          <w:rFonts w:ascii="Times New Roman" w:hAnsi="Times New Roman" w:cs="Times New Roman"/>
          <w:lang w:val="en-US"/>
        </w:rPr>
        <w:t>s contracts</w:t>
      </w:r>
      <w:r w:rsidR="002A3CBF" w:rsidRPr="00B3184E">
        <w:rPr>
          <w:rFonts w:ascii="Times New Roman" w:hAnsi="Times New Roman" w:cs="Times New Roman"/>
          <w:lang w:val="en-US"/>
        </w:rPr>
        <w:t>,</w:t>
      </w:r>
      <w:r w:rsidRPr="00B3184E">
        <w:rPr>
          <w:rFonts w:ascii="Times New Roman" w:hAnsi="Times New Roman" w:cs="Times New Roman"/>
          <w:lang w:val="en-US"/>
        </w:rPr>
        <w:t xml:space="preserve"> and the non-competition clauses</w:t>
      </w:r>
      <w:r w:rsidR="002A3CBF" w:rsidRPr="00B3184E">
        <w:rPr>
          <w:rFonts w:ascii="Times New Roman" w:hAnsi="Times New Roman" w:cs="Times New Roman"/>
          <w:lang w:val="en-US"/>
        </w:rPr>
        <w:t>,</w:t>
      </w:r>
      <w:r w:rsidRPr="00B3184E">
        <w:rPr>
          <w:rFonts w:ascii="Times New Roman" w:hAnsi="Times New Roman" w:cs="Times New Roman"/>
          <w:lang w:val="en-US"/>
        </w:rPr>
        <w:t xml:space="preserve"> the thesis conclude</w:t>
      </w:r>
      <w:r w:rsidR="00F110F0" w:rsidRPr="00B3184E">
        <w:rPr>
          <w:rFonts w:ascii="Times New Roman" w:hAnsi="Times New Roman" w:cs="Times New Roman"/>
          <w:lang w:val="en-US"/>
        </w:rPr>
        <w:t>s</w:t>
      </w:r>
      <w:r w:rsidRPr="00B3184E">
        <w:rPr>
          <w:rFonts w:ascii="Times New Roman" w:hAnsi="Times New Roman" w:cs="Times New Roman"/>
          <w:lang w:val="en-US"/>
        </w:rPr>
        <w:t xml:space="preserve"> that if the employers want a general prohibition against present and former </w:t>
      </w:r>
      <w:r w:rsidR="00F110F0" w:rsidRPr="00B3184E">
        <w:rPr>
          <w:rFonts w:ascii="Times New Roman" w:hAnsi="Times New Roman" w:cs="Times New Roman"/>
          <w:lang w:val="en-US"/>
        </w:rPr>
        <w:t>employe</w:t>
      </w:r>
      <w:r w:rsidRPr="00B3184E">
        <w:rPr>
          <w:rFonts w:ascii="Times New Roman" w:hAnsi="Times New Roman" w:cs="Times New Roman"/>
          <w:lang w:val="en-US"/>
        </w:rPr>
        <w:t xml:space="preserve">es establishment of, or </w:t>
      </w:r>
      <w:r w:rsidR="00726F39" w:rsidRPr="00B3184E">
        <w:rPr>
          <w:rFonts w:ascii="Times New Roman" w:hAnsi="Times New Roman" w:cs="Times New Roman"/>
          <w:lang w:val="en-US"/>
        </w:rPr>
        <w:t>employment in, competing companies the Danish marketing law</w:t>
      </w:r>
      <w:r w:rsidR="001055FC" w:rsidRPr="00B3184E">
        <w:rPr>
          <w:rFonts w:ascii="Times New Roman" w:hAnsi="Times New Roman" w:cs="Times New Roman"/>
          <w:lang w:val="en-US"/>
        </w:rPr>
        <w:t xml:space="preserve"> § 1, the laws general clause, and § 19, about trading secrets,</w:t>
      </w:r>
      <w:r w:rsidR="00726F39" w:rsidRPr="00B3184E">
        <w:rPr>
          <w:rFonts w:ascii="Times New Roman" w:hAnsi="Times New Roman" w:cs="Times New Roman"/>
          <w:lang w:val="en-US"/>
        </w:rPr>
        <w:t xml:space="preserve"> doesn’t </w:t>
      </w:r>
      <w:r w:rsidR="00A20ED4" w:rsidRPr="00B3184E">
        <w:rPr>
          <w:rFonts w:ascii="Times New Roman" w:hAnsi="Times New Roman" w:cs="Times New Roman"/>
          <w:lang w:val="en-US"/>
        </w:rPr>
        <w:t>present</w:t>
      </w:r>
      <w:r w:rsidR="00726F39" w:rsidRPr="00B3184E">
        <w:rPr>
          <w:rFonts w:ascii="Times New Roman" w:hAnsi="Times New Roman" w:cs="Times New Roman"/>
          <w:lang w:val="en-US"/>
        </w:rPr>
        <w:t xml:space="preserve"> enough of a restriction. However if the focus is on restrictions against present and former </w:t>
      </w:r>
      <w:r w:rsidR="00F110F0" w:rsidRPr="00B3184E">
        <w:rPr>
          <w:rFonts w:ascii="Times New Roman" w:hAnsi="Times New Roman" w:cs="Times New Roman"/>
          <w:lang w:val="en-US"/>
        </w:rPr>
        <w:t>employee</w:t>
      </w:r>
      <w:r w:rsidR="00726F39" w:rsidRPr="00B3184E">
        <w:rPr>
          <w:rFonts w:ascii="Times New Roman" w:hAnsi="Times New Roman" w:cs="Times New Roman"/>
          <w:lang w:val="en-US"/>
        </w:rPr>
        <w:t>s di</w:t>
      </w:r>
      <w:r w:rsidR="00726F39" w:rsidRPr="00B3184E">
        <w:rPr>
          <w:rFonts w:ascii="Times New Roman" w:hAnsi="Times New Roman" w:cs="Times New Roman"/>
          <w:lang w:val="en-US"/>
        </w:rPr>
        <w:t>s</w:t>
      </w:r>
      <w:r w:rsidR="00726F39" w:rsidRPr="00B3184E">
        <w:rPr>
          <w:rFonts w:ascii="Times New Roman" w:hAnsi="Times New Roman" w:cs="Times New Roman"/>
          <w:lang w:val="en-US"/>
        </w:rPr>
        <w:t xml:space="preserve">loyal competition and unduly passing or use of the employers trading secrets, the Danish marketing law and the </w:t>
      </w:r>
      <w:r w:rsidR="00F110F0" w:rsidRPr="00B3184E">
        <w:rPr>
          <w:rFonts w:ascii="Times New Roman" w:hAnsi="Times New Roman" w:cs="Times New Roman"/>
          <w:lang w:val="en-US"/>
        </w:rPr>
        <w:t>employee</w:t>
      </w:r>
      <w:r w:rsidR="00726F39" w:rsidRPr="00B3184E">
        <w:rPr>
          <w:rFonts w:ascii="Times New Roman" w:hAnsi="Times New Roman" w:cs="Times New Roman"/>
          <w:lang w:val="en-US"/>
        </w:rPr>
        <w:t xml:space="preserve">s’ loyalty obligations towards their employers, </w:t>
      </w:r>
      <w:r w:rsidR="009E0D3A" w:rsidRPr="00B3184E">
        <w:rPr>
          <w:rFonts w:ascii="Times New Roman" w:hAnsi="Times New Roman" w:cs="Times New Roman"/>
          <w:lang w:val="en-US"/>
        </w:rPr>
        <w:t>give</w:t>
      </w:r>
      <w:r w:rsidR="00726F39" w:rsidRPr="00B3184E">
        <w:rPr>
          <w:rFonts w:ascii="Times New Roman" w:hAnsi="Times New Roman" w:cs="Times New Roman"/>
          <w:lang w:val="en-US"/>
        </w:rPr>
        <w:t xml:space="preserve"> the e</w:t>
      </w:r>
      <w:r w:rsidR="00726F39" w:rsidRPr="00B3184E">
        <w:rPr>
          <w:rFonts w:ascii="Times New Roman" w:hAnsi="Times New Roman" w:cs="Times New Roman"/>
          <w:lang w:val="en-US"/>
        </w:rPr>
        <w:t>m</w:t>
      </w:r>
      <w:r w:rsidR="00726F39" w:rsidRPr="00B3184E">
        <w:rPr>
          <w:rFonts w:ascii="Times New Roman" w:hAnsi="Times New Roman" w:cs="Times New Roman"/>
          <w:lang w:val="en-US"/>
        </w:rPr>
        <w:t>ployers the suffi</w:t>
      </w:r>
      <w:r w:rsidR="0028481F" w:rsidRPr="00B3184E">
        <w:rPr>
          <w:rFonts w:ascii="Times New Roman" w:hAnsi="Times New Roman" w:cs="Times New Roman"/>
          <w:lang w:val="en-US"/>
        </w:rPr>
        <w:t>cient limitations. Furthermore the thesis finds that although the loyalty obl</w:t>
      </w:r>
      <w:r w:rsidR="0028481F" w:rsidRPr="00B3184E">
        <w:rPr>
          <w:rFonts w:ascii="Times New Roman" w:hAnsi="Times New Roman" w:cs="Times New Roman"/>
          <w:lang w:val="en-US"/>
        </w:rPr>
        <w:t>i</w:t>
      </w:r>
      <w:r w:rsidR="0028481F" w:rsidRPr="00B3184E">
        <w:rPr>
          <w:rFonts w:ascii="Times New Roman" w:hAnsi="Times New Roman" w:cs="Times New Roman"/>
          <w:lang w:val="en-US"/>
        </w:rPr>
        <w:t>gations and the Danish mar</w:t>
      </w:r>
      <w:r w:rsidR="00F110F0" w:rsidRPr="00B3184E">
        <w:rPr>
          <w:rFonts w:ascii="Times New Roman" w:hAnsi="Times New Roman" w:cs="Times New Roman"/>
          <w:lang w:val="en-US"/>
        </w:rPr>
        <w:t>keting law have some effects on employees’</w:t>
      </w:r>
      <w:r w:rsidR="0028481F" w:rsidRPr="00B3184E">
        <w:rPr>
          <w:rFonts w:ascii="Times New Roman" w:hAnsi="Times New Roman" w:cs="Times New Roman"/>
          <w:lang w:val="en-US"/>
        </w:rPr>
        <w:t xml:space="preserve"> job mobility, they are not as </w:t>
      </w:r>
      <w:r w:rsidR="000B4F36" w:rsidRPr="00B3184E">
        <w:rPr>
          <w:rFonts w:ascii="Times New Roman" w:hAnsi="Times New Roman" w:cs="Times New Roman"/>
          <w:lang w:val="en-US"/>
        </w:rPr>
        <w:t xml:space="preserve">restrictive as the non-competition clauses. </w:t>
      </w:r>
      <w:r w:rsidR="0028481F" w:rsidRPr="00B3184E">
        <w:rPr>
          <w:rFonts w:ascii="Times New Roman" w:hAnsi="Times New Roman" w:cs="Times New Roman"/>
          <w:lang w:val="en-US"/>
        </w:rPr>
        <w:t xml:space="preserve"> </w:t>
      </w:r>
    </w:p>
    <w:p w14:paraId="15D05261" w14:textId="20B4A454" w:rsidR="009E0D3A" w:rsidRPr="00B3184E" w:rsidRDefault="002A3CBF" w:rsidP="00B3184E">
      <w:pPr>
        <w:spacing w:line="276" w:lineRule="auto"/>
        <w:jc w:val="both"/>
        <w:rPr>
          <w:rFonts w:ascii="Times New Roman" w:hAnsi="Times New Roman" w:cs="Times New Roman"/>
          <w:lang w:val="en-US"/>
        </w:rPr>
      </w:pPr>
      <w:r w:rsidRPr="00B3184E">
        <w:rPr>
          <w:rFonts w:ascii="Times New Roman" w:hAnsi="Times New Roman" w:cs="Times New Roman"/>
          <w:lang w:val="en-US"/>
        </w:rPr>
        <w:t xml:space="preserve">   Although many employers want</w:t>
      </w:r>
      <w:r w:rsidR="009E0D3A" w:rsidRPr="00B3184E">
        <w:rPr>
          <w:rFonts w:ascii="Times New Roman" w:hAnsi="Times New Roman" w:cs="Times New Roman"/>
          <w:lang w:val="en-US"/>
        </w:rPr>
        <w:t xml:space="preserve"> to limit competition from their </w:t>
      </w:r>
      <w:r w:rsidR="00F110F0" w:rsidRPr="00B3184E">
        <w:rPr>
          <w:rFonts w:ascii="Times New Roman" w:hAnsi="Times New Roman" w:cs="Times New Roman"/>
          <w:lang w:val="en-US"/>
        </w:rPr>
        <w:t>employee</w:t>
      </w:r>
      <w:r w:rsidR="009E0D3A" w:rsidRPr="00B3184E">
        <w:rPr>
          <w:rFonts w:ascii="Times New Roman" w:hAnsi="Times New Roman" w:cs="Times New Roman"/>
          <w:lang w:val="en-US"/>
        </w:rPr>
        <w:t>s they should a</w:t>
      </w:r>
      <w:r w:rsidR="009E0D3A" w:rsidRPr="00B3184E">
        <w:rPr>
          <w:rFonts w:ascii="Times New Roman" w:hAnsi="Times New Roman" w:cs="Times New Roman"/>
          <w:lang w:val="en-US"/>
        </w:rPr>
        <w:t>l</w:t>
      </w:r>
      <w:r w:rsidR="009E0D3A" w:rsidRPr="00B3184E">
        <w:rPr>
          <w:rFonts w:ascii="Times New Roman" w:hAnsi="Times New Roman" w:cs="Times New Roman"/>
          <w:lang w:val="en-US"/>
        </w:rPr>
        <w:t>ways consider if the loyalty obligations combined with the provisions in the Danish marketing law give the necessary protection against competition from p</w:t>
      </w:r>
      <w:r w:rsidR="007941BB" w:rsidRPr="00B3184E">
        <w:rPr>
          <w:rFonts w:ascii="Times New Roman" w:hAnsi="Times New Roman" w:cs="Times New Roman"/>
          <w:lang w:val="en-US"/>
        </w:rPr>
        <w:t xml:space="preserve">resent and former </w:t>
      </w:r>
      <w:r w:rsidR="00F110F0" w:rsidRPr="00B3184E">
        <w:rPr>
          <w:rFonts w:ascii="Times New Roman" w:hAnsi="Times New Roman" w:cs="Times New Roman"/>
          <w:lang w:val="en-US"/>
        </w:rPr>
        <w:t>employee</w:t>
      </w:r>
      <w:r w:rsidR="007941BB" w:rsidRPr="00B3184E">
        <w:rPr>
          <w:rFonts w:ascii="Times New Roman" w:hAnsi="Times New Roman" w:cs="Times New Roman"/>
          <w:lang w:val="en-US"/>
        </w:rPr>
        <w:t>s. If this isn’t the case, it should be acknowledged that the employers have a legitimate need to s</w:t>
      </w:r>
      <w:r w:rsidR="007941BB" w:rsidRPr="00B3184E">
        <w:rPr>
          <w:rFonts w:ascii="Times New Roman" w:hAnsi="Times New Roman" w:cs="Times New Roman"/>
          <w:lang w:val="en-US"/>
        </w:rPr>
        <w:t>e</w:t>
      </w:r>
      <w:r w:rsidR="007941BB" w:rsidRPr="00B3184E">
        <w:rPr>
          <w:rFonts w:ascii="Times New Roman" w:hAnsi="Times New Roman" w:cs="Times New Roman"/>
          <w:lang w:val="en-US"/>
        </w:rPr>
        <w:t xml:space="preserve">cure the </w:t>
      </w:r>
      <w:r w:rsidR="00F110F0" w:rsidRPr="00B3184E">
        <w:rPr>
          <w:rFonts w:ascii="Times New Roman" w:hAnsi="Times New Roman" w:cs="Times New Roman"/>
          <w:lang w:val="en-US"/>
        </w:rPr>
        <w:t>employee</w:t>
      </w:r>
      <w:r w:rsidR="007941BB" w:rsidRPr="00B3184E">
        <w:rPr>
          <w:rFonts w:ascii="Times New Roman" w:hAnsi="Times New Roman" w:cs="Times New Roman"/>
          <w:lang w:val="en-US"/>
        </w:rPr>
        <w:t>s confidential obligations concerning their insights in confidential info</w:t>
      </w:r>
      <w:r w:rsidR="007941BB" w:rsidRPr="00B3184E">
        <w:rPr>
          <w:rFonts w:ascii="Times New Roman" w:hAnsi="Times New Roman" w:cs="Times New Roman"/>
          <w:lang w:val="en-US"/>
        </w:rPr>
        <w:t>r</w:t>
      </w:r>
      <w:r w:rsidR="007941BB" w:rsidRPr="00B3184E">
        <w:rPr>
          <w:rFonts w:ascii="Times New Roman" w:hAnsi="Times New Roman" w:cs="Times New Roman"/>
          <w:lang w:val="en-US"/>
        </w:rPr>
        <w:t xml:space="preserve">mation’s regarding </w:t>
      </w:r>
      <w:r w:rsidR="00F50149" w:rsidRPr="00B3184E">
        <w:rPr>
          <w:rFonts w:ascii="Times New Roman" w:hAnsi="Times New Roman" w:cs="Times New Roman"/>
          <w:lang w:val="en-US"/>
        </w:rPr>
        <w:t>their</w:t>
      </w:r>
      <w:r w:rsidR="007941BB" w:rsidRPr="00B3184E">
        <w:rPr>
          <w:rFonts w:ascii="Times New Roman" w:hAnsi="Times New Roman" w:cs="Times New Roman"/>
          <w:lang w:val="en-US"/>
        </w:rPr>
        <w:t xml:space="preserve"> present or former employers companies through non-competition clauses.   </w:t>
      </w:r>
    </w:p>
    <w:p w14:paraId="2BFBE97D" w14:textId="77777777" w:rsidR="00D02831" w:rsidRPr="00B3184E" w:rsidRDefault="00D02831" w:rsidP="00B3184E">
      <w:pPr>
        <w:spacing w:line="276" w:lineRule="auto"/>
        <w:jc w:val="both"/>
        <w:rPr>
          <w:rFonts w:ascii="Times New Roman" w:hAnsi="Times New Roman" w:cs="Times New Roman"/>
          <w:lang w:val="en-US"/>
        </w:rPr>
      </w:pPr>
    </w:p>
    <w:p w14:paraId="07C2B476" w14:textId="77777777" w:rsidR="00A90E6F" w:rsidRPr="00B3184E" w:rsidRDefault="00A90E6F" w:rsidP="00B3184E">
      <w:pPr>
        <w:spacing w:line="276" w:lineRule="auto"/>
        <w:jc w:val="both"/>
        <w:rPr>
          <w:rFonts w:ascii="Times New Roman" w:hAnsi="Times New Roman" w:cs="Times New Roman"/>
          <w:lang w:val="en-US"/>
        </w:rPr>
      </w:pPr>
    </w:p>
    <w:p w14:paraId="1D726D1D" w14:textId="77777777" w:rsidR="00A90E6F" w:rsidRPr="00B3184E" w:rsidRDefault="00A90E6F" w:rsidP="00B3184E">
      <w:pPr>
        <w:spacing w:line="276" w:lineRule="auto"/>
        <w:jc w:val="both"/>
        <w:rPr>
          <w:rFonts w:ascii="Times New Roman" w:hAnsi="Times New Roman" w:cs="Times New Roman"/>
          <w:lang w:val="en-US"/>
        </w:rPr>
      </w:pPr>
    </w:p>
    <w:p w14:paraId="018E6DCB" w14:textId="77777777" w:rsidR="00A90E6F" w:rsidRPr="00B3184E" w:rsidRDefault="00A90E6F" w:rsidP="00B3184E">
      <w:pPr>
        <w:spacing w:line="276" w:lineRule="auto"/>
        <w:jc w:val="both"/>
        <w:rPr>
          <w:rFonts w:ascii="Times New Roman" w:hAnsi="Times New Roman" w:cs="Times New Roman"/>
          <w:lang w:val="en-US"/>
        </w:rPr>
      </w:pPr>
    </w:p>
    <w:p w14:paraId="5016B094" w14:textId="77777777" w:rsidR="00A90E6F" w:rsidRPr="00B3184E" w:rsidRDefault="00A90E6F" w:rsidP="00B3184E">
      <w:pPr>
        <w:spacing w:line="276" w:lineRule="auto"/>
        <w:jc w:val="both"/>
        <w:rPr>
          <w:rFonts w:ascii="Times New Roman" w:hAnsi="Times New Roman" w:cs="Times New Roman"/>
          <w:lang w:val="en-US"/>
        </w:rPr>
      </w:pPr>
    </w:p>
    <w:p w14:paraId="11810193" w14:textId="77777777" w:rsidR="00A90E6F" w:rsidRPr="00B3184E" w:rsidRDefault="00A90E6F" w:rsidP="00B3184E">
      <w:pPr>
        <w:spacing w:line="276" w:lineRule="auto"/>
        <w:jc w:val="both"/>
        <w:rPr>
          <w:rFonts w:ascii="Times New Roman" w:hAnsi="Times New Roman" w:cs="Times New Roman"/>
          <w:lang w:val="en-US"/>
        </w:rPr>
      </w:pPr>
    </w:p>
    <w:p w14:paraId="1D26213F" w14:textId="77777777" w:rsidR="00A90E6F" w:rsidRPr="00B3184E" w:rsidRDefault="00A90E6F" w:rsidP="00B3184E">
      <w:pPr>
        <w:spacing w:line="276" w:lineRule="auto"/>
        <w:jc w:val="both"/>
        <w:rPr>
          <w:rFonts w:ascii="Times New Roman" w:hAnsi="Times New Roman" w:cs="Times New Roman"/>
          <w:lang w:val="en-US"/>
        </w:rPr>
      </w:pPr>
    </w:p>
    <w:p w14:paraId="5AD6343E" w14:textId="77777777" w:rsidR="00A90E6F" w:rsidRPr="00B3184E" w:rsidRDefault="00A90E6F" w:rsidP="00B3184E">
      <w:pPr>
        <w:spacing w:line="276" w:lineRule="auto"/>
        <w:jc w:val="both"/>
        <w:rPr>
          <w:rFonts w:ascii="Times New Roman" w:hAnsi="Times New Roman" w:cs="Times New Roman"/>
          <w:lang w:val="en-US"/>
        </w:rPr>
      </w:pPr>
    </w:p>
    <w:p w14:paraId="669F1DDD" w14:textId="77777777" w:rsidR="00A90E6F" w:rsidRPr="00B3184E" w:rsidRDefault="00A90E6F" w:rsidP="00B3184E">
      <w:pPr>
        <w:spacing w:line="276" w:lineRule="auto"/>
        <w:jc w:val="both"/>
        <w:rPr>
          <w:rFonts w:ascii="Times New Roman" w:hAnsi="Times New Roman" w:cs="Times New Roman"/>
          <w:lang w:val="en-US"/>
        </w:rPr>
      </w:pPr>
    </w:p>
    <w:p w14:paraId="0149A458" w14:textId="77777777" w:rsidR="00A90E6F" w:rsidRPr="00B3184E" w:rsidRDefault="00A90E6F" w:rsidP="00B3184E">
      <w:pPr>
        <w:spacing w:line="276" w:lineRule="auto"/>
        <w:jc w:val="both"/>
        <w:rPr>
          <w:rFonts w:ascii="Times New Roman" w:hAnsi="Times New Roman" w:cs="Times New Roman"/>
          <w:lang w:val="en-US"/>
        </w:rPr>
      </w:pPr>
    </w:p>
    <w:p w14:paraId="01327D85" w14:textId="77777777" w:rsidR="00A90E6F" w:rsidRPr="00B3184E" w:rsidRDefault="00A90E6F" w:rsidP="00B3184E">
      <w:pPr>
        <w:spacing w:line="276" w:lineRule="auto"/>
        <w:jc w:val="both"/>
        <w:rPr>
          <w:rFonts w:ascii="Times New Roman" w:hAnsi="Times New Roman" w:cs="Times New Roman"/>
          <w:lang w:val="en-US"/>
        </w:rPr>
      </w:pPr>
    </w:p>
    <w:p w14:paraId="0905F79E" w14:textId="77777777" w:rsidR="00A90E6F" w:rsidRPr="00B3184E" w:rsidRDefault="00A90E6F" w:rsidP="00B3184E">
      <w:pPr>
        <w:spacing w:line="276" w:lineRule="auto"/>
        <w:jc w:val="both"/>
        <w:rPr>
          <w:rFonts w:ascii="Times New Roman" w:hAnsi="Times New Roman" w:cs="Times New Roman"/>
          <w:lang w:val="en-US"/>
        </w:rPr>
      </w:pPr>
    </w:p>
    <w:p w14:paraId="44F90C06" w14:textId="77777777" w:rsidR="00A90E6F" w:rsidRPr="00B3184E" w:rsidRDefault="00A90E6F" w:rsidP="00B3184E">
      <w:pPr>
        <w:spacing w:line="276" w:lineRule="auto"/>
        <w:jc w:val="both"/>
        <w:rPr>
          <w:rFonts w:ascii="Times New Roman" w:hAnsi="Times New Roman" w:cs="Times New Roman"/>
          <w:lang w:val="en-US"/>
        </w:rPr>
      </w:pPr>
    </w:p>
    <w:p w14:paraId="214F2668" w14:textId="77777777" w:rsidR="00A90E6F" w:rsidRPr="00B3184E" w:rsidRDefault="00A90E6F" w:rsidP="00B3184E">
      <w:pPr>
        <w:spacing w:line="276" w:lineRule="auto"/>
        <w:jc w:val="both"/>
        <w:rPr>
          <w:rFonts w:ascii="Times New Roman" w:hAnsi="Times New Roman" w:cs="Times New Roman"/>
          <w:lang w:val="en-US"/>
        </w:rPr>
      </w:pPr>
    </w:p>
    <w:p w14:paraId="27279F6D" w14:textId="74BE8651" w:rsidR="00D45DEC" w:rsidRPr="00B3184E" w:rsidRDefault="00A5790D" w:rsidP="00B3184E">
      <w:pPr>
        <w:pStyle w:val="Heading1"/>
        <w:spacing w:line="276" w:lineRule="auto"/>
        <w:jc w:val="both"/>
        <w:rPr>
          <w:rFonts w:ascii="Times New Roman" w:hAnsi="Times New Roman" w:cs="Times New Roman"/>
          <w:color w:val="auto"/>
        </w:rPr>
      </w:pPr>
      <w:bookmarkStart w:id="2" w:name="_Toc261594953"/>
      <w:r w:rsidRPr="00B3184E">
        <w:rPr>
          <w:rFonts w:ascii="Times New Roman" w:hAnsi="Times New Roman" w:cs="Times New Roman"/>
          <w:color w:val="auto"/>
        </w:rPr>
        <w:lastRenderedPageBreak/>
        <w:t xml:space="preserve">1. </w:t>
      </w:r>
      <w:r w:rsidR="00D45DEC" w:rsidRPr="00B3184E">
        <w:rPr>
          <w:rFonts w:ascii="Times New Roman" w:hAnsi="Times New Roman" w:cs="Times New Roman"/>
          <w:color w:val="auto"/>
        </w:rPr>
        <w:t>Indledning</w:t>
      </w:r>
      <w:bookmarkEnd w:id="2"/>
      <w:r w:rsidR="00D45DEC" w:rsidRPr="00B3184E">
        <w:rPr>
          <w:rFonts w:ascii="Times New Roman" w:hAnsi="Times New Roman" w:cs="Times New Roman"/>
          <w:color w:val="auto"/>
        </w:rPr>
        <w:t xml:space="preserve"> </w:t>
      </w:r>
    </w:p>
    <w:p w14:paraId="361BF356" w14:textId="20A1503B"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 danske samfund har gennem e</w:t>
      </w:r>
      <w:r w:rsidR="00E83936" w:rsidRPr="00B3184E">
        <w:rPr>
          <w:rFonts w:ascii="Times New Roman" w:hAnsi="Times New Roman" w:cs="Times New Roman"/>
        </w:rPr>
        <w:t>n lang årrække udviklet sig fra</w:t>
      </w:r>
      <w:r w:rsidRPr="00B3184E">
        <w:rPr>
          <w:rFonts w:ascii="Times New Roman" w:hAnsi="Times New Roman" w:cs="Times New Roman"/>
        </w:rPr>
        <w:t xml:space="preserve"> være et industrisamfund til at være et videnssamfund, hvilket har haft den effekt, at mange danske virksomheder i høj grad er vi</w:t>
      </w:r>
      <w:r w:rsidR="006F4713" w:rsidRPr="00B3184E">
        <w:rPr>
          <w:rFonts w:ascii="Times New Roman" w:hAnsi="Times New Roman" w:cs="Times New Roman"/>
        </w:rPr>
        <w:t>densbaserede. Den</w:t>
      </w:r>
      <w:r w:rsidRPr="00B3184E">
        <w:rPr>
          <w:rFonts w:ascii="Times New Roman" w:hAnsi="Times New Roman" w:cs="Times New Roman"/>
        </w:rPr>
        <w:t xml:space="preserve"> viden virksomhederne ligger inde med har stor betydning for samfundsøkonomien og produktiviteten på det danske marked, og derfor får mobiliteten på arbejdsmarkedet ligeledes stor betydning for samfundsøkonomien, da mobiliteten er med til at sikre</w:t>
      </w:r>
      <w:r w:rsidR="00E83936" w:rsidRPr="00B3184E">
        <w:rPr>
          <w:rFonts w:ascii="Times New Roman" w:hAnsi="Times New Roman" w:cs="Times New Roman"/>
        </w:rPr>
        <w:t>,</w:t>
      </w:r>
      <w:r w:rsidRPr="00B3184E">
        <w:rPr>
          <w:rFonts w:ascii="Times New Roman" w:hAnsi="Times New Roman" w:cs="Times New Roman"/>
        </w:rPr>
        <w:t xml:space="preserve"> at virksomhederne får tilføjet den nødvendige arbejdskraft. </w:t>
      </w:r>
    </w:p>
    <w:p w14:paraId="695302CE" w14:textId="6D52ADD9" w:rsidR="00D45DEC" w:rsidRPr="00B3184E" w:rsidRDefault="00D45DEC" w:rsidP="00B3184E">
      <w:pPr>
        <w:spacing w:line="276" w:lineRule="auto"/>
        <w:jc w:val="both"/>
        <w:rPr>
          <w:rFonts w:ascii="Times New Roman" w:hAnsi="Times New Roman" w:cs="Times New Roman"/>
          <w:i/>
        </w:rPr>
      </w:pPr>
      <w:r w:rsidRPr="00B3184E">
        <w:rPr>
          <w:rFonts w:ascii="Times New Roman" w:hAnsi="Times New Roman" w:cs="Times New Roman"/>
        </w:rPr>
        <w:t xml:space="preserve">   Det danske arbejdsmarkedet er præget af en høj grad af mobilitet</w:t>
      </w:r>
      <w:sdt>
        <w:sdtPr>
          <w:rPr>
            <w:rFonts w:ascii="Times New Roman" w:hAnsi="Times New Roman" w:cs="Times New Roman"/>
          </w:rPr>
          <w:id w:val="-1405596693"/>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Sta13 \p 2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(Stamhus &amp; Dahl, 2013, s. 2)</w:t>
          </w:r>
          <w:r w:rsidRPr="00B3184E">
            <w:rPr>
              <w:rFonts w:ascii="Times New Roman" w:hAnsi="Times New Roman" w:cs="Times New Roman"/>
            </w:rPr>
            <w:fldChar w:fldCharType="end"/>
          </w:r>
        </w:sdtContent>
      </w:sdt>
      <w:r w:rsidRPr="00B3184E">
        <w:rPr>
          <w:rFonts w:ascii="Times New Roman" w:hAnsi="Times New Roman" w:cs="Times New Roman"/>
        </w:rPr>
        <w:t>, alligevel er der flere forskere</w:t>
      </w:r>
      <w:r w:rsidR="007115F7" w:rsidRPr="00B3184E">
        <w:rPr>
          <w:rFonts w:ascii="Times New Roman" w:hAnsi="Times New Roman" w:cs="Times New Roman"/>
        </w:rPr>
        <w:t>,</w:t>
      </w:r>
      <w:r w:rsidRPr="00B3184E">
        <w:rPr>
          <w:rFonts w:ascii="Times New Roman" w:hAnsi="Times New Roman" w:cs="Times New Roman"/>
        </w:rPr>
        <w:t xml:space="preserve"> der peger på, at mobiliteten på arbejdsmarkedet kan komme under pres </w:t>
      </w:r>
      <w:r w:rsidR="006F4713" w:rsidRPr="00B3184E">
        <w:rPr>
          <w:rFonts w:ascii="Times New Roman" w:hAnsi="Times New Roman" w:cs="Times New Roman"/>
        </w:rPr>
        <w:t>grundet</w:t>
      </w:r>
      <w:r w:rsidRPr="00B3184E">
        <w:rPr>
          <w:rFonts w:ascii="Times New Roman" w:hAnsi="Times New Roman" w:cs="Times New Roman"/>
        </w:rPr>
        <w:t xml:space="preserve"> virksomhedernes forbrug af mobilitetshæmmende aftaler. Adjunkt og le</w:t>
      </w:r>
      <w:r w:rsidRPr="00B3184E">
        <w:rPr>
          <w:rFonts w:ascii="Times New Roman" w:hAnsi="Times New Roman" w:cs="Times New Roman"/>
        </w:rPr>
        <w:t>k</w:t>
      </w:r>
      <w:r w:rsidRPr="00B3184E">
        <w:rPr>
          <w:rFonts w:ascii="Times New Roman" w:hAnsi="Times New Roman" w:cs="Times New Roman"/>
        </w:rPr>
        <w:t xml:space="preserve">tor på Aalborg Universitet Jørgen Stamhus anfører i en rapport udgivet i 2013, at </w:t>
      </w:r>
      <w:r w:rsidRPr="00B3184E">
        <w:rPr>
          <w:rFonts w:ascii="Times New Roman" w:hAnsi="Times New Roman" w:cs="Times New Roman"/>
          <w:i/>
        </w:rPr>
        <w:t>anvendes disse (arbejdsmarkedsklausuler) i større udstrækning over for medarbejdere med høje kvalif</w:t>
      </w:r>
      <w:r w:rsidRPr="00B3184E">
        <w:rPr>
          <w:rFonts w:ascii="Times New Roman" w:hAnsi="Times New Roman" w:cs="Times New Roman"/>
          <w:i/>
        </w:rPr>
        <w:t>i</w:t>
      </w:r>
      <w:r w:rsidRPr="00B3184E">
        <w:rPr>
          <w:rFonts w:ascii="Times New Roman" w:hAnsi="Times New Roman" w:cs="Times New Roman"/>
          <w:i/>
        </w:rPr>
        <w:t xml:space="preserve">kationer, kan de virke som </w:t>
      </w:r>
      <w:r w:rsidRPr="00B3184E">
        <w:rPr>
          <w:rFonts w:ascii="Times New Roman" w:hAnsi="Times New Roman" w:cs="Times New Roman"/>
          <w:i/>
          <w:iCs/>
        </w:rPr>
        <w:t xml:space="preserve">væksthæmmere </w:t>
      </w:r>
      <w:r w:rsidRPr="00B3184E">
        <w:rPr>
          <w:rFonts w:ascii="Times New Roman" w:hAnsi="Times New Roman" w:cs="Times New Roman"/>
          <w:i/>
        </w:rPr>
        <w:t>for den danske økonomi dels pga. deres mobilitet</w:t>
      </w:r>
      <w:r w:rsidRPr="00B3184E">
        <w:rPr>
          <w:rFonts w:ascii="Times New Roman" w:hAnsi="Times New Roman" w:cs="Times New Roman"/>
          <w:i/>
        </w:rPr>
        <w:t>s</w:t>
      </w:r>
      <w:r w:rsidRPr="00B3184E">
        <w:rPr>
          <w:rFonts w:ascii="Times New Roman" w:hAnsi="Times New Roman" w:cs="Times New Roman"/>
          <w:i/>
        </w:rPr>
        <w:t xml:space="preserve">bremsende effekt, dels fordi de hæmmer spredningen af </w:t>
      </w:r>
      <w:r w:rsidRPr="00B3184E">
        <w:rPr>
          <w:rFonts w:ascii="Times New Roman" w:hAnsi="Times New Roman" w:cs="Times New Roman"/>
          <w:i/>
          <w:iCs/>
        </w:rPr>
        <w:t xml:space="preserve">know how </w:t>
      </w:r>
      <w:r w:rsidRPr="00B3184E">
        <w:rPr>
          <w:rFonts w:ascii="Times New Roman" w:hAnsi="Times New Roman" w:cs="Times New Roman"/>
          <w:i/>
        </w:rPr>
        <w:t>og innovation i dansk e</w:t>
      </w:r>
      <w:r w:rsidRPr="00B3184E">
        <w:rPr>
          <w:rFonts w:ascii="Times New Roman" w:hAnsi="Times New Roman" w:cs="Times New Roman"/>
          <w:i/>
        </w:rPr>
        <w:t>r</w:t>
      </w:r>
      <w:r w:rsidRPr="00B3184E">
        <w:rPr>
          <w:rFonts w:ascii="Times New Roman" w:hAnsi="Times New Roman" w:cs="Times New Roman"/>
          <w:i/>
        </w:rPr>
        <w:t>hvervsliv</w:t>
      </w:r>
      <w:r w:rsidR="00DC03D9" w:rsidRPr="00B3184E">
        <w:rPr>
          <w:rFonts w:ascii="Times New Roman" w:hAnsi="Times New Roman" w:cs="Times New Roman"/>
          <w:i/>
        </w:rPr>
        <w:t xml:space="preserve"> </w:t>
      </w:r>
      <w:r w:rsidR="00DC03D9" w:rsidRPr="00B3184E">
        <w:rPr>
          <w:rFonts w:ascii="Times New Roman" w:hAnsi="Times New Roman" w:cs="Times New Roman"/>
        </w:rPr>
        <w:t>(Ibid., s. 2)</w:t>
      </w:r>
      <w:r w:rsidRPr="00B3184E">
        <w:rPr>
          <w:rFonts w:ascii="Times New Roman" w:hAnsi="Times New Roman" w:cs="Times New Roman"/>
          <w:i/>
        </w:rPr>
        <w:t>.</w:t>
      </w:r>
    </w:p>
    <w:p w14:paraId="309F8D80" w14:textId="1267C44B"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rPr>
      </w:pPr>
      <w:r w:rsidRPr="00B3184E">
        <w:rPr>
          <w:rFonts w:ascii="Times New Roman" w:hAnsi="Times New Roman" w:cs="Times New Roman"/>
        </w:rPr>
        <w:t xml:space="preserve">  </w:t>
      </w:r>
      <w:r w:rsidR="004367FB" w:rsidRPr="00B3184E">
        <w:rPr>
          <w:rFonts w:ascii="Times New Roman" w:hAnsi="Times New Roman" w:cs="Times New Roman"/>
        </w:rPr>
        <w:t xml:space="preserve"> Produktivitetskommissionen </w:t>
      </w:r>
      <w:r w:rsidRPr="00B3184E">
        <w:rPr>
          <w:rFonts w:ascii="Times New Roman" w:hAnsi="Times New Roman" w:cs="Times New Roman"/>
        </w:rPr>
        <w:t>anser ligeledes anvendelsen af arbejdsmarkedsklausuler for værende problematisk for det danske arbejdsmarked og samfundsøkonomien. I en rapport fra august 2013, som havde til formål at afdække væsentlige drivkræfter for styrkelse af produ</w:t>
      </w:r>
      <w:r w:rsidRPr="00B3184E">
        <w:rPr>
          <w:rFonts w:ascii="Times New Roman" w:hAnsi="Times New Roman" w:cs="Times New Roman"/>
        </w:rPr>
        <w:t>k</w:t>
      </w:r>
      <w:r w:rsidRPr="00B3184E">
        <w:rPr>
          <w:rFonts w:ascii="Times New Roman" w:hAnsi="Times New Roman" w:cs="Times New Roman"/>
        </w:rPr>
        <w:t>tivitetsudviklingen i den private sektor</w:t>
      </w:r>
      <w:r w:rsidRPr="00B3184E">
        <w:rPr>
          <w:rFonts w:ascii="Times New Roman" w:hAnsi="Times New Roman" w:cs="Times New Roman"/>
          <w:sz w:val="20"/>
          <w:szCs w:val="20"/>
        </w:rPr>
        <w:t>,</w:t>
      </w:r>
      <w:r w:rsidRPr="00B3184E">
        <w:rPr>
          <w:rFonts w:ascii="Times New Roman" w:hAnsi="Times New Roman" w:cs="Times New Roman"/>
        </w:rPr>
        <w:t xml:space="preserve"> konkluderer Kommissionen, at arbejdsmarkedsklaus</w:t>
      </w:r>
      <w:r w:rsidRPr="00B3184E">
        <w:rPr>
          <w:rFonts w:ascii="Times New Roman" w:hAnsi="Times New Roman" w:cs="Times New Roman"/>
        </w:rPr>
        <w:t>u</w:t>
      </w:r>
      <w:r w:rsidRPr="00B3184E">
        <w:rPr>
          <w:rFonts w:ascii="Times New Roman" w:hAnsi="Times New Roman" w:cs="Times New Roman"/>
        </w:rPr>
        <w:t xml:space="preserve">ler </w:t>
      </w:r>
      <w:r w:rsidRPr="00B3184E">
        <w:rPr>
          <w:rFonts w:ascii="Times New Roman" w:hAnsi="Times New Roman" w:cs="Times New Roman"/>
          <w:i/>
        </w:rPr>
        <w:t>kan svække produktivitetsudviklingen ved at gøre arbejdsmarkedet mindre fleksibelt, lig</w:t>
      </w:r>
      <w:r w:rsidRPr="00B3184E">
        <w:rPr>
          <w:rFonts w:ascii="Times New Roman" w:hAnsi="Times New Roman" w:cs="Times New Roman"/>
          <w:i/>
        </w:rPr>
        <w:t>e</w:t>
      </w:r>
      <w:r w:rsidRPr="00B3184E">
        <w:rPr>
          <w:rFonts w:ascii="Times New Roman" w:hAnsi="Times New Roman" w:cs="Times New Roman"/>
          <w:i/>
        </w:rPr>
        <w:t>som det kan svække konkurrencen ved at hæmme opstarten af nye virksomheder</w:t>
      </w:r>
      <w:sdt>
        <w:sdtPr>
          <w:rPr>
            <w:rFonts w:ascii="Times New Roman" w:hAnsi="Times New Roman" w:cs="Times New Roman"/>
            <w:i/>
          </w:rPr>
          <w:id w:val="-1530715866"/>
          <w:citation/>
        </w:sdtPr>
        <w:sdtEndPr/>
        <w:sdtContent>
          <w:r w:rsidRPr="00B3184E">
            <w:rPr>
              <w:rFonts w:ascii="Times New Roman" w:hAnsi="Times New Roman" w:cs="Times New Roman"/>
              <w:i/>
            </w:rPr>
            <w:fldChar w:fldCharType="begin"/>
          </w:r>
          <w:r w:rsidRPr="00B3184E">
            <w:rPr>
              <w:rFonts w:ascii="Times New Roman" w:hAnsi="Times New Roman" w:cs="Times New Roman"/>
            </w:rPr>
            <w:instrText xml:space="preserve">CITATION Pro131 \p 53 \l 1030 </w:instrText>
          </w:r>
          <w:r w:rsidRPr="00B3184E">
            <w:rPr>
              <w:rFonts w:ascii="Times New Roman" w:hAnsi="Times New Roman" w:cs="Times New Roman"/>
              <w:i/>
            </w:rPr>
            <w:fldChar w:fldCharType="separate"/>
          </w:r>
          <w:r w:rsidRPr="00B3184E">
            <w:rPr>
              <w:rFonts w:ascii="Times New Roman" w:hAnsi="Times New Roman" w:cs="Times New Roman"/>
              <w:noProof/>
            </w:rPr>
            <w:t xml:space="preserve"> (Produktivitetskommissionen, 2013, s. 53)</w:t>
          </w:r>
          <w:r w:rsidRPr="00B3184E">
            <w:rPr>
              <w:rFonts w:ascii="Times New Roman" w:hAnsi="Times New Roman" w:cs="Times New Roman"/>
              <w:i/>
            </w:rPr>
            <w:fldChar w:fldCharType="end"/>
          </w:r>
        </w:sdtContent>
      </w:sdt>
      <w:r w:rsidRPr="00B3184E">
        <w:rPr>
          <w:rFonts w:ascii="Times New Roman" w:hAnsi="Times New Roman" w:cs="Times New Roman"/>
        </w:rPr>
        <w:t>.</w:t>
      </w:r>
    </w:p>
    <w:p w14:paraId="74043A38" w14:textId="77777777" w:rsidR="00D45DEC" w:rsidRPr="00B3184E" w:rsidRDefault="00D45DEC" w:rsidP="00B3184E">
      <w:pPr>
        <w:spacing w:line="276" w:lineRule="auto"/>
        <w:jc w:val="both"/>
        <w:rPr>
          <w:rFonts w:ascii="Times New Roman" w:hAnsi="Times New Roman" w:cs="Times New Roman"/>
          <w:i/>
        </w:rPr>
      </w:pPr>
    </w:p>
    <w:p w14:paraId="613A6490"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Mange virksomheder anser deres nøglemedarbejdere som værende deres vigtigste ressource, hvilket kan have noget med at gøre, at medarbejdere ofte er drivkraften bag en virksomheds udvikling og vækst. Virksomhederne benytter derfor mange ressourcer på at holde deres me</w:t>
      </w:r>
      <w:r w:rsidRPr="00B3184E">
        <w:rPr>
          <w:rFonts w:ascii="Times New Roman" w:hAnsi="Times New Roman" w:cs="Times New Roman"/>
        </w:rPr>
        <w:t>d</w:t>
      </w:r>
      <w:r w:rsidRPr="00B3184E">
        <w:rPr>
          <w:rFonts w:ascii="Times New Roman" w:hAnsi="Times New Roman" w:cs="Times New Roman"/>
        </w:rPr>
        <w:t xml:space="preserve">arbejder opdateret på den nyeste viden, hvilket ofte sker gennem videreuddannelse og kurser. </w:t>
      </w:r>
    </w:p>
    <w:p w14:paraId="1830C9A6" w14:textId="02C10B9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i/>
        </w:rPr>
        <w:t xml:space="preserve">   </w:t>
      </w:r>
      <w:r w:rsidRPr="00B3184E">
        <w:rPr>
          <w:rFonts w:ascii="Times New Roman" w:hAnsi="Times New Roman" w:cs="Times New Roman"/>
        </w:rPr>
        <w:t xml:space="preserve">Når nu virksomheden i høj grad anvender sig af arbejdsmarkedsklausuler, så kan dette være et udtryk </w:t>
      </w:r>
      <w:r w:rsidR="00E83936" w:rsidRPr="00B3184E">
        <w:rPr>
          <w:rFonts w:ascii="Times New Roman" w:hAnsi="Times New Roman" w:cs="Times New Roman"/>
        </w:rPr>
        <w:t>for, at arbejdsgiverne forsøger</w:t>
      </w:r>
      <w:r w:rsidRPr="00B3184E">
        <w:rPr>
          <w:rFonts w:ascii="Times New Roman" w:hAnsi="Times New Roman" w:cs="Times New Roman"/>
        </w:rPr>
        <w:t xml:space="preserve"> at tilegne sig ejendomsrettigheder til medarbejdernes kvalifikationer, hvilken de ofte selv har haft stor indflydelse på under medarbejdernes ansæ</w:t>
      </w:r>
      <w:r w:rsidRPr="00B3184E">
        <w:rPr>
          <w:rFonts w:ascii="Times New Roman" w:hAnsi="Times New Roman" w:cs="Times New Roman"/>
        </w:rPr>
        <w:t>t</w:t>
      </w:r>
      <w:r w:rsidRPr="00B3184E">
        <w:rPr>
          <w:rFonts w:ascii="Times New Roman" w:hAnsi="Times New Roman" w:cs="Times New Roman"/>
        </w:rPr>
        <w:t>telses via opkvalificering gennem kurser og videreuddannelse. Anvendelsen af arbejdsma</w:t>
      </w:r>
      <w:r w:rsidRPr="00B3184E">
        <w:rPr>
          <w:rFonts w:ascii="Times New Roman" w:hAnsi="Times New Roman" w:cs="Times New Roman"/>
        </w:rPr>
        <w:t>r</w:t>
      </w:r>
      <w:r w:rsidRPr="00B3184E">
        <w:rPr>
          <w:rFonts w:ascii="Times New Roman" w:hAnsi="Times New Roman" w:cs="Times New Roman"/>
        </w:rPr>
        <w:t>kedsklausuler kan derfor mistænkes for at være gået fra utvetydigt at rette sig mod beskyttelse af forretningshemmeligheder, til at anvendes som et juridisk redskab til at binde medarbejdere til specifikke virksomheder med særligt henblik på at beskytte virksomhedens investeringer i medarbejderens kvalifikationer.</w:t>
      </w:r>
    </w:p>
    <w:p w14:paraId="22B496E9" w14:textId="77777777"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rPr>
      </w:pPr>
    </w:p>
    <w:p w14:paraId="050E2591" w14:textId="4BD7EB11" w:rsidR="00D45DEC" w:rsidRPr="00B3184E" w:rsidRDefault="00E14D64"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rPr>
      </w:pPr>
      <w:r w:rsidRPr="00B3184E">
        <w:rPr>
          <w:rFonts w:ascii="Times New Roman" w:hAnsi="Times New Roman" w:cs="Times New Roman"/>
        </w:rPr>
        <w:t>Det</w:t>
      </w:r>
      <w:r w:rsidR="00D45DEC" w:rsidRPr="00B3184E">
        <w:rPr>
          <w:rFonts w:ascii="Times New Roman" w:hAnsi="Times New Roman" w:cs="Times New Roman"/>
        </w:rPr>
        <w:t xml:space="preserve"> fremgår af Kommissionens rapport, </w:t>
      </w:r>
      <w:r w:rsidR="007115F7" w:rsidRPr="00B3184E">
        <w:rPr>
          <w:rFonts w:ascii="Times New Roman" w:hAnsi="Times New Roman" w:cs="Times New Roman"/>
        </w:rPr>
        <w:t>at</w:t>
      </w:r>
      <w:r w:rsidR="00D45DEC" w:rsidRPr="00B3184E">
        <w:rPr>
          <w:rFonts w:ascii="Times New Roman" w:hAnsi="Times New Roman" w:cs="Times New Roman"/>
        </w:rPr>
        <w:t xml:space="preserve"> der ikke </w:t>
      </w:r>
      <w:r w:rsidR="007115F7" w:rsidRPr="00B3184E">
        <w:rPr>
          <w:rFonts w:ascii="Times New Roman" w:hAnsi="Times New Roman" w:cs="Times New Roman"/>
        </w:rPr>
        <w:t xml:space="preserve">er </w:t>
      </w:r>
      <w:r w:rsidR="00D45DEC" w:rsidRPr="00B3184E">
        <w:rPr>
          <w:rFonts w:ascii="Times New Roman" w:hAnsi="Times New Roman" w:cs="Times New Roman"/>
        </w:rPr>
        <w:t>nogen officiel statistik for udbredelsen af arbejdsmarkedsklausuler i Danmark. Der er dog indikationer af, at klausuler er et udbredt fænomen blandt de danske virksomheder</w:t>
      </w:r>
      <w:r w:rsidR="00DC03D9" w:rsidRPr="00B3184E">
        <w:rPr>
          <w:rFonts w:ascii="Times New Roman" w:hAnsi="Times New Roman" w:cs="Times New Roman"/>
        </w:rPr>
        <w:t xml:space="preserve"> (Ibid., s. 59)</w:t>
      </w:r>
      <w:r w:rsidR="00D45DEC" w:rsidRPr="00B3184E">
        <w:rPr>
          <w:rFonts w:ascii="Times New Roman" w:hAnsi="Times New Roman" w:cs="Times New Roman"/>
        </w:rPr>
        <w:t>.</w:t>
      </w:r>
    </w:p>
    <w:p w14:paraId="0AC3D2A4" w14:textId="77777777"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rPr>
      </w:pPr>
    </w:p>
    <w:p w14:paraId="1574A271" w14:textId="77777777" w:rsidR="00F830AD" w:rsidRPr="00B3184E" w:rsidRDefault="00F830AD"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rPr>
      </w:pPr>
    </w:p>
    <w:p w14:paraId="368879C1" w14:textId="77777777" w:rsidR="00F830AD" w:rsidRPr="00B3184E" w:rsidRDefault="00F830AD"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rPr>
      </w:pPr>
    </w:p>
    <w:p w14:paraId="2CB3BD80" w14:textId="4C33C8F0" w:rsidR="00D45DEC" w:rsidRPr="00B3184E" w:rsidRDefault="00A5790D" w:rsidP="00B3184E">
      <w:pPr>
        <w:pStyle w:val="Heading1"/>
        <w:spacing w:line="276" w:lineRule="auto"/>
        <w:jc w:val="both"/>
        <w:rPr>
          <w:rFonts w:ascii="Times New Roman" w:hAnsi="Times New Roman" w:cs="Times New Roman"/>
          <w:color w:val="auto"/>
        </w:rPr>
      </w:pPr>
      <w:bookmarkStart w:id="3" w:name="_Toc261594954"/>
      <w:r w:rsidRPr="00B3184E">
        <w:rPr>
          <w:rFonts w:ascii="Times New Roman" w:hAnsi="Times New Roman" w:cs="Times New Roman"/>
          <w:color w:val="auto"/>
        </w:rPr>
        <w:lastRenderedPageBreak/>
        <w:t xml:space="preserve">2. </w:t>
      </w:r>
      <w:r w:rsidR="00D45DEC" w:rsidRPr="00B3184E">
        <w:rPr>
          <w:rFonts w:ascii="Times New Roman" w:hAnsi="Times New Roman" w:cs="Times New Roman"/>
          <w:color w:val="auto"/>
        </w:rPr>
        <w:t>Problemstilling</w:t>
      </w:r>
      <w:bookmarkEnd w:id="3"/>
    </w:p>
    <w:p w14:paraId="0679AFEB" w14:textId="06C2D39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Rekrutterings- og mobilitetsbegrænsninger findes i flere afskygninger. De mest kendte omfa</w:t>
      </w:r>
      <w:r w:rsidRPr="00B3184E">
        <w:rPr>
          <w:rFonts w:ascii="Times New Roman" w:hAnsi="Times New Roman" w:cs="Times New Roman"/>
        </w:rPr>
        <w:t>t</w:t>
      </w:r>
      <w:r w:rsidRPr="00B3184E">
        <w:rPr>
          <w:rFonts w:ascii="Times New Roman" w:hAnsi="Times New Roman" w:cs="Times New Roman"/>
        </w:rPr>
        <w:t>ter direkte og indirekte rekrutteringsbegrænsninger som aftalte konkurrenceklausuler, lovr</w:t>
      </w:r>
      <w:r w:rsidRPr="00B3184E">
        <w:rPr>
          <w:rFonts w:ascii="Times New Roman" w:hAnsi="Times New Roman" w:cs="Times New Roman"/>
        </w:rPr>
        <w:t>e</w:t>
      </w:r>
      <w:r w:rsidRPr="00B3184E">
        <w:rPr>
          <w:rFonts w:ascii="Times New Roman" w:hAnsi="Times New Roman" w:cs="Times New Roman"/>
        </w:rPr>
        <w:t>gulerede begrænsninger</w:t>
      </w:r>
      <w:r w:rsidR="007115F7" w:rsidRPr="00B3184E">
        <w:rPr>
          <w:rFonts w:ascii="Times New Roman" w:hAnsi="Times New Roman" w:cs="Times New Roman"/>
        </w:rPr>
        <w:t>,</w:t>
      </w:r>
      <w:r w:rsidRPr="00B3184E">
        <w:rPr>
          <w:rFonts w:ascii="Times New Roman" w:hAnsi="Times New Roman" w:cs="Times New Roman"/>
        </w:rPr>
        <w:t xml:space="preserve"> som følge af markedsføringsloven og den uskrevne grundsætning om medarbejders loyalitetspligt. </w:t>
      </w:r>
    </w:p>
    <w:p w14:paraId="055E8ABD" w14:textId="7B3BD50A"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Konkurrenceklausuler er de mest </w:t>
      </w:r>
      <w:r w:rsidR="00E14D64" w:rsidRPr="00B3184E">
        <w:rPr>
          <w:rFonts w:ascii="Times New Roman" w:hAnsi="Times New Roman" w:cs="Times New Roman"/>
        </w:rPr>
        <w:t xml:space="preserve">kendte </w:t>
      </w:r>
      <w:r w:rsidRPr="00B3184E">
        <w:rPr>
          <w:rFonts w:ascii="Times New Roman" w:hAnsi="Times New Roman" w:cs="Times New Roman"/>
        </w:rPr>
        <w:t xml:space="preserve">og </w:t>
      </w:r>
      <w:r w:rsidR="00E14D64" w:rsidRPr="00B3184E">
        <w:rPr>
          <w:rFonts w:ascii="Times New Roman" w:hAnsi="Times New Roman" w:cs="Times New Roman"/>
        </w:rPr>
        <w:t xml:space="preserve">anvendte </w:t>
      </w:r>
      <w:r w:rsidRPr="00B3184E">
        <w:rPr>
          <w:rFonts w:ascii="Times New Roman" w:hAnsi="Times New Roman" w:cs="Times New Roman"/>
        </w:rPr>
        <w:t>konkurrencebegrænsende aftaler. Grunden til, at virksomhederne anvender konkurrenceklausuler som konkurrencebegrænsende aftaler er, at virksomhederne igennem disse klausuler kan afskærer deres medarbejdere fra at tage ansættelse i konkurrerende virksomheder samt starte selvstændig konkurrerende vir</w:t>
      </w:r>
      <w:r w:rsidRPr="00B3184E">
        <w:rPr>
          <w:rFonts w:ascii="Times New Roman" w:hAnsi="Times New Roman" w:cs="Times New Roman"/>
        </w:rPr>
        <w:t>k</w:t>
      </w:r>
      <w:r w:rsidRPr="00B3184E">
        <w:rPr>
          <w:rFonts w:ascii="Times New Roman" w:hAnsi="Times New Roman" w:cs="Times New Roman"/>
        </w:rPr>
        <w:t>somhed i en af klausul bestemt periode. Arbejdsgiverne sikre</w:t>
      </w:r>
      <w:r w:rsidR="007115F7" w:rsidRPr="00B3184E">
        <w:rPr>
          <w:rFonts w:ascii="Times New Roman" w:hAnsi="Times New Roman" w:cs="Times New Roman"/>
        </w:rPr>
        <w:t>r</w:t>
      </w:r>
      <w:r w:rsidRPr="00B3184E">
        <w:rPr>
          <w:rFonts w:ascii="Times New Roman" w:hAnsi="Times New Roman" w:cs="Times New Roman"/>
        </w:rPr>
        <w:t xml:space="preserve"> på denne måde deres egen virksomhed mod konkurrence fra deres tidligere </w:t>
      </w:r>
      <w:r w:rsidR="0098583F" w:rsidRPr="00B3184E">
        <w:rPr>
          <w:rFonts w:ascii="Times New Roman" w:hAnsi="Times New Roman" w:cs="Times New Roman"/>
        </w:rPr>
        <w:t>medarbejdere</w:t>
      </w:r>
      <w:r w:rsidR="00E14D64" w:rsidRPr="00B3184E">
        <w:rPr>
          <w:rFonts w:ascii="Times New Roman" w:hAnsi="Times New Roman" w:cs="Times New Roman"/>
        </w:rPr>
        <w:t>. U</w:t>
      </w:r>
      <w:r w:rsidRPr="00B3184E">
        <w:rPr>
          <w:rFonts w:ascii="Times New Roman" w:hAnsi="Times New Roman" w:cs="Times New Roman"/>
        </w:rPr>
        <w:t xml:space="preserve">dbredelsen af disse klausuler er </w:t>
      </w:r>
      <w:r w:rsidR="00E14D64" w:rsidRPr="00B3184E">
        <w:rPr>
          <w:rFonts w:ascii="Times New Roman" w:hAnsi="Times New Roman" w:cs="Times New Roman"/>
        </w:rPr>
        <w:t xml:space="preserve">dog </w:t>
      </w:r>
      <w:r w:rsidRPr="00B3184E">
        <w:rPr>
          <w:rFonts w:ascii="Times New Roman" w:hAnsi="Times New Roman" w:cs="Times New Roman"/>
        </w:rPr>
        <w:t>med til at skade det erhvervsklima, som skal være med til at skabe vækst og arbejd</w:t>
      </w:r>
      <w:r w:rsidRPr="00B3184E">
        <w:rPr>
          <w:rFonts w:ascii="Times New Roman" w:hAnsi="Times New Roman" w:cs="Times New Roman"/>
        </w:rPr>
        <w:t>s</w:t>
      </w:r>
      <w:r w:rsidRPr="00B3184E">
        <w:rPr>
          <w:rFonts w:ascii="Times New Roman" w:hAnsi="Times New Roman" w:cs="Times New Roman"/>
        </w:rPr>
        <w:t>pladser, da virksomheder i samme brancher har det med at følge trop, hvis én virksomhed b</w:t>
      </w:r>
      <w:r w:rsidRPr="00B3184E">
        <w:rPr>
          <w:rFonts w:ascii="Times New Roman" w:hAnsi="Times New Roman" w:cs="Times New Roman"/>
        </w:rPr>
        <w:t>e</w:t>
      </w:r>
      <w:r w:rsidRPr="00B3184E">
        <w:rPr>
          <w:rFonts w:ascii="Times New Roman" w:hAnsi="Times New Roman" w:cs="Times New Roman"/>
        </w:rPr>
        <w:t>gynder at anvende konkurrenceklausuler til at sikre deres virksomhed mod konkurrence</w:t>
      </w:r>
      <w:r w:rsidR="00B6791B" w:rsidRPr="00B3184E">
        <w:rPr>
          <w:rFonts w:ascii="Times New Roman" w:hAnsi="Times New Roman" w:cs="Times New Roman"/>
        </w:rPr>
        <w:t xml:space="preserve"> (Stamhus, 2013, s. 32). </w:t>
      </w:r>
      <w:r w:rsidRPr="00B3184E">
        <w:rPr>
          <w:rFonts w:ascii="Times New Roman" w:hAnsi="Times New Roman" w:cs="Times New Roman"/>
        </w:rPr>
        <w:t xml:space="preserve">Arbejdspladserne er hermed selv med til at forhindre arbejdskrafts mobilitet, </w:t>
      </w:r>
      <w:r w:rsidR="00F04E01" w:rsidRPr="00B3184E">
        <w:rPr>
          <w:rFonts w:ascii="Times New Roman" w:hAnsi="Times New Roman" w:cs="Times New Roman"/>
        </w:rPr>
        <w:t>samt skabe</w:t>
      </w:r>
      <w:r w:rsidRPr="00B3184E">
        <w:rPr>
          <w:rFonts w:ascii="Times New Roman" w:hAnsi="Times New Roman" w:cs="Times New Roman"/>
        </w:rPr>
        <w:t xml:space="preserve"> et kollektivt handlingsproblem, da de selv er med til at forhindre tilfø</w:t>
      </w:r>
      <w:r w:rsidRPr="00B3184E">
        <w:rPr>
          <w:rFonts w:ascii="Times New Roman" w:hAnsi="Times New Roman" w:cs="Times New Roman"/>
        </w:rPr>
        <w:t>r</w:t>
      </w:r>
      <w:r w:rsidRPr="00B3184E">
        <w:rPr>
          <w:rFonts w:ascii="Times New Roman" w:hAnsi="Times New Roman" w:cs="Times New Roman"/>
        </w:rPr>
        <w:t>sel af den nødvendige arbejdskraften, ved at forhindre medarbejdernes mobilitet på arbejd</w:t>
      </w:r>
      <w:r w:rsidRPr="00B3184E">
        <w:rPr>
          <w:rFonts w:ascii="Times New Roman" w:hAnsi="Times New Roman" w:cs="Times New Roman"/>
        </w:rPr>
        <w:t>s</w:t>
      </w:r>
      <w:r w:rsidRPr="00B3184E">
        <w:rPr>
          <w:rFonts w:ascii="Times New Roman" w:hAnsi="Times New Roman" w:cs="Times New Roman"/>
        </w:rPr>
        <w:t xml:space="preserve">markedet.  </w:t>
      </w:r>
    </w:p>
    <w:p w14:paraId="6D92FE4A" w14:textId="6A6C331F" w:rsidR="00D30E12" w:rsidRPr="00B3184E" w:rsidRDefault="00D30E12" w:rsidP="00B3184E">
      <w:pPr>
        <w:spacing w:line="276" w:lineRule="auto"/>
        <w:jc w:val="both"/>
        <w:rPr>
          <w:rFonts w:ascii="Times New Roman" w:hAnsi="Times New Roman" w:cs="Times New Roman"/>
        </w:rPr>
      </w:pPr>
      <w:r w:rsidRPr="00B3184E">
        <w:rPr>
          <w:rFonts w:ascii="Times New Roman" w:hAnsi="Times New Roman" w:cs="Times New Roman"/>
        </w:rPr>
        <w:t xml:space="preserve">  LO-fagbevægelsen, FTF og AC udtrykker bekymring over benyttelsen af konkurrencekla</w:t>
      </w:r>
      <w:r w:rsidRPr="00B3184E">
        <w:rPr>
          <w:rFonts w:ascii="Times New Roman" w:hAnsi="Times New Roman" w:cs="Times New Roman"/>
        </w:rPr>
        <w:t>u</w:t>
      </w:r>
      <w:r w:rsidRPr="00B3184E">
        <w:rPr>
          <w:rFonts w:ascii="Times New Roman" w:hAnsi="Times New Roman" w:cs="Times New Roman"/>
        </w:rPr>
        <w:t>suler på arbejdsmarkedet</w:t>
      </w:r>
      <w:r w:rsidR="00714D13" w:rsidRPr="00B3184E">
        <w:rPr>
          <w:rFonts w:ascii="Times New Roman" w:hAnsi="Times New Roman" w:cs="Times New Roman"/>
        </w:rPr>
        <w:t>, og LO’s næstformand mener, at</w:t>
      </w:r>
      <w:r w:rsidRPr="00B3184E">
        <w:rPr>
          <w:rFonts w:ascii="Times New Roman" w:hAnsi="Times New Roman" w:cs="Times New Roman"/>
        </w:rPr>
        <w:t xml:space="preserve"> </w:t>
      </w:r>
      <w:r w:rsidR="0048605C" w:rsidRPr="00B3184E">
        <w:rPr>
          <w:rFonts w:ascii="Times New Roman" w:hAnsi="Times New Roman" w:cs="Times New Roman"/>
        </w:rPr>
        <w:t>”</w:t>
      </w:r>
      <w:r w:rsidR="00714D13" w:rsidRPr="00B3184E">
        <w:rPr>
          <w:rFonts w:ascii="Times New Roman" w:hAnsi="Times New Roman" w:cs="Times New Roman"/>
          <w:i/>
        </w:rPr>
        <w:t>i</w:t>
      </w:r>
      <w:r w:rsidRPr="00B3184E">
        <w:rPr>
          <w:rFonts w:ascii="Times New Roman" w:hAnsi="Times New Roman" w:cs="Times New Roman"/>
          <w:i/>
        </w:rPr>
        <w:t xml:space="preserve"> Danmark er vi dybt afhængige af, at vi hele tiden kan udvikle produktionen og opfinde nye og smartere måder at producere på. Ellers klarer vi ikke den globale konkurrence. Men konkurrenceklausuler, der stavnsbi</w:t>
      </w:r>
      <w:r w:rsidRPr="00B3184E">
        <w:rPr>
          <w:rFonts w:ascii="Times New Roman" w:hAnsi="Times New Roman" w:cs="Times New Roman"/>
          <w:i/>
        </w:rPr>
        <w:t>n</w:t>
      </w:r>
      <w:r w:rsidRPr="00B3184E">
        <w:rPr>
          <w:rFonts w:ascii="Times New Roman" w:hAnsi="Times New Roman" w:cs="Times New Roman"/>
          <w:i/>
        </w:rPr>
        <w:t>der titusindvis af lønmodtagere til deres arbejdsplads, forhindrer en sådan udvikling og bremser et frit flow af viden mellem virksomhederne</w:t>
      </w:r>
      <w:r w:rsidR="0048605C" w:rsidRPr="00B3184E">
        <w:rPr>
          <w:rFonts w:ascii="Times New Roman" w:hAnsi="Times New Roman" w:cs="Times New Roman"/>
          <w:i/>
        </w:rPr>
        <w:t>”</w:t>
      </w:r>
      <w:r w:rsidRPr="00B3184E">
        <w:rPr>
          <w:rFonts w:ascii="Times New Roman" w:hAnsi="Times New Roman" w:cs="Times New Roman"/>
        </w:rPr>
        <w:t xml:space="preserve"> (LO, 2013). </w:t>
      </w:r>
      <w:r w:rsidR="00714D13" w:rsidRPr="00B3184E">
        <w:rPr>
          <w:rFonts w:ascii="Times New Roman" w:hAnsi="Times New Roman" w:cs="Times New Roman"/>
        </w:rPr>
        <w:t xml:space="preserve">Desuden mener LO, at konkurrenceklausuler er en misforstået beskyttelse for virksomheder, der ikke er gearet til konkurrence. </w:t>
      </w:r>
      <w:r w:rsidRPr="00B3184E">
        <w:rPr>
          <w:rFonts w:ascii="Times New Roman" w:hAnsi="Times New Roman" w:cs="Times New Roman"/>
        </w:rPr>
        <w:t xml:space="preserve">LO ønsker </w:t>
      </w:r>
      <w:r w:rsidR="00714D13" w:rsidRPr="00B3184E">
        <w:rPr>
          <w:rFonts w:ascii="Times New Roman" w:hAnsi="Times New Roman" w:cs="Times New Roman"/>
        </w:rPr>
        <w:t xml:space="preserve">derfor </w:t>
      </w:r>
      <w:r w:rsidRPr="00B3184E">
        <w:rPr>
          <w:rFonts w:ascii="Times New Roman" w:hAnsi="Times New Roman" w:cs="Times New Roman"/>
        </w:rPr>
        <w:t>en afskaffelse af de nuværende bestemmelser i funktionærl</w:t>
      </w:r>
      <w:r w:rsidRPr="00B3184E">
        <w:rPr>
          <w:rFonts w:ascii="Times New Roman" w:hAnsi="Times New Roman" w:cs="Times New Roman"/>
        </w:rPr>
        <w:t>o</w:t>
      </w:r>
      <w:r w:rsidRPr="00B3184E">
        <w:rPr>
          <w:rFonts w:ascii="Times New Roman" w:hAnsi="Times New Roman" w:cs="Times New Roman"/>
        </w:rPr>
        <w:t>vens § 18 samt aftalelovens § 38</w:t>
      </w:r>
      <w:r w:rsidR="00714D13" w:rsidRPr="00B3184E">
        <w:rPr>
          <w:rFonts w:ascii="Times New Roman" w:hAnsi="Times New Roman" w:cs="Times New Roman"/>
        </w:rPr>
        <w:t xml:space="preserve">. </w:t>
      </w:r>
    </w:p>
    <w:p w14:paraId="66F3E51F" w14:textId="01B0D580" w:rsidR="00714D13" w:rsidRPr="00B3184E" w:rsidRDefault="00714D13" w:rsidP="00B3184E">
      <w:pPr>
        <w:spacing w:line="276" w:lineRule="auto"/>
        <w:jc w:val="both"/>
        <w:rPr>
          <w:rFonts w:ascii="Times New Roman" w:hAnsi="Times New Roman" w:cs="Times New Roman"/>
          <w:i/>
        </w:rPr>
      </w:pPr>
      <w:r w:rsidRPr="00B3184E">
        <w:rPr>
          <w:rFonts w:ascii="Times New Roman" w:hAnsi="Times New Roman" w:cs="Times New Roman"/>
        </w:rPr>
        <w:t xml:space="preserve">   Modsætningsvis finder erhvervslivet konkurrenceklausuler nødvendige, da anden dansk lovgivning ikke yder den tilstrækkelige beskyttelse. Adm. direktør i Unimerco Group A/S skriver i en artikel på Buisness.dk, at </w:t>
      </w:r>
      <w:r w:rsidR="0048605C" w:rsidRPr="00B3184E">
        <w:rPr>
          <w:rFonts w:ascii="Times New Roman" w:hAnsi="Times New Roman" w:cs="Times New Roman"/>
        </w:rPr>
        <w:t>”</w:t>
      </w:r>
      <w:r w:rsidRPr="00B3184E">
        <w:rPr>
          <w:rFonts w:ascii="Times New Roman" w:hAnsi="Times New Roman" w:cs="Times New Roman"/>
          <w:i/>
        </w:rPr>
        <w:t>vi ofrer uhyre summer på uddannelse af nye medarbe</w:t>
      </w:r>
      <w:r w:rsidRPr="00B3184E">
        <w:rPr>
          <w:rFonts w:ascii="Times New Roman" w:hAnsi="Times New Roman" w:cs="Times New Roman"/>
          <w:i/>
        </w:rPr>
        <w:t>j</w:t>
      </w:r>
      <w:r w:rsidRPr="00B3184E">
        <w:rPr>
          <w:rFonts w:ascii="Times New Roman" w:hAnsi="Times New Roman" w:cs="Times New Roman"/>
          <w:i/>
        </w:rPr>
        <w:t>dere, hvorefter de overbydes lønmæssigt af en ''useriøs'' konkurrent, som har valgt at spare uddannelseskronerne, men som så kan tilbyde en lidt højere løn. Ofte får vi endda en situat</w:t>
      </w:r>
      <w:r w:rsidRPr="00B3184E">
        <w:rPr>
          <w:rFonts w:ascii="Times New Roman" w:hAnsi="Times New Roman" w:cs="Times New Roman"/>
          <w:i/>
        </w:rPr>
        <w:t>i</w:t>
      </w:r>
      <w:r w:rsidRPr="00B3184E">
        <w:rPr>
          <w:rFonts w:ascii="Times New Roman" w:hAnsi="Times New Roman" w:cs="Times New Roman"/>
          <w:i/>
        </w:rPr>
        <w:t>on, hvor konkurrenten ikke vil antage medarbejderen de første måneder. Det betyder, at vi for at beskytte vores virksomhed må fritstille medarbejderen og betale hans/hendes løn i nogle måneder, hvor vi ingen arbejdsydelse modtager</w:t>
      </w:r>
      <w:r w:rsidR="0048605C" w:rsidRPr="00B3184E">
        <w:rPr>
          <w:rFonts w:ascii="Times New Roman" w:hAnsi="Times New Roman" w:cs="Times New Roman"/>
          <w:i/>
        </w:rPr>
        <w:t>… derfor er konkurrenceklausuler nødvend</w:t>
      </w:r>
      <w:r w:rsidR="0048605C" w:rsidRPr="00B3184E">
        <w:rPr>
          <w:rFonts w:ascii="Times New Roman" w:hAnsi="Times New Roman" w:cs="Times New Roman"/>
          <w:i/>
        </w:rPr>
        <w:t>i</w:t>
      </w:r>
      <w:r w:rsidR="0048605C" w:rsidRPr="00B3184E">
        <w:rPr>
          <w:rFonts w:ascii="Times New Roman" w:hAnsi="Times New Roman" w:cs="Times New Roman"/>
          <w:i/>
        </w:rPr>
        <w:t xml:space="preserve">ge” </w:t>
      </w:r>
      <w:r w:rsidR="006D2DD6" w:rsidRPr="00B3184E">
        <w:rPr>
          <w:rFonts w:ascii="Times New Roman" w:hAnsi="Times New Roman" w:cs="Times New Roman"/>
        </w:rPr>
        <w:t>(Iversen, 2005)</w:t>
      </w:r>
      <w:r w:rsidRPr="00B3184E">
        <w:rPr>
          <w:rFonts w:ascii="Times New Roman" w:hAnsi="Times New Roman" w:cs="Times New Roman"/>
          <w:i/>
        </w:rPr>
        <w:t xml:space="preserve">. </w:t>
      </w:r>
    </w:p>
    <w:p w14:paraId="60781BB6" w14:textId="77777777" w:rsidR="00D45DEC" w:rsidRPr="00B3184E" w:rsidRDefault="00D45DEC" w:rsidP="00B3184E">
      <w:pPr>
        <w:spacing w:line="276" w:lineRule="auto"/>
        <w:jc w:val="both"/>
        <w:rPr>
          <w:rFonts w:ascii="Times New Roman" w:hAnsi="Times New Roman" w:cs="Times New Roman"/>
        </w:rPr>
      </w:pPr>
    </w:p>
    <w:p w14:paraId="7D58F160" w14:textId="54303A00" w:rsidR="00CC2FE6" w:rsidRPr="00B3184E" w:rsidRDefault="00A9142C" w:rsidP="00B3184E">
      <w:pPr>
        <w:spacing w:line="276" w:lineRule="auto"/>
        <w:jc w:val="both"/>
        <w:rPr>
          <w:rFonts w:ascii="Times New Roman" w:hAnsi="Times New Roman" w:cs="Times New Roman"/>
        </w:rPr>
      </w:pPr>
      <w:r w:rsidRPr="00B3184E">
        <w:rPr>
          <w:rFonts w:ascii="Times New Roman" w:hAnsi="Times New Roman" w:cs="Times New Roman"/>
        </w:rPr>
        <w:t xml:space="preserve">Mens </w:t>
      </w:r>
      <w:r w:rsidR="0048605C" w:rsidRPr="00B3184E">
        <w:rPr>
          <w:rFonts w:ascii="Times New Roman" w:hAnsi="Times New Roman" w:cs="Times New Roman"/>
        </w:rPr>
        <w:t>fagforbundenes hovedor</w:t>
      </w:r>
      <w:r w:rsidR="0048536F" w:rsidRPr="00B3184E">
        <w:rPr>
          <w:rFonts w:ascii="Times New Roman" w:hAnsi="Times New Roman" w:cs="Times New Roman"/>
        </w:rPr>
        <w:t>ganisation</w:t>
      </w:r>
      <w:r w:rsidR="00BE660E" w:rsidRPr="00B3184E">
        <w:rPr>
          <w:rFonts w:ascii="Times New Roman" w:hAnsi="Times New Roman" w:cs="Times New Roman"/>
        </w:rPr>
        <w:t xml:space="preserve"> ønsker forbud imod konkurrenceklausuler, da de</w:t>
      </w:r>
      <w:r w:rsidR="0048536F" w:rsidRPr="00B3184E">
        <w:rPr>
          <w:rFonts w:ascii="Times New Roman" w:hAnsi="Times New Roman" w:cs="Times New Roman"/>
        </w:rPr>
        <w:t xml:space="preserve"> er af den opfattelse, at disse klausuler hindre medarbejderenes mobilitet på arbejdsmarkedet og derved er til skade for det danske arbejdsmarked</w:t>
      </w:r>
      <w:r w:rsidRPr="00B3184E">
        <w:rPr>
          <w:rFonts w:ascii="Times New Roman" w:hAnsi="Times New Roman" w:cs="Times New Roman"/>
        </w:rPr>
        <w:t>, så finder virksomhederne konkurrencekla</w:t>
      </w:r>
      <w:r w:rsidRPr="00B3184E">
        <w:rPr>
          <w:rFonts w:ascii="Times New Roman" w:hAnsi="Times New Roman" w:cs="Times New Roman"/>
        </w:rPr>
        <w:t>u</w:t>
      </w:r>
      <w:r w:rsidRPr="00B3184E">
        <w:rPr>
          <w:rFonts w:ascii="Times New Roman" w:hAnsi="Times New Roman" w:cs="Times New Roman"/>
        </w:rPr>
        <w:t>sulerne nødvendige for at sikre deres virksomheder mod konkurrencehandlinger</w:t>
      </w:r>
      <w:r w:rsidR="0048536F" w:rsidRPr="00B3184E">
        <w:rPr>
          <w:rFonts w:ascii="Times New Roman" w:hAnsi="Times New Roman" w:cs="Times New Roman"/>
        </w:rPr>
        <w:t xml:space="preserve">. </w:t>
      </w:r>
      <w:r w:rsidR="00D45DEC" w:rsidRPr="00B3184E">
        <w:rPr>
          <w:rFonts w:ascii="Times New Roman" w:hAnsi="Times New Roman" w:cs="Times New Roman"/>
        </w:rPr>
        <w:t xml:space="preserve">På baggrund af </w:t>
      </w:r>
      <w:r w:rsidR="0048536F" w:rsidRPr="00B3184E">
        <w:rPr>
          <w:rFonts w:ascii="Times New Roman" w:hAnsi="Times New Roman" w:cs="Times New Roman"/>
        </w:rPr>
        <w:t>denne</w:t>
      </w:r>
      <w:r w:rsidR="00D45DEC" w:rsidRPr="00B3184E">
        <w:rPr>
          <w:rFonts w:ascii="Times New Roman" w:hAnsi="Times New Roman" w:cs="Times New Roman"/>
        </w:rPr>
        <w:t xml:space="preserve"> problemstilling</w:t>
      </w:r>
      <w:r w:rsidR="00DD16C2" w:rsidRPr="00B3184E">
        <w:rPr>
          <w:rFonts w:ascii="Times New Roman" w:hAnsi="Times New Roman" w:cs="Times New Roman"/>
        </w:rPr>
        <w:t xml:space="preserve"> mellem arbejdsmarkedets parter</w:t>
      </w:r>
      <w:r w:rsidR="00D45DEC" w:rsidRPr="00B3184E">
        <w:rPr>
          <w:rFonts w:ascii="Times New Roman" w:hAnsi="Times New Roman" w:cs="Times New Roman"/>
        </w:rPr>
        <w:t>, har specialet til formål at belyse forholdet mellem de ikke aftalte konkurrencebegrænsninger og de aftalte konkurrenceklaus</w:t>
      </w:r>
      <w:r w:rsidR="00D45DEC" w:rsidRPr="00B3184E">
        <w:rPr>
          <w:rFonts w:ascii="Times New Roman" w:hAnsi="Times New Roman" w:cs="Times New Roman"/>
        </w:rPr>
        <w:t>u</w:t>
      </w:r>
      <w:r w:rsidR="00D45DEC" w:rsidRPr="00B3184E">
        <w:rPr>
          <w:rFonts w:ascii="Times New Roman" w:hAnsi="Times New Roman" w:cs="Times New Roman"/>
        </w:rPr>
        <w:t xml:space="preserve">ler efter funktionærlovens § 18, herunder samspillet mellem disse, for </w:t>
      </w:r>
      <w:r w:rsidR="00F50149" w:rsidRPr="00B3184E">
        <w:rPr>
          <w:rFonts w:ascii="Times New Roman" w:hAnsi="Times New Roman" w:cs="Times New Roman"/>
        </w:rPr>
        <w:t>at afdække</w:t>
      </w:r>
      <w:r w:rsidR="00D45DEC" w:rsidRPr="00B3184E">
        <w:rPr>
          <w:rFonts w:ascii="Times New Roman" w:hAnsi="Times New Roman" w:cs="Times New Roman"/>
        </w:rPr>
        <w:t xml:space="preserve"> virksomh</w:t>
      </w:r>
      <w:r w:rsidR="00D45DEC" w:rsidRPr="00B3184E">
        <w:rPr>
          <w:rFonts w:ascii="Times New Roman" w:hAnsi="Times New Roman" w:cs="Times New Roman"/>
        </w:rPr>
        <w:t>e</w:t>
      </w:r>
      <w:r w:rsidR="00D45DEC" w:rsidRPr="00B3184E">
        <w:rPr>
          <w:rFonts w:ascii="Times New Roman" w:hAnsi="Times New Roman" w:cs="Times New Roman"/>
        </w:rPr>
        <w:t>dernes behov for indførsel af konkurrenceklausuler for at hindre medarbejdernes konkurre</w:t>
      </w:r>
      <w:r w:rsidR="00D45DEC" w:rsidRPr="00B3184E">
        <w:rPr>
          <w:rFonts w:ascii="Times New Roman" w:hAnsi="Times New Roman" w:cs="Times New Roman"/>
        </w:rPr>
        <w:t>n</w:t>
      </w:r>
      <w:r w:rsidR="00D45DEC" w:rsidRPr="00B3184E">
        <w:rPr>
          <w:rFonts w:ascii="Times New Roman" w:hAnsi="Times New Roman" w:cs="Times New Roman"/>
        </w:rPr>
        <w:lastRenderedPageBreak/>
        <w:t xml:space="preserve">cehandlinger, samt afdække medarbejdernes </w:t>
      </w:r>
      <w:r w:rsidR="00CE05B8" w:rsidRPr="00B3184E">
        <w:rPr>
          <w:rFonts w:ascii="Times New Roman" w:hAnsi="Times New Roman" w:cs="Times New Roman"/>
        </w:rPr>
        <w:t>mobilitets</w:t>
      </w:r>
      <w:r w:rsidR="00D45DEC" w:rsidRPr="00B3184E">
        <w:rPr>
          <w:rFonts w:ascii="Times New Roman" w:hAnsi="Times New Roman" w:cs="Times New Roman"/>
        </w:rPr>
        <w:t>begrænsninger før og under ansætte</w:t>
      </w:r>
      <w:r w:rsidR="00D45DEC" w:rsidRPr="00B3184E">
        <w:rPr>
          <w:rFonts w:ascii="Times New Roman" w:hAnsi="Times New Roman" w:cs="Times New Roman"/>
        </w:rPr>
        <w:t>l</w:t>
      </w:r>
      <w:r w:rsidR="00D45DEC" w:rsidRPr="00B3184E">
        <w:rPr>
          <w:rFonts w:ascii="Times New Roman" w:hAnsi="Times New Roman" w:cs="Times New Roman"/>
        </w:rPr>
        <w:t xml:space="preserve">sesforholdet. </w:t>
      </w:r>
      <w:r w:rsidR="00A90E6F" w:rsidRPr="00B3184E">
        <w:rPr>
          <w:rFonts w:ascii="Times New Roman" w:hAnsi="Times New Roman" w:cs="Times New Roman"/>
        </w:rPr>
        <w:t xml:space="preserve"> </w:t>
      </w:r>
    </w:p>
    <w:p w14:paraId="406AC9B3" w14:textId="79B06E3C" w:rsidR="00D45DEC" w:rsidRPr="00B3184E" w:rsidRDefault="00A5790D" w:rsidP="00B3184E">
      <w:pPr>
        <w:pStyle w:val="Heading2"/>
        <w:spacing w:line="276" w:lineRule="auto"/>
        <w:jc w:val="both"/>
        <w:rPr>
          <w:rFonts w:ascii="Times New Roman" w:hAnsi="Times New Roman" w:cs="Times New Roman"/>
          <w:color w:val="auto"/>
        </w:rPr>
      </w:pPr>
      <w:bookmarkStart w:id="4" w:name="_Toc261594955"/>
      <w:r w:rsidRPr="00B3184E">
        <w:rPr>
          <w:rFonts w:ascii="Times New Roman" w:hAnsi="Times New Roman" w:cs="Times New Roman"/>
          <w:color w:val="auto"/>
        </w:rPr>
        <w:t xml:space="preserve">2.1. </w:t>
      </w:r>
      <w:r w:rsidR="00D45DEC" w:rsidRPr="00B3184E">
        <w:rPr>
          <w:rFonts w:ascii="Times New Roman" w:hAnsi="Times New Roman" w:cs="Times New Roman"/>
          <w:color w:val="auto"/>
        </w:rPr>
        <w:t>Afgrænsning</w:t>
      </w:r>
      <w:bookmarkEnd w:id="4"/>
    </w:p>
    <w:p w14:paraId="5BC8ADD2" w14:textId="223CCCA3"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Grundet specialets begrænsede omfang, har det været nødvendigt </w:t>
      </w:r>
      <w:r w:rsidR="00F50149" w:rsidRPr="00B3184E">
        <w:rPr>
          <w:rFonts w:ascii="Times New Roman" w:hAnsi="Times New Roman" w:cs="Times New Roman"/>
        </w:rPr>
        <w:t>at foretage</w:t>
      </w:r>
      <w:r w:rsidRPr="00B3184E">
        <w:rPr>
          <w:rFonts w:ascii="Times New Roman" w:hAnsi="Times New Roman" w:cs="Times New Roman"/>
        </w:rPr>
        <w:t xml:space="preserve"> en afgrænsning af relevante problemstillinger for at sikre en grundig og dybdegående belysning af specialets </w:t>
      </w:r>
      <w:r w:rsidR="00F50149" w:rsidRPr="00B3184E">
        <w:rPr>
          <w:rFonts w:ascii="Times New Roman" w:hAnsi="Times New Roman" w:cs="Times New Roman"/>
        </w:rPr>
        <w:t>problemstilling</w:t>
      </w:r>
      <w:r w:rsidRPr="00B3184E">
        <w:rPr>
          <w:rFonts w:ascii="Times New Roman" w:hAnsi="Times New Roman" w:cs="Times New Roman"/>
        </w:rPr>
        <w:t xml:space="preserve">. </w:t>
      </w:r>
    </w:p>
    <w:p w14:paraId="3CC12A4E" w14:textId="1EC43694"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Specialet tager udgangsp</w:t>
      </w:r>
      <w:r w:rsidR="007115F7" w:rsidRPr="00B3184E">
        <w:rPr>
          <w:rFonts w:ascii="Times New Roman" w:hAnsi="Times New Roman" w:cs="Times New Roman"/>
        </w:rPr>
        <w:t>unkt i de aftalte og ikke-aftalte</w:t>
      </w:r>
      <w:r w:rsidRPr="00B3184E">
        <w:rPr>
          <w:rFonts w:ascii="Times New Roman" w:hAnsi="Times New Roman" w:cs="Times New Roman"/>
        </w:rPr>
        <w:t xml:space="preserve"> konkurrencebegrænsninger. Da der findes flere former på aftalte konkurrencebegrænsninger, har det været nødvendig at afgrænse området. Som det ses af specialets problemstilling, så sættes der fokus på problematikkerne ved</w:t>
      </w:r>
      <w:r w:rsidR="007115F7" w:rsidRPr="00B3184E">
        <w:rPr>
          <w:rFonts w:ascii="Times New Roman" w:hAnsi="Times New Roman" w:cs="Times New Roman"/>
        </w:rPr>
        <w:t>rørende</w:t>
      </w:r>
      <w:r w:rsidRPr="00B3184E">
        <w:rPr>
          <w:rFonts w:ascii="Times New Roman" w:hAnsi="Times New Roman" w:cs="Times New Roman"/>
        </w:rPr>
        <w:t xml:space="preserve"> virksomhedernes forbrug af konkurrenceklausuler. Specialet afgrænses derfor til udelukkende at omhandle konkurrenceklausuler, når der er tale om aftalte konkurrenceb</w:t>
      </w:r>
      <w:r w:rsidRPr="00B3184E">
        <w:rPr>
          <w:rFonts w:ascii="Times New Roman" w:hAnsi="Times New Roman" w:cs="Times New Roman"/>
        </w:rPr>
        <w:t>e</w:t>
      </w:r>
      <w:r w:rsidRPr="00B3184E">
        <w:rPr>
          <w:rFonts w:ascii="Times New Roman" w:hAnsi="Times New Roman" w:cs="Times New Roman"/>
        </w:rPr>
        <w:t>grænsninger, hermed vil specialet ikke behandle andre aftalte arbejdsmarkedsklausuler</w:t>
      </w:r>
      <w:r w:rsidR="007115F7" w:rsidRPr="00B3184E">
        <w:rPr>
          <w:rFonts w:ascii="Times New Roman" w:hAnsi="Times New Roman" w:cs="Times New Roman"/>
        </w:rPr>
        <w:t>,</w:t>
      </w:r>
      <w:r w:rsidRPr="00B3184E">
        <w:rPr>
          <w:rFonts w:ascii="Times New Roman" w:hAnsi="Times New Roman" w:cs="Times New Roman"/>
        </w:rPr>
        <w:t xml:space="preserve"> såsom kunde- fastholdelses-, uddannelses, royalty- og optionsklausuler. </w:t>
      </w:r>
    </w:p>
    <w:p w14:paraId="5980C415" w14:textId="4A611397" w:rsidR="00D45DEC" w:rsidRPr="00B3184E" w:rsidRDefault="007115F7" w:rsidP="00B3184E">
      <w:pPr>
        <w:spacing w:line="276" w:lineRule="auto"/>
        <w:jc w:val="both"/>
        <w:rPr>
          <w:rFonts w:ascii="Times New Roman" w:hAnsi="Times New Roman" w:cs="Times New Roman"/>
        </w:rPr>
      </w:pPr>
      <w:r w:rsidRPr="00B3184E">
        <w:rPr>
          <w:rFonts w:ascii="Times New Roman" w:hAnsi="Times New Roman" w:cs="Times New Roman"/>
        </w:rPr>
        <w:t xml:space="preserve">   Konkurrenceklausuler</w:t>
      </w:r>
      <w:r w:rsidR="00D45DEC" w:rsidRPr="00B3184E">
        <w:rPr>
          <w:rFonts w:ascii="Times New Roman" w:hAnsi="Times New Roman" w:cs="Times New Roman"/>
        </w:rPr>
        <w:t xml:space="preserve"> kan udfærdiges på to måder. Hvis en medarbejder er ansat som fun</w:t>
      </w:r>
      <w:r w:rsidR="00D45DEC" w:rsidRPr="00B3184E">
        <w:rPr>
          <w:rFonts w:ascii="Times New Roman" w:hAnsi="Times New Roman" w:cs="Times New Roman"/>
        </w:rPr>
        <w:t>k</w:t>
      </w:r>
      <w:r w:rsidR="00D45DEC" w:rsidRPr="00B3184E">
        <w:rPr>
          <w:rFonts w:ascii="Times New Roman" w:hAnsi="Times New Roman" w:cs="Times New Roman"/>
        </w:rPr>
        <w:t>tionær efter funktionærlovens § 1, og denne ellers opfylder gyldighedskravene fastsat efter loven, så kan konkurrenceklausulen udfærdiges efter bestemmel</w:t>
      </w:r>
      <w:r w:rsidRPr="00B3184E">
        <w:rPr>
          <w:rFonts w:ascii="Times New Roman" w:hAnsi="Times New Roman" w:cs="Times New Roman"/>
        </w:rPr>
        <w:t>s</w:t>
      </w:r>
      <w:r w:rsidR="00D45DEC" w:rsidRPr="00B3184E">
        <w:rPr>
          <w:rFonts w:ascii="Times New Roman" w:hAnsi="Times New Roman" w:cs="Times New Roman"/>
        </w:rPr>
        <w:t xml:space="preserve">en i funktionærlovens § 18 samt aftalelovens </w:t>
      </w:r>
      <w:r w:rsidR="00F50149" w:rsidRPr="00B3184E">
        <w:rPr>
          <w:rFonts w:ascii="Times New Roman" w:hAnsi="Times New Roman" w:cs="Times New Roman"/>
        </w:rPr>
        <w:t>§ 38. Hvis</w:t>
      </w:r>
      <w:r w:rsidRPr="00B3184E">
        <w:rPr>
          <w:rFonts w:ascii="Times New Roman" w:hAnsi="Times New Roman" w:cs="Times New Roman"/>
        </w:rPr>
        <w:t xml:space="preserve"> medarbejderen</w:t>
      </w:r>
      <w:r w:rsidR="00F50149" w:rsidRPr="00B3184E">
        <w:rPr>
          <w:rFonts w:ascii="Times New Roman" w:hAnsi="Times New Roman" w:cs="Times New Roman"/>
        </w:rPr>
        <w:t xml:space="preserve"> derimod</w:t>
      </w:r>
      <w:r w:rsidR="00D45DEC" w:rsidRPr="00B3184E">
        <w:rPr>
          <w:rFonts w:ascii="Times New Roman" w:hAnsi="Times New Roman" w:cs="Times New Roman"/>
        </w:rPr>
        <w:t xml:space="preserve"> enten ikke er funktionær, eller ikke o</w:t>
      </w:r>
      <w:r w:rsidR="00D45DEC" w:rsidRPr="00B3184E">
        <w:rPr>
          <w:rFonts w:ascii="Times New Roman" w:hAnsi="Times New Roman" w:cs="Times New Roman"/>
        </w:rPr>
        <w:t>p</w:t>
      </w:r>
      <w:r w:rsidR="00D45DEC" w:rsidRPr="00B3184E">
        <w:rPr>
          <w:rFonts w:ascii="Times New Roman" w:hAnsi="Times New Roman" w:cs="Times New Roman"/>
        </w:rPr>
        <w:t>fylder gyldighedskravene i funktionærlovens § 18, så er der ikke nogen formkrav til udfor</w:t>
      </w:r>
      <w:r w:rsidR="00D45DEC" w:rsidRPr="00B3184E">
        <w:rPr>
          <w:rFonts w:ascii="Times New Roman" w:hAnsi="Times New Roman" w:cs="Times New Roman"/>
        </w:rPr>
        <w:t>m</w:t>
      </w:r>
      <w:r w:rsidR="00D45DEC" w:rsidRPr="00B3184E">
        <w:rPr>
          <w:rFonts w:ascii="Times New Roman" w:hAnsi="Times New Roman" w:cs="Times New Roman"/>
        </w:rPr>
        <w:t xml:space="preserve">ningen af konkurrenceklausulen. Her gælder det, at der er aftalefrihed, hvilket betyder, at klausulen kan udfærdiges inden for rimelighedens grænser efter aftalelovens §§ 36 og 38.  </w:t>
      </w:r>
    </w:p>
    <w:p w14:paraId="3BEF39FD" w14:textId="244ECBAC"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Grundet specialet begrænsede omfang er det funktionærlovens § 18, der vil blive benyttet til belysning af retstilstanden omkring konkurrenceklausulerne. Dette valg er grundet i</w:t>
      </w:r>
      <w:r w:rsidR="007115F7" w:rsidRPr="00B3184E">
        <w:rPr>
          <w:rFonts w:ascii="Times New Roman" w:hAnsi="Times New Roman" w:cs="Times New Roman"/>
        </w:rPr>
        <w:t>,</w:t>
      </w:r>
      <w:r w:rsidRPr="00B3184E">
        <w:rPr>
          <w:rFonts w:ascii="Times New Roman" w:hAnsi="Times New Roman" w:cs="Times New Roman"/>
        </w:rPr>
        <w:t xml:space="preserve"> at de fl</w:t>
      </w:r>
      <w:r w:rsidRPr="00B3184E">
        <w:rPr>
          <w:rFonts w:ascii="Times New Roman" w:hAnsi="Times New Roman" w:cs="Times New Roman"/>
        </w:rPr>
        <w:t>e</w:t>
      </w:r>
      <w:r w:rsidRPr="00B3184E">
        <w:rPr>
          <w:rFonts w:ascii="Times New Roman" w:hAnsi="Times New Roman" w:cs="Times New Roman"/>
        </w:rPr>
        <w:t>ste fremstillinger i litteraturen tager afsæt i en omtale og beskrivelse af funktionærens ansæ</w:t>
      </w:r>
      <w:r w:rsidRPr="00B3184E">
        <w:rPr>
          <w:rFonts w:ascii="Times New Roman" w:hAnsi="Times New Roman" w:cs="Times New Roman"/>
        </w:rPr>
        <w:t>t</w:t>
      </w:r>
      <w:r w:rsidRPr="00B3184E">
        <w:rPr>
          <w:rFonts w:ascii="Times New Roman" w:hAnsi="Times New Roman" w:cs="Times New Roman"/>
        </w:rPr>
        <w:t>telsesforhold. Specialet er dermed afgrænset til ikke at belyse aftalelovens §§ 36 og 38 sæ</w:t>
      </w:r>
      <w:r w:rsidRPr="00B3184E">
        <w:rPr>
          <w:rFonts w:ascii="Times New Roman" w:hAnsi="Times New Roman" w:cs="Times New Roman"/>
        </w:rPr>
        <w:t>r</w:t>
      </w:r>
      <w:r w:rsidRPr="00B3184E">
        <w:rPr>
          <w:rFonts w:ascii="Times New Roman" w:hAnsi="Times New Roman" w:cs="Times New Roman"/>
        </w:rPr>
        <w:t>skilt, men kun benytte disse bestemmelserne i det omfang de er med til at belyse forhold</w:t>
      </w:r>
      <w:r w:rsidR="0012506D" w:rsidRPr="00B3184E">
        <w:rPr>
          <w:rFonts w:ascii="Times New Roman" w:hAnsi="Times New Roman" w:cs="Times New Roman"/>
        </w:rPr>
        <w:t>,</w:t>
      </w:r>
      <w:r w:rsidRPr="00B3184E">
        <w:rPr>
          <w:rFonts w:ascii="Times New Roman" w:hAnsi="Times New Roman" w:cs="Times New Roman"/>
        </w:rPr>
        <w:t xml:space="preserve"> der er relevante for gennemgangen af funktionslovens § 18. </w:t>
      </w:r>
    </w:p>
    <w:p w14:paraId="63906903" w14:textId="77777777" w:rsidR="00D45DEC" w:rsidRPr="00B3184E" w:rsidRDefault="00D45DEC" w:rsidP="00B3184E">
      <w:pPr>
        <w:spacing w:line="276" w:lineRule="auto"/>
        <w:jc w:val="both"/>
        <w:rPr>
          <w:rFonts w:ascii="Times New Roman" w:hAnsi="Times New Roman" w:cs="Times New Roman"/>
        </w:rPr>
      </w:pPr>
    </w:p>
    <w:p w14:paraId="36198A95"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Da specialet er afgrænset til blot af omhandler aftalt konkurrencebegrænsning i form af ko</w:t>
      </w:r>
      <w:r w:rsidRPr="00B3184E">
        <w:rPr>
          <w:rFonts w:ascii="Times New Roman" w:hAnsi="Times New Roman" w:cs="Times New Roman"/>
        </w:rPr>
        <w:t>n</w:t>
      </w:r>
      <w:r w:rsidRPr="00B3184E">
        <w:rPr>
          <w:rFonts w:ascii="Times New Roman" w:hAnsi="Times New Roman" w:cs="Times New Roman"/>
        </w:rPr>
        <w:t>kurrenceklausuler, betyder dette, at når betegnelsen klausul omtales i specialet, så menes der udelukkende konkurrenceklausuler.</w:t>
      </w:r>
    </w:p>
    <w:p w14:paraId="0CE63E97" w14:textId="77777777" w:rsidR="00D45DEC" w:rsidRPr="00B3184E" w:rsidRDefault="00D45DEC" w:rsidP="00B3184E">
      <w:pPr>
        <w:pStyle w:val="ListParagraph"/>
        <w:spacing w:line="276" w:lineRule="auto"/>
        <w:ind w:left="1080"/>
        <w:jc w:val="both"/>
        <w:rPr>
          <w:rFonts w:ascii="Times New Roman" w:hAnsi="Times New Roman" w:cs="Times New Roman"/>
        </w:rPr>
      </w:pPr>
    </w:p>
    <w:p w14:paraId="77FBCCC4" w14:textId="08B8ADAE"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Specialet vil foruden de aftale k</w:t>
      </w:r>
      <w:r w:rsidR="007115F7" w:rsidRPr="00B3184E">
        <w:rPr>
          <w:rFonts w:ascii="Times New Roman" w:hAnsi="Times New Roman" w:cs="Times New Roman"/>
        </w:rPr>
        <w:t>onkurrencebegrænsninger behandle</w:t>
      </w:r>
      <w:r w:rsidRPr="00B3184E">
        <w:rPr>
          <w:rFonts w:ascii="Times New Roman" w:hAnsi="Times New Roman" w:cs="Times New Roman"/>
        </w:rPr>
        <w:t xml:space="preserve"> de ikke-aftalte konku</w:t>
      </w:r>
      <w:r w:rsidRPr="00B3184E">
        <w:rPr>
          <w:rFonts w:ascii="Times New Roman" w:hAnsi="Times New Roman" w:cs="Times New Roman"/>
        </w:rPr>
        <w:t>r</w:t>
      </w:r>
      <w:r w:rsidRPr="00B3184E">
        <w:rPr>
          <w:rFonts w:ascii="Times New Roman" w:hAnsi="Times New Roman" w:cs="Times New Roman"/>
        </w:rPr>
        <w:t>rencebegrænsninge</w:t>
      </w:r>
      <w:r w:rsidR="0012506D" w:rsidRPr="00B3184E">
        <w:rPr>
          <w:rFonts w:ascii="Times New Roman" w:hAnsi="Times New Roman" w:cs="Times New Roman"/>
        </w:rPr>
        <w:t>r i form</w:t>
      </w:r>
      <w:r w:rsidRPr="00B3184E">
        <w:rPr>
          <w:rFonts w:ascii="Times New Roman" w:hAnsi="Times New Roman" w:cs="Times New Roman"/>
        </w:rPr>
        <w:t xml:space="preserve"> lovregulerede rekrutteringsbegrænsning</w:t>
      </w:r>
      <w:r w:rsidR="0012506D" w:rsidRPr="00B3184E">
        <w:rPr>
          <w:rFonts w:ascii="Times New Roman" w:hAnsi="Times New Roman" w:cs="Times New Roman"/>
        </w:rPr>
        <w:t>er</w:t>
      </w:r>
      <w:r w:rsidRPr="00B3184E">
        <w:rPr>
          <w:rFonts w:ascii="Times New Roman" w:hAnsi="Times New Roman" w:cs="Times New Roman"/>
        </w:rPr>
        <w:t xml:space="preserve"> </w:t>
      </w:r>
      <w:r w:rsidR="0012506D" w:rsidRPr="00B3184E">
        <w:rPr>
          <w:rFonts w:ascii="Times New Roman" w:hAnsi="Times New Roman" w:cs="Times New Roman"/>
        </w:rPr>
        <w:t>som følger af</w:t>
      </w:r>
      <w:r w:rsidRPr="00B3184E">
        <w:rPr>
          <w:rFonts w:ascii="Times New Roman" w:hAnsi="Times New Roman" w:cs="Times New Roman"/>
        </w:rPr>
        <w:t xml:space="preserve"> marked</w:t>
      </w:r>
      <w:r w:rsidRPr="00B3184E">
        <w:rPr>
          <w:rFonts w:ascii="Times New Roman" w:hAnsi="Times New Roman" w:cs="Times New Roman"/>
        </w:rPr>
        <w:t>s</w:t>
      </w:r>
      <w:r w:rsidRPr="00B3184E">
        <w:rPr>
          <w:rFonts w:ascii="Times New Roman" w:hAnsi="Times New Roman" w:cs="Times New Roman"/>
        </w:rPr>
        <w:t xml:space="preserve">føringsloven og den uskrevne grundsætning om medarbejdes loyalitetspligt. </w:t>
      </w:r>
    </w:p>
    <w:p w14:paraId="11EB77F6" w14:textId="24FAE27A"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Loyalitetspligten er en almindelig anerkendt grundsætning indenfor obligationsretten, der ikke er lovreguleret. Loyalitetspligten omfatter en pligt til at tage hensyn til, samt ikke bevist at skade modparten i et kontraktforhold. Loyalitetspligt bliver behandlet indenfor en række speciale retsområder, herunder ansættelsesretten. Da specialet sætter fokus på rekrutterings- og mobilitetshæm</w:t>
      </w:r>
      <w:r w:rsidR="00E821A4" w:rsidRPr="00B3184E">
        <w:rPr>
          <w:rFonts w:ascii="Times New Roman" w:hAnsi="Times New Roman" w:cs="Times New Roman"/>
        </w:rPr>
        <w:t>mende begrænsninger i ansættelsesforhold</w:t>
      </w:r>
      <w:r w:rsidRPr="00B3184E">
        <w:rPr>
          <w:rFonts w:ascii="Times New Roman" w:hAnsi="Times New Roman" w:cs="Times New Roman"/>
        </w:rPr>
        <w:t xml:space="preserve">, så er </w:t>
      </w:r>
      <w:r w:rsidR="00E821A4" w:rsidRPr="00B3184E">
        <w:rPr>
          <w:rFonts w:ascii="Times New Roman" w:hAnsi="Times New Roman" w:cs="Times New Roman"/>
        </w:rPr>
        <w:t xml:space="preserve">det </w:t>
      </w:r>
      <w:r w:rsidRPr="00B3184E">
        <w:rPr>
          <w:rFonts w:ascii="Times New Roman" w:hAnsi="Times New Roman" w:cs="Times New Roman"/>
        </w:rPr>
        <w:t xml:space="preserve">den ansættelsesretlige loyalitetspligt, der henvises til gennem hele specialet. </w:t>
      </w:r>
    </w:p>
    <w:p w14:paraId="1165DC7B"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Foruden den ansættelsesretlige loyalitetspligt gælder der, i sammenspil hermed, også en tavshedspligt omkring arbejdsgiverens interne forhold, som ikke allerede er offentligt kendt. Denne tavshedspligt vil ikke blive behandlet i specialet, da der er tale om en forholdsvis b</w:t>
      </w:r>
      <w:r w:rsidRPr="00B3184E">
        <w:rPr>
          <w:rFonts w:ascii="Times New Roman" w:hAnsi="Times New Roman" w:cs="Times New Roman"/>
        </w:rPr>
        <w:t>e</w:t>
      </w:r>
      <w:r w:rsidRPr="00B3184E">
        <w:rPr>
          <w:rFonts w:ascii="Times New Roman" w:hAnsi="Times New Roman" w:cs="Times New Roman"/>
        </w:rPr>
        <w:t xml:space="preserve">grænset del af loyalitetspligten. Desuden bliver tavshedspligten suppleret af bestemmelsen i </w:t>
      </w:r>
      <w:r w:rsidRPr="00B3184E">
        <w:rPr>
          <w:rFonts w:ascii="Times New Roman" w:hAnsi="Times New Roman" w:cs="Times New Roman"/>
        </w:rPr>
        <w:lastRenderedPageBreak/>
        <w:t>markedsføringslovens § 19, stk. 2 om misbrug af erhvervshemmeligheder, som vil blive b</w:t>
      </w:r>
      <w:r w:rsidRPr="00B3184E">
        <w:rPr>
          <w:rFonts w:ascii="Times New Roman" w:hAnsi="Times New Roman" w:cs="Times New Roman"/>
        </w:rPr>
        <w:t>e</w:t>
      </w:r>
      <w:r w:rsidRPr="00B3184E">
        <w:rPr>
          <w:rFonts w:ascii="Times New Roman" w:hAnsi="Times New Roman" w:cs="Times New Roman"/>
        </w:rPr>
        <w:t xml:space="preserve">handlet særskilt i specialet. </w:t>
      </w:r>
    </w:p>
    <w:p w14:paraId="0BC8126F" w14:textId="77777777" w:rsidR="00D45DEC" w:rsidRPr="00B3184E" w:rsidRDefault="00D45DEC" w:rsidP="00B3184E">
      <w:pPr>
        <w:spacing w:line="276" w:lineRule="auto"/>
        <w:jc w:val="both"/>
        <w:rPr>
          <w:rFonts w:ascii="Times New Roman" w:hAnsi="Times New Roman" w:cs="Times New Roman"/>
        </w:rPr>
      </w:pPr>
    </w:p>
    <w:p w14:paraId="1577E533" w14:textId="71BA1FCB"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Ved belysning af markedsføringslovens bestem</w:t>
      </w:r>
      <w:r w:rsidR="00E821A4" w:rsidRPr="00B3184E">
        <w:rPr>
          <w:rFonts w:ascii="Times New Roman" w:hAnsi="Times New Roman" w:cs="Times New Roman"/>
        </w:rPr>
        <w:t xml:space="preserve">melser, haves det in mente, at </w:t>
      </w:r>
      <w:r w:rsidRPr="00B3184E">
        <w:rPr>
          <w:rFonts w:ascii="Times New Roman" w:hAnsi="Times New Roman" w:cs="Times New Roman"/>
        </w:rPr>
        <w:t xml:space="preserve">loven har til formål, at implementerer en række EU-direktiver, men da specialet udelukkende omhandler danske arbejdsmarkedsforhold, så vil EU-retten ikke blive belyst nærmere. </w:t>
      </w:r>
    </w:p>
    <w:p w14:paraId="33A083D6" w14:textId="0939557C"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Ved behandlingen af markedsføringslovens bestemmelser, er det kun §§ 1 og 19</w:t>
      </w:r>
      <w:r w:rsidR="007115F7" w:rsidRPr="00B3184E">
        <w:rPr>
          <w:rFonts w:ascii="Times New Roman" w:hAnsi="Times New Roman" w:cs="Times New Roman"/>
        </w:rPr>
        <w:t>, der</w:t>
      </w:r>
      <w:r w:rsidRPr="00B3184E">
        <w:rPr>
          <w:rFonts w:ascii="Times New Roman" w:hAnsi="Times New Roman" w:cs="Times New Roman"/>
        </w:rPr>
        <w:t xml:space="preserve"> vil blive belyst særskilt, da disse er udtryk for nogle grundlæggende principper i erhvervsforhold, herunder pligten til at agere loyalt samt ikke at videregive fortrolige oplysninger, hvilke er i særligt fokus i forhold til </w:t>
      </w:r>
      <w:r w:rsidR="0098583F" w:rsidRPr="00B3184E">
        <w:rPr>
          <w:rFonts w:ascii="Times New Roman" w:hAnsi="Times New Roman" w:cs="Times New Roman"/>
        </w:rPr>
        <w:t>medarbejdere</w:t>
      </w:r>
      <w:r w:rsidRPr="00B3184E">
        <w:rPr>
          <w:rFonts w:ascii="Times New Roman" w:hAnsi="Times New Roman" w:cs="Times New Roman"/>
        </w:rPr>
        <w:t xml:space="preserve"> og disses ansættelsesforhold</w:t>
      </w:r>
      <w:r w:rsidR="00E821A4" w:rsidRPr="00B3184E">
        <w:rPr>
          <w:rFonts w:ascii="Times New Roman" w:hAnsi="Times New Roman" w:cs="Times New Roman"/>
        </w:rPr>
        <w:t>.</w:t>
      </w:r>
      <w:r w:rsidRPr="00B3184E">
        <w:rPr>
          <w:rFonts w:ascii="Times New Roman" w:hAnsi="Times New Roman" w:cs="Times New Roman"/>
        </w:rPr>
        <w:t xml:space="preserve"> Markedsføringslovens §§ 3 og 5 om misrekommanderinger</w:t>
      </w:r>
      <w:r w:rsidR="007115F7" w:rsidRPr="00B3184E">
        <w:rPr>
          <w:rFonts w:ascii="Times New Roman" w:hAnsi="Times New Roman" w:cs="Times New Roman"/>
        </w:rPr>
        <w:t>, samt</w:t>
      </w:r>
      <w:r w:rsidRPr="00B3184E">
        <w:rPr>
          <w:rFonts w:ascii="Times New Roman" w:hAnsi="Times New Roman" w:cs="Times New Roman"/>
        </w:rPr>
        <w:t xml:space="preserve"> § 18 om forretningskendetegn finder ligeledes a</w:t>
      </w:r>
      <w:r w:rsidRPr="00B3184E">
        <w:rPr>
          <w:rFonts w:ascii="Times New Roman" w:hAnsi="Times New Roman" w:cs="Times New Roman"/>
        </w:rPr>
        <w:t>n</w:t>
      </w:r>
      <w:r w:rsidRPr="00B3184E">
        <w:rPr>
          <w:rFonts w:ascii="Times New Roman" w:hAnsi="Times New Roman" w:cs="Times New Roman"/>
        </w:rPr>
        <w:t xml:space="preserve">vendelse på konkurrencehandlinger foretaget af såvel nuværende som tidligere </w:t>
      </w:r>
      <w:r w:rsidR="0098583F" w:rsidRPr="00B3184E">
        <w:rPr>
          <w:rFonts w:ascii="Times New Roman" w:hAnsi="Times New Roman" w:cs="Times New Roman"/>
        </w:rPr>
        <w:t>medarbejder</w:t>
      </w:r>
      <w:r w:rsidR="007115F7" w:rsidRPr="00B3184E">
        <w:rPr>
          <w:rFonts w:ascii="Times New Roman" w:hAnsi="Times New Roman" w:cs="Times New Roman"/>
        </w:rPr>
        <w:t>e</w:t>
      </w:r>
      <w:r w:rsidRPr="00B3184E">
        <w:rPr>
          <w:rFonts w:ascii="Times New Roman" w:hAnsi="Times New Roman" w:cs="Times New Roman"/>
        </w:rPr>
        <w:t>, som etablere</w:t>
      </w:r>
      <w:r w:rsidR="001402EE" w:rsidRPr="00B3184E">
        <w:rPr>
          <w:rFonts w:ascii="Times New Roman" w:hAnsi="Times New Roman" w:cs="Times New Roman"/>
        </w:rPr>
        <w:t>r</w:t>
      </w:r>
      <w:r w:rsidRPr="00B3184E">
        <w:rPr>
          <w:rFonts w:ascii="Times New Roman" w:hAnsi="Times New Roman" w:cs="Times New Roman"/>
        </w:rPr>
        <w:t xml:space="preserve"> egen virksomhed samt for andre markedsaktører, der agere</w:t>
      </w:r>
      <w:r w:rsidR="00F50149" w:rsidRPr="00B3184E">
        <w:rPr>
          <w:rFonts w:ascii="Times New Roman" w:hAnsi="Times New Roman" w:cs="Times New Roman"/>
        </w:rPr>
        <w:t>r</w:t>
      </w:r>
      <w:r w:rsidRPr="00B3184E">
        <w:rPr>
          <w:rFonts w:ascii="Times New Roman" w:hAnsi="Times New Roman" w:cs="Times New Roman"/>
        </w:rPr>
        <w:t xml:space="preserve"> som erhvervsdr</w:t>
      </w:r>
      <w:r w:rsidRPr="00B3184E">
        <w:rPr>
          <w:rFonts w:ascii="Times New Roman" w:hAnsi="Times New Roman" w:cs="Times New Roman"/>
        </w:rPr>
        <w:t>i</w:t>
      </w:r>
      <w:r w:rsidRPr="00B3184E">
        <w:rPr>
          <w:rFonts w:ascii="Times New Roman" w:hAnsi="Times New Roman" w:cs="Times New Roman"/>
        </w:rPr>
        <w:t xml:space="preserve">vende. Disse har dog ikke sat samme spor i den foreliggende retspraksis omkring </w:t>
      </w:r>
      <w:r w:rsidR="0098583F" w:rsidRPr="00B3184E">
        <w:rPr>
          <w:rFonts w:ascii="Times New Roman" w:hAnsi="Times New Roman" w:cs="Times New Roman"/>
        </w:rPr>
        <w:t>medarbejd</w:t>
      </w:r>
      <w:r w:rsidR="0098583F" w:rsidRPr="00B3184E">
        <w:rPr>
          <w:rFonts w:ascii="Times New Roman" w:hAnsi="Times New Roman" w:cs="Times New Roman"/>
        </w:rPr>
        <w:t>e</w:t>
      </w:r>
      <w:r w:rsidR="0098583F" w:rsidRPr="00B3184E">
        <w:rPr>
          <w:rFonts w:ascii="Times New Roman" w:hAnsi="Times New Roman" w:cs="Times New Roman"/>
        </w:rPr>
        <w:t>rens</w:t>
      </w:r>
      <w:r w:rsidRPr="00B3184E">
        <w:rPr>
          <w:rFonts w:ascii="Times New Roman" w:hAnsi="Times New Roman" w:cs="Times New Roman"/>
        </w:rPr>
        <w:t xml:space="preserve"> konkurrencehandlinge</w:t>
      </w:r>
      <w:r w:rsidR="00E821A4" w:rsidRPr="00B3184E">
        <w:rPr>
          <w:rFonts w:ascii="Times New Roman" w:hAnsi="Times New Roman" w:cs="Times New Roman"/>
        </w:rPr>
        <w:t>r</w:t>
      </w:r>
      <w:r w:rsidR="007115F7" w:rsidRPr="00B3184E">
        <w:rPr>
          <w:rFonts w:ascii="Times New Roman" w:hAnsi="Times New Roman" w:cs="Times New Roman"/>
        </w:rPr>
        <w:t>,</w:t>
      </w:r>
      <w:r w:rsidR="00E821A4" w:rsidRPr="00B3184E">
        <w:rPr>
          <w:rFonts w:ascii="Times New Roman" w:hAnsi="Times New Roman" w:cs="Times New Roman"/>
        </w:rPr>
        <w:t xml:space="preserve"> som §§ 1 og 19. </w:t>
      </w:r>
      <w:r w:rsidR="00C67293" w:rsidRPr="00B3184E">
        <w:rPr>
          <w:rFonts w:ascii="Times New Roman" w:hAnsi="Times New Roman" w:cs="Times New Roman"/>
        </w:rPr>
        <w:t xml:space="preserve">Som det vil komme til udtryk </w:t>
      </w:r>
      <w:r w:rsidR="00DD55C6" w:rsidRPr="00B3184E">
        <w:rPr>
          <w:rFonts w:ascii="Times New Roman" w:hAnsi="Times New Roman" w:cs="Times New Roman"/>
        </w:rPr>
        <w:t>via en genne</w:t>
      </w:r>
      <w:r w:rsidR="00DD55C6" w:rsidRPr="00B3184E">
        <w:rPr>
          <w:rFonts w:ascii="Times New Roman" w:hAnsi="Times New Roman" w:cs="Times New Roman"/>
        </w:rPr>
        <w:t>m</w:t>
      </w:r>
      <w:r w:rsidR="00DD55C6" w:rsidRPr="00B3184E">
        <w:rPr>
          <w:rFonts w:ascii="Times New Roman" w:hAnsi="Times New Roman" w:cs="Times New Roman"/>
        </w:rPr>
        <w:t>gang af den juridiske metode, så har</w:t>
      </w:r>
      <w:r w:rsidRPr="00B3184E">
        <w:rPr>
          <w:rFonts w:ascii="Times New Roman" w:hAnsi="Times New Roman" w:cs="Times New Roman"/>
        </w:rPr>
        <w:t xml:space="preserve"> speciale</w:t>
      </w:r>
      <w:r w:rsidR="00E821A4" w:rsidRPr="00B3184E">
        <w:rPr>
          <w:rFonts w:ascii="Times New Roman" w:hAnsi="Times New Roman" w:cs="Times New Roman"/>
        </w:rPr>
        <w:t>t</w:t>
      </w:r>
      <w:r w:rsidRPr="00B3184E">
        <w:rPr>
          <w:rFonts w:ascii="Times New Roman" w:hAnsi="Times New Roman" w:cs="Times New Roman"/>
        </w:rPr>
        <w:t xml:space="preserve"> har en praktisk sigte, </w:t>
      </w:r>
      <w:r w:rsidR="00DD55C6" w:rsidRPr="00B3184E">
        <w:rPr>
          <w:rFonts w:ascii="Times New Roman" w:hAnsi="Times New Roman" w:cs="Times New Roman"/>
        </w:rPr>
        <w:t>og</w:t>
      </w:r>
      <w:r w:rsidRPr="00B3184E">
        <w:rPr>
          <w:rFonts w:ascii="Times New Roman" w:hAnsi="Times New Roman" w:cs="Times New Roman"/>
        </w:rPr>
        <w:t xml:space="preserve"> specialet</w:t>
      </w:r>
      <w:r w:rsidR="00DD55C6" w:rsidRPr="00B3184E">
        <w:rPr>
          <w:rFonts w:ascii="Times New Roman" w:hAnsi="Times New Roman" w:cs="Times New Roman"/>
        </w:rPr>
        <w:t xml:space="preserve"> vil derfor</w:t>
      </w:r>
      <w:r w:rsidRPr="00B3184E">
        <w:rPr>
          <w:rFonts w:ascii="Times New Roman" w:hAnsi="Times New Roman" w:cs="Times New Roman"/>
        </w:rPr>
        <w:t xml:space="preserve"> f</w:t>
      </w:r>
      <w:r w:rsidRPr="00B3184E">
        <w:rPr>
          <w:rFonts w:ascii="Times New Roman" w:hAnsi="Times New Roman" w:cs="Times New Roman"/>
        </w:rPr>
        <w:t>o</w:t>
      </w:r>
      <w:r w:rsidRPr="00B3184E">
        <w:rPr>
          <w:rFonts w:ascii="Times New Roman" w:hAnsi="Times New Roman" w:cs="Times New Roman"/>
        </w:rPr>
        <w:t xml:space="preserve">kusere på behandlingen af §§ 1 og 19. </w:t>
      </w:r>
    </w:p>
    <w:p w14:paraId="2FEE65F6" w14:textId="77777777" w:rsidR="00D45DEC" w:rsidRPr="00B3184E" w:rsidRDefault="00D45DEC" w:rsidP="00B3184E">
      <w:pPr>
        <w:spacing w:line="276" w:lineRule="auto"/>
        <w:jc w:val="both"/>
        <w:rPr>
          <w:rFonts w:ascii="Times New Roman" w:hAnsi="Times New Roman" w:cs="Times New Roman"/>
        </w:rPr>
      </w:pPr>
    </w:p>
    <w:p w14:paraId="5830E1D7" w14:textId="1CBE232E" w:rsidR="00CC2FE6" w:rsidRPr="00B3184E" w:rsidRDefault="00B70858" w:rsidP="00B3184E">
      <w:pPr>
        <w:spacing w:line="276" w:lineRule="auto"/>
        <w:jc w:val="both"/>
        <w:rPr>
          <w:rFonts w:ascii="Times New Roman" w:hAnsi="Times New Roman" w:cs="Times New Roman"/>
        </w:rPr>
      </w:pPr>
      <w:r w:rsidRPr="00B3184E">
        <w:rPr>
          <w:rFonts w:ascii="Times New Roman" w:hAnsi="Times New Roman" w:cs="Times New Roman"/>
        </w:rPr>
        <w:t>Der vil igennem specialet blive</w:t>
      </w:r>
      <w:r w:rsidR="007115F7" w:rsidRPr="00B3184E">
        <w:rPr>
          <w:rFonts w:ascii="Times New Roman" w:hAnsi="Times New Roman" w:cs="Times New Roman"/>
        </w:rPr>
        <w:t xml:space="preserve"> benyttet</w:t>
      </w:r>
      <w:r w:rsidR="00D45DEC" w:rsidRPr="00B3184E">
        <w:rPr>
          <w:rFonts w:ascii="Times New Roman" w:hAnsi="Times New Roman" w:cs="Times New Roman"/>
        </w:rPr>
        <w:t xml:space="preserve"> populærforkortelser for den lovgivning</w:t>
      </w:r>
      <w:r w:rsidR="007115F7" w:rsidRPr="00B3184E">
        <w:rPr>
          <w:rFonts w:ascii="Times New Roman" w:hAnsi="Times New Roman" w:cs="Times New Roman"/>
        </w:rPr>
        <w:t>,</w:t>
      </w:r>
      <w:r w:rsidR="00D45DEC" w:rsidRPr="00B3184E">
        <w:rPr>
          <w:rFonts w:ascii="Times New Roman" w:hAnsi="Times New Roman" w:cs="Times New Roman"/>
        </w:rPr>
        <w:t xml:space="preserve"> der benyttes. Markedsføringsloven vil derfor </w:t>
      </w:r>
      <w:r w:rsidR="00F50149" w:rsidRPr="00B3184E">
        <w:rPr>
          <w:rFonts w:ascii="Times New Roman" w:hAnsi="Times New Roman" w:cs="Times New Roman"/>
        </w:rPr>
        <w:t>blive</w:t>
      </w:r>
      <w:r w:rsidR="00D45DEC" w:rsidRPr="00B3184E">
        <w:rPr>
          <w:rFonts w:ascii="Times New Roman" w:hAnsi="Times New Roman" w:cs="Times New Roman"/>
        </w:rPr>
        <w:t xml:space="preserve"> benævnt MFL igennem hele specialet, ligesom funkti</w:t>
      </w:r>
      <w:r w:rsidR="00D45DEC" w:rsidRPr="00B3184E">
        <w:rPr>
          <w:rFonts w:ascii="Times New Roman" w:hAnsi="Times New Roman" w:cs="Times New Roman"/>
        </w:rPr>
        <w:t>o</w:t>
      </w:r>
      <w:r w:rsidR="00D45DEC" w:rsidRPr="00B3184E">
        <w:rPr>
          <w:rFonts w:ascii="Times New Roman" w:hAnsi="Times New Roman" w:cs="Times New Roman"/>
        </w:rPr>
        <w:t xml:space="preserve">nærloven vil blive benævnt FUL. </w:t>
      </w:r>
    </w:p>
    <w:p w14:paraId="2524BDFE" w14:textId="0081E5D8" w:rsidR="00D45DEC" w:rsidRPr="00B3184E" w:rsidRDefault="00A5790D" w:rsidP="00B3184E">
      <w:pPr>
        <w:pStyle w:val="Heading2"/>
        <w:spacing w:line="276" w:lineRule="auto"/>
        <w:jc w:val="both"/>
        <w:rPr>
          <w:rFonts w:ascii="Times New Roman" w:hAnsi="Times New Roman" w:cs="Times New Roman"/>
          <w:color w:val="auto"/>
        </w:rPr>
      </w:pPr>
      <w:bookmarkStart w:id="5" w:name="_Toc261594956"/>
      <w:r w:rsidRPr="00B3184E">
        <w:rPr>
          <w:rFonts w:ascii="Times New Roman" w:hAnsi="Times New Roman" w:cs="Times New Roman"/>
          <w:color w:val="auto"/>
        </w:rPr>
        <w:t xml:space="preserve">2.2. </w:t>
      </w:r>
      <w:r w:rsidR="00D45DEC" w:rsidRPr="00B3184E">
        <w:rPr>
          <w:rFonts w:ascii="Times New Roman" w:hAnsi="Times New Roman" w:cs="Times New Roman"/>
          <w:color w:val="auto"/>
        </w:rPr>
        <w:t>Metode</w:t>
      </w:r>
      <w:bookmarkEnd w:id="5"/>
    </w:p>
    <w:p w14:paraId="0D9989AD" w14:textId="40D2457B"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Specialet er udarbejdet ved anvendelse af den juridiske metode, som traditionelt operere</w:t>
      </w:r>
      <w:r w:rsidR="00C67293" w:rsidRPr="00B3184E">
        <w:rPr>
          <w:rFonts w:ascii="Times New Roman" w:hAnsi="Times New Roman" w:cs="Times New Roman"/>
        </w:rPr>
        <w:t>r</w:t>
      </w:r>
      <w:r w:rsidRPr="00B3184E">
        <w:rPr>
          <w:rFonts w:ascii="Times New Roman" w:hAnsi="Times New Roman" w:cs="Times New Roman"/>
        </w:rPr>
        <w:t xml:space="preserve"> med to hovedforgreninger, </w:t>
      </w:r>
      <w:r w:rsidRPr="00B3184E">
        <w:rPr>
          <w:rFonts w:ascii="Times New Roman" w:hAnsi="Times New Roman" w:cs="Times New Roman"/>
          <w:i/>
        </w:rPr>
        <w:t>den dogmatiske retsvidenskab</w:t>
      </w:r>
      <w:r w:rsidRPr="00B3184E">
        <w:rPr>
          <w:rFonts w:ascii="Times New Roman" w:hAnsi="Times New Roman" w:cs="Times New Roman"/>
        </w:rPr>
        <w:t xml:space="preserve"> og </w:t>
      </w:r>
      <w:r w:rsidRPr="00B3184E">
        <w:rPr>
          <w:rFonts w:ascii="Times New Roman" w:hAnsi="Times New Roman" w:cs="Times New Roman"/>
          <w:i/>
        </w:rPr>
        <w:t>retssociologi</w:t>
      </w:r>
      <w:sdt>
        <w:sdtPr>
          <w:rPr>
            <w:rFonts w:ascii="Times New Roman" w:hAnsi="Times New Roman" w:cs="Times New Roman"/>
          </w:rPr>
          <w:id w:val="1966618956"/>
          <w:citation/>
        </w:sdtPr>
        <w:sdtEndPr/>
        <w:sdtContent>
          <w:r w:rsidRPr="00B3184E">
            <w:rPr>
              <w:rFonts w:ascii="Times New Roman" w:hAnsi="Times New Roman" w:cs="Times New Roman"/>
            </w:rPr>
            <w:fldChar w:fldCharType="begin"/>
          </w:r>
          <w:r w:rsidR="009434C1" w:rsidRPr="00B3184E">
            <w:rPr>
              <w:rFonts w:ascii="Times New Roman" w:hAnsi="Times New Roman" w:cs="Times New Roman"/>
            </w:rPr>
            <w:instrText xml:space="preserve">CITATION Wen00 \p 51 \l 1030 </w:instrText>
          </w:r>
          <w:r w:rsidRPr="00B3184E">
            <w:rPr>
              <w:rFonts w:ascii="Times New Roman" w:hAnsi="Times New Roman" w:cs="Times New Roman"/>
            </w:rPr>
            <w:fldChar w:fldCharType="separate"/>
          </w:r>
          <w:r w:rsidR="009434C1" w:rsidRPr="00B3184E">
            <w:rPr>
              <w:rFonts w:ascii="Times New Roman" w:hAnsi="Times New Roman" w:cs="Times New Roman"/>
              <w:noProof/>
            </w:rPr>
            <w:t xml:space="preserve"> (Wegener, 2000, s. 51)</w:t>
          </w:r>
          <w:r w:rsidRPr="00B3184E">
            <w:rPr>
              <w:rFonts w:ascii="Times New Roman" w:hAnsi="Times New Roman" w:cs="Times New Roman"/>
            </w:rPr>
            <w:fldChar w:fldCharType="end"/>
          </w:r>
        </w:sdtContent>
      </w:sdt>
      <w:r w:rsidRPr="00B3184E">
        <w:rPr>
          <w:rFonts w:ascii="Times New Roman" w:hAnsi="Times New Roman" w:cs="Times New Roman"/>
        </w:rPr>
        <w:t xml:space="preserve">. </w:t>
      </w:r>
    </w:p>
    <w:p w14:paraId="56436180" w14:textId="56C4BC40"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Retsdomatikken beskæftiger sig med reglerne og ser det som sin opgave at give en fremsti</w:t>
      </w:r>
      <w:r w:rsidRPr="00B3184E">
        <w:rPr>
          <w:rFonts w:ascii="Times New Roman" w:hAnsi="Times New Roman" w:cs="Times New Roman"/>
        </w:rPr>
        <w:t>l</w:t>
      </w:r>
      <w:r w:rsidRPr="00B3184E">
        <w:rPr>
          <w:rFonts w:ascii="Times New Roman" w:hAnsi="Times New Roman" w:cs="Times New Roman"/>
        </w:rPr>
        <w:t>ling af gældende ret både aktuelt og/eller fortidigt</w:t>
      </w:r>
      <w:r w:rsidR="00DC03D9" w:rsidRPr="00B3184E">
        <w:rPr>
          <w:rFonts w:ascii="Times New Roman" w:hAnsi="Times New Roman" w:cs="Times New Roman"/>
        </w:rPr>
        <w:t xml:space="preserve"> (Ibid.</w:t>
      </w:r>
      <w:r w:rsidR="00C70256" w:rsidRPr="00B3184E">
        <w:rPr>
          <w:rFonts w:ascii="Times New Roman" w:hAnsi="Times New Roman" w:cs="Times New Roman"/>
        </w:rPr>
        <w:t>, s. 51</w:t>
      </w:r>
      <w:r w:rsidR="00DC03D9" w:rsidRPr="00B3184E">
        <w:rPr>
          <w:rFonts w:ascii="Times New Roman" w:hAnsi="Times New Roman" w:cs="Times New Roman"/>
        </w:rPr>
        <w:t>)</w:t>
      </w:r>
      <w:r w:rsidRPr="00B3184E">
        <w:rPr>
          <w:rFonts w:ascii="Times New Roman" w:hAnsi="Times New Roman" w:cs="Times New Roman"/>
        </w:rPr>
        <w:t>. Ved brug af retsdomatikken systematiseres hvilke regler, der aktuelt gælder på et bestemt område, hermed de såkaldte p</w:t>
      </w:r>
      <w:r w:rsidRPr="00B3184E">
        <w:rPr>
          <w:rFonts w:ascii="Times New Roman" w:hAnsi="Times New Roman" w:cs="Times New Roman"/>
        </w:rPr>
        <w:t>å</w:t>
      </w:r>
      <w:r w:rsidRPr="00B3184E">
        <w:rPr>
          <w:rFonts w:ascii="Times New Roman" w:hAnsi="Times New Roman" w:cs="Times New Roman"/>
        </w:rPr>
        <w:t>stande de lege late</w:t>
      </w:r>
      <w:r w:rsidRPr="00B3184E">
        <w:rPr>
          <w:rStyle w:val="FootnoteReference"/>
          <w:rFonts w:ascii="Times New Roman" w:hAnsi="Times New Roman" w:cs="Times New Roman"/>
        </w:rPr>
        <w:footnoteReference w:id="1"/>
      </w:r>
      <w:r w:rsidR="00DC03D9" w:rsidRPr="00B3184E">
        <w:rPr>
          <w:rFonts w:ascii="Times New Roman" w:hAnsi="Times New Roman" w:cs="Times New Roman"/>
        </w:rPr>
        <w:t xml:space="preserve"> (Ibid.</w:t>
      </w:r>
      <w:r w:rsidR="00BD34C1" w:rsidRPr="00B3184E">
        <w:rPr>
          <w:rFonts w:ascii="Times New Roman" w:hAnsi="Times New Roman" w:cs="Times New Roman"/>
        </w:rPr>
        <w:t>, s. 51</w:t>
      </w:r>
      <w:r w:rsidR="00DC03D9" w:rsidRPr="00B3184E">
        <w:rPr>
          <w:rFonts w:ascii="Times New Roman" w:hAnsi="Times New Roman" w:cs="Times New Roman"/>
        </w:rPr>
        <w:t>)</w:t>
      </w:r>
      <w:r w:rsidRPr="00B3184E">
        <w:rPr>
          <w:rFonts w:ascii="Times New Roman" w:hAnsi="Times New Roman" w:cs="Times New Roman"/>
        </w:rPr>
        <w:t xml:space="preserve">. </w:t>
      </w:r>
    </w:p>
    <w:p w14:paraId="7200596B" w14:textId="4C93FC1A"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Retsdogmatikken vender blikket mod retsnormerne</w:t>
      </w:r>
      <w:sdt>
        <w:sdtPr>
          <w:rPr>
            <w:rFonts w:ascii="Times New Roman" w:hAnsi="Times New Roman" w:cs="Times New Roman"/>
          </w:rPr>
          <w:id w:val="995378930"/>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Ros71 \p 28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(Ross, 1971, s. 28)</w:t>
          </w:r>
          <w:r w:rsidRPr="00B3184E">
            <w:rPr>
              <w:rFonts w:ascii="Times New Roman" w:hAnsi="Times New Roman" w:cs="Times New Roman"/>
            </w:rPr>
            <w:fldChar w:fldCharType="end"/>
          </w:r>
        </w:sdtContent>
      </w:sdt>
      <w:r w:rsidRPr="00B3184E">
        <w:rPr>
          <w:rFonts w:ascii="Times New Roman" w:hAnsi="Times New Roman" w:cs="Times New Roman"/>
        </w:rPr>
        <w:t>. Retsnormerne kan efter deres umiddelbare indhold inddeles i to grupper, forholdsnormerne og kompetence- eller fremgangsnormerne. Forholdsnormerne foreskriver en vis adfærd, mens kompetence- eller fremgangsnormerne skaber en kompetence til at udforme de direktiver, der påtænkes som forholdsnormer. Kompetencenormer er altså indirekte udtrykt forholdsnormer</w:t>
      </w:r>
      <w:r w:rsidR="00DC03D9" w:rsidRPr="00B3184E">
        <w:rPr>
          <w:rFonts w:ascii="Times New Roman" w:hAnsi="Times New Roman" w:cs="Times New Roman"/>
        </w:rPr>
        <w:t xml:space="preserve"> (Ibid., s. 45)</w:t>
      </w:r>
      <w:r w:rsidRPr="00B3184E">
        <w:rPr>
          <w:rFonts w:ascii="Times New Roman" w:hAnsi="Times New Roman" w:cs="Times New Roman"/>
        </w:rPr>
        <w:t>. Når man betragter dansk ret, så udgør denne en udelelig meningssammenhæng, hvori hver enkelt integrerende regel i sidste analyse er en forholdsnorm om udøvelse af offentlig my</w:t>
      </w:r>
      <w:r w:rsidRPr="00B3184E">
        <w:rPr>
          <w:rFonts w:ascii="Times New Roman" w:hAnsi="Times New Roman" w:cs="Times New Roman"/>
        </w:rPr>
        <w:t>n</w:t>
      </w:r>
      <w:r w:rsidRPr="00B3184E">
        <w:rPr>
          <w:rFonts w:ascii="Times New Roman" w:hAnsi="Times New Roman" w:cs="Times New Roman"/>
        </w:rPr>
        <w:t>dighed i konkret form ved dom eller forvaltningsakt</w:t>
      </w:r>
      <w:r w:rsidR="00DC03D9" w:rsidRPr="00B3184E">
        <w:rPr>
          <w:rFonts w:ascii="Times New Roman" w:hAnsi="Times New Roman" w:cs="Times New Roman"/>
        </w:rPr>
        <w:t xml:space="preserve"> (Ibid., s. 46)</w:t>
      </w:r>
      <w:r w:rsidRPr="00B3184E">
        <w:rPr>
          <w:rFonts w:ascii="Times New Roman" w:hAnsi="Times New Roman" w:cs="Times New Roman"/>
        </w:rPr>
        <w:t xml:space="preserve">. </w:t>
      </w:r>
      <w:r w:rsidR="006A1093" w:rsidRPr="00B3184E">
        <w:rPr>
          <w:rFonts w:ascii="Times New Roman" w:hAnsi="Times New Roman" w:cs="Times New Roman"/>
        </w:rPr>
        <w:t>Det følger af retsdogmati</w:t>
      </w:r>
      <w:r w:rsidR="006A1093" w:rsidRPr="00B3184E">
        <w:rPr>
          <w:rFonts w:ascii="Times New Roman" w:hAnsi="Times New Roman" w:cs="Times New Roman"/>
        </w:rPr>
        <w:t>k</w:t>
      </w:r>
      <w:r w:rsidR="006A1093" w:rsidRPr="00B3184E">
        <w:rPr>
          <w:rFonts w:ascii="Times New Roman" w:hAnsi="Times New Roman" w:cs="Times New Roman"/>
        </w:rPr>
        <w:t xml:space="preserve">ken, at </w:t>
      </w:r>
      <w:r w:rsidRPr="00B3184E">
        <w:rPr>
          <w:rFonts w:ascii="Times New Roman" w:hAnsi="Times New Roman" w:cs="Times New Roman"/>
        </w:rPr>
        <w:t xml:space="preserve">dansk ret et system der bestemmer, hvem der som offentlig myndighed skal foreskrive og udøve tvang, og under hvilke betingelser dette skal ske. </w:t>
      </w:r>
    </w:p>
    <w:p w14:paraId="1273499F" w14:textId="45B35BD5"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b/>
        </w:rPr>
        <w:t xml:space="preserve">   </w:t>
      </w:r>
      <w:r w:rsidRPr="00B3184E">
        <w:rPr>
          <w:rFonts w:ascii="Times New Roman" w:hAnsi="Times New Roman" w:cs="Times New Roman"/>
        </w:rPr>
        <w:t>På den anden side, beskæftiger retssociologien sig med, hvad man kan kalde retslivet og retsforestillingerne, herunder med samspillet mellem ret og samfund. Retssociologien henre</w:t>
      </w:r>
      <w:r w:rsidRPr="00B3184E">
        <w:rPr>
          <w:rFonts w:ascii="Times New Roman" w:hAnsi="Times New Roman" w:cs="Times New Roman"/>
        </w:rPr>
        <w:t>g</w:t>
      </w:r>
      <w:r w:rsidRPr="00B3184E">
        <w:rPr>
          <w:rFonts w:ascii="Times New Roman" w:hAnsi="Times New Roman" w:cs="Times New Roman"/>
        </w:rPr>
        <w:t xml:space="preserve">nes undertiden til retspolitik, som beskæftiger sig med fremsættelse af anbefalinger om den </w:t>
      </w:r>
      <w:r w:rsidRPr="00B3184E">
        <w:rPr>
          <w:rFonts w:ascii="Times New Roman" w:hAnsi="Times New Roman" w:cs="Times New Roman"/>
        </w:rPr>
        <w:lastRenderedPageBreak/>
        <w:t>fremtidige indretning af lovgivningen, inden for hvilken</w:t>
      </w:r>
      <w:r w:rsidR="00045563" w:rsidRPr="00B3184E">
        <w:rPr>
          <w:rFonts w:ascii="Times New Roman" w:hAnsi="Times New Roman" w:cs="Times New Roman"/>
        </w:rPr>
        <w:t>,</w:t>
      </w:r>
      <w:r w:rsidRPr="00B3184E">
        <w:rPr>
          <w:rFonts w:ascii="Times New Roman" w:hAnsi="Times New Roman" w:cs="Times New Roman"/>
        </w:rPr>
        <w:t xml:space="preserve"> der fremsættes udsagn de lege f</w:t>
      </w:r>
      <w:r w:rsidRPr="00B3184E">
        <w:rPr>
          <w:rFonts w:ascii="Times New Roman" w:hAnsi="Times New Roman" w:cs="Times New Roman"/>
        </w:rPr>
        <w:t>e</w:t>
      </w:r>
      <w:r w:rsidRPr="00B3184E">
        <w:rPr>
          <w:rFonts w:ascii="Times New Roman" w:hAnsi="Times New Roman" w:cs="Times New Roman"/>
        </w:rPr>
        <w:t>rende</w:t>
      </w:r>
      <w:r w:rsidRPr="00B3184E">
        <w:rPr>
          <w:rStyle w:val="FootnoteReference"/>
          <w:rFonts w:ascii="Times New Roman" w:hAnsi="Times New Roman" w:cs="Times New Roman"/>
        </w:rPr>
        <w:footnoteReference w:id="2"/>
      </w:r>
      <w:r w:rsidRPr="00B3184E">
        <w:rPr>
          <w:rFonts w:ascii="Times New Roman" w:hAnsi="Times New Roman" w:cs="Times New Roman"/>
        </w:rPr>
        <w:t xml:space="preserve"> </w:t>
      </w:r>
      <w:sdt>
        <w:sdtPr>
          <w:rPr>
            <w:rFonts w:ascii="Times New Roman" w:hAnsi="Times New Roman" w:cs="Times New Roman"/>
          </w:rPr>
          <w:id w:val="-2124300391"/>
          <w:citation/>
        </w:sdtPr>
        <w:sdtEndPr/>
        <w:sdtContent>
          <w:r w:rsidRPr="00B3184E">
            <w:rPr>
              <w:rFonts w:ascii="Times New Roman" w:hAnsi="Times New Roman" w:cs="Times New Roman"/>
            </w:rPr>
            <w:fldChar w:fldCharType="begin"/>
          </w:r>
          <w:r w:rsidR="009434C1" w:rsidRPr="00B3184E">
            <w:rPr>
              <w:rFonts w:ascii="Times New Roman" w:hAnsi="Times New Roman" w:cs="Times New Roman"/>
            </w:rPr>
            <w:instrText xml:space="preserve">CITATION Wen00 \p 51 \l 1030 </w:instrText>
          </w:r>
          <w:r w:rsidRPr="00B3184E">
            <w:rPr>
              <w:rFonts w:ascii="Times New Roman" w:hAnsi="Times New Roman" w:cs="Times New Roman"/>
            </w:rPr>
            <w:fldChar w:fldCharType="separate"/>
          </w:r>
          <w:r w:rsidR="009434C1" w:rsidRPr="00B3184E">
            <w:rPr>
              <w:rFonts w:ascii="Times New Roman" w:hAnsi="Times New Roman" w:cs="Times New Roman"/>
              <w:noProof/>
            </w:rPr>
            <w:t>(Wegener, 2000, s. 51)</w:t>
          </w:r>
          <w:r w:rsidRPr="00B3184E">
            <w:rPr>
              <w:rFonts w:ascii="Times New Roman" w:hAnsi="Times New Roman" w:cs="Times New Roman"/>
            </w:rPr>
            <w:fldChar w:fldCharType="end"/>
          </w:r>
        </w:sdtContent>
      </w:sdt>
      <w:r w:rsidRPr="00B3184E">
        <w:rPr>
          <w:rFonts w:ascii="Times New Roman" w:hAnsi="Times New Roman" w:cs="Times New Roman"/>
        </w:rPr>
        <w:t xml:space="preserve">. </w:t>
      </w:r>
    </w:p>
    <w:p w14:paraId="6BDC1407" w14:textId="52005E7A"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Ved brug af juridisk metode må herved erindres, at retslivet og retsforestillingerne</w:t>
      </w:r>
      <w:r w:rsidR="00045563" w:rsidRPr="00B3184E">
        <w:rPr>
          <w:rFonts w:ascii="Times New Roman" w:hAnsi="Times New Roman" w:cs="Times New Roman"/>
        </w:rPr>
        <w:t>,</w:t>
      </w:r>
      <w:r w:rsidRPr="00B3184E">
        <w:rPr>
          <w:rFonts w:ascii="Times New Roman" w:hAnsi="Times New Roman" w:cs="Times New Roman"/>
        </w:rPr>
        <w:t xml:space="preserve"> samt ret</w:t>
      </w:r>
      <w:r w:rsidRPr="00B3184E">
        <w:rPr>
          <w:rFonts w:ascii="Times New Roman" w:hAnsi="Times New Roman" w:cs="Times New Roman"/>
        </w:rPr>
        <w:t>s</w:t>
      </w:r>
      <w:r w:rsidRPr="00B3184E">
        <w:rPr>
          <w:rFonts w:ascii="Times New Roman" w:hAnsi="Times New Roman" w:cs="Times New Roman"/>
        </w:rPr>
        <w:t>normerne ikke er to selvstændige eksistenssfærer, men abstrakte sider af en og samme realitet. Der er tale om to blikretninger, der indbyrdes forudsætter hinanden</w:t>
      </w:r>
      <w:sdt>
        <w:sdtPr>
          <w:rPr>
            <w:rFonts w:ascii="Times New Roman" w:hAnsi="Times New Roman" w:cs="Times New Roman"/>
          </w:rPr>
          <w:id w:val="-24942631"/>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Ros71 \p 28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(Ross, 1971, s. 28)</w:t>
          </w:r>
          <w:r w:rsidRPr="00B3184E">
            <w:rPr>
              <w:rFonts w:ascii="Times New Roman" w:hAnsi="Times New Roman" w:cs="Times New Roman"/>
            </w:rPr>
            <w:fldChar w:fldCharType="end"/>
          </w:r>
        </w:sdtContent>
      </w:sdt>
      <w:r w:rsidRPr="00B3184E">
        <w:rPr>
          <w:rFonts w:ascii="Times New Roman" w:hAnsi="Times New Roman" w:cs="Times New Roman"/>
        </w:rPr>
        <w:t>, hvi</w:t>
      </w:r>
      <w:r w:rsidRPr="00B3184E">
        <w:rPr>
          <w:rFonts w:ascii="Times New Roman" w:hAnsi="Times New Roman" w:cs="Times New Roman"/>
        </w:rPr>
        <w:t>l</w:t>
      </w:r>
      <w:r w:rsidRPr="00B3184E">
        <w:rPr>
          <w:rFonts w:ascii="Times New Roman" w:hAnsi="Times New Roman" w:cs="Times New Roman"/>
        </w:rPr>
        <w:t>ket betyder, at retsdogmatikken aldrig kan løsrives fra retssociologien</w:t>
      </w:r>
      <w:r w:rsidR="00DC03D9" w:rsidRPr="00B3184E">
        <w:rPr>
          <w:rFonts w:ascii="Times New Roman" w:hAnsi="Times New Roman" w:cs="Times New Roman"/>
        </w:rPr>
        <w:t xml:space="preserve"> (Ibid., s. 29)</w:t>
      </w:r>
      <w:r w:rsidRPr="00B3184E">
        <w:rPr>
          <w:rFonts w:ascii="Times New Roman" w:hAnsi="Times New Roman" w:cs="Times New Roman"/>
        </w:rPr>
        <w:t>.</w:t>
      </w:r>
    </w:p>
    <w:p w14:paraId="74F94461" w14:textId="77777777" w:rsidR="00D45DEC" w:rsidRPr="00B3184E" w:rsidRDefault="00D45DEC" w:rsidP="00B3184E">
      <w:pPr>
        <w:spacing w:line="276" w:lineRule="auto"/>
        <w:jc w:val="both"/>
        <w:rPr>
          <w:rFonts w:ascii="Times New Roman" w:hAnsi="Times New Roman" w:cs="Times New Roman"/>
        </w:rPr>
      </w:pPr>
    </w:p>
    <w:p w14:paraId="19C1368D" w14:textId="5C945048"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Dette speciales juridiske analyse er overvejende udarbejdet ved benyttelse af den </w:t>
      </w:r>
      <w:r w:rsidRPr="00B3184E">
        <w:rPr>
          <w:rFonts w:ascii="Times New Roman" w:hAnsi="Times New Roman" w:cs="Times New Roman"/>
          <w:i/>
        </w:rPr>
        <w:t>retsdogm</w:t>
      </w:r>
      <w:r w:rsidRPr="00B3184E">
        <w:rPr>
          <w:rFonts w:ascii="Times New Roman" w:hAnsi="Times New Roman" w:cs="Times New Roman"/>
          <w:i/>
        </w:rPr>
        <w:t>a</w:t>
      </w:r>
      <w:r w:rsidRPr="00B3184E">
        <w:rPr>
          <w:rFonts w:ascii="Times New Roman" w:hAnsi="Times New Roman" w:cs="Times New Roman"/>
          <w:i/>
        </w:rPr>
        <w:t>tiske metode</w:t>
      </w:r>
      <w:r w:rsidRPr="00B3184E">
        <w:rPr>
          <w:rFonts w:ascii="Times New Roman" w:hAnsi="Times New Roman" w:cs="Times New Roman"/>
        </w:rPr>
        <w:t>, hvilket giver specialet et teoretisk præg, da dogmatikkens normative karakter er en lære om normer, og ikke i normer. Den går ikke ud på at opstille eller give udtryk for no</w:t>
      </w:r>
      <w:r w:rsidRPr="00B3184E">
        <w:rPr>
          <w:rFonts w:ascii="Times New Roman" w:hAnsi="Times New Roman" w:cs="Times New Roman"/>
        </w:rPr>
        <w:t>r</w:t>
      </w:r>
      <w:r w:rsidRPr="00B3184E">
        <w:rPr>
          <w:rFonts w:ascii="Times New Roman" w:hAnsi="Times New Roman" w:cs="Times New Roman"/>
        </w:rPr>
        <w:t>mer, men på at konstatere deres karakter af gældende dansk ret</w:t>
      </w:r>
      <w:r w:rsidR="00DC03D9" w:rsidRPr="00B3184E">
        <w:rPr>
          <w:rFonts w:ascii="Times New Roman" w:hAnsi="Times New Roman" w:cs="Times New Roman"/>
        </w:rPr>
        <w:t xml:space="preserve"> (Ibid., s. 29)</w:t>
      </w:r>
      <w:r w:rsidRPr="00B3184E">
        <w:rPr>
          <w:rFonts w:ascii="Times New Roman" w:hAnsi="Times New Roman" w:cs="Times New Roman"/>
        </w:rPr>
        <w:t xml:space="preserve">. </w:t>
      </w:r>
    </w:p>
    <w:p w14:paraId="245675B3" w14:textId="77777777" w:rsidR="00D45DEC" w:rsidRPr="00B3184E" w:rsidRDefault="00D45DEC" w:rsidP="00B3184E">
      <w:pPr>
        <w:spacing w:line="276" w:lineRule="auto"/>
        <w:jc w:val="both"/>
        <w:rPr>
          <w:rFonts w:ascii="Times New Roman" w:hAnsi="Times New Roman" w:cs="Times New Roman"/>
        </w:rPr>
      </w:pPr>
    </w:p>
    <w:p w14:paraId="23EE0987" w14:textId="4C6BB6D5"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Alf Ross’ </w:t>
      </w:r>
      <w:r w:rsidRPr="00B3184E">
        <w:rPr>
          <w:rFonts w:ascii="Times New Roman" w:hAnsi="Times New Roman" w:cs="Times New Roman"/>
          <w:i/>
        </w:rPr>
        <w:t xml:space="preserve">prognoseteori </w:t>
      </w:r>
      <w:r w:rsidRPr="00B3184E">
        <w:rPr>
          <w:rFonts w:ascii="Times New Roman" w:hAnsi="Times New Roman" w:cs="Times New Roman"/>
        </w:rPr>
        <w:t>angår den dogmatiske retsvidenskab, og er med til at definere, hvad gældende ret er</w:t>
      </w:r>
      <w:sdt>
        <w:sdtPr>
          <w:rPr>
            <w:rFonts w:ascii="Times New Roman" w:hAnsi="Times New Roman" w:cs="Times New Roman"/>
          </w:rPr>
          <w:id w:val="-1529792944"/>
          <w:citation/>
        </w:sdtPr>
        <w:sdtEndPr/>
        <w:sdtContent>
          <w:r w:rsidRPr="00B3184E">
            <w:rPr>
              <w:rFonts w:ascii="Times New Roman" w:hAnsi="Times New Roman" w:cs="Times New Roman"/>
            </w:rPr>
            <w:fldChar w:fldCharType="begin"/>
          </w:r>
          <w:r w:rsidR="009434C1" w:rsidRPr="00B3184E">
            <w:rPr>
              <w:rFonts w:ascii="Times New Roman" w:hAnsi="Times New Roman" w:cs="Times New Roman"/>
            </w:rPr>
            <w:instrText xml:space="preserve">CITATION Wen00 \p 53 \l 1030 </w:instrText>
          </w:r>
          <w:r w:rsidRPr="00B3184E">
            <w:rPr>
              <w:rFonts w:ascii="Times New Roman" w:hAnsi="Times New Roman" w:cs="Times New Roman"/>
            </w:rPr>
            <w:fldChar w:fldCharType="separate"/>
          </w:r>
          <w:r w:rsidR="009434C1" w:rsidRPr="00B3184E">
            <w:rPr>
              <w:rFonts w:ascii="Times New Roman" w:hAnsi="Times New Roman" w:cs="Times New Roman"/>
              <w:noProof/>
            </w:rPr>
            <w:t xml:space="preserve"> (Wegener, 2000, s. 53)</w:t>
          </w:r>
          <w:r w:rsidRPr="00B3184E">
            <w:rPr>
              <w:rFonts w:ascii="Times New Roman" w:hAnsi="Times New Roman" w:cs="Times New Roman"/>
            </w:rPr>
            <w:fldChar w:fldCharType="end"/>
          </w:r>
        </w:sdtContent>
      </w:sdt>
      <w:r w:rsidRPr="00B3184E">
        <w:rPr>
          <w:rFonts w:ascii="Times New Roman" w:hAnsi="Times New Roman" w:cs="Times New Roman"/>
        </w:rPr>
        <w:t>.</w:t>
      </w:r>
    </w:p>
    <w:p w14:paraId="7DF04E0A" w14:textId="1E2A02B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Gældende Dansk ret er et spørgsmål og, hvad der vil ske i morgen</w:t>
      </w:r>
      <w:sdt>
        <w:sdtPr>
          <w:rPr>
            <w:rFonts w:ascii="Times New Roman" w:hAnsi="Times New Roman" w:cs="Times New Roman"/>
          </w:rPr>
          <w:id w:val="1785543066"/>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Ros71 \p 31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(Ross, 1971, s. 31)</w:t>
          </w:r>
          <w:r w:rsidRPr="00B3184E">
            <w:rPr>
              <w:rFonts w:ascii="Times New Roman" w:hAnsi="Times New Roman" w:cs="Times New Roman"/>
            </w:rPr>
            <w:fldChar w:fldCharType="end"/>
          </w:r>
        </w:sdtContent>
      </w:sdt>
      <w:r w:rsidRPr="00B3184E">
        <w:rPr>
          <w:rFonts w:ascii="Times New Roman" w:hAnsi="Times New Roman" w:cs="Times New Roman"/>
        </w:rPr>
        <w:t>, hvi</w:t>
      </w:r>
      <w:r w:rsidRPr="00B3184E">
        <w:rPr>
          <w:rFonts w:ascii="Times New Roman" w:hAnsi="Times New Roman" w:cs="Times New Roman"/>
        </w:rPr>
        <w:t>l</w:t>
      </w:r>
      <w:r w:rsidRPr="00B3184E">
        <w:rPr>
          <w:rFonts w:ascii="Times New Roman" w:hAnsi="Times New Roman" w:cs="Times New Roman"/>
        </w:rPr>
        <w:t>ket hænger</w:t>
      </w:r>
      <w:r w:rsidR="00045563" w:rsidRPr="00B3184E">
        <w:rPr>
          <w:rFonts w:ascii="Times New Roman" w:hAnsi="Times New Roman" w:cs="Times New Roman"/>
        </w:rPr>
        <w:t xml:space="preserve"> sammen med, at gældende ret </w:t>
      </w:r>
      <w:r w:rsidRPr="00B3184E">
        <w:rPr>
          <w:rFonts w:ascii="Times New Roman" w:hAnsi="Times New Roman" w:cs="Times New Roman"/>
        </w:rPr>
        <w:t xml:space="preserve">aldrig </w:t>
      </w:r>
      <w:r w:rsidR="00045563" w:rsidRPr="00B3184E">
        <w:rPr>
          <w:rFonts w:ascii="Times New Roman" w:hAnsi="Times New Roman" w:cs="Times New Roman"/>
        </w:rPr>
        <w:t xml:space="preserve">er </w:t>
      </w:r>
      <w:r w:rsidRPr="00B3184E">
        <w:rPr>
          <w:rFonts w:ascii="Times New Roman" w:hAnsi="Times New Roman" w:cs="Times New Roman"/>
        </w:rPr>
        <w:t>et historisk faktum, men en fremtidskalk</w:t>
      </w:r>
      <w:r w:rsidRPr="00B3184E">
        <w:rPr>
          <w:rFonts w:ascii="Times New Roman" w:hAnsi="Times New Roman" w:cs="Times New Roman"/>
        </w:rPr>
        <w:t>u</w:t>
      </w:r>
      <w:r w:rsidRPr="00B3184E">
        <w:rPr>
          <w:rFonts w:ascii="Times New Roman" w:hAnsi="Times New Roman" w:cs="Times New Roman"/>
        </w:rPr>
        <w:t>lation, heraf kommer navnet prognoseteori</w:t>
      </w:r>
      <w:r w:rsidR="00DC03D9" w:rsidRPr="00B3184E">
        <w:rPr>
          <w:rFonts w:ascii="Times New Roman" w:hAnsi="Times New Roman" w:cs="Times New Roman"/>
        </w:rPr>
        <w:t xml:space="preserve"> (Ibid.</w:t>
      </w:r>
      <w:r w:rsidR="00BD34C1" w:rsidRPr="00B3184E">
        <w:rPr>
          <w:rFonts w:ascii="Times New Roman" w:hAnsi="Times New Roman" w:cs="Times New Roman"/>
        </w:rPr>
        <w:t>, s. 31</w:t>
      </w:r>
      <w:r w:rsidR="00DC03D9" w:rsidRPr="00B3184E">
        <w:rPr>
          <w:rFonts w:ascii="Times New Roman" w:hAnsi="Times New Roman" w:cs="Times New Roman"/>
        </w:rPr>
        <w:t>)</w:t>
      </w:r>
      <w:r w:rsidRPr="00B3184E">
        <w:rPr>
          <w:rFonts w:ascii="Times New Roman" w:hAnsi="Times New Roman" w:cs="Times New Roman"/>
        </w:rPr>
        <w:t>. Gældende ret må herudfra forstås som refererende til hypotetisk fremtidige afgørelser under visse betingelser. Disse betingelser indbefatter tildeles, at der på et fremtidigt tidspunkt anlægges sag med relation til lovgivni</w:t>
      </w:r>
      <w:r w:rsidRPr="00B3184E">
        <w:rPr>
          <w:rFonts w:ascii="Times New Roman" w:hAnsi="Times New Roman" w:cs="Times New Roman"/>
        </w:rPr>
        <w:t>n</w:t>
      </w:r>
      <w:r w:rsidRPr="00B3184E">
        <w:rPr>
          <w:rFonts w:ascii="Times New Roman" w:hAnsi="Times New Roman" w:cs="Times New Roman"/>
        </w:rPr>
        <w:t>gen, dels at retstilstanden ikke bliver ændret i mellemtiden. Efterprøvelsen sker ved opfylde</w:t>
      </w:r>
      <w:r w:rsidRPr="00B3184E">
        <w:rPr>
          <w:rFonts w:ascii="Times New Roman" w:hAnsi="Times New Roman" w:cs="Times New Roman"/>
        </w:rPr>
        <w:t>l</w:t>
      </w:r>
      <w:r w:rsidRPr="00B3184E">
        <w:rPr>
          <w:rFonts w:ascii="Times New Roman" w:hAnsi="Times New Roman" w:cs="Times New Roman"/>
        </w:rPr>
        <w:t>se af disse krav og ved herefter at iagttage afgørelsen</w:t>
      </w:r>
      <w:sdt>
        <w:sdtPr>
          <w:rPr>
            <w:rFonts w:ascii="Times New Roman" w:hAnsi="Times New Roman" w:cs="Times New Roman"/>
          </w:rPr>
          <w:id w:val="1057356594"/>
          <w:citation/>
        </w:sdtPr>
        <w:sdtEndPr/>
        <w:sdtContent>
          <w:r w:rsidRPr="00B3184E">
            <w:rPr>
              <w:rFonts w:ascii="Times New Roman" w:hAnsi="Times New Roman" w:cs="Times New Roman"/>
            </w:rPr>
            <w:fldChar w:fldCharType="begin"/>
          </w:r>
          <w:r w:rsidR="009434C1" w:rsidRPr="00B3184E">
            <w:rPr>
              <w:rFonts w:ascii="Times New Roman" w:hAnsi="Times New Roman" w:cs="Times New Roman"/>
            </w:rPr>
            <w:instrText xml:space="preserve">CITATION Wen00 \p 55 \l 1030 </w:instrText>
          </w:r>
          <w:r w:rsidRPr="00B3184E">
            <w:rPr>
              <w:rFonts w:ascii="Times New Roman" w:hAnsi="Times New Roman" w:cs="Times New Roman"/>
            </w:rPr>
            <w:fldChar w:fldCharType="separate"/>
          </w:r>
          <w:r w:rsidR="009434C1" w:rsidRPr="00B3184E">
            <w:rPr>
              <w:rFonts w:ascii="Times New Roman" w:hAnsi="Times New Roman" w:cs="Times New Roman"/>
              <w:noProof/>
            </w:rPr>
            <w:t xml:space="preserve"> (Wegener, 2000, s. 55)</w:t>
          </w:r>
          <w:r w:rsidRPr="00B3184E">
            <w:rPr>
              <w:rFonts w:ascii="Times New Roman" w:hAnsi="Times New Roman" w:cs="Times New Roman"/>
            </w:rPr>
            <w:fldChar w:fldCharType="end"/>
          </w:r>
        </w:sdtContent>
      </w:sdt>
      <w:r w:rsidRPr="00B3184E">
        <w:rPr>
          <w:rFonts w:ascii="Times New Roman" w:hAnsi="Times New Roman" w:cs="Times New Roman"/>
        </w:rPr>
        <w:t xml:space="preserve">. </w:t>
      </w:r>
    </w:p>
    <w:p w14:paraId="06EED936" w14:textId="24E0A56B"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For at der kan være tale om gældende danske ret efter en retsvidenskabeligt påstand, så skal der altså være tal</w:t>
      </w:r>
      <w:r w:rsidR="00045563" w:rsidRPr="00B3184E">
        <w:rPr>
          <w:rFonts w:ascii="Times New Roman" w:hAnsi="Times New Roman" w:cs="Times New Roman"/>
        </w:rPr>
        <w:t>e</w:t>
      </w:r>
      <w:r w:rsidRPr="00B3184E">
        <w:rPr>
          <w:rFonts w:ascii="Times New Roman" w:hAnsi="Times New Roman" w:cs="Times New Roman"/>
        </w:rPr>
        <w:t xml:space="preserve"> om en regel, der er påvist efter sit realindhold, som værende en forudsige</w:t>
      </w:r>
      <w:r w:rsidRPr="00B3184E">
        <w:rPr>
          <w:rFonts w:ascii="Times New Roman" w:hAnsi="Times New Roman" w:cs="Times New Roman"/>
        </w:rPr>
        <w:t>l</w:t>
      </w:r>
      <w:r w:rsidRPr="00B3184E">
        <w:rPr>
          <w:rFonts w:ascii="Times New Roman" w:hAnsi="Times New Roman" w:cs="Times New Roman"/>
        </w:rPr>
        <w:t>se om reglens anvendelse i fremtidige afgørelser</w:t>
      </w:r>
      <w:sdt>
        <w:sdtPr>
          <w:rPr>
            <w:rFonts w:ascii="Times New Roman" w:hAnsi="Times New Roman" w:cs="Times New Roman"/>
          </w:rPr>
          <w:id w:val="-123464878"/>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Ros71 \p 58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(Ross, 1971, s. 58)</w:t>
          </w:r>
          <w:r w:rsidRPr="00B3184E">
            <w:rPr>
              <w:rFonts w:ascii="Times New Roman" w:hAnsi="Times New Roman" w:cs="Times New Roman"/>
            </w:rPr>
            <w:fldChar w:fldCharType="end"/>
          </w:r>
        </w:sdtContent>
      </w:sdt>
      <w:r w:rsidRPr="00B3184E">
        <w:rPr>
          <w:rFonts w:ascii="Times New Roman" w:hAnsi="Times New Roman" w:cs="Times New Roman"/>
        </w:rPr>
        <w:t xml:space="preserve">. I dansk praksis ses den gældende ret som værende den danske lovgivning samt øvrige retskilder, der er efterprøvet ved domstolende. </w:t>
      </w:r>
    </w:p>
    <w:p w14:paraId="140F9E99" w14:textId="125B2E44" w:rsidR="00D45DEC" w:rsidRPr="00B3184E" w:rsidRDefault="00A5790D" w:rsidP="00B3184E">
      <w:pPr>
        <w:pStyle w:val="Heading3"/>
        <w:spacing w:line="276" w:lineRule="auto"/>
        <w:jc w:val="both"/>
        <w:rPr>
          <w:rFonts w:ascii="Times New Roman" w:hAnsi="Times New Roman" w:cs="Times New Roman"/>
          <w:color w:val="auto"/>
        </w:rPr>
      </w:pPr>
      <w:bookmarkStart w:id="6" w:name="_Toc261594957"/>
      <w:r w:rsidRPr="00B3184E">
        <w:rPr>
          <w:rFonts w:ascii="Times New Roman" w:hAnsi="Times New Roman" w:cs="Times New Roman"/>
          <w:color w:val="auto"/>
        </w:rPr>
        <w:t xml:space="preserve">2.2.1. </w:t>
      </w:r>
      <w:r w:rsidR="00D45DEC" w:rsidRPr="00B3184E">
        <w:rPr>
          <w:rFonts w:ascii="Times New Roman" w:hAnsi="Times New Roman" w:cs="Times New Roman"/>
          <w:color w:val="auto"/>
        </w:rPr>
        <w:t>Kildekritik</w:t>
      </w:r>
      <w:bookmarkEnd w:id="6"/>
    </w:p>
    <w:p w14:paraId="36440CFA"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I specialet er der anvendt dansk lovgivning, dansk retspraksis, retslitteratur, forarbejder og artikler til at belyse gældende dansk ret indenfor ansættelsesretten. </w:t>
      </w:r>
    </w:p>
    <w:p w14:paraId="6BB2B1E7" w14:textId="18BF36C3"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Grundlovens § 3 bestemmer, at den lovgivende magt er hos kongen og folketinget i fo</w:t>
      </w:r>
      <w:r w:rsidRPr="00B3184E">
        <w:rPr>
          <w:rFonts w:ascii="Times New Roman" w:hAnsi="Times New Roman" w:cs="Times New Roman"/>
        </w:rPr>
        <w:t>r</w:t>
      </w:r>
      <w:r w:rsidRPr="00B3184E">
        <w:rPr>
          <w:rFonts w:ascii="Times New Roman" w:hAnsi="Times New Roman" w:cs="Times New Roman"/>
        </w:rPr>
        <w:t>ening. Ud fra Grundlovens ordlyd gælder der et retskildeprincip</w:t>
      </w:r>
      <w:r w:rsidRPr="00B3184E">
        <w:rPr>
          <w:rStyle w:val="FootnoteReference"/>
          <w:rFonts w:ascii="Times New Roman" w:hAnsi="Times New Roman" w:cs="Times New Roman"/>
        </w:rPr>
        <w:footnoteReference w:id="3"/>
      </w:r>
      <w:r w:rsidRPr="00B3184E">
        <w:rPr>
          <w:rFonts w:ascii="Times New Roman" w:hAnsi="Times New Roman" w:cs="Times New Roman"/>
        </w:rPr>
        <w:t xml:space="preserve"> vedrørende lovgivningens retskildemæssige betydning, hvorefter såvel domstole som andre retsanvendende myndigh</w:t>
      </w:r>
      <w:r w:rsidRPr="00B3184E">
        <w:rPr>
          <w:rFonts w:ascii="Times New Roman" w:hAnsi="Times New Roman" w:cs="Times New Roman"/>
        </w:rPr>
        <w:t>e</w:t>
      </w:r>
      <w:r w:rsidRPr="00B3184E">
        <w:rPr>
          <w:rFonts w:ascii="Times New Roman" w:hAnsi="Times New Roman" w:cs="Times New Roman"/>
        </w:rPr>
        <w:t>der har pligt til at tage hensyn til bestemmelserne i lovgivningen, som direkte angår det eller de forhold, som måtte foreligge til afgørelsen</w:t>
      </w:r>
      <w:sdt>
        <w:sdtPr>
          <w:rPr>
            <w:rFonts w:ascii="Times New Roman" w:hAnsi="Times New Roman" w:cs="Times New Roman"/>
          </w:rPr>
          <w:id w:val="-870849738"/>
          <w:citation/>
        </w:sdtPr>
        <w:sdtEndPr/>
        <w:sdtContent>
          <w:r w:rsidRPr="00B3184E">
            <w:rPr>
              <w:rFonts w:ascii="Times New Roman" w:hAnsi="Times New Roman" w:cs="Times New Roman"/>
            </w:rPr>
            <w:fldChar w:fldCharType="begin"/>
          </w:r>
          <w:r w:rsidR="009434C1" w:rsidRPr="00B3184E">
            <w:rPr>
              <w:rFonts w:ascii="Times New Roman" w:hAnsi="Times New Roman" w:cs="Times New Roman"/>
            </w:rPr>
            <w:instrText xml:space="preserve">CITATION Wen00 \p 86 \l 1030 </w:instrText>
          </w:r>
          <w:r w:rsidRPr="00B3184E">
            <w:rPr>
              <w:rFonts w:ascii="Times New Roman" w:hAnsi="Times New Roman" w:cs="Times New Roman"/>
            </w:rPr>
            <w:fldChar w:fldCharType="separate"/>
          </w:r>
          <w:r w:rsidR="009434C1" w:rsidRPr="00B3184E">
            <w:rPr>
              <w:rFonts w:ascii="Times New Roman" w:hAnsi="Times New Roman" w:cs="Times New Roman"/>
              <w:noProof/>
            </w:rPr>
            <w:t xml:space="preserve"> (Wegener, 2000, s. 86)</w:t>
          </w:r>
          <w:r w:rsidRPr="00B3184E">
            <w:rPr>
              <w:rFonts w:ascii="Times New Roman" w:hAnsi="Times New Roman" w:cs="Times New Roman"/>
            </w:rPr>
            <w:fldChar w:fldCharType="end"/>
          </w:r>
        </w:sdtContent>
      </w:sdt>
      <w:r w:rsidRPr="00B3184E">
        <w:rPr>
          <w:rFonts w:ascii="Times New Roman" w:hAnsi="Times New Roman" w:cs="Times New Roman"/>
        </w:rPr>
        <w:t>. Loven er sat ret, hvilket betyder, at den er blevet til som følge af beslutning af visse mennesker. Dette forudsætter de</w:t>
      </w:r>
      <w:r w:rsidRPr="00B3184E">
        <w:rPr>
          <w:rFonts w:ascii="Times New Roman" w:hAnsi="Times New Roman" w:cs="Times New Roman"/>
        </w:rPr>
        <w:t>r</w:t>
      </w:r>
      <w:r w:rsidRPr="00B3184E">
        <w:rPr>
          <w:rFonts w:ascii="Times New Roman" w:hAnsi="Times New Roman" w:cs="Times New Roman"/>
        </w:rPr>
        <w:t>for kompetencenormer, som Grundlovens angiver, at folketinget og kongen har i forening. At udvikle disse kompetencenormer er den dogmatiske retskildelæres opgave</w:t>
      </w:r>
      <w:sdt>
        <w:sdtPr>
          <w:rPr>
            <w:rFonts w:ascii="Times New Roman" w:hAnsi="Times New Roman" w:cs="Times New Roman"/>
          </w:rPr>
          <w:id w:val="-1428412807"/>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Ros71 \p 94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(Ross, 1971, s. 94)</w:t>
          </w:r>
          <w:r w:rsidRPr="00B3184E">
            <w:rPr>
              <w:rFonts w:ascii="Times New Roman" w:hAnsi="Times New Roman" w:cs="Times New Roman"/>
            </w:rPr>
            <w:fldChar w:fldCharType="end"/>
          </w:r>
        </w:sdtContent>
      </w:sdt>
      <w:r w:rsidRPr="00B3184E">
        <w:rPr>
          <w:rFonts w:ascii="Times New Roman" w:hAnsi="Times New Roman" w:cs="Times New Roman"/>
        </w:rPr>
        <w:t>. Det er en forudsætning, at kompetencenormen har ugyldighedsvirkning, hvilket kan efterpr</w:t>
      </w:r>
      <w:r w:rsidRPr="00B3184E">
        <w:rPr>
          <w:rFonts w:ascii="Times New Roman" w:hAnsi="Times New Roman" w:cs="Times New Roman"/>
        </w:rPr>
        <w:t>ø</w:t>
      </w:r>
      <w:r w:rsidRPr="00B3184E">
        <w:rPr>
          <w:rFonts w:ascii="Times New Roman" w:hAnsi="Times New Roman" w:cs="Times New Roman"/>
        </w:rPr>
        <w:t>ves ved domstolene, hvor domstolen skal afprøve om den foreskrevne fremgangsmåde er fulgt, og kun efterlever den pågældende forholdsnorm under forudsætning af</w:t>
      </w:r>
      <w:r w:rsidR="00E515CA" w:rsidRPr="00B3184E">
        <w:rPr>
          <w:rFonts w:ascii="Times New Roman" w:hAnsi="Times New Roman" w:cs="Times New Roman"/>
        </w:rPr>
        <w:t>,</w:t>
      </w:r>
      <w:r w:rsidRPr="00B3184E">
        <w:rPr>
          <w:rFonts w:ascii="Times New Roman" w:hAnsi="Times New Roman" w:cs="Times New Roman"/>
        </w:rPr>
        <w:t xml:space="preserve"> at dette er ti</w:t>
      </w:r>
      <w:r w:rsidRPr="00B3184E">
        <w:rPr>
          <w:rFonts w:ascii="Times New Roman" w:hAnsi="Times New Roman" w:cs="Times New Roman"/>
        </w:rPr>
        <w:t>l</w:t>
      </w:r>
      <w:r w:rsidRPr="00B3184E">
        <w:rPr>
          <w:rFonts w:ascii="Times New Roman" w:hAnsi="Times New Roman" w:cs="Times New Roman"/>
        </w:rPr>
        <w:t>fældet</w:t>
      </w:r>
      <w:r w:rsidR="00DC03D9" w:rsidRPr="00B3184E">
        <w:rPr>
          <w:rFonts w:ascii="Times New Roman" w:hAnsi="Times New Roman" w:cs="Times New Roman"/>
        </w:rPr>
        <w:t xml:space="preserve"> (Ibid., s. 65)</w:t>
      </w:r>
      <w:r w:rsidRPr="00B3184E">
        <w:rPr>
          <w:rFonts w:ascii="Times New Roman" w:hAnsi="Times New Roman" w:cs="Times New Roman"/>
        </w:rPr>
        <w:t xml:space="preserve">. </w:t>
      </w:r>
    </w:p>
    <w:p w14:paraId="1453C8CE" w14:textId="2224C664" w:rsidR="0064495C" w:rsidRPr="00B3184E" w:rsidRDefault="0064495C" w:rsidP="00B3184E">
      <w:pPr>
        <w:spacing w:line="276" w:lineRule="auto"/>
        <w:jc w:val="both"/>
        <w:rPr>
          <w:rFonts w:ascii="Times New Roman" w:hAnsi="Times New Roman" w:cs="Times New Roman"/>
        </w:rPr>
      </w:pPr>
      <w:r w:rsidRPr="00B3184E">
        <w:rPr>
          <w:rFonts w:ascii="Times New Roman" w:hAnsi="Times New Roman" w:cs="Times New Roman"/>
        </w:rPr>
        <w:lastRenderedPageBreak/>
        <w:t>Da speci</w:t>
      </w:r>
      <w:r w:rsidR="00857421" w:rsidRPr="00B3184E">
        <w:rPr>
          <w:rFonts w:ascii="Times New Roman" w:hAnsi="Times New Roman" w:cs="Times New Roman"/>
        </w:rPr>
        <w:t xml:space="preserve">alet behandler gældende ret, så </w:t>
      </w:r>
      <w:r w:rsidRPr="00B3184E">
        <w:rPr>
          <w:rFonts w:ascii="Times New Roman" w:hAnsi="Times New Roman" w:cs="Times New Roman"/>
        </w:rPr>
        <w:t xml:space="preserve">er der udelukkende benyttet gældende lovgivning til belysning af den gældende retstilstand. Den gældende markedsføringslov og funktionærlov er hentet fra retsinformation.  </w:t>
      </w:r>
    </w:p>
    <w:p w14:paraId="415FD804" w14:textId="16DFF34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Som nævnt, er der desuden benyttet forarbejder til belysningen af specialets problemstilling. </w:t>
      </w:r>
      <w:r w:rsidR="00122707" w:rsidRPr="00B3184E">
        <w:rPr>
          <w:rFonts w:ascii="Times New Roman" w:hAnsi="Times New Roman" w:cs="Times New Roman"/>
        </w:rPr>
        <w:t>Her er der tale om forarbejder i form af betænkninger og bemærkninger til både funktionæ</w:t>
      </w:r>
      <w:r w:rsidR="00122707" w:rsidRPr="00B3184E">
        <w:rPr>
          <w:rFonts w:ascii="Times New Roman" w:hAnsi="Times New Roman" w:cs="Times New Roman"/>
        </w:rPr>
        <w:t>r</w:t>
      </w:r>
      <w:r w:rsidR="00122707" w:rsidRPr="00B3184E">
        <w:rPr>
          <w:rFonts w:ascii="Times New Roman" w:hAnsi="Times New Roman" w:cs="Times New Roman"/>
        </w:rPr>
        <w:t xml:space="preserve">loven og markedsføringsloven. </w:t>
      </w:r>
      <w:r w:rsidRPr="00B3184E">
        <w:rPr>
          <w:rFonts w:ascii="Times New Roman" w:hAnsi="Times New Roman" w:cs="Times New Roman"/>
        </w:rPr>
        <w:t>Forarbejder har naturligvis ikke samme retskildemæssige st</w:t>
      </w:r>
      <w:r w:rsidRPr="00B3184E">
        <w:rPr>
          <w:rFonts w:ascii="Times New Roman" w:hAnsi="Times New Roman" w:cs="Times New Roman"/>
        </w:rPr>
        <w:t>a</w:t>
      </w:r>
      <w:r w:rsidRPr="00B3184E">
        <w:rPr>
          <w:rFonts w:ascii="Times New Roman" w:hAnsi="Times New Roman" w:cs="Times New Roman"/>
        </w:rPr>
        <w:t>tus som lovgivningen selv. Der kan således ikke tales om et retskildeprincip, hvorefter do</w:t>
      </w:r>
      <w:r w:rsidRPr="00B3184E">
        <w:rPr>
          <w:rFonts w:ascii="Times New Roman" w:hAnsi="Times New Roman" w:cs="Times New Roman"/>
        </w:rPr>
        <w:t>m</w:t>
      </w:r>
      <w:r w:rsidRPr="00B3184E">
        <w:rPr>
          <w:rFonts w:ascii="Times New Roman" w:hAnsi="Times New Roman" w:cs="Times New Roman"/>
        </w:rPr>
        <w:t>stolende ligefrem skulle være forpligtet til at tage hensyn til sådant materiale</w:t>
      </w:r>
      <w:sdt>
        <w:sdtPr>
          <w:rPr>
            <w:rFonts w:ascii="Times New Roman" w:hAnsi="Times New Roman" w:cs="Times New Roman"/>
          </w:rPr>
          <w:id w:val="850299917"/>
          <w:citation/>
        </w:sdtPr>
        <w:sdtEndPr/>
        <w:sdtContent>
          <w:r w:rsidRPr="00B3184E">
            <w:rPr>
              <w:rFonts w:ascii="Times New Roman" w:hAnsi="Times New Roman" w:cs="Times New Roman"/>
            </w:rPr>
            <w:fldChar w:fldCharType="begin"/>
          </w:r>
          <w:r w:rsidR="009434C1" w:rsidRPr="00B3184E">
            <w:rPr>
              <w:rFonts w:ascii="Times New Roman" w:hAnsi="Times New Roman" w:cs="Times New Roman"/>
            </w:rPr>
            <w:instrText xml:space="preserve">CITATION Wen00 \p 88 \l 1030 </w:instrText>
          </w:r>
          <w:r w:rsidRPr="00B3184E">
            <w:rPr>
              <w:rFonts w:ascii="Times New Roman" w:hAnsi="Times New Roman" w:cs="Times New Roman"/>
            </w:rPr>
            <w:fldChar w:fldCharType="separate"/>
          </w:r>
          <w:r w:rsidR="009434C1" w:rsidRPr="00B3184E">
            <w:rPr>
              <w:rFonts w:ascii="Times New Roman" w:hAnsi="Times New Roman" w:cs="Times New Roman"/>
              <w:noProof/>
            </w:rPr>
            <w:t xml:space="preserve"> (Wegener, 2000, s. 88)</w:t>
          </w:r>
          <w:r w:rsidRPr="00B3184E">
            <w:rPr>
              <w:rFonts w:ascii="Times New Roman" w:hAnsi="Times New Roman" w:cs="Times New Roman"/>
            </w:rPr>
            <w:fldChar w:fldCharType="end"/>
          </w:r>
        </w:sdtContent>
      </w:sdt>
      <w:r w:rsidRPr="00B3184E">
        <w:rPr>
          <w:rFonts w:ascii="Times New Roman" w:hAnsi="Times New Roman" w:cs="Times New Roman"/>
        </w:rPr>
        <w:t>. Selvom forarbejder ikke er et retskildeprincip, så benyttes de i stigende grad i praksis til behandling af fortolkningsspørgsmål vedrørende lovgiv</w:t>
      </w:r>
      <w:r w:rsidR="00122707" w:rsidRPr="00B3184E">
        <w:rPr>
          <w:rFonts w:ascii="Times New Roman" w:hAnsi="Times New Roman" w:cs="Times New Roman"/>
        </w:rPr>
        <w:t xml:space="preserve">ningen. </w:t>
      </w:r>
    </w:p>
    <w:p w14:paraId="14EED6EA" w14:textId="2BF71A71" w:rsidR="00D45DEC" w:rsidRPr="00B3184E" w:rsidRDefault="00D45DEC" w:rsidP="00B3184E">
      <w:pPr>
        <w:tabs>
          <w:tab w:val="left" w:pos="1741"/>
        </w:tabs>
        <w:spacing w:line="276" w:lineRule="auto"/>
        <w:jc w:val="both"/>
        <w:rPr>
          <w:rFonts w:ascii="Times New Roman" w:hAnsi="Times New Roman" w:cs="Times New Roman"/>
        </w:rPr>
      </w:pPr>
      <w:r w:rsidRPr="00B3184E">
        <w:rPr>
          <w:rFonts w:ascii="Times New Roman" w:hAnsi="Times New Roman" w:cs="Times New Roman"/>
        </w:rPr>
        <w:t xml:space="preserve">   Retspraksis er i specialet anvendt til belysning af domstolsopfattelsen af retslitteraturen og lovgivningen. Retspraksis er en delvis objektiviseret kilde</w:t>
      </w:r>
      <w:r w:rsidR="00DC03D9" w:rsidRPr="00B3184E">
        <w:rPr>
          <w:rFonts w:ascii="Times New Roman" w:hAnsi="Times New Roman" w:cs="Times New Roman"/>
        </w:rPr>
        <w:t xml:space="preserve"> (Ibid., s. 16)</w:t>
      </w:r>
      <w:r w:rsidRPr="00B3184E">
        <w:rPr>
          <w:rFonts w:ascii="Times New Roman" w:hAnsi="Times New Roman" w:cs="Times New Roman"/>
        </w:rPr>
        <w:t>, der skal anvendes med e</w:t>
      </w:r>
      <w:r w:rsidR="00045563" w:rsidRPr="00B3184E">
        <w:rPr>
          <w:rFonts w:ascii="Times New Roman" w:hAnsi="Times New Roman" w:cs="Times New Roman"/>
        </w:rPr>
        <w:t>n vis forsigtighed, da en dom</w:t>
      </w:r>
      <w:r w:rsidRPr="00B3184E">
        <w:rPr>
          <w:rFonts w:ascii="Times New Roman" w:hAnsi="Times New Roman" w:cs="Times New Roman"/>
        </w:rPr>
        <w:t xml:space="preserve"> ikke</w:t>
      </w:r>
      <w:r w:rsidR="00045563" w:rsidRPr="00B3184E">
        <w:rPr>
          <w:rFonts w:ascii="Times New Roman" w:hAnsi="Times New Roman" w:cs="Times New Roman"/>
        </w:rPr>
        <w:t xml:space="preserve"> er</w:t>
      </w:r>
      <w:r w:rsidRPr="00B3184E">
        <w:rPr>
          <w:rFonts w:ascii="Times New Roman" w:hAnsi="Times New Roman" w:cs="Times New Roman"/>
        </w:rPr>
        <w:t xml:space="preserve"> et definitivt svar på en problemstilling. Retspraksis har imidlertid høj præjudikatsværdi, da det må antages at danne præcedens for afgørelser i efterfølgende sager, ud fra en forventning om at lignende sager skal behandles lige. </w:t>
      </w:r>
    </w:p>
    <w:p w14:paraId="29B79119" w14:textId="52FB8E1F"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Retslitteraturen, der er anvendt, er ikke en retskilde, men et fortolkningsbidrag. Selvom der ikke er tale om retskilde, så er den juridiske retslitteratur tillagt stor pålidelig. Retslitteraturen, der er anvendt i specialet er henvendt til belysning af det ansættelsesretlige område, hvilket ses ved</w:t>
      </w:r>
      <w:r w:rsidR="00E515CA" w:rsidRPr="00B3184E">
        <w:rPr>
          <w:rFonts w:ascii="Times New Roman" w:hAnsi="Times New Roman" w:cs="Times New Roman"/>
        </w:rPr>
        <w:t>,</w:t>
      </w:r>
      <w:r w:rsidRPr="00B3184E">
        <w:rPr>
          <w:rFonts w:ascii="Times New Roman" w:hAnsi="Times New Roman" w:cs="Times New Roman"/>
        </w:rPr>
        <w:t xml:space="preserve"> at disse indeholder emnebehandling, der er grundig og langt hen af vejen objektiv. Desuden er forfatterne til den juridiske retslitteratur fagmænd og eksperter på det ansættelse</w:t>
      </w:r>
      <w:r w:rsidRPr="00B3184E">
        <w:rPr>
          <w:rFonts w:ascii="Times New Roman" w:hAnsi="Times New Roman" w:cs="Times New Roman"/>
        </w:rPr>
        <w:t>s</w:t>
      </w:r>
      <w:r w:rsidRPr="00B3184E">
        <w:rPr>
          <w:rFonts w:ascii="Times New Roman" w:hAnsi="Times New Roman" w:cs="Times New Roman"/>
        </w:rPr>
        <w:t xml:space="preserve">retlige område, som har udgivet via anerkendte forlag. </w:t>
      </w:r>
    </w:p>
    <w:p w14:paraId="02462781" w14:textId="739E493C"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For at sikre, at retslitter</w:t>
      </w:r>
      <w:r w:rsidR="004D00D5" w:rsidRPr="00B3184E">
        <w:rPr>
          <w:rFonts w:ascii="Times New Roman" w:hAnsi="Times New Roman" w:cs="Times New Roman"/>
        </w:rPr>
        <w:t>aturen, der er anvendt, lever op</w:t>
      </w:r>
      <w:r w:rsidRPr="00B3184E">
        <w:rPr>
          <w:rFonts w:ascii="Times New Roman" w:hAnsi="Times New Roman" w:cs="Times New Roman"/>
        </w:rPr>
        <w:t xml:space="preserve"> til den juridiske metode, ved at b</w:t>
      </w:r>
      <w:r w:rsidRPr="00B3184E">
        <w:rPr>
          <w:rFonts w:ascii="Times New Roman" w:hAnsi="Times New Roman" w:cs="Times New Roman"/>
        </w:rPr>
        <w:t>e</w:t>
      </w:r>
      <w:r w:rsidRPr="00B3184E">
        <w:rPr>
          <w:rFonts w:ascii="Times New Roman" w:hAnsi="Times New Roman" w:cs="Times New Roman"/>
        </w:rPr>
        <w:t xml:space="preserve">handle gældende ret, er der anvendt de nyeste udgaver, hvilket sikrer aktualitet. </w:t>
      </w:r>
    </w:p>
    <w:p w14:paraId="586634E9" w14:textId="77777777" w:rsidR="00D45DEC" w:rsidRPr="00B3184E" w:rsidRDefault="00D45DEC" w:rsidP="00B3184E">
      <w:pPr>
        <w:spacing w:line="276" w:lineRule="auto"/>
        <w:jc w:val="both"/>
        <w:rPr>
          <w:rFonts w:ascii="Times New Roman" w:hAnsi="Times New Roman" w:cs="Times New Roman"/>
        </w:rPr>
      </w:pPr>
    </w:p>
    <w:p w14:paraId="6408BF90" w14:textId="77777777" w:rsidR="00F830AD" w:rsidRPr="00B3184E" w:rsidRDefault="00F830AD" w:rsidP="00B3184E">
      <w:pPr>
        <w:spacing w:line="276" w:lineRule="auto"/>
        <w:jc w:val="both"/>
        <w:rPr>
          <w:rFonts w:ascii="Times New Roman" w:hAnsi="Times New Roman" w:cs="Times New Roman"/>
        </w:rPr>
      </w:pPr>
    </w:p>
    <w:p w14:paraId="754327B2" w14:textId="77777777" w:rsidR="002D6058" w:rsidRPr="00B3184E" w:rsidRDefault="002D6058" w:rsidP="00B3184E">
      <w:pPr>
        <w:pStyle w:val="Heading1"/>
        <w:spacing w:line="276" w:lineRule="auto"/>
        <w:jc w:val="both"/>
        <w:rPr>
          <w:rFonts w:ascii="Times New Roman" w:hAnsi="Times New Roman" w:cs="Times New Roman"/>
          <w:color w:val="auto"/>
        </w:rPr>
      </w:pPr>
    </w:p>
    <w:p w14:paraId="2C56DCF7" w14:textId="77777777" w:rsidR="002D6058" w:rsidRPr="00B3184E" w:rsidRDefault="002D6058" w:rsidP="00B3184E">
      <w:pPr>
        <w:pStyle w:val="Heading1"/>
        <w:spacing w:line="276" w:lineRule="auto"/>
        <w:jc w:val="both"/>
        <w:rPr>
          <w:rFonts w:ascii="Times New Roman" w:hAnsi="Times New Roman" w:cs="Times New Roman"/>
          <w:color w:val="auto"/>
        </w:rPr>
      </w:pPr>
    </w:p>
    <w:p w14:paraId="0638343B" w14:textId="77777777" w:rsidR="002D6058" w:rsidRPr="00B3184E" w:rsidRDefault="002D6058" w:rsidP="00B3184E">
      <w:pPr>
        <w:spacing w:line="276" w:lineRule="auto"/>
        <w:rPr>
          <w:rFonts w:ascii="Times New Roman" w:hAnsi="Times New Roman" w:cs="Times New Roman"/>
        </w:rPr>
      </w:pPr>
    </w:p>
    <w:p w14:paraId="353863BF" w14:textId="77777777" w:rsidR="002D6058" w:rsidRPr="00B3184E" w:rsidRDefault="002D6058" w:rsidP="00B3184E">
      <w:pPr>
        <w:spacing w:line="276" w:lineRule="auto"/>
        <w:rPr>
          <w:rFonts w:ascii="Times New Roman" w:hAnsi="Times New Roman" w:cs="Times New Roman"/>
        </w:rPr>
      </w:pPr>
    </w:p>
    <w:p w14:paraId="4F576596" w14:textId="77777777" w:rsidR="002D6058" w:rsidRPr="00B3184E" w:rsidRDefault="002D6058" w:rsidP="00B3184E">
      <w:pPr>
        <w:spacing w:line="276" w:lineRule="auto"/>
        <w:rPr>
          <w:rFonts w:ascii="Times New Roman" w:hAnsi="Times New Roman" w:cs="Times New Roman"/>
        </w:rPr>
      </w:pPr>
    </w:p>
    <w:p w14:paraId="66E1051B" w14:textId="77777777" w:rsidR="002D6058" w:rsidRPr="00B3184E" w:rsidRDefault="002D6058" w:rsidP="00B3184E">
      <w:pPr>
        <w:spacing w:line="276" w:lineRule="auto"/>
        <w:rPr>
          <w:rFonts w:ascii="Times New Roman" w:hAnsi="Times New Roman" w:cs="Times New Roman"/>
        </w:rPr>
      </w:pPr>
    </w:p>
    <w:p w14:paraId="618DBFF0" w14:textId="77777777" w:rsidR="002D6058" w:rsidRPr="00B3184E" w:rsidRDefault="002D6058" w:rsidP="00B3184E">
      <w:pPr>
        <w:spacing w:line="276" w:lineRule="auto"/>
        <w:rPr>
          <w:rFonts w:ascii="Times New Roman" w:hAnsi="Times New Roman" w:cs="Times New Roman"/>
        </w:rPr>
      </w:pPr>
    </w:p>
    <w:p w14:paraId="16093FF1" w14:textId="77777777" w:rsidR="002D6058" w:rsidRPr="00B3184E" w:rsidRDefault="002D6058" w:rsidP="00B3184E">
      <w:pPr>
        <w:spacing w:line="276" w:lineRule="auto"/>
        <w:rPr>
          <w:rFonts w:ascii="Times New Roman" w:hAnsi="Times New Roman" w:cs="Times New Roman"/>
        </w:rPr>
      </w:pPr>
    </w:p>
    <w:p w14:paraId="7BE6CDA6" w14:textId="77777777" w:rsidR="002D6058" w:rsidRPr="00B3184E" w:rsidRDefault="002D6058" w:rsidP="00B3184E">
      <w:pPr>
        <w:spacing w:line="276" w:lineRule="auto"/>
        <w:rPr>
          <w:rFonts w:ascii="Times New Roman" w:hAnsi="Times New Roman" w:cs="Times New Roman"/>
        </w:rPr>
      </w:pPr>
    </w:p>
    <w:p w14:paraId="606C55FC" w14:textId="77777777" w:rsidR="002D6058" w:rsidRPr="00B3184E" w:rsidRDefault="002D6058" w:rsidP="00B3184E">
      <w:pPr>
        <w:spacing w:line="276" w:lineRule="auto"/>
        <w:rPr>
          <w:rFonts w:ascii="Times New Roman" w:hAnsi="Times New Roman" w:cs="Times New Roman"/>
        </w:rPr>
      </w:pPr>
    </w:p>
    <w:p w14:paraId="372B87FA" w14:textId="77777777" w:rsidR="002D6058" w:rsidRPr="00B3184E" w:rsidRDefault="002D6058" w:rsidP="00B3184E">
      <w:pPr>
        <w:spacing w:line="276" w:lineRule="auto"/>
        <w:rPr>
          <w:rFonts w:ascii="Times New Roman" w:hAnsi="Times New Roman" w:cs="Times New Roman"/>
        </w:rPr>
      </w:pPr>
    </w:p>
    <w:p w14:paraId="1C0C5D16" w14:textId="77777777" w:rsidR="002D6058" w:rsidRPr="00B3184E" w:rsidRDefault="002D6058" w:rsidP="00B3184E">
      <w:pPr>
        <w:spacing w:line="276" w:lineRule="auto"/>
        <w:rPr>
          <w:rFonts w:ascii="Times New Roman" w:hAnsi="Times New Roman" w:cs="Times New Roman"/>
        </w:rPr>
      </w:pPr>
    </w:p>
    <w:p w14:paraId="215BD19D" w14:textId="77777777" w:rsidR="002D6058" w:rsidRPr="00B3184E" w:rsidRDefault="002D6058" w:rsidP="00B3184E">
      <w:pPr>
        <w:spacing w:line="276" w:lineRule="auto"/>
        <w:rPr>
          <w:rFonts w:ascii="Times New Roman" w:hAnsi="Times New Roman" w:cs="Times New Roman"/>
        </w:rPr>
      </w:pPr>
    </w:p>
    <w:p w14:paraId="5A85257D" w14:textId="77777777" w:rsidR="002D6058" w:rsidRPr="00B3184E" w:rsidRDefault="002D6058" w:rsidP="00B3184E">
      <w:pPr>
        <w:spacing w:line="276" w:lineRule="auto"/>
        <w:rPr>
          <w:rFonts w:ascii="Times New Roman" w:hAnsi="Times New Roman" w:cs="Times New Roman"/>
        </w:rPr>
      </w:pPr>
    </w:p>
    <w:p w14:paraId="40FC01C1" w14:textId="77777777" w:rsidR="002D6058" w:rsidRPr="00B3184E" w:rsidRDefault="002D6058" w:rsidP="00B3184E">
      <w:pPr>
        <w:spacing w:line="276" w:lineRule="auto"/>
        <w:rPr>
          <w:rFonts w:ascii="Times New Roman" w:hAnsi="Times New Roman" w:cs="Times New Roman"/>
        </w:rPr>
      </w:pPr>
    </w:p>
    <w:p w14:paraId="1EDC1EAF" w14:textId="77777777" w:rsidR="002D6058" w:rsidRPr="00B3184E" w:rsidRDefault="002D6058" w:rsidP="00B3184E">
      <w:pPr>
        <w:spacing w:line="276" w:lineRule="auto"/>
        <w:rPr>
          <w:rFonts w:ascii="Times New Roman" w:hAnsi="Times New Roman" w:cs="Times New Roman"/>
        </w:rPr>
      </w:pPr>
    </w:p>
    <w:p w14:paraId="7D91E3AE" w14:textId="77777777" w:rsidR="002D6058" w:rsidRPr="00B3184E" w:rsidRDefault="002D6058" w:rsidP="00B3184E">
      <w:pPr>
        <w:spacing w:line="276" w:lineRule="auto"/>
        <w:rPr>
          <w:rFonts w:ascii="Times New Roman" w:hAnsi="Times New Roman" w:cs="Times New Roman"/>
        </w:rPr>
      </w:pPr>
    </w:p>
    <w:p w14:paraId="726EE0E8" w14:textId="4F0AB348" w:rsidR="00D45DEC" w:rsidRPr="00B3184E" w:rsidRDefault="00A5790D" w:rsidP="00B3184E">
      <w:pPr>
        <w:pStyle w:val="Heading1"/>
        <w:spacing w:line="276" w:lineRule="auto"/>
        <w:jc w:val="both"/>
        <w:rPr>
          <w:rFonts w:ascii="Times New Roman" w:hAnsi="Times New Roman" w:cs="Times New Roman"/>
          <w:color w:val="auto"/>
        </w:rPr>
      </w:pPr>
      <w:bookmarkStart w:id="7" w:name="_Toc261594958"/>
      <w:r w:rsidRPr="00B3184E">
        <w:rPr>
          <w:rFonts w:ascii="Times New Roman" w:hAnsi="Times New Roman" w:cs="Times New Roman"/>
          <w:color w:val="auto"/>
        </w:rPr>
        <w:lastRenderedPageBreak/>
        <w:t xml:space="preserve">3. </w:t>
      </w:r>
      <w:r w:rsidR="00D45DEC" w:rsidRPr="00B3184E">
        <w:rPr>
          <w:rFonts w:ascii="Times New Roman" w:hAnsi="Times New Roman" w:cs="Times New Roman"/>
          <w:color w:val="auto"/>
        </w:rPr>
        <w:t>Ikke-aftalte konkurrencebegrænsninger</w:t>
      </w:r>
      <w:bookmarkEnd w:id="7"/>
    </w:p>
    <w:p w14:paraId="22B70BD6" w14:textId="45584D9D"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 følgende afsnit har til formål, at belyse de rekrutterings- og mobilitetsbegrænsninger</w:t>
      </w:r>
      <w:r w:rsidR="00045563" w:rsidRPr="00B3184E">
        <w:rPr>
          <w:rFonts w:ascii="Times New Roman" w:hAnsi="Times New Roman" w:cs="Times New Roman"/>
        </w:rPr>
        <w:t>,</w:t>
      </w:r>
      <w:r w:rsidRPr="00B3184E">
        <w:rPr>
          <w:rFonts w:ascii="Times New Roman" w:hAnsi="Times New Roman" w:cs="Times New Roman"/>
        </w:rPr>
        <w:t xml:space="preserve"> der foreligger gennem de ikke-aftal</w:t>
      </w:r>
      <w:r w:rsidR="00F50149" w:rsidRPr="00B3184E">
        <w:rPr>
          <w:rFonts w:ascii="Times New Roman" w:hAnsi="Times New Roman" w:cs="Times New Roman"/>
        </w:rPr>
        <w:t>t</w:t>
      </w:r>
      <w:r w:rsidRPr="00B3184E">
        <w:rPr>
          <w:rFonts w:ascii="Times New Roman" w:hAnsi="Times New Roman" w:cs="Times New Roman"/>
        </w:rPr>
        <w:t>e konkurrencebegrænsninger. Dette belyses ved en genne</w:t>
      </w:r>
      <w:r w:rsidRPr="00B3184E">
        <w:rPr>
          <w:rFonts w:ascii="Times New Roman" w:hAnsi="Times New Roman" w:cs="Times New Roman"/>
        </w:rPr>
        <w:t>m</w:t>
      </w:r>
      <w:r w:rsidRPr="00B3184E">
        <w:rPr>
          <w:rFonts w:ascii="Times New Roman" w:hAnsi="Times New Roman" w:cs="Times New Roman"/>
        </w:rPr>
        <w:t xml:space="preserve">gang af henholdsvis </w:t>
      </w:r>
      <w:r w:rsidR="00ED5500" w:rsidRPr="00B3184E">
        <w:rPr>
          <w:rFonts w:ascii="Times New Roman" w:hAnsi="Times New Roman" w:cs="Times New Roman"/>
        </w:rPr>
        <w:t>MFL</w:t>
      </w:r>
      <w:r w:rsidRPr="00B3184E">
        <w:rPr>
          <w:rFonts w:ascii="Times New Roman" w:hAnsi="Times New Roman" w:cs="Times New Roman"/>
        </w:rPr>
        <w:t xml:space="preserve"> §§ 1 og 19 og den uskrevne grundsætning om medarbejders loyal</w:t>
      </w:r>
      <w:r w:rsidRPr="00B3184E">
        <w:rPr>
          <w:rFonts w:ascii="Times New Roman" w:hAnsi="Times New Roman" w:cs="Times New Roman"/>
        </w:rPr>
        <w:t>i</w:t>
      </w:r>
      <w:r w:rsidRPr="00B3184E">
        <w:rPr>
          <w:rFonts w:ascii="Times New Roman" w:hAnsi="Times New Roman" w:cs="Times New Roman"/>
        </w:rPr>
        <w:t xml:space="preserve">tetspligt, samt afdækningen af retstilstanden på begge områder. </w:t>
      </w:r>
    </w:p>
    <w:p w14:paraId="634DC56A" w14:textId="688CA88F" w:rsidR="00D45DEC" w:rsidRPr="00B3184E" w:rsidRDefault="00A5790D" w:rsidP="00B3184E">
      <w:pPr>
        <w:pStyle w:val="Heading2"/>
        <w:spacing w:line="276" w:lineRule="auto"/>
        <w:jc w:val="both"/>
        <w:rPr>
          <w:rFonts w:ascii="Times New Roman" w:hAnsi="Times New Roman" w:cs="Times New Roman"/>
          <w:color w:val="auto"/>
        </w:rPr>
      </w:pPr>
      <w:bookmarkStart w:id="8" w:name="_Toc261594959"/>
      <w:r w:rsidRPr="00B3184E">
        <w:rPr>
          <w:rFonts w:ascii="Times New Roman" w:hAnsi="Times New Roman" w:cs="Times New Roman"/>
          <w:color w:val="auto"/>
        </w:rPr>
        <w:t xml:space="preserve">3.1. </w:t>
      </w:r>
      <w:r w:rsidR="00D45DEC" w:rsidRPr="00B3184E">
        <w:rPr>
          <w:rFonts w:ascii="Times New Roman" w:hAnsi="Times New Roman" w:cs="Times New Roman"/>
          <w:color w:val="auto"/>
        </w:rPr>
        <w:t>Den ansættelsesretlige loyalitetspligt</w:t>
      </w:r>
      <w:bookmarkEnd w:id="8"/>
      <w:r w:rsidR="00D45DEC" w:rsidRPr="00B3184E">
        <w:rPr>
          <w:rFonts w:ascii="Times New Roman" w:hAnsi="Times New Roman" w:cs="Times New Roman"/>
          <w:color w:val="auto"/>
        </w:rPr>
        <w:t xml:space="preserve"> </w:t>
      </w:r>
    </w:p>
    <w:p w14:paraId="399B67F2" w14:textId="104B0531"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Den ansættelsesretlige loyalitetspligt er en uskreven grundsætning, der følger af den faste a</w:t>
      </w:r>
      <w:r w:rsidRPr="00B3184E">
        <w:rPr>
          <w:rFonts w:ascii="Times New Roman" w:hAnsi="Times New Roman" w:cs="Times New Roman"/>
        </w:rPr>
        <w:t>n</w:t>
      </w:r>
      <w:r w:rsidRPr="00B3184E">
        <w:rPr>
          <w:rFonts w:ascii="Times New Roman" w:hAnsi="Times New Roman" w:cs="Times New Roman"/>
        </w:rPr>
        <w:t>sættelsesretlige litteratur og praksis</w:t>
      </w:r>
      <w:sdt>
        <w:sdtPr>
          <w:rPr>
            <w:rFonts w:ascii="Times New Roman" w:hAnsi="Times New Roman" w:cs="Times New Roman"/>
          </w:rPr>
          <w:id w:val="2019657117"/>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59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59)</w:t>
          </w:r>
          <w:r w:rsidRPr="00B3184E">
            <w:rPr>
              <w:rFonts w:ascii="Times New Roman" w:hAnsi="Times New Roman" w:cs="Times New Roman"/>
            </w:rPr>
            <w:fldChar w:fldCharType="end"/>
          </w:r>
        </w:sdtContent>
      </w:sdt>
      <w:r w:rsidR="0031015D" w:rsidRPr="00B3184E">
        <w:rPr>
          <w:rFonts w:ascii="Times New Roman" w:hAnsi="Times New Roman" w:cs="Times New Roman"/>
        </w:rPr>
        <w:t xml:space="preserve">, og </w:t>
      </w:r>
      <w:r w:rsidRPr="00B3184E">
        <w:rPr>
          <w:rFonts w:ascii="Times New Roman" w:hAnsi="Times New Roman" w:cs="Times New Roman"/>
        </w:rPr>
        <w:t>som udspringer af aftalere</w:t>
      </w:r>
      <w:r w:rsidRPr="00B3184E">
        <w:rPr>
          <w:rFonts w:ascii="Times New Roman" w:hAnsi="Times New Roman" w:cs="Times New Roman"/>
        </w:rPr>
        <w:t>t</w:t>
      </w:r>
      <w:r w:rsidRPr="00B3184E">
        <w:rPr>
          <w:rFonts w:ascii="Times New Roman" w:hAnsi="Times New Roman" w:cs="Times New Roman"/>
        </w:rPr>
        <w:t>tens almindelige bestemmelser om loyal opførsel aftalens parter imellem. Det føler af disse bestemmelser, at enhver aftalepart inden for rimlighedens grænser er for</w:t>
      </w:r>
      <w:r w:rsidR="0031015D" w:rsidRPr="00B3184E">
        <w:rPr>
          <w:rFonts w:ascii="Times New Roman" w:hAnsi="Times New Roman" w:cs="Times New Roman"/>
        </w:rPr>
        <w:t xml:space="preserve">pligtiget til også af varetage </w:t>
      </w:r>
      <w:r w:rsidRPr="00B3184E">
        <w:rPr>
          <w:rFonts w:ascii="Times New Roman" w:hAnsi="Times New Roman" w:cs="Times New Roman"/>
        </w:rPr>
        <w:t>den anden aftaleparts interesser</w:t>
      </w:r>
      <w:sdt>
        <w:sdtPr>
          <w:rPr>
            <w:rFonts w:ascii="Times New Roman" w:hAnsi="Times New Roman" w:cs="Times New Roman"/>
          </w:rPr>
          <w:id w:val="-1212037391"/>
          <w:citation/>
        </w:sdtPr>
        <w:sdtEndPr/>
        <w:sdtContent>
          <w:r w:rsidRPr="00B3184E">
            <w:rPr>
              <w:rFonts w:ascii="Times New Roman" w:hAnsi="Times New Roman" w:cs="Times New Roman"/>
            </w:rPr>
            <w:fldChar w:fldCharType="begin"/>
          </w:r>
          <w:r w:rsidR="0031015D" w:rsidRPr="00B3184E">
            <w:rPr>
              <w:rFonts w:ascii="Times New Roman" w:hAnsi="Times New Roman" w:cs="Times New Roman"/>
            </w:rPr>
            <w:instrText xml:space="preserve">CITATION Cou10 \p 241 \l 1030 </w:instrText>
          </w:r>
          <w:r w:rsidRPr="00B3184E">
            <w:rPr>
              <w:rFonts w:ascii="Times New Roman" w:hAnsi="Times New Roman" w:cs="Times New Roman"/>
            </w:rPr>
            <w:fldChar w:fldCharType="separate"/>
          </w:r>
          <w:r w:rsidR="0031015D" w:rsidRPr="00B3184E">
            <w:rPr>
              <w:rFonts w:ascii="Times New Roman" w:hAnsi="Times New Roman" w:cs="Times New Roman"/>
              <w:noProof/>
            </w:rPr>
            <w:t xml:space="preserve"> (Court-Payen; mfl., 2010, s. 241)</w:t>
          </w:r>
          <w:r w:rsidRPr="00B3184E">
            <w:rPr>
              <w:rFonts w:ascii="Times New Roman" w:hAnsi="Times New Roman" w:cs="Times New Roman"/>
            </w:rPr>
            <w:fldChar w:fldCharType="end"/>
          </w:r>
        </w:sdtContent>
      </w:sdt>
      <w:r w:rsidRPr="00B3184E">
        <w:rPr>
          <w:rFonts w:ascii="Times New Roman" w:hAnsi="Times New Roman" w:cs="Times New Roman"/>
        </w:rPr>
        <w:t>. Den ansættelse</w:t>
      </w:r>
      <w:r w:rsidRPr="00B3184E">
        <w:rPr>
          <w:rFonts w:ascii="Times New Roman" w:hAnsi="Times New Roman" w:cs="Times New Roman"/>
        </w:rPr>
        <w:t>s</w:t>
      </w:r>
      <w:r w:rsidRPr="00B3184E">
        <w:rPr>
          <w:rFonts w:ascii="Times New Roman" w:hAnsi="Times New Roman" w:cs="Times New Roman"/>
        </w:rPr>
        <w:t>retlige loyalitetspligt er dog særegnet og mere vidtgående end den loyalitetspligt, der gælder i andre samarbejdsforhold</w:t>
      </w:r>
      <w:sdt>
        <w:sdtPr>
          <w:rPr>
            <w:rFonts w:ascii="Times New Roman" w:hAnsi="Times New Roman" w:cs="Times New Roman"/>
          </w:rPr>
          <w:id w:val="-1413539291"/>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23-24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23-24)</w:t>
          </w:r>
          <w:r w:rsidRPr="00B3184E">
            <w:rPr>
              <w:rFonts w:ascii="Times New Roman" w:hAnsi="Times New Roman" w:cs="Times New Roman"/>
            </w:rPr>
            <w:fldChar w:fldCharType="end"/>
          </w:r>
        </w:sdtContent>
      </w:sdt>
      <w:r w:rsidRPr="00B3184E">
        <w:rPr>
          <w:rFonts w:ascii="Times New Roman" w:hAnsi="Times New Roman" w:cs="Times New Roman"/>
        </w:rPr>
        <w:t xml:space="preserve">, da den glæder uden nærmere aftale og udgør en relativ bred og vidtrækkende forpligtelse for </w:t>
      </w:r>
      <w:r w:rsidR="005E06A1" w:rsidRPr="00B3184E">
        <w:rPr>
          <w:rFonts w:ascii="Times New Roman" w:hAnsi="Times New Roman" w:cs="Times New Roman"/>
        </w:rPr>
        <w:t>medarbejderen</w:t>
      </w:r>
      <w:r w:rsidRPr="00B3184E">
        <w:rPr>
          <w:rFonts w:ascii="Times New Roman" w:hAnsi="Times New Roman" w:cs="Times New Roman"/>
        </w:rPr>
        <w:t xml:space="preserve"> til at agere loyalt og i overensstemmelse med arbejdsgiverens interesser, så længe ansættelsesforholdet består</w:t>
      </w:r>
      <w:r w:rsidR="00BD34C1" w:rsidRPr="00B3184E">
        <w:rPr>
          <w:rFonts w:ascii="Times New Roman" w:hAnsi="Times New Roman" w:cs="Times New Roman"/>
        </w:rPr>
        <w:t xml:space="preserve"> (Ibid., s. 59)</w:t>
      </w:r>
      <w:r w:rsidRPr="00B3184E">
        <w:rPr>
          <w:rFonts w:ascii="Times New Roman" w:hAnsi="Times New Roman" w:cs="Times New Roman"/>
        </w:rPr>
        <w:t>.</w:t>
      </w:r>
    </w:p>
    <w:p w14:paraId="19EF9319" w14:textId="1921158E"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Desuden sætter den grænser for en række forskelligartede handlinger. Handlinger, som u</w:t>
      </w:r>
      <w:r w:rsidRPr="00B3184E">
        <w:rPr>
          <w:rFonts w:ascii="Times New Roman" w:hAnsi="Times New Roman" w:cs="Times New Roman"/>
        </w:rPr>
        <w:t>d</w:t>
      </w:r>
      <w:r w:rsidRPr="00B3184E">
        <w:rPr>
          <w:rFonts w:ascii="Times New Roman" w:hAnsi="Times New Roman" w:cs="Times New Roman"/>
        </w:rPr>
        <w:t>over konkurrencehandlinger, desuden omfatter bl.a. kritisk eller negativ omtale af arbejdsg</w:t>
      </w:r>
      <w:r w:rsidRPr="00B3184E">
        <w:rPr>
          <w:rFonts w:ascii="Times New Roman" w:hAnsi="Times New Roman" w:cs="Times New Roman"/>
        </w:rPr>
        <w:t>i</w:t>
      </w:r>
      <w:r w:rsidRPr="00B3184E">
        <w:rPr>
          <w:rFonts w:ascii="Times New Roman" w:hAnsi="Times New Roman" w:cs="Times New Roman"/>
        </w:rPr>
        <w:t>veren samt dennes kunder og forretningsforbindelser overfor udenforstående</w:t>
      </w:r>
      <w:r w:rsidR="00BD34C1" w:rsidRPr="00B3184E">
        <w:rPr>
          <w:rFonts w:ascii="Times New Roman" w:hAnsi="Times New Roman" w:cs="Times New Roman"/>
        </w:rPr>
        <w:t xml:space="preserve"> (Ibid., s. 59)</w:t>
      </w:r>
      <w:r w:rsidRPr="00B3184E">
        <w:rPr>
          <w:rFonts w:ascii="Times New Roman" w:hAnsi="Times New Roman" w:cs="Times New Roman"/>
        </w:rPr>
        <w:t>. Man kan se loyalitetspligten, som et udtryk for e</w:t>
      </w:r>
      <w:r w:rsidR="00045563" w:rsidRPr="00B3184E">
        <w:rPr>
          <w:rFonts w:ascii="Times New Roman" w:hAnsi="Times New Roman" w:cs="Times New Roman"/>
        </w:rPr>
        <w:t>n almindelig</w:t>
      </w:r>
      <w:r w:rsidRPr="00B3184E">
        <w:rPr>
          <w:rFonts w:ascii="Times New Roman" w:hAnsi="Times New Roman" w:cs="Times New Roman"/>
        </w:rPr>
        <w:t xml:space="preserve"> forventning arbejdsgiver har til, at </w:t>
      </w:r>
      <w:r w:rsidR="0098583F" w:rsidRPr="00B3184E">
        <w:rPr>
          <w:rFonts w:ascii="Times New Roman" w:hAnsi="Times New Roman" w:cs="Times New Roman"/>
        </w:rPr>
        <w:t>medarbejderen</w:t>
      </w:r>
      <w:r w:rsidRPr="00B3184E">
        <w:rPr>
          <w:rFonts w:ascii="Times New Roman" w:hAnsi="Times New Roman" w:cs="Times New Roman"/>
        </w:rPr>
        <w:t xml:space="preserve"> ikke udføre handlinger, der direkte eller indirekte skader eller er egnede til at skade arbejdsgiverens virksomhed</w:t>
      </w:r>
      <w:sdt>
        <w:sdtPr>
          <w:rPr>
            <w:rFonts w:ascii="Times New Roman" w:hAnsi="Times New Roman" w:cs="Times New Roman"/>
          </w:rPr>
          <w:id w:val="1787618145"/>
          <w:citation/>
        </w:sdtPr>
        <w:sdtEndPr/>
        <w:sdtContent>
          <w:r w:rsidRPr="00B3184E">
            <w:rPr>
              <w:rFonts w:ascii="Times New Roman" w:hAnsi="Times New Roman" w:cs="Times New Roman"/>
            </w:rPr>
            <w:fldChar w:fldCharType="begin"/>
          </w:r>
          <w:r w:rsidR="0031015D" w:rsidRPr="00B3184E">
            <w:rPr>
              <w:rFonts w:ascii="Times New Roman" w:hAnsi="Times New Roman" w:cs="Times New Roman"/>
            </w:rPr>
            <w:instrText xml:space="preserve">CITATION Cou10 \p 241-242 \l 1030 </w:instrText>
          </w:r>
          <w:r w:rsidRPr="00B3184E">
            <w:rPr>
              <w:rFonts w:ascii="Times New Roman" w:hAnsi="Times New Roman" w:cs="Times New Roman"/>
            </w:rPr>
            <w:fldChar w:fldCharType="separate"/>
          </w:r>
          <w:r w:rsidR="0031015D" w:rsidRPr="00B3184E">
            <w:rPr>
              <w:rFonts w:ascii="Times New Roman" w:hAnsi="Times New Roman" w:cs="Times New Roman"/>
              <w:noProof/>
            </w:rPr>
            <w:t xml:space="preserve"> (Court-Payen; mfl., 2010, s. 241-242)</w:t>
          </w:r>
          <w:r w:rsidRPr="00B3184E">
            <w:rPr>
              <w:rFonts w:ascii="Times New Roman" w:hAnsi="Times New Roman" w:cs="Times New Roman"/>
            </w:rPr>
            <w:fldChar w:fldCharType="end"/>
          </w:r>
        </w:sdtContent>
      </w:sdt>
      <w:r w:rsidRPr="00B3184E">
        <w:rPr>
          <w:rFonts w:ascii="Times New Roman" w:hAnsi="Times New Roman" w:cs="Times New Roman"/>
        </w:rPr>
        <w:t>.</w:t>
      </w:r>
    </w:p>
    <w:p w14:paraId="16EAD3F1" w14:textId="77777777" w:rsidR="00D45DEC" w:rsidRPr="00B3184E" w:rsidRDefault="00D45DEC" w:rsidP="00B3184E">
      <w:pPr>
        <w:spacing w:line="276" w:lineRule="auto"/>
        <w:jc w:val="both"/>
        <w:rPr>
          <w:rFonts w:ascii="Times New Roman" w:hAnsi="Times New Roman" w:cs="Times New Roman"/>
        </w:rPr>
      </w:pPr>
    </w:p>
    <w:p w14:paraId="49D17E52" w14:textId="72B829D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I forhold til den tidsmæssige udstrækning, så kan loyalitetsforpligt</w:t>
      </w:r>
      <w:r w:rsidR="0031015D" w:rsidRPr="00B3184E">
        <w:rPr>
          <w:rFonts w:ascii="Times New Roman" w:hAnsi="Times New Roman" w:cs="Times New Roman"/>
        </w:rPr>
        <w:t>elsen gøres gældende ove</w:t>
      </w:r>
      <w:r w:rsidR="0031015D" w:rsidRPr="00B3184E">
        <w:rPr>
          <w:rFonts w:ascii="Times New Roman" w:hAnsi="Times New Roman" w:cs="Times New Roman"/>
        </w:rPr>
        <w:t>r</w:t>
      </w:r>
      <w:r w:rsidR="0031015D" w:rsidRPr="00B3184E">
        <w:rPr>
          <w:rFonts w:ascii="Times New Roman" w:hAnsi="Times New Roman" w:cs="Times New Roman"/>
        </w:rPr>
        <w:t>for</w:t>
      </w:r>
      <w:r w:rsidRPr="00B3184E">
        <w:rPr>
          <w:rFonts w:ascii="Times New Roman" w:hAnsi="Times New Roman" w:cs="Times New Roman"/>
        </w:rPr>
        <w:t xml:space="preserve"> </w:t>
      </w:r>
      <w:r w:rsidR="0098583F" w:rsidRPr="00B3184E">
        <w:rPr>
          <w:rFonts w:ascii="Times New Roman" w:hAnsi="Times New Roman" w:cs="Times New Roman"/>
        </w:rPr>
        <w:t>medarbejderen</w:t>
      </w:r>
      <w:r w:rsidRPr="00B3184E">
        <w:rPr>
          <w:rFonts w:ascii="Times New Roman" w:hAnsi="Times New Roman" w:cs="Times New Roman"/>
        </w:rPr>
        <w:t xml:space="preserve"> så længe ansættelsesforholdet består. Loyalitetspligten anses for knyttet til vederlagsforpligtelsen, hvilket betyder, at loyalitetsforpligtelsen består så længe forpligtelsen for arbejdsgiveren til at udbetale løn til </w:t>
      </w:r>
      <w:r w:rsidR="0098583F" w:rsidRPr="00B3184E">
        <w:rPr>
          <w:rFonts w:ascii="Times New Roman" w:hAnsi="Times New Roman" w:cs="Times New Roman"/>
        </w:rPr>
        <w:t>medarbejderen</w:t>
      </w:r>
      <w:r w:rsidRPr="00B3184E">
        <w:rPr>
          <w:rFonts w:ascii="Times New Roman" w:hAnsi="Times New Roman" w:cs="Times New Roman"/>
        </w:rPr>
        <w:t xml:space="preserve"> består, herunder også i en eventuel o</w:t>
      </w:r>
      <w:r w:rsidRPr="00B3184E">
        <w:rPr>
          <w:rFonts w:ascii="Times New Roman" w:hAnsi="Times New Roman" w:cs="Times New Roman"/>
        </w:rPr>
        <w:t>p</w:t>
      </w:r>
      <w:r w:rsidRPr="00B3184E">
        <w:rPr>
          <w:rFonts w:ascii="Times New Roman" w:hAnsi="Times New Roman" w:cs="Times New Roman"/>
        </w:rPr>
        <w:t>sigelsesperiode</w:t>
      </w:r>
      <w:sdt>
        <w:sdtPr>
          <w:rPr>
            <w:rFonts w:ascii="Times New Roman" w:hAnsi="Times New Roman" w:cs="Times New Roman"/>
          </w:rPr>
          <w:id w:val="-244028186"/>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62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62)</w:t>
          </w:r>
          <w:r w:rsidRPr="00B3184E">
            <w:rPr>
              <w:rFonts w:ascii="Times New Roman" w:hAnsi="Times New Roman" w:cs="Times New Roman"/>
            </w:rPr>
            <w:fldChar w:fldCharType="end"/>
          </w:r>
        </w:sdtContent>
      </w:sdt>
      <w:r w:rsidRPr="00B3184E">
        <w:rPr>
          <w:rFonts w:ascii="Times New Roman" w:hAnsi="Times New Roman" w:cs="Times New Roman"/>
        </w:rPr>
        <w:t>. Tilsvarende ophøre</w:t>
      </w:r>
      <w:r w:rsidR="0031015D" w:rsidRPr="00B3184E">
        <w:rPr>
          <w:rFonts w:ascii="Times New Roman" w:hAnsi="Times New Roman" w:cs="Times New Roman"/>
        </w:rPr>
        <w:t>r</w:t>
      </w:r>
      <w:r w:rsidRPr="00B3184E">
        <w:rPr>
          <w:rFonts w:ascii="Times New Roman" w:hAnsi="Times New Roman" w:cs="Times New Roman"/>
        </w:rPr>
        <w:t xml:space="preserve"> loyalitetspligten samtidig med ansættelsesforholdet, og dermed samtidig med den sidste lønudbetaling</w:t>
      </w:r>
      <w:r w:rsidR="00BD34C1" w:rsidRPr="00B3184E">
        <w:rPr>
          <w:rFonts w:ascii="Times New Roman" w:hAnsi="Times New Roman" w:cs="Times New Roman"/>
        </w:rPr>
        <w:t xml:space="preserve"> (Ibid., s. 62)</w:t>
      </w:r>
      <w:r w:rsidRPr="00B3184E">
        <w:rPr>
          <w:rFonts w:ascii="Times New Roman" w:hAnsi="Times New Roman" w:cs="Times New Roman"/>
        </w:rPr>
        <w:t>.</w:t>
      </w:r>
    </w:p>
    <w:p w14:paraId="04E7EB5B" w14:textId="5476BAB1"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En modifikation hertil gælder i en eventuel fritstillingsperiode, som indebærer en definitiv fritagelses for arbejdsforpligtelsen i opsigelsesperioden. I en fritstillingsperiode kan arbejd</w:t>
      </w:r>
      <w:r w:rsidRPr="00B3184E">
        <w:rPr>
          <w:rFonts w:ascii="Times New Roman" w:hAnsi="Times New Roman" w:cs="Times New Roman"/>
        </w:rPr>
        <w:t>s</w:t>
      </w:r>
      <w:r w:rsidRPr="00B3184E">
        <w:rPr>
          <w:rFonts w:ascii="Times New Roman" w:hAnsi="Times New Roman" w:cs="Times New Roman"/>
        </w:rPr>
        <w:t xml:space="preserve">giveren modregne </w:t>
      </w:r>
      <w:r w:rsidR="0098583F" w:rsidRPr="00B3184E">
        <w:rPr>
          <w:rFonts w:ascii="Times New Roman" w:hAnsi="Times New Roman" w:cs="Times New Roman"/>
        </w:rPr>
        <w:t>medarbejderens</w:t>
      </w:r>
      <w:r w:rsidRPr="00B3184E">
        <w:rPr>
          <w:rFonts w:ascii="Times New Roman" w:hAnsi="Times New Roman" w:cs="Times New Roman"/>
        </w:rPr>
        <w:t xml:space="preserve"> indtægter, der er oppebåret andetsteds. I disse tilfælde modtager </w:t>
      </w:r>
      <w:r w:rsidR="0098583F" w:rsidRPr="00B3184E">
        <w:rPr>
          <w:rFonts w:ascii="Times New Roman" w:hAnsi="Times New Roman" w:cs="Times New Roman"/>
        </w:rPr>
        <w:t>medarbejderen</w:t>
      </w:r>
      <w:r w:rsidRPr="00B3184E">
        <w:rPr>
          <w:rFonts w:ascii="Times New Roman" w:hAnsi="Times New Roman" w:cs="Times New Roman"/>
        </w:rPr>
        <w:t xml:space="preserve"> ikke vederlag fra arbejdsgiveren, men vederlagsforpligtelsen og lo</w:t>
      </w:r>
      <w:r w:rsidRPr="00B3184E">
        <w:rPr>
          <w:rFonts w:ascii="Times New Roman" w:hAnsi="Times New Roman" w:cs="Times New Roman"/>
        </w:rPr>
        <w:t>y</w:t>
      </w:r>
      <w:r w:rsidRPr="00B3184E">
        <w:rPr>
          <w:rFonts w:ascii="Times New Roman" w:hAnsi="Times New Roman" w:cs="Times New Roman"/>
        </w:rPr>
        <w:t>alitetsforpligtelsen anses fortsat for at bestå</w:t>
      </w:r>
      <w:r w:rsidR="00BD34C1" w:rsidRPr="00B3184E">
        <w:rPr>
          <w:rFonts w:ascii="Times New Roman" w:hAnsi="Times New Roman" w:cs="Times New Roman"/>
        </w:rPr>
        <w:t xml:space="preserve"> (Ibid.</w:t>
      </w:r>
      <w:r w:rsidR="00C70256" w:rsidRPr="00B3184E">
        <w:rPr>
          <w:rFonts w:ascii="Times New Roman" w:hAnsi="Times New Roman" w:cs="Times New Roman"/>
        </w:rPr>
        <w:t>, s. 62</w:t>
      </w:r>
      <w:r w:rsidR="00BD34C1" w:rsidRPr="00B3184E">
        <w:rPr>
          <w:rFonts w:ascii="Times New Roman" w:hAnsi="Times New Roman" w:cs="Times New Roman"/>
        </w:rPr>
        <w:t>)</w:t>
      </w:r>
      <w:r w:rsidRPr="00B3184E">
        <w:rPr>
          <w:rFonts w:ascii="Times New Roman" w:hAnsi="Times New Roman" w:cs="Times New Roman"/>
        </w:rPr>
        <w:t xml:space="preserve">. I forhold til suspension, som udgør en midlertidig fritagelse af arbejdsforpligtelsen med pligt for </w:t>
      </w:r>
      <w:r w:rsidR="0098583F" w:rsidRPr="00B3184E">
        <w:rPr>
          <w:rFonts w:ascii="Times New Roman" w:hAnsi="Times New Roman" w:cs="Times New Roman"/>
        </w:rPr>
        <w:t>medarbejderen</w:t>
      </w:r>
      <w:r w:rsidRPr="00B3184E">
        <w:rPr>
          <w:rFonts w:ascii="Times New Roman" w:hAnsi="Times New Roman" w:cs="Times New Roman"/>
        </w:rPr>
        <w:t xml:space="preserve"> til at stå til r</w:t>
      </w:r>
      <w:r w:rsidRPr="00B3184E">
        <w:rPr>
          <w:rFonts w:ascii="Times New Roman" w:hAnsi="Times New Roman" w:cs="Times New Roman"/>
        </w:rPr>
        <w:t>å</w:t>
      </w:r>
      <w:r w:rsidRPr="00B3184E">
        <w:rPr>
          <w:rFonts w:ascii="Times New Roman" w:hAnsi="Times New Roman" w:cs="Times New Roman"/>
        </w:rPr>
        <w:t>dighed for arbejdsgiveren, så bevares loyalitetspligten samt konkurrenceforbuddet, da vede</w:t>
      </w:r>
      <w:r w:rsidRPr="00B3184E">
        <w:rPr>
          <w:rFonts w:ascii="Times New Roman" w:hAnsi="Times New Roman" w:cs="Times New Roman"/>
        </w:rPr>
        <w:t>r</w:t>
      </w:r>
      <w:r w:rsidRPr="00B3184E">
        <w:rPr>
          <w:rFonts w:ascii="Times New Roman" w:hAnsi="Times New Roman" w:cs="Times New Roman"/>
        </w:rPr>
        <w:t>lagsforpligtelsen består</w:t>
      </w:r>
      <w:r w:rsidR="00BD34C1" w:rsidRPr="00B3184E">
        <w:rPr>
          <w:rFonts w:ascii="Times New Roman" w:hAnsi="Times New Roman" w:cs="Times New Roman"/>
        </w:rPr>
        <w:t xml:space="preserve"> (Ibid., s. 75)</w:t>
      </w:r>
      <w:r w:rsidRPr="00B3184E">
        <w:rPr>
          <w:rFonts w:ascii="Times New Roman" w:hAnsi="Times New Roman" w:cs="Times New Roman"/>
        </w:rPr>
        <w:t>.</w:t>
      </w:r>
    </w:p>
    <w:p w14:paraId="503CB42F" w14:textId="77777777" w:rsidR="00D45DEC" w:rsidRPr="00B3184E" w:rsidRDefault="00D45DEC" w:rsidP="00B3184E">
      <w:pPr>
        <w:spacing w:line="276" w:lineRule="auto"/>
        <w:jc w:val="both"/>
        <w:rPr>
          <w:rFonts w:ascii="Times New Roman" w:hAnsi="Times New Roman" w:cs="Times New Roman"/>
        </w:rPr>
      </w:pPr>
    </w:p>
    <w:p w14:paraId="43D95CC5" w14:textId="38179A3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Loyalitetspligten består desuden i tilfælde hvor arbejdsgiveren eller medarbejderen ophæver ansættelsesforholdet før udløb</w:t>
      </w:r>
      <w:r w:rsidR="00045563" w:rsidRPr="00B3184E">
        <w:rPr>
          <w:rFonts w:ascii="Times New Roman" w:hAnsi="Times New Roman" w:cs="Times New Roman"/>
        </w:rPr>
        <w:t>et</w:t>
      </w:r>
      <w:r w:rsidRPr="00B3184E">
        <w:rPr>
          <w:rFonts w:ascii="Times New Roman" w:hAnsi="Times New Roman" w:cs="Times New Roman"/>
        </w:rPr>
        <w:t xml:space="preserve"> af opsigelsesperioden</w:t>
      </w:r>
      <w:r w:rsidR="00BD34C1" w:rsidRPr="00B3184E">
        <w:rPr>
          <w:rFonts w:ascii="Times New Roman" w:hAnsi="Times New Roman" w:cs="Times New Roman"/>
        </w:rPr>
        <w:t xml:space="preserve"> (Ibid., s. 62)</w:t>
      </w:r>
      <w:r w:rsidRPr="00B3184E">
        <w:rPr>
          <w:rFonts w:ascii="Times New Roman" w:hAnsi="Times New Roman" w:cs="Times New Roman"/>
        </w:rPr>
        <w:t>. I de tilfælde, hvor en medarbejder har misli</w:t>
      </w:r>
      <w:r w:rsidR="00F50149" w:rsidRPr="00B3184E">
        <w:rPr>
          <w:rFonts w:ascii="Times New Roman" w:hAnsi="Times New Roman" w:cs="Times New Roman"/>
        </w:rPr>
        <w:t>gholdt sin stilling i en sådan</w:t>
      </w:r>
      <w:r w:rsidRPr="00B3184E">
        <w:rPr>
          <w:rFonts w:ascii="Times New Roman" w:hAnsi="Times New Roman" w:cs="Times New Roman"/>
        </w:rPr>
        <w:t xml:space="preserve"> grad, at arbejdsgiveren kan gøre brug af bortvisning, bør arbejdsgiveren have in mente, at han ved at gennemføre bortvisningen risik</w:t>
      </w:r>
      <w:r w:rsidRPr="00B3184E">
        <w:rPr>
          <w:rFonts w:ascii="Times New Roman" w:hAnsi="Times New Roman" w:cs="Times New Roman"/>
        </w:rPr>
        <w:t>e</w:t>
      </w:r>
      <w:r w:rsidRPr="00B3184E">
        <w:rPr>
          <w:rFonts w:ascii="Times New Roman" w:hAnsi="Times New Roman" w:cs="Times New Roman"/>
        </w:rPr>
        <w:t>re</w:t>
      </w:r>
      <w:r w:rsidR="00F84819" w:rsidRPr="00B3184E">
        <w:rPr>
          <w:rFonts w:ascii="Times New Roman" w:hAnsi="Times New Roman" w:cs="Times New Roman"/>
        </w:rPr>
        <w:t>r</w:t>
      </w:r>
      <w:r w:rsidRPr="00B3184E">
        <w:rPr>
          <w:rFonts w:ascii="Times New Roman" w:hAnsi="Times New Roman" w:cs="Times New Roman"/>
        </w:rPr>
        <w:t xml:space="preserve"> at miste retten til at påberåbe sig loyalitetspligten i en opsigelsesperiode. Hvis arbejdsgiv</w:t>
      </w:r>
      <w:r w:rsidRPr="00B3184E">
        <w:rPr>
          <w:rFonts w:ascii="Times New Roman" w:hAnsi="Times New Roman" w:cs="Times New Roman"/>
        </w:rPr>
        <w:t>e</w:t>
      </w:r>
      <w:r w:rsidRPr="00B3184E">
        <w:rPr>
          <w:rFonts w:ascii="Times New Roman" w:hAnsi="Times New Roman" w:cs="Times New Roman"/>
        </w:rPr>
        <w:lastRenderedPageBreak/>
        <w:t>ren derimod vælger at undlade bortvisning og fortsætte lønudbetalingerne, så kan han fast</w:t>
      </w:r>
      <w:r w:rsidRPr="00B3184E">
        <w:rPr>
          <w:rFonts w:ascii="Times New Roman" w:hAnsi="Times New Roman" w:cs="Times New Roman"/>
        </w:rPr>
        <w:t>e</w:t>
      </w:r>
      <w:r w:rsidRPr="00B3184E">
        <w:rPr>
          <w:rFonts w:ascii="Times New Roman" w:hAnsi="Times New Roman" w:cs="Times New Roman"/>
        </w:rPr>
        <w:t>holde loyalitetspligten i opsigelsesperioden</w:t>
      </w:r>
      <w:sdt>
        <w:sdtPr>
          <w:rPr>
            <w:rFonts w:ascii="Times New Roman" w:hAnsi="Times New Roman" w:cs="Times New Roman"/>
          </w:rPr>
          <w:id w:val="-670564537"/>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72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72)</w:t>
          </w:r>
          <w:r w:rsidRPr="00B3184E">
            <w:rPr>
              <w:rFonts w:ascii="Times New Roman" w:hAnsi="Times New Roman" w:cs="Times New Roman"/>
            </w:rPr>
            <w:fldChar w:fldCharType="end"/>
          </w:r>
        </w:sdtContent>
      </w:sdt>
      <w:r w:rsidRPr="00B3184E">
        <w:rPr>
          <w:rFonts w:ascii="Times New Roman" w:hAnsi="Times New Roman" w:cs="Times New Roman"/>
        </w:rPr>
        <w:t>.</w:t>
      </w:r>
    </w:p>
    <w:p w14:paraId="04C8C86A" w14:textId="772B5E8C" w:rsidR="00D45DEC" w:rsidRPr="00B3184E" w:rsidRDefault="00A5790D" w:rsidP="00B3184E">
      <w:pPr>
        <w:pStyle w:val="Heading3"/>
        <w:spacing w:line="276" w:lineRule="auto"/>
        <w:jc w:val="both"/>
        <w:rPr>
          <w:rFonts w:ascii="Times New Roman" w:hAnsi="Times New Roman" w:cs="Times New Roman"/>
          <w:color w:val="auto"/>
        </w:rPr>
      </w:pPr>
      <w:bookmarkStart w:id="9" w:name="_Toc261594960"/>
      <w:r w:rsidRPr="00B3184E">
        <w:rPr>
          <w:rFonts w:ascii="Times New Roman" w:hAnsi="Times New Roman" w:cs="Times New Roman"/>
          <w:color w:val="auto"/>
        </w:rPr>
        <w:t xml:space="preserve">3.1.1. </w:t>
      </w:r>
      <w:r w:rsidR="00D45DEC" w:rsidRPr="00B3184E">
        <w:rPr>
          <w:rFonts w:ascii="Times New Roman" w:hAnsi="Times New Roman" w:cs="Times New Roman"/>
          <w:color w:val="auto"/>
        </w:rPr>
        <w:t>Konkurrencehandlinger</w:t>
      </w:r>
      <w:bookmarkEnd w:id="9"/>
      <w:r w:rsidR="00D45DEC" w:rsidRPr="00B3184E">
        <w:rPr>
          <w:rFonts w:ascii="Times New Roman" w:hAnsi="Times New Roman" w:cs="Times New Roman"/>
          <w:color w:val="auto"/>
        </w:rPr>
        <w:t xml:space="preserve"> </w:t>
      </w:r>
    </w:p>
    <w:p w14:paraId="25BD2BA1" w14:textId="13901FDD"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 generelle konkurrenceforbud, som er nævnt tidligere, går ud på, at konkurrencehandlinger som udgangspunkt er i strid med den i ansættelsesforholdet almindelige loyalitetspligt, hvis den foreta</w:t>
      </w:r>
      <w:r w:rsidR="0098583F" w:rsidRPr="00B3184E">
        <w:rPr>
          <w:rFonts w:ascii="Times New Roman" w:hAnsi="Times New Roman" w:cs="Times New Roman"/>
        </w:rPr>
        <w:t>ges af medarbejdere</w:t>
      </w:r>
      <w:r w:rsidR="00045563" w:rsidRPr="00B3184E">
        <w:rPr>
          <w:rFonts w:ascii="Times New Roman" w:hAnsi="Times New Roman" w:cs="Times New Roman"/>
        </w:rPr>
        <w:t>n</w:t>
      </w:r>
      <w:r w:rsidRPr="00B3184E">
        <w:rPr>
          <w:rFonts w:ascii="Times New Roman" w:hAnsi="Times New Roman" w:cs="Times New Roman"/>
        </w:rPr>
        <w:t xml:space="preserve"> under ansættelsen</w:t>
      </w:r>
      <w:r w:rsidR="00BD34C1" w:rsidRPr="00B3184E">
        <w:rPr>
          <w:rFonts w:ascii="Times New Roman" w:hAnsi="Times New Roman" w:cs="Times New Roman"/>
        </w:rPr>
        <w:t xml:space="preserve"> (Ibid., s. 66)</w:t>
      </w:r>
      <w:r w:rsidRPr="00B3184E">
        <w:rPr>
          <w:rFonts w:ascii="Times New Roman" w:hAnsi="Times New Roman" w:cs="Times New Roman"/>
        </w:rPr>
        <w:t xml:space="preserve">. Dette betyder desuden, at </w:t>
      </w:r>
      <w:r w:rsidR="0098583F" w:rsidRPr="00B3184E">
        <w:rPr>
          <w:rFonts w:ascii="Times New Roman" w:hAnsi="Times New Roman" w:cs="Times New Roman"/>
        </w:rPr>
        <w:t>medarbejderen</w:t>
      </w:r>
      <w:r w:rsidRPr="00B3184E">
        <w:rPr>
          <w:rFonts w:ascii="Times New Roman" w:hAnsi="Times New Roman" w:cs="Times New Roman"/>
        </w:rPr>
        <w:t xml:space="preserve"> er afskåret fra at påbegynde selvstændig konkurrerende virksomhed, der u</w:t>
      </w:r>
      <w:r w:rsidRPr="00B3184E">
        <w:rPr>
          <w:rFonts w:ascii="Times New Roman" w:hAnsi="Times New Roman" w:cs="Times New Roman"/>
        </w:rPr>
        <w:t>d</w:t>
      </w:r>
      <w:r w:rsidRPr="00B3184E">
        <w:rPr>
          <w:rFonts w:ascii="Times New Roman" w:hAnsi="Times New Roman" w:cs="Times New Roman"/>
        </w:rPr>
        <w:t>sætter arbejdsgiveren for væsentlig konkurrence</w:t>
      </w:r>
      <w:r w:rsidR="00BD34C1" w:rsidRPr="00B3184E">
        <w:rPr>
          <w:rFonts w:ascii="Times New Roman" w:hAnsi="Times New Roman" w:cs="Times New Roman"/>
        </w:rPr>
        <w:t xml:space="preserve"> (Ibid., s. 70)</w:t>
      </w:r>
      <w:r w:rsidRPr="00B3184E">
        <w:rPr>
          <w:rFonts w:ascii="Times New Roman" w:hAnsi="Times New Roman" w:cs="Times New Roman"/>
        </w:rPr>
        <w:t>, hvilket er fastslået ved højest</w:t>
      </w:r>
      <w:r w:rsidRPr="00B3184E">
        <w:rPr>
          <w:rFonts w:ascii="Times New Roman" w:hAnsi="Times New Roman" w:cs="Times New Roman"/>
        </w:rPr>
        <w:t>e</w:t>
      </w:r>
      <w:r w:rsidRPr="00B3184E">
        <w:rPr>
          <w:rFonts w:ascii="Times New Roman" w:hAnsi="Times New Roman" w:cs="Times New Roman"/>
        </w:rPr>
        <w:t>ret</w:t>
      </w:r>
    </w:p>
    <w:p w14:paraId="653F7DE7" w14:textId="77777777" w:rsidR="00D45DEC" w:rsidRPr="00B3184E" w:rsidRDefault="00D45DEC" w:rsidP="00B3184E">
      <w:pPr>
        <w:spacing w:line="276" w:lineRule="auto"/>
        <w:jc w:val="both"/>
        <w:rPr>
          <w:rFonts w:ascii="Times New Roman" w:hAnsi="Times New Roman" w:cs="Times New Roman"/>
        </w:rPr>
      </w:pPr>
    </w:p>
    <w:p w14:paraId="4FCDEC85" w14:textId="0002B7A9" w:rsidR="00D45DEC" w:rsidRPr="00B3184E" w:rsidRDefault="000B075B" w:rsidP="00B3184E">
      <w:pPr>
        <w:spacing w:line="276" w:lineRule="auto"/>
        <w:ind w:left="567" w:right="701"/>
        <w:jc w:val="both"/>
        <w:rPr>
          <w:rFonts w:ascii="Times New Roman" w:hAnsi="Times New Roman" w:cs="Times New Roman"/>
          <w:b/>
          <w:sz w:val="20"/>
          <w:szCs w:val="20"/>
        </w:rPr>
      </w:pPr>
      <w:r w:rsidRPr="00B3184E">
        <w:rPr>
          <w:rFonts w:ascii="Times New Roman" w:hAnsi="Times New Roman" w:cs="Times New Roman"/>
          <w:b/>
          <w:sz w:val="20"/>
          <w:szCs w:val="20"/>
        </w:rPr>
        <w:t>U1</w:t>
      </w:r>
      <w:r w:rsidR="00D45DEC" w:rsidRPr="00B3184E">
        <w:rPr>
          <w:rFonts w:ascii="Times New Roman" w:hAnsi="Times New Roman" w:cs="Times New Roman"/>
          <w:b/>
          <w:sz w:val="20"/>
          <w:szCs w:val="20"/>
        </w:rPr>
        <w:t>978.461H</w:t>
      </w:r>
    </w:p>
    <w:p w14:paraId="29F78FD9" w14:textId="17A35D87" w:rsidR="00D45DEC" w:rsidRPr="00B3184E" w:rsidRDefault="00D45DEC"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En ansat salgsdirektør S opsagde i november 1974 sin stilling i Århus hos arbejdsgiveren A. I december 1974 aftalte parterne, at S skulle ophøre med sit arbejde den 31. december 1974, men modtage sin løn indtil den 30. november 1975. A udtalte, i et brev af 5. december 1974, at F fra den 1. januar 1975 var ”frit stillet med hensyn til Deres fremtidige virke”. Den 1. april 1975 overtog S ledelsen af et erhverv, som var i konkurre</w:t>
      </w:r>
      <w:r w:rsidR="00045563" w:rsidRPr="00B3184E">
        <w:rPr>
          <w:rFonts w:ascii="Times New Roman" w:hAnsi="Times New Roman" w:cs="Times New Roman"/>
          <w:sz w:val="20"/>
          <w:szCs w:val="20"/>
        </w:rPr>
        <w:t xml:space="preserve">nce med A. A vælger herefter at </w:t>
      </w:r>
      <w:r w:rsidRPr="00B3184E">
        <w:rPr>
          <w:rFonts w:ascii="Times New Roman" w:hAnsi="Times New Roman" w:cs="Times New Roman"/>
          <w:sz w:val="20"/>
          <w:szCs w:val="20"/>
        </w:rPr>
        <w:t>ophøre med at udbetale løn til F. Højesteret fandt, at den følgende loyalitetspligt over for arbejdsg</w:t>
      </w:r>
      <w:r w:rsidR="00045563" w:rsidRPr="00B3184E">
        <w:rPr>
          <w:rFonts w:ascii="Times New Roman" w:hAnsi="Times New Roman" w:cs="Times New Roman"/>
          <w:sz w:val="20"/>
          <w:szCs w:val="20"/>
        </w:rPr>
        <w:t>iveren fandtes</w:t>
      </w:r>
      <w:r w:rsidRPr="00B3184E">
        <w:rPr>
          <w:rFonts w:ascii="Times New Roman" w:hAnsi="Times New Roman" w:cs="Times New Roman"/>
          <w:sz w:val="20"/>
          <w:szCs w:val="20"/>
        </w:rPr>
        <w:t xml:space="preserve"> gældende, da indstævnte fortsat modtog løn indtil den aftalte endelige fratrædelsesdato den 30. november 1975. Herefter har indstævnte været uberettiget til</w:t>
      </w:r>
      <w:r w:rsidR="00045563" w:rsidRPr="00B3184E">
        <w:rPr>
          <w:rFonts w:ascii="Times New Roman" w:hAnsi="Times New Roman" w:cs="Times New Roman"/>
          <w:sz w:val="20"/>
          <w:szCs w:val="20"/>
        </w:rPr>
        <w:t>,</w:t>
      </w:r>
      <w:r w:rsidRPr="00B3184E">
        <w:rPr>
          <w:rFonts w:ascii="Times New Roman" w:hAnsi="Times New Roman" w:cs="Times New Roman"/>
          <w:sz w:val="20"/>
          <w:szCs w:val="20"/>
        </w:rPr>
        <w:t xml:space="preserve"> inden denne dato</w:t>
      </w:r>
      <w:r w:rsidR="00045563" w:rsidRPr="00B3184E">
        <w:rPr>
          <w:rFonts w:ascii="Times New Roman" w:hAnsi="Times New Roman" w:cs="Times New Roman"/>
          <w:sz w:val="20"/>
          <w:szCs w:val="20"/>
        </w:rPr>
        <w:t>,</w:t>
      </w:r>
      <w:r w:rsidRPr="00B3184E">
        <w:rPr>
          <w:rFonts w:ascii="Times New Roman" w:hAnsi="Times New Roman" w:cs="Times New Roman"/>
          <w:sz w:val="20"/>
          <w:szCs w:val="20"/>
        </w:rPr>
        <w:t xml:space="preserve"> at ove</w:t>
      </w:r>
      <w:r w:rsidRPr="00B3184E">
        <w:rPr>
          <w:rFonts w:ascii="Times New Roman" w:hAnsi="Times New Roman" w:cs="Times New Roman"/>
          <w:sz w:val="20"/>
          <w:szCs w:val="20"/>
        </w:rPr>
        <w:t>r</w:t>
      </w:r>
      <w:r w:rsidRPr="00B3184E">
        <w:rPr>
          <w:rFonts w:ascii="Times New Roman" w:hAnsi="Times New Roman" w:cs="Times New Roman"/>
          <w:sz w:val="20"/>
          <w:szCs w:val="20"/>
        </w:rPr>
        <w:t>tage ledelsen af en konkurrerende virksomhed uden appellantens godkendelse.</w:t>
      </w:r>
    </w:p>
    <w:p w14:paraId="19563008" w14:textId="77777777" w:rsidR="00D45DEC" w:rsidRPr="00B3184E" w:rsidRDefault="00D45DEC" w:rsidP="00B3184E">
      <w:pPr>
        <w:spacing w:line="276" w:lineRule="auto"/>
        <w:jc w:val="both"/>
        <w:rPr>
          <w:rFonts w:ascii="Times New Roman" w:hAnsi="Times New Roman" w:cs="Times New Roman"/>
        </w:rPr>
      </w:pPr>
    </w:p>
    <w:p w14:paraId="1A7D5F3A" w14:textId="39464A84" w:rsidR="00D45DEC" w:rsidRPr="00B3184E" w:rsidRDefault="000A2929" w:rsidP="00B3184E">
      <w:pPr>
        <w:spacing w:line="276" w:lineRule="auto"/>
        <w:jc w:val="both"/>
        <w:rPr>
          <w:rFonts w:ascii="Times New Roman" w:hAnsi="Times New Roman" w:cs="Times New Roman"/>
        </w:rPr>
      </w:pPr>
      <w:r w:rsidRPr="00B3184E">
        <w:rPr>
          <w:rFonts w:ascii="Times New Roman" w:hAnsi="Times New Roman" w:cs="Times New Roman"/>
        </w:rPr>
        <w:t>Det kan endvidere udledes af</w:t>
      </w:r>
      <w:r w:rsidR="00045563" w:rsidRPr="00B3184E">
        <w:rPr>
          <w:rFonts w:ascii="Times New Roman" w:hAnsi="Times New Roman" w:cs="Times New Roman"/>
        </w:rPr>
        <w:t xml:space="preserve"> dommen, at en</w:t>
      </w:r>
      <w:r w:rsidR="00D45DEC" w:rsidRPr="00B3184E">
        <w:rPr>
          <w:rFonts w:ascii="Times New Roman" w:hAnsi="Times New Roman" w:cs="Times New Roman"/>
        </w:rPr>
        <w:t xml:space="preserve"> væsentlighedsvurdering er væsentlig i forhold til hvilke sanktioner, der kan gøre</w:t>
      </w:r>
      <w:r w:rsidR="00045563" w:rsidRPr="00B3184E">
        <w:rPr>
          <w:rFonts w:ascii="Times New Roman" w:hAnsi="Times New Roman" w:cs="Times New Roman"/>
        </w:rPr>
        <w:t>s</w:t>
      </w:r>
      <w:r w:rsidR="00D45DEC" w:rsidRPr="00B3184E">
        <w:rPr>
          <w:rFonts w:ascii="Times New Roman" w:hAnsi="Times New Roman" w:cs="Times New Roman"/>
        </w:rPr>
        <w:t xml:space="preserve"> gældende overfor </w:t>
      </w:r>
      <w:r w:rsidR="0098583F" w:rsidRPr="00B3184E">
        <w:rPr>
          <w:rFonts w:ascii="Times New Roman" w:hAnsi="Times New Roman" w:cs="Times New Roman"/>
        </w:rPr>
        <w:t>medarbejderen</w:t>
      </w:r>
      <w:r w:rsidR="00D45DEC" w:rsidRPr="00B3184E">
        <w:rPr>
          <w:rFonts w:ascii="Times New Roman" w:hAnsi="Times New Roman" w:cs="Times New Roman"/>
        </w:rPr>
        <w:t xml:space="preserve">. </w:t>
      </w:r>
      <w:r w:rsidRPr="00B3184E">
        <w:rPr>
          <w:rFonts w:ascii="Times New Roman" w:hAnsi="Times New Roman" w:cs="Times New Roman"/>
        </w:rPr>
        <w:t>V</w:t>
      </w:r>
      <w:r w:rsidR="00045563" w:rsidRPr="00B3184E">
        <w:rPr>
          <w:rFonts w:ascii="Times New Roman" w:hAnsi="Times New Roman" w:cs="Times New Roman"/>
        </w:rPr>
        <w:t>æsentligheds</w:t>
      </w:r>
      <w:r w:rsidR="00D45DEC" w:rsidRPr="00B3184E">
        <w:rPr>
          <w:rFonts w:ascii="Times New Roman" w:hAnsi="Times New Roman" w:cs="Times New Roman"/>
        </w:rPr>
        <w:t>vurdering</w:t>
      </w:r>
      <w:r w:rsidRPr="00B3184E">
        <w:rPr>
          <w:rFonts w:ascii="Times New Roman" w:hAnsi="Times New Roman" w:cs="Times New Roman"/>
        </w:rPr>
        <w:t>en</w:t>
      </w:r>
      <w:r w:rsidR="00D45DEC" w:rsidRPr="00B3184E">
        <w:rPr>
          <w:rFonts w:ascii="Times New Roman" w:hAnsi="Times New Roman" w:cs="Times New Roman"/>
        </w:rPr>
        <w:t xml:space="preserve"> afhænger af, i hvilket omfang konkurrencehandlingen har gjort skade eller er egnet til at gøre skade på arbejdsgiverens virksomhed. Som nævnt tidligere, så er det ikke afgørende, at han</w:t>
      </w:r>
      <w:r w:rsidR="00D45DEC" w:rsidRPr="00B3184E">
        <w:rPr>
          <w:rFonts w:ascii="Times New Roman" w:hAnsi="Times New Roman" w:cs="Times New Roman"/>
        </w:rPr>
        <w:t>d</w:t>
      </w:r>
      <w:r w:rsidR="00D45DEC" w:rsidRPr="00B3184E">
        <w:rPr>
          <w:rFonts w:ascii="Times New Roman" w:hAnsi="Times New Roman" w:cs="Times New Roman"/>
        </w:rPr>
        <w:t>lingen aktuelt har påført skade for arbejdsgiverens virksomhed, men om ha</w:t>
      </w:r>
      <w:r w:rsidRPr="00B3184E">
        <w:rPr>
          <w:rFonts w:ascii="Times New Roman" w:hAnsi="Times New Roman" w:cs="Times New Roman"/>
        </w:rPr>
        <w:t>ndlingen er egnet til at påføre</w:t>
      </w:r>
      <w:r w:rsidR="00D45DEC" w:rsidRPr="00B3184E">
        <w:rPr>
          <w:rFonts w:ascii="Times New Roman" w:hAnsi="Times New Roman" w:cs="Times New Roman"/>
        </w:rPr>
        <w:t xml:space="preserve"> arbejdsgiveren sk</w:t>
      </w:r>
      <w:r w:rsidR="00045563" w:rsidRPr="00B3184E">
        <w:rPr>
          <w:rFonts w:ascii="Times New Roman" w:hAnsi="Times New Roman" w:cs="Times New Roman"/>
        </w:rPr>
        <w:t>ade og dermed</w:t>
      </w:r>
      <w:r w:rsidR="00D45DEC" w:rsidRPr="00B3184E">
        <w:rPr>
          <w:rFonts w:ascii="Times New Roman" w:hAnsi="Times New Roman" w:cs="Times New Roman"/>
        </w:rPr>
        <w:t xml:space="preserve"> er potentielt skadeforvoldende. Hvis ikke der er tale om konkurrence af en vis væsentlighed, så har arbejdsgiveren ikke mulighed gøre hæv</w:t>
      </w:r>
      <w:r w:rsidR="00D45DEC" w:rsidRPr="00B3184E">
        <w:rPr>
          <w:rFonts w:ascii="Times New Roman" w:hAnsi="Times New Roman" w:cs="Times New Roman"/>
        </w:rPr>
        <w:t>e</w:t>
      </w:r>
      <w:r w:rsidR="00D45DEC" w:rsidRPr="00B3184E">
        <w:rPr>
          <w:rFonts w:ascii="Times New Roman" w:hAnsi="Times New Roman" w:cs="Times New Roman"/>
        </w:rPr>
        <w:t xml:space="preserve">begrundende misligholdelse gældende overfor </w:t>
      </w:r>
      <w:r w:rsidR="0098583F" w:rsidRPr="00B3184E">
        <w:rPr>
          <w:rFonts w:ascii="Times New Roman" w:hAnsi="Times New Roman" w:cs="Times New Roman"/>
        </w:rPr>
        <w:t>medarbejderen</w:t>
      </w:r>
      <w:r w:rsidR="00BD34C1" w:rsidRPr="00B3184E">
        <w:rPr>
          <w:rFonts w:ascii="Times New Roman" w:hAnsi="Times New Roman" w:cs="Times New Roman"/>
        </w:rPr>
        <w:t xml:space="preserve"> (Ibid., s. 70)</w:t>
      </w:r>
      <w:r w:rsidR="00D45DEC" w:rsidRPr="00B3184E">
        <w:rPr>
          <w:rFonts w:ascii="Times New Roman" w:hAnsi="Times New Roman" w:cs="Times New Roman"/>
        </w:rPr>
        <w:t>. I disse tilfælde er det dog muligt, at den pågældende handling udgør et tilstrækkeligt grundlag for en saglig o</w:t>
      </w:r>
      <w:r w:rsidR="00D45DEC" w:rsidRPr="00B3184E">
        <w:rPr>
          <w:rFonts w:ascii="Times New Roman" w:hAnsi="Times New Roman" w:cs="Times New Roman"/>
        </w:rPr>
        <w:t>p</w:t>
      </w:r>
      <w:r w:rsidR="00D45DEC" w:rsidRPr="00B3184E">
        <w:rPr>
          <w:rFonts w:ascii="Times New Roman" w:hAnsi="Times New Roman" w:cs="Times New Roman"/>
        </w:rPr>
        <w:t>sigelse</w:t>
      </w:r>
      <w:r w:rsidR="00BD34C1" w:rsidRPr="00B3184E">
        <w:rPr>
          <w:rFonts w:ascii="Times New Roman" w:hAnsi="Times New Roman" w:cs="Times New Roman"/>
        </w:rPr>
        <w:t xml:space="preserve"> (Ibid., s. 71)</w:t>
      </w:r>
      <w:r w:rsidR="00D45DEC" w:rsidRPr="00B3184E">
        <w:rPr>
          <w:rFonts w:ascii="Times New Roman" w:hAnsi="Times New Roman" w:cs="Times New Roman"/>
        </w:rPr>
        <w:t>.</w:t>
      </w:r>
    </w:p>
    <w:p w14:paraId="56BAF003" w14:textId="75E35BE5"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Væsentlighedsvurdering vil ofte være opfyldt, hvis en medarbejder ønsker at etablere sel</w:t>
      </w:r>
      <w:r w:rsidRPr="00B3184E">
        <w:rPr>
          <w:rFonts w:ascii="Times New Roman" w:hAnsi="Times New Roman" w:cs="Times New Roman"/>
        </w:rPr>
        <w:t>v</w:t>
      </w:r>
      <w:r w:rsidRPr="00B3184E">
        <w:rPr>
          <w:rFonts w:ascii="Times New Roman" w:hAnsi="Times New Roman" w:cs="Times New Roman"/>
        </w:rPr>
        <w:t xml:space="preserve">stændig konkurrerende virksomhed, men om kriteriet er opfyld beror på en konkret vurdering. </w:t>
      </w:r>
      <w:r w:rsidR="0098583F" w:rsidRPr="00B3184E">
        <w:rPr>
          <w:rFonts w:ascii="Times New Roman" w:hAnsi="Times New Roman" w:cs="Times New Roman"/>
        </w:rPr>
        <w:t>Medarbejderne</w:t>
      </w:r>
      <w:r w:rsidRPr="00B3184E">
        <w:rPr>
          <w:rFonts w:ascii="Times New Roman" w:hAnsi="Times New Roman" w:cs="Times New Roman"/>
        </w:rPr>
        <w:t xml:space="preserve"> skal endvidere være opmærksom</w:t>
      </w:r>
      <w:r w:rsidR="001402EE" w:rsidRPr="00B3184E">
        <w:rPr>
          <w:rFonts w:ascii="Times New Roman" w:hAnsi="Times New Roman" w:cs="Times New Roman"/>
        </w:rPr>
        <w:t>me</w:t>
      </w:r>
      <w:r w:rsidRPr="00B3184E">
        <w:rPr>
          <w:rFonts w:ascii="Times New Roman" w:hAnsi="Times New Roman" w:cs="Times New Roman"/>
        </w:rPr>
        <w:t xml:space="preserve"> på, at en arbejdsgiver heller ikke forpli</w:t>
      </w:r>
      <w:r w:rsidR="0098583F" w:rsidRPr="00B3184E">
        <w:rPr>
          <w:rFonts w:ascii="Times New Roman" w:hAnsi="Times New Roman" w:cs="Times New Roman"/>
        </w:rPr>
        <w:t>g</w:t>
      </w:r>
      <w:r w:rsidR="0098583F" w:rsidRPr="00B3184E">
        <w:rPr>
          <w:rFonts w:ascii="Times New Roman" w:hAnsi="Times New Roman" w:cs="Times New Roman"/>
        </w:rPr>
        <w:t xml:space="preserve">tet til at tåle, at disse </w:t>
      </w:r>
      <w:r w:rsidRPr="00B3184E">
        <w:rPr>
          <w:rFonts w:ascii="Times New Roman" w:hAnsi="Times New Roman" w:cs="Times New Roman"/>
        </w:rPr>
        <w:t>reelt kun anvender ansættelsen til at finansiere og lette start af konkurr</w:t>
      </w:r>
      <w:r w:rsidRPr="00B3184E">
        <w:rPr>
          <w:rFonts w:ascii="Times New Roman" w:hAnsi="Times New Roman" w:cs="Times New Roman"/>
        </w:rPr>
        <w:t>e</w:t>
      </w:r>
      <w:r w:rsidRPr="00B3184E">
        <w:rPr>
          <w:rFonts w:ascii="Times New Roman" w:hAnsi="Times New Roman" w:cs="Times New Roman"/>
        </w:rPr>
        <w:t>rende virksomhed</w:t>
      </w:r>
      <w:r w:rsidR="00BD34C1" w:rsidRPr="00B3184E">
        <w:rPr>
          <w:rFonts w:ascii="Times New Roman" w:hAnsi="Times New Roman" w:cs="Times New Roman"/>
        </w:rPr>
        <w:t xml:space="preserve"> (Ibid., s. 68)</w:t>
      </w:r>
      <w:r w:rsidRPr="00B3184E">
        <w:rPr>
          <w:rFonts w:ascii="Times New Roman" w:hAnsi="Times New Roman" w:cs="Times New Roman"/>
        </w:rPr>
        <w:t>. Sådanne tilfælde kan berettige til ophævelse af ansættelse</w:t>
      </w:r>
      <w:r w:rsidRPr="00B3184E">
        <w:rPr>
          <w:rFonts w:ascii="Times New Roman" w:hAnsi="Times New Roman" w:cs="Times New Roman"/>
        </w:rPr>
        <w:t>s</w:t>
      </w:r>
      <w:r w:rsidRPr="00B3184E">
        <w:rPr>
          <w:rFonts w:ascii="Times New Roman" w:hAnsi="Times New Roman" w:cs="Times New Roman"/>
        </w:rPr>
        <w:t xml:space="preserve">forholdet </w:t>
      </w:r>
      <w:r w:rsidR="00CD723B" w:rsidRPr="00B3184E">
        <w:rPr>
          <w:rFonts w:ascii="Times New Roman" w:hAnsi="Times New Roman" w:cs="Times New Roman"/>
        </w:rPr>
        <w:t>samt</w:t>
      </w:r>
      <w:r w:rsidRPr="00B3184E">
        <w:rPr>
          <w:rFonts w:ascii="Times New Roman" w:hAnsi="Times New Roman" w:cs="Times New Roman"/>
        </w:rPr>
        <w:t xml:space="preserve"> erstatning</w:t>
      </w:r>
      <w:r w:rsidR="00CD723B" w:rsidRPr="00B3184E">
        <w:rPr>
          <w:rFonts w:ascii="Times New Roman" w:hAnsi="Times New Roman" w:cs="Times New Roman"/>
        </w:rPr>
        <w:t>, hvis betingelserne herfor er opfyldt</w:t>
      </w:r>
      <w:r w:rsidR="00BD34C1" w:rsidRPr="00B3184E">
        <w:rPr>
          <w:rFonts w:ascii="Times New Roman" w:hAnsi="Times New Roman" w:cs="Times New Roman"/>
        </w:rPr>
        <w:t xml:space="preserve"> (Ibid., 84)</w:t>
      </w:r>
      <w:r w:rsidRPr="00B3184E">
        <w:rPr>
          <w:rFonts w:ascii="Times New Roman" w:hAnsi="Times New Roman" w:cs="Times New Roman"/>
        </w:rPr>
        <w:t>.</w:t>
      </w:r>
    </w:p>
    <w:p w14:paraId="5C9688EA" w14:textId="77777777" w:rsidR="00D45DEC" w:rsidRPr="00B3184E" w:rsidRDefault="00D45DEC" w:rsidP="00B3184E">
      <w:pPr>
        <w:spacing w:line="276" w:lineRule="auto"/>
        <w:jc w:val="both"/>
        <w:rPr>
          <w:rFonts w:ascii="Times New Roman" w:hAnsi="Times New Roman" w:cs="Times New Roman"/>
        </w:rPr>
      </w:pPr>
    </w:p>
    <w:p w14:paraId="160F7372" w14:textId="43633B7C" w:rsidR="00D45DEC" w:rsidRPr="00B3184E" w:rsidRDefault="000B075B" w:rsidP="00B3184E">
      <w:pPr>
        <w:spacing w:line="276" w:lineRule="auto"/>
        <w:ind w:left="567" w:right="701"/>
        <w:jc w:val="both"/>
        <w:rPr>
          <w:rFonts w:ascii="Times New Roman" w:hAnsi="Times New Roman" w:cs="Times New Roman"/>
          <w:b/>
          <w:sz w:val="20"/>
          <w:szCs w:val="20"/>
        </w:rPr>
      </w:pPr>
      <w:r w:rsidRPr="00B3184E">
        <w:rPr>
          <w:rFonts w:ascii="Times New Roman" w:hAnsi="Times New Roman" w:cs="Times New Roman"/>
          <w:b/>
          <w:sz w:val="20"/>
          <w:szCs w:val="20"/>
        </w:rPr>
        <w:t>U</w:t>
      </w:r>
      <w:r w:rsidR="00D45DEC" w:rsidRPr="00B3184E">
        <w:rPr>
          <w:rFonts w:ascii="Times New Roman" w:hAnsi="Times New Roman" w:cs="Times New Roman"/>
          <w:b/>
          <w:sz w:val="20"/>
          <w:szCs w:val="20"/>
        </w:rPr>
        <w:t>1991.378H</w:t>
      </w:r>
    </w:p>
    <w:p w14:paraId="69CC883F" w14:textId="77777777" w:rsidR="00D45DEC" w:rsidRPr="00B3184E" w:rsidRDefault="00D45DEC"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Virksomheden A modtog den 17. august 1987 opsigelser fra F og seks andre salgs- og servic</w:t>
      </w:r>
      <w:r w:rsidRPr="00B3184E">
        <w:rPr>
          <w:rFonts w:ascii="Times New Roman" w:hAnsi="Times New Roman" w:cs="Times New Roman"/>
          <w:sz w:val="20"/>
          <w:szCs w:val="20"/>
        </w:rPr>
        <w:t>e</w:t>
      </w:r>
      <w:r w:rsidRPr="00B3184E">
        <w:rPr>
          <w:rFonts w:ascii="Times New Roman" w:hAnsi="Times New Roman" w:cs="Times New Roman"/>
          <w:sz w:val="20"/>
          <w:szCs w:val="20"/>
        </w:rPr>
        <w:t>medarbejdere, som ville fratræde deres stilling den 31. december 1987. A bortviste den 18. a</w:t>
      </w:r>
      <w:r w:rsidRPr="00B3184E">
        <w:rPr>
          <w:rFonts w:ascii="Times New Roman" w:hAnsi="Times New Roman" w:cs="Times New Roman"/>
          <w:sz w:val="20"/>
          <w:szCs w:val="20"/>
        </w:rPr>
        <w:t>u</w:t>
      </w:r>
      <w:r w:rsidRPr="00B3184E">
        <w:rPr>
          <w:rFonts w:ascii="Times New Roman" w:hAnsi="Times New Roman" w:cs="Times New Roman"/>
          <w:sz w:val="20"/>
          <w:szCs w:val="20"/>
        </w:rPr>
        <w:t>gust 1987 de syv funktionærer. Højesteret fandt det godtgjort, at de syv funktionærer havde sagt op efter indbyrdes aftale med henblik på at skabe egen virksomhed efter fratræden ved årets u</w:t>
      </w:r>
      <w:r w:rsidRPr="00B3184E">
        <w:rPr>
          <w:rFonts w:ascii="Times New Roman" w:hAnsi="Times New Roman" w:cs="Times New Roman"/>
          <w:sz w:val="20"/>
          <w:szCs w:val="20"/>
        </w:rPr>
        <w:t>d</w:t>
      </w:r>
      <w:r w:rsidRPr="00B3184E">
        <w:rPr>
          <w:rFonts w:ascii="Times New Roman" w:hAnsi="Times New Roman" w:cs="Times New Roman"/>
          <w:sz w:val="20"/>
          <w:szCs w:val="20"/>
        </w:rPr>
        <w:t xml:space="preserve">gang, der skulle konkurrere med A. Bortvisningen af F blev herefter fundet berettiget.   </w:t>
      </w:r>
    </w:p>
    <w:p w14:paraId="6693BCB0" w14:textId="77777777" w:rsidR="00D45DEC" w:rsidRPr="00B3184E" w:rsidRDefault="00D45DEC" w:rsidP="00B3184E">
      <w:pPr>
        <w:spacing w:line="276" w:lineRule="auto"/>
        <w:jc w:val="both"/>
        <w:rPr>
          <w:rFonts w:ascii="Times New Roman" w:hAnsi="Times New Roman" w:cs="Times New Roman"/>
        </w:rPr>
      </w:pPr>
    </w:p>
    <w:p w14:paraId="4CBAAA0B" w14:textId="3A0A2DDF"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Ved ansættelse i konkurrerende virksomhed vil der ligeledes være tale om en konkret vurd</w:t>
      </w:r>
      <w:r w:rsidRPr="00B3184E">
        <w:rPr>
          <w:rFonts w:ascii="Times New Roman" w:hAnsi="Times New Roman" w:cs="Times New Roman"/>
        </w:rPr>
        <w:t>e</w:t>
      </w:r>
      <w:r w:rsidRPr="00B3184E">
        <w:rPr>
          <w:rFonts w:ascii="Times New Roman" w:hAnsi="Times New Roman" w:cs="Times New Roman"/>
        </w:rPr>
        <w:t xml:space="preserve">ring, hvor bedømmelsen især afhænger </w:t>
      </w:r>
      <w:r w:rsidR="00CD723B" w:rsidRPr="00B3184E">
        <w:rPr>
          <w:rFonts w:ascii="Times New Roman" w:hAnsi="Times New Roman" w:cs="Times New Roman"/>
        </w:rPr>
        <w:t xml:space="preserve">af </w:t>
      </w:r>
      <w:r w:rsidRPr="00B3184E">
        <w:rPr>
          <w:rFonts w:ascii="Times New Roman" w:hAnsi="Times New Roman" w:cs="Times New Roman"/>
        </w:rPr>
        <w:t>arten og karakteren af stillingen i den gamle vir</w:t>
      </w:r>
      <w:r w:rsidRPr="00B3184E">
        <w:rPr>
          <w:rFonts w:ascii="Times New Roman" w:hAnsi="Times New Roman" w:cs="Times New Roman"/>
        </w:rPr>
        <w:t>k</w:t>
      </w:r>
      <w:r w:rsidRPr="00B3184E">
        <w:rPr>
          <w:rFonts w:ascii="Times New Roman" w:hAnsi="Times New Roman" w:cs="Times New Roman"/>
        </w:rPr>
        <w:t xml:space="preserve">somhed, herunder om denne stilling havde karakter af en betroet stilling med særlig indblik i </w:t>
      </w:r>
      <w:r w:rsidRPr="00B3184E">
        <w:rPr>
          <w:rFonts w:ascii="Times New Roman" w:hAnsi="Times New Roman" w:cs="Times New Roman"/>
        </w:rPr>
        <w:lastRenderedPageBreak/>
        <w:t>interne og følsomme oplysninger, sammenholdt</w:t>
      </w:r>
      <w:r w:rsidR="0098583F" w:rsidRPr="00B3184E">
        <w:rPr>
          <w:rFonts w:ascii="Times New Roman" w:hAnsi="Times New Roman" w:cs="Times New Roman"/>
        </w:rPr>
        <w:t xml:space="preserve"> med arten og karakteren af medarbejderens</w:t>
      </w:r>
      <w:r w:rsidRPr="00B3184E">
        <w:rPr>
          <w:rFonts w:ascii="Times New Roman" w:hAnsi="Times New Roman" w:cs="Times New Roman"/>
        </w:rPr>
        <w:t xml:space="preserve"> nye stilling hos konkurrenten</w:t>
      </w:r>
      <w:sdt>
        <w:sdtPr>
          <w:rPr>
            <w:rFonts w:ascii="Times New Roman" w:hAnsi="Times New Roman" w:cs="Times New Roman"/>
          </w:rPr>
          <w:id w:val="-178503352"/>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70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70)</w:t>
          </w:r>
          <w:r w:rsidRPr="00B3184E">
            <w:rPr>
              <w:rFonts w:ascii="Times New Roman" w:hAnsi="Times New Roman" w:cs="Times New Roman"/>
            </w:rPr>
            <w:fldChar w:fldCharType="end"/>
          </w:r>
        </w:sdtContent>
      </w:sdt>
      <w:r w:rsidRPr="00B3184E">
        <w:rPr>
          <w:rFonts w:ascii="Times New Roman" w:hAnsi="Times New Roman" w:cs="Times New Roman"/>
        </w:rPr>
        <w:t>. Det er dog i retspraksis slået fast, at man ikke handler i strid med loyalitetspligten ved at indgå aftale med en ny og eventuelt ko</w:t>
      </w:r>
      <w:r w:rsidRPr="00B3184E">
        <w:rPr>
          <w:rFonts w:ascii="Times New Roman" w:hAnsi="Times New Roman" w:cs="Times New Roman"/>
        </w:rPr>
        <w:t>n</w:t>
      </w:r>
      <w:r w:rsidRPr="00B3184E">
        <w:rPr>
          <w:rFonts w:ascii="Times New Roman" w:hAnsi="Times New Roman" w:cs="Times New Roman"/>
        </w:rPr>
        <w:t>kurrerende arbejdsgiver, selvom det eksisterende ansættelsesforhold endnu ikke er opsagt, og at man heller ikke misligholder sit eksisterende ansættelsesforhold ved i første omgang at undlade at afgive opsigelse</w:t>
      </w:r>
      <w:sdt>
        <w:sdtPr>
          <w:rPr>
            <w:rFonts w:ascii="Times New Roman" w:hAnsi="Times New Roman" w:cs="Times New Roman"/>
          </w:rPr>
          <w:id w:val="-254445747"/>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Lan09 \p 40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2009, s. 40)</w:t>
          </w:r>
          <w:r w:rsidRPr="00B3184E">
            <w:rPr>
              <w:rFonts w:ascii="Times New Roman" w:hAnsi="Times New Roman" w:cs="Times New Roman"/>
            </w:rPr>
            <w:fldChar w:fldCharType="end"/>
          </w:r>
        </w:sdtContent>
      </w:sdt>
      <w:r w:rsidRPr="00B3184E">
        <w:rPr>
          <w:rFonts w:ascii="Times New Roman" w:hAnsi="Times New Roman" w:cs="Times New Roman"/>
        </w:rPr>
        <w:t>.</w:t>
      </w:r>
    </w:p>
    <w:p w14:paraId="301A365F" w14:textId="77777777" w:rsidR="00D45DEC" w:rsidRPr="00B3184E" w:rsidRDefault="00D45DEC" w:rsidP="00B3184E">
      <w:pPr>
        <w:spacing w:line="276" w:lineRule="auto"/>
        <w:jc w:val="both"/>
        <w:rPr>
          <w:rFonts w:ascii="Times New Roman" w:hAnsi="Times New Roman" w:cs="Times New Roman"/>
        </w:rPr>
      </w:pPr>
    </w:p>
    <w:p w14:paraId="78A4B433" w14:textId="52D8C2F1" w:rsidR="00D45DEC" w:rsidRPr="00B3184E" w:rsidRDefault="000B075B" w:rsidP="00B3184E">
      <w:pPr>
        <w:spacing w:line="276" w:lineRule="auto"/>
        <w:ind w:left="567" w:right="701"/>
        <w:jc w:val="both"/>
        <w:rPr>
          <w:rFonts w:ascii="Times New Roman" w:hAnsi="Times New Roman" w:cs="Times New Roman"/>
          <w:b/>
          <w:sz w:val="20"/>
          <w:szCs w:val="20"/>
        </w:rPr>
      </w:pPr>
      <w:r w:rsidRPr="00B3184E">
        <w:rPr>
          <w:rFonts w:ascii="Times New Roman" w:hAnsi="Times New Roman" w:cs="Times New Roman"/>
          <w:b/>
          <w:sz w:val="20"/>
          <w:szCs w:val="20"/>
        </w:rPr>
        <w:t>U</w:t>
      </w:r>
      <w:r w:rsidR="00D45DEC" w:rsidRPr="00B3184E">
        <w:rPr>
          <w:rFonts w:ascii="Times New Roman" w:hAnsi="Times New Roman" w:cs="Times New Roman"/>
          <w:b/>
          <w:sz w:val="20"/>
          <w:szCs w:val="20"/>
        </w:rPr>
        <w:t>1994.140Ø</w:t>
      </w:r>
    </w:p>
    <w:p w14:paraId="61A1F2A0" w14:textId="77777777" w:rsidR="00D45DEC" w:rsidRPr="00B3184E" w:rsidRDefault="00D45DEC"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 xml:space="preserve">Funktionær havde taget ansættelse i konkurrerende firma. Da hun trods opfordring ikke opsagde sin hidtidige stilling, blev hun bortvist. Landsretten fandt, at bortvisning var uberettiget, da alene den grund, at hun ikke havde opsagt hendes nuværende stilling, ikke er grund nok til bortvisning. </w:t>
      </w:r>
    </w:p>
    <w:p w14:paraId="1CE5C5C2" w14:textId="55D71094" w:rsidR="00D45DEC" w:rsidRPr="00B3184E" w:rsidRDefault="00A5790D" w:rsidP="00B3184E">
      <w:pPr>
        <w:pStyle w:val="Heading4"/>
        <w:spacing w:line="276" w:lineRule="auto"/>
        <w:jc w:val="both"/>
        <w:rPr>
          <w:rFonts w:ascii="Times New Roman" w:hAnsi="Times New Roman" w:cs="Times New Roman"/>
          <w:color w:val="auto"/>
        </w:rPr>
      </w:pPr>
      <w:r w:rsidRPr="00B3184E">
        <w:rPr>
          <w:rFonts w:ascii="Times New Roman" w:hAnsi="Times New Roman" w:cs="Times New Roman"/>
          <w:color w:val="auto"/>
        </w:rPr>
        <w:t xml:space="preserve">3.1.1.1 </w:t>
      </w:r>
      <w:r w:rsidR="00D45DEC" w:rsidRPr="00B3184E">
        <w:rPr>
          <w:rFonts w:ascii="Times New Roman" w:hAnsi="Times New Roman" w:cs="Times New Roman"/>
          <w:color w:val="auto"/>
        </w:rPr>
        <w:t>Opsigelsesperioden</w:t>
      </w:r>
    </w:p>
    <w:p w14:paraId="35E070F4" w14:textId="57F3F45E"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I forhold til opsigelsesperioden, så er det fast antaget i teori og praksis, at loyalitetspligten og forbuddet mod konkurrencehandlinger også gælder i denne periode. Som det fremgår tidlig</w:t>
      </w:r>
      <w:r w:rsidRPr="00B3184E">
        <w:rPr>
          <w:rFonts w:ascii="Times New Roman" w:hAnsi="Times New Roman" w:cs="Times New Roman"/>
        </w:rPr>
        <w:t>e</w:t>
      </w:r>
      <w:r w:rsidRPr="00B3184E">
        <w:rPr>
          <w:rFonts w:ascii="Times New Roman" w:hAnsi="Times New Roman" w:cs="Times New Roman"/>
        </w:rPr>
        <w:t>re, så er dette også gælde i de opsigelsessituationer, hvor arbejdsgiveren vælger at fritsti</w:t>
      </w:r>
      <w:r w:rsidR="0098583F" w:rsidRPr="00B3184E">
        <w:rPr>
          <w:rFonts w:ascii="Times New Roman" w:hAnsi="Times New Roman" w:cs="Times New Roman"/>
        </w:rPr>
        <w:t>lle eller suspendere medarbejderen</w:t>
      </w:r>
      <w:r w:rsidRPr="00B3184E">
        <w:rPr>
          <w:rFonts w:ascii="Times New Roman" w:hAnsi="Times New Roman" w:cs="Times New Roman"/>
        </w:rPr>
        <w:t xml:space="preserve">. </w:t>
      </w:r>
    </w:p>
    <w:p w14:paraId="7E5A136F" w14:textId="6CD0EEE9" w:rsidR="00D45DEC" w:rsidRPr="00B3184E" w:rsidRDefault="00EB30F8" w:rsidP="00B3184E">
      <w:pPr>
        <w:spacing w:line="276" w:lineRule="auto"/>
        <w:jc w:val="both"/>
        <w:rPr>
          <w:rFonts w:ascii="Times New Roman" w:hAnsi="Times New Roman" w:cs="Times New Roman"/>
        </w:rPr>
      </w:pPr>
      <w:r w:rsidRPr="00B3184E">
        <w:rPr>
          <w:rFonts w:ascii="Times New Roman" w:hAnsi="Times New Roman" w:cs="Times New Roman"/>
        </w:rPr>
        <w:t xml:space="preserve">   D</w:t>
      </w:r>
      <w:r w:rsidR="00D45DEC" w:rsidRPr="00B3184E">
        <w:rPr>
          <w:rFonts w:ascii="Times New Roman" w:hAnsi="Times New Roman" w:cs="Times New Roman"/>
        </w:rPr>
        <w:t xml:space="preserve">et er oftest i denne periode, at det kommer tvist mellem </w:t>
      </w:r>
      <w:r w:rsidR="00273544" w:rsidRPr="00B3184E">
        <w:rPr>
          <w:rFonts w:ascii="Times New Roman" w:hAnsi="Times New Roman" w:cs="Times New Roman"/>
        </w:rPr>
        <w:t>medarbejderen</w:t>
      </w:r>
      <w:r w:rsidR="00D45DEC" w:rsidRPr="00B3184E">
        <w:rPr>
          <w:rFonts w:ascii="Times New Roman" w:hAnsi="Times New Roman" w:cs="Times New Roman"/>
        </w:rPr>
        <w:t xml:space="preserve"> og arbejdsgiveren, da </w:t>
      </w:r>
      <w:r w:rsidR="00273544" w:rsidRPr="00B3184E">
        <w:rPr>
          <w:rFonts w:ascii="Times New Roman" w:hAnsi="Times New Roman" w:cs="Times New Roman"/>
        </w:rPr>
        <w:t>medarbejderens</w:t>
      </w:r>
      <w:r w:rsidR="00D45DEC" w:rsidRPr="00B3184E">
        <w:rPr>
          <w:rFonts w:ascii="Times New Roman" w:hAnsi="Times New Roman" w:cs="Times New Roman"/>
        </w:rPr>
        <w:t xml:space="preserve"> ønske om at forberede sit konkurrerende virke kollidere</w:t>
      </w:r>
      <w:r w:rsidR="00045563" w:rsidRPr="00B3184E">
        <w:rPr>
          <w:rFonts w:ascii="Times New Roman" w:hAnsi="Times New Roman" w:cs="Times New Roman"/>
        </w:rPr>
        <w:t>r</w:t>
      </w:r>
      <w:r w:rsidR="00D45DEC" w:rsidRPr="00B3184E">
        <w:rPr>
          <w:rFonts w:ascii="Times New Roman" w:hAnsi="Times New Roman" w:cs="Times New Roman"/>
        </w:rPr>
        <w:t xml:space="preserve"> med arbejdsgiv</w:t>
      </w:r>
      <w:r w:rsidR="00D45DEC" w:rsidRPr="00B3184E">
        <w:rPr>
          <w:rFonts w:ascii="Times New Roman" w:hAnsi="Times New Roman" w:cs="Times New Roman"/>
        </w:rPr>
        <w:t>e</w:t>
      </w:r>
      <w:r w:rsidR="00D45DEC" w:rsidRPr="00B3184E">
        <w:rPr>
          <w:rFonts w:ascii="Times New Roman" w:hAnsi="Times New Roman" w:cs="Times New Roman"/>
        </w:rPr>
        <w:t>rens interesse i</w:t>
      </w:r>
      <w:r w:rsidR="00045563" w:rsidRPr="00B3184E">
        <w:rPr>
          <w:rFonts w:ascii="Times New Roman" w:hAnsi="Times New Roman" w:cs="Times New Roman"/>
        </w:rPr>
        <w:t>,</w:t>
      </w:r>
      <w:r w:rsidR="00D45DEC" w:rsidRPr="00B3184E">
        <w:rPr>
          <w:rFonts w:ascii="Times New Roman" w:hAnsi="Times New Roman" w:cs="Times New Roman"/>
        </w:rPr>
        <w:t xml:space="preserve"> at </w:t>
      </w:r>
      <w:r w:rsidR="00273544" w:rsidRPr="00B3184E">
        <w:rPr>
          <w:rFonts w:ascii="Times New Roman" w:hAnsi="Times New Roman" w:cs="Times New Roman"/>
        </w:rPr>
        <w:t>medarbejderen</w:t>
      </w:r>
      <w:r w:rsidR="00D45DEC" w:rsidRPr="00B3184E">
        <w:rPr>
          <w:rFonts w:ascii="Times New Roman" w:hAnsi="Times New Roman" w:cs="Times New Roman"/>
        </w:rPr>
        <w:t xml:space="preserve"> agere</w:t>
      </w:r>
      <w:r w:rsidRPr="00B3184E">
        <w:rPr>
          <w:rFonts w:ascii="Times New Roman" w:hAnsi="Times New Roman" w:cs="Times New Roman"/>
        </w:rPr>
        <w:t>r</w:t>
      </w:r>
      <w:r w:rsidR="00D45DEC" w:rsidRPr="00B3184E">
        <w:rPr>
          <w:rFonts w:ascii="Times New Roman" w:hAnsi="Times New Roman" w:cs="Times New Roman"/>
        </w:rPr>
        <w:t xml:space="preserve"> loyalt. Grænserne for tilladelige forberedelseshan</w:t>
      </w:r>
      <w:r w:rsidR="00D45DEC" w:rsidRPr="00B3184E">
        <w:rPr>
          <w:rFonts w:ascii="Times New Roman" w:hAnsi="Times New Roman" w:cs="Times New Roman"/>
        </w:rPr>
        <w:t>d</w:t>
      </w:r>
      <w:r w:rsidR="00D45DEC" w:rsidRPr="00B3184E">
        <w:rPr>
          <w:rFonts w:ascii="Times New Roman" w:hAnsi="Times New Roman" w:cs="Times New Roman"/>
        </w:rPr>
        <w:t>linger og ikke-tilladelige konkurrencehandlinger er ofte på prøve ved domstolene, og en ræ</w:t>
      </w:r>
      <w:r w:rsidR="00D45DEC" w:rsidRPr="00B3184E">
        <w:rPr>
          <w:rFonts w:ascii="Times New Roman" w:hAnsi="Times New Roman" w:cs="Times New Roman"/>
        </w:rPr>
        <w:t>k</w:t>
      </w:r>
      <w:r w:rsidR="00D45DEC" w:rsidRPr="00B3184E">
        <w:rPr>
          <w:rFonts w:ascii="Times New Roman" w:hAnsi="Times New Roman" w:cs="Times New Roman"/>
        </w:rPr>
        <w:t>ke afgørelser faststår, det udgangspunkt, at loyalitetspligten, herunder forbuddet mod konku</w:t>
      </w:r>
      <w:r w:rsidR="00D45DEC" w:rsidRPr="00B3184E">
        <w:rPr>
          <w:rFonts w:ascii="Times New Roman" w:hAnsi="Times New Roman" w:cs="Times New Roman"/>
        </w:rPr>
        <w:t>r</w:t>
      </w:r>
      <w:r w:rsidR="00D45DEC" w:rsidRPr="00B3184E">
        <w:rPr>
          <w:rFonts w:ascii="Times New Roman" w:hAnsi="Times New Roman" w:cs="Times New Roman"/>
        </w:rPr>
        <w:t>rencehandlinger også gælder i opsigelsesperiode</w:t>
      </w:r>
      <w:sdt>
        <w:sdtPr>
          <w:rPr>
            <w:rFonts w:ascii="Times New Roman" w:hAnsi="Times New Roman" w:cs="Times New Roman"/>
          </w:rPr>
          <w:id w:val="796569112"/>
          <w:citation/>
        </w:sdtPr>
        <w:sdtEndPr/>
        <w:sdtContent>
          <w:r w:rsidR="00D45DEC" w:rsidRPr="00B3184E">
            <w:rPr>
              <w:rFonts w:ascii="Times New Roman" w:hAnsi="Times New Roman" w:cs="Times New Roman"/>
            </w:rPr>
            <w:fldChar w:fldCharType="begin"/>
          </w:r>
          <w:r w:rsidR="00D45DEC" w:rsidRPr="00B3184E">
            <w:rPr>
              <w:rFonts w:ascii="Times New Roman" w:hAnsi="Times New Roman" w:cs="Times New Roman"/>
            </w:rPr>
            <w:instrText xml:space="preserve">CITATION Jør10 \p 74 \l 1030 </w:instrText>
          </w:r>
          <w:r w:rsidR="00D45DEC" w:rsidRPr="00B3184E">
            <w:rPr>
              <w:rFonts w:ascii="Times New Roman" w:hAnsi="Times New Roman" w:cs="Times New Roman"/>
            </w:rPr>
            <w:fldChar w:fldCharType="separate"/>
          </w:r>
          <w:r w:rsidR="00D45DEC" w:rsidRPr="00B3184E">
            <w:rPr>
              <w:rFonts w:ascii="Times New Roman" w:hAnsi="Times New Roman" w:cs="Times New Roman"/>
              <w:noProof/>
            </w:rPr>
            <w:t xml:space="preserve"> (Jørgensen, 2010, s. 74)</w:t>
          </w:r>
          <w:r w:rsidR="00D45DEC" w:rsidRPr="00B3184E">
            <w:rPr>
              <w:rFonts w:ascii="Times New Roman" w:hAnsi="Times New Roman" w:cs="Times New Roman"/>
            </w:rPr>
            <w:fldChar w:fldCharType="end"/>
          </w:r>
        </w:sdtContent>
      </w:sdt>
      <w:r w:rsidR="00D45DEC" w:rsidRPr="00B3184E">
        <w:rPr>
          <w:rFonts w:ascii="Times New Roman" w:hAnsi="Times New Roman" w:cs="Times New Roman"/>
        </w:rPr>
        <w:t>.</w:t>
      </w:r>
    </w:p>
    <w:p w14:paraId="60A87E83" w14:textId="77777777" w:rsidR="00D45DEC" w:rsidRPr="00B3184E" w:rsidRDefault="00D45DEC" w:rsidP="00B3184E">
      <w:pPr>
        <w:spacing w:line="276" w:lineRule="auto"/>
        <w:jc w:val="both"/>
        <w:rPr>
          <w:rFonts w:ascii="Times New Roman" w:hAnsi="Times New Roman" w:cs="Times New Roman"/>
        </w:rPr>
      </w:pPr>
    </w:p>
    <w:p w14:paraId="3B0A44BA" w14:textId="1541353D" w:rsidR="00D45DEC" w:rsidRPr="00B3184E" w:rsidRDefault="000B075B"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U</w:t>
      </w:r>
      <w:r w:rsidR="00D45DEC" w:rsidRPr="00B3184E">
        <w:rPr>
          <w:rFonts w:ascii="Times New Roman" w:hAnsi="Times New Roman" w:cs="Times New Roman"/>
          <w:b/>
          <w:sz w:val="20"/>
          <w:szCs w:val="20"/>
        </w:rPr>
        <w:t>2008.2435S</w:t>
      </w:r>
    </w:p>
    <w:p w14:paraId="13FB64F2" w14:textId="73DE4774" w:rsidR="00D45DEC" w:rsidRPr="00B3184E" w:rsidRDefault="00D45DEC" w:rsidP="00B3184E">
      <w:pPr>
        <w:spacing w:line="276" w:lineRule="auto"/>
        <w:ind w:left="567" w:right="708"/>
        <w:jc w:val="both"/>
        <w:rPr>
          <w:rFonts w:ascii="Times New Roman" w:hAnsi="Times New Roman" w:cs="Times New Roman"/>
          <w:sz w:val="20"/>
          <w:szCs w:val="20"/>
        </w:rPr>
      </w:pPr>
      <w:r w:rsidRPr="00B3184E">
        <w:rPr>
          <w:rFonts w:ascii="Times New Roman" w:hAnsi="Times New Roman" w:cs="Times New Roman"/>
          <w:sz w:val="20"/>
          <w:szCs w:val="20"/>
        </w:rPr>
        <w:t>Sælger blev</w:t>
      </w:r>
      <w:r w:rsidR="00045563" w:rsidRPr="00B3184E">
        <w:rPr>
          <w:rFonts w:ascii="Times New Roman" w:hAnsi="Times New Roman" w:cs="Times New Roman"/>
          <w:sz w:val="20"/>
          <w:szCs w:val="20"/>
        </w:rPr>
        <w:t>,</w:t>
      </w:r>
      <w:r w:rsidRPr="00B3184E">
        <w:rPr>
          <w:rFonts w:ascii="Times New Roman" w:hAnsi="Times New Roman" w:cs="Times New Roman"/>
          <w:sz w:val="20"/>
          <w:szCs w:val="20"/>
        </w:rPr>
        <w:t xml:space="preserve"> som følge af økonomiske årsager</w:t>
      </w:r>
      <w:r w:rsidR="00045563" w:rsidRPr="00B3184E">
        <w:rPr>
          <w:rFonts w:ascii="Times New Roman" w:hAnsi="Times New Roman" w:cs="Times New Roman"/>
          <w:sz w:val="20"/>
          <w:szCs w:val="20"/>
        </w:rPr>
        <w:t>,</w:t>
      </w:r>
      <w:r w:rsidRPr="00B3184E">
        <w:rPr>
          <w:rFonts w:ascii="Times New Roman" w:hAnsi="Times New Roman" w:cs="Times New Roman"/>
          <w:sz w:val="20"/>
          <w:szCs w:val="20"/>
        </w:rPr>
        <w:t xml:space="preserve"> opsagt fra sin stilling i virksomheden H. I ops</w:t>
      </w:r>
      <w:r w:rsidRPr="00B3184E">
        <w:rPr>
          <w:rFonts w:ascii="Times New Roman" w:hAnsi="Times New Roman" w:cs="Times New Roman"/>
          <w:sz w:val="20"/>
          <w:szCs w:val="20"/>
        </w:rPr>
        <w:t>i</w:t>
      </w:r>
      <w:r w:rsidRPr="00B3184E">
        <w:rPr>
          <w:rFonts w:ascii="Times New Roman" w:hAnsi="Times New Roman" w:cs="Times New Roman"/>
          <w:sz w:val="20"/>
          <w:szCs w:val="20"/>
        </w:rPr>
        <w:t>gelsesperioden kontaktede sælgeren H´s kunder med henblik på at lave leveringsaftaler med dem gennem egen virksomhed. Sælgeren blev på denne baggrund bortvist, hvilket retten kom frem til var berettiget da m</w:t>
      </w:r>
      <w:r w:rsidR="001402EE" w:rsidRPr="00B3184E">
        <w:rPr>
          <w:rFonts w:ascii="Times New Roman" w:hAnsi="Times New Roman" w:cs="Times New Roman"/>
          <w:sz w:val="20"/>
          <w:szCs w:val="20"/>
        </w:rPr>
        <w:t>ed</w:t>
      </w:r>
      <w:r w:rsidRPr="00B3184E">
        <w:rPr>
          <w:rFonts w:ascii="Times New Roman" w:hAnsi="Times New Roman" w:cs="Times New Roman"/>
          <w:sz w:val="20"/>
          <w:szCs w:val="20"/>
        </w:rPr>
        <w:t>arbejderen indtil fratræden har pligt til at optræde loyalt i forhold H og den beskrevne adfærd findes at være en tilsidesættelse af denne pligt.</w:t>
      </w:r>
    </w:p>
    <w:p w14:paraId="2E5C556E" w14:textId="77777777" w:rsidR="00D45DEC" w:rsidRPr="00B3184E" w:rsidRDefault="00D45DEC" w:rsidP="00B3184E">
      <w:pPr>
        <w:spacing w:line="276" w:lineRule="auto"/>
        <w:jc w:val="both"/>
        <w:rPr>
          <w:rFonts w:ascii="Times New Roman" w:hAnsi="Times New Roman" w:cs="Times New Roman"/>
        </w:rPr>
      </w:pPr>
    </w:p>
    <w:p w14:paraId="27463BAC" w14:textId="6A4F0FE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Arbejdsgivere indskærper of</w:t>
      </w:r>
      <w:r w:rsidR="00273544" w:rsidRPr="00B3184E">
        <w:rPr>
          <w:rFonts w:ascii="Times New Roman" w:hAnsi="Times New Roman" w:cs="Times New Roman"/>
        </w:rPr>
        <w:t>te i opsigelsesbreve overfor medarbejderen</w:t>
      </w:r>
      <w:r w:rsidRPr="00B3184E">
        <w:rPr>
          <w:rFonts w:ascii="Times New Roman" w:hAnsi="Times New Roman" w:cs="Times New Roman"/>
        </w:rPr>
        <w:t xml:space="preserve"> loyalitetspligten i o</w:t>
      </w:r>
      <w:r w:rsidRPr="00B3184E">
        <w:rPr>
          <w:rFonts w:ascii="Times New Roman" w:hAnsi="Times New Roman" w:cs="Times New Roman"/>
        </w:rPr>
        <w:t>p</w:t>
      </w:r>
      <w:r w:rsidRPr="00B3184E">
        <w:rPr>
          <w:rFonts w:ascii="Times New Roman" w:hAnsi="Times New Roman" w:cs="Times New Roman"/>
        </w:rPr>
        <w:t xml:space="preserve">sigelsesperioden, samt indskærper, at </w:t>
      </w:r>
      <w:r w:rsidR="00273544" w:rsidRPr="00B3184E">
        <w:rPr>
          <w:rFonts w:ascii="Times New Roman" w:hAnsi="Times New Roman" w:cs="Times New Roman"/>
        </w:rPr>
        <w:t>denne</w:t>
      </w:r>
      <w:r w:rsidRPr="00B3184E">
        <w:rPr>
          <w:rFonts w:ascii="Times New Roman" w:hAnsi="Times New Roman" w:cs="Times New Roman"/>
        </w:rPr>
        <w:t xml:space="preserve"> i en fritstillingsperiode er afskåret fra at tage a</w:t>
      </w:r>
      <w:r w:rsidRPr="00B3184E">
        <w:rPr>
          <w:rFonts w:ascii="Times New Roman" w:hAnsi="Times New Roman" w:cs="Times New Roman"/>
        </w:rPr>
        <w:t>n</w:t>
      </w:r>
      <w:r w:rsidRPr="00B3184E">
        <w:rPr>
          <w:rFonts w:ascii="Times New Roman" w:hAnsi="Times New Roman" w:cs="Times New Roman"/>
        </w:rPr>
        <w:t>sættelse i konkurrerende virksomheder eller påbegynde konkurrerende aktivitet</w:t>
      </w:r>
      <w:r w:rsidR="00BD34C1" w:rsidRPr="00B3184E">
        <w:rPr>
          <w:rFonts w:ascii="Times New Roman" w:hAnsi="Times New Roman" w:cs="Times New Roman"/>
        </w:rPr>
        <w:t xml:space="preserve"> (Ibid., s. 78)</w:t>
      </w:r>
      <w:r w:rsidRPr="00B3184E">
        <w:rPr>
          <w:rFonts w:ascii="Times New Roman" w:hAnsi="Times New Roman" w:cs="Times New Roman"/>
        </w:rPr>
        <w:t xml:space="preserve">. Litteraturen diskuterer muligheden for, at loyalitetspligten er </w:t>
      </w:r>
      <w:r w:rsidR="00553DB7" w:rsidRPr="00B3184E">
        <w:rPr>
          <w:rFonts w:ascii="Times New Roman" w:hAnsi="Times New Roman" w:cs="Times New Roman"/>
        </w:rPr>
        <w:t>strengere</w:t>
      </w:r>
      <w:r w:rsidRPr="00B3184E">
        <w:rPr>
          <w:rFonts w:ascii="Times New Roman" w:hAnsi="Times New Roman" w:cs="Times New Roman"/>
        </w:rPr>
        <w:t xml:space="preserve">, når </w:t>
      </w:r>
      <w:r w:rsidR="00273544" w:rsidRPr="00B3184E">
        <w:rPr>
          <w:rFonts w:ascii="Times New Roman" w:hAnsi="Times New Roman" w:cs="Times New Roman"/>
        </w:rPr>
        <w:t>medarbejderen</w:t>
      </w:r>
      <w:r w:rsidRPr="00B3184E">
        <w:rPr>
          <w:rFonts w:ascii="Times New Roman" w:hAnsi="Times New Roman" w:cs="Times New Roman"/>
        </w:rPr>
        <w:t xml:space="preserve"> er i uopsagt stilling end i opsat stilling, samt om loyalitetspligten er strengere</w:t>
      </w:r>
      <w:r w:rsidR="00045563" w:rsidRPr="00B3184E">
        <w:rPr>
          <w:rFonts w:ascii="Times New Roman" w:hAnsi="Times New Roman" w:cs="Times New Roman"/>
        </w:rPr>
        <w:t>,</w:t>
      </w:r>
      <w:r w:rsidRPr="00B3184E">
        <w:rPr>
          <w:rFonts w:ascii="Times New Roman" w:hAnsi="Times New Roman" w:cs="Times New Roman"/>
        </w:rPr>
        <w:t xml:space="preserve"> når </w:t>
      </w:r>
      <w:r w:rsidR="00273544" w:rsidRPr="00B3184E">
        <w:rPr>
          <w:rFonts w:ascii="Times New Roman" w:hAnsi="Times New Roman" w:cs="Times New Roman"/>
        </w:rPr>
        <w:t>medarbejderen</w:t>
      </w:r>
      <w:r w:rsidRPr="00B3184E">
        <w:rPr>
          <w:rFonts w:ascii="Times New Roman" w:hAnsi="Times New Roman" w:cs="Times New Roman"/>
        </w:rPr>
        <w:t xml:space="preserve"> er i fortsat arbejde i modsætning til fritstillet eller suspenderet i en opsigelsesperiode. Der ses dog ikke umiddelbart noget grund til, at antage, at loyalitetspligten gælder i forskelligt o</w:t>
      </w:r>
      <w:r w:rsidRPr="00B3184E">
        <w:rPr>
          <w:rFonts w:ascii="Times New Roman" w:hAnsi="Times New Roman" w:cs="Times New Roman"/>
        </w:rPr>
        <w:t>m</w:t>
      </w:r>
      <w:r w:rsidRPr="00B3184E">
        <w:rPr>
          <w:rFonts w:ascii="Times New Roman" w:hAnsi="Times New Roman" w:cs="Times New Roman"/>
        </w:rPr>
        <w:t>fang</w:t>
      </w:r>
      <w:r w:rsidR="00BD34C1" w:rsidRPr="00B3184E">
        <w:rPr>
          <w:rFonts w:ascii="Times New Roman" w:hAnsi="Times New Roman" w:cs="Times New Roman"/>
        </w:rPr>
        <w:t xml:space="preserve"> (Ibid., s. 78)</w:t>
      </w:r>
      <w:r w:rsidRPr="00B3184E">
        <w:rPr>
          <w:rFonts w:ascii="Times New Roman" w:hAnsi="Times New Roman" w:cs="Times New Roman"/>
        </w:rPr>
        <w:t>.</w:t>
      </w:r>
    </w:p>
    <w:p w14:paraId="6F514BF3" w14:textId="2E16DE32" w:rsidR="00D45DEC" w:rsidRPr="00B3184E" w:rsidRDefault="00A5790D" w:rsidP="00B3184E">
      <w:pPr>
        <w:pStyle w:val="Heading3"/>
        <w:spacing w:line="276" w:lineRule="auto"/>
        <w:jc w:val="both"/>
        <w:rPr>
          <w:rFonts w:ascii="Times New Roman" w:hAnsi="Times New Roman" w:cs="Times New Roman"/>
          <w:color w:val="auto"/>
        </w:rPr>
      </w:pPr>
      <w:bookmarkStart w:id="10" w:name="_Toc261594961"/>
      <w:r w:rsidRPr="00B3184E">
        <w:rPr>
          <w:rFonts w:ascii="Times New Roman" w:hAnsi="Times New Roman" w:cs="Times New Roman"/>
          <w:color w:val="auto"/>
        </w:rPr>
        <w:t xml:space="preserve">3.1.2. </w:t>
      </w:r>
      <w:r w:rsidR="00D45DEC" w:rsidRPr="00B3184E">
        <w:rPr>
          <w:rFonts w:ascii="Times New Roman" w:hAnsi="Times New Roman" w:cs="Times New Roman"/>
          <w:color w:val="auto"/>
        </w:rPr>
        <w:t>Forberedelseshandlinger</w:t>
      </w:r>
      <w:bookmarkEnd w:id="10"/>
    </w:p>
    <w:p w14:paraId="1CDB8D75" w14:textId="1356D72E" w:rsidR="00D45DEC" w:rsidRPr="00B3184E" w:rsidRDefault="00434017" w:rsidP="00B3184E">
      <w:pPr>
        <w:spacing w:line="276" w:lineRule="auto"/>
        <w:jc w:val="both"/>
        <w:rPr>
          <w:rFonts w:ascii="Times New Roman" w:hAnsi="Times New Roman" w:cs="Times New Roman"/>
        </w:rPr>
      </w:pPr>
      <w:r w:rsidRPr="00B3184E">
        <w:rPr>
          <w:rFonts w:ascii="Times New Roman" w:hAnsi="Times New Roman" w:cs="Times New Roman"/>
        </w:rPr>
        <w:t>Af hensyn til medarbejderes</w:t>
      </w:r>
      <w:r w:rsidR="00D45DEC" w:rsidRPr="00B3184E">
        <w:rPr>
          <w:rFonts w:ascii="Times New Roman" w:hAnsi="Times New Roman" w:cs="Times New Roman"/>
        </w:rPr>
        <w:t xml:space="preserve"> frie etableringsret og adgang til fri konkurrence</w:t>
      </w:r>
      <w:r w:rsidR="00D45DEC" w:rsidRPr="00B3184E">
        <w:rPr>
          <w:rStyle w:val="FootnoteReference"/>
          <w:rFonts w:ascii="Times New Roman" w:hAnsi="Times New Roman" w:cs="Times New Roman"/>
        </w:rPr>
        <w:footnoteReference w:id="4"/>
      </w:r>
      <w:r w:rsidR="00D45DEC" w:rsidRPr="00B3184E">
        <w:rPr>
          <w:rFonts w:ascii="Times New Roman" w:hAnsi="Times New Roman" w:cs="Times New Roman"/>
        </w:rPr>
        <w:t xml:space="preserve"> er det i praksis anerkendt, at </w:t>
      </w:r>
      <w:r w:rsidRPr="00B3184E">
        <w:rPr>
          <w:rFonts w:ascii="Times New Roman" w:hAnsi="Times New Roman" w:cs="Times New Roman"/>
        </w:rPr>
        <w:t>medarbejdere</w:t>
      </w:r>
      <w:r w:rsidR="00D45DEC" w:rsidRPr="00B3184E">
        <w:rPr>
          <w:rFonts w:ascii="Times New Roman" w:hAnsi="Times New Roman" w:cs="Times New Roman"/>
        </w:rPr>
        <w:t xml:space="preserve"> har ret til at forberede og udøve forberedelseshandlinger i forbi</w:t>
      </w:r>
      <w:r w:rsidR="00D45DEC" w:rsidRPr="00B3184E">
        <w:rPr>
          <w:rFonts w:ascii="Times New Roman" w:hAnsi="Times New Roman" w:cs="Times New Roman"/>
        </w:rPr>
        <w:t>n</w:t>
      </w:r>
      <w:r w:rsidR="00D45DEC" w:rsidRPr="00B3184E">
        <w:rPr>
          <w:rFonts w:ascii="Times New Roman" w:hAnsi="Times New Roman" w:cs="Times New Roman"/>
        </w:rPr>
        <w:t>delse med ansættelse i eller etablering af selvstændig virksomhed</w:t>
      </w:r>
      <w:r w:rsidR="00BD34C1" w:rsidRPr="00B3184E">
        <w:rPr>
          <w:rFonts w:ascii="Times New Roman" w:hAnsi="Times New Roman" w:cs="Times New Roman"/>
        </w:rPr>
        <w:t xml:space="preserve"> (Ibid., s. 24)</w:t>
      </w:r>
      <w:r w:rsidR="00D45DEC" w:rsidRPr="00B3184E">
        <w:rPr>
          <w:rFonts w:ascii="Times New Roman" w:hAnsi="Times New Roman" w:cs="Times New Roman"/>
        </w:rPr>
        <w:t>. Der er heru</w:t>
      </w:r>
      <w:r w:rsidR="00D45DEC" w:rsidRPr="00B3184E">
        <w:rPr>
          <w:rFonts w:ascii="Times New Roman" w:hAnsi="Times New Roman" w:cs="Times New Roman"/>
        </w:rPr>
        <w:t>d</w:t>
      </w:r>
      <w:r w:rsidR="00D45DEC" w:rsidRPr="00B3184E">
        <w:rPr>
          <w:rFonts w:ascii="Times New Roman" w:hAnsi="Times New Roman" w:cs="Times New Roman"/>
        </w:rPr>
        <w:t xml:space="preserve">over et almindeligt udgangspunkt i ansættelsesretten om, at </w:t>
      </w:r>
      <w:r w:rsidRPr="00B3184E">
        <w:rPr>
          <w:rFonts w:ascii="Times New Roman" w:hAnsi="Times New Roman" w:cs="Times New Roman"/>
        </w:rPr>
        <w:t>medarbejdere</w:t>
      </w:r>
      <w:r w:rsidR="00D45DEC" w:rsidRPr="00B3184E">
        <w:rPr>
          <w:rFonts w:ascii="Times New Roman" w:hAnsi="Times New Roman" w:cs="Times New Roman"/>
        </w:rPr>
        <w:t xml:space="preserve"> er frie til at opsige </w:t>
      </w:r>
      <w:r w:rsidR="00D45DEC" w:rsidRPr="00B3184E">
        <w:rPr>
          <w:rFonts w:ascii="Times New Roman" w:hAnsi="Times New Roman" w:cs="Times New Roman"/>
        </w:rPr>
        <w:lastRenderedPageBreak/>
        <w:t>deres stilling og forberede konkurrerende aktiviteter i opsigelsesperioden</w:t>
      </w:r>
      <w:sdt>
        <w:sdtPr>
          <w:rPr>
            <w:rFonts w:ascii="Times New Roman" w:hAnsi="Times New Roman" w:cs="Times New Roman"/>
          </w:rPr>
          <w:id w:val="306283844"/>
          <w:citation/>
        </w:sdtPr>
        <w:sdtEndPr/>
        <w:sdtContent>
          <w:r w:rsidR="00D45DEC" w:rsidRPr="00B3184E">
            <w:rPr>
              <w:rFonts w:ascii="Times New Roman" w:hAnsi="Times New Roman" w:cs="Times New Roman"/>
            </w:rPr>
            <w:fldChar w:fldCharType="begin"/>
          </w:r>
          <w:r w:rsidR="00D45DEC" w:rsidRPr="00B3184E">
            <w:rPr>
              <w:rFonts w:ascii="Times New Roman" w:hAnsi="Times New Roman" w:cs="Times New Roman"/>
            </w:rPr>
            <w:instrText xml:space="preserve">CITATION Jør10 \p 85 \l 1030 </w:instrText>
          </w:r>
          <w:r w:rsidR="00D45DEC" w:rsidRPr="00B3184E">
            <w:rPr>
              <w:rFonts w:ascii="Times New Roman" w:hAnsi="Times New Roman" w:cs="Times New Roman"/>
            </w:rPr>
            <w:fldChar w:fldCharType="separate"/>
          </w:r>
          <w:r w:rsidR="00D45DEC" w:rsidRPr="00B3184E">
            <w:rPr>
              <w:rFonts w:ascii="Times New Roman" w:hAnsi="Times New Roman" w:cs="Times New Roman"/>
              <w:noProof/>
            </w:rPr>
            <w:t xml:space="preserve"> (Jørgensen, 2010, s. 85)</w:t>
          </w:r>
          <w:r w:rsidR="00D45DEC" w:rsidRPr="00B3184E">
            <w:rPr>
              <w:rFonts w:ascii="Times New Roman" w:hAnsi="Times New Roman" w:cs="Times New Roman"/>
            </w:rPr>
            <w:fldChar w:fldCharType="end"/>
          </w:r>
        </w:sdtContent>
      </w:sdt>
      <w:r w:rsidR="00D45DEC" w:rsidRPr="00B3184E">
        <w:rPr>
          <w:rFonts w:ascii="Times New Roman" w:hAnsi="Times New Roman" w:cs="Times New Roman"/>
        </w:rPr>
        <w:t xml:space="preserve">. </w:t>
      </w:r>
      <w:r w:rsidRPr="00B3184E">
        <w:rPr>
          <w:rFonts w:ascii="Times New Roman" w:hAnsi="Times New Roman" w:cs="Times New Roman"/>
        </w:rPr>
        <w:t>Medarbejdere</w:t>
      </w:r>
      <w:r w:rsidR="00D45DEC" w:rsidRPr="00B3184E">
        <w:rPr>
          <w:rFonts w:ascii="Times New Roman" w:hAnsi="Times New Roman" w:cs="Times New Roman"/>
        </w:rPr>
        <w:t xml:space="preserve"> er efter ansættelsesforholdets ophør frie til at tage ansættelse i eller begy</w:t>
      </w:r>
      <w:r w:rsidR="00D45DEC" w:rsidRPr="00B3184E">
        <w:rPr>
          <w:rFonts w:ascii="Times New Roman" w:hAnsi="Times New Roman" w:cs="Times New Roman"/>
        </w:rPr>
        <w:t>n</w:t>
      </w:r>
      <w:r w:rsidR="00D45DEC" w:rsidRPr="00B3184E">
        <w:rPr>
          <w:rFonts w:ascii="Times New Roman" w:hAnsi="Times New Roman" w:cs="Times New Roman"/>
        </w:rPr>
        <w:t>de konkurrerende virksomhed alene med respekt af de aftalebaserede begrænsninger</w:t>
      </w:r>
      <w:r w:rsidR="00045563" w:rsidRPr="00B3184E">
        <w:rPr>
          <w:rFonts w:ascii="Times New Roman" w:hAnsi="Times New Roman" w:cs="Times New Roman"/>
        </w:rPr>
        <w:t>,</w:t>
      </w:r>
      <w:r w:rsidR="00D45DEC" w:rsidRPr="00B3184E">
        <w:rPr>
          <w:rFonts w:ascii="Times New Roman" w:hAnsi="Times New Roman" w:cs="Times New Roman"/>
        </w:rPr>
        <w:t xml:space="preserve"> som måtte være vedtaget mellem </w:t>
      </w:r>
      <w:r w:rsidR="00907A1F" w:rsidRPr="00B3184E">
        <w:rPr>
          <w:rFonts w:ascii="Times New Roman" w:hAnsi="Times New Roman" w:cs="Times New Roman"/>
        </w:rPr>
        <w:t>parterne, samt</w:t>
      </w:r>
      <w:r w:rsidR="00D45DEC" w:rsidRPr="00B3184E">
        <w:rPr>
          <w:rFonts w:ascii="Times New Roman" w:hAnsi="Times New Roman" w:cs="Times New Roman"/>
        </w:rPr>
        <w:t xml:space="preserve"> reglerne om markedsloyal adfærd og respekt af erhvervshemmelig</w:t>
      </w:r>
      <w:r w:rsidR="004B5FBD" w:rsidRPr="00B3184E">
        <w:rPr>
          <w:rFonts w:ascii="Times New Roman" w:hAnsi="Times New Roman" w:cs="Times New Roman"/>
        </w:rPr>
        <w:t>heder som følger af lovgivningen</w:t>
      </w:r>
      <w:r w:rsidR="00D45DEC" w:rsidRPr="00B3184E">
        <w:rPr>
          <w:rFonts w:ascii="Times New Roman" w:hAnsi="Times New Roman" w:cs="Times New Roman"/>
        </w:rPr>
        <w:t>, herunder MFL</w:t>
      </w:r>
      <w:r w:rsidR="00BD34C1" w:rsidRPr="00B3184E">
        <w:rPr>
          <w:rFonts w:ascii="Times New Roman" w:hAnsi="Times New Roman" w:cs="Times New Roman"/>
        </w:rPr>
        <w:t xml:space="preserve"> (Ibid., s. 24)</w:t>
      </w:r>
      <w:r w:rsidR="00D45DEC" w:rsidRPr="00B3184E">
        <w:rPr>
          <w:rFonts w:ascii="Times New Roman" w:hAnsi="Times New Roman" w:cs="Times New Roman"/>
        </w:rPr>
        <w:t>.</w:t>
      </w:r>
    </w:p>
    <w:p w14:paraId="2DCE95CD" w14:textId="6B4F4A73"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Som indledningsvist nævnt under afsnit </w:t>
      </w:r>
      <w:r w:rsidR="00087307" w:rsidRPr="00B3184E">
        <w:rPr>
          <w:rFonts w:ascii="Times New Roman" w:hAnsi="Times New Roman" w:cs="Times New Roman"/>
        </w:rPr>
        <w:t xml:space="preserve">3.1.1.1. </w:t>
      </w:r>
      <w:r w:rsidRPr="00B3184E">
        <w:rPr>
          <w:rFonts w:ascii="Times New Roman" w:hAnsi="Times New Roman" w:cs="Times New Roman"/>
        </w:rPr>
        <w:t xml:space="preserve">så er grænserne </w:t>
      </w:r>
      <w:r w:rsidR="00F50149" w:rsidRPr="00B3184E">
        <w:rPr>
          <w:rFonts w:ascii="Times New Roman" w:hAnsi="Times New Roman" w:cs="Times New Roman"/>
        </w:rPr>
        <w:t>mellem tilladelige</w:t>
      </w:r>
      <w:r w:rsidRPr="00B3184E">
        <w:rPr>
          <w:rFonts w:ascii="Times New Roman" w:hAnsi="Times New Roman" w:cs="Times New Roman"/>
        </w:rPr>
        <w:t xml:space="preserve"> forber</w:t>
      </w:r>
      <w:r w:rsidRPr="00B3184E">
        <w:rPr>
          <w:rFonts w:ascii="Times New Roman" w:hAnsi="Times New Roman" w:cs="Times New Roman"/>
        </w:rPr>
        <w:t>e</w:t>
      </w:r>
      <w:r w:rsidRPr="00B3184E">
        <w:rPr>
          <w:rFonts w:ascii="Times New Roman" w:hAnsi="Times New Roman" w:cs="Times New Roman"/>
        </w:rPr>
        <w:t>delseshandlinger og ikke-tilladelige konkurrencehandlinger flydende, og det er derfor væsen</w:t>
      </w:r>
      <w:r w:rsidRPr="00B3184E">
        <w:rPr>
          <w:rFonts w:ascii="Times New Roman" w:hAnsi="Times New Roman" w:cs="Times New Roman"/>
        </w:rPr>
        <w:t>t</w:t>
      </w:r>
      <w:r w:rsidRPr="00B3184E">
        <w:rPr>
          <w:rFonts w:ascii="Times New Roman" w:hAnsi="Times New Roman" w:cs="Times New Roman"/>
        </w:rPr>
        <w:t xml:space="preserve">ligt i forhold til bedømmelsen af </w:t>
      </w:r>
      <w:r w:rsidR="00434017" w:rsidRPr="00B3184E">
        <w:rPr>
          <w:rFonts w:ascii="Times New Roman" w:hAnsi="Times New Roman" w:cs="Times New Roman"/>
        </w:rPr>
        <w:t>medarbejderes</w:t>
      </w:r>
      <w:r w:rsidRPr="00B3184E">
        <w:rPr>
          <w:rFonts w:ascii="Times New Roman" w:hAnsi="Times New Roman" w:cs="Times New Roman"/>
        </w:rPr>
        <w:t xml:space="preserve"> konkurrencehandlinger under ansættelsesfo</w:t>
      </w:r>
      <w:r w:rsidRPr="00B3184E">
        <w:rPr>
          <w:rFonts w:ascii="Times New Roman" w:hAnsi="Times New Roman" w:cs="Times New Roman"/>
        </w:rPr>
        <w:t>r</w:t>
      </w:r>
      <w:r w:rsidRPr="00B3184E">
        <w:rPr>
          <w:rFonts w:ascii="Times New Roman" w:hAnsi="Times New Roman" w:cs="Times New Roman"/>
        </w:rPr>
        <w:t>holdet at skelne mellem disse</w:t>
      </w:r>
      <w:r w:rsidR="00BD34C1" w:rsidRPr="00B3184E">
        <w:rPr>
          <w:rFonts w:ascii="Times New Roman" w:hAnsi="Times New Roman" w:cs="Times New Roman"/>
        </w:rPr>
        <w:t xml:space="preserve"> (Ibid., s. 89)</w:t>
      </w:r>
      <w:r w:rsidRPr="00B3184E">
        <w:rPr>
          <w:rFonts w:ascii="Times New Roman" w:hAnsi="Times New Roman" w:cs="Times New Roman"/>
        </w:rPr>
        <w:t>.</w:t>
      </w:r>
    </w:p>
    <w:p w14:paraId="69559A35" w14:textId="3E56F7C9" w:rsidR="00D45DEC" w:rsidRPr="00B3184E" w:rsidRDefault="00A5790D" w:rsidP="00B3184E">
      <w:pPr>
        <w:pStyle w:val="Heading4"/>
        <w:spacing w:line="276" w:lineRule="auto"/>
        <w:jc w:val="both"/>
        <w:rPr>
          <w:rFonts w:ascii="Times New Roman" w:hAnsi="Times New Roman" w:cs="Times New Roman"/>
          <w:color w:val="auto"/>
        </w:rPr>
      </w:pPr>
      <w:r w:rsidRPr="00B3184E">
        <w:rPr>
          <w:rFonts w:ascii="Times New Roman" w:hAnsi="Times New Roman" w:cs="Times New Roman"/>
          <w:color w:val="auto"/>
        </w:rPr>
        <w:t xml:space="preserve">3.1.2.1. </w:t>
      </w:r>
      <w:r w:rsidR="00D45DEC" w:rsidRPr="00B3184E">
        <w:rPr>
          <w:rFonts w:ascii="Times New Roman" w:hAnsi="Times New Roman" w:cs="Times New Roman"/>
          <w:color w:val="auto"/>
        </w:rPr>
        <w:t>Forberedelse af selvstændig virksomhed</w:t>
      </w:r>
    </w:p>
    <w:p w14:paraId="1409E110" w14:textId="29EC47C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Ved etableringer af selvstændig virksomhed</w:t>
      </w:r>
      <w:r w:rsidR="00907A1F" w:rsidRPr="00B3184E">
        <w:rPr>
          <w:rFonts w:ascii="Times New Roman" w:hAnsi="Times New Roman" w:cs="Times New Roman"/>
        </w:rPr>
        <w:t>,</w:t>
      </w:r>
      <w:r w:rsidRPr="00B3184E">
        <w:rPr>
          <w:rFonts w:ascii="Times New Roman" w:hAnsi="Times New Roman" w:cs="Times New Roman"/>
        </w:rPr>
        <w:t xml:space="preserve"> er der en række tillade</w:t>
      </w:r>
      <w:r w:rsidR="00D81682" w:rsidRPr="00B3184E">
        <w:rPr>
          <w:rFonts w:ascii="Times New Roman" w:hAnsi="Times New Roman" w:cs="Times New Roman"/>
        </w:rPr>
        <w:t>lige forberedelseshandli</w:t>
      </w:r>
      <w:r w:rsidR="00D81682" w:rsidRPr="00B3184E">
        <w:rPr>
          <w:rFonts w:ascii="Times New Roman" w:hAnsi="Times New Roman" w:cs="Times New Roman"/>
        </w:rPr>
        <w:t>n</w:t>
      </w:r>
      <w:r w:rsidR="00D81682" w:rsidRPr="00B3184E">
        <w:rPr>
          <w:rFonts w:ascii="Times New Roman" w:hAnsi="Times New Roman" w:cs="Times New Roman"/>
        </w:rPr>
        <w:t>ger, som</w:t>
      </w:r>
      <w:r w:rsidRPr="00B3184E">
        <w:rPr>
          <w:rFonts w:ascii="Times New Roman" w:hAnsi="Times New Roman" w:cs="Times New Roman"/>
        </w:rPr>
        <w:t xml:space="preserve"> bl.a. omfatter leje og indretning af lejemål, herunder køb og finansiering af konto</w:t>
      </w:r>
      <w:r w:rsidRPr="00B3184E">
        <w:rPr>
          <w:rFonts w:ascii="Times New Roman" w:hAnsi="Times New Roman" w:cs="Times New Roman"/>
        </w:rPr>
        <w:t>r</w:t>
      </w:r>
      <w:r w:rsidRPr="00B3184E">
        <w:rPr>
          <w:rFonts w:ascii="Times New Roman" w:hAnsi="Times New Roman" w:cs="Times New Roman"/>
        </w:rPr>
        <w:t>inventar og IT-udstyr mv.</w:t>
      </w:r>
      <w:r w:rsidR="00D81682" w:rsidRPr="00B3184E">
        <w:rPr>
          <w:rFonts w:ascii="Times New Roman" w:hAnsi="Times New Roman" w:cs="Times New Roman"/>
        </w:rPr>
        <w:t>,</w:t>
      </w:r>
      <w:r w:rsidRPr="00B3184E">
        <w:rPr>
          <w:rFonts w:ascii="Times New Roman" w:hAnsi="Times New Roman" w:cs="Times New Roman"/>
        </w:rPr>
        <w:t xml:space="preserve"> registrering af domænenavn samt forberedelse af hjemmeside mv.</w:t>
      </w:r>
      <w:r w:rsidR="00BD34C1" w:rsidRPr="00B3184E">
        <w:rPr>
          <w:rFonts w:ascii="Times New Roman" w:hAnsi="Times New Roman" w:cs="Times New Roman"/>
        </w:rPr>
        <w:t xml:space="preserve"> (Ibid., s. 90)</w:t>
      </w:r>
      <w:r w:rsidRPr="00B3184E">
        <w:rPr>
          <w:rFonts w:ascii="Times New Roman" w:hAnsi="Times New Roman" w:cs="Times New Roman"/>
        </w:rPr>
        <w:t>. Der er dog tale om en konkret helhedsvurdering, når det skal fastlægges om fo</w:t>
      </w:r>
      <w:r w:rsidRPr="00B3184E">
        <w:rPr>
          <w:rFonts w:ascii="Times New Roman" w:hAnsi="Times New Roman" w:cs="Times New Roman"/>
        </w:rPr>
        <w:t>r</w:t>
      </w:r>
      <w:r w:rsidRPr="00B3184E">
        <w:rPr>
          <w:rFonts w:ascii="Times New Roman" w:hAnsi="Times New Roman" w:cs="Times New Roman"/>
        </w:rPr>
        <w:t>beredelseshand</w:t>
      </w:r>
      <w:r w:rsidR="00D81682" w:rsidRPr="00B3184E">
        <w:rPr>
          <w:rFonts w:ascii="Times New Roman" w:hAnsi="Times New Roman" w:cs="Times New Roman"/>
        </w:rPr>
        <w:t>lingerne</w:t>
      </w:r>
      <w:r w:rsidRPr="00B3184E">
        <w:rPr>
          <w:rFonts w:ascii="Times New Roman" w:hAnsi="Times New Roman" w:cs="Times New Roman"/>
        </w:rPr>
        <w:t xml:space="preserve"> kan karakteriseres</w:t>
      </w:r>
      <w:r w:rsidR="00907A1F" w:rsidRPr="00B3184E">
        <w:rPr>
          <w:rFonts w:ascii="Times New Roman" w:hAnsi="Times New Roman" w:cs="Times New Roman"/>
        </w:rPr>
        <w:t>,</w:t>
      </w:r>
      <w:r w:rsidRPr="00B3184E">
        <w:rPr>
          <w:rFonts w:ascii="Times New Roman" w:hAnsi="Times New Roman" w:cs="Times New Roman"/>
        </w:rPr>
        <w:t xml:space="preserve"> som egentlige konkurrencehandli</w:t>
      </w:r>
      <w:r w:rsidR="00907A1F" w:rsidRPr="00B3184E">
        <w:rPr>
          <w:rFonts w:ascii="Times New Roman" w:hAnsi="Times New Roman" w:cs="Times New Roman"/>
        </w:rPr>
        <w:t>nger. D</w:t>
      </w:r>
      <w:r w:rsidRPr="00B3184E">
        <w:rPr>
          <w:rFonts w:ascii="Times New Roman" w:hAnsi="Times New Roman" w:cs="Times New Roman"/>
        </w:rPr>
        <w:t>er for</w:t>
      </w:r>
      <w:r w:rsidRPr="00B3184E">
        <w:rPr>
          <w:rFonts w:ascii="Times New Roman" w:hAnsi="Times New Roman" w:cs="Times New Roman"/>
        </w:rPr>
        <w:t>e</w:t>
      </w:r>
      <w:r w:rsidRPr="00B3184E">
        <w:rPr>
          <w:rFonts w:ascii="Times New Roman" w:hAnsi="Times New Roman" w:cs="Times New Roman"/>
        </w:rPr>
        <w:t>ligger en række afgørelser på området, som fastlægger og beskriver grænserne for tilladelige forberedende aktiviteter. En af de mest illustrative og ledende afgørelser på området forelå i U1997.1069H</w:t>
      </w:r>
      <w:r w:rsidR="00BD34C1" w:rsidRPr="00B3184E">
        <w:rPr>
          <w:rFonts w:ascii="Times New Roman" w:hAnsi="Times New Roman" w:cs="Times New Roman"/>
        </w:rPr>
        <w:t xml:space="preserve"> (Ibid., s. 90)</w:t>
      </w:r>
      <w:r w:rsidRPr="00B3184E">
        <w:rPr>
          <w:rFonts w:ascii="Times New Roman" w:hAnsi="Times New Roman" w:cs="Times New Roman"/>
        </w:rPr>
        <w:t>.</w:t>
      </w:r>
    </w:p>
    <w:p w14:paraId="5A0BD550" w14:textId="77777777" w:rsidR="00D45DEC" w:rsidRPr="00B3184E" w:rsidRDefault="00D45DEC" w:rsidP="00B3184E">
      <w:pPr>
        <w:spacing w:line="276" w:lineRule="auto"/>
        <w:ind w:left="567" w:right="708"/>
        <w:jc w:val="both"/>
        <w:rPr>
          <w:rFonts w:ascii="Times New Roman" w:hAnsi="Times New Roman" w:cs="Times New Roman"/>
        </w:rPr>
      </w:pPr>
    </w:p>
    <w:p w14:paraId="1303483D" w14:textId="1CC5BAC4" w:rsidR="00D45DEC" w:rsidRPr="00B3184E" w:rsidRDefault="000B075B"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U</w:t>
      </w:r>
      <w:r w:rsidR="00D45DEC" w:rsidRPr="00B3184E">
        <w:rPr>
          <w:rFonts w:ascii="Times New Roman" w:hAnsi="Times New Roman" w:cs="Times New Roman"/>
          <w:b/>
          <w:sz w:val="20"/>
          <w:szCs w:val="20"/>
        </w:rPr>
        <w:t>1997.1069H</w:t>
      </w:r>
    </w:p>
    <w:p w14:paraId="7FF70E65" w14:textId="71CF8CE1" w:rsidR="00D45DEC" w:rsidRPr="00B3184E" w:rsidRDefault="00907A1F" w:rsidP="00B3184E">
      <w:pPr>
        <w:spacing w:line="276" w:lineRule="auto"/>
        <w:ind w:left="567" w:right="708"/>
        <w:jc w:val="both"/>
        <w:rPr>
          <w:rFonts w:ascii="Times New Roman" w:hAnsi="Times New Roman" w:cs="Times New Roman"/>
          <w:sz w:val="20"/>
          <w:szCs w:val="20"/>
        </w:rPr>
      </w:pPr>
      <w:r w:rsidRPr="00B3184E">
        <w:rPr>
          <w:rFonts w:ascii="Times New Roman" w:hAnsi="Times New Roman" w:cs="Times New Roman"/>
          <w:iCs/>
          <w:sz w:val="20"/>
          <w:szCs w:val="20"/>
        </w:rPr>
        <w:t>F var ansat i</w:t>
      </w:r>
      <w:r w:rsidR="00D45DEC" w:rsidRPr="00B3184E">
        <w:rPr>
          <w:rFonts w:ascii="Times New Roman" w:hAnsi="Times New Roman" w:cs="Times New Roman"/>
          <w:iCs/>
          <w:sz w:val="20"/>
          <w:szCs w:val="20"/>
        </w:rPr>
        <w:t xml:space="preserve"> virksomheden S, der beskæftigede sig med salg. F opsagde sin stilling og fik ansæ</w:t>
      </w:r>
      <w:r w:rsidR="00D45DEC" w:rsidRPr="00B3184E">
        <w:rPr>
          <w:rFonts w:ascii="Times New Roman" w:hAnsi="Times New Roman" w:cs="Times New Roman"/>
          <w:iCs/>
          <w:sz w:val="20"/>
          <w:szCs w:val="20"/>
        </w:rPr>
        <w:t>t</w:t>
      </w:r>
      <w:r w:rsidR="00D45DEC" w:rsidRPr="00B3184E">
        <w:rPr>
          <w:rFonts w:ascii="Times New Roman" w:hAnsi="Times New Roman" w:cs="Times New Roman"/>
          <w:iCs/>
          <w:sz w:val="20"/>
          <w:szCs w:val="20"/>
        </w:rPr>
        <w:t xml:space="preserve">telse hos A. Forud for sin fratræden havde F forberedt den konkurrerende virksomhed A ved bl.a. at indrette salgskontor, udarbejde logo og ved anskaffelse af slagskufferter. </w:t>
      </w:r>
      <w:r w:rsidRPr="00B3184E">
        <w:rPr>
          <w:rFonts w:ascii="Times New Roman" w:hAnsi="Times New Roman" w:cs="Times New Roman"/>
          <w:iCs/>
          <w:sz w:val="20"/>
          <w:szCs w:val="20"/>
        </w:rPr>
        <w:t>S fik ikke me</w:t>
      </w:r>
      <w:r w:rsidRPr="00B3184E">
        <w:rPr>
          <w:rFonts w:ascii="Times New Roman" w:hAnsi="Times New Roman" w:cs="Times New Roman"/>
          <w:iCs/>
          <w:sz w:val="20"/>
          <w:szCs w:val="20"/>
        </w:rPr>
        <w:t>d</w:t>
      </w:r>
      <w:r w:rsidRPr="00B3184E">
        <w:rPr>
          <w:rFonts w:ascii="Times New Roman" w:hAnsi="Times New Roman" w:cs="Times New Roman"/>
          <w:iCs/>
          <w:sz w:val="20"/>
          <w:szCs w:val="20"/>
        </w:rPr>
        <w:t>hold sin påstand</w:t>
      </w:r>
      <w:r w:rsidR="00D45DEC" w:rsidRPr="00B3184E">
        <w:rPr>
          <w:rFonts w:ascii="Times New Roman" w:hAnsi="Times New Roman" w:cs="Times New Roman"/>
          <w:iCs/>
          <w:sz w:val="20"/>
          <w:szCs w:val="20"/>
        </w:rPr>
        <w:t xml:space="preserve">, idet en </w:t>
      </w:r>
      <w:r w:rsidR="00434017" w:rsidRPr="00B3184E">
        <w:rPr>
          <w:rFonts w:ascii="Times New Roman" w:hAnsi="Times New Roman" w:cs="Times New Roman"/>
          <w:iCs/>
          <w:sz w:val="20"/>
          <w:szCs w:val="20"/>
        </w:rPr>
        <w:t>medarbejder</w:t>
      </w:r>
      <w:r w:rsidR="00D45DEC" w:rsidRPr="00B3184E">
        <w:rPr>
          <w:rFonts w:ascii="Times New Roman" w:hAnsi="Times New Roman" w:cs="Times New Roman"/>
          <w:iCs/>
          <w:sz w:val="20"/>
          <w:szCs w:val="20"/>
        </w:rPr>
        <w:t xml:space="preserve"> efter ansættelsesforholdets ophør i almindelighed har ret til at udøve virksomhed, som er konkurrerende i forhold til den hidtidige arbejdsgiver, når denne ikke har sikret sig herimod gennem en aftalt konkurrenceklausul, og idet</w:t>
      </w:r>
      <w:r w:rsidRPr="00B3184E">
        <w:rPr>
          <w:rFonts w:ascii="Times New Roman" w:hAnsi="Times New Roman" w:cs="Times New Roman"/>
          <w:iCs/>
          <w:sz w:val="20"/>
          <w:szCs w:val="20"/>
        </w:rPr>
        <w:t>, at</w:t>
      </w:r>
      <w:r w:rsidR="00D45DEC" w:rsidRPr="00B3184E">
        <w:rPr>
          <w:rFonts w:ascii="Times New Roman" w:hAnsi="Times New Roman" w:cs="Times New Roman"/>
          <w:iCs/>
          <w:sz w:val="20"/>
          <w:szCs w:val="20"/>
        </w:rPr>
        <w:t xml:space="preserve"> der ikke i det for</w:t>
      </w:r>
      <w:r w:rsidR="00D45DEC" w:rsidRPr="00B3184E">
        <w:rPr>
          <w:rFonts w:ascii="Times New Roman" w:hAnsi="Times New Roman" w:cs="Times New Roman"/>
          <w:iCs/>
          <w:sz w:val="20"/>
          <w:szCs w:val="20"/>
        </w:rPr>
        <w:t>e</w:t>
      </w:r>
      <w:r w:rsidR="00D45DEC" w:rsidRPr="00B3184E">
        <w:rPr>
          <w:rFonts w:ascii="Times New Roman" w:hAnsi="Times New Roman" w:cs="Times New Roman"/>
          <w:iCs/>
          <w:sz w:val="20"/>
          <w:szCs w:val="20"/>
        </w:rPr>
        <w:t>liggende tilfælde var grundlag for at fravige denne almindelige regel.</w:t>
      </w:r>
    </w:p>
    <w:p w14:paraId="43F02869" w14:textId="77777777" w:rsidR="00D45DEC" w:rsidRPr="00B3184E" w:rsidRDefault="00D45DEC" w:rsidP="00B3184E">
      <w:pPr>
        <w:spacing w:line="276" w:lineRule="auto"/>
        <w:jc w:val="both"/>
        <w:rPr>
          <w:rFonts w:ascii="Times New Roman" w:hAnsi="Times New Roman" w:cs="Times New Roman"/>
        </w:rPr>
      </w:pPr>
    </w:p>
    <w:p w14:paraId="6F4B1763" w14:textId="590ECBF5"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Ikke-tilladelige konkurrencehandlinger kan derimod bestå i udøvelse af ledelses- og slag</w:t>
      </w:r>
      <w:r w:rsidRPr="00B3184E">
        <w:rPr>
          <w:rFonts w:ascii="Times New Roman" w:hAnsi="Times New Roman" w:cs="Times New Roman"/>
        </w:rPr>
        <w:t>s</w:t>
      </w:r>
      <w:r w:rsidRPr="00B3184E">
        <w:rPr>
          <w:rFonts w:ascii="Times New Roman" w:hAnsi="Times New Roman" w:cs="Times New Roman"/>
        </w:rPr>
        <w:t xml:space="preserve">funktioner samt direkte salg eller anden aktivitet med påvirkning på markedet, </w:t>
      </w:r>
      <w:r w:rsidR="0001162C" w:rsidRPr="00B3184E">
        <w:rPr>
          <w:rFonts w:ascii="Times New Roman" w:hAnsi="Times New Roman" w:cs="Times New Roman"/>
        </w:rPr>
        <w:t xml:space="preserve">herunder </w:t>
      </w:r>
      <w:r w:rsidRPr="00B3184E">
        <w:rPr>
          <w:rFonts w:ascii="Times New Roman" w:hAnsi="Times New Roman" w:cs="Times New Roman"/>
        </w:rPr>
        <w:t>ma</w:t>
      </w:r>
      <w:r w:rsidRPr="00B3184E">
        <w:rPr>
          <w:rFonts w:ascii="Times New Roman" w:hAnsi="Times New Roman" w:cs="Times New Roman"/>
        </w:rPr>
        <w:t>r</w:t>
      </w:r>
      <w:r w:rsidRPr="00B3184E">
        <w:rPr>
          <w:rFonts w:ascii="Times New Roman" w:hAnsi="Times New Roman" w:cs="Times New Roman"/>
        </w:rPr>
        <w:t xml:space="preserve">kedsføring via f.eks. skrevne eller elektroniske medier, så som avisannoncer og hjemmesider mv. </w:t>
      </w:r>
      <w:r w:rsidR="00BD34C1" w:rsidRPr="00B3184E">
        <w:rPr>
          <w:rFonts w:ascii="Times New Roman" w:hAnsi="Times New Roman" w:cs="Times New Roman"/>
        </w:rPr>
        <w:t>(Ibid., s. 93)</w:t>
      </w:r>
      <w:r w:rsidRPr="00B3184E">
        <w:rPr>
          <w:rFonts w:ascii="Times New Roman" w:hAnsi="Times New Roman" w:cs="Times New Roman"/>
        </w:rPr>
        <w:t>.</w:t>
      </w:r>
      <w:r w:rsidRPr="00B3184E">
        <w:rPr>
          <w:rStyle w:val="FootnoteReference"/>
          <w:rFonts w:ascii="Times New Roman" w:hAnsi="Times New Roman" w:cs="Times New Roman"/>
        </w:rPr>
        <w:t xml:space="preserve"> </w:t>
      </w:r>
      <w:r w:rsidRPr="00B3184E">
        <w:rPr>
          <w:rFonts w:ascii="Times New Roman" w:hAnsi="Times New Roman" w:cs="Times New Roman"/>
        </w:rPr>
        <w:t>Ligeledes beror bedømmelsen af ikke-tilladelige aktiviteter på en helhed</w:t>
      </w:r>
      <w:r w:rsidRPr="00B3184E">
        <w:rPr>
          <w:rFonts w:ascii="Times New Roman" w:hAnsi="Times New Roman" w:cs="Times New Roman"/>
        </w:rPr>
        <w:t>s</w:t>
      </w:r>
      <w:r w:rsidRPr="00B3184E">
        <w:rPr>
          <w:rFonts w:ascii="Times New Roman" w:hAnsi="Times New Roman" w:cs="Times New Roman"/>
        </w:rPr>
        <w:t>vurdering af arten og karakteren.</w:t>
      </w:r>
    </w:p>
    <w:p w14:paraId="2ECD299A" w14:textId="77777777" w:rsidR="00D45DEC" w:rsidRPr="00B3184E" w:rsidRDefault="00D45DEC" w:rsidP="00B3184E">
      <w:pPr>
        <w:spacing w:line="276" w:lineRule="auto"/>
        <w:jc w:val="both"/>
        <w:rPr>
          <w:rFonts w:ascii="Times New Roman" w:hAnsi="Times New Roman" w:cs="Times New Roman"/>
        </w:rPr>
      </w:pPr>
    </w:p>
    <w:p w14:paraId="0FC1BD82" w14:textId="77777777" w:rsidR="00D45DEC" w:rsidRPr="00B3184E" w:rsidRDefault="00D45DEC"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U1997.420H</w:t>
      </w:r>
    </w:p>
    <w:p w14:paraId="168FDF6C" w14:textId="6F691F3E" w:rsidR="00D45DEC" w:rsidRPr="00B3184E" w:rsidRDefault="00D45DEC" w:rsidP="00B3184E">
      <w:pPr>
        <w:spacing w:line="276" w:lineRule="auto"/>
        <w:ind w:left="567" w:right="708"/>
        <w:jc w:val="both"/>
        <w:rPr>
          <w:rFonts w:ascii="Times New Roman" w:hAnsi="Times New Roman" w:cs="Times New Roman"/>
          <w:sz w:val="20"/>
          <w:szCs w:val="20"/>
        </w:rPr>
      </w:pPr>
      <w:r w:rsidRPr="00B3184E">
        <w:rPr>
          <w:rFonts w:ascii="Times New Roman" w:hAnsi="Times New Roman" w:cs="Times New Roman"/>
          <w:sz w:val="20"/>
          <w:szCs w:val="20"/>
        </w:rPr>
        <w:t xml:space="preserve">F havde været ansat som ledende medarbejder i en speditionsvirksomhed A. </w:t>
      </w:r>
      <w:r w:rsidR="00F50149" w:rsidRPr="00B3184E">
        <w:rPr>
          <w:rFonts w:ascii="Times New Roman" w:hAnsi="Times New Roman" w:cs="Times New Roman"/>
          <w:sz w:val="20"/>
          <w:szCs w:val="20"/>
        </w:rPr>
        <w:t>F blev</w:t>
      </w:r>
      <w:r w:rsidRPr="00B3184E">
        <w:rPr>
          <w:rFonts w:ascii="Times New Roman" w:hAnsi="Times New Roman" w:cs="Times New Roman"/>
          <w:sz w:val="20"/>
          <w:szCs w:val="20"/>
        </w:rPr>
        <w:t xml:space="preserve"> den 11. april 1988 opsagt med 1 års varsel, samtidig blev han fritaget for sine arbejdsforpligtelser. Den 9. juni 1988 blev F bortvist med henvisning til, at han i eget navn havde ladet sig importørregistrere for en af A's udenlandske kunder, </w:t>
      </w:r>
      <w:r w:rsidR="00907A1F" w:rsidRPr="00B3184E">
        <w:rPr>
          <w:rFonts w:ascii="Times New Roman" w:hAnsi="Times New Roman" w:cs="Times New Roman"/>
          <w:sz w:val="20"/>
          <w:szCs w:val="20"/>
        </w:rPr>
        <w:t xml:space="preserve">desuden havde en søn af F </w:t>
      </w:r>
      <w:r w:rsidRPr="00B3184E">
        <w:rPr>
          <w:rFonts w:ascii="Times New Roman" w:hAnsi="Times New Roman" w:cs="Times New Roman"/>
          <w:sz w:val="20"/>
          <w:szCs w:val="20"/>
        </w:rPr>
        <w:t>i maj 1988 etableret en speditionsvir</w:t>
      </w:r>
      <w:r w:rsidRPr="00B3184E">
        <w:rPr>
          <w:rFonts w:ascii="Times New Roman" w:hAnsi="Times New Roman" w:cs="Times New Roman"/>
          <w:sz w:val="20"/>
          <w:szCs w:val="20"/>
        </w:rPr>
        <w:t>k</w:t>
      </w:r>
      <w:r w:rsidRPr="00B3184E">
        <w:rPr>
          <w:rFonts w:ascii="Times New Roman" w:hAnsi="Times New Roman" w:cs="Times New Roman"/>
          <w:sz w:val="20"/>
          <w:szCs w:val="20"/>
        </w:rPr>
        <w:t>somhed S, og det fandtes godtgjort, at F inden bortvisningen havde medvirket til at afbryde A's forretningsforbindelser dels med den nævnte kunde, dels med A's amerikanske agent, for at fo</w:t>
      </w:r>
      <w:r w:rsidRPr="00B3184E">
        <w:rPr>
          <w:rFonts w:ascii="Times New Roman" w:hAnsi="Times New Roman" w:cs="Times New Roman"/>
          <w:sz w:val="20"/>
          <w:szCs w:val="20"/>
        </w:rPr>
        <w:t>r</w:t>
      </w:r>
      <w:r w:rsidRPr="00B3184E">
        <w:rPr>
          <w:rFonts w:ascii="Times New Roman" w:hAnsi="Times New Roman" w:cs="Times New Roman"/>
          <w:sz w:val="20"/>
          <w:szCs w:val="20"/>
        </w:rPr>
        <w:t>retningerne med disse virksomheder kunne overtages af S. Højesteret fandt, at dette var en grov misligholdelse af ansættelsesforholdet, der berettigede A til bortvisningen.</w:t>
      </w:r>
    </w:p>
    <w:p w14:paraId="287AF8BE" w14:textId="296CA8C5" w:rsidR="00D45DEC" w:rsidRPr="00B3184E" w:rsidRDefault="00A5790D" w:rsidP="00B3184E">
      <w:pPr>
        <w:pStyle w:val="Heading4"/>
        <w:spacing w:line="276" w:lineRule="auto"/>
        <w:jc w:val="both"/>
        <w:rPr>
          <w:rFonts w:ascii="Times New Roman" w:hAnsi="Times New Roman" w:cs="Times New Roman"/>
          <w:color w:val="auto"/>
        </w:rPr>
      </w:pPr>
      <w:r w:rsidRPr="00B3184E">
        <w:rPr>
          <w:rFonts w:ascii="Times New Roman" w:hAnsi="Times New Roman" w:cs="Times New Roman"/>
          <w:color w:val="auto"/>
        </w:rPr>
        <w:t xml:space="preserve">3.1.2.2. </w:t>
      </w:r>
      <w:r w:rsidR="00D45DEC" w:rsidRPr="00B3184E">
        <w:rPr>
          <w:rFonts w:ascii="Times New Roman" w:hAnsi="Times New Roman" w:cs="Times New Roman"/>
          <w:color w:val="auto"/>
        </w:rPr>
        <w:t>Forberedelse af ansættelse i konkurrerende virksomhed</w:t>
      </w:r>
    </w:p>
    <w:p w14:paraId="10A567F2" w14:textId="2497E851"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Sondringen mellem tilladelige forberedelseshandlinger og ikke-tilladelige konkurrencehan</w:t>
      </w:r>
      <w:r w:rsidRPr="00B3184E">
        <w:rPr>
          <w:rFonts w:ascii="Times New Roman" w:hAnsi="Times New Roman" w:cs="Times New Roman"/>
        </w:rPr>
        <w:t>d</w:t>
      </w:r>
      <w:r w:rsidRPr="00B3184E">
        <w:rPr>
          <w:rFonts w:ascii="Times New Roman" w:hAnsi="Times New Roman" w:cs="Times New Roman"/>
        </w:rPr>
        <w:t>linger har desuden væsentlig betydning i d</w:t>
      </w:r>
      <w:r w:rsidR="00434017" w:rsidRPr="00B3184E">
        <w:rPr>
          <w:rFonts w:ascii="Times New Roman" w:hAnsi="Times New Roman" w:cs="Times New Roman"/>
        </w:rPr>
        <w:t xml:space="preserve">e tilfælde, hvor en medarbejder </w:t>
      </w:r>
      <w:r w:rsidRPr="00B3184E">
        <w:rPr>
          <w:rFonts w:ascii="Times New Roman" w:hAnsi="Times New Roman" w:cs="Times New Roman"/>
        </w:rPr>
        <w:t>tager ansættelse hos en allerede etableret konkurrent</w:t>
      </w:r>
      <w:r w:rsidR="00BD34C1" w:rsidRPr="00B3184E">
        <w:rPr>
          <w:rFonts w:ascii="Times New Roman" w:hAnsi="Times New Roman" w:cs="Times New Roman"/>
        </w:rPr>
        <w:t xml:space="preserve"> (Ibid., s. 99)</w:t>
      </w:r>
      <w:r w:rsidRPr="00B3184E">
        <w:rPr>
          <w:rFonts w:ascii="Times New Roman" w:hAnsi="Times New Roman" w:cs="Times New Roman"/>
        </w:rPr>
        <w:t>.</w:t>
      </w:r>
    </w:p>
    <w:p w14:paraId="34915700" w14:textId="4CC2535B"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lastRenderedPageBreak/>
        <w:t xml:space="preserve">   De tilladelige forberedelseshandlinger i forbindelse med ansættelse i konkurrerende vir</w:t>
      </w:r>
      <w:r w:rsidRPr="00B3184E">
        <w:rPr>
          <w:rFonts w:ascii="Times New Roman" w:hAnsi="Times New Roman" w:cs="Times New Roman"/>
        </w:rPr>
        <w:t>k</w:t>
      </w:r>
      <w:r w:rsidRPr="00B3184E">
        <w:rPr>
          <w:rFonts w:ascii="Times New Roman" w:hAnsi="Times New Roman" w:cs="Times New Roman"/>
        </w:rPr>
        <w:t>somhed omfatter bl.a. offentliggørelse af CV i jobsøgningsportaler og på sociale netværkstj</w:t>
      </w:r>
      <w:r w:rsidRPr="00B3184E">
        <w:rPr>
          <w:rFonts w:ascii="Times New Roman" w:hAnsi="Times New Roman" w:cs="Times New Roman"/>
        </w:rPr>
        <w:t>e</w:t>
      </w:r>
      <w:r w:rsidRPr="00B3184E">
        <w:rPr>
          <w:rFonts w:ascii="Times New Roman" w:hAnsi="Times New Roman" w:cs="Times New Roman"/>
        </w:rPr>
        <w:t xml:space="preserve">nester såsom LinkedIn, brug af heathunter, deltagelse i jobsamtaler mv. </w:t>
      </w:r>
      <w:sdt>
        <w:sdtPr>
          <w:rPr>
            <w:rFonts w:ascii="Times New Roman" w:hAnsi="Times New Roman" w:cs="Times New Roman"/>
          </w:rPr>
          <w:id w:val="441271390"/>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99 \l 1030 </w:instrText>
          </w:r>
          <w:r w:rsidRPr="00B3184E">
            <w:rPr>
              <w:rFonts w:ascii="Times New Roman" w:hAnsi="Times New Roman" w:cs="Times New Roman"/>
            </w:rPr>
            <w:fldChar w:fldCharType="separate"/>
          </w:r>
          <w:r w:rsidRPr="00B3184E">
            <w:rPr>
              <w:rFonts w:ascii="Times New Roman" w:hAnsi="Times New Roman" w:cs="Times New Roman"/>
              <w:noProof/>
            </w:rPr>
            <w:t>(Jørgensen, 2010, s. 99)</w:t>
          </w:r>
          <w:r w:rsidRPr="00B3184E">
            <w:rPr>
              <w:rFonts w:ascii="Times New Roman" w:hAnsi="Times New Roman" w:cs="Times New Roman"/>
            </w:rPr>
            <w:fldChar w:fldCharType="end"/>
          </w:r>
        </w:sdtContent>
      </w:sdt>
      <w:r w:rsidRPr="00B3184E">
        <w:rPr>
          <w:rFonts w:ascii="Times New Roman" w:hAnsi="Times New Roman" w:cs="Times New Roman"/>
        </w:rPr>
        <w:t>. Grænserne for hvornår disse tilfælde er tilladelige anprisninger af sig selv og personligt opnået resultater</w:t>
      </w:r>
      <w:r w:rsidR="00907A1F" w:rsidRPr="00B3184E">
        <w:rPr>
          <w:rFonts w:ascii="Times New Roman" w:hAnsi="Times New Roman" w:cs="Times New Roman"/>
        </w:rPr>
        <w:t>,</w:t>
      </w:r>
      <w:r w:rsidRPr="00B3184E">
        <w:rPr>
          <w:rFonts w:ascii="Times New Roman" w:hAnsi="Times New Roman" w:cs="Times New Roman"/>
        </w:rPr>
        <w:t xml:space="preserve"> overfor oplysninger om ens arbejdsgiversforhold er imidlertid flydende. Ti</w:t>
      </w:r>
      <w:r w:rsidRPr="00B3184E">
        <w:rPr>
          <w:rFonts w:ascii="Times New Roman" w:hAnsi="Times New Roman" w:cs="Times New Roman"/>
        </w:rPr>
        <w:t>l</w:t>
      </w:r>
      <w:r w:rsidRPr="00B3184E">
        <w:rPr>
          <w:rFonts w:ascii="Times New Roman" w:hAnsi="Times New Roman" w:cs="Times New Roman"/>
        </w:rPr>
        <w:t xml:space="preserve">svarende kan det </w:t>
      </w:r>
      <w:r w:rsidR="0001162C" w:rsidRPr="00B3184E">
        <w:rPr>
          <w:rFonts w:ascii="Times New Roman" w:hAnsi="Times New Roman" w:cs="Times New Roman"/>
        </w:rPr>
        <w:t xml:space="preserve">være </w:t>
      </w:r>
      <w:r w:rsidRPr="00B3184E">
        <w:rPr>
          <w:rFonts w:ascii="Times New Roman" w:hAnsi="Times New Roman" w:cs="Times New Roman"/>
        </w:rPr>
        <w:t>svært at skelne imellem de forskellige int</w:t>
      </w:r>
      <w:r w:rsidR="00434017" w:rsidRPr="00B3184E">
        <w:rPr>
          <w:rFonts w:ascii="Times New Roman" w:hAnsi="Times New Roman" w:cs="Times New Roman"/>
        </w:rPr>
        <w:t>erviews og samtaler, meda</w:t>
      </w:r>
      <w:r w:rsidR="00434017" w:rsidRPr="00B3184E">
        <w:rPr>
          <w:rFonts w:ascii="Times New Roman" w:hAnsi="Times New Roman" w:cs="Times New Roman"/>
        </w:rPr>
        <w:t>r</w:t>
      </w:r>
      <w:r w:rsidR="00434017" w:rsidRPr="00B3184E">
        <w:rPr>
          <w:rFonts w:ascii="Times New Roman" w:hAnsi="Times New Roman" w:cs="Times New Roman"/>
        </w:rPr>
        <w:t>bejderen</w:t>
      </w:r>
      <w:r w:rsidRPr="00B3184E">
        <w:rPr>
          <w:rFonts w:ascii="Times New Roman" w:hAnsi="Times New Roman" w:cs="Times New Roman"/>
        </w:rPr>
        <w:t xml:space="preserve"> deltager i før ansættelse i konkurrerende virksomhed</w:t>
      </w:r>
      <w:r w:rsidR="00907A1F" w:rsidRPr="00B3184E">
        <w:rPr>
          <w:rFonts w:ascii="Times New Roman" w:hAnsi="Times New Roman" w:cs="Times New Roman"/>
        </w:rPr>
        <w:t>,</w:t>
      </w:r>
      <w:r w:rsidRPr="00B3184E">
        <w:rPr>
          <w:rFonts w:ascii="Times New Roman" w:hAnsi="Times New Roman" w:cs="Times New Roman"/>
        </w:rPr>
        <w:t xml:space="preserve"> overfor d</w:t>
      </w:r>
      <w:r w:rsidR="00434017" w:rsidRPr="00B3184E">
        <w:rPr>
          <w:rFonts w:ascii="Times New Roman" w:hAnsi="Times New Roman" w:cs="Times New Roman"/>
        </w:rPr>
        <w:t>e samtaler og møder, medarbejderen</w:t>
      </w:r>
      <w:r w:rsidRPr="00B3184E">
        <w:rPr>
          <w:rFonts w:ascii="Times New Roman" w:hAnsi="Times New Roman" w:cs="Times New Roman"/>
        </w:rPr>
        <w:t xml:space="preserve"> deltager i sammen med repræsentanter for den nye virksomhed efter ansætte</w:t>
      </w:r>
      <w:r w:rsidRPr="00B3184E">
        <w:rPr>
          <w:rFonts w:ascii="Times New Roman" w:hAnsi="Times New Roman" w:cs="Times New Roman"/>
        </w:rPr>
        <w:t>l</w:t>
      </w:r>
      <w:r w:rsidRPr="00B3184E">
        <w:rPr>
          <w:rFonts w:ascii="Times New Roman" w:hAnsi="Times New Roman" w:cs="Times New Roman"/>
        </w:rPr>
        <w:t>sen er en realitet</w:t>
      </w:r>
      <w:r w:rsidR="00BD34C1" w:rsidRPr="00B3184E">
        <w:rPr>
          <w:rFonts w:ascii="Times New Roman" w:hAnsi="Times New Roman" w:cs="Times New Roman"/>
        </w:rPr>
        <w:t xml:space="preserve"> (Ibid., s. 99)</w:t>
      </w:r>
      <w:r w:rsidRPr="00B3184E">
        <w:rPr>
          <w:rFonts w:ascii="Times New Roman" w:hAnsi="Times New Roman" w:cs="Times New Roman"/>
        </w:rPr>
        <w:t>.</w:t>
      </w:r>
    </w:p>
    <w:p w14:paraId="46C37BA8" w14:textId="67E630E0"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Grænserne f</w:t>
      </w:r>
      <w:r w:rsidR="0001162C" w:rsidRPr="00B3184E">
        <w:rPr>
          <w:rFonts w:ascii="Times New Roman" w:hAnsi="Times New Roman" w:cs="Times New Roman"/>
        </w:rPr>
        <w:t xml:space="preserve">or hvornår aktiviteter </w:t>
      </w:r>
      <w:r w:rsidRPr="00B3184E">
        <w:rPr>
          <w:rFonts w:ascii="Times New Roman" w:hAnsi="Times New Roman" w:cs="Times New Roman"/>
        </w:rPr>
        <w:t>er tilladelige forberedelseshandlinger i forhold til ansæ</w:t>
      </w:r>
      <w:r w:rsidRPr="00B3184E">
        <w:rPr>
          <w:rFonts w:ascii="Times New Roman" w:hAnsi="Times New Roman" w:cs="Times New Roman"/>
        </w:rPr>
        <w:t>t</w:t>
      </w:r>
      <w:r w:rsidRPr="00B3184E">
        <w:rPr>
          <w:rFonts w:ascii="Times New Roman" w:hAnsi="Times New Roman" w:cs="Times New Roman"/>
        </w:rPr>
        <w:t>telse i konkurrerende virksomhed er nået, når der er tale om udførelse af arbejde for den nye arbejdsgiver, herunder bl.a. ved udøvelse af ledelses- eller salgsfunktioner samt marked</w:t>
      </w:r>
      <w:r w:rsidR="00907A1F" w:rsidRPr="00B3184E">
        <w:rPr>
          <w:rFonts w:ascii="Times New Roman" w:hAnsi="Times New Roman" w:cs="Times New Roman"/>
        </w:rPr>
        <w:t>sf</w:t>
      </w:r>
      <w:r w:rsidR="00907A1F" w:rsidRPr="00B3184E">
        <w:rPr>
          <w:rFonts w:ascii="Times New Roman" w:hAnsi="Times New Roman" w:cs="Times New Roman"/>
        </w:rPr>
        <w:t>ø</w:t>
      </w:r>
      <w:r w:rsidR="00907A1F" w:rsidRPr="00B3184E">
        <w:rPr>
          <w:rFonts w:ascii="Times New Roman" w:hAnsi="Times New Roman" w:cs="Times New Roman"/>
        </w:rPr>
        <w:t xml:space="preserve">ring af sig selv som ansat </w:t>
      </w:r>
      <w:r w:rsidRPr="00B3184E">
        <w:rPr>
          <w:rFonts w:ascii="Times New Roman" w:hAnsi="Times New Roman" w:cs="Times New Roman"/>
        </w:rPr>
        <w:t xml:space="preserve">hos den nye arbejdsgiver mv. </w:t>
      </w:r>
      <w:r w:rsidR="00BD34C1" w:rsidRPr="00B3184E">
        <w:rPr>
          <w:rFonts w:ascii="Times New Roman" w:hAnsi="Times New Roman" w:cs="Times New Roman"/>
        </w:rPr>
        <w:t>(Ibid., s. 99)</w:t>
      </w:r>
      <w:r w:rsidRPr="00B3184E">
        <w:rPr>
          <w:rFonts w:ascii="Times New Roman" w:hAnsi="Times New Roman" w:cs="Times New Roman"/>
        </w:rPr>
        <w:t>.</w:t>
      </w:r>
    </w:p>
    <w:p w14:paraId="2798CCAF" w14:textId="5965F8CA" w:rsidR="00D45DEC" w:rsidRPr="00B3184E" w:rsidRDefault="00A5790D" w:rsidP="00B3184E">
      <w:pPr>
        <w:pStyle w:val="Heading3"/>
        <w:spacing w:line="276" w:lineRule="auto"/>
        <w:jc w:val="both"/>
        <w:rPr>
          <w:rFonts w:ascii="Times New Roman" w:hAnsi="Times New Roman" w:cs="Times New Roman"/>
          <w:color w:val="auto"/>
        </w:rPr>
      </w:pPr>
      <w:bookmarkStart w:id="11" w:name="_Toc261594962"/>
      <w:r w:rsidRPr="00B3184E">
        <w:rPr>
          <w:rFonts w:ascii="Times New Roman" w:hAnsi="Times New Roman" w:cs="Times New Roman"/>
          <w:color w:val="auto"/>
        </w:rPr>
        <w:t xml:space="preserve">3.1.3. </w:t>
      </w:r>
      <w:r w:rsidR="00D45DEC" w:rsidRPr="00B3184E">
        <w:rPr>
          <w:rFonts w:ascii="Times New Roman" w:hAnsi="Times New Roman" w:cs="Times New Roman"/>
          <w:color w:val="auto"/>
        </w:rPr>
        <w:t>Misligholdelsesbeføjelser</w:t>
      </w:r>
      <w:bookmarkEnd w:id="11"/>
    </w:p>
    <w:p w14:paraId="2BF12F0A" w14:textId="6E9C421E"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Sanktionerne vedrørende konkurrencehandlinger</w:t>
      </w:r>
      <w:r w:rsidR="00907A1F" w:rsidRPr="00B3184E">
        <w:rPr>
          <w:rFonts w:ascii="Times New Roman" w:hAnsi="Times New Roman" w:cs="Times New Roman"/>
        </w:rPr>
        <w:t>,</w:t>
      </w:r>
      <w:r w:rsidRPr="00B3184E">
        <w:rPr>
          <w:rFonts w:ascii="Times New Roman" w:hAnsi="Times New Roman" w:cs="Times New Roman"/>
        </w:rPr>
        <w:t xml:space="preserve"> begået i ansættelsesforholdet</w:t>
      </w:r>
      <w:r w:rsidR="00907A1F" w:rsidRPr="00B3184E">
        <w:rPr>
          <w:rFonts w:ascii="Times New Roman" w:hAnsi="Times New Roman" w:cs="Times New Roman"/>
        </w:rPr>
        <w:t>,</w:t>
      </w:r>
      <w:r w:rsidRPr="00B3184E">
        <w:rPr>
          <w:rFonts w:ascii="Times New Roman" w:hAnsi="Times New Roman" w:cs="Times New Roman"/>
        </w:rPr>
        <w:t xml:space="preserve"> beror på en konkret vurdering, men normalt udgør disse handlinger en grov misligholdelse, som berettiger til oph</w:t>
      </w:r>
      <w:r w:rsidR="0001162C" w:rsidRPr="00B3184E">
        <w:rPr>
          <w:rFonts w:ascii="Times New Roman" w:hAnsi="Times New Roman" w:cs="Times New Roman"/>
        </w:rPr>
        <w:t xml:space="preserve">ævelse af ansættelsesforholdet, samt </w:t>
      </w:r>
      <w:r w:rsidRPr="00B3184E">
        <w:rPr>
          <w:rFonts w:ascii="Times New Roman" w:hAnsi="Times New Roman" w:cs="Times New Roman"/>
        </w:rPr>
        <w:t xml:space="preserve">erstatning for det derved </w:t>
      </w:r>
      <w:r w:rsidR="00F50149" w:rsidRPr="00B3184E">
        <w:rPr>
          <w:rFonts w:ascii="Times New Roman" w:hAnsi="Times New Roman" w:cs="Times New Roman"/>
        </w:rPr>
        <w:t>forvoldte</w:t>
      </w:r>
      <w:r w:rsidRPr="00B3184E">
        <w:rPr>
          <w:rFonts w:ascii="Times New Roman" w:hAnsi="Times New Roman" w:cs="Times New Roman"/>
        </w:rPr>
        <w:t xml:space="preserve"> tab</w:t>
      </w:r>
      <w:r w:rsidR="00BD34C1" w:rsidRPr="00B3184E">
        <w:rPr>
          <w:rFonts w:ascii="Times New Roman" w:hAnsi="Times New Roman" w:cs="Times New Roman"/>
        </w:rPr>
        <w:t xml:space="preserve"> (Ibid., s. 108)</w:t>
      </w:r>
      <w:r w:rsidRPr="00B3184E">
        <w:rPr>
          <w:rFonts w:ascii="Times New Roman" w:hAnsi="Times New Roman" w:cs="Times New Roman"/>
        </w:rPr>
        <w:t>. I vurderingen af, om der foreligger en grov misligholdelse, kræves det, at den konku</w:t>
      </w:r>
      <w:r w:rsidRPr="00B3184E">
        <w:rPr>
          <w:rFonts w:ascii="Times New Roman" w:hAnsi="Times New Roman" w:cs="Times New Roman"/>
        </w:rPr>
        <w:t>r</w:t>
      </w:r>
      <w:r w:rsidRPr="00B3184E">
        <w:rPr>
          <w:rFonts w:ascii="Times New Roman" w:hAnsi="Times New Roman" w:cs="Times New Roman"/>
        </w:rPr>
        <w:t>rence, der påføres den tidligere arbejdsgiver er væsentlig, samt</w:t>
      </w:r>
      <w:r w:rsidR="00907A1F" w:rsidRPr="00B3184E">
        <w:rPr>
          <w:rFonts w:ascii="Times New Roman" w:hAnsi="Times New Roman" w:cs="Times New Roman"/>
        </w:rPr>
        <w:t>,</w:t>
      </w:r>
      <w:r w:rsidRPr="00B3184E">
        <w:rPr>
          <w:rFonts w:ascii="Times New Roman" w:hAnsi="Times New Roman" w:cs="Times New Roman"/>
        </w:rPr>
        <w:t xml:space="preserve"> at der må lægges vægt på, og </w:t>
      </w:r>
      <w:r w:rsidR="00D621DC" w:rsidRPr="00B3184E">
        <w:rPr>
          <w:rFonts w:ascii="Times New Roman" w:hAnsi="Times New Roman" w:cs="Times New Roman"/>
        </w:rPr>
        <w:t>medarbejderens</w:t>
      </w:r>
      <w:r w:rsidRPr="00B3184E">
        <w:rPr>
          <w:rFonts w:ascii="Times New Roman" w:hAnsi="Times New Roman" w:cs="Times New Roman"/>
        </w:rPr>
        <w:t xml:space="preserve"> handlinger har påført eller er egnet til at påføre den tidligere arbejdsgiver skade.  </w:t>
      </w:r>
    </w:p>
    <w:p w14:paraId="5EA667D3" w14:textId="2C73D691"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Overtrædelse af loyalitetspligten udgør desuden et retsstridigt forhold, som i princippet kan gøres til genstand for fogedforbud</w:t>
      </w:r>
      <w:r w:rsidR="002E7243" w:rsidRPr="00B3184E">
        <w:rPr>
          <w:rFonts w:ascii="Times New Roman" w:hAnsi="Times New Roman" w:cs="Times New Roman"/>
        </w:rPr>
        <w:t xml:space="preserve"> (Ibid., s. 109)</w:t>
      </w:r>
      <w:r w:rsidRPr="00B3184E">
        <w:rPr>
          <w:rFonts w:ascii="Times New Roman" w:hAnsi="Times New Roman" w:cs="Times New Roman"/>
        </w:rPr>
        <w:t>. Fogedforbud i forbindelse med overtrædelse af loyalitetspligten finder sjældent sted i praksis. Grunden til dette kan findes i det faktum, at loyalitetspligten i ansættelsesforhold relativt hurtigt mister sin betydning som selvstændigt grundlag for fogedforbud, eftersom et ansættelsesforhold udløber med et varsel, der sjældent strækker sig udover 3-6 måneder, eller ophører endnu tidligere på grund af ophævelse. Fo</w:t>
      </w:r>
      <w:r w:rsidRPr="00B3184E">
        <w:rPr>
          <w:rFonts w:ascii="Times New Roman" w:hAnsi="Times New Roman" w:cs="Times New Roman"/>
        </w:rPr>
        <w:t>r</w:t>
      </w:r>
      <w:r w:rsidRPr="00B3184E">
        <w:rPr>
          <w:rFonts w:ascii="Times New Roman" w:hAnsi="Times New Roman" w:cs="Times New Roman"/>
        </w:rPr>
        <w:t>budsbetingelserne er derfor alene opfyldt i en periode svarende til opsigelsesvarsel</w:t>
      </w:r>
      <w:r w:rsidR="002E7243" w:rsidRPr="00B3184E">
        <w:rPr>
          <w:rFonts w:ascii="Times New Roman" w:hAnsi="Times New Roman" w:cs="Times New Roman"/>
        </w:rPr>
        <w:t xml:space="preserve"> (Ibid., s. 109)</w:t>
      </w:r>
      <w:r w:rsidRPr="00B3184E">
        <w:rPr>
          <w:rFonts w:ascii="Times New Roman" w:hAnsi="Times New Roman" w:cs="Times New Roman"/>
        </w:rPr>
        <w:t>.</w:t>
      </w:r>
    </w:p>
    <w:p w14:paraId="30E9F7A6" w14:textId="49FB7ADE"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Der er dog flere eksempler på, at konkurrencehandlinger under ansættelsen inddrages ved bedømmelse af overtrædelse af MFL § 1, og derigennem kan få betydning for forhold til det fogedforbud</w:t>
      </w:r>
      <w:r w:rsidR="002E7243" w:rsidRPr="00B3184E">
        <w:rPr>
          <w:rFonts w:ascii="Times New Roman" w:hAnsi="Times New Roman" w:cs="Times New Roman"/>
        </w:rPr>
        <w:t xml:space="preserve"> (Ibid., s. 109)</w:t>
      </w:r>
      <w:r w:rsidRPr="00B3184E">
        <w:rPr>
          <w:rFonts w:ascii="Times New Roman" w:hAnsi="Times New Roman" w:cs="Times New Roman"/>
        </w:rPr>
        <w:t>.</w:t>
      </w:r>
    </w:p>
    <w:p w14:paraId="1ACE67A9" w14:textId="77777777" w:rsidR="00D45DEC" w:rsidRPr="00B3184E" w:rsidRDefault="00D45DEC" w:rsidP="00B3184E">
      <w:pPr>
        <w:spacing w:line="276" w:lineRule="auto"/>
        <w:jc w:val="both"/>
        <w:rPr>
          <w:rFonts w:ascii="Times New Roman" w:hAnsi="Times New Roman" w:cs="Times New Roman"/>
        </w:rPr>
      </w:pPr>
    </w:p>
    <w:p w14:paraId="7B6B7563" w14:textId="403BFF1E" w:rsidR="00D45DEC" w:rsidRPr="00B3184E" w:rsidRDefault="000B075B"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Sø- og H</w:t>
      </w:r>
      <w:r w:rsidR="002D6C8F" w:rsidRPr="00B3184E">
        <w:rPr>
          <w:rFonts w:ascii="Times New Roman" w:hAnsi="Times New Roman" w:cs="Times New Roman"/>
          <w:b/>
          <w:sz w:val="20"/>
          <w:szCs w:val="20"/>
        </w:rPr>
        <w:t>andelsrettens dom af 14. j</w:t>
      </w:r>
      <w:r w:rsidR="00D45DEC" w:rsidRPr="00B3184E">
        <w:rPr>
          <w:rFonts w:ascii="Times New Roman" w:hAnsi="Times New Roman" w:cs="Times New Roman"/>
          <w:b/>
          <w:sz w:val="20"/>
          <w:szCs w:val="20"/>
        </w:rPr>
        <w:t>anuar 2003 (V-52-00)</w:t>
      </w:r>
    </w:p>
    <w:p w14:paraId="6483639A" w14:textId="53594363" w:rsidR="00D45DEC" w:rsidRPr="00B3184E" w:rsidRDefault="00D45DEC" w:rsidP="00B3184E">
      <w:pPr>
        <w:spacing w:line="276" w:lineRule="auto"/>
        <w:ind w:left="567" w:right="708"/>
        <w:jc w:val="both"/>
        <w:rPr>
          <w:rFonts w:ascii="Times New Roman" w:hAnsi="Times New Roman" w:cs="Times New Roman"/>
          <w:bCs/>
          <w:iCs/>
          <w:sz w:val="20"/>
          <w:szCs w:val="20"/>
        </w:rPr>
      </w:pPr>
      <w:r w:rsidRPr="00B3184E">
        <w:rPr>
          <w:rFonts w:ascii="Times New Roman" w:hAnsi="Times New Roman" w:cs="Times New Roman"/>
          <w:bCs/>
          <w:iCs/>
          <w:sz w:val="20"/>
          <w:szCs w:val="20"/>
        </w:rPr>
        <w:t xml:space="preserve">Sagsøgte, der i opsigelsesperioden etablerede konkurrerende virksomhed, sendte </w:t>
      </w:r>
      <w:r w:rsidR="00F50149" w:rsidRPr="00B3184E">
        <w:rPr>
          <w:rFonts w:ascii="Times New Roman" w:hAnsi="Times New Roman" w:cs="Times New Roman"/>
          <w:bCs/>
          <w:iCs/>
          <w:sz w:val="20"/>
          <w:szCs w:val="20"/>
        </w:rPr>
        <w:t>cirkulæreskr</w:t>
      </w:r>
      <w:r w:rsidR="00F50149" w:rsidRPr="00B3184E">
        <w:rPr>
          <w:rFonts w:ascii="Times New Roman" w:hAnsi="Times New Roman" w:cs="Times New Roman"/>
          <w:bCs/>
          <w:iCs/>
          <w:sz w:val="20"/>
          <w:szCs w:val="20"/>
        </w:rPr>
        <w:t>i</w:t>
      </w:r>
      <w:r w:rsidR="00F50149" w:rsidRPr="00B3184E">
        <w:rPr>
          <w:rFonts w:ascii="Times New Roman" w:hAnsi="Times New Roman" w:cs="Times New Roman"/>
          <w:bCs/>
          <w:iCs/>
          <w:sz w:val="20"/>
          <w:szCs w:val="20"/>
        </w:rPr>
        <w:t>velser</w:t>
      </w:r>
      <w:r w:rsidRPr="00B3184E">
        <w:rPr>
          <w:rFonts w:ascii="Times New Roman" w:hAnsi="Times New Roman" w:cs="Times New Roman"/>
          <w:bCs/>
          <w:iCs/>
          <w:sz w:val="20"/>
          <w:szCs w:val="20"/>
        </w:rPr>
        <w:t xml:space="preserve"> ud til tidligere arbejdsgivers erhvervskunder</w:t>
      </w:r>
      <w:r w:rsidR="00907A1F" w:rsidRPr="00B3184E">
        <w:rPr>
          <w:rFonts w:ascii="Times New Roman" w:hAnsi="Times New Roman" w:cs="Times New Roman"/>
          <w:bCs/>
          <w:iCs/>
          <w:sz w:val="20"/>
          <w:szCs w:val="20"/>
        </w:rPr>
        <w:t>,</w:t>
      </w:r>
      <w:r w:rsidRPr="00B3184E">
        <w:rPr>
          <w:rFonts w:ascii="Times New Roman" w:hAnsi="Times New Roman" w:cs="Times New Roman"/>
          <w:bCs/>
          <w:iCs/>
          <w:sz w:val="20"/>
          <w:szCs w:val="20"/>
        </w:rPr>
        <w:t xml:space="preserve"> samt afgav tilbud på arbejde for andre ku</w:t>
      </w:r>
      <w:r w:rsidRPr="00B3184E">
        <w:rPr>
          <w:rFonts w:ascii="Times New Roman" w:hAnsi="Times New Roman" w:cs="Times New Roman"/>
          <w:bCs/>
          <w:iCs/>
          <w:sz w:val="20"/>
          <w:szCs w:val="20"/>
        </w:rPr>
        <w:t>n</w:t>
      </w:r>
      <w:r w:rsidRPr="00B3184E">
        <w:rPr>
          <w:rFonts w:ascii="Times New Roman" w:hAnsi="Times New Roman" w:cs="Times New Roman"/>
          <w:bCs/>
          <w:iCs/>
          <w:sz w:val="20"/>
          <w:szCs w:val="20"/>
        </w:rPr>
        <w:t>der af den tidligere arbejdsgiver, fandtes at havde optrådt illoyalt og handlet i strid med god markedsføringsskik.</w:t>
      </w:r>
    </w:p>
    <w:p w14:paraId="1F9108E7" w14:textId="380640E3" w:rsidR="00D45DEC" w:rsidRPr="00B3184E" w:rsidRDefault="00A5790D" w:rsidP="00B3184E">
      <w:pPr>
        <w:pStyle w:val="Heading2"/>
        <w:spacing w:line="276" w:lineRule="auto"/>
        <w:jc w:val="both"/>
        <w:rPr>
          <w:rFonts w:ascii="Times New Roman" w:hAnsi="Times New Roman" w:cs="Times New Roman"/>
          <w:color w:val="auto"/>
        </w:rPr>
      </w:pPr>
      <w:bookmarkStart w:id="12" w:name="_Toc261594963"/>
      <w:r w:rsidRPr="00B3184E">
        <w:rPr>
          <w:rFonts w:ascii="Times New Roman" w:hAnsi="Times New Roman" w:cs="Times New Roman"/>
          <w:color w:val="auto"/>
        </w:rPr>
        <w:t xml:space="preserve">3.2. </w:t>
      </w:r>
      <w:r w:rsidR="00D45DEC" w:rsidRPr="00B3184E">
        <w:rPr>
          <w:rFonts w:ascii="Times New Roman" w:hAnsi="Times New Roman" w:cs="Times New Roman"/>
          <w:color w:val="auto"/>
        </w:rPr>
        <w:t>Markedsføringslovens §§ 1 og 1</w:t>
      </w:r>
      <w:r w:rsidR="00171F8D" w:rsidRPr="00B3184E">
        <w:rPr>
          <w:rFonts w:ascii="Times New Roman" w:hAnsi="Times New Roman" w:cs="Times New Roman"/>
          <w:color w:val="auto"/>
        </w:rPr>
        <w:t>9</w:t>
      </w:r>
      <w:bookmarkEnd w:id="12"/>
    </w:p>
    <w:p w14:paraId="1A0F465C" w14:textId="62F426B2" w:rsidR="00D45DEC" w:rsidRPr="00B3184E" w:rsidRDefault="00A5790D" w:rsidP="00B3184E">
      <w:pPr>
        <w:pStyle w:val="Heading3"/>
        <w:spacing w:line="276" w:lineRule="auto"/>
        <w:jc w:val="both"/>
        <w:rPr>
          <w:rFonts w:ascii="Times New Roman" w:hAnsi="Times New Roman" w:cs="Times New Roman"/>
          <w:color w:val="auto"/>
        </w:rPr>
      </w:pPr>
      <w:bookmarkStart w:id="13" w:name="_Toc261594964"/>
      <w:r w:rsidRPr="00B3184E">
        <w:rPr>
          <w:rFonts w:ascii="Times New Roman" w:hAnsi="Times New Roman" w:cs="Times New Roman"/>
          <w:color w:val="auto"/>
        </w:rPr>
        <w:t xml:space="preserve">3.2.1. </w:t>
      </w:r>
      <w:r w:rsidR="00D45DEC" w:rsidRPr="00B3184E">
        <w:rPr>
          <w:rFonts w:ascii="Times New Roman" w:hAnsi="Times New Roman" w:cs="Times New Roman"/>
          <w:color w:val="auto"/>
        </w:rPr>
        <w:t>Formål og det generelle anvendelsesområde</w:t>
      </w:r>
      <w:bookmarkEnd w:id="13"/>
    </w:p>
    <w:p w14:paraId="570AF2FD" w14:textId="47E5CB10"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MFL regulere</w:t>
      </w:r>
      <w:r w:rsidR="00EF2BEB" w:rsidRPr="00B3184E">
        <w:rPr>
          <w:rFonts w:ascii="Times New Roman" w:hAnsi="Times New Roman" w:cs="Times New Roman"/>
        </w:rPr>
        <w:t>r</w:t>
      </w:r>
      <w:r w:rsidRPr="00B3184E">
        <w:rPr>
          <w:rFonts w:ascii="Times New Roman" w:hAnsi="Times New Roman" w:cs="Times New Roman"/>
        </w:rPr>
        <w:t xml:space="preserve"> markedsføringsaktiviteter fra private erhvervsdrivende, og det overordnede formål med MFL er at sikre, at erhvervsdrivende udviser ”</w:t>
      </w:r>
      <w:r w:rsidRPr="00B3184E">
        <w:rPr>
          <w:rFonts w:ascii="Times New Roman" w:hAnsi="Times New Roman" w:cs="Times New Roman"/>
          <w:i/>
        </w:rPr>
        <w:t>god markedsføringsskik under he</w:t>
      </w:r>
      <w:r w:rsidRPr="00B3184E">
        <w:rPr>
          <w:rFonts w:ascii="Times New Roman" w:hAnsi="Times New Roman" w:cs="Times New Roman"/>
          <w:i/>
        </w:rPr>
        <w:t>n</w:t>
      </w:r>
      <w:r w:rsidRPr="00B3184E">
        <w:rPr>
          <w:rFonts w:ascii="Times New Roman" w:hAnsi="Times New Roman" w:cs="Times New Roman"/>
          <w:i/>
        </w:rPr>
        <w:t>syntagen til forbrugerne, erhvervsdrivende og almene samfundsinteresser”</w:t>
      </w:r>
      <w:r w:rsidRPr="00B3184E">
        <w:rPr>
          <w:rFonts w:ascii="Times New Roman" w:hAnsi="Times New Roman" w:cs="Times New Roman"/>
        </w:rPr>
        <w:t xml:space="preserve"> jf. MFL § 1. MFL fastsætter dermed minimumstandarter for virksomhede</w:t>
      </w:r>
      <w:r w:rsidR="00EF2BEB" w:rsidRPr="00B3184E">
        <w:rPr>
          <w:rFonts w:ascii="Times New Roman" w:hAnsi="Times New Roman" w:cs="Times New Roman"/>
        </w:rPr>
        <w:t>r</w:t>
      </w:r>
      <w:r w:rsidRPr="00B3184E">
        <w:rPr>
          <w:rFonts w:ascii="Times New Roman" w:hAnsi="Times New Roman" w:cs="Times New Roman"/>
        </w:rPr>
        <w:t>s markedsadfærd</w:t>
      </w:r>
      <w:r w:rsidR="00DD5D03" w:rsidRPr="00B3184E">
        <w:rPr>
          <w:rFonts w:ascii="Times New Roman" w:hAnsi="Times New Roman" w:cs="Times New Roman"/>
        </w:rPr>
        <w:t xml:space="preserve"> (Betænkning nr. </w:t>
      </w:r>
      <w:r w:rsidR="00DD5D03" w:rsidRPr="00B3184E">
        <w:rPr>
          <w:rFonts w:ascii="Times New Roman" w:hAnsi="Times New Roman" w:cs="Times New Roman"/>
        </w:rPr>
        <w:lastRenderedPageBreak/>
        <w:t>1457, 2005, s. 55)</w:t>
      </w:r>
      <w:r w:rsidRPr="00B3184E">
        <w:rPr>
          <w:rFonts w:ascii="Times New Roman" w:hAnsi="Times New Roman" w:cs="Times New Roman"/>
        </w:rPr>
        <w:t>, og som udgangspunkt, er MFL møntet på erhvervsforhold og samarbejd</w:t>
      </w:r>
      <w:r w:rsidRPr="00B3184E">
        <w:rPr>
          <w:rFonts w:ascii="Times New Roman" w:hAnsi="Times New Roman" w:cs="Times New Roman"/>
        </w:rPr>
        <w:t>s</w:t>
      </w:r>
      <w:r w:rsidRPr="00B3184E">
        <w:rPr>
          <w:rFonts w:ascii="Times New Roman" w:hAnsi="Times New Roman" w:cs="Times New Roman"/>
        </w:rPr>
        <w:t xml:space="preserve">forhold generelt. </w:t>
      </w:r>
    </w:p>
    <w:p w14:paraId="5A18BD42" w14:textId="05BC3F60"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MFL er dog gennem mangeårig praksis også anvendt på </w:t>
      </w:r>
      <w:r w:rsidR="00EF2BEB" w:rsidRPr="00B3184E">
        <w:rPr>
          <w:rFonts w:ascii="Times New Roman" w:hAnsi="Times New Roman" w:cs="Times New Roman"/>
        </w:rPr>
        <w:t>nuværende</w:t>
      </w:r>
      <w:r w:rsidRPr="00B3184E">
        <w:rPr>
          <w:rFonts w:ascii="Times New Roman" w:hAnsi="Times New Roman" w:cs="Times New Roman"/>
        </w:rPr>
        <w:t xml:space="preserve"> og tidligere </w:t>
      </w:r>
      <w:r w:rsidR="00D621DC" w:rsidRPr="00B3184E">
        <w:rPr>
          <w:rFonts w:ascii="Times New Roman" w:hAnsi="Times New Roman" w:cs="Times New Roman"/>
        </w:rPr>
        <w:t>medarbe</w:t>
      </w:r>
      <w:r w:rsidR="00D621DC" w:rsidRPr="00B3184E">
        <w:rPr>
          <w:rFonts w:ascii="Times New Roman" w:hAnsi="Times New Roman" w:cs="Times New Roman"/>
        </w:rPr>
        <w:t>j</w:t>
      </w:r>
      <w:r w:rsidR="00D621DC" w:rsidRPr="00B3184E">
        <w:rPr>
          <w:rFonts w:ascii="Times New Roman" w:hAnsi="Times New Roman" w:cs="Times New Roman"/>
        </w:rPr>
        <w:t>deres</w:t>
      </w:r>
      <w:r w:rsidRPr="00B3184E">
        <w:rPr>
          <w:rFonts w:ascii="Times New Roman" w:hAnsi="Times New Roman" w:cs="Times New Roman"/>
        </w:rPr>
        <w:t xml:space="preserve"> konkurrencehandlinger</w:t>
      </w:r>
      <w:sdt>
        <w:sdtPr>
          <w:rPr>
            <w:rFonts w:ascii="Times New Roman" w:hAnsi="Times New Roman" w:cs="Times New Roman"/>
          </w:rPr>
          <w:id w:val="-1934890127"/>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113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113)</w:t>
          </w:r>
          <w:r w:rsidRPr="00B3184E">
            <w:rPr>
              <w:rFonts w:ascii="Times New Roman" w:hAnsi="Times New Roman" w:cs="Times New Roman"/>
            </w:rPr>
            <w:fldChar w:fldCharType="end"/>
          </w:r>
        </w:sdtContent>
      </w:sdt>
      <w:r w:rsidR="00EF2BEB" w:rsidRPr="00B3184E">
        <w:rPr>
          <w:rFonts w:ascii="Times New Roman" w:hAnsi="Times New Roman" w:cs="Times New Roman"/>
        </w:rPr>
        <w:t>. MFL har traditionelt haft</w:t>
      </w:r>
      <w:r w:rsidRPr="00B3184E">
        <w:rPr>
          <w:rFonts w:ascii="Times New Roman" w:hAnsi="Times New Roman" w:cs="Times New Roman"/>
        </w:rPr>
        <w:t xml:space="preserve"> stor bety</w:t>
      </w:r>
      <w:r w:rsidRPr="00B3184E">
        <w:rPr>
          <w:rFonts w:ascii="Times New Roman" w:hAnsi="Times New Roman" w:cs="Times New Roman"/>
        </w:rPr>
        <w:t>d</w:t>
      </w:r>
      <w:r w:rsidRPr="00B3184E">
        <w:rPr>
          <w:rFonts w:ascii="Times New Roman" w:hAnsi="Times New Roman" w:cs="Times New Roman"/>
        </w:rPr>
        <w:t xml:space="preserve">ning som eneste værn for arbejdsgiveren mod </w:t>
      </w:r>
      <w:r w:rsidR="00D621DC" w:rsidRPr="00B3184E">
        <w:rPr>
          <w:rFonts w:ascii="Times New Roman" w:hAnsi="Times New Roman" w:cs="Times New Roman"/>
        </w:rPr>
        <w:t>medarbejderes</w:t>
      </w:r>
      <w:r w:rsidRPr="00B3184E">
        <w:rPr>
          <w:rFonts w:ascii="Times New Roman" w:hAnsi="Times New Roman" w:cs="Times New Roman"/>
        </w:rPr>
        <w:t xml:space="preserve"> illoyale konkurrencehandlinger, herunder er det bestemmelserne i §§ 1 og 19, der har</w:t>
      </w:r>
      <w:r w:rsidR="00907A1F" w:rsidRPr="00B3184E">
        <w:rPr>
          <w:rFonts w:ascii="Times New Roman" w:hAnsi="Times New Roman" w:cs="Times New Roman"/>
        </w:rPr>
        <w:t>,</w:t>
      </w:r>
      <w:r w:rsidRPr="00B3184E">
        <w:rPr>
          <w:rFonts w:ascii="Times New Roman" w:hAnsi="Times New Roman" w:cs="Times New Roman"/>
        </w:rPr>
        <w:t xml:space="preserve"> og har haft</w:t>
      </w:r>
      <w:r w:rsidR="00AE2909" w:rsidRPr="00B3184E">
        <w:rPr>
          <w:rFonts w:ascii="Times New Roman" w:hAnsi="Times New Roman" w:cs="Times New Roman"/>
        </w:rPr>
        <w:t>,</w:t>
      </w:r>
      <w:r w:rsidRPr="00B3184E">
        <w:rPr>
          <w:rFonts w:ascii="Times New Roman" w:hAnsi="Times New Roman" w:cs="Times New Roman"/>
        </w:rPr>
        <w:t xml:space="preserve"> størst betydning</w:t>
      </w:r>
      <w:sdt>
        <w:sdtPr>
          <w:rPr>
            <w:rFonts w:ascii="Times New Roman" w:hAnsi="Times New Roman" w:cs="Times New Roman"/>
          </w:rPr>
          <w:id w:val="-667248659"/>
          <w:citation/>
        </w:sdtPr>
        <w:sdtEndPr/>
        <w:sdtContent>
          <w:r w:rsidR="00FC38C7" w:rsidRPr="00B3184E">
            <w:rPr>
              <w:rFonts w:ascii="Times New Roman" w:hAnsi="Times New Roman" w:cs="Times New Roman"/>
            </w:rPr>
            <w:fldChar w:fldCharType="begin"/>
          </w:r>
          <w:r w:rsidR="00FC38C7" w:rsidRPr="00B3184E">
            <w:rPr>
              <w:rFonts w:ascii="Times New Roman" w:hAnsi="Times New Roman" w:cs="Times New Roman"/>
            </w:rPr>
            <w:instrText xml:space="preserve">CITATION And11 \p 926 \l 1030 </w:instrText>
          </w:r>
          <w:r w:rsidR="00FC38C7" w:rsidRPr="00B3184E">
            <w:rPr>
              <w:rFonts w:ascii="Times New Roman" w:hAnsi="Times New Roman" w:cs="Times New Roman"/>
            </w:rPr>
            <w:fldChar w:fldCharType="separate"/>
          </w:r>
          <w:r w:rsidR="00FC38C7" w:rsidRPr="00B3184E">
            <w:rPr>
              <w:rFonts w:ascii="Times New Roman" w:hAnsi="Times New Roman" w:cs="Times New Roman"/>
              <w:noProof/>
            </w:rPr>
            <w:t xml:space="preserve"> (Andersen, 2011, s. 926)</w:t>
          </w:r>
          <w:r w:rsidR="00FC38C7" w:rsidRPr="00B3184E">
            <w:rPr>
              <w:rFonts w:ascii="Times New Roman" w:hAnsi="Times New Roman" w:cs="Times New Roman"/>
            </w:rPr>
            <w:fldChar w:fldCharType="end"/>
          </w:r>
        </w:sdtContent>
      </w:sdt>
      <w:r w:rsidRPr="00B3184E">
        <w:rPr>
          <w:rFonts w:ascii="Times New Roman" w:hAnsi="Times New Roman" w:cs="Times New Roman"/>
        </w:rPr>
        <w:t>. Dette er grundet i, at generalklausulen i § 1 samt bestemmelsen om erhverv</w:t>
      </w:r>
      <w:r w:rsidRPr="00B3184E">
        <w:rPr>
          <w:rFonts w:ascii="Times New Roman" w:hAnsi="Times New Roman" w:cs="Times New Roman"/>
        </w:rPr>
        <w:t>s</w:t>
      </w:r>
      <w:r w:rsidRPr="00B3184E">
        <w:rPr>
          <w:rFonts w:ascii="Times New Roman" w:hAnsi="Times New Roman" w:cs="Times New Roman"/>
        </w:rPr>
        <w:t>hemmeligheder i § 19 er udtryk for nogle grundlæggende principper i erhvervsforhold, heru</w:t>
      </w:r>
      <w:r w:rsidRPr="00B3184E">
        <w:rPr>
          <w:rFonts w:ascii="Times New Roman" w:hAnsi="Times New Roman" w:cs="Times New Roman"/>
        </w:rPr>
        <w:t>n</w:t>
      </w:r>
      <w:r w:rsidRPr="00B3184E">
        <w:rPr>
          <w:rFonts w:ascii="Times New Roman" w:hAnsi="Times New Roman" w:cs="Times New Roman"/>
        </w:rPr>
        <w:t xml:space="preserve">der pligten til at agere loyalt og til ikke at videregive fortrolige oplysninger, hvilke er i særligt fokus i forhold til </w:t>
      </w:r>
      <w:r w:rsidR="00D621DC" w:rsidRPr="00B3184E">
        <w:rPr>
          <w:rFonts w:ascii="Times New Roman" w:hAnsi="Times New Roman" w:cs="Times New Roman"/>
        </w:rPr>
        <w:t>medarbejderes</w:t>
      </w:r>
      <w:r w:rsidRPr="00B3184E">
        <w:rPr>
          <w:rFonts w:ascii="Times New Roman" w:hAnsi="Times New Roman" w:cs="Times New Roman"/>
        </w:rPr>
        <w:t xml:space="preserve"> og disses ansættelsesforhold</w:t>
      </w:r>
      <w:sdt>
        <w:sdtPr>
          <w:rPr>
            <w:rFonts w:ascii="Times New Roman" w:hAnsi="Times New Roman" w:cs="Times New Roman"/>
          </w:rPr>
          <w:id w:val="-2002340753"/>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114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114)</w:t>
          </w:r>
          <w:r w:rsidRPr="00B3184E">
            <w:rPr>
              <w:rFonts w:ascii="Times New Roman" w:hAnsi="Times New Roman" w:cs="Times New Roman"/>
            </w:rPr>
            <w:fldChar w:fldCharType="end"/>
          </w:r>
        </w:sdtContent>
      </w:sdt>
      <w:r w:rsidRPr="00B3184E">
        <w:rPr>
          <w:rFonts w:ascii="Times New Roman" w:hAnsi="Times New Roman" w:cs="Times New Roman"/>
        </w:rPr>
        <w:t>.</w:t>
      </w:r>
    </w:p>
    <w:p w14:paraId="022175A8" w14:textId="77777777" w:rsidR="00D45DEC" w:rsidRPr="00B3184E" w:rsidRDefault="00D45DEC" w:rsidP="00B3184E">
      <w:pPr>
        <w:spacing w:line="276" w:lineRule="auto"/>
        <w:jc w:val="both"/>
        <w:rPr>
          <w:rFonts w:ascii="Times New Roman" w:hAnsi="Times New Roman" w:cs="Times New Roman"/>
        </w:rPr>
      </w:pPr>
    </w:p>
    <w:p w14:paraId="58AB57FD"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I forhold til MFL’s anvendelsesområde, så fastlægger MFL § 2, at ”</w:t>
      </w:r>
      <w:r w:rsidRPr="00B3184E">
        <w:rPr>
          <w:rFonts w:ascii="Times New Roman" w:hAnsi="Times New Roman" w:cs="Times New Roman"/>
          <w:i/>
        </w:rPr>
        <w:t>loven finder anvendelse på private erhvervsvirksomheder samt offentlig virksomhed, i det omfang der udbydes varer og tjenesteydelser på markedet.”</w:t>
      </w:r>
      <w:r w:rsidRPr="00B3184E">
        <w:rPr>
          <w:rFonts w:ascii="Times New Roman" w:hAnsi="Times New Roman" w:cs="Times New Roman"/>
        </w:rPr>
        <w:t xml:space="preserve"> </w:t>
      </w:r>
    </w:p>
    <w:p w14:paraId="1070A4D6" w14:textId="76700923"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Begrebet privat erhvervsvirksomhed skal forstås bredt og omfatter såvel fysiske som jurid</w:t>
      </w:r>
      <w:r w:rsidRPr="00B3184E">
        <w:rPr>
          <w:rFonts w:ascii="Times New Roman" w:hAnsi="Times New Roman" w:cs="Times New Roman"/>
        </w:rPr>
        <w:t>i</w:t>
      </w:r>
      <w:r w:rsidRPr="00B3184E">
        <w:rPr>
          <w:rFonts w:ascii="Times New Roman" w:hAnsi="Times New Roman" w:cs="Times New Roman"/>
        </w:rPr>
        <w:t>ske personer, samt enhver form for udbud af varer og tjenesteydelser og anden markedsorie</w:t>
      </w:r>
      <w:r w:rsidRPr="00B3184E">
        <w:rPr>
          <w:rFonts w:ascii="Times New Roman" w:hAnsi="Times New Roman" w:cs="Times New Roman"/>
        </w:rPr>
        <w:t>n</w:t>
      </w:r>
      <w:r w:rsidRPr="00B3184E">
        <w:rPr>
          <w:rFonts w:ascii="Times New Roman" w:hAnsi="Times New Roman" w:cs="Times New Roman"/>
        </w:rPr>
        <w:t>teret adfærd</w:t>
      </w:r>
      <w:r w:rsidR="002E7243" w:rsidRPr="00B3184E">
        <w:rPr>
          <w:rFonts w:ascii="Times New Roman" w:hAnsi="Times New Roman" w:cs="Times New Roman"/>
        </w:rPr>
        <w:t xml:space="preserve"> (Ibid., s. 123)</w:t>
      </w:r>
      <w:r w:rsidRPr="00B3184E">
        <w:rPr>
          <w:rFonts w:ascii="Times New Roman" w:hAnsi="Times New Roman" w:cs="Times New Roman"/>
        </w:rPr>
        <w:t>.</w:t>
      </w:r>
      <w:r w:rsidR="00EF2BEB" w:rsidRPr="00B3184E">
        <w:rPr>
          <w:rFonts w:ascii="Times New Roman" w:hAnsi="Times New Roman" w:cs="Times New Roman"/>
        </w:rPr>
        <w:t xml:space="preserve"> </w:t>
      </w:r>
      <w:r w:rsidRPr="00B3184E">
        <w:rPr>
          <w:rFonts w:ascii="Times New Roman" w:hAnsi="Times New Roman" w:cs="Times New Roman"/>
        </w:rPr>
        <w:t>Ifølge forarbejderne til loven, så indebærer anvendelsen på private erhvervsvirksomheder samt offentlige virksomhed, der kan sidestilles hermed, at enhver handling i erhvervsøjemed er omfattet af loven. Ved erhve</w:t>
      </w:r>
      <w:r w:rsidR="00EF2BEB" w:rsidRPr="00B3184E">
        <w:rPr>
          <w:rFonts w:ascii="Times New Roman" w:hAnsi="Times New Roman" w:cs="Times New Roman"/>
        </w:rPr>
        <w:t>rvsøjemed forstås, handlinger som</w:t>
      </w:r>
      <w:r w:rsidRPr="00B3184E">
        <w:rPr>
          <w:rFonts w:ascii="Times New Roman" w:hAnsi="Times New Roman" w:cs="Times New Roman"/>
        </w:rPr>
        <w:t xml:space="preserve"> sker i led med udøvelse af virksomhed inden for handel, industri, håndværk, landbrug, tran</w:t>
      </w:r>
      <w:r w:rsidRPr="00B3184E">
        <w:rPr>
          <w:rFonts w:ascii="Times New Roman" w:hAnsi="Times New Roman" w:cs="Times New Roman"/>
        </w:rPr>
        <w:t>s</w:t>
      </w:r>
      <w:r w:rsidRPr="00B3184E">
        <w:rPr>
          <w:rFonts w:ascii="Times New Roman" w:hAnsi="Times New Roman" w:cs="Times New Roman"/>
        </w:rPr>
        <w:t>port, liberale erhverv og anden form for virksomhed på arbejds- og tjenesteydelsesområdet</w:t>
      </w:r>
      <w:r w:rsidR="00DD5D03" w:rsidRPr="00B3184E">
        <w:rPr>
          <w:rFonts w:ascii="Times New Roman" w:hAnsi="Times New Roman" w:cs="Times New Roman"/>
        </w:rPr>
        <w:t xml:space="preserve"> (Betænkning nr. 1457, 2005, s. 97)</w:t>
      </w:r>
      <w:r w:rsidRPr="00B3184E">
        <w:rPr>
          <w:rFonts w:ascii="Times New Roman" w:hAnsi="Times New Roman" w:cs="Times New Roman"/>
        </w:rPr>
        <w:t>. Forarbejderne bidrager hermed til afgrænsningen af b</w:t>
      </w:r>
      <w:r w:rsidRPr="00B3184E">
        <w:rPr>
          <w:rFonts w:ascii="Times New Roman" w:hAnsi="Times New Roman" w:cs="Times New Roman"/>
        </w:rPr>
        <w:t>e</w:t>
      </w:r>
      <w:r w:rsidRPr="00B3184E">
        <w:rPr>
          <w:rFonts w:ascii="Times New Roman" w:hAnsi="Times New Roman" w:cs="Times New Roman"/>
        </w:rPr>
        <w:t xml:space="preserve">grebet erhvervsdrivende, som er centralt for anvendelsen af MFL. </w:t>
      </w:r>
    </w:p>
    <w:p w14:paraId="4C7061AF" w14:textId="13CAEDA0"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I nedenstående afsnit </w:t>
      </w:r>
      <w:r w:rsidR="00BF7236" w:rsidRPr="00B3184E">
        <w:rPr>
          <w:rFonts w:ascii="Times New Roman" w:hAnsi="Times New Roman" w:cs="Times New Roman"/>
        </w:rPr>
        <w:t xml:space="preserve">3.3.1 </w:t>
      </w:r>
      <w:r w:rsidRPr="00B3184E">
        <w:rPr>
          <w:rFonts w:ascii="Times New Roman" w:hAnsi="Times New Roman" w:cs="Times New Roman"/>
        </w:rPr>
        <w:t xml:space="preserve">vil begrebet erhvervsdrivende i forhold til anvendelsesområdet i MFL § 1 blive </w:t>
      </w:r>
      <w:r w:rsidR="00EF2BEB" w:rsidRPr="00B3184E">
        <w:rPr>
          <w:rFonts w:ascii="Times New Roman" w:hAnsi="Times New Roman" w:cs="Times New Roman"/>
        </w:rPr>
        <w:t xml:space="preserve">nærmere </w:t>
      </w:r>
      <w:r w:rsidRPr="00B3184E">
        <w:rPr>
          <w:rFonts w:ascii="Times New Roman" w:hAnsi="Times New Roman" w:cs="Times New Roman"/>
        </w:rPr>
        <w:t xml:space="preserve">belyst. </w:t>
      </w:r>
    </w:p>
    <w:p w14:paraId="0E605C68" w14:textId="4B7D5986" w:rsidR="00D45DEC" w:rsidRPr="00B3184E" w:rsidRDefault="00A5790D" w:rsidP="00B3184E">
      <w:pPr>
        <w:pStyle w:val="Heading2"/>
        <w:spacing w:line="276" w:lineRule="auto"/>
        <w:jc w:val="both"/>
        <w:rPr>
          <w:rFonts w:ascii="Times New Roman" w:hAnsi="Times New Roman" w:cs="Times New Roman"/>
          <w:color w:val="auto"/>
        </w:rPr>
      </w:pPr>
      <w:bookmarkStart w:id="14" w:name="_Toc261594965"/>
      <w:r w:rsidRPr="00B3184E">
        <w:rPr>
          <w:rFonts w:ascii="Times New Roman" w:hAnsi="Times New Roman" w:cs="Times New Roman"/>
          <w:color w:val="auto"/>
        </w:rPr>
        <w:t xml:space="preserve">3.3. </w:t>
      </w:r>
      <w:r w:rsidR="00D45DEC" w:rsidRPr="00B3184E">
        <w:rPr>
          <w:rFonts w:ascii="Times New Roman" w:hAnsi="Times New Roman" w:cs="Times New Roman"/>
          <w:color w:val="auto"/>
        </w:rPr>
        <w:t>Markedsføringslovens § 1 – god markedsføringsskik</w:t>
      </w:r>
      <w:bookmarkEnd w:id="14"/>
      <w:r w:rsidR="00D45DEC" w:rsidRPr="00B3184E">
        <w:rPr>
          <w:rFonts w:ascii="Times New Roman" w:hAnsi="Times New Roman" w:cs="Times New Roman"/>
          <w:color w:val="auto"/>
        </w:rPr>
        <w:t xml:space="preserve"> </w:t>
      </w:r>
    </w:p>
    <w:p w14:paraId="21C5AF7D"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MFL § 1 har følgende ordlyd:</w:t>
      </w:r>
    </w:p>
    <w:p w14:paraId="37EA209B" w14:textId="77777777" w:rsidR="00D45DEC" w:rsidRPr="00B3184E" w:rsidRDefault="00D45DEC" w:rsidP="00B3184E">
      <w:pPr>
        <w:spacing w:line="276" w:lineRule="auto"/>
        <w:ind w:left="567" w:right="701"/>
        <w:jc w:val="both"/>
        <w:rPr>
          <w:rFonts w:ascii="Times New Roman" w:hAnsi="Times New Roman" w:cs="Times New Roman"/>
        </w:rPr>
      </w:pPr>
    </w:p>
    <w:p w14:paraId="2BF1BE1D" w14:textId="77777777" w:rsidR="00D45DEC" w:rsidRPr="00B3184E" w:rsidRDefault="00D45DEC" w:rsidP="00B3184E">
      <w:pPr>
        <w:widowControl w:val="0"/>
        <w:autoSpaceDE w:val="0"/>
        <w:autoSpaceDN w:val="0"/>
        <w:adjustRightInd w:val="0"/>
        <w:spacing w:line="276" w:lineRule="auto"/>
        <w:ind w:left="567" w:right="701"/>
        <w:jc w:val="both"/>
        <w:rPr>
          <w:rFonts w:ascii="Times New Roman" w:hAnsi="Times New Roman" w:cs="Times New Roman"/>
          <w:sz w:val="20"/>
          <w:szCs w:val="20"/>
        </w:rPr>
      </w:pPr>
      <w:r w:rsidRPr="00B3184E">
        <w:rPr>
          <w:rFonts w:ascii="Times New Roman" w:hAnsi="Times New Roman" w:cs="Times New Roman"/>
          <w:b/>
          <w:bCs/>
          <w:sz w:val="20"/>
          <w:szCs w:val="20"/>
        </w:rPr>
        <w:t>§ 1.</w:t>
      </w:r>
      <w:r w:rsidRPr="00B3184E">
        <w:rPr>
          <w:rFonts w:ascii="Times New Roman" w:hAnsi="Times New Roman" w:cs="Times New Roman"/>
          <w:sz w:val="20"/>
          <w:szCs w:val="20"/>
        </w:rPr>
        <w:t xml:space="preserve"> Erhvervsdrivende omfattet af denne lov skal udvise god markedsføringsskik under hensy</w:t>
      </w:r>
      <w:r w:rsidRPr="00B3184E">
        <w:rPr>
          <w:rFonts w:ascii="Times New Roman" w:hAnsi="Times New Roman" w:cs="Times New Roman"/>
          <w:sz w:val="20"/>
          <w:szCs w:val="20"/>
        </w:rPr>
        <w:t>n</w:t>
      </w:r>
      <w:r w:rsidRPr="00B3184E">
        <w:rPr>
          <w:rFonts w:ascii="Times New Roman" w:hAnsi="Times New Roman" w:cs="Times New Roman"/>
          <w:sz w:val="20"/>
          <w:szCs w:val="20"/>
        </w:rPr>
        <w:t>tagen til forbrugerne, erhvervsdrivende og almene samfundsinteresser.</w:t>
      </w:r>
    </w:p>
    <w:p w14:paraId="74173646" w14:textId="77777777" w:rsidR="00D45DEC" w:rsidRPr="00B3184E" w:rsidRDefault="00D45DEC"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b/>
          <w:sz w:val="20"/>
          <w:szCs w:val="20"/>
        </w:rPr>
        <w:t>Stk. 2.</w:t>
      </w:r>
      <w:r w:rsidRPr="00B3184E">
        <w:rPr>
          <w:rFonts w:ascii="Times New Roman" w:hAnsi="Times New Roman" w:cs="Times New Roman"/>
          <w:sz w:val="20"/>
          <w:szCs w:val="20"/>
        </w:rPr>
        <w:t xml:space="preserve"> Markedsføring, der angår forbrugernes økonomiske interesser, må ikke være egnet til mærkbart at forvride deres økonomiske adfærd.</w:t>
      </w:r>
    </w:p>
    <w:p w14:paraId="398A102B" w14:textId="77777777" w:rsidR="00D45DEC" w:rsidRPr="00B3184E" w:rsidRDefault="00D45DEC" w:rsidP="00B3184E">
      <w:pPr>
        <w:spacing w:line="276" w:lineRule="auto"/>
        <w:ind w:right="701"/>
        <w:jc w:val="both"/>
        <w:rPr>
          <w:rFonts w:ascii="Times New Roman" w:hAnsi="Times New Roman" w:cs="Times New Roman"/>
          <w:b/>
          <w:sz w:val="20"/>
          <w:szCs w:val="20"/>
        </w:rPr>
      </w:pPr>
    </w:p>
    <w:p w14:paraId="009B1B77" w14:textId="35B17E71" w:rsidR="00D45DEC" w:rsidRPr="00B3184E" w:rsidRDefault="00D45DEC" w:rsidP="00B3184E">
      <w:pPr>
        <w:spacing w:line="276" w:lineRule="auto"/>
        <w:jc w:val="both"/>
        <w:rPr>
          <w:rFonts w:ascii="Times New Roman" w:hAnsi="Times New Roman" w:cs="Times New Roman"/>
          <w:sz w:val="20"/>
          <w:szCs w:val="20"/>
        </w:rPr>
      </w:pPr>
      <w:r w:rsidRPr="00B3184E">
        <w:rPr>
          <w:rFonts w:ascii="Times New Roman" w:hAnsi="Times New Roman" w:cs="Times New Roman"/>
        </w:rPr>
        <w:t>MFL § 1 har funktion af generalklausul og general retlig standard, der supplerer de øvrige b</w:t>
      </w:r>
      <w:r w:rsidRPr="00B3184E">
        <w:rPr>
          <w:rFonts w:ascii="Times New Roman" w:hAnsi="Times New Roman" w:cs="Times New Roman"/>
        </w:rPr>
        <w:t>e</w:t>
      </w:r>
      <w:r w:rsidRPr="00B3184E">
        <w:rPr>
          <w:rFonts w:ascii="Times New Roman" w:hAnsi="Times New Roman" w:cs="Times New Roman"/>
        </w:rPr>
        <w:t>stemmelser i MFL</w:t>
      </w:r>
      <w:sdt>
        <w:sdtPr>
          <w:rPr>
            <w:rFonts w:ascii="Times New Roman" w:hAnsi="Times New Roman" w:cs="Times New Roman"/>
          </w:rPr>
          <w:id w:val="-1411921033"/>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149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149)</w:t>
          </w:r>
          <w:r w:rsidRPr="00B3184E">
            <w:rPr>
              <w:rFonts w:ascii="Times New Roman" w:hAnsi="Times New Roman" w:cs="Times New Roman"/>
            </w:rPr>
            <w:fldChar w:fldCharType="end"/>
          </w:r>
        </w:sdtContent>
      </w:sdt>
      <w:r w:rsidRPr="00B3184E">
        <w:rPr>
          <w:rFonts w:ascii="Times New Roman" w:hAnsi="Times New Roman" w:cs="Times New Roman"/>
        </w:rPr>
        <w:t xml:space="preserve">. Generalklausulen i MFL § 1 fastlægger, som nævnt indledningsvis i afsnit </w:t>
      </w:r>
      <w:r w:rsidR="00BF7236" w:rsidRPr="00B3184E">
        <w:rPr>
          <w:rFonts w:ascii="Times New Roman" w:hAnsi="Times New Roman" w:cs="Times New Roman"/>
        </w:rPr>
        <w:t xml:space="preserve">3.2.1, </w:t>
      </w:r>
      <w:r w:rsidRPr="00B3184E">
        <w:rPr>
          <w:rFonts w:ascii="Times New Roman" w:hAnsi="Times New Roman" w:cs="Times New Roman"/>
        </w:rPr>
        <w:t>minimumsbetingelser for acceptabelt markedsadfærd, og det følger af generalklausulen, at markedsføring ikke må være i strid med god markedsf</w:t>
      </w:r>
      <w:r w:rsidRPr="00B3184E">
        <w:rPr>
          <w:rFonts w:ascii="Times New Roman" w:hAnsi="Times New Roman" w:cs="Times New Roman"/>
        </w:rPr>
        <w:t>ø</w:t>
      </w:r>
      <w:r w:rsidRPr="00B3184E">
        <w:rPr>
          <w:rFonts w:ascii="Times New Roman" w:hAnsi="Times New Roman" w:cs="Times New Roman"/>
        </w:rPr>
        <w:t>ringsskik</w:t>
      </w:r>
      <w:r w:rsidR="00DD5D03" w:rsidRPr="00B3184E">
        <w:rPr>
          <w:rFonts w:ascii="Times New Roman" w:hAnsi="Times New Roman" w:cs="Times New Roman"/>
        </w:rPr>
        <w:t xml:space="preserve"> (Betænkning nr. 1457, 2005, s. 58)</w:t>
      </w:r>
      <w:r w:rsidRPr="00B3184E">
        <w:rPr>
          <w:rFonts w:ascii="Times New Roman" w:hAnsi="Times New Roman" w:cs="Times New Roman"/>
        </w:rPr>
        <w:t>.</w:t>
      </w:r>
    </w:p>
    <w:p w14:paraId="59794F8A" w14:textId="497EF8DE"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Generalklausulen gælder for så vidt handlinger, der, selv om de ikke er omfattet af lovens øvrige bestemmelser, strider mod god markedsføringsskik, samt på handlinger, hvor forholdet er omfattet af en af specialbestemmelserne i MFL</w:t>
      </w:r>
      <w:sdt>
        <w:sdtPr>
          <w:rPr>
            <w:rFonts w:ascii="Times New Roman" w:hAnsi="Times New Roman" w:cs="Times New Roman"/>
          </w:rPr>
          <w:id w:val="2135749481"/>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149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149)</w:t>
          </w:r>
          <w:r w:rsidRPr="00B3184E">
            <w:rPr>
              <w:rFonts w:ascii="Times New Roman" w:hAnsi="Times New Roman" w:cs="Times New Roman"/>
            </w:rPr>
            <w:fldChar w:fldCharType="end"/>
          </w:r>
        </w:sdtContent>
      </w:sdt>
      <w:r w:rsidRPr="00B3184E">
        <w:rPr>
          <w:rFonts w:ascii="Times New Roman" w:hAnsi="Times New Roman" w:cs="Times New Roman"/>
        </w:rPr>
        <w:t>. Specialbeste</w:t>
      </w:r>
      <w:r w:rsidRPr="00B3184E">
        <w:rPr>
          <w:rFonts w:ascii="Times New Roman" w:hAnsi="Times New Roman" w:cs="Times New Roman"/>
        </w:rPr>
        <w:t>m</w:t>
      </w:r>
      <w:r w:rsidRPr="00B3184E">
        <w:rPr>
          <w:rFonts w:ascii="Times New Roman" w:hAnsi="Times New Roman" w:cs="Times New Roman"/>
        </w:rPr>
        <w:t>melserne er udtryk for bestemte konkurrencehandlinger, som lovgivningsmagten har valgt at forbyde, fordi de pågældende handlinger er blevet anset for værende uønsket, og fordi stra</w:t>
      </w:r>
      <w:r w:rsidRPr="00B3184E">
        <w:rPr>
          <w:rFonts w:ascii="Times New Roman" w:hAnsi="Times New Roman" w:cs="Times New Roman"/>
        </w:rPr>
        <w:t>f</w:t>
      </w:r>
      <w:r w:rsidRPr="00B3184E">
        <w:rPr>
          <w:rFonts w:ascii="Times New Roman" w:hAnsi="Times New Roman" w:cs="Times New Roman"/>
        </w:rPr>
        <w:t>sanktioner anses for nødvendige for at modvirke overtrædelser. Specialbestemmelserne kan dog ikke indrettes således, at de rammer alt, hvad der anses for stridende imod god marked</w:t>
      </w:r>
      <w:r w:rsidRPr="00B3184E">
        <w:rPr>
          <w:rFonts w:ascii="Times New Roman" w:hAnsi="Times New Roman" w:cs="Times New Roman"/>
        </w:rPr>
        <w:t>s</w:t>
      </w:r>
      <w:r w:rsidRPr="00B3184E">
        <w:rPr>
          <w:rFonts w:ascii="Times New Roman" w:hAnsi="Times New Roman" w:cs="Times New Roman"/>
        </w:rPr>
        <w:t>føringsskik på alle givende tidspunkter, og de suppleres derfor med generalklausulen, der u</w:t>
      </w:r>
      <w:r w:rsidRPr="00B3184E">
        <w:rPr>
          <w:rFonts w:ascii="Times New Roman" w:hAnsi="Times New Roman" w:cs="Times New Roman"/>
        </w:rPr>
        <w:t>d</w:t>
      </w:r>
      <w:r w:rsidRPr="00B3184E">
        <w:rPr>
          <w:rFonts w:ascii="Times New Roman" w:hAnsi="Times New Roman" w:cs="Times New Roman"/>
        </w:rPr>
        <w:lastRenderedPageBreak/>
        <w:t>trykker MFL’s almindelige princip. Derfor anses forhold, der er omfattet af en specialb</w:t>
      </w:r>
      <w:r w:rsidRPr="00B3184E">
        <w:rPr>
          <w:rFonts w:ascii="Times New Roman" w:hAnsi="Times New Roman" w:cs="Times New Roman"/>
        </w:rPr>
        <w:t>e</w:t>
      </w:r>
      <w:r w:rsidRPr="00B3184E">
        <w:rPr>
          <w:rFonts w:ascii="Times New Roman" w:hAnsi="Times New Roman" w:cs="Times New Roman"/>
        </w:rPr>
        <w:t>stemmelse, ikke at udelukke, at forhold henføres under generalklausulen</w:t>
      </w:r>
      <w:sdt>
        <w:sdtPr>
          <w:rPr>
            <w:rFonts w:ascii="Times New Roman" w:hAnsi="Times New Roman" w:cs="Times New Roman"/>
          </w:rPr>
          <w:id w:val="-1566019509"/>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149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149)</w:t>
          </w:r>
          <w:r w:rsidRPr="00B3184E">
            <w:rPr>
              <w:rFonts w:ascii="Times New Roman" w:hAnsi="Times New Roman" w:cs="Times New Roman"/>
            </w:rPr>
            <w:fldChar w:fldCharType="end"/>
          </w:r>
        </w:sdtContent>
      </w:sdt>
      <w:r w:rsidRPr="00B3184E">
        <w:rPr>
          <w:rFonts w:ascii="Times New Roman" w:hAnsi="Times New Roman" w:cs="Times New Roman"/>
        </w:rPr>
        <w:t>. Dette stemmer overens med forarbejderne til MFL, hvor det fremgår, at generalklaus</w:t>
      </w:r>
      <w:r w:rsidRPr="00B3184E">
        <w:rPr>
          <w:rFonts w:ascii="Times New Roman" w:hAnsi="Times New Roman" w:cs="Times New Roman"/>
        </w:rPr>
        <w:t>u</w:t>
      </w:r>
      <w:r w:rsidRPr="00B3184E">
        <w:rPr>
          <w:rFonts w:ascii="Times New Roman" w:hAnsi="Times New Roman" w:cs="Times New Roman"/>
        </w:rPr>
        <w:t>len ikke er ment til at stå alene, men skal fortolkes i forhold til gældende forbruger-, erhvervs- og samfundsinteresse</w:t>
      </w:r>
      <w:r w:rsidR="00DD5D03" w:rsidRPr="00B3184E">
        <w:rPr>
          <w:rFonts w:ascii="Times New Roman" w:hAnsi="Times New Roman" w:cs="Times New Roman"/>
        </w:rPr>
        <w:t xml:space="preserve"> (Betænkning nr. 1457, 2005, s. 58)</w:t>
      </w:r>
      <w:r w:rsidRPr="00B3184E">
        <w:rPr>
          <w:rFonts w:ascii="Times New Roman" w:hAnsi="Times New Roman" w:cs="Times New Roman"/>
        </w:rPr>
        <w:t>, hvilket gør retsudviklingen o</w:t>
      </w:r>
      <w:r w:rsidRPr="00B3184E">
        <w:rPr>
          <w:rFonts w:ascii="Times New Roman" w:hAnsi="Times New Roman" w:cs="Times New Roman"/>
        </w:rPr>
        <w:t>m</w:t>
      </w:r>
      <w:r w:rsidRPr="00B3184E">
        <w:rPr>
          <w:rFonts w:ascii="Times New Roman" w:hAnsi="Times New Roman" w:cs="Times New Roman"/>
        </w:rPr>
        <w:t>kring MFL dynamisk, da indholdet og fortolkningen af bestemmelsen kan ændres i takt med samfundsudviklingen. Dette følger af det bagvedlæggende for</w:t>
      </w:r>
      <w:r w:rsidR="00EF2BEB" w:rsidRPr="00B3184E">
        <w:rPr>
          <w:rFonts w:ascii="Times New Roman" w:hAnsi="Times New Roman" w:cs="Times New Roman"/>
        </w:rPr>
        <w:t>mål og hensyn med MFL</w:t>
      </w:r>
      <w:r w:rsidRPr="00B3184E">
        <w:rPr>
          <w:rFonts w:ascii="Times New Roman" w:hAnsi="Times New Roman" w:cs="Times New Roman"/>
        </w:rPr>
        <w:t>, som er at sikre, at erhvervsvirksomheder skal drives tilbørligt og rimeligt under hensyntagen til forbrugerne, andre erhvervsdrivende og almene samfundsinteresser. Den dynamiske fortol</w:t>
      </w:r>
      <w:r w:rsidRPr="00B3184E">
        <w:rPr>
          <w:rFonts w:ascii="Times New Roman" w:hAnsi="Times New Roman" w:cs="Times New Roman"/>
        </w:rPr>
        <w:t>k</w:t>
      </w:r>
      <w:r w:rsidRPr="00B3184E">
        <w:rPr>
          <w:rFonts w:ascii="Times New Roman" w:hAnsi="Times New Roman" w:cs="Times New Roman"/>
        </w:rPr>
        <w:t>ning af generalklausulen MFL § 1 gør, at der løbende foretages en no</w:t>
      </w:r>
      <w:r w:rsidR="00EF2BEB" w:rsidRPr="00B3184E">
        <w:rPr>
          <w:rFonts w:ascii="Times New Roman" w:hAnsi="Times New Roman" w:cs="Times New Roman"/>
        </w:rPr>
        <w:t>rmdannelse og vider</w:t>
      </w:r>
      <w:r w:rsidR="00EF2BEB" w:rsidRPr="00B3184E">
        <w:rPr>
          <w:rFonts w:ascii="Times New Roman" w:hAnsi="Times New Roman" w:cs="Times New Roman"/>
        </w:rPr>
        <w:t>e</w:t>
      </w:r>
      <w:r w:rsidR="00EF2BEB" w:rsidRPr="00B3184E">
        <w:rPr>
          <w:rFonts w:ascii="Times New Roman" w:hAnsi="Times New Roman" w:cs="Times New Roman"/>
        </w:rPr>
        <w:t>udvikling af</w:t>
      </w:r>
      <w:r w:rsidRPr="00B3184E">
        <w:rPr>
          <w:rFonts w:ascii="Times New Roman" w:hAnsi="Times New Roman" w:cs="Times New Roman"/>
        </w:rPr>
        <w:t xml:space="preserve"> bestemmelsens indhold i takt med udviklingen i samfundet, hvor der bliver taget højde for de førnævnte hensyn</w:t>
      </w:r>
      <w:sdt>
        <w:sdtPr>
          <w:rPr>
            <w:rFonts w:ascii="Times New Roman" w:hAnsi="Times New Roman" w:cs="Times New Roman"/>
          </w:rPr>
          <w:id w:val="-606280433"/>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131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131)</w:t>
          </w:r>
          <w:r w:rsidRPr="00B3184E">
            <w:rPr>
              <w:rFonts w:ascii="Times New Roman" w:hAnsi="Times New Roman" w:cs="Times New Roman"/>
            </w:rPr>
            <w:fldChar w:fldCharType="end"/>
          </w:r>
        </w:sdtContent>
      </w:sdt>
      <w:r w:rsidRPr="00B3184E">
        <w:rPr>
          <w:rFonts w:ascii="Times New Roman" w:hAnsi="Times New Roman" w:cs="Times New Roman"/>
        </w:rPr>
        <w:t xml:space="preserve">. </w:t>
      </w:r>
    </w:p>
    <w:p w14:paraId="1DED3A87" w14:textId="3BB9C01C" w:rsidR="00D45DEC" w:rsidRPr="00B3184E" w:rsidRDefault="00A5790D" w:rsidP="00B3184E">
      <w:pPr>
        <w:pStyle w:val="Heading3"/>
        <w:spacing w:line="276" w:lineRule="auto"/>
        <w:jc w:val="both"/>
        <w:rPr>
          <w:rFonts w:ascii="Times New Roman" w:hAnsi="Times New Roman" w:cs="Times New Roman"/>
          <w:color w:val="auto"/>
        </w:rPr>
      </w:pPr>
      <w:bookmarkStart w:id="15" w:name="_Toc261594966"/>
      <w:r w:rsidRPr="00B3184E">
        <w:rPr>
          <w:rFonts w:ascii="Times New Roman" w:hAnsi="Times New Roman" w:cs="Times New Roman"/>
          <w:color w:val="auto"/>
        </w:rPr>
        <w:t xml:space="preserve">3.3.1. </w:t>
      </w:r>
      <w:r w:rsidR="00D45DEC" w:rsidRPr="00B3184E">
        <w:rPr>
          <w:rFonts w:ascii="Times New Roman" w:hAnsi="Times New Roman" w:cs="Times New Roman"/>
          <w:color w:val="auto"/>
        </w:rPr>
        <w:t>An</w:t>
      </w:r>
      <w:r w:rsidR="00D621DC" w:rsidRPr="00B3184E">
        <w:rPr>
          <w:rFonts w:ascii="Times New Roman" w:hAnsi="Times New Roman" w:cs="Times New Roman"/>
          <w:color w:val="auto"/>
        </w:rPr>
        <w:t xml:space="preserve">vendelsesområde overfor </w:t>
      </w:r>
      <w:r w:rsidR="002761D5" w:rsidRPr="00B3184E">
        <w:rPr>
          <w:rFonts w:ascii="Times New Roman" w:hAnsi="Times New Roman" w:cs="Times New Roman"/>
          <w:color w:val="auto"/>
        </w:rPr>
        <w:t>(</w:t>
      </w:r>
      <w:r w:rsidR="00D45DEC" w:rsidRPr="00B3184E">
        <w:rPr>
          <w:rFonts w:ascii="Times New Roman" w:hAnsi="Times New Roman" w:cs="Times New Roman"/>
          <w:color w:val="auto"/>
        </w:rPr>
        <w:t>tidligere</w:t>
      </w:r>
      <w:r w:rsidR="002761D5" w:rsidRPr="00B3184E">
        <w:rPr>
          <w:rFonts w:ascii="Times New Roman" w:hAnsi="Times New Roman" w:cs="Times New Roman"/>
          <w:color w:val="auto"/>
        </w:rPr>
        <w:t>)</w:t>
      </w:r>
      <w:r w:rsidR="00D45DEC" w:rsidRPr="00B3184E">
        <w:rPr>
          <w:rFonts w:ascii="Times New Roman" w:hAnsi="Times New Roman" w:cs="Times New Roman"/>
          <w:color w:val="auto"/>
        </w:rPr>
        <w:t xml:space="preserve"> </w:t>
      </w:r>
      <w:r w:rsidR="00D621DC" w:rsidRPr="00B3184E">
        <w:rPr>
          <w:rFonts w:ascii="Times New Roman" w:hAnsi="Times New Roman" w:cs="Times New Roman"/>
          <w:color w:val="auto"/>
        </w:rPr>
        <w:t>medarbejdere</w:t>
      </w:r>
      <w:r w:rsidR="00D45DEC" w:rsidRPr="00B3184E">
        <w:rPr>
          <w:rFonts w:ascii="Times New Roman" w:hAnsi="Times New Roman" w:cs="Times New Roman"/>
          <w:color w:val="auto"/>
        </w:rPr>
        <w:t xml:space="preserve"> og nye arbejdsgivere</w:t>
      </w:r>
      <w:bookmarkEnd w:id="15"/>
    </w:p>
    <w:p w14:paraId="30EB005F"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Som det fremgår af MFL § 1, så finder MFL anvendelse på erhvervsdrivende, og begrebet erhvervsdrivende skal efter forarbejderne og praksis forstås bredt og dækker såvel juridiske og fysiske personer, der foretager handlinger i erhvervsøjemed. </w:t>
      </w:r>
    </w:p>
    <w:p w14:paraId="427A003F" w14:textId="5CCF588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MFL finder dermed </w:t>
      </w:r>
      <w:r w:rsidR="00D621DC" w:rsidRPr="00B3184E">
        <w:rPr>
          <w:rFonts w:ascii="Times New Roman" w:hAnsi="Times New Roman" w:cs="Times New Roman"/>
        </w:rPr>
        <w:t xml:space="preserve">anvendelse i forhold til </w:t>
      </w:r>
      <w:r w:rsidR="00EF2BEB" w:rsidRPr="00B3184E">
        <w:rPr>
          <w:rFonts w:ascii="Times New Roman" w:hAnsi="Times New Roman" w:cs="Times New Roman"/>
        </w:rPr>
        <w:t>nuværende</w:t>
      </w:r>
      <w:r w:rsidR="00D621DC" w:rsidRPr="00B3184E">
        <w:rPr>
          <w:rFonts w:ascii="Times New Roman" w:hAnsi="Times New Roman" w:cs="Times New Roman"/>
        </w:rPr>
        <w:t xml:space="preserve"> og tidligere medarbejderes</w:t>
      </w:r>
      <w:r w:rsidRPr="00B3184E">
        <w:rPr>
          <w:rFonts w:ascii="Times New Roman" w:hAnsi="Times New Roman" w:cs="Times New Roman"/>
        </w:rPr>
        <w:t xml:space="preserve"> konku</w:t>
      </w:r>
      <w:r w:rsidRPr="00B3184E">
        <w:rPr>
          <w:rFonts w:ascii="Times New Roman" w:hAnsi="Times New Roman" w:cs="Times New Roman"/>
        </w:rPr>
        <w:t>r</w:t>
      </w:r>
      <w:r w:rsidRPr="00B3184E">
        <w:rPr>
          <w:rFonts w:ascii="Times New Roman" w:hAnsi="Times New Roman" w:cs="Times New Roman"/>
        </w:rPr>
        <w:t>rence</w:t>
      </w:r>
      <w:r w:rsidR="005857A6" w:rsidRPr="00B3184E">
        <w:rPr>
          <w:rFonts w:ascii="Times New Roman" w:hAnsi="Times New Roman" w:cs="Times New Roman"/>
        </w:rPr>
        <w:t>handlinger, når</w:t>
      </w:r>
      <w:r w:rsidRPr="00B3184E">
        <w:rPr>
          <w:rFonts w:ascii="Times New Roman" w:hAnsi="Times New Roman" w:cs="Times New Roman"/>
        </w:rPr>
        <w:t xml:space="preserve"> </w:t>
      </w:r>
      <w:r w:rsidR="005857A6" w:rsidRPr="00B3184E">
        <w:rPr>
          <w:rFonts w:ascii="Times New Roman" w:hAnsi="Times New Roman" w:cs="Times New Roman"/>
        </w:rPr>
        <w:t>disse</w:t>
      </w:r>
      <w:r w:rsidRPr="00B3184E">
        <w:rPr>
          <w:rFonts w:ascii="Times New Roman" w:hAnsi="Times New Roman" w:cs="Times New Roman"/>
        </w:rPr>
        <w:t xml:space="preserve"> etablere</w:t>
      </w:r>
      <w:r w:rsidR="005857A6" w:rsidRPr="00B3184E">
        <w:rPr>
          <w:rFonts w:ascii="Times New Roman" w:hAnsi="Times New Roman" w:cs="Times New Roman"/>
        </w:rPr>
        <w:t>r</w:t>
      </w:r>
      <w:r w:rsidRPr="00B3184E">
        <w:rPr>
          <w:rFonts w:ascii="Times New Roman" w:hAnsi="Times New Roman" w:cs="Times New Roman"/>
        </w:rPr>
        <w:t xml:space="preserve"> sig i form af selvstændig konkurrerende virksomhed eller tager ansættelse i konkurrerende virksomhed, såfremt denne optræder som erhvervsdrivende jf. MFL § 1</w:t>
      </w:r>
      <w:r w:rsidR="002E7243" w:rsidRPr="00B3184E">
        <w:rPr>
          <w:rFonts w:ascii="Times New Roman" w:hAnsi="Times New Roman" w:cs="Times New Roman"/>
        </w:rPr>
        <w:t xml:space="preserve"> (Ibid., s. 140)</w:t>
      </w:r>
      <w:r w:rsidRPr="00B3184E">
        <w:rPr>
          <w:rFonts w:ascii="Times New Roman" w:hAnsi="Times New Roman" w:cs="Times New Roman"/>
        </w:rPr>
        <w:t xml:space="preserve">. </w:t>
      </w:r>
      <w:r w:rsidR="00D621DC" w:rsidRPr="00B3184E">
        <w:rPr>
          <w:rFonts w:ascii="Times New Roman" w:hAnsi="Times New Roman" w:cs="Times New Roman"/>
        </w:rPr>
        <w:t>Medarbejdere</w:t>
      </w:r>
      <w:r w:rsidRPr="00B3184E">
        <w:rPr>
          <w:rFonts w:ascii="Times New Roman" w:hAnsi="Times New Roman" w:cs="Times New Roman"/>
        </w:rPr>
        <w:t>, der etablerer selvstændig virksomhed i selskab</w:t>
      </w:r>
      <w:r w:rsidRPr="00B3184E">
        <w:rPr>
          <w:rFonts w:ascii="Times New Roman" w:hAnsi="Times New Roman" w:cs="Times New Roman"/>
        </w:rPr>
        <w:t>s</w:t>
      </w:r>
      <w:r w:rsidRPr="00B3184E">
        <w:rPr>
          <w:rFonts w:ascii="Times New Roman" w:hAnsi="Times New Roman" w:cs="Times New Roman"/>
        </w:rPr>
        <w:t>form eller i form af persondrevet virksomhed eller indgår som ene- eller hovedaktionær/-anpartshaver eller tilsvarende, falde</w:t>
      </w:r>
      <w:r w:rsidR="00EF2BEB" w:rsidRPr="00B3184E">
        <w:rPr>
          <w:rFonts w:ascii="Times New Roman" w:hAnsi="Times New Roman" w:cs="Times New Roman"/>
        </w:rPr>
        <w:t>r</w:t>
      </w:r>
      <w:r w:rsidRPr="00B3184E">
        <w:rPr>
          <w:rFonts w:ascii="Times New Roman" w:hAnsi="Times New Roman" w:cs="Times New Roman"/>
        </w:rPr>
        <w:t xml:space="preserve"> indenfor anvendelsesområdet for MFL § 1. Tilsvarende gælder for personer, der lader sig tilknytte en eksisterende konkurrerende virksomhed f.eks. som selvstændig rådgiver eller konsulent, forudsat, at personen ikke indgår i et ansættelse</w:t>
      </w:r>
      <w:r w:rsidRPr="00B3184E">
        <w:rPr>
          <w:rFonts w:ascii="Times New Roman" w:hAnsi="Times New Roman" w:cs="Times New Roman"/>
        </w:rPr>
        <w:t>s</w:t>
      </w:r>
      <w:r w:rsidRPr="00B3184E">
        <w:rPr>
          <w:rFonts w:ascii="Times New Roman" w:hAnsi="Times New Roman" w:cs="Times New Roman"/>
        </w:rPr>
        <w:t>forhold</w:t>
      </w:r>
      <w:r w:rsidR="002E7243" w:rsidRPr="00B3184E">
        <w:rPr>
          <w:rFonts w:ascii="Times New Roman" w:hAnsi="Times New Roman" w:cs="Times New Roman"/>
        </w:rPr>
        <w:t xml:space="preserve"> (Ibid., s. 140)</w:t>
      </w:r>
      <w:r w:rsidRPr="00B3184E">
        <w:rPr>
          <w:rFonts w:ascii="Times New Roman" w:hAnsi="Times New Roman" w:cs="Times New Roman"/>
        </w:rPr>
        <w:t xml:space="preserve">. </w:t>
      </w:r>
    </w:p>
    <w:p w14:paraId="5D685284" w14:textId="7EDBD90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Ved vurdering af begrebet erhvervsdrivende, i forhold til anvendelsen af den ansættelsesre</w:t>
      </w:r>
      <w:r w:rsidRPr="00B3184E">
        <w:rPr>
          <w:rFonts w:ascii="Times New Roman" w:hAnsi="Times New Roman" w:cs="Times New Roman"/>
        </w:rPr>
        <w:t>t</w:t>
      </w:r>
      <w:r w:rsidRPr="00B3184E">
        <w:rPr>
          <w:rFonts w:ascii="Times New Roman" w:hAnsi="Times New Roman" w:cs="Times New Roman"/>
        </w:rPr>
        <w:t>lige lovgivning, benyttes sondring mellem selvstændig virksomhed og</w:t>
      </w:r>
      <w:r w:rsidR="00EF2BEB" w:rsidRPr="00B3184E">
        <w:rPr>
          <w:rFonts w:ascii="Times New Roman" w:hAnsi="Times New Roman" w:cs="Times New Roman"/>
        </w:rPr>
        <w:t xml:space="preserve"> lønmodtager. Nogle af de væsentlige</w:t>
      </w:r>
      <w:r w:rsidRPr="00B3184E">
        <w:rPr>
          <w:rFonts w:ascii="Times New Roman" w:hAnsi="Times New Roman" w:cs="Times New Roman"/>
        </w:rPr>
        <w:t xml:space="preserve"> momenter i bedømmelse</w:t>
      </w:r>
      <w:r w:rsidR="00EF2BEB" w:rsidRPr="00B3184E">
        <w:rPr>
          <w:rFonts w:ascii="Times New Roman" w:hAnsi="Times New Roman" w:cs="Times New Roman"/>
        </w:rPr>
        <w:t>n</w:t>
      </w:r>
      <w:r w:rsidRPr="00B3184E">
        <w:rPr>
          <w:rFonts w:ascii="Times New Roman" w:hAnsi="Times New Roman" w:cs="Times New Roman"/>
        </w:rPr>
        <w:t xml:space="preserve"> er, hvem der tilrettelægger arbejdsopgaverne samt har ledelsesmæssige beføjelser, herunder afskedigelseskompetence og aflønning, samt hvem</w:t>
      </w:r>
      <w:r w:rsidR="005857A6" w:rsidRPr="00B3184E">
        <w:rPr>
          <w:rFonts w:ascii="Times New Roman" w:hAnsi="Times New Roman" w:cs="Times New Roman"/>
        </w:rPr>
        <w:t>,</w:t>
      </w:r>
      <w:r w:rsidRPr="00B3184E">
        <w:rPr>
          <w:rFonts w:ascii="Times New Roman" w:hAnsi="Times New Roman" w:cs="Times New Roman"/>
        </w:rPr>
        <w:t xml:space="preserve"> der bærer risikoen og regningen for arbejdet.</w:t>
      </w:r>
    </w:p>
    <w:p w14:paraId="063285CC" w14:textId="5BE8C92B"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Personer, der indgår i et ansættelsesforhold som almindelige lønmodtagere er ikke </w:t>
      </w:r>
      <w:r w:rsidR="00F50149" w:rsidRPr="00B3184E">
        <w:rPr>
          <w:rFonts w:ascii="Times New Roman" w:hAnsi="Times New Roman" w:cs="Times New Roman"/>
        </w:rPr>
        <w:t>omfattet</w:t>
      </w:r>
      <w:r w:rsidRPr="00B3184E">
        <w:rPr>
          <w:rFonts w:ascii="Times New Roman" w:hAnsi="Times New Roman" w:cs="Times New Roman"/>
        </w:rPr>
        <w:t xml:space="preserve"> af MFL § 1</w:t>
      </w:r>
      <w:r w:rsidR="002E7243" w:rsidRPr="00B3184E">
        <w:rPr>
          <w:rFonts w:ascii="Times New Roman" w:hAnsi="Times New Roman" w:cs="Times New Roman"/>
        </w:rPr>
        <w:t xml:space="preserve"> (Ibid., s. 142)</w:t>
      </w:r>
      <w:r w:rsidRPr="00B3184E">
        <w:rPr>
          <w:rFonts w:ascii="Times New Roman" w:hAnsi="Times New Roman" w:cs="Times New Roman"/>
        </w:rPr>
        <w:t>.</w:t>
      </w:r>
    </w:p>
    <w:p w14:paraId="5B438F8A" w14:textId="77777777" w:rsidR="00D45DEC" w:rsidRPr="00B3184E" w:rsidRDefault="00D45DEC" w:rsidP="00B3184E">
      <w:pPr>
        <w:spacing w:line="276" w:lineRule="auto"/>
        <w:jc w:val="both"/>
        <w:rPr>
          <w:rFonts w:ascii="Times New Roman" w:hAnsi="Times New Roman" w:cs="Times New Roman"/>
        </w:rPr>
      </w:pPr>
    </w:p>
    <w:p w14:paraId="49E69652" w14:textId="6218F119" w:rsidR="00D45DEC" w:rsidRPr="00B3184E" w:rsidRDefault="000B075B" w:rsidP="00B3184E">
      <w:pPr>
        <w:spacing w:line="276" w:lineRule="auto"/>
        <w:ind w:left="567" w:right="701"/>
        <w:jc w:val="both"/>
        <w:rPr>
          <w:rFonts w:ascii="Times New Roman" w:hAnsi="Times New Roman" w:cs="Times New Roman"/>
          <w:b/>
          <w:sz w:val="20"/>
          <w:szCs w:val="20"/>
        </w:rPr>
      </w:pPr>
      <w:r w:rsidRPr="00B3184E">
        <w:rPr>
          <w:rFonts w:ascii="Times New Roman" w:hAnsi="Times New Roman" w:cs="Times New Roman"/>
          <w:b/>
          <w:sz w:val="20"/>
          <w:szCs w:val="20"/>
        </w:rPr>
        <w:t>Sø- og H</w:t>
      </w:r>
      <w:r w:rsidR="00D45DEC" w:rsidRPr="00B3184E">
        <w:rPr>
          <w:rFonts w:ascii="Times New Roman" w:hAnsi="Times New Roman" w:cs="Times New Roman"/>
          <w:b/>
          <w:sz w:val="20"/>
          <w:szCs w:val="20"/>
        </w:rPr>
        <w:t xml:space="preserve">andelsrettens dom af 11. september 2009 </w:t>
      </w:r>
    </w:p>
    <w:p w14:paraId="2E21A4ED" w14:textId="44E9C4F6" w:rsidR="00D45DEC" w:rsidRPr="00B3184E" w:rsidRDefault="00D45DEC"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I denne sag var der tale om en markedschef i et ejendomsadministrationsselskab, som fik ansæ</w:t>
      </w:r>
      <w:r w:rsidRPr="00B3184E">
        <w:rPr>
          <w:rFonts w:ascii="Times New Roman" w:hAnsi="Times New Roman" w:cs="Times New Roman"/>
          <w:sz w:val="20"/>
          <w:szCs w:val="20"/>
        </w:rPr>
        <w:t>t</w:t>
      </w:r>
      <w:r w:rsidRPr="00B3184E">
        <w:rPr>
          <w:rFonts w:ascii="Times New Roman" w:hAnsi="Times New Roman" w:cs="Times New Roman"/>
          <w:sz w:val="20"/>
          <w:szCs w:val="20"/>
        </w:rPr>
        <w:t>telse som administrerende direktør for en nystartet konkurrerende ejendomsadministrationsvir</w:t>
      </w:r>
      <w:r w:rsidRPr="00B3184E">
        <w:rPr>
          <w:rFonts w:ascii="Times New Roman" w:hAnsi="Times New Roman" w:cs="Times New Roman"/>
          <w:sz w:val="20"/>
          <w:szCs w:val="20"/>
        </w:rPr>
        <w:t>k</w:t>
      </w:r>
      <w:r w:rsidRPr="00B3184E">
        <w:rPr>
          <w:rFonts w:ascii="Times New Roman" w:hAnsi="Times New Roman" w:cs="Times New Roman"/>
          <w:sz w:val="20"/>
          <w:szCs w:val="20"/>
        </w:rPr>
        <w:t>somhed. En anden</w:t>
      </w:r>
      <w:r w:rsidR="00D621DC" w:rsidRPr="00B3184E">
        <w:rPr>
          <w:rFonts w:ascii="Times New Roman" w:hAnsi="Times New Roman" w:cs="Times New Roman"/>
          <w:sz w:val="20"/>
          <w:szCs w:val="20"/>
        </w:rPr>
        <w:t xml:space="preserve"> medarbejder</w:t>
      </w:r>
      <w:r w:rsidRPr="00B3184E">
        <w:rPr>
          <w:rFonts w:ascii="Times New Roman" w:hAnsi="Times New Roman" w:cs="Times New Roman"/>
          <w:sz w:val="20"/>
          <w:szCs w:val="20"/>
        </w:rPr>
        <w:t>, fra samme virksomhed, var ligeledes blevet ansat i den nysta</w:t>
      </w:r>
      <w:r w:rsidRPr="00B3184E">
        <w:rPr>
          <w:rFonts w:ascii="Times New Roman" w:hAnsi="Times New Roman" w:cs="Times New Roman"/>
          <w:sz w:val="20"/>
          <w:szCs w:val="20"/>
        </w:rPr>
        <w:t>r</w:t>
      </w:r>
      <w:r w:rsidRPr="00B3184E">
        <w:rPr>
          <w:rFonts w:ascii="Times New Roman" w:hAnsi="Times New Roman" w:cs="Times New Roman"/>
          <w:sz w:val="20"/>
          <w:szCs w:val="20"/>
        </w:rPr>
        <w:t>tede virksomhed. Arbejdsgiveren anlagde sag om overtrædelse af MFL §§ 1 og 19 med pås</w:t>
      </w:r>
      <w:r w:rsidR="00D621DC" w:rsidRPr="00B3184E">
        <w:rPr>
          <w:rFonts w:ascii="Times New Roman" w:hAnsi="Times New Roman" w:cs="Times New Roman"/>
          <w:sz w:val="20"/>
          <w:szCs w:val="20"/>
        </w:rPr>
        <w:t>tand om, at de tidligere medarbejdere</w:t>
      </w:r>
      <w:r w:rsidRPr="00B3184E">
        <w:rPr>
          <w:rFonts w:ascii="Times New Roman" w:hAnsi="Times New Roman" w:cs="Times New Roman"/>
          <w:sz w:val="20"/>
          <w:szCs w:val="20"/>
        </w:rPr>
        <w:t xml:space="preserve"> bl.a. havde uberettiget udnyttet kenskab til forretningsgange og plagieret materiale. For så vidt angår anvendelse af MFL § 1, så udtalte retten: </w:t>
      </w:r>
      <w:r w:rsidRPr="00B3184E">
        <w:rPr>
          <w:rFonts w:ascii="Times New Roman" w:hAnsi="Times New Roman" w:cs="Times New Roman"/>
          <w:i/>
          <w:sz w:val="20"/>
          <w:szCs w:val="20"/>
        </w:rPr>
        <w:t>Det bemærkes, at markedsføringslovens § 1 ikke finder anvendelse på handlinger udført af almindelige arbejdst</w:t>
      </w:r>
      <w:r w:rsidRPr="00B3184E">
        <w:rPr>
          <w:rFonts w:ascii="Times New Roman" w:hAnsi="Times New Roman" w:cs="Times New Roman"/>
          <w:i/>
          <w:sz w:val="20"/>
          <w:szCs w:val="20"/>
        </w:rPr>
        <w:t>a</w:t>
      </w:r>
      <w:r w:rsidRPr="00B3184E">
        <w:rPr>
          <w:rFonts w:ascii="Times New Roman" w:hAnsi="Times New Roman" w:cs="Times New Roman"/>
          <w:i/>
          <w:sz w:val="20"/>
          <w:szCs w:val="20"/>
        </w:rPr>
        <w:t>gere, men alene gælder for erhvervsdrivende.</w:t>
      </w:r>
    </w:p>
    <w:p w14:paraId="5BC0E978" w14:textId="77777777" w:rsidR="00D45DEC" w:rsidRPr="00B3184E" w:rsidRDefault="00D45DEC" w:rsidP="00B3184E">
      <w:pPr>
        <w:spacing w:line="276" w:lineRule="auto"/>
        <w:jc w:val="both"/>
        <w:rPr>
          <w:rFonts w:ascii="Times New Roman" w:hAnsi="Times New Roman" w:cs="Times New Roman"/>
        </w:rPr>
      </w:pPr>
    </w:p>
    <w:p w14:paraId="12C9847A" w14:textId="012EB8F4" w:rsidR="00D45DEC" w:rsidRPr="00B3184E" w:rsidRDefault="00D45DEC" w:rsidP="00B3184E">
      <w:pPr>
        <w:spacing w:line="276" w:lineRule="auto"/>
        <w:ind w:left="567" w:right="701"/>
        <w:jc w:val="both"/>
        <w:rPr>
          <w:rFonts w:ascii="Times New Roman" w:hAnsi="Times New Roman" w:cs="Times New Roman"/>
          <w:b/>
          <w:sz w:val="20"/>
          <w:szCs w:val="20"/>
        </w:rPr>
      </w:pPr>
      <w:r w:rsidRPr="00B3184E">
        <w:rPr>
          <w:rFonts w:ascii="Times New Roman" w:hAnsi="Times New Roman" w:cs="Times New Roman"/>
          <w:b/>
          <w:sz w:val="20"/>
          <w:szCs w:val="20"/>
        </w:rPr>
        <w:t>Østre landsrets kendelse af 21.</w:t>
      </w:r>
      <w:r w:rsidR="002D6C8F" w:rsidRPr="00B3184E">
        <w:rPr>
          <w:rFonts w:ascii="Times New Roman" w:hAnsi="Times New Roman" w:cs="Times New Roman"/>
          <w:b/>
          <w:sz w:val="20"/>
          <w:szCs w:val="20"/>
        </w:rPr>
        <w:t xml:space="preserve"> d</w:t>
      </w:r>
      <w:r w:rsidRPr="00B3184E">
        <w:rPr>
          <w:rFonts w:ascii="Times New Roman" w:hAnsi="Times New Roman" w:cs="Times New Roman"/>
          <w:b/>
          <w:sz w:val="20"/>
          <w:szCs w:val="20"/>
        </w:rPr>
        <w:t xml:space="preserve">ecember 2006 </w:t>
      </w:r>
    </w:p>
    <w:p w14:paraId="57EBF4AA" w14:textId="4C33AEEA" w:rsidR="00D45DEC" w:rsidRPr="00B3184E" w:rsidRDefault="00D45DEC" w:rsidP="00B3184E">
      <w:pPr>
        <w:spacing w:line="276" w:lineRule="auto"/>
        <w:ind w:left="567" w:right="701"/>
        <w:jc w:val="both"/>
        <w:rPr>
          <w:rFonts w:ascii="Times New Roman" w:hAnsi="Times New Roman" w:cs="Times New Roman"/>
          <w:i/>
          <w:sz w:val="20"/>
          <w:szCs w:val="20"/>
        </w:rPr>
      </w:pPr>
      <w:r w:rsidRPr="00B3184E">
        <w:rPr>
          <w:rFonts w:ascii="Times New Roman" w:hAnsi="Times New Roman" w:cs="Times New Roman"/>
          <w:sz w:val="20"/>
          <w:szCs w:val="20"/>
        </w:rPr>
        <w:t>Ligeledes fandtes det i denne sag, at MFL § 1 ikke kunne gøres gælden</w:t>
      </w:r>
      <w:r w:rsidR="00D621DC" w:rsidRPr="00B3184E">
        <w:rPr>
          <w:rFonts w:ascii="Times New Roman" w:hAnsi="Times New Roman" w:cs="Times New Roman"/>
          <w:sz w:val="20"/>
          <w:szCs w:val="20"/>
        </w:rPr>
        <w:t>de overfor den tidligere medarbejder</w:t>
      </w:r>
      <w:r w:rsidRPr="00B3184E">
        <w:rPr>
          <w:rFonts w:ascii="Times New Roman" w:hAnsi="Times New Roman" w:cs="Times New Roman"/>
          <w:sz w:val="20"/>
          <w:szCs w:val="20"/>
        </w:rPr>
        <w:t xml:space="preserve">. Sagen angik en direktør i en bank, som sammen med 17 andre medarbejdere i børsafdelingen tog ansættelse i en anden bank. Banken ville gøre MFL § 1 gældende overfor den </w:t>
      </w:r>
      <w:r w:rsidRPr="00B3184E">
        <w:rPr>
          <w:rFonts w:ascii="Times New Roman" w:hAnsi="Times New Roman" w:cs="Times New Roman"/>
          <w:sz w:val="20"/>
          <w:szCs w:val="20"/>
        </w:rPr>
        <w:lastRenderedPageBreak/>
        <w:t xml:space="preserve">tidligere direktør. Fogedretten fastslog, at: </w:t>
      </w:r>
      <w:r w:rsidRPr="00B3184E">
        <w:rPr>
          <w:rFonts w:ascii="Times New Roman" w:hAnsi="Times New Roman" w:cs="Times New Roman"/>
          <w:i/>
          <w:sz w:val="20"/>
          <w:szCs w:val="20"/>
        </w:rPr>
        <w:t>Markedsføringsloven gælder ifølge § 1 bl.a. i private erhvervsvirksomheder, og fogedretten finder, at loven således finder anvendelse på enhver vir</w:t>
      </w:r>
      <w:r w:rsidRPr="00B3184E">
        <w:rPr>
          <w:rFonts w:ascii="Times New Roman" w:hAnsi="Times New Roman" w:cs="Times New Roman"/>
          <w:i/>
          <w:sz w:val="20"/>
          <w:szCs w:val="20"/>
        </w:rPr>
        <w:t>k</w:t>
      </w:r>
      <w:r w:rsidRPr="00B3184E">
        <w:rPr>
          <w:rFonts w:ascii="Times New Roman" w:hAnsi="Times New Roman" w:cs="Times New Roman"/>
          <w:i/>
          <w:sz w:val="20"/>
          <w:szCs w:val="20"/>
        </w:rPr>
        <w:t>somhed, der kan betragtes som erhvervsdrivende, hvorfor den ikke finder anvendelse på rekvis</w:t>
      </w:r>
      <w:r w:rsidRPr="00B3184E">
        <w:rPr>
          <w:rFonts w:ascii="Times New Roman" w:hAnsi="Times New Roman" w:cs="Times New Roman"/>
          <w:i/>
          <w:sz w:val="20"/>
          <w:szCs w:val="20"/>
        </w:rPr>
        <w:t>i</w:t>
      </w:r>
      <w:r w:rsidRPr="00B3184E">
        <w:rPr>
          <w:rFonts w:ascii="Times New Roman" w:hAnsi="Times New Roman" w:cs="Times New Roman"/>
          <w:i/>
          <w:sz w:val="20"/>
          <w:szCs w:val="20"/>
        </w:rPr>
        <w:t xml:space="preserve">tus.  </w:t>
      </w:r>
      <w:r w:rsidRPr="00B3184E">
        <w:rPr>
          <w:rFonts w:ascii="Times New Roman" w:hAnsi="Times New Roman" w:cs="Times New Roman"/>
          <w:sz w:val="20"/>
          <w:szCs w:val="20"/>
        </w:rPr>
        <w:t xml:space="preserve"> </w:t>
      </w:r>
    </w:p>
    <w:p w14:paraId="12160E61" w14:textId="77777777" w:rsidR="00D45DEC" w:rsidRPr="00B3184E" w:rsidRDefault="00D45DEC" w:rsidP="00B3184E">
      <w:pPr>
        <w:spacing w:line="276" w:lineRule="auto"/>
        <w:jc w:val="both"/>
        <w:rPr>
          <w:rFonts w:ascii="Times New Roman" w:hAnsi="Times New Roman" w:cs="Times New Roman"/>
        </w:rPr>
      </w:pPr>
    </w:p>
    <w:p w14:paraId="733252F0" w14:textId="59BE6FA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 kan hermed sammenfattes, at i tilfælde af ansættelse i en konkurrerende virksomhed, som almindelig lønmodtager, så kan MFL ikke gøres gældende. Derimod vil den nye arbejdsgiver som klart udgangspunkt være omfattet af MFL § 1 og må vurderes selvstændigt på sine han</w:t>
      </w:r>
      <w:r w:rsidRPr="00B3184E">
        <w:rPr>
          <w:rFonts w:ascii="Times New Roman" w:hAnsi="Times New Roman" w:cs="Times New Roman"/>
        </w:rPr>
        <w:t>d</w:t>
      </w:r>
      <w:r w:rsidRPr="00B3184E">
        <w:rPr>
          <w:rFonts w:ascii="Times New Roman" w:hAnsi="Times New Roman" w:cs="Times New Roman"/>
        </w:rPr>
        <w:t xml:space="preserve">linger samt undladelser mv. En ny arbejdsgiver kan altså gøre sig skyldig i overtrædelse af MFL § 1, hvis denne tilskynder eller udnytter en </w:t>
      </w:r>
      <w:r w:rsidR="007618C2" w:rsidRPr="00B3184E">
        <w:rPr>
          <w:rFonts w:ascii="Times New Roman" w:hAnsi="Times New Roman" w:cs="Times New Roman"/>
        </w:rPr>
        <w:t>medarbejders</w:t>
      </w:r>
      <w:r w:rsidRPr="00B3184E">
        <w:rPr>
          <w:rFonts w:ascii="Times New Roman" w:hAnsi="Times New Roman" w:cs="Times New Roman"/>
        </w:rPr>
        <w:t xml:space="preserve"> konkurrencehandlinger eller på anden måde forholder sig passivt hertil. </w:t>
      </w:r>
    </w:p>
    <w:p w14:paraId="6CA4A7C3" w14:textId="77777777" w:rsidR="00D45DEC" w:rsidRPr="00B3184E" w:rsidRDefault="00D45DEC" w:rsidP="00B3184E">
      <w:pPr>
        <w:spacing w:line="276" w:lineRule="auto"/>
        <w:jc w:val="both"/>
        <w:rPr>
          <w:rFonts w:ascii="Times New Roman" w:hAnsi="Times New Roman" w:cs="Times New Roman"/>
        </w:rPr>
      </w:pPr>
    </w:p>
    <w:p w14:paraId="03C4D74F" w14:textId="2A4FCBFA" w:rsidR="00D45DEC" w:rsidRPr="00B3184E" w:rsidRDefault="002D6C8F" w:rsidP="00B3184E">
      <w:pPr>
        <w:spacing w:line="276" w:lineRule="auto"/>
        <w:ind w:left="567"/>
        <w:jc w:val="both"/>
        <w:rPr>
          <w:rFonts w:ascii="Times New Roman" w:hAnsi="Times New Roman" w:cs="Times New Roman"/>
          <w:b/>
          <w:sz w:val="20"/>
          <w:szCs w:val="20"/>
        </w:rPr>
      </w:pPr>
      <w:r w:rsidRPr="00B3184E">
        <w:rPr>
          <w:rFonts w:ascii="Times New Roman" w:hAnsi="Times New Roman" w:cs="Times New Roman"/>
          <w:b/>
          <w:sz w:val="20"/>
          <w:szCs w:val="20"/>
        </w:rPr>
        <w:t>U2006.2835</w:t>
      </w:r>
      <w:r w:rsidR="00D45DEC" w:rsidRPr="00B3184E">
        <w:rPr>
          <w:rFonts w:ascii="Times New Roman" w:hAnsi="Times New Roman" w:cs="Times New Roman"/>
          <w:b/>
          <w:sz w:val="20"/>
          <w:szCs w:val="20"/>
        </w:rPr>
        <w:t xml:space="preserve">Ø </w:t>
      </w:r>
    </w:p>
    <w:p w14:paraId="3184A1BB" w14:textId="4F6CE280" w:rsidR="00D45DEC" w:rsidRPr="00B3184E" w:rsidRDefault="00D45DEC"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 xml:space="preserve">Dom over banken, der ansatte bankdirektøren i Østre landsrets kendelse af 21. </w:t>
      </w:r>
      <w:r w:rsidR="00F50149" w:rsidRPr="00B3184E">
        <w:rPr>
          <w:rFonts w:ascii="Times New Roman" w:hAnsi="Times New Roman" w:cs="Times New Roman"/>
          <w:sz w:val="20"/>
          <w:szCs w:val="20"/>
        </w:rPr>
        <w:t>december</w:t>
      </w:r>
      <w:r w:rsidRPr="00B3184E">
        <w:rPr>
          <w:rFonts w:ascii="Times New Roman" w:hAnsi="Times New Roman" w:cs="Times New Roman"/>
          <w:sz w:val="20"/>
          <w:szCs w:val="20"/>
        </w:rPr>
        <w:t xml:space="preserve"> 2006. </w:t>
      </w:r>
    </w:p>
    <w:p w14:paraId="483D46F8" w14:textId="5B6B4F49" w:rsidR="00D45DEC" w:rsidRPr="00B3184E" w:rsidRDefault="005857A6"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 xml:space="preserve">Erhvervsbanken F, </w:t>
      </w:r>
      <w:r w:rsidR="00D45DEC" w:rsidRPr="00B3184E">
        <w:rPr>
          <w:rFonts w:ascii="Times New Roman" w:hAnsi="Times New Roman" w:cs="Times New Roman"/>
          <w:sz w:val="20"/>
          <w:szCs w:val="20"/>
        </w:rPr>
        <w:t>forsøgte at headhunte direktør D og underdirektør U, der begge var ansat i banken A. Efter forhandlingsnedbrud mellem F og A omkring salg af børsaktiviteter fra A til F, opsa</w:t>
      </w:r>
      <w:r w:rsidR="007618C2" w:rsidRPr="00B3184E">
        <w:rPr>
          <w:rFonts w:ascii="Times New Roman" w:hAnsi="Times New Roman" w:cs="Times New Roman"/>
          <w:sz w:val="20"/>
          <w:szCs w:val="20"/>
        </w:rPr>
        <w:t>gde D og U</w:t>
      </w:r>
      <w:r w:rsidRPr="00B3184E">
        <w:rPr>
          <w:rFonts w:ascii="Times New Roman" w:hAnsi="Times New Roman" w:cs="Times New Roman"/>
          <w:sz w:val="20"/>
          <w:szCs w:val="20"/>
        </w:rPr>
        <w:t>,</w:t>
      </w:r>
      <w:r w:rsidR="007618C2" w:rsidRPr="00B3184E">
        <w:rPr>
          <w:rFonts w:ascii="Times New Roman" w:hAnsi="Times New Roman" w:cs="Times New Roman"/>
          <w:sz w:val="20"/>
          <w:szCs w:val="20"/>
        </w:rPr>
        <w:t xml:space="preserve"> samt 16 andre medarbejdere</w:t>
      </w:r>
      <w:r w:rsidR="00D45DEC" w:rsidRPr="00B3184E">
        <w:rPr>
          <w:rFonts w:ascii="Times New Roman" w:hAnsi="Times New Roman" w:cs="Times New Roman"/>
          <w:sz w:val="20"/>
          <w:szCs w:val="20"/>
        </w:rPr>
        <w:t xml:space="preserve"> i A</w:t>
      </w:r>
      <w:r w:rsidRPr="00B3184E">
        <w:rPr>
          <w:rFonts w:ascii="Times New Roman" w:hAnsi="Times New Roman" w:cs="Times New Roman"/>
          <w:sz w:val="20"/>
          <w:szCs w:val="20"/>
        </w:rPr>
        <w:t>,</w:t>
      </w:r>
      <w:r w:rsidR="00D45DEC" w:rsidRPr="00B3184E">
        <w:rPr>
          <w:rFonts w:ascii="Times New Roman" w:hAnsi="Times New Roman" w:cs="Times New Roman"/>
          <w:sz w:val="20"/>
          <w:szCs w:val="20"/>
        </w:rPr>
        <w:t xml:space="preserve"> deres stillinger for at tiltræde stillinger i F. </w:t>
      </w:r>
    </w:p>
    <w:p w14:paraId="71D86F3C" w14:textId="3ECD891F" w:rsidR="00D45DEC" w:rsidRPr="00B3184E" w:rsidRDefault="00D45DEC"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Selvom MFL § 1 ikke fandt anvende</w:t>
      </w:r>
      <w:r w:rsidR="007618C2" w:rsidRPr="00B3184E">
        <w:rPr>
          <w:rFonts w:ascii="Times New Roman" w:hAnsi="Times New Roman" w:cs="Times New Roman"/>
          <w:sz w:val="20"/>
          <w:szCs w:val="20"/>
        </w:rPr>
        <w:t>lse overfor de tidligere medarbejdere</w:t>
      </w:r>
      <w:r w:rsidRPr="00B3184E">
        <w:rPr>
          <w:rFonts w:ascii="Times New Roman" w:hAnsi="Times New Roman" w:cs="Times New Roman"/>
          <w:sz w:val="20"/>
          <w:szCs w:val="20"/>
        </w:rPr>
        <w:t>, så fandt landsretten det sandsynliggjort, at der fra medarbejderside er handlet illoyalt over for A, og at F har udnyttet dette. Ligeledes var det sandsynliggjort, at der blev ydet bistand med udpegningen af, hvilke ø</w:t>
      </w:r>
      <w:r w:rsidRPr="00B3184E">
        <w:rPr>
          <w:rFonts w:ascii="Times New Roman" w:hAnsi="Times New Roman" w:cs="Times New Roman"/>
          <w:sz w:val="20"/>
          <w:szCs w:val="20"/>
        </w:rPr>
        <w:t>v</w:t>
      </w:r>
      <w:r w:rsidRPr="00B3184E">
        <w:rPr>
          <w:rFonts w:ascii="Times New Roman" w:hAnsi="Times New Roman" w:cs="Times New Roman"/>
          <w:sz w:val="20"/>
          <w:szCs w:val="20"/>
        </w:rPr>
        <w:t>rige medarbejdere i børsafdelingen</w:t>
      </w:r>
      <w:r w:rsidR="005857A6" w:rsidRPr="00B3184E">
        <w:rPr>
          <w:rFonts w:ascii="Times New Roman" w:hAnsi="Times New Roman" w:cs="Times New Roman"/>
          <w:sz w:val="20"/>
          <w:szCs w:val="20"/>
        </w:rPr>
        <w:t>,</w:t>
      </w:r>
      <w:r w:rsidRPr="00B3184E">
        <w:rPr>
          <w:rFonts w:ascii="Times New Roman" w:hAnsi="Times New Roman" w:cs="Times New Roman"/>
          <w:sz w:val="20"/>
          <w:szCs w:val="20"/>
        </w:rPr>
        <w:t xml:space="preserve"> der skulle tilbydes ansættelse i F, og senere var med til at motivere disse til et jobskifte, ligesom det var sandsynliggjort, at der i den forbindelse blev me</w:t>
      </w:r>
      <w:r w:rsidRPr="00B3184E">
        <w:rPr>
          <w:rFonts w:ascii="Times New Roman" w:hAnsi="Times New Roman" w:cs="Times New Roman"/>
          <w:sz w:val="20"/>
          <w:szCs w:val="20"/>
        </w:rPr>
        <w:t>d</w:t>
      </w:r>
      <w:r w:rsidRPr="00B3184E">
        <w:rPr>
          <w:rFonts w:ascii="Times New Roman" w:hAnsi="Times New Roman" w:cs="Times New Roman"/>
          <w:sz w:val="20"/>
          <w:szCs w:val="20"/>
        </w:rPr>
        <w:t>delt sådanne oplysninger, at F var i stand til at give de pågældende et attraktivt løntilbud. Land</w:t>
      </w:r>
      <w:r w:rsidRPr="00B3184E">
        <w:rPr>
          <w:rFonts w:ascii="Times New Roman" w:hAnsi="Times New Roman" w:cs="Times New Roman"/>
          <w:sz w:val="20"/>
          <w:szCs w:val="20"/>
        </w:rPr>
        <w:t>s</w:t>
      </w:r>
      <w:r w:rsidRPr="00B3184E">
        <w:rPr>
          <w:rFonts w:ascii="Times New Roman" w:hAnsi="Times New Roman" w:cs="Times New Roman"/>
          <w:sz w:val="20"/>
          <w:szCs w:val="20"/>
        </w:rPr>
        <w:t>retten fandt herved, at F havde overtrådt MFL § 1.</w:t>
      </w:r>
    </w:p>
    <w:p w14:paraId="17303428" w14:textId="104BD9D6" w:rsidR="00D45DEC" w:rsidRPr="00B3184E" w:rsidRDefault="00A5790D" w:rsidP="00B3184E">
      <w:pPr>
        <w:pStyle w:val="Heading3"/>
        <w:spacing w:line="276" w:lineRule="auto"/>
        <w:jc w:val="both"/>
        <w:rPr>
          <w:rFonts w:ascii="Times New Roman" w:hAnsi="Times New Roman" w:cs="Times New Roman"/>
          <w:color w:val="auto"/>
        </w:rPr>
      </w:pPr>
      <w:bookmarkStart w:id="16" w:name="_Toc261594967"/>
      <w:r w:rsidRPr="00B3184E">
        <w:rPr>
          <w:rFonts w:ascii="Times New Roman" w:hAnsi="Times New Roman" w:cs="Times New Roman"/>
          <w:color w:val="auto"/>
        </w:rPr>
        <w:t xml:space="preserve">3.3.2. </w:t>
      </w:r>
      <w:r w:rsidR="00D45DEC" w:rsidRPr="00B3184E">
        <w:rPr>
          <w:rFonts w:ascii="Times New Roman" w:hAnsi="Times New Roman" w:cs="Times New Roman"/>
          <w:color w:val="auto"/>
        </w:rPr>
        <w:t>Markedsføringslovens § 1 i retspraksis</w:t>
      </w:r>
      <w:bookmarkEnd w:id="16"/>
    </w:p>
    <w:p w14:paraId="2F4D909D" w14:textId="33099F7D"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Anvendelseso</w:t>
      </w:r>
      <w:r w:rsidR="00200998" w:rsidRPr="00B3184E">
        <w:rPr>
          <w:rFonts w:ascii="Times New Roman" w:hAnsi="Times New Roman" w:cs="Times New Roman"/>
        </w:rPr>
        <w:t>mrådet for MFL § 1 er, som</w:t>
      </w:r>
      <w:r w:rsidRPr="00B3184E">
        <w:rPr>
          <w:rFonts w:ascii="Times New Roman" w:hAnsi="Times New Roman" w:cs="Times New Roman"/>
        </w:rPr>
        <w:t xml:space="preserve"> tidligere</w:t>
      </w:r>
      <w:r w:rsidR="00200998" w:rsidRPr="00B3184E">
        <w:rPr>
          <w:rFonts w:ascii="Times New Roman" w:hAnsi="Times New Roman" w:cs="Times New Roman"/>
        </w:rPr>
        <w:t xml:space="preserve"> nævnt</w:t>
      </w:r>
      <w:r w:rsidRPr="00B3184E">
        <w:rPr>
          <w:rFonts w:ascii="Times New Roman" w:hAnsi="Times New Roman" w:cs="Times New Roman"/>
        </w:rPr>
        <w:t>, dynamisk, hvilket fremgår af ret</w:t>
      </w:r>
      <w:r w:rsidRPr="00B3184E">
        <w:rPr>
          <w:rFonts w:ascii="Times New Roman" w:hAnsi="Times New Roman" w:cs="Times New Roman"/>
        </w:rPr>
        <w:t>s</w:t>
      </w:r>
      <w:r w:rsidRPr="00B3184E">
        <w:rPr>
          <w:rFonts w:ascii="Times New Roman" w:hAnsi="Times New Roman" w:cs="Times New Roman"/>
        </w:rPr>
        <w:t xml:space="preserve">praksis, som i forhold til </w:t>
      </w:r>
      <w:r w:rsidR="00E02C5B" w:rsidRPr="00B3184E">
        <w:rPr>
          <w:rFonts w:ascii="Times New Roman" w:hAnsi="Times New Roman" w:cs="Times New Roman"/>
        </w:rPr>
        <w:t>medarbejders</w:t>
      </w:r>
      <w:r w:rsidRPr="00B3184E">
        <w:rPr>
          <w:rFonts w:ascii="Times New Roman" w:hAnsi="Times New Roman" w:cs="Times New Roman"/>
        </w:rPr>
        <w:t xml:space="preserve"> konkurrencehandlinger har tolket og afgrænset på MFL § 1 siden generalklausulen første gang blev indført i 1937</w:t>
      </w:r>
      <w:sdt>
        <w:sdtPr>
          <w:rPr>
            <w:rFonts w:ascii="Times New Roman" w:hAnsi="Times New Roman" w:cs="Times New Roman"/>
          </w:rPr>
          <w:id w:val="164753841"/>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150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150)</w:t>
          </w:r>
          <w:r w:rsidRPr="00B3184E">
            <w:rPr>
              <w:rFonts w:ascii="Times New Roman" w:hAnsi="Times New Roman" w:cs="Times New Roman"/>
            </w:rPr>
            <w:fldChar w:fldCharType="end"/>
          </w:r>
        </w:sdtContent>
      </w:sdt>
      <w:r w:rsidRPr="00B3184E">
        <w:rPr>
          <w:rFonts w:ascii="Times New Roman" w:hAnsi="Times New Roman" w:cs="Times New Roman"/>
        </w:rPr>
        <w:t>.</w:t>
      </w:r>
    </w:p>
    <w:p w14:paraId="4DB1A5B6" w14:textId="35012D58"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Afgørelserne </w:t>
      </w:r>
      <w:r w:rsidR="00E02C5B" w:rsidRPr="00B3184E">
        <w:rPr>
          <w:rFonts w:ascii="Times New Roman" w:hAnsi="Times New Roman" w:cs="Times New Roman"/>
        </w:rPr>
        <w:t>tager udgangspunkt i, at medarbejdere</w:t>
      </w:r>
      <w:r w:rsidRPr="00B3184E">
        <w:rPr>
          <w:rFonts w:ascii="Times New Roman" w:hAnsi="Times New Roman" w:cs="Times New Roman"/>
        </w:rPr>
        <w:t>, der ikke er bundet af konkurrencekla</w:t>
      </w:r>
      <w:r w:rsidRPr="00B3184E">
        <w:rPr>
          <w:rFonts w:ascii="Times New Roman" w:hAnsi="Times New Roman" w:cs="Times New Roman"/>
        </w:rPr>
        <w:t>u</w:t>
      </w:r>
      <w:r w:rsidRPr="00B3184E">
        <w:rPr>
          <w:rFonts w:ascii="Times New Roman" w:hAnsi="Times New Roman" w:cs="Times New Roman"/>
        </w:rPr>
        <w:t>suler, er frie til at udøve konkurrerende virksomhed efter et ansættelsesforholds ophør. MFL § 1 sætter dog visse begrænsninger i forhold til udøvelse af konkurrence mod tidligere arbejd</w:t>
      </w:r>
      <w:r w:rsidRPr="00B3184E">
        <w:rPr>
          <w:rFonts w:ascii="Times New Roman" w:hAnsi="Times New Roman" w:cs="Times New Roman"/>
        </w:rPr>
        <w:t>s</w:t>
      </w:r>
      <w:r w:rsidRPr="00B3184E">
        <w:rPr>
          <w:rFonts w:ascii="Times New Roman" w:hAnsi="Times New Roman" w:cs="Times New Roman"/>
        </w:rPr>
        <w:t xml:space="preserve">givere. </w:t>
      </w:r>
    </w:p>
    <w:p w14:paraId="332F0651" w14:textId="48F0A7B4" w:rsidR="00D45DEC" w:rsidRPr="00B3184E" w:rsidRDefault="00A5790D" w:rsidP="00B3184E">
      <w:pPr>
        <w:pStyle w:val="Heading4"/>
        <w:spacing w:line="276" w:lineRule="auto"/>
        <w:jc w:val="both"/>
        <w:rPr>
          <w:rFonts w:ascii="Times New Roman" w:hAnsi="Times New Roman" w:cs="Times New Roman"/>
          <w:color w:val="auto"/>
        </w:rPr>
      </w:pPr>
      <w:r w:rsidRPr="00B3184E">
        <w:rPr>
          <w:rFonts w:ascii="Times New Roman" w:hAnsi="Times New Roman" w:cs="Times New Roman"/>
          <w:color w:val="auto"/>
        </w:rPr>
        <w:t xml:space="preserve">3.3.2.1. </w:t>
      </w:r>
      <w:r w:rsidR="00D45DEC" w:rsidRPr="00B3184E">
        <w:rPr>
          <w:rFonts w:ascii="Times New Roman" w:hAnsi="Times New Roman" w:cs="Times New Roman"/>
          <w:color w:val="auto"/>
        </w:rPr>
        <w:t>Produktefterligninger</w:t>
      </w:r>
    </w:p>
    <w:p w14:paraId="2E122B0B" w14:textId="43B9B831" w:rsidR="00D45DEC" w:rsidRPr="00B3184E" w:rsidRDefault="00E02C5B" w:rsidP="00B3184E">
      <w:pPr>
        <w:spacing w:line="276" w:lineRule="auto"/>
        <w:jc w:val="both"/>
        <w:rPr>
          <w:rFonts w:ascii="Times New Roman" w:hAnsi="Times New Roman" w:cs="Times New Roman"/>
        </w:rPr>
      </w:pPr>
      <w:r w:rsidRPr="00B3184E">
        <w:rPr>
          <w:rFonts w:ascii="Times New Roman" w:hAnsi="Times New Roman" w:cs="Times New Roman"/>
        </w:rPr>
        <w:t>I forbindelse med medarbejders</w:t>
      </w:r>
      <w:r w:rsidR="00D45DEC" w:rsidRPr="00B3184E">
        <w:rPr>
          <w:rFonts w:ascii="Times New Roman" w:hAnsi="Times New Roman" w:cs="Times New Roman"/>
        </w:rPr>
        <w:t xml:space="preserve"> konkurrencehandlinger, bliver MFL § 1 ofte brugt i de tilfæ</w:t>
      </w:r>
      <w:r w:rsidR="00D45DEC" w:rsidRPr="00B3184E">
        <w:rPr>
          <w:rFonts w:ascii="Times New Roman" w:hAnsi="Times New Roman" w:cs="Times New Roman"/>
        </w:rPr>
        <w:t>l</w:t>
      </w:r>
      <w:r w:rsidR="00D45DEC" w:rsidRPr="00B3184E">
        <w:rPr>
          <w:rFonts w:ascii="Times New Roman" w:hAnsi="Times New Roman" w:cs="Times New Roman"/>
        </w:rPr>
        <w:t xml:space="preserve">de, hvor tidligere </w:t>
      </w:r>
      <w:r w:rsidR="004937B3" w:rsidRPr="00B3184E">
        <w:rPr>
          <w:rFonts w:ascii="Times New Roman" w:hAnsi="Times New Roman" w:cs="Times New Roman"/>
        </w:rPr>
        <w:t>medarbejdere</w:t>
      </w:r>
      <w:r w:rsidR="00D45DEC" w:rsidRPr="00B3184E">
        <w:rPr>
          <w:rFonts w:ascii="Times New Roman" w:hAnsi="Times New Roman" w:cs="Times New Roman"/>
        </w:rPr>
        <w:t xml:space="preserve"> har misbrugt erhvervshemmeligheder eller andre interne o</w:t>
      </w:r>
      <w:r w:rsidR="00D45DEC" w:rsidRPr="00B3184E">
        <w:rPr>
          <w:rFonts w:ascii="Times New Roman" w:hAnsi="Times New Roman" w:cs="Times New Roman"/>
        </w:rPr>
        <w:t>p</w:t>
      </w:r>
      <w:r w:rsidR="00D45DEC" w:rsidRPr="00B3184E">
        <w:rPr>
          <w:rFonts w:ascii="Times New Roman" w:hAnsi="Times New Roman" w:cs="Times New Roman"/>
        </w:rPr>
        <w:t>lysninger</w:t>
      </w:r>
      <w:r w:rsidR="005857A6" w:rsidRPr="00B3184E">
        <w:rPr>
          <w:rFonts w:ascii="Times New Roman" w:hAnsi="Times New Roman" w:cs="Times New Roman"/>
        </w:rPr>
        <w:t>,</w:t>
      </w:r>
      <w:r w:rsidR="00D45DEC" w:rsidRPr="00B3184E">
        <w:rPr>
          <w:rFonts w:ascii="Times New Roman" w:hAnsi="Times New Roman" w:cs="Times New Roman"/>
        </w:rPr>
        <w:t xml:space="preserve"> samt indsigt fra tidligere arbejdsgivere til at kopiere eller plagiere et produkt med henblik på at opnår en fordel i markedskonkurrencen</w:t>
      </w:r>
      <w:r w:rsidR="002E7243" w:rsidRPr="00B3184E">
        <w:rPr>
          <w:rFonts w:ascii="Times New Roman" w:hAnsi="Times New Roman" w:cs="Times New Roman"/>
        </w:rPr>
        <w:t xml:space="preserve"> (Ibid., s. 151)</w:t>
      </w:r>
      <w:r w:rsidR="00D45DEC" w:rsidRPr="00B3184E">
        <w:rPr>
          <w:rFonts w:ascii="Times New Roman" w:hAnsi="Times New Roman" w:cs="Times New Roman"/>
        </w:rPr>
        <w:t>.</w:t>
      </w:r>
      <w:r w:rsidR="00D45DEC" w:rsidRPr="00B3184E">
        <w:rPr>
          <w:rStyle w:val="FootnoteReference"/>
          <w:rFonts w:ascii="Times New Roman" w:hAnsi="Times New Roman" w:cs="Times New Roman"/>
        </w:rPr>
        <w:t xml:space="preserve"> </w:t>
      </w:r>
    </w:p>
    <w:p w14:paraId="0A0A01C4" w14:textId="6BF8676F" w:rsidR="00D45DEC" w:rsidRPr="00B3184E" w:rsidRDefault="004937B3" w:rsidP="00B3184E">
      <w:pPr>
        <w:spacing w:line="276" w:lineRule="auto"/>
        <w:jc w:val="both"/>
        <w:rPr>
          <w:rFonts w:ascii="Times New Roman" w:hAnsi="Times New Roman" w:cs="Times New Roman"/>
        </w:rPr>
      </w:pPr>
      <w:r w:rsidRPr="00B3184E">
        <w:rPr>
          <w:rFonts w:ascii="Times New Roman" w:hAnsi="Times New Roman" w:cs="Times New Roman"/>
        </w:rPr>
        <w:t xml:space="preserve">   Det står tidligere medarbejdere</w:t>
      </w:r>
      <w:r w:rsidR="00D45DEC" w:rsidRPr="00B3184E">
        <w:rPr>
          <w:rFonts w:ascii="Times New Roman" w:hAnsi="Times New Roman" w:cs="Times New Roman"/>
        </w:rPr>
        <w:t xml:space="preserve"> frit for, at drive konkurrerende virksomhed, og herunder o</w:t>
      </w:r>
      <w:r w:rsidR="00D45DEC" w:rsidRPr="00B3184E">
        <w:rPr>
          <w:rFonts w:ascii="Times New Roman" w:hAnsi="Times New Roman" w:cs="Times New Roman"/>
        </w:rPr>
        <w:t>g</w:t>
      </w:r>
      <w:r w:rsidR="00D45DEC" w:rsidRPr="00B3184E">
        <w:rPr>
          <w:rFonts w:ascii="Times New Roman" w:hAnsi="Times New Roman" w:cs="Times New Roman"/>
        </w:rPr>
        <w:t>så markedsføring af produkter og ydelser, som opfylder samme behov</w:t>
      </w:r>
      <w:r w:rsidR="005857A6" w:rsidRPr="00B3184E">
        <w:rPr>
          <w:rFonts w:ascii="Times New Roman" w:hAnsi="Times New Roman" w:cs="Times New Roman"/>
        </w:rPr>
        <w:t>,</w:t>
      </w:r>
      <w:r w:rsidR="00D45DEC" w:rsidRPr="00B3184E">
        <w:rPr>
          <w:rFonts w:ascii="Times New Roman" w:hAnsi="Times New Roman" w:cs="Times New Roman"/>
        </w:rPr>
        <w:t xml:space="preserve"> som den tidligere a</w:t>
      </w:r>
      <w:r w:rsidR="00D45DEC" w:rsidRPr="00B3184E">
        <w:rPr>
          <w:rFonts w:ascii="Times New Roman" w:hAnsi="Times New Roman" w:cs="Times New Roman"/>
        </w:rPr>
        <w:t>r</w:t>
      </w:r>
      <w:r w:rsidR="00D45DEC" w:rsidRPr="00B3184E">
        <w:rPr>
          <w:rFonts w:ascii="Times New Roman" w:hAnsi="Times New Roman" w:cs="Times New Roman"/>
        </w:rPr>
        <w:t xml:space="preserve">bejdsgivers produkter og ydelser, og gennem disse tiltag, at fratage den tidligere arbejdsgiver markedsandele og markedsposition. Det retsstridige i sager angående produktefterligninger består i, at </w:t>
      </w:r>
      <w:r w:rsidRPr="00B3184E">
        <w:rPr>
          <w:rFonts w:ascii="Times New Roman" w:hAnsi="Times New Roman" w:cs="Times New Roman"/>
        </w:rPr>
        <w:t>medarbejdere</w:t>
      </w:r>
      <w:r w:rsidR="00D45DEC" w:rsidRPr="00B3184E">
        <w:rPr>
          <w:rFonts w:ascii="Times New Roman" w:hAnsi="Times New Roman" w:cs="Times New Roman"/>
        </w:rPr>
        <w:t xml:space="preserve"> uretmæssige markedsfører produkter, som er identiske eller kan fo</w:t>
      </w:r>
      <w:r w:rsidR="00D45DEC" w:rsidRPr="00B3184E">
        <w:rPr>
          <w:rFonts w:ascii="Times New Roman" w:hAnsi="Times New Roman" w:cs="Times New Roman"/>
        </w:rPr>
        <w:t>r</w:t>
      </w:r>
      <w:r w:rsidR="00D45DEC" w:rsidRPr="00B3184E">
        <w:rPr>
          <w:rFonts w:ascii="Times New Roman" w:hAnsi="Times New Roman" w:cs="Times New Roman"/>
        </w:rPr>
        <w:t>veksles med arbejdsgiverens, og som basere</w:t>
      </w:r>
      <w:r w:rsidR="005857A6" w:rsidRPr="00B3184E">
        <w:rPr>
          <w:rFonts w:ascii="Times New Roman" w:hAnsi="Times New Roman" w:cs="Times New Roman"/>
        </w:rPr>
        <w:t>r</w:t>
      </w:r>
      <w:r w:rsidR="00D45DEC" w:rsidRPr="00B3184E">
        <w:rPr>
          <w:rFonts w:ascii="Times New Roman" w:hAnsi="Times New Roman" w:cs="Times New Roman"/>
        </w:rPr>
        <w:t xml:space="preserve"> sig på en udnyttelse af arbejdsgiverens invest</w:t>
      </w:r>
      <w:r w:rsidR="00D45DEC" w:rsidRPr="00B3184E">
        <w:rPr>
          <w:rFonts w:ascii="Times New Roman" w:hAnsi="Times New Roman" w:cs="Times New Roman"/>
        </w:rPr>
        <w:t>e</w:t>
      </w:r>
      <w:r w:rsidR="00D45DEC" w:rsidRPr="00B3184E">
        <w:rPr>
          <w:rFonts w:ascii="Times New Roman" w:hAnsi="Times New Roman" w:cs="Times New Roman"/>
        </w:rPr>
        <w:t>ring og indsats</w:t>
      </w:r>
      <w:r w:rsidR="002E7243" w:rsidRPr="00B3184E">
        <w:rPr>
          <w:rFonts w:ascii="Times New Roman" w:hAnsi="Times New Roman" w:cs="Times New Roman"/>
        </w:rPr>
        <w:t xml:space="preserve"> (Ibid., s. 166-167)</w:t>
      </w:r>
      <w:r w:rsidR="00D45DEC" w:rsidRPr="00B3184E">
        <w:rPr>
          <w:rFonts w:ascii="Times New Roman" w:hAnsi="Times New Roman" w:cs="Times New Roman"/>
        </w:rPr>
        <w:t>.</w:t>
      </w:r>
    </w:p>
    <w:p w14:paraId="3CF27B98" w14:textId="1FE9234C"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Disse sager har traditionel udgjort en del af kerneområdet for MFL § 1</w:t>
      </w:r>
      <w:r w:rsidR="002E7243" w:rsidRPr="00B3184E">
        <w:rPr>
          <w:rFonts w:ascii="Times New Roman" w:hAnsi="Times New Roman" w:cs="Times New Roman"/>
        </w:rPr>
        <w:t xml:space="preserve"> (Ibid., s. 151)</w:t>
      </w:r>
      <w:r w:rsidRPr="00B3184E">
        <w:rPr>
          <w:rFonts w:ascii="Times New Roman" w:hAnsi="Times New Roman" w:cs="Times New Roman"/>
        </w:rPr>
        <w:t>.</w:t>
      </w:r>
    </w:p>
    <w:p w14:paraId="3D7C4352" w14:textId="77777777" w:rsidR="00D45DEC" w:rsidRPr="00B3184E" w:rsidRDefault="00D45DEC" w:rsidP="00B3184E">
      <w:pPr>
        <w:spacing w:line="276" w:lineRule="auto"/>
        <w:jc w:val="both"/>
        <w:rPr>
          <w:rFonts w:ascii="Times New Roman" w:hAnsi="Times New Roman" w:cs="Times New Roman"/>
        </w:rPr>
      </w:pPr>
    </w:p>
    <w:p w14:paraId="632F771B" w14:textId="3D746F45"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lastRenderedPageBreak/>
        <w:t>Det kræves</w:t>
      </w:r>
      <w:r w:rsidR="005857A6" w:rsidRPr="00B3184E">
        <w:rPr>
          <w:rFonts w:ascii="Times New Roman" w:hAnsi="Times New Roman" w:cs="Times New Roman"/>
        </w:rPr>
        <w:t>,</w:t>
      </w:r>
      <w:r w:rsidRPr="00B3184E">
        <w:rPr>
          <w:rFonts w:ascii="Times New Roman" w:hAnsi="Times New Roman" w:cs="Times New Roman"/>
        </w:rPr>
        <w:t xml:space="preserve"> som udgangspunkt, at e</w:t>
      </w:r>
      <w:r w:rsidR="00200998" w:rsidRPr="00B3184E">
        <w:rPr>
          <w:rFonts w:ascii="Times New Roman" w:hAnsi="Times New Roman" w:cs="Times New Roman"/>
        </w:rPr>
        <w:t>t</w:t>
      </w:r>
      <w:r w:rsidRPr="00B3184E">
        <w:rPr>
          <w:rFonts w:ascii="Times New Roman" w:hAnsi="Times New Roman" w:cs="Times New Roman"/>
        </w:rPr>
        <w:t xml:space="preserve"> efterlignede produkt er substituerbart eller forveksleligt med arbejdsgiverens produkt, før dette kan betragtes</w:t>
      </w:r>
      <w:r w:rsidR="005857A6" w:rsidRPr="00B3184E">
        <w:rPr>
          <w:rFonts w:ascii="Times New Roman" w:hAnsi="Times New Roman" w:cs="Times New Roman"/>
        </w:rPr>
        <w:t>,</w:t>
      </w:r>
      <w:r w:rsidRPr="00B3184E">
        <w:rPr>
          <w:rFonts w:ascii="Times New Roman" w:hAnsi="Times New Roman" w:cs="Times New Roman"/>
        </w:rPr>
        <w:t xml:space="preserve"> som en produktefterligning, der er ret</w:t>
      </w:r>
      <w:r w:rsidRPr="00B3184E">
        <w:rPr>
          <w:rFonts w:ascii="Times New Roman" w:hAnsi="Times New Roman" w:cs="Times New Roman"/>
        </w:rPr>
        <w:t>s</w:t>
      </w:r>
      <w:r w:rsidRPr="00B3184E">
        <w:rPr>
          <w:rFonts w:ascii="Times New Roman" w:hAnsi="Times New Roman" w:cs="Times New Roman"/>
        </w:rPr>
        <w:t xml:space="preserve">stridig. </w:t>
      </w:r>
    </w:p>
    <w:p w14:paraId="2EF92A3D" w14:textId="77777777" w:rsidR="00D45DEC" w:rsidRPr="00B3184E" w:rsidRDefault="00D45DEC" w:rsidP="00B3184E">
      <w:pPr>
        <w:spacing w:line="276" w:lineRule="auto"/>
        <w:jc w:val="both"/>
        <w:rPr>
          <w:rFonts w:ascii="Times New Roman" w:hAnsi="Times New Roman" w:cs="Times New Roman"/>
        </w:rPr>
      </w:pPr>
    </w:p>
    <w:p w14:paraId="27D6416D" w14:textId="2551F647" w:rsidR="00D45DEC" w:rsidRPr="00B3184E" w:rsidRDefault="000B075B"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U</w:t>
      </w:r>
      <w:r w:rsidR="00D45DEC" w:rsidRPr="00B3184E">
        <w:rPr>
          <w:rFonts w:ascii="Times New Roman" w:hAnsi="Times New Roman" w:cs="Times New Roman"/>
          <w:b/>
          <w:sz w:val="20"/>
          <w:szCs w:val="20"/>
        </w:rPr>
        <w:t xml:space="preserve">1962.598S </w:t>
      </w:r>
    </w:p>
    <w:p w14:paraId="6198AF37" w14:textId="2CB663FA" w:rsidR="00D45DEC" w:rsidRPr="00B3184E" w:rsidRDefault="00D45DEC" w:rsidP="00B3184E">
      <w:pPr>
        <w:spacing w:line="276" w:lineRule="auto"/>
        <w:ind w:left="567" w:right="708"/>
        <w:jc w:val="both"/>
        <w:rPr>
          <w:rFonts w:ascii="Times New Roman" w:hAnsi="Times New Roman" w:cs="Times New Roman"/>
          <w:sz w:val="20"/>
          <w:szCs w:val="20"/>
        </w:rPr>
      </w:pPr>
      <w:r w:rsidRPr="00B3184E">
        <w:rPr>
          <w:rFonts w:ascii="Times New Roman" w:hAnsi="Times New Roman" w:cs="Times New Roman"/>
          <w:sz w:val="20"/>
          <w:szCs w:val="20"/>
        </w:rPr>
        <w:t xml:space="preserve">A og B, der havde været ansat ved C, som fabrikerede seddelmapper og punge, fandtes af retten, at have benyttet den tidligere arbejdsgivers tegninger, til at fremstille punge og tegnebøger så de </w:t>
      </w:r>
      <w:r w:rsidR="005857A6" w:rsidRPr="00B3184E">
        <w:rPr>
          <w:rFonts w:ascii="Times New Roman" w:hAnsi="Times New Roman" w:cs="Times New Roman"/>
          <w:sz w:val="20"/>
          <w:szCs w:val="20"/>
        </w:rPr>
        <w:t>ansås</w:t>
      </w:r>
      <w:r w:rsidRPr="00B3184E">
        <w:rPr>
          <w:rFonts w:ascii="Times New Roman" w:hAnsi="Times New Roman" w:cs="Times New Roman"/>
          <w:sz w:val="20"/>
          <w:szCs w:val="20"/>
        </w:rPr>
        <w:t xml:space="preserve"> som en direkte efterligning af sags</w:t>
      </w:r>
      <w:r w:rsidR="005857A6" w:rsidRPr="00B3184E">
        <w:rPr>
          <w:rFonts w:ascii="Times New Roman" w:hAnsi="Times New Roman" w:cs="Times New Roman"/>
          <w:sz w:val="20"/>
          <w:szCs w:val="20"/>
        </w:rPr>
        <w:t>øgerens. Da der endvidere fandtes</w:t>
      </w:r>
      <w:r w:rsidRPr="00B3184E">
        <w:rPr>
          <w:rFonts w:ascii="Times New Roman" w:hAnsi="Times New Roman" w:cs="Times New Roman"/>
          <w:sz w:val="20"/>
          <w:szCs w:val="20"/>
        </w:rPr>
        <w:t xml:space="preserve"> at være en nærli</w:t>
      </w:r>
      <w:r w:rsidRPr="00B3184E">
        <w:rPr>
          <w:rFonts w:ascii="Times New Roman" w:hAnsi="Times New Roman" w:cs="Times New Roman"/>
          <w:sz w:val="20"/>
          <w:szCs w:val="20"/>
        </w:rPr>
        <w:t>g</w:t>
      </w:r>
      <w:r w:rsidRPr="00B3184E">
        <w:rPr>
          <w:rFonts w:ascii="Times New Roman" w:hAnsi="Times New Roman" w:cs="Times New Roman"/>
          <w:sz w:val="20"/>
          <w:szCs w:val="20"/>
        </w:rPr>
        <w:t>gende mulighed for, at de af de</w:t>
      </w:r>
      <w:r w:rsidR="005857A6" w:rsidRPr="00B3184E">
        <w:rPr>
          <w:rFonts w:ascii="Times New Roman" w:hAnsi="Times New Roman" w:cs="Times New Roman"/>
          <w:sz w:val="20"/>
          <w:szCs w:val="20"/>
        </w:rPr>
        <w:t>tailkøberne kunne forveksles, fandtes</w:t>
      </w:r>
      <w:r w:rsidRPr="00B3184E">
        <w:rPr>
          <w:rFonts w:ascii="Times New Roman" w:hAnsi="Times New Roman" w:cs="Times New Roman"/>
          <w:sz w:val="20"/>
          <w:szCs w:val="20"/>
        </w:rPr>
        <w:t xml:space="preserve"> sagsøgte ved i erhverv</w:t>
      </w:r>
      <w:r w:rsidRPr="00B3184E">
        <w:rPr>
          <w:rFonts w:ascii="Times New Roman" w:hAnsi="Times New Roman" w:cs="Times New Roman"/>
          <w:sz w:val="20"/>
          <w:szCs w:val="20"/>
        </w:rPr>
        <w:t>s</w:t>
      </w:r>
      <w:r w:rsidRPr="00B3184E">
        <w:rPr>
          <w:rFonts w:ascii="Times New Roman" w:hAnsi="Times New Roman" w:cs="Times New Roman"/>
          <w:sz w:val="20"/>
          <w:szCs w:val="20"/>
        </w:rPr>
        <w:t xml:space="preserve">øjemed at have fremstillet og solgt de omhandlede punge og tegnebøger at have foretaget en handling, der strider mod redelig forretningsskik. </w:t>
      </w:r>
    </w:p>
    <w:p w14:paraId="3986A8CC" w14:textId="77777777" w:rsidR="00D45DEC" w:rsidRPr="00B3184E" w:rsidRDefault="00D45DEC" w:rsidP="00B3184E">
      <w:pPr>
        <w:spacing w:line="276" w:lineRule="auto"/>
        <w:jc w:val="both"/>
        <w:rPr>
          <w:rFonts w:ascii="Times New Roman" w:hAnsi="Times New Roman" w:cs="Times New Roman"/>
        </w:rPr>
      </w:pPr>
    </w:p>
    <w:p w14:paraId="7E066F73" w14:textId="61DE8CDA"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I de tilfælde, hvor der ikke foreligger brug af tidligere arbejdsgivers erhvervshemmeligheder eller </w:t>
      </w:r>
      <w:r w:rsidR="00BA0801" w:rsidRPr="00B3184E">
        <w:rPr>
          <w:rFonts w:ascii="Times New Roman" w:hAnsi="Times New Roman" w:cs="Times New Roman"/>
        </w:rPr>
        <w:t>særlig indsigt, er det afgørende, at</w:t>
      </w:r>
      <w:r w:rsidRPr="00B3184E">
        <w:rPr>
          <w:rFonts w:ascii="Times New Roman" w:hAnsi="Times New Roman" w:cs="Times New Roman"/>
        </w:rPr>
        <w:t xml:space="preserve"> produktet har haft et beskyttelsesværdigt særpræg i form af en vis grad af originalitet og unikhed. Hvis der ikke foreligger dette beskyttelsesvæ</w:t>
      </w:r>
      <w:r w:rsidRPr="00B3184E">
        <w:rPr>
          <w:rFonts w:ascii="Times New Roman" w:hAnsi="Times New Roman" w:cs="Times New Roman"/>
        </w:rPr>
        <w:t>r</w:t>
      </w:r>
      <w:r w:rsidRPr="00B3184E">
        <w:rPr>
          <w:rFonts w:ascii="Times New Roman" w:hAnsi="Times New Roman" w:cs="Times New Roman"/>
        </w:rPr>
        <w:t>dige særpræg, vil der være relativt frit</w:t>
      </w:r>
      <w:r w:rsidR="004937B3" w:rsidRPr="00B3184E">
        <w:rPr>
          <w:rFonts w:ascii="Times New Roman" w:hAnsi="Times New Roman" w:cs="Times New Roman"/>
        </w:rPr>
        <w:t xml:space="preserve"> spillerum for tidligere medarbejdere</w:t>
      </w:r>
      <w:r w:rsidRPr="00B3184E">
        <w:rPr>
          <w:rFonts w:ascii="Times New Roman" w:hAnsi="Times New Roman" w:cs="Times New Roman"/>
        </w:rPr>
        <w:t xml:space="preserve"> i retningen af e</w:t>
      </w:r>
      <w:r w:rsidRPr="00B3184E">
        <w:rPr>
          <w:rFonts w:ascii="Times New Roman" w:hAnsi="Times New Roman" w:cs="Times New Roman"/>
        </w:rPr>
        <w:t>f</w:t>
      </w:r>
      <w:r w:rsidRPr="00B3184E">
        <w:rPr>
          <w:rFonts w:ascii="Times New Roman" w:hAnsi="Times New Roman" w:cs="Times New Roman"/>
        </w:rPr>
        <w:t>terligning af den tidligere arbejdsgivers produkter</w:t>
      </w:r>
      <w:sdt>
        <w:sdtPr>
          <w:rPr>
            <w:rFonts w:ascii="Times New Roman" w:hAnsi="Times New Roman" w:cs="Times New Roman"/>
          </w:rPr>
          <w:id w:val="-574813518"/>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169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169)</w:t>
          </w:r>
          <w:r w:rsidRPr="00B3184E">
            <w:rPr>
              <w:rFonts w:ascii="Times New Roman" w:hAnsi="Times New Roman" w:cs="Times New Roman"/>
            </w:rPr>
            <w:fldChar w:fldCharType="end"/>
          </w:r>
        </w:sdtContent>
      </w:sdt>
      <w:r w:rsidRPr="00B3184E">
        <w:rPr>
          <w:rFonts w:ascii="Times New Roman" w:hAnsi="Times New Roman" w:cs="Times New Roman"/>
        </w:rPr>
        <w:t>.</w:t>
      </w:r>
    </w:p>
    <w:p w14:paraId="57EE8AB5" w14:textId="77777777" w:rsidR="00D45DEC" w:rsidRPr="00B3184E" w:rsidRDefault="00D45DEC" w:rsidP="00B3184E">
      <w:pPr>
        <w:spacing w:line="276" w:lineRule="auto"/>
        <w:ind w:left="567" w:right="708"/>
        <w:jc w:val="both"/>
        <w:rPr>
          <w:rFonts w:ascii="Times New Roman" w:hAnsi="Times New Roman" w:cs="Times New Roman"/>
          <w:sz w:val="20"/>
          <w:szCs w:val="20"/>
        </w:rPr>
      </w:pPr>
    </w:p>
    <w:p w14:paraId="754C2C60" w14:textId="77777777" w:rsidR="00D45DEC" w:rsidRPr="00B3184E" w:rsidRDefault="00D45DEC"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 xml:space="preserve">U1991.10H </w:t>
      </w:r>
    </w:p>
    <w:p w14:paraId="064F4AED" w14:textId="1F3A189A"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708"/>
        <w:jc w:val="both"/>
        <w:rPr>
          <w:rFonts w:ascii="Times New Roman" w:hAnsi="Times New Roman" w:cs="Times New Roman"/>
          <w:sz w:val="20"/>
          <w:szCs w:val="20"/>
        </w:rPr>
      </w:pPr>
      <w:r w:rsidRPr="00B3184E">
        <w:rPr>
          <w:rFonts w:ascii="Times New Roman" w:hAnsi="Times New Roman" w:cs="Times New Roman"/>
          <w:sz w:val="20"/>
          <w:szCs w:val="20"/>
        </w:rPr>
        <w:t>H virkede som agent for V ved salg af V's møbler</w:t>
      </w:r>
      <w:r w:rsidR="005857A6" w:rsidRPr="00B3184E">
        <w:rPr>
          <w:rFonts w:ascii="Times New Roman" w:hAnsi="Times New Roman" w:cs="Times New Roman"/>
          <w:sz w:val="20"/>
          <w:szCs w:val="20"/>
        </w:rPr>
        <w:t xml:space="preserve"> i</w:t>
      </w:r>
      <w:r w:rsidRPr="00B3184E">
        <w:rPr>
          <w:rFonts w:ascii="Times New Roman" w:hAnsi="Times New Roman" w:cs="Times New Roman"/>
          <w:sz w:val="20"/>
          <w:szCs w:val="20"/>
        </w:rPr>
        <w:t xml:space="preserve"> Nordamerika. I maj 1984 opsagde V agent</w:t>
      </w:r>
      <w:r w:rsidRPr="00B3184E">
        <w:rPr>
          <w:rFonts w:ascii="Times New Roman" w:hAnsi="Times New Roman" w:cs="Times New Roman"/>
          <w:sz w:val="20"/>
          <w:szCs w:val="20"/>
        </w:rPr>
        <w:t>u</w:t>
      </w:r>
      <w:r w:rsidRPr="00B3184E">
        <w:rPr>
          <w:rFonts w:ascii="Times New Roman" w:hAnsi="Times New Roman" w:cs="Times New Roman"/>
          <w:sz w:val="20"/>
          <w:szCs w:val="20"/>
        </w:rPr>
        <w:t>ret med ophør fra 1. januar 1985. H rettede nu henvendelse til en anden dansk møbelfabrik A</w:t>
      </w:r>
      <w:r w:rsidR="00F50149" w:rsidRPr="00B3184E">
        <w:rPr>
          <w:rFonts w:ascii="Times New Roman" w:hAnsi="Times New Roman" w:cs="Times New Roman"/>
          <w:sz w:val="20"/>
          <w:szCs w:val="20"/>
        </w:rPr>
        <w:t>,</w:t>
      </w:r>
      <w:r w:rsidRPr="00B3184E">
        <w:rPr>
          <w:rFonts w:ascii="Times New Roman" w:hAnsi="Times New Roman" w:cs="Times New Roman"/>
          <w:sz w:val="20"/>
          <w:szCs w:val="20"/>
        </w:rPr>
        <w:t xml:space="preserve"> og lod A fremstille et reolsystem, der for en normal kunde ville fremtræde med samme præg som V's reolsystem og derfor ville blive opfattet som identisk med V's reoler. Højesteret fandt, at H have handlet i strid med agentaftalen, og ansås tillige at have handlet i strid med </w:t>
      </w:r>
      <w:r w:rsidR="005857A6" w:rsidRPr="00B3184E">
        <w:rPr>
          <w:rFonts w:ascii="Times New Roman" w:hAnsi="Times New Roman" w:cs="Times New Roman"/>
          <w:sz w:val="20"/>
          <w:szCs w:val="20"/>
        </w:rPr>
        <w:t>MFL</w:t>
      </w:r>
      <w:r w:rsidRPr="00B3184E">
        <w:rPr>
          <w:rFonts w:ascii="Times New Roman" w:hAnsi="Times New Roman" w:cs="Times New Roman"/>
          <w:sz w:val="20"/>
          <w:szCs w:val="20"/>
        </w:rPr>
        <w:t xml:space="preserve"> § 1.</w:t>
      </w:r>
    </w:p>
    <w:p w14:paraId="2AFA16E1" w14:textId="77777777"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708"/>
        <w:jc w:val="both"/>
        <w:rPr>
          <w:rFonts w:ascii="Times New Roman" w:hAnsi="Times New Roman" w:cs="Times New Roman"/>
          <w:b/>
          <w:sz w:val="20"/>
          <w:szCs w:val="20"/>
        </w:rPr>
      </w:pPr>
    </w:p>
    <w:p w14:paraId="574C72BB" w14:textId="77777777"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Sø- og Handelsrettens dom af 28. august 2002 (sag V-0016-00)</w:t>
      </w:r>
    </w:p>
    <w:p w14:paraId="2ADA443B" w14:textId="64AC4D2B"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708"/>
        <w:jc w:val="both"/>
        <w:rPr>
          <w:rFonts w:ascii="Times New Roman" w:hAnsi="Times New Roman" w:cs="Times New Roman"/>
          <w:sz w:val="20"/>
          <w:szCs w:val="20"/>
        </w:rPr>
      </w:pPr>
      <w:r w:rsidRPr="00B3184E">
        <w:rPr>
          <w:rFonts w:ascii="Times New Roman" w:hAnsi="Times New Roman" w:cs="Times New Roman"/>
          <w:sz w:val="20"/>
          <w:szCs w:val="20"/>
        </w:rPr>
        <w:t>F blev sagsøg</w:t>
      </w:r>
      <w:r w:rsidR="005857A6" w:rsidRPr="00B3184E">
        <w:rPr>
          <w:rFonts w:ascii="Times New Roman" w:hAnsi="Times New Roman" w:cs="Times New Roman"/>
          <w:sz w:val="20"/>
          <w:szCs w:val="20"/>
        </w:rPr>
        <w:t>t</w:t>
      </w:r>
      <w:r w:rsidRPr="00B3184E">
        <w:rPr>
          <w:rFonts w:ascii="Times New Roman" w:hAnsi="Times New Roman" w:cs="Times New Roman"/>
          <w:sz w:val="20"/>
          <w:szCs w:val="20"/>
        </w:rPr>
        <w:t xml:space="preserve"> af sin tidligere arbejdsgiver A, som producerede fyrretræsmøbler. A påstod, at F havde videregivet erhvervshemmeligheder til konkurrenten K, da denne virksomhed havde pr</w:t>
      </w:r>
      <w:r w:rsidRPr="00B3184E">
        <w:rPr>
          <w:rFonts w:ascii="Times New Roman" w:hAnsi="Times New Roman" w:cs="Times New Roman"/>
          <w:sz w:val="20"/>
          <w:szCs w:val="20"/>
        </w:rPr>
        <w:t>o</w:t>
      </w:r>
      <w:r w:rsidRPr="00B3184E">
        <w:rPr>
          <w:rFonts w:ascii="Times New Roman" w:hAnsi="Times New Roman" w:cs="Times New Roman"/>
          <w:sz w:val="20"/>
          <w:szCs w:val="20"/>
        </w:rPr>
        <w:t>duceret en næsten identisk møbelserie. Retten fandt, at produkterne havde ligheder, med der f</w:t>
      </w:r>
      <w:r w:rsidRPr="00B3184E">
        <w:rPr>
          <w:rFonts w:ascii="Times New Roman" w:hAnsi="Times New Roman" w:cs="Times New Roman"/>
          <w:sz w:val="20"/>
          <w:szCs w:val="20"/>
        </w:rPr>
        <w:t>o</w:t>
      </w:r>
      <w:r w:rsidRPr="00B3184E">
        <w:rPr>
          <w:rFonts w:ascii="Times New Roman" w:hAnsi="Times New Roman" w:cs="Times New Roman"/>
          <w:sz w:val="20"/>
          <w:szCs w:val="20"/>
        </w:rPr>
        <w:t>relå også forskelle, og der fandtes ikke godtgjort</w:t>
      </w:r>
      <w:r w:rsidR="005857A6" w:rsidRPr="00B3184E">
        <w:rPr>
          <w:rFonts w:ascii="Times New Roman" w:hAnsi="Times New Roman" w:cs="Times New Roman"/>
          <w:sz w:val="20"/>
          <w:szCs w:val="20"/>
        </w:rPr>
        <w:t>,</w:t>
      </w:r>
      <w:r w:rsidRPr="00B3184E">
        <w:rPr>
          <w:rFonts w:ascii="Times New Roman" w:hAnsi="Times New Roman" w:cs="Times New Roman"/>
          <w:sz w:val="20"/>
          <w:szCs w:val="20"/>
        </w:rPr>
        <w:t xml:space="preserve"> at produkterne var af sådanne kvaliteter, at der var tale om benyttelse af erhvervshemmeligheder eller handlet i strid med god markedsføring</w:t>
      </w:r>
      <w:r w:rsidRPr="00B3184E">
        <w:rPr>
          <w:rFonts w:ascii="Times New Roman" w:hAnsi="Times New Roman" w:cs="Times New Roman"/>
          <w:sz w:val="20"/>
          <w:szCs w:val="20"/>
        </w:rPr>
        <w:t>s</w:t>
      </w:r>
      <w:r w:rsidRPr="00B3184E">
        <w:rPr>
          <w:rFonts w:ascii="Times New Roman" w:hAnsi="Times New Roman" w:cs="Times New Roman"/>
          <w:sz w:val="20"/>
          <w:szCs w:val="20"/>
        </w:rPr>
        <w:t xml:space="preserve">skik. </w:t>
      </w:r>
    </w:p>
    <w:p w14:paraId="12784C2D" w14:textId="77777777" w:rsidR="00D45DEC" w:rsidRPr="00B3184E" w:rsidRDefault="00D45DEC" w:rsidP="00B3184E">
      <w:pPr>
        <w:spacing w:line="276" w:lineRule="auto"/>
        <w:jc w:val="both"/>
        <w:rPr>
          <w:rFonts w:ascii="Times New Roman" w:hAnsi="Times New Roman" w:cs="Times New Roman"/>
        </w:rPr>
      </w:pPr>
    </w:p>
    <w:p w14:paraId="2C0F0B6D"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Modsat er det ikke en forudsætning for overtrædelse af MFL § 1, at det efterlignende produkt bærer et beskyttelsesværdigt særpræg, hvis efterligningen er baseret på udnyttelse af ken</w:t>
      </w:r>
      <w:r w:rsidRPr="00B3184E">
        <w:rPr>
          <w:rFonts w:ascii="Times New Roman" w:hAnsi="Times New Roman" w:cs="Times New Roman"/>
        </w:rPr>
        <w:t>d</w:t>
      </w:r>
      <w:r w:rsidRPr="00B3184E">
        <w:rPr>
          <w:rFonts w:ascii="Times New Roman" w:hAnsi="Times New Roman" w:cs="Times New Roman"/>
        </w:rPr>
        <w:t>skab og indsigt i produkt- og arbejdsmetoder, eller anden kendskab til interne forhold, der kan give en konkurrencefordel. Her spiller et tidsmæssigt aspekt dog ind i bedømmelse, da do</w:t>
      </w:r>
      <w:r w:rsidRPr="00B3184E">
        <w:rPr>
          <w:rFonts w:ascii="Times New Roman" w:hAnsi="Times New Roman" w:cs="Times New Roman"/>
        </w:rPr>
        <w:t>m</w:t>
      </w:r>
      <w:r w:rsidRPr="00B3184E">
        <w:rPr>
          <w:rFonts w:ascii="Times New Roman" w:hAnsi="Times New Roman" w:cs="Times New Roman"/>
        </w:rPr>
        <w:t xml:space="preserve">stolene ligger vægt på, hvor hurtigt og effektivt efterligningen af produktet er sket.  </w:t>
      </w:r>
    </w:p>
    <w:p w14:paraId="58362D76" w14:textId="77777777" w:rsidR="00D45DEC" w:rsidRPr="00B3184E" w:rsidRDefault="00D45DEC" w:rsidP="00B3184E">
      <w:pPr>
        <w:spacing w:line="276" w:lineRule="auto"/>
        <w:jc w:val="both"/>
        <w:rPr>
          <w:rFonts w:ascii="Times New Roman" w:hAnsi="Times New Roman" w:cs="Times New Roman"/>
          <w:b/>
        </w:rPr>
      </w:pPr>
    </w:p>
    <w:p w14:paraId="317AF20B" w14:textId="0A9AFD92" w:rsidR="00D45DEC" w:rsidRPr="00B3184E" w:rsidRDefault="00D45DEC"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Sø</w:t>
      </w:r>
      <w:r w:rsidR="002D6C8F" w:rsidRPr="00B3184E">
        <w:rPr>
          <w:rFonts w:ascii="Times New Roman" w:hAnsi="Times New Roman" w:cs="Times New Roman"/>
          <w:b/>
          <w:sz w:val="20"/>
          <w:szCs w:val="20"/>
        </w:rPr>
        <w:t>- og Handelsrettens dom af 10. m</w:t>
      </w:r>
      <w:r w:rsidRPr="00B3184E">
        <w:rPr>
          <w:rFonts w:ascii="Times New Roman" w:hAnsi="Times New Roman" w:cs="Times New Roman"/>
          <w:b/>
          <w:sz w:val="20"/>
          <w:szCs w:val="20"/>
        </w:rPr>
        <w:t xml:space="preserve">arts 2003 (V-31-99) </w:t>
      </w:r>
    </w:p>
    <w:p w14:paraId="54A4523B" w14:textId="77777777" w:rsidR="00D45DEC" w:rsidRPr="00B3184E" w:rsidRDefault="00D45DEC" w:rsidP="00B3184E">
      <w:pPr>
        <w:spacing w:line="276" w:lineRule="auto"/>
        <w:ind w:left="567" w:right="708"/>
        <w:jc w:val="both"/>
        <w:rPr>
          <w:rFonts w:ascii="Times New Roman" w:hAnsi="Times New Roman" w:cs="Times New Roman"/>
          <w:sz w:val="20"/>
          <w:szCs w:val="20"/>
        </w:rPr>
      </w:pPr>
      <w:r w:rsidRPr="00B3184E">
        <w:rPr>
          <w:rFonts w:ascii="Times New Roman" w:hAnsi="Times New Roman" w:cs="Times New Roman"/>
          <w:bCs/>
          <w:iCs/>
          <w:sz w:val="20"/>
          <w:szCs w:val="20"/>
        </w:rPr>
        <w:t>En ingeniør og hans arbejdsgiver blev idømt konventionalbod og erstatning for fremstilling og markedsføring af et kørelys, han havde udviklet hos sin tidligere arbejdsgiver.</w:t>
      </w:r>
    </w:p>
    <w:p w14:paraId="3EF39127" w14:textId="77777777" w:rsidR="00D45DEC" w:rsidRPr="00B3184E" w:rsidRDefault="00D45DEC" w:rsidP="00B3184E">
      <w:pPr>
        <w:spacing w:line="276" w:lineRule="auto"/>
        <w:jc w:val="both"/>
        <w:rPr>
          <w:rFonts w:ascii="Times New Roman" w:hAnsi="Times New Roman" w:cs="Times New Roman"/>
        </w:rPr>
      </w:pPr>
    </w:p>
    <w:p w14:paraId="21145857" w14:textId="10266ACA" w:rsidR="00D45DEC" w:rsidRPr="00B3184E" w:rsidRDefault="004937B3" w:rsidP="00B3184E">
      <w:pPr>
        <w:spacing w:line="276" w:lineRule="auto"/>
        <w:jc w:val="both"/>
        <w:rPr>
          <w:rFonts w:ascii="Times New Roman" w:hAnsi="Times New Roman" w:cs="Times New Roman"/>
        </w:rPr>
      </w:pPr>
      <w:r w:rsidRPr="00B3184E">
        <w:rPr>
          <w:rFonts w:ascii="Times New Roman" w:hAnsi="Times New Roman" w:cs="Times New Roman"/>
        </w:rPr>
        <w:t>Sager omkring tidligere medarbejderes</w:t>
      </w:r>
      <w:r w:rsidR="00D45DEC" w:rsidRPr="00B3184E">
        <w:rPr>
          <w:rFonts w:ascii="Times New Roman" w:hAnsi="Times New Roman" w:cs="Times New Roman"/>
        </w:rPr>
        <w:t xml:space="preserve"> produktefterligninger indeholder dog ofte begge el</w:t>
      </w:r>
      <w:r w:rsidR="00D45DEC" w:rsidRPr="00B3184E">
        <w:rPr>
          <w:rFonts w:ascii="Times New Roman" w:hAnsi="Times New Roman" w:cs="Times New Roman"/>
        </w:rPr>
        <w:t>e</w:t>
      </w:r>
      <w:r w:rsidR="00D45DEC" w:rsidRPr="00B3184E">
        <w:rPr>
          <w:rFonts w:ascii="Times New Roman" w:hAnsi="Times New Roman" w:cs="Times New Roman"/>
        </w:rPr>
        <w:t>menter, da der ofte er tale om ef</w:t>
      </w:r>
      <w:r w:rsidRPr="00B3184E">
        <w:rPr>
          <w:rFonts w:ascii="Times New Roman" w:hAnsi="Times New Roman" w:cs="Times New Roman"/>
        </w:rPr>
        <w:t>terligninger baseret på medarbejderes</w:t>
      </w:r>
      <w:r w:rsidR="00D45DEC" w:rsidRPr="00B3184E">
        <w:rPr>
          <w:rFonts w:ascii="Times New Roman" w:hAnsi="Times New Roman" w:cs="Times New Roman"/>
        </w:rPr>
        <w:t xml:space="preserve"> indsigt i arbejdsgiv</w:t>
      </w:r>
      <w:r w:rsidR="00D45DEC" w:rsidRPr="00B3184E">
        <w:rPr>
          <w:rFonts w:ascii="Times New Roman" w:hAnsi="Times New Roman" w:cs="Times New Roman"/>
        </w:rPr>
        <w:t>e</w:t>
      </w:r>
      <w:r w:rsidR="00D45DEC" w:rsidRPr="00B3184E">
        <w:rPr>
          <w:rFonts w:ascii="Times New Roman" w:hAnsi="Times New Roman" w:cs="Times New Roman"/>
        </w:rPr>
        <w:t>rens interne forhold, som ikke er alment tilgængeligt for offentligheden, samt</w:t>
      </w:r>
      <w:r w:rsidR="005857A6" w:rsidRPr="00B3184E">
        <w:rPr>
          <w:rFonts w:ascii="Times New Roman" w:hAnsi="Times New Roman" w:cs="Times New Roman"/>
        </w:rPr>
        <w:t>,</w:t>
      </w:r>
      <w:r w:rsidR="00D45DEC" w:rsidRPr="00B3184E">
        <w:rPr>
          <w:rFonts w:ascii="Times New Roman" w:hAnsi="Times New Roman" w:cs="Times New Roman"/>
        </w:rPr>
        <w:t xml:space="preserve"> at der er ofte er tale om produkter med et beskyttelsesværdigt særpræg</w:t>
      </w:r>
      <w:r w:rsidR="002E7243" w:rsidRPr="00B3184E">
        <w:rPr>
          <w:rFonts w:ascii="Times New Roman" w:hAnsi="Times New Roman" w:cs="Times New Roman"/>
        </w:rPr>
        <w:t xml:space="preserve"> (Ibid., 171)</w:t>
      </w:r>
      <w:r w:rsidR="00D45DEC" w:rsidRPr="00B3184E">
        <w:rPr>
          <w:rFonts w:ascii="Times New Roman" w:hAnsi="Times New Roman" w:cs="Times New Roman"/>
        </w:rPr>
        <w:t xml:space="preserve">. Eftersom </w:t>
      </w:r>
      <w:r w:rsidRPr="00B3184E">
        <w:rPr>
          <w:rFonts w:ascii="Times New Roman" w:hAnsi="Times New Roman" w:cs="Times New Roman"/>
        </w:rPr>
        <w:t>medarbejderes</w:t>
      </w:r>
      <w:r w:rsidR="00D45DEC" w:rsidRPr="00B3184E">
        <w:rPr>
          <w:rFonts w:ascii="Times New Roman" w:hAnsi="Times New Roman" w:cs="Times New Roman"/>
        </w:rPr>
        <w:t xml:space="preserve"> produktefterligninger ofte hviler på indsigt og viden om arbejdsgiverens metoder mv. som udgør erhvervshemmeligheder, vil der i disse sager ofte opstå brud på MFL § 19. </w:t>
      </w:r>
    </w:p>
    <w:p w14:paraId="248DCCE9" w14:textId="77777777" w:rsidR="00D45DEC" w:rsidRPr="00B3184E" w:rsidRDefault="00D45DEC" w:rsidP="00B3184E">
      <w:pPr>
        <w:spacing w:line="276" w:lineRule="auto"/>
        <w:jc w:val="both"/>
        <w:rPr>
          <w:rFonts w:ascii="Times New Roman" w:hAnsi="Times New Roman" w:cs="Times New Roman"/>
        </w:rPr>
      </w:pPr>
    </w:p>
    <w:p w14:paraId="6EFACF2C" w14:textId="17FAF866" w:rsidR="00D45DEC" w:rsidRPr="00B3184E" w:rsidRDefault="00F50149" w:rsidP="00B3184E">
      <w:pPr>
        <w:spacing w:line="276" w:lineRule="auto"/>
        <w:jc w:val="both"/>
        <w:rPr>
          <w:rFonts w:ascii="Times New Roman" w:hAnsi="Times New Roman" w:cs="Times New Roman"/>
        </w:rPr>
      </w:pPr>
      <w:r w:rsidRPr="00B3184E">
        <w:rPr>
          <w:rFonts w:ascii="Times New Roman" w:hAnsi="Times New Roman" w:cs="Times New Roman"/>
        </w:rPr>
        <w:lastRenderedPageBreak/>
        <w:t>Et</w:t>
      </w:r>
      <w:r w:rsidR="00D45DEC" w:rsidRPr="00B3184E">
        <w:rPr>
          <w:rFonts w:ascii="Times New Roman" w:hAnsi="Times New Roman" w:cs="Times New Roman"/>
        </w:rPr>
        <w:t xml:space="preserve"> andet element, der bliver lagt vægt på fra domstolenes side i disse sager, er spørgsmålet om produktet basere</w:t>
      </w:r>
      <w:r w:rsidR="005857A6" w:rsidRPr="00B3184E">
        <w:rPr>
          <w:rFonts w:ascii="Times New Roman" w:hAnsi="Times New Roman" w:cs="Times New Roman"/>
        </w:rPr>
        <w:t>r</w:t>
      </w:r>
      <w:r w:rsidR="00D45DEC" w:rsidRPr="00B3184E">
        <w:rPr>
          <w:rFonts w:ascii="Times New Roman" w:hAnsi="Times New Roman" w:cs="Times New Roman"/>
        </w:rPr>
        <w:t xml:space="preserve"> sig på viden, der har været almindelig tilgængelig eller tilgængelig i bredere kreds eller kommer fra </w:t>
      </w:r>
      <w:r w:rsidR="004937B3" w:rsidRPr="00B3184E">
        <w:rPr>
          <w:rFonts w:ascii="Times New Roman" w:hAnsi="Times New Roman" w:cs="Times New Roman"/>
        </w:rPr>
        <w:t>medarbejderens</w:t>
      </w:r>
      <w:r w:rsidR="00D45DEC" w:rsidRPr="00B3184E">
        <w:rPr>
          <w:rFonts w:ascii="Times New Roman" w:hAnsi="Times New Roman" w:cs="Times New Roman"/>
        </w:rPr>
        <w:t xml:space="preserve"> uddannelse og sagkundskab. Dette betyder, at hvis produktet har været særligt nemt at efterligne, eller kunne efterlignes på baggrund af offentligt tilgængelige oplysninger, så foreligger der ikke en overtrædelsen af MFL § 1</w:t>
      </w:r>
      <w:sdt>
        <w:sdtPr>
          <w:rPr>
            <w:rFonts w:ascii="Times New Roman" w:hAnsi="Times New Roman" w:cs="Times New Roman"/>
          </w:rPr>
          <w:id w:val="2088260727"/>
          <w:citation/>
        </w:sdtPr>
        <w:sdtEndPr/>
        <w:sdtContent>
          <w:r w:rsidR="00D45DEC" w:rsidRPr="00B3184E">
            <w:rPr>
              <w:rFonts w:ascii="Times New Roman" w:hAnsi="Times New Roman" w:cs="Times New Roman"/>
            </w:rPr>
            <w:fldChar w:fldCharType="begin"/>
          </w:r>
          <w:r w:rsidR="00D45DEC" w:rsidRPr="00B3184E">
            <w:rPr>
              <w:rFonts w:ascii="Times New Roman" w:hAnsi="Times New Roman" w:cs="Times New Roman"/>
            </w:rPr>
            <w:instrText xml:space="preserve">CITATION Jør10 \p 175 \l 1030 </w:instrText>
          </w:r>
          <w:r w:rsidR="00D45DEC" w:rsidRPr="00B3184E">
            <w:rPr>
              <w:rFonts w:ascii="Times New Roman" w:hAnsi="Times New Roman" w:cs="Times New Roman"/>
            </w:rPr>
            <w:fldChar w:fldCharType="separate"/>
          </w:r>
          <w:r w:rsidR="00D45DEC" w:rsidRPr="00B3184E">
            <w:rPr>
              <w:rFonts w:ascii="Times New Roman" w:hAnsi="Times New Roman" w:cs="Times New Roman"/>
              <w:noProof/>
            </w:rPr>
            <w:t xml:space="preserve"> (Jørgensen, 2010, s. 175)</w:t>
          </w:r>
          <w:r w:rsidR="00D45DEC" w:rsidRPr="00B3184E">
            <w:rPr>
              <w:rFonts w:ascii="Times New Roman" w:hAnsi="Times New Roman" w:cs="Times New Roman"/>
            </w:rPr>
            <w:fldChar w:fldCharType="end"/>
          </w:r>
        </w:sdtContent>
      </w:sdt>
      <w:r w:rsidR="00D45DEC" w:rsidRPr="00B3184E">
        <w:rPr>
          <w:rFonts w:ascii="Times New Roman" w:hAnsi="Times New Roman" w:cs="Times New Roman"/>
        </w:rPr>
        <w:t>.</w:t>
      </w:r>
    </w:p>
    <w:p w14:paraId="26EAC498" w14:textId="77777777" w:rsidR="00D45DEC" w:rsidRPr="00B3184E" w:rsidRDefault="00D45DEC" w:rsidP="00B3184E">
      <w:pPr>
        <w:spacing w:line="276" w:lineRule="auto"/>
        <w:jc w:val="both"/>
        <w:rPr>
          <w:rFonts w:ascii="Times New Roman" w:hAnsi="Times New Roman" w:cs="Times New Roman"/>
        </w:rPr>
      </w:pPr>
    </w:p>
    <w:p w14:paraId="1784CD91" w14:textId="1B0B2F2C" w:rsidR="00D45DEC" w:rsidRPr="00B3184E" w:rsidRDefault="00D45DEC"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Sø</w:t>
      </w:r>
      <w:r w:rsidR="002D6C8F" w:rsidRPr="00B3184E">
        <w:rPr>
          <w:rFonts w:ascii="Times New Roman" w:hAnsi="Times New Roman" w:cs="Times New Roman"/>
          <w:b/>
          <w:sz w:val="20"/>
          <w:szCs w:val="20"/>
        </w:rPr>
        <w:t>- og Handelsrettens dom af 18. n</w:t>
      </w:r>
      <w:r w:rsidRPr="00B3184E">
        <w:rPr>
          <w:rFonts w:ascii="Times New Roman" w:hAnsi="Times New Roman" w:cs="Times New Roman"/>
          <w:b/>
          <w:sz w:val="20"/>
          <w:szCs w:val="20"/>
        </w:rPr>
        <w:t>ovember 2008 (V-12-04)</w:t>
      </w:r>
    </w:p>
    <w:p w14:paraId="5CCEFF0D" w14:textId="286AEC8F"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708"/>
        <w:jc w:val="both"/>
        <w:rPr>
          <w:rFonts w:ascii="Times New Roman" w:hAnsi="Times New Roman" w:cs="Times New Roman"/>
          <w:sz w:val="20"/>
          <w:szCs w:val="20"/>
        </w:rPr>
      </w:pPr>
      <w:r w:rsidRPr="00B3184E">
        <w:rPr>
          <w:rFonts w:ascii="Times New Roman" w:hAnsi="Times New Roman" w:cs="Times New Roman"/>
          <w:sz w:val="20"/>
          <w:szCs w:val="20"/>
        </w:rPr>
        <w:t>Sagen drejede sig om</w:t>
      </w:r>
      <w:r w:rsidR="004937B3" w:rsidRPr="00B3184E">
        <w:rPr>
          <w:rFonts w:ascii="Times New Roman" w:hAnsi="Times New Roman" w:cs="Times New Roman"/>
          <w:sz w:val="20"/>
          <w:szCs w:val="20"/>
        </w:rPr>
        <w:t>, hvorvidt tre tidligere medarbejdere</w:t>
      </w:r>
      <w:r w:rsidRPr="00B3184E">
        <w:rPr>
          <w:rFonts w:ascii="Times New Roman" w:hAnsi="Times New Roman" w:cs="Times New Roman"/>
          <w:sz w:val="20"/>
          <w:szCs w:val="20"/>
        </w:rPr>
        <w:t xml:space="preserve"> havde udnyttet erhvervshemmeligh</w:t>
      </w:r>
      <w:r w:rsidRPr="00B3184E">
        <w:rPr>
          <w:rFonts w:ascii="Times New Roman" w:hAnsi="Times New Roman" w:cs="Times New Roman"/>
          <w:sz w:val="20"/>
          <w:szCs w:val="20"/>
        </w:rPr>
        <w:t>e</w:t>
      </w:r>
      <w:r w:rsidRPr="00B3184E">
        <w:rPr>
          <w:rFonts w:ascii="Times New Roman" w:hAnsi="Times New Roman" w:cs="Times New Roman"/>
          <w:sz w:val="20"/>
          <w:szCs w:val="20"/>
        </w:rPr>
        <w:t>der, som de havde fået gennem tidligere ansættelse hos S, som udviklede vakuumtoiletsystemer. Retten fandt ik</w:t>
      </w:r>
      <w:r w:rsidR="005857A6" w:rsidRPr="00B3184E">
        <w:rPr>
          <w:rFonts w:ascii="Times New Roman" w:hAnsi="Times New Roman" w:cs="Times New Roman"/>
          <w:sz w:val="20"/>
          <w:szCs w:val="20"/>
        </w:rPr>
        <w:t xml:space="preserve">ke, </w:t>
      </w:r>
      <w:r w:rsidRPr="00B3184E">
        <w:rPr>
          <w:rFonts w:ascii="Times New Roman" w:hAnsi="Times New Roman" w:cs="Times New Roman"/>
          <w:sz w:val="20"/>
          <w:szCs w:val="20"/>
        </w:rPr>
        <w:t>kendskab til leverandører som værende en erhvervshemmelighed, og hvis l</w:t>
      </w:r>
      <w:r w:rsidRPr="00B3184E">
        <w:rPr>
          <w:rFonts w:ascii="Times New Roman" w:hAnsi="Times New Roman" w:cs="Times New Roman"/>
          <w:sz w:val="20"/>
          <w:szCs w:val="20"/>
        </w:rPr>
        <w:t>e</w:t>
      </w:r>
      <w:r w:rsidRPr="00B3184E">
        <w:rPr>
          <w:rFonts w:ascii="Times New Roman" w:hAnsi="Times New Roman" w:cs="Times New Roman"/>
          <w:sz w:val="20"/>
          <w:szCs w:val="20"/>
        </w:rPr>
        <w:t>verandørerne er blevet kontaktet og har indvilliget i også at sælge til den nye virksomhed, så f</w:t>
      </w:r>
      <w:r w:rsidRPr="00B3184E">
        <w:rPr>
          <w:rFonts w:ascii="Times New Roman" w:hAnsi="Times New Roman" w:cs="Times New Roman"/>
          <w:sz w:val="20"/>
          <w:szCs w:val="20"/>
        </w:rPr>
        <w:t>o</w:t>
      </w:r>
      <w:r w:rsidRPr="00B3184E">
        <w:rPr>
          <w:rFonts w:ascii="Times New Roman" w:hAnsi="Times New Roman" w:cs="Times New Roman"/>
          <w:sz w:val="20"/>
          <w:szCs w:val="20"/>
        </w:rPr>
        <w:t xml:space="preserve">religger der ikke en adfærd i strid med </w:t>
      </w:r>
      <w:r w:rsidR="005857A6" w:rsidRPr="00B3184E">
        <w:rPr>
          <w:rFonts w:ascii="Times New Roman" w:hAnsi="Times New Roman" w:cs="Times New Roman"/>
          <w:sz w:val="20"/>
          <w:szCs w:val="20"/>
        </w:rPr>
        <w:t>MFL</w:t>
      </w:r>
      <w:r w:rsidRPr="00B3184E">
        <w:rPr>
          <w:rFonts w:ascii="Times New Roman" w:hAnsi="Times New Roman" w:cs="Times New Roman"/>
          <w:sz w:val="20"/>
          <w:szCs w:val="20"/>
        </w:rPr>
        <w:t>.</w:t>
      </w:r>
    </w:p>
    <w:p w14:paraId="0C1B8B97" w14:textId="2CA7AF08" w:rsidR="00D45DEC" w:rsidRPr="00B3184E" w:rsidRDefault="00D45DEC" w:rsidP="00B3184E">
      <w:pPr>
        <w:spacing w:line="276" w:lineRule="auto"/>
        <w:ind w:left="567" w:right="708"/>
        <w:jc w:val="both"/>
        <w:rPr>
          <w:rFonts w:ascii="Times New Roman" w:hAnsi="Times New Roman" w:cs="Times New Roman"/>
          <w:sz w:val="20"/>
          <w:szCs w:val="20"/>
        </w:rPr>
      </w:pPr>
      <w:r w:rsidRPr="00B3184E">
        <w:rPr>
          <w:rFonts w:ascii="Times New Roman" w:hAnsi="Times New Roman" w:cs="Times New Roman"/>
          <w:sz w:val="20"/>
          <w:szCs w:val="20"/>
        </w:rPr>
        <w:t>For så vidt angår de udviklede komponenter, lagde retten til grund, at andre leverandører kan prod</w:t>
      </w:r>
      <w:r w:rsidR="005857A6" w:rsidRPr="00B3184E">
        <w:rPr>
          <w:rFonts w:ascii="Times New Roman" w:hAnsi="Times New Roman" w:cs="Times New Roman"/>
          <w:sz w:val="20"/>
          <w:szCs w:val="20"/>
        </w:rPr>
        <w:t xml:space="preserve">ucere de pågældende komponenter, </w:t>
      </w:r>
      <w:r w:rsidRPr="00B3184E">
        <w:rPr>
          <w:rFonts w:ascii="Times New Roman" w:hAnsi="Times New Roman" w:cs="Times New Roman"/>
          <w:sz w:val="20"/>
          <w:szCs w:val="20"/>
        </w:rPr>
        <w:t>og at S ikke kunne dokumentere, at de sagsøgte ikke selv havde produceret og markedsført deres komponenter, hvorfor de sagsøgte heller ikke fan</w:t>
      </w:r>
      <w:r w:rsidRPr="00B3184E">
        <w:rPr>
          <w:rFonts w:ascii="Times New Roman" w:hAnsi="Times New Roman" w:cs="Times New Roman"/>
          <w:sz w:val="20"/>
          <w:szCs w:val="20"/>
        </w:rPr>
        <w:t>d</w:t>
      </w:r>
      <w:r w:rsidRPr="00B3184E">
        <w:rPr>
          <w:rFonts w:ascii="Times New Roman" w:hAnsi="Times New Roman" w:cs="Times New Roman"/>
          <w:sz w:val="20"/>
          <w:szCs w:val="20"/>
        </w:rPr>
        <w:t xml:space="preserve">tes at have handlet i strid med </w:t>
      </w:r>
      <w:r w:rsidR="005857A6" w:rsidRPr="00B3184E">
        <w:rPr>
          <w:rFonts w:ascii="Times New Roman" w:hAnsi="Times New Roman" w:cs="Times New Roman"/>
          <w:sz w:val="20"/>
          <w:szCs w:val="20"/>
        </w:rPr>
        <w:t xml:space="preserve">MFL </w:t>
      </w:r>
      <w:r w:rsidRPr="00B3184E">
        <w:rPr>
          <w:rFonts w:ascii="Times New Roman" w:hAnsi="Times New Roman" w:cs="Times New Roman"/>
          <w:sz w:val="20"/>
          <w:szCs w:val="20"/>
        </w:rPr>
        <w:t>på dette punkt.</w:t>
      </w:r>
    </w:p>
    <w:p w14:paraId="17C6C89F" w14:textId="77777777" w:rsidR="00D45DEC" w:rsidRPr="00B3184E" w:rsidRDefault="00D45DEC" w:rsidP="00B3184E">
      <w:pPr>
        <w:tabs>
          <w:tab w:val="left" w:pos="2835"/>
        </w:tabs>
        <w:spacing w:line="276" w:lineRule="auto"/>
        <w:jc w:val="both"/>
        <w:rPr>
          <w:rFonts w:ascii="Times New Roman" w:hAnsi="Times New Roman" w:cs="Times New Roman"/>
          <w:sz w:val="19"/>
          <w:szCs w:val="19"/>
        </w:rPr>
      </w:pPr>
    </w:p>
    <w:p w14:paraId="400B280B" w14:textId="06456ADA" w:rsidR="00D45DEC" w:rsidRPr="00B3184E" w:rsidRDefault="00D45DEC" w:rsidP="00B3184E">
      <w:pPr>
        <w:tabs>
          <w:tab w:val="left" w:pos="2835"/>
        </w:tabs>
        <w:spacing w:line="276" w:lineRule="auto"/>
        <w:jc w:val="both"/>
        <w:rPr>
          <w:rFonts w:ascii="Times New Roman" w:hAnsi="Times New Roman" w:cs="Times New Roman"/>
        </w:rPr>
      </w:pPr>
      <w:r w:rsidRPr="00B3184E">
        <w:rPr>
          <w:rFonts w:ascii="Times New Roman" w:hAnsi="Times New Roman" w:cs="Times New Roman"/>
        </w:rPr>
        <w:t>Omkring produktefterligninger kan det sammenfattes, at det skal være tale om et efterligne</w:t>
      </w:r>
      <w:r w:rsidRPr="00B3184E">
        <w:rPr>
          <w:rFonts w:ascii="Times New Roman" w:hAnsi="Times New Roman" w:cs="Times New Roman"/>
        </w:rPr>
        <w:t>n</w:t>
      </w:r>
      <w:r w:rsidRPr="00B3184E">
        <w:rPr>
          <w:rFonts w:ascii="Times New Roman" w:hAnsi="Times New Roman" w:cs="Times New Roman"/>
        </w:rPr>
        <w:t xml:space="preserve">de produkt, som kan substituerer eller forveksles med arbejdsgiverens produkt, for at der kan være tale om </w:t>
      </w:r>
      <w:r w:rsidR="00F50149" w:rsidRPr="00B3184E">
        <w:rPr>
          <w:rFonts w:ascii="Times New Roman" w:hAnsi="Times New Roman" w:cs="Times New Roman"/>
        </w:rPr>
        <w:t>retsstridige</w:t>
      </w:r>
      <w:r w:rsidRPr="00B3184E">
        <w:rPr>
          <w:rFonts w:ascii="Times New Roman" w:hAnsi="Times New Roman" w:cs="Times New Roman"/>
        </w:rPr>
        <w:t xml:space="preserve"> produktefterligninger. Derudover skal der være tale om </w:t>
      </w:r>
      <w:r w:rsidR="00F50149" w:rsidRPr="00B3184E">
        <w:rPr>
          <w:rFonts w:ascii="Times New Roman" w:hAnsi="Times New Roman" w:cs="Times New Roman"/>
        </w:rPr>
        <w:t>et produkt</w:t>
      </w:r>
      <w:r w:rsidRPr="00B3184E">
        <w:rPr>
          <w:rFonts w:ascii="Times New Roman" w:hAnsi="Times New Roman" w:cs="Times New Roman"/>
        </w:rPr>
        <w:t xml:space="preserve"> med et beskyttelsesværdigt særpræg i sager, hvor der ikke foreligger brug af tidligere arbejd</w:t>
      </w:r>
      <w:r w:rsidRPr="00B3184E">
        <w:rPr>
          <w:rFonts w:ascii="Times New Roman" w:hAnsi="Times New Roman" w:cs="Times New Roman"/>
        </w:rPr>
        <w:t>s</w:t>
      </w:r>
      <w:r w:rsidRPr="00B3184E">
        <w:rPr>
          <w:rFonts w:ascii="Times New Roman" w:hAnsi="Times New Roman" w:cs="Times New Roman"/>
        </w:rPr>
        <w:t>givers erhvervshemmeligheder eller særlig indsigt til fremstilling af det efterlignede produkt. Modsat er dette ikke en forudsætning for overtrædelse af MFL § 1</w:t>
      </w:r>
      <w:r w:rsidR="00BA0801" w:rsidRPr="00B3184E">
        <w:rPr>
          <w:rFonts w:ascii="Times New Roman" w:hAnsi="Times New Roman" w:cs="Times New Roman"/>
        </w:rPr>
        <w:t>,</w:t>
      </w:r>
      <w:r w:rsidRPr="00B3184E">
        <w:rPr>
          <w:rFonts w:ascii="Times New Roman" w:hAnsi="Times New Roman" w:cs="Times New Roman"/>
        </w:rPr>
        <w:t xml:space="preserve"> hvis det efterlignede pr</w:t>
      </w:r>
      <w:r w:rsidRPr="00B3184E">
        <w:rPr>
          <w:rFonts w:ascii="Times New Roman" w:hAnsi="Times New Roman" w:cs="Times New Roman"/>
        </w:rPr>
        <w:t>o</w:t>
      </w:r>
      <w:r w:rsidRPr="00B3184E">
        <w:rPr>
          <w:rFonts w:ascii="Times New Roman" w:hAnsi="Times New Roman" w:cs="Times New Roman"/>
        </w:rPr>
        <w:t>dukt er fremstillet ved brug af den tidligere arbejdsgiver</w:t>
      </w:r>
      <w:r w:rsidR="00F50149" w:rsidRPr="00B3184E">
        <w:rPr>
          <w:rFonts w:ascii="Times New Roman" w:hAnsi="Times New Roman" w:cs="Times New Roman"/>
        </w:rPr>
        <w:t>s erhvervshemmeligheder. Hvis</w:t>
      </w:r>
      <w:r w:rsidRPr="00B3184E">
        <w:rPr>
          <w:rFonts w:ascii="Times New Roman" w:hAnsi="Times New Roman" w:cs="Times New Roman"/>
        </w:rPr>
        <w:t xml:space="preserve"> pr</w:t>
      </w:r>
      <w:r w:rsidRPr="00B3184E">
        <w:rPr>
          <w:rFonts w:ascii="Times New Roman" w:hAnsi="Times New Roman" w:cs="Times New Roman"/>
        </w:rPr>
        <w:t>o</w:t>
      </w:r>
      <w:r w:rsidRPr="00B3184E">
        <w:rPr>
          <w:rFonts w:ascii="Times New Roman" w:hAnsi="Times New Roman" w:cs="Times New Roman"/>
        </w:rPr>
        <w:t xml:space="preserve">duktet </w:t>
      </w:r>
      <w:r w:rsidR="00F50149" w:rsidRPr="00B3184E">
        <w:rPr>
          <w:rFonts w:ascii="Times New Roman" w:hAnsi="Times New Roman" w:cs="Times New Roman"/>
        </w:rPr>
        <w:t xml:space="preserve">derimod </w:t>
      </w:r>
      <w:r w:rsidRPr="00B3184E">
        <w:rPr>
          <w:rFonts w:ascii="Times New Roman" w:hAnsi="Times New Roman" w:cs="Times New Roman"/>
        </w:rPr>
        <w:t>er fremstillet ved viden, der er almindelig tilgængelig eller tilgængelig i br</w:t>
      </w:r>
      <w:r w:rsidRPr="00B3184E">
        <w:rPr>
          <w:rFonts w:ascii="Times New Roman" w:hAnsi="Times New Roman" w:cs="Times New Roman"/>
        </w:rPr>
        <w:t>e</w:t>
      </w:r>
      <w:r w:rsidRPr="00B3184E">
        <w:rPr>
          <w:rFonts w:ascii="Times New Roman" w:hAnsi="Times New Roman" w:cs="Times New Roman"/>
        </w:rPr>
        <w:t>dere kre</w:t>
      </w:r>
      <w:r w:rsidR="001E35A7" w:rsidRPr="00B3184E">
        <w:rPr>
          <w:rFonts w:ascii="Times New Roman" w:hAnsi="Times New Roman" w:cs="Times New Roman"/>
        </w:rPr>
        <w:t>ds eller kommer fra medarbejderens</w:t>
      </w:r>
      <w:r w:rsidRPr="00B3184E">
        <w:rPr>
          <w:rFonts w:ascii="Times New Roman" w:hAnsi="Times New Roman" w:cs="Times New Roman"/>
        </w:rPr>
        <w:t xml:space="preserve"> uddannelse og </w:t>
      </w:r>
      <w:r w:rsidR="00F50149" w:rsidRPr="00B3184E">
        <w:rPr>
          <w:rFonts w:ascii="Times New Roman" w:hAnsi="Times New Roman" w:cs="Times New Roman"/>
        </w:rPr>
        <w:t xml:space="preserve">sagkundskab, så foreligger der </w:t>
      </w:r>
      <w:r w:rsidRPr="00B3184E">
        <w:rPr>
          <w:rFonts w:ascii="Times New Roman" w:hAnsi="Times New Roman" w:cs="Times New Roman"/>
        </w:rPr>
        <w:t xml:space="preserve">ikke en overtrædelse af MFL § 1. </w:t>
      </w:r>
    </w:p>
    <w:p w14:paraId="070C1540" w14:textId="6DE36F29" w:rsidR="00D45DEC" w:rsidRPr="00B3184E" w:rsidRDefault="00A5790D" w:rsidP="00B3184E">
      <w:pPr>
        <w:pStyle w:val="Heading4"/>
        <w:spacing w:line="276" w:lineRule="auto"/>
        <w:jc w:val="both"/>
        <w:rPr>
          <w:rFonts w:ascii="Times New Roman" w:hAnsi="Times New Roman" w:cs="Times New Roman"/>
          <w:color w:val="auto"/>
        </w:rPr>
      </w:pPr>
      <w:r w:rsidRPr="00B3184E">
        <w:rPr>
          <w:rFonts w:ascii="Times New Roman" w:hAnsi="Times New Roman" w:cs="Times New Roman"/>
          <w:color w:val="auto"/>
        </w:rPr>
        <w:t xml:space="preserve">3.3.2.2. </w:t>
      </w:r>
      <w:r w:rsidR="00D45DEC" w:rsidRPr="00B3184E">
        <w:rPr>
          <w:rFonts w:ascii="Times New Roman" w:hAnsi="Times New Roman" w:cs="Times New Roman"/>
          <w:color w:val="auto"/>
        </w:rPr>
        <w:t>Konceptefterligninger</w:t>
      </w:r>
    </w:p>
    <w:p w14:paraId="7597F743" w14:textId="7C106F90"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MFL § 1 har tillige været benytt</w:t>
      </w:r>
      <w:r w:rsidR="00CD2115" w:rsidRPr="00B3184E">
        <w:rPr>
          <w:rFonts w:ascii="Times New Roman" w:hAnsi="Times New Roman" w:cs="Times New Roman"/>
        </w:rPr>
        <w:t>et</w:t>
      </w:r>
      <w:r w:rsidRPr="00B3184E">
        <w:rPr>
          <w:rFonts w:ascii="Times New Roman" w:hAnsi="Times New Roman" w:cs="Times New Roman"/>
        </w:rPr>
        <w:t xml:space="preserve"> i en r</w:t>
      </w:r>
      <w:r w:rsidR="001E35A7" w:rsidRPr="00B3184E">
        <w:rPr>
          <w:rFonts w:ascii="Times New Roman" w:hAnsi="Times New Roman" w:cs="Times New Roman"/>
        </w:rPr>
        <w:t>ække afgørelser omkring medarbejderes</w:t>
      </w:r>
      <w:r w:rsidRPr="00B3184E">
        <w:rPr>
          <w:rFonts w:ascii="Times New Roman" w:hAnsi="Times New Roman" w:cs="Times New Roman"/>
        </w:rPr>
        <w:t xml:space="preserve"> efterligning af en tidligere arbejdsgiveres koncept eller forretningsgrundlag, det vil sige de ydre forhold omkring arbejdsgiverens virksomhed og produkter. Disse sager skiller sig derved ud fra s</w:t>
      </w:r>
      <w:r w:rsidRPr="00B3184E">
        <w:rPr>
          <w:rFonts w:ascii="Times New Roman" w:hAnsi="Times New Roman" w:cs="Times New Roman"/>
        </w:rPr>
        <w:t>a</w:t>
      </w:r>
      <w:r w:rsidRPr="00B3184E">
        <w:rPr>
          <w:rFonts w:ascii="Times New Roman" w:hAnsi="Times New Roman" w:cs="Times New Roman"/>
        </w:rPr>
        <w:t xml:space="preserve">gerne om produktefterligning ved at angå andre dele af en tidligere arbejdsgivers virksomhed end selve produkterne. </w:t>
      </w:r>
      <w:r w:rsidR="001E35A7" w:rsidRPr="00B3184E">
        <w:rPr>
          <w:rFonts w:ascii="Times New Roman" w:hAnsi="Times New Roman" w:cs="Times New Roman"/>
        </w:rPr>
        <w:t>Medarbejderes</w:t>
      </w:r>
      <w:r w:rsidRPr="00B3184E">
        <w:rPr>
          <w:rFonts w:ascii="Times New Roman" w:hAnsi="Times New Roman" w:cs="Times New Roman"/>
        </w:rPr>
        <w:t xml:space="preserve"> særlig</w:t>
      </w:r>
      <w:r w:rsidR="00BA0801" w:rsidRPr="00B3184E">
        <w:rPr>
          <w:rFonts w:ascii="Times New Roman" w:hAnsi="Times New Roman" w:cs="Times New Roman"/>
        </w:rPr>
        <w:t>e indsigt i de indre forhold, ha</w:t>
      </w:r>
      <w:r w:rsidRPr="00B3184E">
        <w:rPr>
          <w:rFonts w:ascii="Times New Roman" w:hAnsi="Times New Roman" w:cs="Times New Roman"/>
        </w:rPr>
        <w:t>r derfor ikke sa</w:t>
      </w:r>
      <w:r w:rsidRPr="00B3184E">
        <w:rPr>
          <w:rFonts w:ascii="Times New Roman" w:hAnsi="Times New Roman" w:cs="Times New Roman"/>
        </w:rPr>
        <w:t>m</w:t>
      </w:r>
      <w:r w:rsidRPr="00B3184E">
        <w:rPr>
          <w:rFonts w:ascii="Times New Roman" w:hAnsi="Times New Roman" w:cs="Times New Roman"/>
        </w:rPr>
        <w:t>me betydning i disse sager, som i sagerne om produktefterligning</w:t>
      </w:r>
      <w:r w:rsidR="002E7243" w:rsidRPr="00B3184E">
        <w:rPr>
          <w:rFonts w:ascii="Times New Roman" w:hAnsi="Times New Roman" w:cs="Times New Roman"/>
        </w:rPr>
        <w:t xml:space="preserve"> (Ibid., s. 180)</w:t>
      </w:r>
      <w:r w:rsidRPr="00B3184E">
        <w:rPr>
          <w:rFonts w:ascii="Times New Roman" w:hAnsi="Times New Roman" w:cs="Times New Roman"/>
        </w:rPr>
        <w:t>. Da sagerne angår efterligning af de ydre forhold, bringes MFL § 19</w:t>
      </w:r>
      <w:r w:rsidR="00CD2115" w:rsidRPr="00B3184E">
        <w:rPr>
          <w:rFonts w:ascii="Times New Roman" w:hAnsi="Times New Roman" w:cs="Times New Roman"/>
        </w:rPr>
        <w:t>,</w:t>
      </w:r>
      <w:r w:rsidRPr="00B3184E">
        <w:rPr>
          <w:rFonts w:ascii="Times New Roman" w:hAnsi="Times New Roman" w:cs="Times New Roman"/>
        </w:rPr>
        <w:t xml:space="preserve"> om erhvervshemmeligheder</w:t>
      </w:r>
      <w:r w:rsidR="00CD2115" w:rsidRPr="00B3184E">
        <w:rPr>
          <w:rFonts w:ascii="Times New Roman" w:hAnsi="Times New Roman" w:cs="Times New Roman"/>
        </w:rPr>
        <w:t>,</w:t>
      </w:r>
      <w:r w:rsidRPr="00B3184E">
        <w:rPr>
          <w:rFonts w:ascii="Times New Roman" w:hAnsi="Times New Roman" w:cs="Times New Roman"/>
        </w:rPr>
        <w:t xml:space="preserve"> ikke i anvendelse i samme omfang som i produktefterligningssagerne. </w:t>
      </w:r>
    </w:p>
    <w:p w14:paraId="61F5BC53" w14:textId="1A0164E9"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Elementer der spiller ind i vurdering af, om der er tale om konceptefterligning er selve hu</w:t>
      </w:r>
      <w:r w:rsidRPr="00B3184E">
        <w:rPr>
          <w:rFonts w:ascii="Times New Roman" w:hAnsi="Times New Roman" w:cs="Times New Roman"/>
        </w:rPr>
        <w:t>r</w:t>
      </w:r>
      <w:r w:rsidRPr="00B3184E">
        <w:rPr>
          <w:rFonts w:ascii="Times New Roman" w:hAnsi="Times New Roman" w:cs="Times New Roman"/>
        </w:rPr>
        <w:t>tigheden og effektiviteten i etablerings af den konkurrerend</w:t>
      </w:r>
      <w:r w:rsidR="00CD2115" w:rsidRPr="00B3184E">
        <w:rPr>
          <w:rFonts w:ascii="Times New Roman" w:hAnsi="Times New Roman" w:cs="Times New Roman"/>
        </w:rPr>
        <w:t>e virksomhed. Samtidig er der et</w:t>
      </w:r>
      <w:r w:rsidRPr="00B3184E">
        <w:rPr>
          <w:rFonts w:ascii="Times New Roman" w:hAnsi="Times New Roman" w:cs="Times New Roman"/>
        </w:rPr>
        <w:t xml:space="preserve"> krav om, at konceptefterligningen ikke er baseret på offentligt tilgængelige oplysninger eller almindelig viden, som </w:t>
      </w:r>
      <w:r w:rsidR="001E35A7" w:rsidRPr="00B3184E">
        <w:rPr>
          <w:rFonts w:ascii="Times New Roman" w:hAnsi="Times New Roman" w:cs="Times New Roman"/>
        </w:rPr>
        <w:t>medarbejderen</w:t>
      </w:r>
      <w:r w:rsidRPr="00B3184E">
        <w:rPr>
          <w:rFonts w:ascii="Times New Roman" w:hAnsi="Times New Roman" w:cs="Times New Roman"/>
        </w:rPr>
        <w:t xml:space="preserve"> måtte have. Ligesom ved vurdering af pro</w:t>
      </w:r>
      <w:r w:rsidR="00937735" w:rsidRPr="00B3184E">
        <w:rPr>
          <w:rFonts w:ascii="Times New Roman" w:hAnsi="Times New Roman" w:cs="Times New Roman"/>
        </w:rPr>
        <w:t>duktefterli</w:t>
      </w:r>
      <w:r w:rsidR="00937735" w:rsidRPr="00B3184E">
        <w:rPr>
          <w:rFonts w:ascii="Times New Roman" w:hAnsi="Times New Roman" w:cs="Times New Roman"/>
        </w:rPr>
        <w:t>g</w:t>
      </w:r>
      <w:r w:rsidR="00937735" w:rsidRPr="00B3184E">
        <w:rPr>
          <w:rFonts w:ascii="Times New Roman" w:hAnsi="Times New Roman" w:cs="Times New Roman"/>
        </w:rPr>
        <w:t xml:space="preserve">ninger er der </w:t>
      </w:r>
      <w:r w:rsidRPr="00B3184E">
        <w:rPr>
          <w:rFonts w:ascii="Times New Roman" w:hAnsi="Times New Roman" w:cs="Times New Roman"/>
        </w:rPr>
        <w:t>et krav om et beskyttelsesværdigt særpræg</w:t>
      </w:r>
      <w:r w:rsidR="002E7243" w:rsidRPr="00B3184E">
        <w:rPr>
          <w:rFonts w:ascii="Times New Roman" w:hAnsi="Times New Roman" w:cs="Times New Roman"/>
        </w:rPr>
        <w:t xml:space="preserve"> (Ibid., s. 182-183)</w:t>
      </w:r>
      <w:r w:rsidRPr="00B3184E">
        <w:rPr>
          <w:rFonts w:ascii="Times New Roman" w:hAnsi="Times New Roman" w:cs="Times New Roman"/>
        </w:rPr>
        <w:t>.</w:t>
      </w:r>
    </w:p>
    <w:p w14:paraId="2B46A714" w14:textId="77777777" w:rsidR="00D45DEC" w:rsidRPr="00B3184E" w:rsidRDefault="00D45DEC" w:rsidP="00B3184E">
      <w:pPr>
        <w:spacing w:line="276" w:lineRule="auto"/>
        <w:jc w:val="both"/>
        <w:rPr>
          <w:rFonts w:ascii="Times New Roman" w:hAnsi="Times New Roman" w:cs="Times New Roman"/>
          <w:sz w:val="20"/>
          <w:szCs w:val="20"/>
        </w:rPr>
      </w:pPr>
    </w:p>
    <w:p w14:paraId="50846575" w14:textId="77777777" w:rsidR="00D45DEC" w:rsidRPr="00B3184E" w:rsidRDefault="00D45DEC"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 xml:space="preserve">Østre Landsrets kendelse af 22. august 1997 (6. afd. Kære nr. B-1647-97) </w:t>
      </w:r>
    </w:p>
    <w:p w14:paraId="02352661" w14:textId="08D8D2D4" w:rsidR="00D45DEC" w:rsidRPr="00B3184E" w:rsidRDefault="00D45DEC" w:rsidP="00B3184E">
      <w:pPr>
        <w:spacing w:line="276" w:lineRule="auto"/>
        <w:ind w:left="567" w:right="708"/>
        <w:jc w:val="both"/>
        <w:rPr>
          <w:rFonts w:ascii="Times New Roman" w:hAnsi="Times New Roman" w:cs="Times New Roman"/>
          <w:sz w:val="20"/>
          <w:szCs w:val="20"/>
        </w:rPr>
      </w:pPr>
      <w:r w:rsidRPr="00B3184E">
        <w:rPr>
          <w:rFonts w:ascii="Times New Roman" w:hAnsi="Times New Roman" w:cs="Times New Roman"/>
          <w:sz w:val="20"/>
          <w:szCs w:val="20"/>
        </w:rPr>
        <w:t>En salgs- og marketingschef S startede ny konkurrerende virksomhed i forbindelse med den ti</w:t>
      </w:r>
      <w:r w:rsidRPr="00B3184E">
        <w:rPr>
          <w:rFonts w:ascii="Times New Roman" w:hAnsi="Times New Roman" w:cs="Times New Roman"/>
          <w:sz w:val="20"/>
          <w:szCs w:val="20"/>
        </w:rPr>
        <w:t>d</w:t>
      </w:r>
      <w:r w:rsidRPr="00B3184E">
        <w:rPr>
          <w:rFonts w:ascii="Times New Roman" w:hAnsi="Times New Roman" w:cs="Times New Roman"/>
          <w:sz w:val="20"/>
          <w:szCs w:val="20"/>
        </w:rPr>
        <w:t>ligere arbejdsgiver K´s leverandør. Fogedretten fandt, at S havde baseret sin nye virksomhed på almindelige tilgængelige oplysninger</w:t>
      </w:r>
      <w:r w:rsidR="00CD2115" w:rsidRPr="00B3184E">
        <w:rPr>
          <w:rFonts w:ascii="Times New Roman" w:hAnsi="Times New Roman" w:cs="Times New Roman"/>
          <w:sz w:val="20"/>
          <w:szCs w:val="20"/>
        </w:rPr>
        <w:t>,</w:t>
      </w:r>
      <w:r w:rsidRPr="00B3184E">
        <w:rPr>
          <w:rFonts w:ascii="Times New Roman" w:hAnsi="Times New Roman" w:cs="Times New Roman"/>
          <w:sz w:val="20"/>
          <w:szCs w:val="20"/>
        </w:rPr>
        <w:t xml:space="preserve"> samt hans mangeårige branchekendskab. K´s leverandør anvendtes af alle virksomheder i branchen, og derfor var det ikke sandsynliggjort</w:t>
      </w:r>
      <w:r w:rsidR="00CD2115" w:rsidRPr="00B3184E">
        <w:rPr>
          <w:rFonts w:ascii="Times New Roman" w:hAnsi="Times New Roman" w:cs="Times New Roman"/>
          <w:sz w:val="20"/>
          <w:szCs w:val="20"/>
        </w:rPr>
        <w:t>,</w:t>
      </w:r>
      <w:r w:rsidRPr="00B3184E">
        <w:rPr>
          <w:rFonts w:ascii="Times New Roman" w:hAnsi="Times New Roman" w:cs="Times New Roman"/>
          <w:sz w:val="20"/>
          <w:szCs w:val="20"/>
        </w:rPr>
        <w:t xml:space="preserve"> at S have pl</w:t>
      </w:r>
      <w:r w:rsidRPr="00B3184E">
        <w:rPr>
          <w:rFonts w:ascii="Times New Roman" w:hAnsi="Times New Roman" w:cs="Times New Roman"/>
          <w:sz w:val="20"/>
          <w:szCs w:val="20"/>
        </w:rPr>
        <w:t>a</w:t>
      </w:r>
      <w:r w:rsidRPr="00B3184E">
        <w:rPr>
          <w:rFonts w:ascii="Times New Roman" w:hAnsi="Times New Roman" w:cs="Times New Roman"/>
          <w:sz w:val="20"/>
          <w:szCs w:val="20"/>
        </w:rPr>
        <w:lastRenderedPageBreak/>
        <w:t xml:space="preserve">gieret K´s virksomhed. K´s virksomhed havde ikke det fornødne særpræg til beskyttelse af MFL § 1.  </w:t>
      </w:r>
    </w:p>
    <w:p w14:paraId="4C0E07CB" w14:textId="77777777" w:rsidR="00D45DEC" w:rsidRPr="00B3184E" w:rsidRDefault="00D45DEC" w:rsidP="00B3184E">
      <w:pPr>
        <w:spacing w:line="276" w:lineRule="auto"/>
        <w:jc w:val="both"/>
        <w:rPr>
          <w:rFonts w:ascii="Times New Roman" w:hAnsi="Times New Roman" w:cs="Times New Roman"/>
        </w:rPr>
      </w:pPr>
    </w:p>
    <w:p w14:paraId="514DC533" w14:textId="11B98F3D" w:rsidR="00D45DEC" w:rsidRPr="00B3184E" w:rsidRDefault="00D45DEC" w:rsidP="00B3184E">
      <w:pPr>
        <w:spacing w:line="276" w:lineRule="auto"/>
        <w:jc w:val="both"/>
        <w:rPr>
          <w:rFonts w:ascii="Times New Roman" w:hAnsi="Times New Roman" w:cs="Times New Roman"/>
          <w:i/>
        </w:rPr>
      </w:pPr>
      <w:r w:rsidRPr="00B3184E">
        <w:rPr>
          <w:rFonts w:ascii="Times New Roman" w:hAnsi="Times New Roman" w:cs="Times New Roman"/>
        </w:rPr>
        <w:t xml:space="preserve">Der kan desuden henvises til Sø- og Handelsrettens dom af 11. september 2009 vedrørende ejendomsselskabet, som er refereret under afsnit </w:t>
      </w:r>
      <w:r w:rsidR="00A31916" w:rsidRPr="00B3184E">
        <w:rPr>
          <w:rFonts w:ascii="Times New Roman" w:hAnsi="Times New Roman" w:cs="Times New Roman"/>
        </w:rPr>
        <w:t xml:space="preserve">3.3.1.. </w:t>
      </w:r>
      <w:r w:rsidRPr="00B3184E">
        <w:rPr>
          <w:rFonts w:ascii="Times New Roman" w:hAnsi="Times New Roman" w:cs="Times New Roman"/>
        </w:rPr>
        <w:t>Her kommer retten frem til, at det desuden ikke var godtgjort, at den tidligere arbejdsgivers koncept adskilte sig fra andre vir</w:t>
      </w:r>
      <w:r w:rsidRPr="00B3184E">
        <w:rPr>
          <w:rFonts w:ascii="Times New Roman" w:hAnsi="Times New Roman" w:cs="Times New Roman"/>
        </w:rPr>
        <w:t>k</w:t>
      </w:r>
      <w:r w:rsidRPr="00B3184E">
        <w:rPr>
          <w:rFonts w:ascii="Times New Roman" w:hAnsi="Times New Roman" w:cs="Times New Roman"/>
        </w:rPr>
        <w:t>somheders måde at administrere ejendomme på, og der derfor ikke var tale om konceptplag</w:t>
      </w:r>
      <w:r w:rsidRPr="00B3184E">
        <w:rPr>
          <w:rFonts w:ascii="Times New Roman" w:hAnsi="Times New Roman" w:cs="Times New Roman"/>
        </w:rPr>
        <w:t>i</w:t>
      </w:r>
      <w:r w:rsidRPr="00B3184E">
        <w:rPr>
          <w:rFonts w:ascii="Times New Roman" w:hAnsi="Times New Roman" w:cs="Times New Roman"/>
        </w:rPr>
        <w:t xml:space="preserve">at. </w:t>
      </w:r>
    </w:p>
    <w:p w14:paraId="2F9306D3" w14:textId="492C6331" w:rsidR="00D45DEC" w:rsidRPr="00B3184E" w:rsidRDefault="00A5790D" w:rsidP="00B3184E">
      <w:pPr>
        <w:pStyle w:val="Heading2"/>
        <w:spacing w:line="276" w:lineRule="auto"/>
        <w:jc w:val="both"/>
        <w:rPr>
          <w:rFonts w:ascii="Times New Roman" w:hAnsi="Times New Roman" w:cs="Times New Roman"/>
          <w:color w:val="auto"/>
        </w:rPr>
      </w:pPr>
      <w:bookmarkStart w:id="17" w:name="_Toc261594968"/>
      <w:r w:rsidRPr="00B3184E">
        <w:rPr>
          <w:rFonts w:ascii="Times New Roman" w:hAnsi="Times New Roman" w:cs="Times New Roman"/>
          <w:color w:val="auto"/>
        </w:rPr>
        <w:t xml:space="preserve">3.4. </w:t>
      </w:r>
      <w:r w:rsidR="00D45DEC" w:rsidRPr="00B3184E">
        <w:rPr>
          <w:rFonts w:ascii="Times New Roman" w:hAnsi="Times New Roman" w:cs="Times New Roman"/>
          <w:color w:val="auto"/>
        </w:rPr>
        <w:t>Markedsføringslovens § 19 - erhvervshemmeligheder</w:t>
      </w:r>
      <w:bookmarkEnd w:id="17"/>
    </w:p>
    <w:p w14:paraId="3679A990"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MFL § 19 har følgende ordlyd: </w:t>
      </w:r>
    </w:p>
    <w:p w14:paraId="746ADC24" w14:textId="77777777" w:rsidR="00D45DEC" w:rsidRPr="00B3184E" w:rsidRDefault="00D45DEC" w:rsidP="00B3184E">
      <w:pPr>
        <w:spacing w:line="276" w:lineRule="auto"/>
        <w:jc w:val="both"/>
        <w:rPr>
          <w:rFonts w:ascii="Times New Roman" w:hAnsi="Times New Roman" w:cs="Times New Roman"/>
        </w:rPr>
      </w:pPr>
    </w:p>
    <w:p w14:paraId="428C4152" w14:textId="77777777" w:rsidR="00D45DEC" w:rsidRPr="00B3184E" w:rsidRDefault="00D45DEC" w:rsidP="00B3184E">
      <w:pPr>
        <w:widowControl w:val="0"/>
        <w:autoSpaceDE w:val="0"/>
        <w:autoSpaceDN w:val="0"/>
        <w:adjustRightInd w:val="0"/>
        <w:spacing w:line="276" w:lineRule="auto"/>
        <w:ind w:left="567" w:right="701"/>
        <w:jc w:val="both"/>
        <w:rPr>
          <w:rFonts w:ascii="Times New Roman" w:hAnsi="Times New Roman" w:cs="Times New Roman"/>
          <w:sz w:val="20"/>
          <w:szCs w:val="20"/>
        </w:rPr>
      </w:pPr>
      <w:r w:rsidRPr="00B3184E">
        <w:rPr>
          <w:rFonts w:ascii="Times New Roman" w:hAnsi="Times New Roman" w:cs="Times New Roman"/>
          <w:b/>
          <w:bCs/>
          <w:sz w:val="20"/>
          <w:szCs w:val="20"/>
        </w:rPr>
        <w:t>§ 19.</w:t>
      </w:r>
      <w:r w:rsidRPr="00B3184E">
        <w:rPr>
          <w:rFonts w:ascii="Times New Roman" w:hAnsi="Times New Roman" w:cs="Times New Roman"/>
          <w:sz w:val="20"/>
          <w:szCs w:val="20"/>
        </w:rPr>
        <w:t xml:space="preserve"> Den, der er i tjeneste- eller samarbejdsforhold til en virksomhed eller udfører et hverv for denne, må ikke på utilbørlig måde skaffe sig eller forsøge at skaffe sig kendskab til eller rådi</w:t>
      </w:r>
      <w:r w:rsidRPr="00B3184E">
        <w:rPr>
          <w:rFonts w:ascii="Times New Roman" w:hAnsi="Times New Roman" w:cs="Times New Roman"/>
          <w:sz w:val="20"/>
          <w:szCs w:val="20"/>
        </w:rPr>
        <w:t>g</w:t>
      </w:r>
      <w:r w:rsidRPr="00B3184E">
        <w:rPr>
          <w:rFonts w:ascii="Times New Roman" w:hAnsi="Times New Roman" w:cs="Times New Roman"/>
          <w:sz w:val="20"/>
          <w:szCs w:val="20"/>
        </w:rPr>
        <w:t>hed over virksomhedens erhvervshemmeligheder.</w:t>
      </w:r>
    </w:p>
    <w:p w14:paraId="19B2C487" w14:textId="77777777" w:rsidR="00D45DEC" w:rsidRPr="00B3184E" w:rsidRDefault="00D45DEC" w:rsidP="00B3184E">
      <w:pPr>
        <w:widowControl w:val="0"/>
        <w:autoSpaceDE w:val="0"/>
        <w:autoSpaceDN w:val="0"/>
        <w:adjustRightInd w:val="0"/>
        <w:spacing w:line="276" w:lineRule="auto"/>
        <w:ind w:left="567" w:right="701"/>
        <w:jc w:val="both"/>
        <w:rPr>
          <w:rFonts w:ascii="Times New Roman" w:hAnsi="Times New Roman" w:cs="Times New Roman"/>
          <w:sz w:val="20"/>
          <w:szCs w:val="20"/>
        </w:rPr>
      </w:pPr>
      <w:r w:rsidRPr="00B3184E">
        <w:rPr>
          <w:rFonts w:ascii="Times New Roman" w:hAnsi="Times New Roman" w:cs="Times New Roman"/>
          <w:b/>
          <w:sz w:val="20"/>
          <w:szCs w:val="20"/>
        </w:rPr>
        <w:t>Stk. 2.</w:t>
      </w:r>
      <w:r w:rsidRPr="00B3184E">
        <w:rPr>
          <w:rFonts w:ascii="Times New Roman" w:hAnsi="Times New Roman" w:cs="Times New Roman"/>
          <w:sz w:val="20"/>
          <w:szCs w:val="20"/>
        </w:rPr>
        <w:t xml:space="preserve"> Har den pågældende fået kendskab til eller fået rådighed over virksomhedens erhverv</w:t>
      </w:r>
      <w:r w:rsidRPr="00B3184E">
        <w:rPr>
          <w:rFonts w:ascii="Times New Roman" w:hAnsi="Times New Roman" w:cs="Times New Roman"/>
          <w:sz w:val="20"/>
          <w:szCs w:val="20"/>
        </w:rPr>
        <w:t>s</w:t>
      </w:r>
      <w:r w:rsidRPr="00B3184E">
        <w:rPr>
          <w:rFonts w:ascii="Times New Roman" w:hAnsi="Times New Roman" w:cs="Times New Roman"/>
          <w:sz w:val="20"/>
          <w:szCs w:val="20"/>
        </w:rPr>
        <w:t>hemmeligheder på retmæssig måde, må den pågældende ikke ubeføjet viderebringe eller beny</w:t>
      </w:r>
      <w:r w:rsidRPr="00B3184E">
        <w:rPr>
          <w:rFonts w:ascii="Times New Roman" w:hAnsi="Times New Roman" w:cs="Times New Roman"/>
          <w:sz w:val="20"/>
          <w:szCs w:val="20"/>
        </w:rPr>
        <w:t>t</w:t>
      </w:r>
      <w:r w:rsidRPr="00B3184E">
        <w:rPr>
          <w:rFonts w:ascii="Times New Roman" w:hAnsi="Times New Roman" w:cs="Times New Roman"/>
          <w:sz w:val="20"/>
          <w:szCs w:val="20"/>
        </w:rPr>
        <w:t>te sådanne hemmeligheder. Forbuddet vedvarer i 3 år efter tjenesteforholdets, samarbejdsforho</w:t>
      </w:r>
      <w:r w:rsidRPr="00B3184E">
        <w:rPr>
          <w:rFonts w:ascii="Times New Roman" w:hAnsi="Times New Roman" w:cs="Times New Roman"/>
          <w:sz w:val="20"/>
          <w:szCs w:val="20"/>
        </w:rPr>
        <w:t>l</w:t>
      </w:r>
      <w:r w:rsidRPr="00B3184E">
        <w:rPr>
          <w:rFonts w:ascii="Times New Roman" w:hAnsi="Times New Roman" w:cs="Times New Roman"/>
          <w:sz w:val="20"/>
          <w:szCs w:val="20"/>
        </w:rPr>
        <w:t>dets eller hvervets ophør.</w:t>
      </w:r>
    </w:p>
    <w:p w14:paraId="7A2A2B6F" w14:textId="77777777" w:rsidR="00D45DEC" w:rsidRPr="00B3184E" w:rsidRDefault="00D45DEC" w:rsidP="00B3184E">
      <w:pPr>
        <w:widowControl w:val="0"/>
        <w:autoSpaceDE w:val="0"/>
        <w:autoSpaceDN w:val="0"/>
        <w:adjustRightInd w:val="0"/>
        <w:spacing w:line="276" w:lineRule="auto"/>
        <w:ind w:left="567" w:right="701"/>
        <w:jc w:val="both"/>
        <w:rPr>
          <w:rFonts w:ascii="Times New Roman" w:hAnsi="Times New Roman" w:cs="Times New Roman"/>
          <w:sz w:val="20"/>
          <w:szCs w:val="20"/>
        </w:rPr>
      </w:pPr>
      <w:r w:rsidRPr="00B3184E">
        <w:rPr>
          <w:rFonts w:ascii="Times New Roman" w:hAnsi="Times New Roman" w:cs="Times New Roman"/>
          <w:b/>
          <w:sz w:val="20"/>
          <w:szCs w:val="20"/>
        </w:rPr>
        <w:t>Stk. 3.</w:t>
      </w:r>
      <w:r w:rsidRPr="00B3184E">
        <w:rPr>
          <w:rFonts w:ascii="Times New Roman" w:hAnsi="Times New Roman" w:cs="Times New Roman"/>
          <w:sz w:val="20"/>
          <w:szCs w:val="20"/>
        </w:rPr>
        <w:t xml:space="preserve"> Reglerne i stk. 1 og 2 finder tilsvarende anvendelse på andre personer, der har lovlig a</w:t>
      </w:r>
      <w:r w:rsidRPr="00B3184E">
        <w:rPr>
          <w:rFonts w:ascii="Times New Roman" w:hAnsi="Times New Roman" w:cs="Times New Roman"/>
          <w:sz w:val="20"/>
          <w:szCs w:val="20"/>
        </w:rPr>
        <w:t>d</w:t>
      </w:r>
      <w:r w:rsidRPr="00B3184E">
        <w:rPr>
          <w:rFonts w:ascii="Times New Roman" w:hAnsi="Times New Roman" w:cs="Times New Roman"/>
          <w:sz w:val="20"/>
          <w:szCs w:val="20"/>
        </w:rPr>
        <w:t>gang til virksomheden.</w:t>
      </w:r>
    </w:p>
    <w:p w14:paraId="3ED12A99" w14:textId="78D67276" w:rsidR="00D45DEC" w:rsidRPr="00B3184E" w:rsidRDefault="00D45DEC" w:rsidP="00B3184E">
      <w:pPr>
        <w:widowControl w:val="0"/>
        <w:autoSpaceDE w:val="0"/>
        <w:autoSpaceDN w:val="0"/>
        <w:adjustRightInd w:val="0"/>
        <w:spacing w:line="276" w:lineRule="auto"/>
        <w:ind w:left="567" w:right="701"/>
        <w:jc w:val="both"/>
        <w:rPr>
          <w:rFonts w:ascii="Times New Roman" w:hAnsi="Times New Roman" w:cs="Times New Roman"/>
          <w:sz w:val="20"/>
          <w:szCs w:val="20"/>
        </w:rPr>
      </w:pPr>
      <w:r w:rsidRPr="00B3184E">
        <w:rPr>
          <w:rFonts w:ascii="Times New Roman" w:hAnsi="Times New Roman" w:cs="Times New Roman"/>
          <w:b/>
          <w:sz w:val="20"/>
          <w:szCs w:val="20"/>
        </w:rPr>
        <w:t>Stk. 4.</w:t>
      </w:r>
      <w:r w:rsidRPr="00B3184E">
        <w:rPr>
          <w:rFonts w:ascii="Times New Roman" w:hAnsi="Times New Roman" w:cs="Times New Roman"/>
          <w:sz w:val="20"/>
          <w:szCs w:val="20"/>
        </w:rPr>
        <w:t xml:space="preserve"> Den, der i anledning af udførelsen af arbejde eller i øvrigt i erhvervsøjemed er blevet b</w:t>
      </w:r>
      <w:r w:rsidRPr="00B3184E">
        <w:rPr>
          <w:rFonts w:ascii="Times New Roman" w:hAnsi="Times New Roman" w:cs="Times New Roman"/>
          <w:sz w:val="20"/>
          <w:szCs w:val="20"/>
        </w:rPr>
        <w:t>e</w:t>
      </w:r>
      <w:r w:rsidRPr="00B3184E">
        <w:rPr>
          <w:rFonts w:ascii="Times New Roman" w:hAnsi="Times New Roman" w:cs="Times New Roman"/>
          <w:sz w:val="20"/>
          <w:szCs w:val="20"/>
        </w:rPr>
        <w:t>troet tekniske tegninger, beskrivelser, opskrifter, modeller el.</w:t>
      </w:r>
      <w:r w:rsidR="00F50149" w:rsidRPr="00B3184E">
        <w:rPr>
          <w:rFonts w:ascii="Times New Roman" w:hAnsi="Times New Roman" w:cs="Times New Roman"/>
          <w:sz w:val="20"/>
          <w:szCs w:val="20"/>
        </w:rPr>
        <w:t>lign.,</w:t>
      </w:r>
      <w:r w:rsidRPr="00B3184E">
        <w:rPr>
          <w:rFonts w:ascii="Times New Roman" w:hAnsi="Times New Roman" w:cs="Times New Roman"/>
          <w:sz w:val="20"/>
          <w:szCs w:val="20"/>
        </w:rPr>
        <w:t xml:space="preserve"> må ikke ubeføjet benytte s</w:t>
      </w:r>
      <w:r w:rsidRPr="00B3184E">
        <w:rPr>
          <w:rFonts w:ascii="Times New Roman" w:hAnsi="Times New Roman" w:cs="Times New Roman"/>
          <w:sz w:val="20"/>
          <w:szCs w:val="20"/>
        </w:rPr>
        <w:t>å</w:t>
      </w:r>
      <w:r w:rsidRPr="00B3184E">
        <w:rPr>
          <w:rFonts w:ascii="Times New Roman" w:hAnsi="Times New Roman" w:cs="Times New Roman"/>
          <w:sz w:val="20"/>
          <w:szCs w:val="20"/>
        </w:rPr>
        <w:t>dant materiale eller sætte andre i stand hertil.</w:t>
      </w:r>
    </w:p>
    <w:p w14:paraId="795C115C" w14:textId="77777777" w:rsidR="00D45DEC" w:rsidRPr="00B3184E" w:rsidRDefault="00D45DEC"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b/>
          <w:sz w:val="20"/>
          <w:szCs w:val="20"/>
        </w:rPr>
        <w:t>Stk. 5.</w:t>
      </w:r>
      <w:r w:rsidRPr="00B3184E">
        <w:rPr>
          <w:rFonts w:ascii="Times New Roman" w:hAnsi="Times New Roman" w:cs="Times New Roman"/>
          <w:sz w:val="20"/>
          <w:szCs w:val="20"/>
        </w:rPr>
        <w:t xml:space="preserve"> Erhvervsdrivende må ikke benytte en erhvervshemmelighed, såfremt kendskab til eller rådighed over den er opnået i strid med de ovenfor nævnte bestemmelser.</w:t>
      </w:r>
    </w:p>
    <w:p w14:paraId="5C12F832" w14:textId="77777777" w:rsidR="00D45DEC" w:rsidRPr="00B3184E" w:rsidRDefault="00D45DEC" w:rsidP="00B3184E">
      <w:pPr>
        <w:spacing w:line="276" w:lineRule="auto"/>
        <w:ind w:left="567" w:right="701"/>
        <w:jc w:val="both"/>
        <w:rPr>
          <w:rFonts w:ascii="Times New Roman" w:hAnsi="Times New Roman" w:cs="Times New Roman"/>
          <w:sz w:val="20"/>
          <w:szCs w:val="20"/>
        </w:rPr>
      </w:pPr>
    </w:p>
    <w:p w14:paraId="5EC88714" w14:textId="60B6D223"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MFL § 19 er en af specialbestemmelserne i MFL med eget defineret gerningsindhold og a</w:t>
      </w:r>
      <w:r w:rsidRPr="00B3184E">
        <w:rPr>
          <w:rFonts w:ascii="Times New Roman" w:hAnsi="Times New Roman" w:cs="Times New Roman"/>
        </w:rPr>
        <w:t>n</w:t>
      </w:r>
      <w:r w:rsidRPr="00B3184E">
        <w:rPr>
          <w:rFonts w:ascii="Times New Roman" w:hAnsi="Times New Roman" w:cs="Times New Roman"/>
        </w:rPr>
        <w:t>vendelsesområde. MFL § 19 omfatter misbrug af tidligere arbejdsgivers erhvervshemmeli</w:t>
      </w:r>
      <w:r w:rsidRPr="00B3184E">
        <w:rPr>
          <w:rFonts w:ascii="Times New Roman" w:hAnsi="Times New Roman" w:cs="Times New Roman"/>
        </w:rPr>
        <w:t>g</w:t>
      </w:r>
      <w:r w:rsidRPr="00B3184E">
        <w:rPr>
          <w:rFonts w:ascii="Times New Roman" w:hAnsi="Times New Roman" w:cs="Times New Roman"/>
        </w:rPr>
        <w:t>heder, og har derfor sit kerneområde</w:t>
      </w:r>
      <w:r w:rsidR="001E35A7" w:rsidRPr="00B3184E">
        <w:rPr>
          <w:rFonts w:ascii="Times New Roman" w:hAnsi="Times New Roman" w:cs="Times New Roman"/>
        </w:rPr>
        <w:t xml:space="preserve"> i sager, hvor tidligere medarbejdere</w:t>
      </w:r>
      <w:r w:rsidRPr="00B3184E">
        <w:rPr>
          <w:rFonts w:ascii="Times New Roman" w:hAnsi="Times New Roman" w:cs="Times New Roman"/>
        </w:rPr>
        <w:t xml:space="preserve"> benytter sig af ikke-almindeligt tilgængelige oplysninger om tidligere arbejdsgiveres virksomheder. </w:t>
      </w:r>
    </w:p>
    <w:p w14:paraId="4DF30034" w14:textId="49F06FD4"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MFL § 19 og begrebet erhve</w:t>
      </w:r>
      <w:r w:rsidR="00CD2115" w:rsidRPr="00B3184E">
        <w:rPr>
          <w:rFonts w:ascii="Times New Roman" w:hAnsi="Times New Roman" w:cs="Times New Roman"/>
        </w:rPr>
        <w:t>rvshemmeligheder skal, ligesom</w:t>
      </w:r>
      <w:r w:rsidRPr="00B3184E">
        <w:rPr>
          <w:rFonts w:ascii="Times New Roman" w:hAnsi="Times New Roman" w:cs="Times New Roman"/>
        </w:rPr>
        <w:t xml:space="preserve"> MFL § 1, skabe en balance mellem hensynet til den frie konkurrence, herunder etableringsfriheden og hensynet til b</w:t>
      </w:r>
      <w:r w:rsidRPr="00B3184E">
        <w:rPr>
          <w:rFonts w:ascii="Times New Roman" w:hAnsi="Times New Roman" w:cs="Times New Roman"/>
        </w:rPr>
        <w:t>e</w:t>
      </w:r>
      <w:r w:rsidRPr="00B3184E">
        <w:rPr>
          <w:rFonts w:ascii="Times New Roman" w:hAnsi="Times New Roman" w:cs="Times New Roman"/>
        </w:rPr>
        <w:t>skyttelsen af virksomheder og disse investeringer og markedspositioner</w:t>
      </w:r>
      <w:sdt>
        <w:sdtPr>
          <w:rPr>
            <w:rFonts w:ascii="Times New Roman" w:hAnsi="Times New Roman" w:cs="Times New Roman"/>
          </w:rPr>
          <w:id w:val="1744379471"/>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207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207)</w:t>
          </w:r>
          <w:r w:rsidRPr="00B3184E">
            <w:rPr>
              <w:rFonts w:ascii="Times New Roman" w:hAnsi="Times New Roman" w:cs="Times New Roman"/>
            </w:rPr>
            <w:fldChar w:fldCharType="end"/>
          </w:r>
        </w:sdtContent>
      </w:sdt>
      <w:r w:rsidRPr="00B3184E">
        <w:rPr>
          <w:rFonts w:ascii="Times New Roman" w:hAnsi="Times New Roman" w:cs="Times New Roman"/>
        </w:rPr>
        <w:t>. Udgangspunktet i de foreliggende sager på område</w:t>
      </w:r>
      <w:r w:rsidR="001E35A7" w:rsidRPr="00B3184E">
        <w:rPr>
          <w:rFonts w:ascii="Times New Roman" w:hAnsi="Times New Roman" w:cs="Times New Roman"/>
        </w:rPr>
        <w:t>t er derfor også, at medarbejderen</w:t>
      </w:r>
      <w:r w:rsidRPr="00B3184E">
        <w:rPr>
          <w:rFonts w:ascii="Times New Roman" w:hAnsi="Times New Roman" w:cs="Times New Roman"/>
        </w:rPr>
        <w:t xml:space="preserve"> er fri til at drive eller tage ansættelse i konkurrerende virksomhed, og er i denne forbindelse b</w:t>
      </w:r>
      <w:r w:rsidRPr="00B3184E">
        <w:rPr>
          <w:rFonts w:ascii="Times New Roman" w:hAnsi="Times New Roman" w:cs="Times New Roman"/>
        </w:rPr>
        <w:t>e</w:t>
      </w:r>
      <w:r w:rsidRPr="00B3184E">
        <w:rPr>
          <w:rFonts w:ascii="Times New Roman" w:hAnsi="Times New Roman" w:cs="Times New Roman"/>
        </w:rPr>
        <w:t>rettiget til at anvende sin almindelige brancheindsigt, erfaring og offentligt tilgængelige o</w:t>
      </w:r>
      <w:r w:rsidRPr="00B3184E">
        <w:rPr>
          <w:rFonts w:ascii="Times New Roman" w:hAnsi="Times New Roman" w:cs="Times New Roman"/>
        </w:rPr>
        <w:t>p</w:t>
      </w:r>
      <w:r w:rsidRPr="00B3184E">
        <w:rPr>
          <w:rFonts w:ascii="Times New Roman" w:hAnsi="Times New Roman" w:cs="Times New Roman"/>
        </w:rPr>
        <w:t xml:space="preserve">lysninger. </w:t>
      </w:r>
    </w:p>
    <w:p w14:paraId="7E5BA0FB" w14:textId="26143DD8" w:rsidR="00D45DEC" w:rsidRPr="00B3184E" w:rsidRDefault="00A5790D" w:rsidP="00B3184E">
      <w:pPr>
        <w:pStyle w:val="Heading3"/>
        <w:spacing w:line="276" w:lineRule="auto"/>
        <w:jc w:val="both"/>
        <w:rPr>
          <w:rFonts w:ascii="Times New Roman" w:hAnsi="Times New Roman" w:cs="Times New Roman"/>
          <w:color w:val="auto"/>
        </w:rPr>
      </w:pPr>
      <w:bookmarkStart w:id="18" w:name="_Toc261594969"/>
      <w:r w:rsidRPr="00B3184E">
        <w:rPr>
          <w:rFonts w:ascii="Times New Roman" w:hAnsi="Times New Roman" w:cs="Times New Roman"/>
          <w:color w:val="auto"/>
        </w:rPr>
        <w:t xml:space="preserve">3.4.1. </w:t>
      </w:r>
      <w:r w:rsidR="00D45DEC" w:rsidRPr="00B3184E">
        <w:rPr>
          <w:rFonts w:ascii="Times New Roman" w:hAnsi="Times New Roman" w:cs="Times New Roman"/>
          <w:color w:val="auto"/>
        </w:rPr>
        <w:t>A</w:t>
      </w:r>
      <w:r w:rsidR="001E35A7" w:rsidRPr="00B3184E">
        <w:rPr>
          <w:rFonts w:ascii="Times New Roman" w:hAnsi="Times New Roman" w:cs="Times New Roman"/>
          <w:color w:val="auto"/>
        </w:rPr>
        <w:t xml:space="preserve">nvendelsesområde overfor </w:t>
      </w:r>
      <w:r w:rsidR="002761D5" w:rsidRPr="00B3184E">
        <w:rPr>
          <w:rFonts w:ascii="Times New Roman" w:hAnsi="Times New Roman" w:cs="Times New Roman"/>
          <w:color w:val="auto"/>
        </w:rPr>
        <w:t>(</w:t>
      </w:r>
      <w:r w:rsidR="001E35A7" w:rsidRPr="00B3184E">
        <w:rPr>
          <w:rFonts w:ascii="Times New Roman" w:hAnsi="Times New Roman" w:cs="Times New Roman"/>
          <w:color w:val="auto"/>
        </w:rPr>
        <w:t>tidligere</w:t>
      </w:r>
      <w:r w:rsidR="002761D5" w:rsidRPr="00B3184E">
        <w:rPr>
          <w:rFonts w:ascii="Times New Roman" w:hAnsi="Times New Roman" w:cs="Times New Roman"/>
          <w:color w:val="auto"/>
        </w:rPr>
        <w:t>)</w:t>
      </w:r>
      <w:r w:rsidR="001E35A7" w:rsidRPr="00B3184E">
        <w:rPr>
          <w:rFonts w:ascii="Times New Roman" w:hAnsi="Times New Roman" w:cs="Times New Roman"/>
          <w:color w:val="auto"/>
        </w:rPr>
        <w:t xml:space="preserve"> medarbejdere</w:t>
      </w:r>
      <w:r w:rsidR="00D45DEC" w:rsidRPr="00B3184E">
        <w:rPr>
          <w:rFonts w:ascii="Times New Roman" w:hAnsi="Times New Roman" w:cs="Times New Roman"/>
          <w:color w:val="auto"/>
        </w:rPr>
        <w:t xml:space="preserve"> og nye arbejdsgivere</w:t>
      </w:r>
      <w:bookmarkEnd w:id="18"/>
    </w:p>
    <w:p w14:paraId="7CCD41F5" w14:textId="0D503DF6" w:rsidR="00CD2115"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Det følger af MFL § 19, stk. 1, at bestemmelsen finder anvendelse på fysiske personer, der indgår i et tjeneste- eller samarbejdsforhold, eller som udfører et hverv for en virksomhed. </w:t>
      </w:r>
      <w:r w:rsidR="00FC38C7" w:rsidRPr="00B3184E">
        <w:rPr>
          <w:rFonts w:ascii="Times New Roman" w:hAnsi="Times New Roman" w:cs="Times New Roman"/>
        </w:rPr>
        <w:t>Bestemmelsen er præceptiv, og finder derfor anvendelse i alle tjeneste- og samarbejdsforhold</w:t>
      </w:r>
      <w:sdt>
        <w:sdtPr>
          <w:rPr>
            <w:rFonts w:ascii="Times New Roman" w:hAnsi="Times New Roman" w:cs="Times New Roman"/>
          </w:rPr>
          <w:id w:val="-316809773"/>
          <w:citation/>
        </w:sdtPr>
        <w:sdtEndPr/>
        <w:sdtContent>
          <w:r w:rsidR="00FC38C7" w:rsidRPr="00B3184E">
            <w:rPr>
              <w:rFonts w:ascii="Times New Roman" w:hAnsi="Times New Roman" w:cs="Times New Roman"/>
            </w:rPr>
            <w:fldChar w:fldCharType="begin"/>
          </w:r>
          <w:r w:rsidR="00FC38C7" w:rsidRPr="00B3184E">
            <w:rPr>
              <w:rFonts w:ascii="Times New Roman" w:hAnsi="Times New Roman" w:cs="Times New Roman"/>
            </w:rPr>
            <w:instrText xml:space="preserve">CITATION And11 \p 927 \l 1030 </w:instrText>
          </w:r>
          <w:r w:rsidR="00FC38C7" w:rsidRPr="00B3184E">
            <w:rPr>
              <w:rFonts w:ascii="Times New Roman" w:hAnsi="Times New Roman" w:cs="Times New Roman"/>
            </w:rPr>
            <w:fldChar w:fldCharType="separate"/>
          </w:r>
          <w:r w:rsidR="00FC38C7" w:rsidRPr="00B3184E">
            <w:rPr>
              <w:rFonts w:ascii="Times New Roman" w:hAnsi="Times New Roman" w:cs="Times New Roman"/>
              <w:noProof/>
            </w:rPr>
            <w:t xml:space="preserve"> (Andersen, 2011, s. 927)</w:t>
          </w:r>
          <w:r w:rsidR="00FC38C7" w:rsidRPr="00B3184E">
            <w:rPr>
              <w:rFonts w:ascii="Times New Roman" w:hAnsi="Times New Roman" w:cs="Times New Roman"/>
            </w:rPr>
            <w:fldChar w:fldCharType="end"/>
          </w:r>
        </w:sdtContent>
      </w:sdt>
      <w:r w:rsidR="00FC38C7" w:rsidRPr="00B3184E">
        <w:rPr>
          <w:rFonts w:ascii="Times New Roman" w:hAnsi="Times New Roman" w:cs="Times New Roman"/>
        </w:rPr>
        <w:t xml:space="preserve">. </w:t>
      </w:r>
      <w:r w:rsidRPr="00B3184E">
        <w:rPr>
          <w:rFonts w:ascii="Times New Roman" w:hAnsi="Times New Roman" w:cs="Times New Roman"/>
        </w:rPr>
        <w:t>Desuden følger det af MFL § 19, stk. 3, at anvendelsesområdet også inkludere fysiske personer, som har l</w:t>
      </w:r>
      <w:r w:rsidR="00CD2115" w:rsidRPr="00B3184E">
        <w:rPr>
          <w:rFonts w:ascii="Times New Roman" w:hAnsi="Times New Roman" w:cs="Times New Roman"/>
        </w:rPr>
        <w:t xml:space="preserve">ovlig adgang til virksomheden. Bestemmelsen i MFL § 19, stk. 3 vil </w:t>
      </w:r>
      <w:r w:rsidR="00BD588C" w:rsidRPr="00B3184E">
        <w:rPr>
          <w:rFonts w:ascii="Times New Roman" w:hAnsi="Times New Roman" w:cs="Times New Roman"/>
        </w:rPr>
        <w:t xml:space="preserve">ikke blive </w:t>
      </w:r>
      <w:r w:rsidR="00C02257" w:rsidRPr="00B3184E">
        <w:rPr>
          <w:rFonts w:ascii="Times New Roman" w:hAnsi="Times New Roman" w:cs="Times New Roman"/>
        </w:rPr>
        <w:t>nærmere</w:t>
      </w:r>
      <w:r w:rsidR="00BD588C" w:rsidRPr="00B3184E">
        <w:rPr>
          <w:rFonts w:ascii="Times New Roman" w:hAnsi="Times New Roman" w:cs="Times New Roman"/>
        </w:rPr>
        <w:t xml:space="preserve"> belyst, da denne ikke har relevans for specialets problemsti</w:t>
      </w:r>
      <w:r w:rsidR="00BD588C" w:rsidRPr="00B3184E">
        <w:rPr>
          <w:rFonts w:ascii="Times New Roman" w:hAnsi="Times New Roman" w:cs="Times New Roman"/>
        </w:rPr>
        <w:t>l</w:t>
      </w:r>
      <w:r w:rsidR="00BD588C" w:rsidRPr="00B3184E">
        <w:rPr>
          <w:rFonts w:ascii="Times New Roman" w:hAnsi="Times New Roman" w:cs="Times New Roman"/>
        </w:rPr>
        <w:t xml:space="preserve">ling. </w:t>
      </w:r>
    </w:p>
    <w:p w14:paraId="1C3BB213" w14:textId="55F2231C" w:rsidR="00D45DEC" w:rsidRPr="00B3184E" w:rsidRDefault="00CD2115" w:rsidP="00B3184E">
      <w:pPr>
        <w:spacing w:line="276" w:lineRule="auto"/>
        <w:jc w:val="both"/>
        <w:rPr>
          <w:rFonts w:ascii="Times New Roman" w:hAnsi="Times New Roman" w:cs="Times New Roman"/>
        </w:rPr>
      </w:pPr>
      <w:r w:rsidRPr="00B3184E">
        <w:rPr>
          <w:rFonts w:ascii="Times New Roman" w:hAnsi="Times New Roman" w:cs="Times New Roman"/>
        </w:rPr>
        <w:t xml:space="preserve">   </w:t>
      </w:r>
      <w:r w:rsidR="00D45DEC" w:rsidRPr="00B3184E">
        <w:rPr>
          <w:rFonts w:ascii="Times New Roman" w:hAnsi="Times New Roman" w:cs="Times New Roman"/>
        </w:rPr>
        <w:t>Som nævnt indledningsvis ovenfor, så e</w:t>
      </w:r>
      <w:r w:rsidR="00CF336B" w:rsidRPr="00B3184E">
        <w:rPr>
          <w:rFonts w:ascii="Times New Roman" w:hAnsi="Times New Roman" w:cs="Times New Roman"/>
        </w:rPr>
        <w:t>r MFL § 19’s kerneområde medarbejdere</w:t>
      </w:r>
      <w:r w:rsidR="00D45DEC" w:rsidRPr="00B3184E">
        <w:rPr>
          <w:rFonts w:ascii="Times New Roman" w:hAnsi="Times New Roman" w:cs="Times New Roman"/>
        </w:rPr>
        <w:t xml:space="preserve">, herunder særligt funktionærer, direktører og personer, der indgår i samarbejde med virksomheden. </w:t>
      </w:r>
      <w:r w:rsidR="00D45DEC" w:rsidRPr="00B3184E">
        <w:rPr>
          <w:rFonts w:ascii="Times New Roman" w:hAnsi="Times New Roman" w:cs="Times New Roman"/>
        </w:rPr>
        <w:lastRenderedPageBreak/>
        <w:t>MFL § 19 sondre</w:t>
      </w:r>
      <w:r w:rsidR="00F50149" w:rsidRPr="00B3184E">
        <w:rPr>
          <w:rFonts w:ascii="Times New Roman" w:hAnsi="Times New Roman" w:cs="Times New Roman"/>
        </w:rPr>
        <w:t>r</w:t>
      </w:r>
      <w:r w:rsidR="00D45DEC" w:rsidRPr="00B3184E">
        <w:rPr>
          <w:rFonts w:ascii="Times New Roman" w:hAnsi="Times New Roman" w:cs="Times New Roman"/>
        </w:rPr>
        <w:t xml:space="preserve"> ikke mellem erhvervsdrivende og ikke-erhvervsdrivende i sin afgrænsning, og finder derfor som udgangs</w:t>
      </w:r>
      <w:r w:rsidR="00CF336B" w:rsidRPr="00B3184E">
        <w:rPr>
          <w:rFonts w:ascii="Times New Roman" w:hAnsi="Times New Roman" w:cs="Times New Roman"/>
        </w:rPr>
        <w:t>punkt anvendelse på alle medarbejdere</w:t>
      </w:r>
      <w:r w:rsidR="00D45DEC" w:rsidRPr="00B3184E">
        <w:rPr>
          <w:rFonts w:ascii="Times New Roman" w:hAnsi="Times New Roman" w:cs="Times New Roman"/>
        </w:rPr>
        <w:t>, uanset om de agerer som led i selvstændig virksomhed eller som ansat</w:t>
      </w:r>
      <w:sdt>
        <w:sdtPr>
          <w:rPr>
            <w:rFonts w:ascii="Times New Roman" w:hAnsi="Times New Roman" w:cs="Times New Roman"/>
          </w:rPr>
          <w:id w:val="-1071274825"/>
          <w:citation/>
        </w:sdtPr>
        <w:sdtEndPr/>
        <w:sdtContent>
          <w:r w:rsidR="00D45DEC" w:rsidRPr="00B3184E">
            <w:rPr>
              <w:rFonts w:ascii="Times New Roman" w:hAnsi="Times New Roman" w:cs="Times New Roman"/>
            </w:rPr>
            <w:fldChar w:fldCharType="begin"/>
          </w:r>
          <w:r w:rsidR="00D45DEC" w:rsidRPr="00B3184E">
            <w:rPr>
              <w:rFonts w:ascii="Times New Roman" w:hAnsi="Times New Roman" w:cs="Times New Roman"/>
            </w:rPr>
            <w:instrText xml:space="preserve">CITATION Jør10 \p 209-210 \l 1030 </w:instrText>
          </w:r>
          <w:r w:rsidR="00D45DEC" w:rsidRPr="00B3184E">
            <w:rPr>
              <w:rFonts w:ascii="Times New Roman" w:hAnsi="Times New Roman" w:cs="Times New Roman"/>
            </w:rPr>
            <w:fldChar w:fldCharType="separate"/>
          </w:r>
          <w:r w:rsidR="00D45DEC" w:rsidRPr="00B3184E">
            <w:rPr>
              <w:rFonts w:ascii="Times New Roman" w:hAnsi="Times New Roman" w:cs="Times New Roman"/>
              <w:noProof/>
            </w:rPr>
            <w:t xml:space="preserve"> (Jørgensen, 2010, s. 209-210)</w:t>
          </w:r>
          <w:r w:rsidR="00D45DEC" w:rsidRPr="00B3184E">
            <w:rPr>
              <w:rFonts w:ascii="Times New Roman" w:hAnsi="Times New Roman" w:cs="Times New Roman"/>
            </w:rPr>
            <w:fldChar w:fldCharType="end"/>
          </w:r>
        </w:sdtContent>
      </w:sdt>
      <w:r w:rsidR="00D45DEC" w:rsidRPr="00B3184E">
        <w:rPr>
          <w:rFonts w:ascii="Times New Roman" w:hAnsi="Times New Roman" w:cs="Times New Roman"/>
        </w:rPr>
        <w:t>.</w:t>
      </w:r>
    </w:p>
    <w:p w14:paraId="392B442A" w14:textId="4FF8CDFF"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En af de grundlæggende vanskeligheder ved brugen af MFL § 19 består i sondringen me</w:t>
      </w:r>
      <w:r w:rsidRPr="00B3184E">
        <w:rPr>
          <w:rFonts w:ascii="Times New Roman" w:hAnsi="Times New Roman" w:cs="Times New Roman"/>
        </w:rPr>
        <w:t>l</w:t>
      </w:r>
      <w:r w:rsidRPr="00B3184E">
        <w:rPr>
          <w:rFonts w:ascii="Times New Roman" w:hAnsi="Times New Roman" w:cs="Times New Roman"/>
        </w:rPr>
        <w:t xml:space="preserve">lem virksomhedens viden og knowhow og </w:t>
      </w:r>
      <w:r w:rsidR="00CF336B" w:rsidRPr="00B3184E">
        <w:rPr>
          <w:rFonts w:ascii="Times New Roman" w:hAnsi="Times New Roman" w:cs="Times New Roman"/>
        </w:rPr>
        <w:t>medarb</w:t>
      </w:r>
      <w:r w:rsidR="00C02257" w:rsidRPr="00B3184E">
        <w:rPr>
          <w:rFonts w:ascii="Times New Roman" w:hAnsi="Times New Roman" w:cs="Times New Roman"/>
        </w:rPr>
        <w:t>ejderne</w:t>
      </w:r>
      <w:r w:rsidR="00CF336B" w:rsidRPr="00B3184E">
        <w:rPr>
          <w:rFonts w:ascii="Times New Roman" w:hAnsi="Times New Roman" w:cs="Times New Roman"/>
        </w:rPr>
        <w:t>s</w:t>
      </w:r>
      <w:r w:rsidRPr="00B3184E">
        <w:rPr>
          <w:rFonts w:ascii="Times New Roman" w:hAnsi="Times New Roman" w:cs="Times New Roman"/>
        </w:rPr>
        <w:t xml:space="preserve"> almindelige erhvervserfaring, brancheindsigt mv., da grænserne mellem de oplysninger, som betragtes som erhvervshe</w:t>
      </w:r>
      <w:r w:rsidRPr="00B3184E">
        <w:rPr>
          <w:rFonts w:ascii="Times New Roman" w:hAnsi="Times New Roman" w:cs="Times New Roman"/>
        </w:rPr>
        <w:t>m</w:t>
      </w:r>
      <w:r w:rsidRPr="00B3184E">
        <w:rPr>
          <w:rFonts w:ascii="Times New Roman" w:hAnsi="Times New Roman" w:cs="Times New Roman"/>
        </w:rPr>
        <w:t>meligheder, og de oplysnin</w:t>
      </w:r>
      <w:r w:rsidR="00CF336B" w:rsidRPr="00B3184E">
        <w:rPr>
          <w:rFonts w:ascii="Times New Roman" w:hAnsi="Times New Roman" w:cs="Times New Roman"/>
        </w:rPr>
        <w:t>ger, som medarbejderne</w:t>
      </w:r>
      <w:r w:rsidRPr="00B3184E">
        <w:rPr>
          <w:rFonts w:ascii="Times New Roman" w:hAnsi="Times New Roman" w:cs="Times New Roman"/>
        </w:rPr>
        <w:t xml:space="preserve"> må have kendskab til</w:t>
      </w:r>
      <w:r w:rsidR="00C02257" w:rsidRPr="00B3184E">
        <w:rPr>
          <w:rFonts w:ascii="Times New Roman" w:hAnsi="Times New Roman" w:cs="Times New Roman"/>
        </w:rPr>
        <w:t>,</w:t>
      </w:r>
      <w:r w:rsidRPr="00B3184E">
        <w:rPr>
          <w:rFonts w:ascii="Times New Roman" w:hAnsi="Times New Roman" w:cs="Times New Roman"/>
        </w:rPr>
        <w:t xml:space="preserve"> via almindelig in</w:t>
      </w:r>
      <w:r w:rsidRPr="00B3184E">
        <w:rPr>
          <w:rFonts w:ascii="Times New Roman" w:hAnsi="Times New Roman" w:cs="Times New Roman"/>
        </w:rPr>
        <w:t>d</w:t>
      </w:r>
      <w:r w:rsidRPr="00B3184E">
        <w:rPr>
          <w:rFonts w:ascii="Times New Roman" w:hAnsi="Times New Roman" w:cs="Times New Roman"/>
        </w:rPr>
        <w:t>sigt, uddannelse eller erhvervserfaring, er flydende og uskarp</w:t>
      </w:r>
      <w:r w:rsidR="002E7243" w:rsidRPr="00B3184E">
        <w:rPr>
          <w:rFonts w:ascii="Times New Roman" w:hAnsi="Times New Roman" w:cs="Times New Roman"/>
        </w:rPr>
        <w:t xml:space="preserve"> (Ibid., 214)</w:t>
      </w:r>
      <w:r w:rsidR="001402EE" w:rsidRPr="00B3184E">
        <w:rPr>
          <w:rFonts w:ascii="Times New Roman" w:hAnsi="Times New Roman" w:cs="Times New Roman"/>
        </w:rPr>
        <w:t>. Der er ikke noget til hind</w:t>
      </w:r>
      <w:r w:rsidRPr="00B3184E">
        <w:rPr>
          <w:rFonts w:ascii="Times New Roman" w:hAnsi="Times New Roman" w:cs="Times New Roman"/>
        </w:rPr>
        <w:t>e</w:t>
      </w:r>
      <w:r w:rsidR="001402EE" w:rsidRPr="00B3184E">
        <w:rPr>
          <w:rFonts w:ascii="Times New Roman" w:hAnsi="Times New Roman" w:cs="Times New Roman"/>
        </w:rPr>
        <w:t>r</w:t>
      </w:r>
      <w:r w:rsidRPr="00B3184E">
        <w:rPr>
          <w:rFonts w:ascii="Times New Roman" w:hAnsi="Times New Roman" w:cs="Times New Roman"/>
        </w:rPr>
        <w:t xml:space="preserve"> for, at medarbejdere må benytte vid</w:t>
      </w:r>
      <w:r w:rsidR="00AB47F2" w:rsidRPr="00B3184E">
        <w:rPr>
          <w:rFonts w:ascii="Times New Roman" w:hAnsi="Times New Roman" w:cs="Times New Roman"/>
        </w:rPr>
        <w:t>en, de har fået gennem erfaring</w:t>
      </w:r>
      <w:r w:rsidRPr="00B3184E">
        <w:rPr>
          <w:rFonts w:ascii="Times New Roman" w:hAnsi="Times New Roman" w:cs="Times New Roman"/>
        </w:rPr>
        <w:t xml:space="preserve">, </w:t>
      </w:r>
      <w:r w:rsidR="00AB47F2" w:rsidRPr="00B3184E">
        <w:rPr>
          <w:rFonts w:ascii="Times New Roman" w:hAnsi="Times New Roman" w:cs="Times New Roman"/>
        </w:rPr>
        <w:t>herunder</w:t>
      </w:r>
      <w:r w:rsidRPr="00B3184E">
        <w:rPr>
          <w:rFonts w:ascii="Times New Roman" w:hAnsi="Times New Roman" w:cs="Times New Roman"/>
        </w:rPr>
        <w:t xml:space="preserve"> erf</w:t>
      </w:r>
      <w:r w:rsidRPr="00B3184E">
        <w:rPr>
          <w:rFonts w:ascii="Times New Roman" w:hAnsi="Times New Roman" w:cs="Times New Roman"/>
        </w:rPr>
        <w:t>a</w:t>
      </w:r>
      <w:r w:rsidRPr="00B3184E">
        <w:rPr>
          <w:rFonts w:ascii="Times New Roman" w:hAnsi="Times New Roman" w:cs="Times New Roman"/>
        </w:rPr>
        <w:t>ring de har tilegnet sig hos en tidligere arbejdsgiver. Grænsen går ved anvendelse af tidligere arbejdsgivers interne hemmeligheder, som ikke ville kunne tilegnes andre steder end ved den tidligere arbejdsgiver. Netop anvend</w:t>
      </w:r>
      <w:r w:rsidR="00C02257" w:rsidRPr="00B3184E">
        <w:rPr>
          <w:rFonts w:ascii="Times New Roman" w:hAnsi="Times New Roman" w:cs="Times New Roman"/>
        </w:rPr>
        <w:t>elsen af erhvervshemmeligheder</w:t>
      </w:r>
      <w:r w:rsidRPr="00B3184E">
        <w:rPr>
          <w:rFonts w:ascii="Times New Roman" w:hAnsi="Times New Roman" w:cs="Times New Roman"/>
        </w:rPr>
        <w:t xml:space="preserve"> er essentielt for bedø</w:t>
      </w:r>
      <w:r w:rsidRPr="00B3184E">
        <w:rPr>
          <w:rFonts w:ascii="Times New Roman" w:hAnsi="Times New Roman" w:cs="Times New Roman"/>
        </w:rPr>
        <w:t>m</w:t>
      </w:r>
      <w:r w:rsidRPr="00B3184E">
        <w:rPr>
          <w:rFonts w:ascii="Times New Roman" w:hAnsi="Times New Roman" w:cs="Times New Roman"/>
        </w:rPr>
        <w:t>melsen af, om der er sket overtrædelse af MFL §</w:t>
      </w:r>
      <w:r w:rsidR="00AB47F2" w:rsidRPr="00B3184E">
        <w:rPr>
          <w:rFonts w:ascii="Times New Roman" w:hAnsi="Times New Roman" w:cs="Times New Roman"/>
        </w:rPr>
        <w:t xml:space="preserve"> 19</w:t>
      </w:r>
      <w:r w:rsidRPr="00B3184E">
        <w:rPr>
          <w:rFonts w:ascii="Times New Roman" w:hAnsi="Times New Roman" w:cs="Times New Roman"/>
        </w:rPr>
        <w:t>, da viden fra tidligere arb</w:t>
      </w:r>
      <w:r w:rsidR="00CF336B" w:rsidRPr="00B3184E">
        <w:rPr>
          <w:rFonts w:ascii="Times New Roman" w:hAnsi="Times New Roman" w:cs="Times New Roman"/>
        </w:rPr>
        <w:t>ejdsgiver ikke forhindre</w:t>
      </w:r>
      <w:r w:rsidR="00AB47F2" w:rsidRPr="00B3184E">
        <w:rPr>
          <w:rFonts w:ascii="Times New Roman" w:hAnsi="Times New Roman" w:cs="Times New Roman"/>
        </w:rPr>
        <w:t>r</w:t>
      </w:r>
      <w:r w:rsidR="00CF336B" w:rsidRPr="00B3184E">
        <w:rPr>
          <w:rFonts w:ascii="Times New Roman" w:hAnsi="Times New Roman" w:cs="Times New Roman"/>
        </w:rPr>
        <w:t xml:space="preserve"> medarbejdere</w:t>
      </w:r>
      <w:r w:rsidRPr="00B3184E">
        <w:rPr>
          <w:rFonts w:ascii="Times New Roman" w:hAnsi="Times New Roman" w:cs="Times New Roman"/>
        </w:rPr>
        <w:t xml:space="preserve"> i at tage ansættelse hos konkurrerende virksomheder. Dette ses i p</w:t>
      </w:r>
      <w:r w:rsidR="00AB47F2" w:rsidRPr="00B3184E">
        <w:rPr>
          <w:rFonts w:ascii="Times New Roman" w:hAnsi="Times New Roman" w:cs="Times New Roman"/>
        </w:rPr>
        <w:t xml:space="preserve">raksis ved, at tvisterne går </w:t>
      </w:r>
      <w:r w:rsidRPr="00B3184E">
        <w:rPr>
          <w:rFonts w:ascii="Times New Roman" w:hAnsi="Times New Roman" w:cs="Times New Roman"/>
        </w:rPr>
        <w:t>på, om der foreligger tilstrækkeligt bevis for, at en erhvervshe</w:t>
      </w:r>
      <w:r w:rsidRPr="00B3184E">
        <w:rPr>
          <w:rFonts w:ascii="Times New Roman" w:hAnsi="Times New Roman" w:cs="Times New Roman"/>
        </w:rPr>
        <w:t>m</w:t>
      </w:r>
      <w:r w:rsidRPr="00B3184E">
        <w:rPr>
          <w:rFonts w:ascii="Times New Roman" w:hAnsi="Times New Roman" w:cs="Times New Roman"/>
        </w:rPr>
        <w:t>melighed er benyttet eller videregivet af medarbejderen</w:t>
      </w:r>
      <w:r w:rsidR="002E7243" w:rsidRPr="00B3184E">
        <w:rPr>
          <w:rFonts w:ascii="Times New Roman" w:hAnsi="Times New Roman" w:cs="Times New Roman"/>
        </w:rPr>
        <w:t xml:space="preserve"> (Ibid., s. 215)</w:t>
      </w:r>
      <w:r w:rsidRPr="00B3184E">
        <w:rPr>
          <w:rFonts w:ascii="Times New Roman" w:hAnsi="Times New Roman" w:cs="Times New Roman"/>
        </w:rPr>
        <w:t>. Det er som klart u</w:t>
      </w:r>
      <w:r w:rsidRPr="00B3184E">
        <w:rPr>
          <w:rFonts w:ascii="Times New Roman" w:hAnsi="Times New Roman" w:cs="Times New Roman"/>
        </w:rPr>
        <w:t>d</w:t>
      </w:r>
      <w:r w:rsidRPr="00B3184E">
        <w:rPr>
          <w:rFonts w:ascii="Times New Roman" w:hAnsi="Times New Roman" w:cs="Times New Roman"/>
        </w:rPr>
        <w:t>gangspunkt den krænkede part, oftest tidligere arbejdsgiver, der har bevisbyrden i disse sager, hvilket hænger sammen med, at MFL § 19 er strafferetligt sanktioneret</w:t>
      </w:r>
      <w:r w:rsidR="002E7243" w:rsidRPr="00B3184E">
        <w:rPr>
          <w:rFonts w:ascii="Times New Roman" w:hAnsi="Times New Roman" w:cs="Times New Roman"/>
        </w:rPr>
        <w:t xml:space="preserve"> (Ibid., s. 216)</w:t>
      </w:r>
      <w:r w:rsidRPr="00B3184E">
        <w:rPr>
          <w:rFonts w:ascii="Times New Roman" w:hAnsi="Times New Roman" w:cs="Times New Roman"/>
        </w:rPr>
        <w:t>.</w:t>
      </w:r>
    </w:p>
    <w:p w14:paraId="4BE2E11D" w14:textId="09CE100C"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Udgangspunktet om, at bevisbyrden påhviler den krænkede part, modificeres dog i en række tilfælde. I produktefterligningssager, som er gennemgået i afsnit </w:t>
      </w:r>
      <w:r w:rsidR="00A31916" w:rsidRPr="00B3184E">
        <w:rPr>
          <w:rFonts w:ascii="Times New Roman" w:hAnsi="Times New Roman" w:cs="Times New Roman"/>
        </w:rPr>
        <w:t>3.3.2.</w:t>
      </w:r>
      <w:r w:rsidR="00F50149" w:rsidRPr="00B3184E">
        <w:rPr>
          <w:rFonts w:ascii="Times New Roman" w:hAnsi="Times New Roman" w:cs="Times New Roman"/>
        </w:rPr>
        <w:t>1., vil</w:t>
      </w:r>
      <w:r w:rsidRPr="00B3184E">
        <w:rPr>
          <w:rFonts w:ascii="Times New Roman" w:hAnsi="Times New Roman" w:cs="Times New Roman"/>
        </w:rPr>
        <w:t xml:space="preserve"> bevisbyrd</w:t>
      </w:r>
      <w:r w:rsidR="00CF336B" w:rsidRPr="00B3184E">
        <w:rPr>
          <w:rFonts w:ascii="Times New Roman" w:hAnsi="Times New Roman" w:cs="Times New Roman"/>
        </w:rPr>
        <w:t>en kunne skifte til medarbejderen</w:t>
      </w:r>
      <w:r w:rsidRPr="00B3184E">
        <w:rPr>
          <w:rFonts w:ascii="Times New Roman" w:hAnsi="Times New Roman" w:cs="Times New Roman"/>
        </w:rPr>
        <w:t xml:space="preserve">. </w:t>
      </w:r>
    </w:p>
    <w:p w14:paraId="59E2F7EA" w14:textId="77777777" w:rsidR="00D45DEC" w:rsidRPr="00B3184E" w:rsidRDefault="00D45DEC" w:rsidP="00B3184E">
      <w:pPr>
        <w:spacing w:line="276" w:lineRule="auto"/>
        <w:jc w:val="both"/>
        <w:rPr>
          <w:rFonts w:ascii="Times New Roman" w:hAnsi="Times New Roman" w:cs="Times New Roman"/>
        </w:rPr>
      </w:pPr>
    </w:p>
    <w:p w14:paraId="734DB8CD" w14:textId="01D60253"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Begreberne tjenesteforhold og samarbejdsforhold er ikke nærmere defineret i MFL § 19. B</w:t>
      </w:r>
      <w:r w:rsidRPr="00B3184E">
        <w:rPr>
          <w:rFonts w:ascii="Times New Roman" w:hAnsi="Times New Roman" w:cs="Times New Roman"/>
        </w:rPr>
        <w:t>e</w:t>
      </w:r>
      <w:r w:rsidRPr="00B3184E">
        <w:rPr>
          <w:rFonts w:ascii="Times New Roman" w:hAnsi="Times New Roman" w:cs="Times New Roman"/>
        </w:rPr>
        <w:t>grebet tjenesteforhold er dog defineret i den ansættelsesretlige teori og praksis, og indgår i selve definitionen af lønmodtagerbegrebet, hvorimod begrebet samarbejdsforhold ikke er ti</w:t>
      </w:r>
      <w:r w:rsidRPr="00B3184E">
        <w:rPr>
          <w:rFonts w:ascii="Times New Roman" w:hAnsi="Times New Roman" w:cs="Times New Roman"/>
        </w:rPr>
        <w:t>l</w:t>
      </w:r>
      <w:r w:rsidRPr="00B3184E">
        <w:rPr>
          <w:rFonts w:ascii="Times New Roman" w:hAnsi="Times New Roman" w:cs="Times New Roman"/>
        </w:rPr>
        <w:t>svarende veldefineret. Begrebet må dog forstås bredt, og dermed omfatte alle samarbejdsrel</w:t>
      </w:r>
      <w:r w:rsidRPr="00B3184E">
        <w:rPr>
          <w:rFonts w:ascii="Times New Roman" w:hAnsi="Times New Roman" w:cs="Times New Roman"/>
        </w:rPr>
        <w:t>a</w:t>
      </w:r>
      <w:r w:rsidRPr="00B3184E">
        <w:rPr>
          <w:rFonts w:ascii="Times New Roman" w:hAnsi="Times New Roman" w:cs="Times New Roman"/>
        </w:rPr>
        <w:t>tioner i erhvervsøjemed mellem to parter, som ikke udgør et tjenesteforhold</w:t>
      </w:r>
      <w:r w:rsidR="002E7243" w:rsidRPr="00B3184E">
        <w:rPr>
          <w:rFonts w:ascii="Times New Roman" w:hAnsi="Times New Roman" w:cs="Times New Roman"/>
        </w:rPr>
        <w:t xml:space="preserve"> (Ibid., s. 210)</w:t>
      </w:r>
      <w:r w:rsidRPr="00B3184E">
        <w:rPr>
          <w:rFonts w:ascii="Times New Roman" w:hAnsi="Times New Roman" w:cs="Times New Roman"/>
        </w:rPr>
        <w:t>.</w:t>
      </w:r>
    </w:p>
    <w:p w14:paraId="07B786CA" w14:textId="77777777" w:rsidR="00D45DEC" w:rsidRPr="00B3184E" w:rsidRDefault="00D45DEC" w:rsidP="00B3184E">
      <w:pPr>
        <w:spacing w:line="276" w:lineRule="auto"/>
        <w:jc w:val="both"/>
        <w:rPr>
          <w:rFonts w:ascii="Times New Roman" w:hAnsi="Times New Roman" w:cs="Times New Roman"/>
        </w:rPr>
      </w:pPr>
    </w:p>
    <w:p w14:paraId="26BA9FAB"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Når det kommer til anvendelsesområdet for nye arbejdsgivere, så følger det af MFL § 19, stk. 5, at </w:t>
      </w:r>
      <w:r w:rsidRPr="00B3184E">
        <w:rPr>
          <w:rFonts w:ascii="Times New Roman" w:hAnsi="Times New Roman" w:cs="Times New Roman"/>
          <w:i/>
        </w:rPr>
        <w:t>”erhvervsdrivende må ikke benytte en erhvervshemmelighed, såfremt kendskab til eller rådighed over den er opnået i strid med de ovenfor nævnte bestemmelser”</w:t>
      </w:r>
      <w:r w:rsidRPr="00B3184E">
        <w:rPr>
          <w:rFonts w:ascii="Times New Roman" w:hAnsi="Times New Roman" w:cs="Times New Roman"/>
        </w:rPr>
        <w:t xml:space="preserve">. </w:t>
      </w:r>
    </w:p>
    <w:p w14:paraId="608C2402" w14:textId="471CB6B3"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Medens MFL’s bestemmelser ikke forhindre</w:t>
      </w:r>
      <w:r w:rsidR="00D10F04" w:rsidRPr="00B3184E">
        <w:rPr>
          <w:rFonts w:ascii="Times New Roman" w:hAnsi="Times New Roman" w:cs="Times New Roman"/>
        </w:rPr>
        <w:t>r</w:t>
      </w:r>
      <w:r w:rsidRPr="00B3184E">
        <w:rPr>
          <w:rFonts w:ascii="Times New Roman" w:hAnsi="Times New Roman" w:cs="Times New Roman"/>
        </w:rPr>
        <w:t xml:space="preserve"> en nye arbejdsgiver i at rekruttere en medarbe</w:t>
      </w:r>
      <w:r w:rsidRPr="00B3184E">
        <w:rPr>
          <w:rFonts w:ascii="Times New Roman" w:hAnsi="Times New Roman" w:cs="Times New Roman"/>
        </w:rPr>
        <w:t>j</w:t>
      </w:r>
      <w:r w:rsidRPr="00B3184E">
        <w:rPr>
          <w:rFonts w:ascii="Times New Roman" w:hAnsi="Times New Roman" w:cs="Times New Roman"/>
        </w:rPr>
        <w:t>der fra en konkurrent, skal den rekrutterende arbejdsgiver altså ikke regne med berettiget at kunne udnytte den ny rekrutterede medarbejders særlige indblik i den tidligere arbejdsgivers forhold jf. MFL § 19 samt § 19, stk. 5</w:t>
      </w:r>
      <w:sdt>
        <w:sdtPr>
          <w:rPr>
            <w:rFonts w:ascii="Times New Roman" w:hAnsi="Times New Roman" w:cs="Times New Roman"/>
          </w:rPr>
          <w:id w:val="833885986"/>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Lan09 \p 43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2009, s. 43)</w:t>
          </w:r>
          <w:r w:rsidRPr="00B3184E">
            <w:rPr>
              <w:rFonts w:ascii="Times New Roman" w:hAnsi="Times New Roman" w:cs="Times New Roman"/>
            </w:rPr>
            <w:fldChar w:fldCharType="end"/>
          </w:r>
        </w:sdtContent>
      </w:sdt>
      <w:r w:rsidRPr="00B3184E">
        <w:rPr>
          <w:rFonts w:ascii="Times New Roman" w:hAnsi="Times New Roman" w:cs="Times New Roman"/>
        </w:rPr>
        <w:t>.</w:t>
      </w:r>
    </w:p>
    <w:p w14:paraId="04E44A6F" w14:textId="0752E603" w:rsidR="00D45DEC" w:rsidRPr="00B3184E" w:rsidRDefault="00A5790D" w:rsidP="00B3184E">
      <w:pPr>
        <w:pStyle w:val="Heading3"/>
        <w:spacing w:line="276" w:lineRule="auto"/>
        <w:jc w:val="both"/>
        <w:rPr>
          <w:rFonts w:ascii="Times New Roman" w:hAnsi="Times New Roman" w:cs="Times New Roman"/>
          <w:color w:val="auto"/>
        </w:rPr>
      </w:pPr>
      <w:bookmarkStart w:id="19" w:name="_Toc261594970"/>
      <w:r w:rsidRPr="00B3184E">
        <w:rPr>
          <w:rFonts w:ascii="Times New Roman" w:hAnsi="Times New Roman" w:cs="Times New Roman"/>
          <w:color w:val="auto"/>
        </w:rPr>
        <w:t xml:space="preserve">3.4.2. </w:t>
      </w:r>
      <w:r w:rsidR="00D45DEC" w:rsidRPr="00B3184E">
        <w:rPr>
          <w:rFonts w:ascii="Times New Roman" w:hAnsi="Times New Roman" w:cs="Times New Roman"/>
          <w:color w:val="auto"/>
        </w:rPr>
        <w:t>Markedsføringslovens § 19 – indhold</w:t>
      </w:r>
      <w:bookmarkEnd w:id="19"/>
      <w:r w:rsidR="00D45DEC" w:rsidRPr="00B3184E">
        <w:rPr>
          <w:rFonts w:ascii="Times New Roman" w:hAnsi="Times New Roman" w:cs="Times New Roman"/>
          <w:color w:val="auto"/>
        </w:rPr>
        <w:t xml:space="preserve"> </w:t>
      </w:r>
    </w:p>
    <w:p w14:paraId="450848E2" w14:textId="124EB385" w:rsidR="00D45DEC" w:rsidRPr="00B3184E" w:rsidRDefault="00A5790D" w:rsidP="00B3184E">
      <w:pPr>
        <w:pStyle w:val="Heading4"/>
        <w:spacing w:line="276" w:lineRule="auto"/>
        <w:jc w:val="both"/>
        <w:rPr>
          <w:rFonts w:ascii="Times New Roman" w:hAnsi="Times New Roman" w:cs="Times New Roman"/>
          <w:color w:val="auto"/>
        </w:rPr>
      </w:pPr>
      <w:r w:rsidRPr="00B3184E">
        <w:rPr>
          <w:rFonts w:ascii="Times New Roman" w:hAnsi="Times New Roman" w:cs="Times New Roman"/>
          <w:color w:val="auto"/>
        </w:rPr>
        <w:t xml:space="preserve">3.4.2.1. </w:t>
      </w:r>
      <w:r w:rsidR="00D45DEC" w:rsidRPr="00B3184E">
        <w:rPr>
          <w:rFonts w:ascii="Times New Roman" w:hAnsi="Times New Roman" w:cs="Times New Roman"/>
          <w:color w:val="auto"/>
        </w:rPr>
        <w:t>Markedsføringslovens § 19, stk. 1 – Utilbørlig tilegnelse</w:t>
      </w:r>
    </w:p>
    <w:p w14:paraId="69E0E7A8" w14:textId="2B9014C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MFL § 19, stk. 1 finder anvendelse på personer, der i et tjeneste- eller samarbejdsforhold på utilbørlig måde skaffer sig</w:t>
      </w:r>
      <w:r w:rsidR="00D10F04" w:rsidRPr="00B3184E">
        <w:rPr>
          <w:rFonts w:ascii="Times New Roman" w:hAnsi="Times New Roman" w:cs="Times New Roman"/>
        </w:rPr>
        <w:t>,</w:t>
      </w:r>
      <w:r w:rsidRPr="00B3184E">
        <w:rPr>
          <w:rFonts w:ascii="Times New Roman" w:hAnsi="Times New Roman" w:cs="Times New Roman"/>
        </w:rPr>
        <w:t xml:space="preserve"> eller forsøger at skaffe sig</w:t>
      </w:r>
      <w:r w:rsidR="00D10F04" w:rsidRPr="00B3184E">
        <w:rPr>
          <w:rFonts w:ascii="Times New Roman" w:hAnsi="Times New Roman" w:cs="Times New Roman"/>
        </w:rPr>
        <w:t>,</w:t>
      </w:r>
      <w:r w:rsidRPr="00B3184E">
        <w:rPr>
          <w:rFonts w:ascii="Times New Roman" w:hAnsi="Times New Roman" w:cs="Times New Roman"/>
        </w:rPr>
        <w:t xml:space="preserve"> kendskab til eller rådighed over vir</w:t>
      </w:r>
      <w:r w:rsidRPr="00B3184E">
        <w:rPr>
          <w:rFonts w:ascii="Times New Roman" w:hAnsi="Times New Roman" w:cs="Times New Roman"/>
        </w:rPr>
        <w:t>k</w:t>
      </w:r>
      <w:r w:rsidRPr="00B3184E">
        <w:rPr>
          <w:rFonts w:ascii="Times New Roman" w:hAnsi="Times New Roman" w:cs="Times New Roman"/>
        </w:rPr>
        <w:t xml:space="preserve">somhedens erhvervshemmeligheder. </w:t>
      </w:r>
    </w:p>
    <w:p w14:paraId="742404E6"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Der ligger i utilbørlighedskravet en forudsætning om, at bestemmelsen finder anvendelse når en person i tjeneste- eller samarbejdsforhold på ikke lovlig vis har fremskaffet sig en vir</w:t>
      </w:r>
      <w:r w:rsidRPr="00B3184E">
        <w:rPr>
          <w:rFonts w:ascii="Times New Roman" w:hAnsi="Times New Roman" w:cs="Times New Roman"/>
        </w:rPr>
        <w:t>k</w:t>
      </w:r>
      <w:r w:rsidRPr="00B3184E">
        <w:rPr>
          <w:rFonts w:ascii="Times New Roman" w:hAnsi="Times New Roman" w:cs="Times New Roman"/>
        </w:rPr>
        <w:t>somheds erhvervshemmeligheder, og herunder hverken har haft stiltiende eller udtrykkeligt samtykke til at skaffe sig adgang til de pågældende oplysninger</w:t>
      </w:r>
      <w:sdt>
        <w:sdtPr>
          <w:rPr>
            <w:rFonts w:ascii="Times New Roman" w:hAnsi="Times New Roman" w:cs="Times New Roman"/>
          </w:rPr>
          <w:id w:val="1961450211"/>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235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235)</w:t>
          </w:r>
          <w:r w:rsidRPr="00B3184E">
            <w:rPr>
              <w:rFonts w:ascii="Times New Roman" w:hAnsi="Times New Roman" w:cs="Times New Roman"/>
            </w:rPr>
            <w:fldChar w:fldCharType="end"/>
          </w:r>
        </w:sdtContent>
      </w:sdt>
      <w:r w:rsidRPr="00B3184E">
        <w:rPr>
          <w:rFonts w:ascii="Times New Roman" w:hAnsi="Times New Roman" w:cs="Times New Roman"/>
        </w:rPr>
        <w:t>.</w:t>
      </w:r>
    </w:p>
    <w:p w14:paraId="24DCE8D6" w14:textId="4610B554"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lastRenderedPageBreak/>
        <w:t xml:space="preserve">   Bestemmelsen finder anven</w:t>
      </w:r>
      <w:r w:rsidR="00EA3512" w:rsidRPr="00B3184E">
        <w:rPr>
          <w:rFonts w:ascii="Times New Roman" w:hAnsi="Times New Roman" w:cs="Times New Roman"/>
        </w:rPr>
        <w:t>delse i de tilfælde hvor medarbejdere</w:t>
      </w:r>
      <w:r w:rsidRPr="00B3184E">
        <w:rPr>
          <w:rFonts w:ascii="Times New Roman" w:hAnsi="Times New Roman" w:cs="Times New Roman"/>
        </w:rPr>
        <w:t xml:space="preserve"> udnytter lovlig adgang til en virksomhed, enten fysisk eller gennem elektronisk adgang, og herved tilegner sig oply</w:t>
      </w:r>
      <w:r w:rsidRPr="00B3184E">
        <w:rPr>
          <w:rFonts w:ascii="Times New Roman" w:hAnsi="Times New Roman" w:cs="Times New Roman"/>
        </w:rPr>
        <w:t>s</w:t>
      </w:r>
      <w:r w:rsidRPr="00B3184E">
        <w:rPr>
          <w:rFonts w:ascii="Times New Roman" w:hAnsi="Times New Roman" w:cs="Times New Roman"/>
        </w:rPr>
        <w:t>ninger, som den pågældende ikke var tiltænkt adgang til. Det er efter MFL § 19, stk. 1 ikke et krav</w:t>
      </w:r>
      <w:r w:rsidR="00A40FCB" w:rsidRPr="00B3184E">
        <w:rPr>
          <w:rFonts w:ascii="Times New Roman" w:hAnsi="Times New Roman" w:cs="Times New Roman"/>
        </w:rPr>
        <w:t>,</w:t>
      </w:r>
      <w:r w:rsidRPr="00B3184E">
        <w:rPr>
          <w:rFonts w:ascii="Times New Roman" w:hAnsi="Times New Roman" w:cs="Times New Roman"/>
        </w:rPr>
        <w:t xml:space="preserve"> at oplysningerne bliver anvendt af den pågældende, blot rådden eller kendskab til disse typer af oplys</w:t>
      </w:r>
      <w:r w:rsidR="00D10F04" w:rsidRPr="00B3184E">
        <w:rPr>
          <w:rFonts w:ascii="Times New Roman" w:hAnsi="Times New Roman" w:cs="Times New Roman"/>
        </w:rPr>
        <w:t xml:space="preserve">ninger er nok til, </w:t>
      </w:r>
      <w:r w:rsidRPr="00B3184E">
        <w:rPr>
          <w:rFonts w:ascii="Times New Roman" w:hAnsi="Times New Roman" w:cs="Times New Roman"/>
        </w:rPr>
        <w:t>at MFL § 19, stk. 1 finder anvendelse</w:t>
      </w:r>
      <w:sdt>
        <w:sdtPr>
          <w:rPr>
            <w:rFonts w:ascii="Times New Roman" w:hAnsi="Times New Roman" w:cs="Times New Roman"/>
          </w:rPr>
          <w:id w:val="-1807001882"/>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235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235)</w:t>
          </w:r>
          <w:r w:rsidRPr="00B3184E">
            <w:rPr>
              <w:rFonts w:ascii="Times New Roman" w:hAnsi="Times New Roman" w:cs="Times New Roman"/>
            </w:rPr>
            <w:fldChar w:fldCharType="end"/>
          </w:r>
        </w:sdtContent>
      </w:sdt>
      <w:r w:rsidRPr="00B3184E">
        <w:rPr>
          <w:rFonts w:ascii="Times New Roman" w:hAnsi="Times New Roman" w:cs="Times New Roman"/>
        </w:rPr>
        <w:t>.</w:t>
      </w:r>
    </w:p>
    <w:p w14:paraId="49DD2831" w14:textId="7049B228" w:rsidR="00D45DEC" w:rsidRPr="00B3184E" w:rsidRDefault="00A5790D" w:rsidP="00B3184E">
      <w:pPr>
        <w:pStyle w:val="Heading4"/>
        <w:spacing w:line="276" w:lineRule="auto"/>
        <w:jc w:val="both"/>
        <w:rPr>
          <w:rFonts w:ascii="Times New Roman" w:hAnsi="Times New Roman" w:cs="Times New Roman"/>
          <w:color w:val="auto"/>
        </w:rPr>
      </w:pPr>
      <w:r w:rsidRPr="00B3184E">
        <w:rPr>
          <w:rFonts w:ascii="Times New Roman" w:hAnsi="Times New Roman" w:cs="Times New Roman"/>
          <w:color w:val="auto"/>
        </w:rPr>
        <w:t xml:space="preserve">3.4.2.2. </w:t>
      </w:r>
      <w:r w:rsidR="00D45DEC" w:rsidRPr="00B3184E">
        <w:rPr>
          <w:rFonts w:ascii="Times New Roman" w:hAnsi="Times New Roman" w:cs="Times New Roman"/>
          <w:color w:val="auto"/>
        </w:rPr>
        <w:t>Markedsføringslovens § 19, stk. 2 – Ubeføjet viderebringelse eller benyttelse af e</w:t>
      </w:r>
      <w:r w:rsidR="00D45DEC" w:rsidRPr="00B3184E">
        <w:rPr>
          <w:rFonts w:ascii="Times New Roman" w:hAnsi="Times New Roman" w:cs="Times New Roman"/>
          <w:color w:val="auto"/>
        </w:rPr>
        <w:t>r</w:t>
      </w:r>
      <w:r w:rsidR="00D45DEC" w:rsidRPr="00B3184E">
        <w:rPr>
          <w:rFonts w:ascii="Times New Roman" w:hAnsi="Times New Roman" w:cs="Times New Roman"/>
          <w:color w:val="auto"/>
        </w:rPr>
        <w:t>hvervshemmeligheder</w:t>
      </w:r>
    </w:p>
    <w:p w14:paraId="445BC075"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MFL § 19, stk. 2 finder anvendelse på en ubeføjet viderebringelse eller benyttelse af e</w:t>
      </w:r>
      <w:r w:rsidRPr="00B3184E">
        <w:rPr>
          <w:rFonts w:ascii="Times New Roman" w:hAnsi="Times New Roman" w:cs="Times New Roman"/>
        </w:rPr>
        <w:t>r</w:t>
      </w:r>
      <w:r w:rsidRPr="00B3184E">
        <w:rPr>
          <w:rFonts w:ascii="Times New Roman" w:hAnsi="Times New Roman" w:cs="Times New Roman"/>
        </w:rPr>
        <w:t xml:space="preserve">hvervshemmeligheder, uanset om disse er opnået på retmæssig måde. </w:t>
      </w:r>
    </w:p>
    <w:p w14:paraId="0EF32E7C" w14:textId="10AF0DBA"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Når der er tale om ubeføjet viderebringelse eller benyttelse, så forstås dette som viderebri</w:t>
      </w:r>
      <w:r w:rsidRPr="00B3184E">
        <w:rPr>
          <w:rFonts w:ascii="Times New Roman" w:hAnsi="Times New Roman" w:cs="Times New Roman"/>
        </w:rPr>
        <w:t>n</w:t>
      </w:r>
      <w:r w:rsidRPr="00B3184E">
        <w:rPr>
          <w:rFonts w:ascii="Times New Roman" w:hAnsi="Times New Roman" w:cs="Times New Roman"/>
        </w:rPr>
        <w:t>gelse eller benyttelse af erhvervshemmeligheder uden samtykke og accept. Omvendt falder viderebringelse eller benyttelse af erhvervshemmeligheder, hvor der er stiltiende accept eller godkendelse udenfor</w:t>
      </w:r>
      <w:sdt>
        <w:sdtPr>
          <w:rPr>
            <w:rFonts w:ascii="Times New Roman" w:hAnsi="Times New Roman" w:cs="Times New Roman"/>
          </w:rPr>
          <w:id w:val="1738288022"/>
          <w:citation/>
        </w:sdtPr>
        <w:sdtEndPr/>
        <w:sdtContent>
          <w:r w:rsidR="00216C35" w:rsidRPr="00B3184E">
            <w:rPr>
              <w:rFonts w:ascii="Times New Roman" w:hAnsi="Times New Roman" w:cs="Times New Roman"/>
            </w:rPr>
            <w:fldChar w:fldCharType="begin"/>
          </w:r>
          <w:r w:rsidR="00216C35" w:rsidRPr="00B3184E">
            <w:rPr>
              <w:rFonts w:ascii="Times New Roman" w:hAnsi="Times New Roman" w:cs="Times New Roman"/>
            </w:rPr>
            <w:instrText xml:space="preserve">CITATION And11 \p 929 \l 1030 </w:instrText>
          </w:r>
          <w:r w:rsidR="00216C35" w:rsidRPr="00B3184E">
            <w:rPr>
              <w:rFonts w:ascii="Times New Roman" w:hAnsi="Times New Roman" w:cs="Times New Roman"/>
            </w:rPr>
            <w:fldChar w:fldCharType="separate"/>
          </w:r>
          <w:r w:rsidR="00216C35" w:rsidRPr="00B3184E">
            <w:rPr>
              <w:rFonts w:ascii="Times New Roman" w:hAnsi="Times New Roman" w:cs="Times New Roman"/>
              <w:noProof/>
            </w:rPr>
            <w:t xml:space="preserve"> (Andersen, 2011, s. 929)</w:t>
          </w:r>
          <w:r w:rsidR="00216C35" w:rsidRPr="00B3184E">
            <w:rPr>
              <w:rFonts w:ascii="Times New Roman" w:hAnsi="Times New Roman" w:cs="Times New Roman"/>
            </w:rPr>
            <w:fldChar w:fldCharType="end"/>
          </w:r>
        </w:sdtContent>
      </w:sdt>
      <w:r w:rsidRPr="00B3184E">
        <w:rPr>
          <w:rFonts w:ascii="Times New Roman" w:hAnsi="Times New Roman" w:cs="Times New Roman"/>
        </w:rPr>
        <w:t xml:space="preserve">. Der er ikke krav om, at viderebringelsen eller benyttelsen </w:t>
      </w:r>
      <w:r w:rsidR="00A40FCB" w:rsidRPr="00B3184E">
        <w:rPr>
          <w:rFonts w:ascii="Times New Roman" w:hAnsi="Times New Roman" w:cs="Times New Roman"/>
        </w:rPr>
        <w:t>skal ske</w:t>
      </w:r>
      <w:r w:rsidRPr="00B3184E">
        <w:rPr>
          <w:rFonts w:ascii="Times New Roman" w:hAnsi="Times New Roman" w:cs="Times New Roman"/>
        </w:rPr>
        <w:t xml:space="preserve"> som led i konkurrencehandlinger. Det ses dog i praksis, at det netop er i tilf</w:t>
      </w:r>
      <w:r w:rsidR="00EA3512" w:rsidRPr="00B3184E">
        <w:rPr>
          <w:rFonts w:ascii="Times New Roman" w:hAnsi="Times New Roman" w:cs="Times New Roman"/>
        </w:rPr>
        <w:t>ælde af medarbejderes</w:t>
      </w:r>
      <w:r w:rsidRPr="00B3184E">
        <w:rPr>
          <w:rFonts w:ascii="Times New Roman" w:hAnsi="Times New Roman" w:cs="Times New Roman"/>
        </w:rPr>
        <w:t xml:space="preserve"> konkurrencehandlinger bestemmelsen har størst betydning</w:t>
      </w:r>
      <w:sdt>
        <w:sdtPr>
          <w:rPr>
            <w:rFonts w:ascii="Times New Roman" w:hAnsi="Times New Roman" w:cs="Times New Roman"/>
          </w:rPr>
          <w:id w:val="-1478993673"/>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237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237)</w:t>
          </w:r>
          <w:r w:rsidRPr="00B3184E">
            <w:rPr>
              <w:rFonts w:ascii="Times New Roman" w:hAnsi="Times New Roman" w:cs="Times New Roman"/>
            </w:rPr>
            <w:fldChar w:fldCharType="end"/>
          </w:r>
        </w:sdtContent>
      </w:sdt>
      <w:r w:rsidRPr="00B3184E">
        <w:rPr>
          <w:rFonts w:ascii="Times New Roman" w:hAnsi="Times New Roman" w:cs="Times New Roman"/>
        </w:rPr>
        <w:t>.</w:t>
      </w:r>
    </w:p>
    <w:p w14:paraId="224B06B1" w14:textId="77777777" w:rsidR="00D45DEC" w:rsidRPr="00B3184E" w:rsidRDefault="00D45DEC" w:rsidP="00B3184E">
      <w:pPr>
        <w:spacing w:line="276" w:lineRule="auto"/>
        <w:jc w:val="both"/>
        <w:rPr>
          <w:rFonts w:ascii="Times New Roman" w:hAnsi="Times New Roman" w:cs="Times New Roman"/>
          <w:b/>
        </w:rPr>
      </w:pPr>
    </w:p>
    <w:p w14:paraId="334C7E42" w14:textId="77777777" w:rsidR="00D45DEC" w:rsidRPr="00B3184E" w:rsidRDefault="00D45DEC"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Sø- og Handelsrettens dom af 9. november 2005 (V-2-03)</w:t>
      </w:r>
    </w:p>
    <w:p w14:paraId="1894682B" w14:textId="3BCA3774" w:rsidR="00D45DEC" w:rsidRPr="00B3184E" w:rsidRDefault="00D10F04" w:rsidP="00B3184E">
      <w:pPr>
        <w:spacing w:line="276" w:lineRule="auto"/>
        <w:ind w:left="567" w:right="708"/>
        <w:jc w:val="both"/>
        <w:rPr>
          <w:rFonts w:ascii="Times New Roman" w:hAnsi="Times New Roman" w:cs="Times New Roman"/>
          <w:sz w:val="20"/>
          <w:szCs w:val="20"/>
        </w:rPr>
      </w:pPr>
      <w:r w:rsidRPr="00B3184E">
        <w:rPr>
          <w:rFonts w:ascii="Times New Roman" w:hAnsi="Times New Roman" w:cs="Times New Roman"/>
          <w:sz w:val="20"/>
          <w:szCs w:val="20"/>
        </w:rPr>
        <w:t>Sagen vedrører spørgsmålet</w:t>
      </w:r>
      <w:r w:rsidR="00D45DEC" w:rsidRPr="00B3184E">
        <w:rPr>
          <w:rFonts w:ascii="Times New Roman" w:hAnsi="Times New Roman" w:cs="Times New Roman"/>
          <w:sz w:val="20"/>
          <w:szCs w:val="20"/>
        </w:rPr>
        <w:t xml:space="preserve"> om U i forbindelse med et jobskifte fra N til D handlede i strid med de</w:t>
      </w:r>
      <w:r w:rsidRPr="00B3184E">
        <w:rPr>
          <w:rFonts w:ascii="Times New Roman" w:hAnsi="Times New Roman" w:cs="Times New Roman"/>
          <w:sz w:val="20"/>
          <w:szCs w:val="20"/>
        </w:rPr>
        <w:t>n almindelige loyalitetspligt, samt</w:t>
      </w:r>
      <w:r w:rsidR="00D45DEC" w:rsidRPr="00B3184E">
        <w:rPr>
          <w:rFonts w:ascii="Times New Roman" w:hAnsi="Times New Roman" w:cs="Times New Roman"/>
          <w:sz w:val="20"/>
          <w:szCs w:val="20"/>
        </w:rPr>
        <w:t xml:space="preserve"> i strid med</w:t>
      </w:r>
      <w:r w:rsidR="00ED5500" w:rsidRPr="00B3184E">
        <w:rPr>
          <w:rFonts w:ascii="Times New Roman" w:hAnsi="Times New Roman" w:cs="Times New Roman"/>
          <w:sz w:val="20"/>
          <w:szCs w:val="20"/>
        </w:rPr>
        <w:t xml:space="preserve"> MFL</w:t>
      </w:r>
      <w:r w:rsidR="00D45DEC" w:rsidRPr="00B3184E">
        <w:rPr>
          <w:rFonts w:ascii="Times New Roman" w:hAnsi="Times New Roman" w:cs="Times New Roman"/>
          <w:sz w:val="20"/>
          <w:szCs w:val="20"/>
        </w:rPr>
        <w:t xml:space="preserve"> videregav erhvervshemmeligheder til D, og om D på utilbørlig vis benyttede disse oplysninger til at fortrænge N fra markedet. Retten fandt det ikke godtgjort, at D havde benyttet erhvervshemmeligheder og derved handlet i strid med MFL § 19 stk. 2 </w:t>
      </w:r>
    </w:p>
    <w:p w14:paraId="08527BDD" w14:textId="201EA7AC" w:rsidR="00D45DEC" w:rsidRPr="00B3184E" w:rsidRDefault="00A5790D" w:rsidP="00B3184E">
      <w:pPr>
        <w:pStyle w:val="Heading4"/>
        <w:spacing w:line="276" w:lineRule="auto"/>
        <w:jc w:val="both"/>
        <w:rPr>
          <w:rFonts w:ascii="Times New Roman" w:hAnsi="Times New Roman" w:cs="Times New Roman"/>
          <w:color w:val="auto"/>
        </w:rPr>
      </w:pPr>
      <w:r w:rsidRPr="00B3184E">
        <w:rPr>
          <w:rFonts w:ascii="Times New Roman" w:hAnsi="Times New Roman" w:cs="Times New Roman"/>
          <w:color w:val="auto"/>
        </w:rPr>
        <w:t xml:space="preserve">3.4.2.4. </w:t>
      </w:r>
      <w:r w:rsidR="00D45DEC" w:rsidRPr="00B3184E">
        <w:rPr>
          <w:rFonts w:ascii="Times New Roman" w:hAnsi="Times New Roman" w:cs="Times New Roman"/>
          <w:color w:val="auto"/>
        </w:rPr>
        <w:t>Markedsføringslovens § 19, stk. 4 – beskyttelse af tekniske tegninger</w:t>
      </w:r>
    </w:p>
    <w:p w14:paraId="5F66942A"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MFL § 19, stk. 4 finder anvendelse på personer, der i anledning af udførelsen af arbejde eller i øvrigt i erhvervsøjemed er blevet betroet tekniske tegninger, beskrivelser, opskrifter, modeller el.lign. </w:t>
      </w:r>
    </w:p>
    <w:p w14:paraId="7D4F0903" w14:textId="1C842C5A"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Der er ikke noget krav om, at de pågældende tegninger, opskrifter mv. udgør erhvervshe</w:t>
      </w:r>
      <w:r w:rsidRPr="00B3184E">
        <w:rPr>
          <w:rFonts w:ascii="Times New Roman" w:hAnsi="Times New Roman" w:cs="Times New Roman"/>
        </w:rPr>
        <w:t>m</w:t>
      </w:r>
      <w:r w:rsidRPr="00B3184E">
        <w:rPr>
          <w:rFonts w:ascii="Times New Roman" w:hAnsi="Times New Roman" w:cs="Times New Roman"/>
        </w:rPr>
        <w:t xml:space="preserve">meligheder, hvilket </w:t>
      </w:r>
      <w:r w:rsidR="00D10F04" w:rsidRPr="00B3184E">
        <w:rPr>
          <w:rFonts w:ascii="Times New Roman" w:hAnsi="Times New Roman" w:cs="Times New Roman"/>
        </w:rPr>
        <w:t xml:space="preserve">er tilfældet </w:t>
      </w:r>
      <w:r w:rsidRPr="00B3184E">
        <w:rPr>
          <w:rFonts w:ascii="Times New Roman" w:hAnsi="Times New Roman" w:cs="Times New Roman"/>
        </w:rPr>
        <w:t>i stk. 1 og stk. 2. Derimod er der et krav om, at genstanden for beskyttelsen ikke er almindeligt kendt, og at virksomheden selv har rettighederne til materi</w:t>
      </w:r>
      <w:r w:rsidRPr="00B3184E">
        <w:rPr>
          <w:rFonts w:ascii="Times New Roman" w:hAnsi="Times New Roman" w:cs="Times New Roman"/>
        </w:rPr>
        <w:t>a</w:t>
      </w:r>
      <w:r w:rsidRPr="00B3184E">
        <w:rPr>
          <w:rFonts w:ascii="Times New Roman" w:hAnsi="Times New Roman" w:cs="Times New Roman"/>
        </w:rPr>
        <w:t>let eller, at der er tale om anden beskyttelsesværdig interesse</w:t>
      </w:r>
      <w:sdt>
        <w:sdtPr>
          <w:rPr>
            <w:rFonts w:ascii="Times New Roman" w:hAnsi="Times New Roman" w:cs="Times New Roman"/>
          </w:rPr>
          <w:id w:val="1297185119"/>
          <w:citation/>
        </w:sdtPr>
        <w:sdtEndPr/>
        <w:sdtContent>
          <w:r w:rsidR="00216C35" w:rsidRPr="00B3184E">
            <w:rPr>
              <w:rFonts w:ascii="Times New Roman" w:hAnsi="Times New Roman" w:cs="Times New Roman"/>
            </w:rPr>
            <w:fldChar w:fldCharType="begin"/>
          </w:r>
          <w:r w:rsidR="00216C35" w:rsidRPr="00B3184E">
            <w:rPr>
              <w:rFonts w:ascii="Times New Roman" w:hAnsi="Times New Roman" w:cs="Times New Roman"/>
            </w:rPr>
            <w:instrText xml:space="preserve">CITATION And11 \p 929 \l 1030 </w:instrText>
          </w:r>
          <w:r w:rsidR="00216C35" w:rsidRPr="00B3184E">
            <w:rPr>
              <w:rFonts w:ascii="Times New Roman" w:hAnsi="Times New Roman" w:cs="Times New Roman"/>
            </w:rPr>
            <w:fldChar w:fldCharType="separate"/>
          </w:r>
          <w:r w:rsidR="00216C35" w:rsidRPr="00B3184E">
            <w:rPr>
              <w:rFonts w:ascii="Times New Roman" w:hAnsi="Times New Roman" w:cs="Times New Roman"/>
              <w:noProof/>
            </w:rPr>
            <w:t xml:space="preserve"> (Andersen, 2011, s. 929)</w:t>
          </w:r>
          <w:r w:rsidR="00216C35" w:rsidRPr="00B3184E">
            <w:rPr>
              <w:rFonts w:ascii="Times New Roman" w:hAnsi="Times New Roman" w:cs="Times New Roman"/>
            </w:rPr>
            <w:fldChar w:fldCharType="end"/>
          </w:r>
        </w:sdtContent>
      </w:sdt>
      <w:r w:rsidRPr="00B3184E">
        <w:rPr>
          <w:rFonts w:ascii="Times New Roman" w:hAnsi="Times New Roman" w:cs="Times New Roman"/>
        </w:rPr>
        <w:t>. Det er tilsvarende et krav, at personen er blevet betroet de pågældende tegninger, opskrifter mv., og kerneområdet for denne bestemmelser er i de tilfælde, hvor en underleverandør eller sama</w:t>
      </w:r>
      <w:r w:rsidRPr="00B3184E">
        <w:rPr>
          <w:rFonts w:ascii="Times New Roman" w:hAnsi="Times New Roman" w:cs="Times New Roman"/>
        </w:rPr>
        <w:t>r</w:t>
      </w:r>
      <w:r w:rsidRPr="00B3184E">
        <w:rPr>
          <w:rFonts w:ascii="Times New Roman" w:hAnsi="Times New Roman" w:cs="Times New Roman"/>
        </w:rPr>
        <w:t>bejdspartner har fået overleveret f.eks. tekniske tegninger mv.</w:t>
      </w:r>
      <w:r w:rsidR="00D10F04" w:rsidRPr="00B3184E">
        <w:rPr>
          <w:rFonts w:ascii="Times New Roman" w:hAnsi="Times New Roman" w:cs="Times New Roman"/>
        </w:rPr>
        <w:t>,</w:t>
      </w:r>
      <w:r w:rsidRPr="00B3184E">
        <w:rPr>
          <w:rFonts w:ascii="Times New Roman" w:hAnsi="Times New Roman" w:cs="Times New Roman"/>
        </w:rPr>
        <w:t xml:space="preserve"> og hvor disse bruges til egen vinding i andre sammenhæng end de tilladte</w:t>
      </w:r>
      <w:sdt>
        <w:sdtPr>
          <w:rPr>
            <w:rFonts w:ascii="Times New Roman" w:hAnsi="Times New Roman" w:cs="Times New Roman"/>
          </w:rPr>
          <w:id w:val="703993721"/>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241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241)</w:t>
          </w:r>
          <w:r w:rsidRPr="00B3184E">
            <w:rPr>
              <w:rFonts w:ascii="Times New Roman" w:hAnsi="Times New Roman" w:cs="Times New Roman"/>
            </w:rPr>
            <w:fldChar w:fldCharType="end"/>
          </w:r>
        </w:sdtContent>
      </w:sdt>
      <w:r w:rsidRPr="00B3184E">
        <w:rPr>
          <w:rFonts w:ascii="Times New Roman" w:hAnsi="Times New Roman" w:cs="Times New Roman"/>
        </w:rPr>
        <w:t>.</w:t>
      </w:r>
    </w:p>
    <w:p w14:paraId="5C19BEA9" w14:textId="531328C8" w:rsidR="00D45DEC" w:rsidRPr="00B3184E" w:rsidRDefault="00A5790D" w:rsidP="00B3184E">
      <w:pPr>
        <w:pStyle w:val="Heading4"/>
        <w:spacing w:line="276" w:lineRule="auto"/>
        <w:jc w:val="both"/>
        <w:rPr>
          <w:rFonts w:ascii="Times New Roman" w:hAnsi="Times New Roman" w:cs="Times New Roman"/>
          <w:color w:val="auto"/>
        </w:rPr>
      </w:pPr>
      <w:r w:rsidRPr="00B3184E">
        <w:rPr>
          <w:rFonts w:ascii="Times New Roman" w:hAnsi="Times New Roman" w:cs="Times New Roman"/>
          <w:color w:val="auto"/>
        </w:rPr>
        <w:t xml:space="preserve">3.4.2.5. </w:t>
      </w:r>
      <w:r w:rsidR="00D45DEC" w:rsidRPr="00B3184E">
        <w:rPr>
          <w:rFonts w:ascii="Times New Roman" w:hAnsi="Times New Roman" w:cs="Times New Roman"/>
          <w:color w:val="auto"/>
        </w:rPr>
        <w:t xml:space="preserve">Markedsføringslovens § 19, stk. 5 – Hæleribestemmelsen </w:t>
      </w:r>
    </w:p>
    <w:p w14:paraId="62B43BEC" w14:textId="4CD20DBB"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MFL § 19, stk. 5 finder anvendelse på erhvervsdrivende, som benytte</w:t>
      </w:r>
      <w:r w:rsidR="00F50149" w:rsidRPr="00B3184E">
        <w:rPr>
          <w:rFonts w:ascii="Times New Roman" w:hAnsi="Times New Roman" w:cs="Times New Roman"/>
        </w:rPr>
        <w:t>r</w:t>
      </w:r>
      <w:r w:rsidRPr="00B3184E">
        <w:rPr>
          <w:rFonts w:ascii="Times New Roman" w:hAnsi="Times New Roman" w:cs="Times New Roman"/>
        </w:rPr>
        <w:t xml:space="preserve"> en erhvervshemmeli</w:t>
      </w:r>
      <w:r w:rsidRPr="00B3184E">
        <w:rPr>
          <w:rFonts w:ascii="Times New Roman" w:hAnsi="Times New Roman" w:cs="Times New Roman"/>
        </w:rPr>
        <w:t>g</w:t>
      </w:r>
      <w:r w:rsidRPr="00B3184E">
        <w:rPr>
          <w:rFonts w:ascii="Times New Roman" w:hAnsi="Times New Roman" w:cs="Times New Roman"/>
        </w:rPr>
        <w:t xml:space="preserve">hed, hvor kendskabet hertil eller rådighed herover er opnået i strid med de ovenfor nævnte bestemmelser (MFL § 19, stk. 1 – 4). </w:t>
      </w:r>
      <w:r w:rsidR="00BF5535" w:rsidRPr="00B3184E">
        <w:rPr>
          <w:rFonts w:ascii="Times New Roman" w:hAnsi="Times New Roman" w:cs="Times New Roman"/>
        </w:rPr>
        <w:t>Det er et krav</w:t>
      </w:r>
      <w:r w:rsidRPr="00B3184E">
        <w:rPr>
          <w:rFonts w:ascii="Times New Roman" w:hAnsi="Times New Roman" w:cs="Times New Roman"/>
        </w:rPr>
        <w:t>, at der er tale om oplysninger, der udgør erhvervshemmeligheder, og de skal være fremko</w:t>
      </w:r>
      <w:r w:rsidR="00F50149" w:rsidRPr="00B3184E">
        <w:rPr>
          <w:rFonts w:ascii="Times New Roman" w:hAnsi="Times New Roman" w:cs="Times New Roman"/>
        </w:rPr>
        <w:t>mmet ved en overtrædelse af MFL</w:t>
      </w:r>
      <w:r w:rsidRPr="00B3184E">
        <w:rPr>
          <w:rFonts w:ascii="Times New Roman" w:hAnsi="Times New Roman" w:cs="Times New Roman"/>
        </w:rPr>
        <w:t xml:space="preserve"> § 19 stk. 1 – 4. Der skal desuden foreligge et element af ond tro fra den pågældende erhvervsdrivende</w:t>
      </w:r>
      <w:r w:rsidR="00D10F04" w:rsidRPr="00B3184E">
        <w:rPr>
          <w:rFonts w:ascii="Times New Roman" w:hAnsi="Times New Roman" w:cs="Times New Roman"/>
        </w:rPr>
        <w:t>,</w:t>
      </w:r>
      <w:r w:rsidRPr="00B3184E">
        <w:rPr>
          <w:rFonts w:ascii="Times New Roman" w:hAnsi="Times New Roman" w:cs="Times New Roman"/>
        </w:rPr>
        <w:t xml:space="preserve"> ved at denne har opnået kendskab eller rådighed over erhvervshemmeligheder i strid med MFL § 19 stk. 1 – 4, og at den pågældende erhvervsdrivende har benyttet sig af den retsstridig opnået erhvervshemmelighed</w:t>
      </w:r>
      <w:r w:rsidR="002E7243" w:rsidRPr="00B3184E">
        <w:rPr>
          <w:rFonts w:ascii="Times New Roman" w:hAnsi="Times New Roman" w:cs="Times New Roman"/>
        </w:rPr>
        <w:t xml:space="preserve"> (Ibid., s. 243)</w:t>
      </w:r>
      <w:r w:rsidRPr="00B3184E">
        <w:rPr>
          <w:rFonts w:ascii="Times New Roman" w:hAnsi="Times New Roman" w:cs="Times New Roman"/>
        </w:rPr>
        <w:t>.</w:t>
      </w:r>
    </w:p>
    <w:p w14:paraId="376BC778" w14:textId="777DBF41"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lastRenderedPageBreak/>
        <w:t xml:space="preserve">   Bestemmelsen anvendes i de tilfælde, hvor en virksomhed ansætter en person og i ond tro benytter erhver</w:t>
      </w:r>
      <w:r w:rsidR="00EA3512" w:rsidRPr="00B3184E">
        <w:rPr>
          <w:rFonts w:ascii="Times New Roman" w:hAnsi="Times New Roman" w:cs="Times New Roman"/>
        </w:rPr>
        <w:t>vshemmeligheder, som medarbejderen</w:t>
      </w:r>
      <w:r w:rsidRPr="00B3184E">
        <w:rPr>
          <w:rFonts w:ascii="Times New Roman" w:hAnsi="Times New Roman" w:cs="Times New Roman"/>
        </w:rPr>
        <w:t xml:space="preserve"> har erhvervet hos den tidligere arbejd</w:t>
      </w:r>
      <w:r w:rsidRPr="00B3184E">
        <w:rPr>
          <w:rFonts w:ascii="Times New Roman" w:hAnsi="Times New Roman" w:cs="Times New Roman"/>
        </w:rPr>
        <w:t>s</w:t>
      </w:r>
      <w:r w:rsidRPr="00B3184E">
        <w:rPr>
          <w:rFonts w:ascii="Times New Roman" w:hAnsi="Times New Roman" w:cs="Times New Roman"/>
        </w:rPr>
        <w:t xml:space="preserve">giver. </w:t>
      </w:r>
    </w:p>
    <w:p w14:paraId="3CD00E4D" w14:textId="21105C72" w:rsidR="00D45DEC" w:rsidRPr="00B3184E" w:rsidRDefault="00A5790D" w:rsidP="00B3184E">
      <w:pPr>
        <w:pStyle w:val="Heading4"/>
        <w:spacing w:line="276" w:lineRule="auto"/>
        <w:jc w:val="both"/>
        <w:rPr>
          <w:rFonts w:ascii="Times New Roman" w:hAnsi="Times New Roman" w:cs="Times New Roman"/>
          <w:color w:val="auto"/>
        </w:rPr>
      </w:pPr>
      <w:r w:rsidRPr="00B3184E">
        <w:rPr>
          <w:rFonts w:ascii="Times New Roman" w:hAnsi="Times New Roman" w:cs="Times New Roman"/>
          <w:color w:val="auto"/>
        </w:rPr>
        <w:t xml:space="preserve">3.4.2.6. </w:t>
      </w:r>
      <w:r w:rsidR="00D45DEC" w:rsidRPr="00B3184E">
        <w:rPr>
          <w:rFonts w:ascii="Times New Roman" w:hAnsi="Times New Roman" w:cs="Times New Roman"/>
          <w:color w:val="auto"/>
        </w:rPr>
        <w:t>Særligt om erhvervshemmeligheder</w:t>
      </w:r>
    </w:p>
    <w:p w14:paraId="14C1734C" w14:textId="38192A5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Begrebet erhvervshemmeligheder er centralt i MFL § 19, der dog ikke indeholder nogen nærmere definition af begrebet</w:t>
      </w:r>
      <w:sdt>
        <w:sdtPr>
          <w:rPr>
            <w:rFonts w:ascii="Times New Roman" w:hAnsi="Times New Roman" w:cs="Times New Roman"/>
          </w:rPr>
          <w:id w:val="-798762244"/>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Lan09 \p 43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2009, s. 43)</w:t>
          </w:r>
          <w:r w:rsidRPr="00B3184E">
            <w:rPr>
              <w:rFonts w:ascii="Times New Roman" w:hAnsi="Times New Roman" w:cs="Times New Roman"/>
            </w:rPr>
            <w:fldChar w:fldCharType="end"/>
          </w:r>
        </w:sdtContent>
      </w:sdt>
      <w:r w:rsidRPr="00B3184E">
        <w:rPr>
          <w:rFonts w:ascii="Times New Roman" w:hAnsi="Times New Roman" w:cs="Times New Roman"/>
        </w:rPr>
        <w:t>. Kerneområdet må dog anses som v</w:t>
      </w:r>
      <w:r w:rsidRPr="00B3184E">
        <w:rPr>
          <w:rFonts w:ascii="Times New Roman" w:hAnsi="Times New Roman" w:cs="Times New Roman"/>
        </w:rPr>
        <w:t>æ</w:t>
      </w:r>
      <w:r w:rsidRPr="00B3184E">
        <w:rPr>
          <w:rFonts w:ascii="Times New Roman" w:hAnsi="Times New Roman" w:cs="Times New Roman"/>
        </w:rPr>
        <w:t>rende virksomhedens interne og fortrolige oplysninger, og derfor ses det i</w:t>
      </w:r>
      <w:r w:rsidR="00EA3512" w:rsidRPr="00B3184E">
        <w:rPr>
          <w:rFonts w:ascii="Times New Roman" w:hAnsi="Times New Roman" w:cs="Times New Roman"/>
        </w:rPr>
        <w:t xml:space="preserve"> teorien og praksis, at medarbejderes</w:t>
      </w:r>
      <w:r w:rsidRPr="00B3184E">
        <w:rPr>
          <w:rFonts w:ascii="Times New Roman" w:hAnsi="Times New Roman" w:cs="Times New Roman"/>
        </w:rPr>
        <w:t xml:space="preserve"> almindelige brancheindsigt, erhvervserfaring og faglig kunnen falder ude</w:t>
      </w:r>
      <w:r w:rsidRPr="00B3184E">
        <w:rPr>
          <w:rFonts w:ascii="Times New Roman" w:hAnsi="Times New Roman" w:cs="Times New Roman"/>
        </w:rPr>
        <w:t>n</w:t>
      </w:r>
      <w:r w:rsidRPr="00B3184E">
        <w:rPr>
          <w:rFonts w:ascii="Times New Roman" w:hAnsi="Times New Roman" w:cs="Times New Roman"/>
        </w:rPr>
        <w:t>for begrebet</w:t>
      </w:r>
      <w:sdt>
        <w:sdtPr>
          <w:rPr>
            <w:rFonts w:ascii="Times New Roman" w:hAnsi="Times New Roman" w:cs="Times New Roman"/>
          </w:rPr>
          <w:id w:val="-892347997"/>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221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221)</w:t>
          </w:r>
          <w:r w:rsidRPr="00B3184E">
            <w:rPr>
              <w:rFonts w:ascii="Times New Roman" w:hAnsi="Times New Roman" w:cs="Times New Roman"/>
            </w:rPr>
            <w:fldChar w:fldCharType="end"/>
          </w:r>
        </w:sdtContent>
      </w:sdt>
      <w:r w:rsidR="00D10F04" w:rsidRPr="00B3184E">
        <w:rPr>
          <w:rFonts w:ascii="Times New Roman" w:hAnsi="Times New Roman" w:cs="Times New Roman"/>
        </w:rPr>
        <w:t>. Det ses desuden af</w:t>
      </w:r>
      <w:r w:rsidRPr="00B3184E">
        <w:rPr>
          <w:rFonts w:ascii="Times New Roman" w:hAnsi="Times New Roman" w:cs="Times New Roman"/>
        </w:rPr>
        <w:t xml:space="preserve"> retspraksis, at det normalt kræves, at der er tale om oplysninger mv. om den tidligere arbejdsgivers interne forhold, der er særl</w:t>
      </w:r>
      <w:r w:rsidRPr="00B3184E">
        <w:rPr>
          <w:rFonts w:ascii="Times New Roman" w:hAnsi="Times New Roman" w:cs="Times New Roman"/>
        </w:rPr>
        <w:t>i</w:t>
      </w:r>
      <w:r w:rsidRPr="00B3184E">
        <w:rPr>
          <w:rFonts w:ascii="Times New Roman" w:hAnsi="Times New Roman" w:cs="Times New Roman"/>
        </w:rPr>
        <w:t>ge for den tidligere arbejdsgiver, og som har betydning for den tidligere arbejdsgivers posit</w:t>
      </w:r>
      <w:r w:rsidRPr="00B3184E">
        <w:rPr>
          <w:rFonts w:ascii="Times New Roman" w:hAnsi="Times New Roman" w:cs="Times New Roman"/>
        </w:rPr>
        <w:t>i</w:t>
      </w:r>
      <w:r w:rsidRPr="00B3184E">
        <w:rPr>
          <w:rFonts w:ascii="Times New Roman" w:hAnsi="Times New Roman" w:cs="Times New Roman"/>
        </w:rPr>
        <w:t>on på markedet</w:t>
      </w:r>
      <w:r w:rsidR="00346009" w:rsidRPr="00B3184E">
        <w:rPr>
          <w:rFonts w:ascii="Times New Roman" w:hAnsi="Times New Roman" w:cs="Times New Roman"/>
        </w:rPr>
        <w:t xml:space="preserve"> fø</w:t>
      </w:r>
      <w:r w:rsidRPr="00B3184E">
        <w:rPr>
          <w:rFonts w:ascii="Times New Roman" w:hAnsi="Times New Roman" w:cs="Times New Roman"/>
        </w:rPr>
        <w:t>r</w:t>
      </w:r>
      <w:r w:rsidR="00346009" w:rsidRPr="00B3184E">
        <w:rPr>
          <w:rFonts w:ascii="Times New Roman" w:hAnsi="Times New Roman" w:cs="Times New Roman"/>
        </w:rPr>
        <w:t>,</w:t>
      </w:r>
      <w:r w:rsidRPr="00B3184E">
        <w:rPr>
          <w:rFonts w:ascii="Times New Roman" w:hAnsi="Times New Roman" w:cs="Times New Roman"/>
        </w:rPr>
        <w:t xml:space="preserve"> at der er tale om erhvervshemmeligheder. Der er ligeledes en forudsæ</w:t>
      </w:r>
      <w:r w:rsidRPr="00B3184E">
        <w:rPr>
          <w:rFonts w:ascii="Times New Roman" w:hAnsi="Times New Roman" w:cs="Times New Roman"/>
        </w:rPr>
        <w:t>t</w:t>
      </w:r>
      <w:r w:rsidRPr="00B3184E">
        <w:rPr>
          <w:rFonts w:ascii="Times New Roman" w:hAnsi="Times New Roman" w:cs="Times New Roman"/>
        </w:rPr>
        <w:t>ning om at oplysningerne mv. er holdt skjult for almenheden</w:t>
      </w:r>
      <w:sdt>
        <w:sdtPr>
          <w:rPr>
            <w:rFonts w:ascii="Times New Roman" w:hAnsi="Times New Roman" w:cs="Times New Roman"/>
          </w:rPr>
          <w:id w:val="500782305"/>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Lan09 \p 43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2009, s. 43)</w:t>
          </w:r>
          <w:r w:rsidRPr="00B3184E">
            <w:rPr>
              <w:rFonts w:ascii="Times New Roman" w:hAnsi="Times New Roman" w:cs="Times New Roman"/>
            </w:rPr>
            <w:fldChar w:fldCharType="end"/>
          </w:r>
        </w:sdtContent>
      </w:sdt>
      <w:r w:rsidRPr="00B3184E">
        <w:rPr>
          <w:rFonts w:ascii="Times New Roman" w:hAnsi="Times New Roman" w:cs="Times New Roman"/>
        </w:rPr>
        <w:t>.</w:t>
      </w:r>
    </w:p>
    <w:p w14:paraId="5C70DD7C" w14:textId="3C9A4A8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Hvis man kigger på retspraksis, så må erhvervshemmeligheder anses for at række vidt, og angår ikke kun forhold vedrørende produktionen eller indkøbs- og slagsorganisationen, men omfatter et bredt spektrum af interne og fortrolige oplysninger</w:t>
      </w:r>
      <w:r w:rsidR="00346009" w:rsidRPr="00B3184E">
        <w:rPr>
          <w:rFonts w:ascii="Times New Roman" w:hAnsi="Times New Roman" w:cs="Times New Roman"/>
        </w:rPr>
        <w:t>,</w:t>
      </w:r>
      <w:r w:rsidRPr="00B3184E">
        <w:rPr>
          <w:rFonts w:ascii="Times New Roman" w:hAnsi="Times New Roman" w:cs="Times New Roman"/>
        </w:rPr>
        <w:t xml:space="preserve"> der har betydning for vir</w:t>
      </w:r>
      <w:r w:rsidRPr="00B3184E">
        <w:rPr>
          <w:rFonts w:ascii="Times New Roman" w:hAnsi="Times New Roman" w:cs="Times New Roman"/>
        </w:rPr>
        <w:t>k</w:t>
      </w:r>
      <w:r w:rsidRPr="00B3184E">
        <w:rPr>
          <w:rFonts w:ascii="Times New Roman" w:hAnsi="Times New Roman" w:cs="Times New Roman"/>
        </w:rPr>
        <w:t>somhedens konkurrenceevne. Nedenfor følger nogle afgørelser som har fortolket og a</w:t>
      </w:r>
      <w:r w:rsidR="00D10F04" w:rsidRPr="00B3184E">
        <w:rPr>
          <w:rFonts w:ascii="Times New Roman" w:hAnsi="Times New Roman" w:cs="Times New Roman"/>
        </w:rPr>
        <w:t>fgrænset</w:t>
      </w:r>
      <w:r w:rsidRPr="00B3184E">
        <w:rPr>
          <w:rFonts w:ascii="Times New Roman" w:hAnsi="Times New Roman" w:cs="Times New Roman"/>
        </w:rPr>
        <w:t xml:space="preserve"> begrebet erhvervshemmeligheder i MFL § 19. </w:t>
      </w:r>
    </w:p>
    <w:p w14:paraId="70EDC4B2" w14:textId="77777777" w:rsidR="00D45DEC" w:rsidRPr="00B3184E" w:rsidRDefault="00D45DEC" w:rsidP="00B3184E">
      <w:pPr>
        <w:spacing w:line="276" w:lineRule="auto"/>
        <w:ind w:left="567" w:right="708"/>
        <w:jc w:val="both"/>
        <w:rPr>
          <w:rFonts w:ascii="Times New Roman" w:hAnsi="Times New Roman" w:cs="Times New Roman"/>
          <w:sz w:val="20"/>
          <w:szCs w:val="20"/>
        </w:rPr>
      </w:pPr>
    </w:p>
    <w:p w14:paraId="6C9FDB05" w14:textId="77777777" w:rsidR="00D45DEC" w:rsidRPr="00B3184E" w:rsidRDefault="00D45DEC"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 xml:space="preserve">U1980.717H </w:t>
      </w:r>
    </w:p>
    <w:p w14:paraId="4BA2407B" w14:textId="7D0A9466" w:rsidR="00D45DEC" w:rsidRPr="00B3184E" w:rsidRDefault="00D45DEC" w:rsidP="00B3184E">
      <w:pPr>
        <w:spacing w:line="276" w:lineRule="auto"/>
        <w:ind w:left="567" w:right="708"/>
        <w:jc w:val="both"/>
        <w:rPr>
          <w:rFonts w:ascii="Times New Roman" w:hAnsi="Times New Roman" w:cs="Times New Roman"/>
          <w:sz w:val="20"/>
          <w:szCs w:val="20"/>
        </w:rPr>
      </w:pPr>
      <w:r w:rsidRPr="00B3184E">
        <w:rPr>
          <w:rFonts w:ascii="Times New Roman" w:hAnsi="Times New Roman" w:cs="Times New Roman"/>
          <w:sz w:val="20"/>
          <w:szCs w:val="20"/>
        </w:rPr>
        <w:t xml:space="preserve">A, som havde arbejdet med udvikling af tørpapirfremstilling hos K forlod </w:t>
      </w:r>
      <w:r w:rsidR="00346009" w:rsidRPr="00B3184E">
        <w:rPr>
          <w:rFonts w:ascii="Times New Roman" w:hAnsi="Times New Roman" w:cs="Times New Roman"/>
          <w:sz w:val="20"/>
          <w:szCs w:val="20"/>
        </w:rPr>
        <w:t>hans stilling for dere</w:t>
      </w:r>
      <w:r w:rsidR="00346009" w:rsidRPr="00B3184E">
        <w:rPr>
          <w:rFonts w:ascii="Times New Roman" w:hAnsi="Times New Roman" w:cs="Times New Roman"/>
          <w:sz w:val="20"/>
          <w:szCs w:val="20"/>
        </w:rPr>
        <w:t>f</w:t>
      </w:r>
      <w:r w:rsidR="00346009" w:rsidRPr="00B3184E">
        <w:rPr>
          <w:rFonts w:ascii="Times New Roman" w:hAnsi="Times New Roman" w:cs="Times New Roman"/>
          <w:sz w:val="20"/>
          <w:szCs w:val="20"/>
        </w:rPr>
        <w:t>ter at påbegynde</w:t>
      </w:r>
      <w:r w:rsidRPr="00B3184E">
        <w:rPr>
          <w:rFonts w:ascii="Times New Roman" w:hAnsi="Times New Roman" w:cs="Times New Roman"/>
          <w:sz w:val="20"/>
          <w:szCs w:val="20"/>
        </w:rPr>
        <w:t xml:space="preserve"> egen virksomhed. Retten fandt, at en del af den viden, der forelå om den o</w:t>
      </w:r>
      <w:r w:rsidRPr="00B3184E">
        <w:rPr>
          <w:rFonts w:ascii="Times New Roman" w:hAnsi="Times New Roman" w:cs="Times New Roman"/>
          <w:sz w:val="20"/>
          <w:szCs w:val="20"/>
        </w:rPr>
        <w:t>m</w:t>
      </w:r>
      <w:r w:rsidRPr="00B3184E">
        <w:rPr>
          <w:rFonts w:ascii="Times New Roman" w:hAnsi="Times New Roman" w:cs="Times New Roman"/>
          <w:sz w:val="20"/>
          <w:szCs w:val="20"/>
        </w:rPr>
        <w:t>handlede form for tørpapirfremstilling, var alment tilgængelig, medens andre dele herunder bl.a. nye metoder, erfaringer vedrørende fejlslagne forsøg og priskalkulationer, var speciel</w:t>
      </w:r>
      <w:r w:rsidR="005473A1" w:rsidRPr="00B3184E">
        <w:rPr>
          <w:rFonts w:ascii="Times New Roman" w:hAnsi="Times New Roman" w:cs="Times New Roman"/>
          <w:sz w:val="20"/>
          <w:szCs w:val="20"/>
        </w:rPr>
        <w:t xml:space="preserve">t knyttet til sagsøgerens firma. Denne viden </w:t>
      </w:r>
      <w:r w:rsidRPr="00B3184E">
        <w:rPr>
          <w:rFonts w:ascii="Times New Roman" w:hAnsi="Times New Roman" w:cs="Times New Roman"/>
          <w:sz w:val="20"/>
          <w:szCs w:val="20"/>
        </w:rPr>
        <w:t xml:space="preserve">udgør </w:t>
      </w:r>
      <w:r w:rsidR="005473A1" w:rsidRPr="00B3184E">
        <w:rPr>
          <w:rFonts w:ascii="Times New Roman" w:hAnsi="Times New Roman" w:cs="Times New Roman"/>
          <w:sz w:val="20"/>
          <w:szCs w:val="20"/>
        </w:rPr>
        <w:t>således</w:t>
      </w:r>
      <w:r w:rsidRPr="00B3184E">
        <w:rPr>
          <w:rFonts w:ascii="Times New Roman" w:hAnsi="Times New Roman" w:cs="Times New Roman"/>
          <w:sz w:val="20"/>
          <w:szCs w:val="20"/>
        </w:rPr>
        <w:t xml:space="preserve"> erhvervshemmeligheder.</w:t>
      </w:r>
    </w:p>
    <w:p w14:paraId="2A909DA7" w14:textId="77777777" w:rsidR="00D45DEC" w:rsidRPr="00B3184E" w:rsidRDefault="00D45DEC" w:rsidP="00B3184E">
      <w:pPr>
        <w:spacing w:line="276" w:lineRule="auto"/>
        <w:ind w:left="567" w:right="708"/>
        <w:jc w:val="both"/>
        <w:rPr>
          <w:rFonts w:ascii="Times New Roman" w:hAnsi="Times New Roman" w:cs="Times New Roman"/>
          <w:b/>
        </w:rPr>
      </w:pPr>
    </w:p>
    <w:p w14:paraId="08FCE9E3" w14:textId="5F194B61" w:rsidR="00D45DEC" w:rsidRPr="00B3184E" w:rsidRDefault="00D45DEC"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Sø</w:t>
      </w:r>
      <w:r w:rsidR="002D6C8F" w:rsidRPr="00B3184E">
        <w:rPr>
          <w:rFonts w:ascii="Times New Roman" w:hAnsi="Times New Roman" w:cs="Times New Roman"/>
          <w:b/>
          <w:sz w:val="20"/>
          <w:szCs w:val="20"/>
        </w:rPr>
        <w:t>- og Handelsrettens dom af 19. j</w:t>
      </w:r>
      <w:r w:rsidRPr="00B3184E">
        <w:rPr>
          <w:rFonts w:ascii="Times New Roman" w:hAnsi="Times New Roman" w:cs="Times New Roman"/>
          <w:b/>
          <w:sz w:val="20"/>
          <w:szCs w:val="20"/>
        </w:rPr>
        <w:t>anuar 2010 (V-189-05</w:t>
      </w:r>
      <w:r w:rsidR="000B075B" w:rsidRPr="00B3184E">
        <w:rPr>
          <w:rFonts w:ascii="Times New Roman" w:hAnsi="Times New Roman" w:cs="Times New Roman"/>
          <w:b/>
          <w:sz w:val="20"/>
          <w:szCs w:val="20"/>
        </w:rPr>
        <w:t>)</w:t>
      </w:r>
      <w:r w:rsidRPr="00B3184E">
        <w:rPr>
          <w:rFonts w:ascii="Times New Roman" w:hAnsi="Times New Roman" w:cs="Times New Roman"/>
          <w:b/>
          <w:sz w:val="20"/>
          <w:szCs w:val="20"/>
        </w:rPr>
        <w:t xml:space="preserve"> </w:t>
      </w:r>
    </w:p>
    <w:p w14:paraId="69A55140" w14:textId="0F0D7701" w:rsidR="00D45DEC" w:rsidRPr="00B3184E" w:rsidRDefault="00D45DEC" w:rsidP="00B3184E">
      <w:pPr>
        <w:spacing w:line="276" w:lineRule="auto"/>
        <w:ind w:left="567" w:right="708"/>
        <w:jc w:val="both"/>
        <w:rPr>
          <w:rFonts w:ascii="Times New Roman" w:hAnsi="Times New Roman" w:cs="Times New Roman"/>
          <w:sz w:val="20"/>
          <w:szCs w:val="20"/>
        </w:rPr>
      </w:pPr>
      <w:r w:rsidRPr="00B3184E">
        <w:rPr>
          <w:rFonts w:ascii="Times New Roman" w:hAnsi="Times New Roman" w:cs="Times New Roman"/>
          <w:bCs/>
          <w:iCs/>
          <w:sz w:val="20"/>
          <w:szCs w:val="20"/>
        </w:rPr>
        <w:t>F, som havde arbejdet for E, fandt</w:t>
      </w:r>
      <w:r w:rsidR="005473A1" w:rsidRPr="00B3184E">
        <w:rPr>
          <w:rFonts w:ascii="Times New Roman" w:hAnsi="Times New Roman" w:cs="Times New Roman"/>
          <w:bCs/>
          <w:iCs/>
          <w:sz w:val="20"/>
          <w:szCs w:val="20"/>
        </w:rPr>
        <w:t>es af retten sammen med hans</w:t>
      </w:r>
      <w:r w:rsidRPr="00B3184E">
        <w:rPr>
          <w:rFonts w:ascii="Times New Roman" w:hAnsi="Times New Roman" w:cs="Times New Roman"/>
          <w:bCs/>
          <w:iCs/>
          <w:sz w:val="20"/>
          <w:szCs w:val="20"/>
        </w:rPr>
        <w:t xml:space="preserve"> nye arbejdsgiver at have udvist illoyal adfærd ved blandt andet brug af erhvervshemmeligheder, herunder prisoplysninger, til at fremsætte tilbud til den tidligere arbejdsgivers vigtigste kunder.</w:t>
      </w:r>
    </w:p>
    <w:p w14:paraId="062AEF67" w14:textId="77777777" w:rsidR="00D45DEC" w:rsidRPr="00B3184E" w:rsidRDefault="00D45DEC" w:rsidP="00B3184E">
      <w:pPr>
        <w:spacing w:line="276" w:lineRule="auto"/>
        <w:jc w:val="both"/>
        <w:rPr>
          <w:rFonts w:ascii="Times New Roman" w:hAnsi="Times New Roman" w:cs="Times New Roman"/>
        </w:rPr>
      </w:pPr>
    </w:p>
    <w:p w14:paraId="382EEC27"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Modsat fremgår det af nedenstående afgørelser, hvornår der ikke er tale om erhvervshemm</w:t>
      </w:r>
      <w:r w:rsidRPr="00B3184E">
        <w:rPr>
          <w:rFonts w:ascii="Times New Roman" w:hAnsi="Times New Roman" w:cs="Times New Roman"/>
        </w:rPr>
        <w:t>e</w:t>
      </w:r>
      <w:r w:rsidRPr="00B3184E">
        <w:rPr>
          <w:rFonts w:ascii="Times New Roman" w:hAnsi="Times New Roman" w:cs="Times New Roman"/>
        </w:rPr>
        <w:t>ligheder.</w:t>
      </w:r>
    </w:p>
    <w:p w14:paraId="7B2674AC" w14:textId="77777777" w:rsidR="00D45DEC" w:rsidRPr="00B3184E" w:rsidRDefault="00D45DEC" w:rsidP="00B3184E">
      <w:pPr>
        <w:spacing w:line="276" w:lineRule="auto"/>
        <w:jc w:val="both"/>
        <w:rPr>
          <w:rFonts w:ascii="Times New Roman" w:hAnsi="Times New Roman" w:cs="Times New Roman"/>
          <w:b/>
        </w:rPr>
      </w:pPr>
    </w:p>
    <w:p w14:paraId="0D56E8E4" w14:textId="53680E7C" w:rsidR="00D45DEC" w:rsidRPr="00B3184E" w:rsidRDefault="00D45DEC" w:rsidP="00B3184E">
      <w:pPr>
        <w:spacing w:line="276" w:lineRule="auto"/>
        <w:ind w:left="567" w:right="701"/>
        <w:jc w:val="both"/>
        <w:rPr>
          <w:rFonts w:ascii="Times New Roman" w:hAnsi="Times New Roman" w:cs="Times New Roman"/>
          <w:b/>
          <w:sz w:val="20"/>
          <w:szCs w:val="20"/>
        </w:rPr>
      </w:pPr>
      <w:r w:rsidRPr="00B3184E">
        <w:rPr>
          <w:rFonts w:ascii="Times New Roman" w:hAnsi="Times New Roman" w:cs="Times New Roman"/>
          <w:b/>
          <w:sz w:val="20"/>
          <w:szCs w:val="20"/>
        </w:rPr>
        <w:t>Sø</w:t>
      </w:r>
      <w:r w:rsidR="002D6C8F" w:rsidRPr="00B3184E">
        <w:rPr>
          <w:rFonts w:ascii="Times New Roman" w:hAnsi="Times New Roman" w:cs="Times New Roman"/>
          <w:b/>
          <w:sz w:val="20"/>
          <w:szCs w:val="20"/>
        </w:rPr>
        <w:t>- og Handelsrettens dom af 11. s</w:t>
      </w:r>
      <w:r w:rsidRPr="00B3184E">
        <w:rPr>
          <w:rFonts w:ascii="Times New Roman" w:hAnsi="Times New Roman" w:cs="Times New Roman"/>
          <w:b/>
          <w:sz w:val="20"/>
          <w:szCs w:val="20"/>
        </w:rPr>
        <w:t xml:space="preserve">eptember 2009 </w:t>
      </w:r>
    </w:p>
    <w:p w14:paraId="5A3136C9" w14:textId="3880F50D" w:rsidR="00D45DEC" w:rsidRPr="00B3184E" w:rsidRDefault="00D45DEC"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 xml:space="preserve">Sagens fakta er refereret under afsnit </w:t>
      </w:r>
      <w:r w:rsidR="00A31916" w:rsidRPr="00B3184E">
        <w:rPr>
          <w:rFonts w:ascii="Times New Roman" w:hAnsi="Times New Roman" w:cs="Times New Roman"/>
          <w:sz w:val="20"/>
          <w:szCs w:val="20"/>
        </w:rPr>
        <w:t xml:space="preserve">3.3.1. </w:t>
      </w:r>
      <w:r w:rsidRPr="00B3184E">
        <w:rPr>
          <w:rFonts w:ascii="Times New Roman" w:hAnsi="Times New Roman" w:cs="Times New Roman"/>
          <w:sz w:val="20"/>
          <w:szCs w:val="20"/>
        </w:rPr>
        <w:t xml:space="preserve">Her indgik der nogle aftaleformularer, paradigmer mv. i den tidligere arbejdsgivers virksomhed, som ikke ansås for erhvervshemmeligheder, da disse var ment til videregivelse til personer udenfor virksomheden. Der var derfor ikke grundlag for at dømme for overtrædelse af MFL § 19. </w:t>
      </w:r>
    </w:p>
    <w:p w14:paraId="2D0FB38F" w14:textId="77777777" w:rsidR="00D45DEC" w:rsidRPr="00B3184E" w:rsidRDefault="00D45DEC" w:rsidP="00B3184E">
      <w:pPr>
        <w:spacing w:line="276" w:lineRule="auto"/>
        <w:ind w:left="567" w:right="708"/>
        <w:jc w:val="both"/>
        <w:rPr>
          <w:rFonts w:ascii="Times New Roman" w:hAnsi="Times New Roman" w:cs="Times New Roman"/>
          <w:sz w:val="20"/>
          <w:szCs w:val="20"/>
        </w:rPr>
      </w:pPr>
    </w:p>
    <w:p w14:paraId="4E683610" w14:textId="6301F299" w:rsidR="00D45DEC" w:rsidRPr="00B3184E" w:rsidRDefault="00D45DEC"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Sø</w:t>
      </w:r>
      <w:r w:rsidR="002D6C8F" w:rsidRPr="00B3184E">
        <w:rPr>
          <w:rFonts w:ascii="Times New Roman" w:hAnsi="Times New Roman" w:cs="Times New Roman"/>
          <w:b/>
          <w:sz w:val="20"/>
          <w:szCs w:val="20"/>
        </w:rPr>
        <w:t>- og Handelsrettens dom af 18. n</w:t>
      </w:r>
      <w:r w:rsidRPr="00B3184E">
        <w:rPr>
          <w:rFonts w:ascii="Times New Roman" w:hAnsi="Times New Roman" w:cs="Times New Roman"/>
          <w:b/>
          <w:sz w:val="20"/>
          <w:szCs w:val="20"/>
        </w:rPr>
        <w:t>ovember 2008 (sag V-12-04)</w:t>
      </w:r>
    </w:p>
    <w:p w14:paraId="0EEED7BC" w14:textId="7296988E"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708"/>
        <w:jc w:val="both"/>
        <w:rPr>
          <w:rFonts w:ascii="Times New Roman" w:hAnsi="Times New Roman" w:cs="Times New Roman"/>
          <w:sz w:val="20"/>
          <w:szCs w:val="20"/>
        </w:rPr>
      </w:pPr>
      <w:r w:rsidRPr="00B3184E">
        <w:rPr>
          <w:rFonts w:ascii="Times New Roman" w:hAnsi="Times New Roman" w:cs="Times New Roman"/>
          <w:sz w:val="20"/>
          <w:szCs w:val="20"/>
        </w:rPr>
        <w:t xml:space="preserve">Sagens fakta er refereret under afsnit </w:t>
      </w:r>
      <w:r w:rsidR="00A31916" w:rsidRPr="00B3184E">
        <w:rPr>
          <w:rFonts w:ascii="Times New Roman" w:hAnsi="Times New Roman" w:cs="Times New Roman"/>
          <w:sz w:val="20"/>
          <w:szCs w:val="20"/>
        </w:rPr>
        <w:t>3.3.2.1..</w:t>
      </w:r>
      <w:r w:rsidRPr="00B3184E">
        <w:rPr>
          <w:rFonts w:ascii="Times New Roman" w:hAnsi="Times New Roman" w:cs="Times New Roman"/>
          <w:sz w:val="20"/>
          <w:szCs w:val="20"/>
        </w:rPr>
        <w:t xml:space="preserve"> Her fandt retten, at kendskab til leverandører ikke udgør en erhvervshemmelighed.</w:t>
      </w:r>
    </w:p>
    <w:p w14:paraId="7BD70B8E" w14:textId="77777777"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708"/>
        <w:jc w:val="both"/>
        <w:rPr>
          <w:rFonts w:ascii="Times New Roman" w:hAnsi="Times New Roman" w:cs="Times New Roman"/>
          <w:sz w:val="20"/>
          <w:szCs w:val="20"/>
        </w:rPr>
      </w:pPr>
    </w:p>
    <w:p w14:paraId="03E332A3" w14:textId="688CD07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For</w:t>
      </w:r>
      <w:r w:rsidR="005473A1" w:rsidRPr="00B3184E">
        <w:rPr>
          <w:rFonts w:ascii="Times New Roman" w:hAnsi="Times New Roman" w:cs="Times New Roman"/>
        </w:rPr>
        <w:t>,</w:t>
      </w:r>
      <w:r w:rsidRPr="00B3184E">
        <w:rPr>
          <w:rFonts w:ascii="Times New Roman" w:hAnsi="Times New Roman" w:cs="Times New Roman"/>
        </w:rPr>
        <w:t xml:space="preserve"> at der kan være tale om erhvervshemmeligheder, så er det er forudsætning, at oplysni</w:t>
      </w:r>
      <w:r w:rsidRPr="00B3184E">
        <w:rPr>
          <w:rFonts w:ascii="Times New Roman" w:hAnsi="Times New Roman" w:cs="Times New Roman"/>
        </w:rPr>
        <w:t>n</w:t>
      </w:r>
      <w:r w:rsidRPr="00B3184E">
        <w:rPr>
          <w:rFonts w:ascii="Times New Roman" w:hAnsi="Times New Roman" w:cs="Times New Roman"/>
        </w:rPr>
        <w:t>gerne kun er kendt af en begrænset kreds af personer. Det er, i forlængelse heraf, ligeledes en forudsætning, at der er tale om en begrænset kreds af personer</w:t>
      </w:r>
      <w:r w:rsidR="005473A1" w:rsidRPr="00B3184E">
        <w:rPr>
          <w:rFonts w:ascii="Times New Roman" w:hAnsi="Times New Roman" w:cs="Times New Roman"/>
        </w:rPr>
        <w:t>,</w:t>
      </w:r>
      <w:r w:rsidRPr="00B3184E">
        <w:rPr>
          <w:rFonts w:ascii="Times New Roman" w:hAnsi="Times New Roman" w:cs="Times New Roman"/>
        </w:rPr>
        <w:t xml:space="preserve"> inden for virksomhed</w:t>
      </w:r>
      <w:r w:rsidR="005473A1" w:rsidRPr="00B3184E">
        <w:rPr>
          <w:rFonts w:ascii="Times New Roman" w:hAnsi="Times New Roman" w:cs="Times New Roman"/>
        </w:rPr>
        <w:t>,</w:t>
      </w:r>
      <w:r w:rsidRPr="00B3184E">
        <w:rPr>
          <w:rFonts w:ascii="Times New Roman" w:hAnsi="Times New Roman" w:cs="Times New Roman"/>
        </w:rPr>
        <w:t xml:space="preserve"> med denne viden. Videregiver arbejdsgiveren oplysninger til en bredere kreds af medarbejdere kan </w:t>
      </w:r>
      <w:r w:rsidRPr="00B3184E">
        <w:rPr>
          <w:rFonts w:ascii="Times New Roman" w:hAnsi="Times New Roman" w:cs="Times New Roman"/>
        </w:rPr>
        <w:lastRenderedPageBreak/>
        <w:t>dette får indflydelse på bedømmelsen af, om der er tale om erhvervshemmeligheder, da o</w:t>
      </w:r>
      <w:r w:rsidRPr="00B3184E">
        <w:rPr>
          <w:rFonts w:ascii="Times New Roman" w:hAnsi="Times New Roman" w:cs="Times New Roman"/>
        </w:rPr>
        <w:t>p</w:t>
      </w:r>
      <w:r w:rsidRPr="00B3184E">
        <w:rPr>
          <w:rFonts w:ascii="Times New Roman" w:hAnsi="Times New Roman" w:cs="Times New Roman"/>
        </w:rPr>
        <w:t>lysninger, som er mere almindelig kendt indenfor og udenfor virksomheden normalt ikke kan betegnes som erhvervshemmeligheder</w:t>
      </w:r>
      <w:sdt>
        <w:sdtPr>
          <w:rPr>
            <w:rFonts w:ascii="Times New Roman" w:hAnsi="Times New Roman" w:cs="Times New Roman"/>
          </w:rPr>
          <w:id w:val="-886575573"/>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225-226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225-226)</w:t>
          </w:r>
          <w:r w:rsidRPr="00B3184E">
            <w:rPr>
              <w:rFonts w:ascii="Times New Roman" w:hAnsi="Times New Roman" w:cs="Times New Roman"/>
            </w:rPr>
            <w:fldChar w:fldCharType="end"/>
          </w:r>
        </w:sdtContent>
      </w:sdt>
      <w:r w:rsidRPr="00B3184E">
        <w:rPr>
          <w:rFonts w:ascii="Times New Roman" w:hAnsi="Times New Roman" w:cs="Times New Roman"/>
        </w:rPr>
        <w:t>.</w:t>
      </w:r>
    </w:p>
    <w:p w14:paraId="3E1A47FE" w14:textId="7DE6DEDD"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Det samme gør s</w:t>
      </w:r>
      <w:r w:rsidR="00EA3512" w:rsidRPr="00B3184E">
        <w:rPr>
          <w:rFonts w:ascii="Times New Roman" w:hAnsi="Times New Roman" w:cs="Times New Roman"/>
        </w:rPr>
        <w:t>ig gældende vedrørende medarbejderes</w:t>
      </w:r>
      <w:r w:rsidR="00346009" w:rsidRPr="00B3184E">
        <w:rPr>
          <w:rFonts w:ascii="Times New Roman" w:hAnsi="Times New Roman" w:cs="Times New Roman"/>
        </w:rPr>
        <w:t xml:space="preserve"> knowhow. Knowhow, som</w:t>
      </w:r>
      <w:r w:rsidRPr="00B3184E">
        <w:rPr>
          <w:rFonts w:ascii="Times New Roman" w:hAnsi="Times New Roman" w:cs="Times New Roman"/>
        </w:rPr>
        <w:t xml:space="preserve"> omfa</w:t>
      </w:r>
      <w:r w:rsidRPr="00B3184E">
        <w:rPr>
          <w:rFonts w:ascii="Times New Roman" w:hAnsi="Times New Roman" w:cs="Times New Roman"/>
        </w:rPr>
        <w:t>t</w:t>
      </w:r>
      <w:r w:rsidRPr="00B3184E">
        <w:rPr>
          <w:rFonts w:ascii="Times New Roman" w:hAnsi="Times New Roman" w:cs="Times New Roman"/>
        </w:rPr>
        <w:t>ter teknisk og kommerciel indsigt i virksomheden, kan efter omstændighederne være besky</w:t>
      </w:r>
      <w:r w:rsidRPr="00B3184E">
        <w:rPr>
          <w:rFonts w:ascii="Times New Roman" w:hAnsi="Times New Roman" w:cs="Times New Roman"/>
        </w:rPr>
        <w:t>t</w:t>
      </w:r>
      <w:r w:rsidRPr="00B3184E">
        <w:rPr>
          <w:rFonts w:ascii="Times New Roman" w:hAnsi="Times New Roman" w:cs="Times New Roman"/>
        </w:rPr>
        <w:t>tet af MFL § 19. For at kunne beskytte knowhow med MFL § 19, så skal denne besidde b</w:t>
      </w:r>
      <w:r w:rsidRPr="00B3184E">
        <w:rPr>
          <w:rFonts w:ascii="Times New Roman" w:hAnsi="Times New Roman" w:cs="Times New Roman"/>
        </w:rPr>
        <w:t>e</w:t>
      </w:r>
      <w:r w:rsidRPr="00B3184E">
        <w:rPr>
          <w:rFonts w:ascii="Times New Roman" w:hAnsi="Times New Roman" w:cs="Times New Roman"/>
        </w:rPr>
        <w:t>stemte egenskaber</w:t>
      </w:r>
      <w:r w:rsidR="005473A1" w:rsidRPr="00B3184E">
        <w:rPr>
          <w:rFonts w:ascii="Times New Roman" w:hAnsi="Times New Roman" w:cs="Times New Roman"/>
        </w:rPr>
        <w:t>,</w:t>
      </w:r>
      <w:r w:rsidRPr="00B3184E">
        <w:rPr>
          <w:rFonts w:ascii="Times New Roman" w:hAnsi="Times New Roman" w:cs="Times New Roman"/>
        </w:rPr>
        <w:t xml:space="preserve"> samt </w:t>
      </w:r>
      <w:r w:rsidR="00616C3F" w:rsidRPr="00B3184E">
        <w:rPr>
          <w:rFonts w:ascii="Times New Roman" w:hAnsi="Times New Roman" w:cs="Times New Roman"/>
        </w:rPr>
        <w:t>kunne afgrænses overfor andres k</w:t>
      </w:r>
      <w:r w:rsidRPr="00B3184E">
        <w:rPr>
          <w:rFonts w:ascii="Times New Roman" w:hAnsi="Times New Roman" w:cs="Times New Roman"/>
        </w:rPr>
        <w:t>nowhow. Altså er det samme gl</w:t>
      </w:r>
      <w:r w:rsidRPr="00B3184E">
        <w:rPr>
          <w:rFonts w:ascii="Times New Roman" w:hAnsi="Times New Roman" w:cs="Times New Roman"/>
        </w:rPr>
        <w:t>æ</w:t>
      </w:r>
      <w:r w:rsidRPr="00B3184E">
        <w:rPr>
          <w:rFonts w:ascii="Times New Roman" w:hAnsi="Times New Roman" w:cs="Times New Roman"/>
        </w:rPr>
        <w:t>dende her, hvis virksomhedens knowhow stilles tilgængelig overfor andre virksomheder</w:t>
      </w:r>
      <w:r w:rsidR="005473A1" w:rsidRPr="00B3184E">
        <w:rPr>
          <w:rFonts w:ascii="Times New Roman" w:hAnsi="Times New Roman" w:cs="Times New Roman"/>
        </w:rPr>
        <w:t>,</w:t>
      </w:r>
      <w:r w:rsidRPr="00B3184E">
        <w:rPr>
          <w:rFonts w:ascii="Times New Roman" w:hAnsi="Times New Roman" w:cs="Times New Roman"/>
        </w:rPr>
        <w:t xml:space="preserve"> eller en bredere kreds, så mistes beskyttelsen efter MFL § 19</w:t>
      </w:r>
      <w:r w:rsidR="002E7243" w:rsidRPr="00B3184E">
        <w:rPr>
          <w:rFonts w:ascii="Times New Roman" w:hAnsi="Times New Roman" w:cs="Times New Roman"/>
        </w:rPr>
        <w:t xml:space="preserve"> (Ibid., s. 228-229)</w:t>
      </w:r>
      <w:r w:rsidRPr="00B3184E">
        <w:rPr>
          <w:rFonts w:ascii="Times New Roman" w:hAnsi="Times New Roman" w:cs="Times New Roman"/>
        </w:rPr>
        <w:t>.</w:t>
      </w:r>
      <w:r w:rsidR="00616C3F" w:rsidRPr="00B3184E">
        <w:rPr>
          <w:rFonts w:ascii="Times New Roman" w:hAnsi="Times New Roman" w:cs="Times New Roman"/>
        </w:rPr>
        <w:t xml:space="preserve"> </w:t>
      </w:r>
    </w:p>
    <w:p w14:paraId="1148BEA2" w14:textId="77777777" w:rsidR="00D45DEC" w:rsidRPr="00B3184E" w:rsidRDefault="00D45DEC" w:rsidP="00B3184E">
      <w:pPr>
        <w:spacing w:line="276" w:lineRule="auto"/>
        <w:jc w:val="both"/>
        <w:rPr>
          <w:rFonts w:ascii="Times New Roman" w:hAnsi="Times New Roman" w:cs="Times New Roman"/>
        </w:rPr>
      </w:pPr>
    </w:p>
    <w:p w14:paraId="2EC5FAC9" w14:textId="480EC201" w:rsidR="00D45DEC" w:rsidRPr="00B3184E" w:rsidRDefault="000B075B" w:rsidP="00B3184E">
      <w:pPr>
        <w:spacing w:line="276" w:lineRule="auto"/>
        <w:ind w:left="567" w:right="708"/>
        <w:jc w:val="both"/>
        <w:rPr>
          <w:rFonts w:ascii="Times New Roman" w:hAnsi="Times New Roman" w:cs="Times New Roman"/>
          <w:b/>
          <w:sz w:val="20"/>
          <w:szCs w:val="20"/>
        </w:rPr>
      </w:pPr>
      <w:r w:rsidRPr="00B3184E">
        <w:rPr>
          <w:rFonts w:ascii="Times New Roman" w:hAnsi="Times New Roman" w:cs="Times New Roman"/>
          <w:b/>
          <w:sz w:val="20"/>
          <w:szCs w:val="20"/>
        </w:rPr>
        <w:t>U</w:t>
      </w:r>
      <w:r w:rsidR="00D45DEC" w:rsidRPr="00B3184E">
        <w:rPr>
          <w:rFonts w:ascii="Times New Roman" w:hAnsi="Times New Roman" w:cs="Times New Roman"/>
          <w:b/>
          <w:sz w:val="20"/>
          <w:szCs w:val="20"/>
        </w:rPr>
        <w:t xml:space="preserve">2006.1209H </w:t>
      </w:r>
    </w:p>
    <w:p w14:paraId="7C32B1C1" w14:textId="34423008"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708"/>
        <w:jc w:val="both"/>
        <w:rPr>
          <w:rFonts w:ascii="Times New Roman" w:hAnsi="Times New Roman" w:cs="Times New Roman"/>
          <w:sz w:val="20"/>
          <w:szCs w:val="20"/>
        </w:rPr>
      </w:pPr>
      <w:r w:rsidRPr="00B3184E">
        <w:rPr>
          <w:rFonts w:ascii="Times New Roman" w:hAnsi="Times New Roman" w:cs="Times New Roman"/>
          <w:sz w:val="20"/>
          <w:szCs w:val="20"/>
        </w:rPr>
        <w:t>Virksomheden N var i besiddelse af en særlig knowhow om damptøringsteknologi. Til beskytte</w:t>
      </w:r>
      <w:r w:rsidRPr="00B3184E">
        <w:rPr>
          <w:rFonts w:ascii="Times New Roman" w:hAnsi="Times New Roman" w:cs="Times New Roman"/>
          <w:sz w:val="20"/>
          <w:szCs w:val="20"/>
        </w:rPr>
        <w:t>l</w:t>
      </w:r>
      <w:r w:rsidRPr="00B3184E">
        <w:rPr>
          <w:rFonts w:ascii="Times New Roman" w:hAnsi="Times New Roman" w:cs="Times New Roman"/>
          <w:sz w:val="20"/>
          <w:szCs w:val="20"/>
        </w:rPr>
        <w:t>se af denne knowhow havde N udtaget patenter. Den særlige knowhow var i betydelig grad et r</w:t>
      </w:r>
      <w:r w:rsidRPr="00B3184E">
        <w:rPr>
          <w:rFonts w:ascii="Times New Roman" w:hAnsi="Times New Roman" w:cs="Times New Roman"/>
          <w:sz w:val="20"/>
          <w:szCs w:val="20"/>
        </w:rPr>
        <w:t>e</w:t>
      </w:r>
      <w:r w:rsidRPr="00B3184E">
        <w:rPr>
          <w:rFonts w:ascii="Times New Roman" w:hAnsi="Times New Roman" w:cs="Times New Roman"/>
          <w:sz w:val="20"/>
          <w:szCs w:val="20"/>
        </w:rPr>
        <w:t xml:space="preserve">sultat af A´s arbejde. Offentligheden fik et væsentligt indblik i </w:t>
      </w:r>
      <w:r w:rsidR="005473A1" w:rsidRPr="00B3184E">
        <w:rPr>
          <w:rFonts w:ascii="Times New Roman" w:hAnsi="Times New Roman" w:cs="Times New Roman"/>
          <w:sz w:val="20"/>
          <w:szCs w:val="20"/>
        </w:rPr>
        <w:t>teknologien gennem patenterne samt</w:t>
      </w:r>
      <w:r w:rsidRPr="00B3184E">
        <w:rPr>
          <w:rFonts w:ascii="Times New Roman" w:hAnsi="Times New Roman" w:cs="Times New Roman"/>
          <w:sz w:val="20"/>
          <w:szCs w:val="20"/>
        </w:rPr>
        <w:t xml:space="preserve"> A´s artikler og foredrag rettet mod sukkerroeindustrien, som også fik kendskab dertil ge</w:t>
      </w:r>
      <w:r w:rsidRPr="00B3184E">
        <w:rPr>
          <w:rFonts w:ascii="Times New Roman" w:hAnsi="Times New Roman" w:cs="Times New Roman"/>
          <w:sz w:val="20"/>
          <w:szCs w:val="20"/>
        </w:rPr>
        <w:t>n</w:t>
      </w:r>
      <w:r w:rsidRPr="00B3184E">
        <w:rPr>
          <w:rFonts w:ascii="Times New Roman" w:hAnsi="Times New Roman" w:cs="Times New Roman"/>
          <w:sz w:val="20"/>
          <w:szCs w:val="20"/>
        </w:rPr>
        <w:t>nem de solgte damptørringsanlæg.</w:t>
      </w:r>
      <w:r w:rsidRPr="00B3184E">
        <w:rPr>
          <w:rFonts w:ascii="Times New Roman" w:hAnsi="Times New Roman" w:cs="Times New Roman"/>
          <w:bCs/>
          <w:iCs/>
          <w:sz w:val="20"/>
          <w:szCs w:val="20"/>
        </w:rPr>
        <w:t xml:space="preserve"> Da virksomheden</w:t>
      </w:r>
      <w:r w:rsidR="005473A1" w:rsidRPr="00B3184E">
        <w:rPr>
          <w:rFonts w:ascii="Times New Roman" w:hAnsi="Times New Roman" w:cs="Times New Roman"/>
          <w:bCs/>
          <w:iCs/>
          <w:sz w:val="20"/>
          <w:szCs w:val="20"/>
        </w:rPr>
        <w:t>s</w:t>
      </w:r>
      <w:r w:rsidRPr="00B3184E">
        <w:rPr>
          <w:rFonts w:ascii="Times New Roman" w:hAnsi="Times New Roman" w:cs="Times New Roman"/>
          <w:bCs/>
          <w:iCs/>
          <w:sz w:val="20"/>
          <w:szCs w:val="20"/>
        </w:rPr>
        <w:t xml:space="preserve"> knowhow var kendt af offentligheden fandt retten, at A ikke havde handlet i strid med </w:t>
      </w:r>
      <w:r w:rsidR="00ED5500" w:rsidRPr="00B3184E">
        <w:rPr>
          <w:rFonts w:ascii="Times New Roman" w:hAnsi="Times New Roman" w:cs="Times New Roman"/>
          <w:bCs/>
          <w:iCs/>
          <w:sz w:val="20"/>
          <w:szCs w:val="20"/>
        </w:rPr>
        <w:t>MFL</w:t>
      </w:r>
      <w:r w:rsidRPr="00B3184E">
        <w:rPr>
          <w:rFonts w:ascii="Times New Roman" w:hAnsi="Times New Roman" w:cs="Times New Roman"/>
          <w:bCs/>
          <w:iCs/>
          <w:sz w:val="20"/>
          <w:szCs w:val="20"/>
        </w:rPr>
        <w:t xml:space="preserve"> i forhold til den tidligere arbejdsgiver.</w:t>
      </w:r>
    </w:p>
    <w:p w14:paraId="3FDA36EB" w14:textId="77777777" w:rsidR="00D45DEC" w:rsidRPr="00B3184E" w:rsidRDefault="00D45DEC" w:rsidP="00B3184E">
      <w:pPr>
        <w:spacing w:line="276" w:lineRule="auto"/>
        <w:jc w:val="both"/>
        <w:rPr>
          <w:rFonts w:ascii="Times New Roman" w:hAnsi="Times New Roman" w:cs="Times New Roman"/>
        </w:rPr>
      </w:pPr>
    </w:p>
    <w:p w14:paraId="2731100F" w14:textId="48EFACB4" w:rsidR="00616C3F"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 kan ud fra ovenstående sammenfattes, at før der er tale om erhvervshemmeligheder, så er det et krav, at oplysningerne ikke er almindeligt tilgængelige, samt at der skal være tale om oplysninger, der har en vis betydning for virksomhedens konkurrenceevne og markedsposit</w:t>
      </w:r>
      <w:r w:rsidRPr="00B3184E">
        <w:rPr>
          <w:rFonts w:ascii="Times New Roman" w:hAnsi="Times New Roman" w:cs="Times New Roman"/>
        </w:rPr>
        <w:t>i</w:t>
      </w:r>
      <w:r w:rsidRPr="00B3184E">
        <w:rPr>
          <w:rFonts w:ascii="Times New Roman" w:hAnsi="Times New Roman" w:cs="Times New Roman"/>
        </w:rPr>
        <w:t>on. Oplysningerne skal samtidig være underlagt et vist beskyttelsesniveau, hvor der ikke må være tale om oplysninger</w:t>
      </w:r>
      <w:r w:rsidR="005473A1" w:rsidRPr="00B3184E">
        <w:rPr>
          <w:rFonts w:ascii="Times New Roman" w:hAnsi="Times New Roman" w:cs="Times New Roman"/>
        </w:rPr>
        <w:t>,</w:t>
      </w:r>
      <w:r w:rsidRPr="00B3184E">
        <w:rPr>
          <w:rFonts w:ascii="Times New Roman" w:hAnsi="Times New Roman" w:cs="Times New Roman"/>
        </w:rPr>
        <w:t xml:space="preserve"> der videregives til ekster</w:t>
      </w:r>
      <w:r w:rsidR="00616C3F" w:rsidRPr="00B3184E">
        <w:rPr>
          <w:rFonts w:ascii="Times New Roman" w:hAnsi="Times New Roman" w:cs="Times New Roman"/>
        </w:rPr>
        <w:t>ne aktører eller en bred person</w:t>
      </w:r>
      <w:r w:rsidR="005473A1" w:rsidRPr="00B3184E">
        <w:rPr>
          <w:rFonts w:ascii="Times New Roman" w:hAnsi="Times New Roman" w:cs="Times New Roman"/>
        </w:rPr>
        <w:t>kreds. D</w:t>
      </w:r>
      <w:r w:rsidRPr="00B3184E">
        <w:rPr>
          <w:rFonts w:ascii="Times New Roman" w:hAnsi="Times New Roman" w:cs="Times New Roman"/>
        </w:rPr>
        <w:t>ette glæder både internt og eksternt.</w:t>
      </w:r>
    </w:p>
    <w:p w14:paraId="2420FDD8" w14:textId="11631EC0" w:rsidR="00D45DEC" w:rsidRPr="00B3184E" w:rsidRDefault="00A5790D" w:rsidP="00B3184E">
      <w:pPr>
        <w:pStyle w:val="Heading4"/>
        <w:spacing w:line="276" w:lineRule="auto"/>
        <w:jc w:val="both"/>
        <w:rPr>
          <w:rFonts w:ascii="Times New Roman" w:hAnsi="Times New Roman" w:cs="Times New Roman"/>
          <w:color w:val="auto"/>
        </w:rPr>
      </w:pPr>
      <w:r w:rsidRPr="00B3184E">
        <w:rPr>
          <w:rFonts w:ascii="Times New Roman" w:hAnsi="Times New Roman" w:cs="Times New Roman"/>
          <w:color w:val="auto"/>
        </w:rPr>
        <w:t xml:space="preserve">3.4.2.7. </w:t>
      </w:r>
      <w:r w:rsidR="00D45DEC" w:rsidRPr="00B3184E">
        <w:rPr>
          <w:rFonts w:ascii="Times New Roman" w:hAnsi="Times New Roman" w:cs="Times New Roman"/>
          <w:color w:val="auto"/>
        </w:rPr>
        <w:t xml:space="preserve">Tidmæssig udstrækning </w:t>
      </w:r>
    </w:p>
    <w:p w14:paraId="20B70596" w14:textId="77777777" w:rsidR="00D45DEC" w:rsidRPr="00B3184E" w:rsidRDefault="00D45DEC" w:rsidP="00B3184E">
      <w:pPr>
        <w:spacing w:line="276" w:lineRule="auto"/>
        <w:jc w:val="both"/>
        <w:rPr>
          <w:rFonts w:ascii="Times New Roman" w:hAnsi="Times New Roman" w:cs="Times New Roman"/>
          <w:i/>
        </w:rPr>
      </w:pPr>
      <w:r w:rsidRPr="00B3184E">
        <w:rPr>
          <w:rFonts w:ascii="Times New Roman" w:hAnsi="Times New Roman" w:cs="Times New Roman"/>
        </w:rPr>
        <w:t>MFL § 19, stk. 2 fastlægger gennem dens ordlyd, at den tidsmæssige udstrækning af forbu</w:t>
      </w:r>
      <w:r w:rsidRPr="00B3184E">
        <w:rPr>
          <w:rFonts w:ascii="Times New Roman" w:hAnsi="Times New Roman" w:cs="Times New Roman"/>
        </w:rPr>
        <w:t>d</w:t>
      </w:r>
      <w:r w:rsidRPr="00B3184E">
        <w:rPr>
          <w:rFonts w:ascii="Times New Roman" w:hAnsi="Times New Roman" w:cs="Times New Roman"/>
        </w:rPr>
        <w:t xml:space="preserve">det mod benyttelse og videregivelse af erhvervshemmeligheder </w:t>
      </w:r>
      <w:r w:rsidRPr="00B3184E">
        <w:rPr>
          <w:rFonts w:ascii="Times New Roman" w:hAnsi="Times New Roman" w:cs="Times New Roman"/>
          <w:i/>
        </w:rPr>
        <w:t>”vedvarer i 3 år efter tjen</w:t>
      </w:r>
      <w:r w:rsidRPr="00B3184E">
        <w:rPr>
          <w:rFonts w:ascii="Times New Roman" w:hAnsi="Times New Roman" w:cs="Times New Roman"/>
          <w:i/>
        </w:rPr>
        <w:t>e</w:t>
      </w:r>
      <w:r w:rsidRPr="00B3184E">
        <w:rPr>
          <w:rFonts w:ascii="Times New Roman" w:hAnsi="Times New Roman" w:cs="Times New Roman"/>
          <w:i/>
        </w:rPr>
        <w:t>steforholdets, samarbejdsforholdets eller hvervets ophør”.</w:t>
      </w:r>
    </w:p>
    <w:p w14:paraId="285E1539" w14:textId="40F1E792" w:rsidR="00D45DEC" w:rsidRPr="00B3184E" w:rsidRDefault="005473A1" w:rsidP="00B3184E">
      <w:pPr>
        <w:spacing w:line="276" w:lineRule="auto"/>
        <w:jc w:val="both"/>
        <w:rPr>
          <w:rFonts w:ascii="Times New Roman" w:hAnsi="Times New Roman" w:cs="Times New Roman"/>
        </w:rPr>
      </w:pPr>
      <w:r w:rsidRPr="00B3184E">
        <w:rPr>
          <w:rFonts w:ascii="Times New Roman" w:hAnsi="Times New Roman" w:cs="Times New Roman"/>
        </w:rPr>
        <w:t xml:space="preserve">   Efter ordlyden, så </w:t>
      </w:r>
      <w:r w:rsidR="00D45DEC" w:rsidRPr="00B3184E">
        <w:rPr>
          <w:rFonts w:ascii="Times New Roman" w:hAnsi="Times New Roman" w:cs="Times New Roman"/>
        </w:rPr>
        <w:t>er forbuddet på de tre år alene gældende for MFL § 19, stk. 2, og gælder der</w:t>
      </w:r>
      <w:r w:rsidRPr="00B3184E">
        <w:rPr>
          <w:rFonts w:ascii="Times New Roman" w:hAnsi="Times New Roman" w:cs="Times New Roman"/>
        </w:rPr>
        <w:t>med ikke i forhold</w:t>
      </w:r>
      <w:r w:rsidR="00D45DEC" w:rsidRPr="00B3184E">
        <w:rPr>
          <w:rFonts w:ascii="Times New Roman" w:hAnsi="Times New Roman" w:cs="Times New Roman"/>
        </w:rPr>
        <w:t xml:space="preserve"> til bestemmelsens øvrige indhold. Endvidere gælder 3 års forbuddet kun strafferetligt og ikke civilretligt. Tidligere arbejdsgivere er hermed ikke afskåret f</w:t>
      </w:r>
      <w:r w:rsidR="00EA3512" w:rsidRPr="00B3184E">
        <w:rPr>
          <w:rFonts w:ascii="Times New Roman" w:hAnsi="Times New Roman" w:cs="Times New Roman"/>
        </w:rPr>
        <w:t>ra at forfølge tidligere medarbejdere</w:t>
      </w:r>
      <w:r w:rsidR="00D45DEC" w:rsidRPr="00B3184E">
        <w:rPr>
          <w:rFonts w:ascii="Times New Roman" w:hAnsi="Times New Roman" w:cs="Times New Roman"/>
        </w:rPr>
        <w:t xml:space="preserve"> mere end 3 år efter ansættelsesforholdets ophør civilretligt</w:t>
      </w:r>
      <w:r w:rsidR="002E7243" w:rsidRPr="00B3184E">
        <w:rPr>
          <w:rFonts w:ascii="Times New Roman" w:hAnsi="Times New Roman" w:cs="Times New Roman"/>
        </w:rPr>
        <w:t xml:space="preserve"> (Ibid., s. 245)</w:t>
      </w:r>
      <w:r w:rsidR="00D45DEC" w:rsidRPr="00B3184E">
        <w:rPr>
          <w:rFonts w:ascii="Times New Roman" w:hAnsi="Times New Roman" w:cs="Times New Roman"/>
        </w:rPr>
        <w:t>.</w:t>
      </w:r>
    </w:p>
    <w:p w14:paraId="6F97AF1E" w14:textId="229F5D5B" w:rsidR="00D45DEC" w:rsidRPr="00B3184E" w:rsidRDefault="00A5790D" w:rsidP="00B3184E">
      <w:pPr>
        <w:pStyle w:val="Heading2"/>
        <w:spacing w:line="276" w:lineRule="auto"/>
        <w:jc w:val="both"/>
        <w:rPr>
          <w:rFonts w:ascii="Times New Roman" w:hAnsi="Times New Roman" w:cs="Times New Roman"/>
          <w:color w:val="auto"/>
        </w:rPr>
      </w:pPr>
      <w:bookmarkStart w:id="20" w:name="_Toc261594971"/>
      <w:r w:rsidRPr="00B3184E">
        <w:rPr>
          <w:rFonts w:ascii="Times New Roman" w:hAnsi="Times New Roman" w:cs="Times New Roman"/>
          <w:color w:val="auto"/>
        </w:rPr>
        <w:t xml:space="preserve">3.5. </w:t>
      </w:r>
      <w:r w:rsidR="00D45DEC" w:rsidRPr="00B3184E">
        <w:rPr>
          <w:rFonts w:ascii="Times New Roman" w:hAnsi="Times New Roman" w:cs="Times New Roman"/>
          <w:color w:val="auto"/>
        </w:rPr>
        <w:t>Misligholdelsesbeføjelser</w:t>
      </w:r>
      <w:bookmarkEnd w:id="20"/>
    </w:p>
    <w:p w14:paraId="292602AB" w14:textId="6B766F7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Sanktionsadgangen ved overtræde</w:t>
      </w:r>
      <w:r w:rsidR="001402EE" w:rsidRPr="00B3184E">
        <w:rPr>
          <w:rFonts w:ascii="Times New Roman" w:hAnsi="Times New Roman" w:cs="Times New Roman"/>
        </w:rPr>
        <w:t xml:space="preserve">lse af MFL §§ 1 og 19 findes i </w:t>
      </w:r>
      <w:r w:rsidRPr="00B3184E">
        <w:rPr>
          <w:rFonts w:ascii="Times New Roman" w:hAnsi="Times New Roman" w:cs="Times New Roman"/>
        </w:rPr>
        <w:t xml:space="preserve">henholdsvis MFL §§ 20 og 30. </w:t>
      </w:r>
    </w:p>
    <w:p w14:paraId="32411BD6" w14:textId="77777777" w:rsidR="00D45DEC" w:rsidRPr="00B3184E" w:rsidRDefault="00D45DEC" w:rsidP="00B3184E">
      <w:pPr>
        <w:spacing w:line="276" w:lineRule="auto"/>
        <w:jc w:val="both"/>
        <w:rPr>
          <w:rFonts w:ascii="Times New Roman" w:hAnsi="Times New Roman" w:cs="Times New Roman"/>
        </w:rPr>
      </w:pPr>
    </w:p>
    <w:p w14:paraId="0B9A2B69" w14:textId="4302890D" w:rsidR="00D45DEC" w:rsidRPr="00B3184E" w:rsidRDefault="00D45DEC" w:rsidP="00B3184E">
      <w:pPr>
        <w:tabs>
          <w:tab w:val="left" w:pos="9639"/>
        </w:tabs>
        <w:spacing w:line="276" w:lineRule="auto"/>
        <w:jc w:val="both"/>
        <w:rPr>
          <w:rFonts w:ascii="Times New Roman" w:hAnsi="Times New Roman" w:cs="Times New Roman"/>
        </w:rPr>
      </w:pPr>
      <w:r w:rsidRPr="00B3184E">
        <w:rPr>
          <w:rFonts w:ascii="Times New Roman" w:hAnsi="Times New Roman" w:cs="Times New Roman"/>
        </w:rPr>
        <w:t>MFL § 20, stk</w:t>
      </w:r>
      <w:r w:rsidR="001402EE" w:rsidRPr="00B3184E">
        <w:rPr>
          <w:rFonts w:ascii="Times New Roman" w:hAnsi="Times New Roman" w:cs="Times New Roman"/>
        </w:rPr>
        <w:t>. 1 indeholder en hjemmel til at</w:t>
      </w:r>
      <w:r w:rsidRPr="00B3184E">
        <w:rPr>
          <w:rFonts w:ascii="Times New Roman" w:hAnsi="Times New Roman" w:cs="Times New Roman"/>
        </w:rPr>
        <w:t xml:space="preserve"> forbyde handlinger, der er i strid med loven</w:t>
      </w:r>
      <w:r w:rsidR="002A511E" w:rsidRPr="00B3184E">
        <w:rPr>
          <w:rFonts w:ascii="Times New Roman" w:hAnsi="Times New Roman" w:cs="Times New Roman"/>
        </w:rPr>
        <w:t>,</w:t>
      </w:r>
      <w:r w:rsidRPr="00B3184E">
        <w:rPr>
          <w:rFonts w:ascii="Times New Roman" w:hAnsi="Times New Roman" w:cs="Times New Roman"/>
        </w:rPr>
        <w:t xml:space="preserve"> ved dom. Et fogedforbud udgør et relativt effektivt retsmiddel til at hindre eller begrænse skadevirkende handlinger begået af tidligere </w:t>
      </w:r>
      <w:r w:rsidR="00EA3512" w:rsidRPr="00B3184E">
        <w:rPr>
          <w:rFonts w:ascii="Times New Roman" w:hAnsi="Times New Roman" w:cs="Times New Roman"/>
        </w:rPr>
        <w:t>medarbejdere</w:t>
      </w:r>
      <w:r w:rsidRPr="00B3184E">
        <w:rPr>
          <w:rFonts w:ascii="Times New Roman" w:hAnsi="Times New Roman" w:cs="Times New Roman"/>
        </w:rPr>
        <w:t xml:space="preserve"> ved etablering og udøvelse af ret</w:t>
      </w:r>
      <w:r w:rsidRPr="00B3184E">
        <w:rPr>
          <w:rFonts w:ascii="Times New Roman" w:hAnsi="Times New Roman" w:cs="Times New Roman"/>
        </w:rPr>
        <w:t>s</w:t>
      </w:r>
      <w:r w:rsidRPr="00B3184E">
        <w:rPr>
          <w:rFonts w:ascii="Times New Roman" w:hAnsi="Times New Roman" w:cs="Times New Roman"/>
        </w:rPr>
        <w:t>stridige konkurrencehandlinger</w:t>
      </w:r>
      <w:r w:rsidR="002E7243" w:rsidRPr="00B3184E">
        <w:rPr>
          <w:rFonts w:ascii="Times New Roman" w:hAnsi="Times New Roman" w:cs="Times New Roman"/>
        </w:rPr>
        <w:t xml:space="preserve"> (Ibid., s. 247)</w:t>
      </w:r>
      <w:r w:rsidRPr="00B3184E">
        <w:rPr>
          <w:rFonts w:ascii="Times New Roman" w:hAnsi="Times New Roman" w:cs="Times New Roman"/>
        </w:rPr>
        <w:t xml:space="preserve">. </w:t>
      </w:r>
    </w:p>
    <w:p w14:paraId="348003AF" w14:textId="3BA42F5A" w:rsidR="00D45DEC" w:rsidRPr="00B3184E" w:rsidRDefault="00D45DEC" w:rsidP="00B3184E">
      <w:pPr>
        <w:tabs>
          <w:tab w:val="left" w:pos="9639"/>
        </w:tabs>
        <w:spacing w:line="276" w:lineRule="auto"/>
        <w:jc w:val="both"/>
        <w:rPr>
          <w:rFonts w:ascii="Times New Roman" w:hAnsi="Times New Roman" w:cs="Times New Roman"/>
          <w:i/>
        </w:rPr>
      </w:pPr>
      <w:r w:rsidRPr="00B3184E">
        <w:rPr>
          <w:rFonts w:ascii="Times New Roman" w:hAnsi="Times New Roman" w:cs="Times New Roman"/>
        </w:rPr>
        <w:t xml:space="preserve">   Det fremgår af MFL § 20, stk. 2, at </w:t>
      </w:r>
      <w:r w:rsidRPr="00B3184E">
        <w:rPr>
          <w:rFonts w:ascii="Times New Roman" w:hAnsi="Times New Roman" w:cs="Times New Roman"/>
          <w:i/>
        </w:rPr>
        <w:t>handlinger i strid med loven pådrager erstatningsa</w:t>
      </w:r>
      <w:r w:rsidRPr="00B3184E">
        <w:rPr>
          <w:rFonts w:ascii="Times New Roman" w:hAnsi="Times New Roman" w:cs="Times New Roman"/>
          <w:i/>
        </w:rPr>
        <w:t>n</w:t>
      </w:r>
      <w:r w:rsidRPr="00B3184E">
        <w:rPr>
          <w:rFonts w:ascii="Times New Roman" w:hAnsi="Times New Roman" w:cs="Times New Roman"/>
          <w:i/>
        </w:rPr>
        <w:t>svar i overensstemmelse med dansk rets almindelige regler</w:t>
      </w:r>
      <w:r w:rsidRPr="00B3184E">
        <w:rPr>
          <w:rFonts w:ascii="Times New Roman" w:hAnsi="Times New Roman" w:cs="Times New Roman"/>
        </w:rPr>
        <w:t>. Dette indebærer</w:t>
      </w:r>
      <w:r w:rsidR="005473A1" w:rsidRPr="00B3184E">
        <w:rPr>
          <w:rFonts w:ascii="Times New Roman" w:hAnsi="Times New Roman" w:cs="Times New Roman"/>
        </w:rPr>
        <w:t>,</w:t>
      </w:r>
      <w:r w:rsidRPr="00B3184E">
        <w:rPr>
          <w:rFonts w:ascii="Times New Roman" w:hAnsi="Times New Roman" w:cs="Times New Roman"/>
        </w:rPr>
        <w:t xml:space="preserve"> at de sædvanlige erstatningsbetingelser skal være opfyldt. Det er som klart udgangspunkt den krænkende, der har bevisbyrden. For så vidt angår handlinger foretaget før ansættelsesforholdet ophør suppl</w:t>
      </w:r>
      <w:r w:rsidRPr="00B3184E">
        <w:rPr>
          <w:rFonts w:ascii="Times New Roman" w:hAnsi="Times New Roman" w:cs="Times New Roman"/>
        </w:rPr>
        <w:t>e</w:t>
      </w:r>
      <w:r w:rsidRPr="00B3184E">
        <w:rPr>
          <w:rFonts w:ascii="Times New Roman" w:hAnsi="Times New Roman" w:cs="Times New Roman"/>
        </w:rPr>
        <w:lastRenderedPageBreak/>
        <w:t>res MFL § 20, stk. 2, for funktionærers vedkommende</w:t>
      </w:r>
      <w:r w:rsidR="005473A1" w:rsidRPr="00B3184E">
        <w:rPr>
          <w:rFonts w:ascii="Times New Roman" w:hAnsi="Times New Roman" w:cs="Times New Roman"/>
        </w:rPr>
        <w:t>,</w:t>
      </w:r>
      <w:r w:rsidRPr="00B3184E">
        <w:rPr>
          <w:rFonts w:ascii="Times New Roman" w:hAnsi="Times New Roman" w:cs="Times New Roman"/>
        </w:rPr>
        <w:t xml:space="preserve"> af </w:t>
      </w:r>
      <w:r w:rsidR="00ED5500" w:rsidRPr="00B3184E">
        <w:rPr>
          <w:rFonts w:ascii="Times New Roman" w:hAnsi="Times New Roman" w:cs="Times New Roman"/>
        </w:rPr>
        <w:t>FUL</w:t>
      </w:r>
      <w:r w:rsidRPr="00B3184E">
        <w:rPr>
          <w:rFonts w:ascii="Times New Roman" w:hAnsi="Times New Roman" w:cs="Times New Roman"/>
        </w:rPr>
        <w:t xml:space="preserve"> § 4, som bestemmer, at </w:t>
      </w:r>
      <w:r w:rsidRPr="00B3184E">
        <w:rPr>
          <w:rFonts w:ascii="Times New Roman" w:hAnsi="Times New Roman" w:cs="Times New Roman"/>
          <w:i/>
        </w:rPr>
        <w:t>hvis … arbejdsgiveren hæver ansættelsesforholdet på grund af grov misligholdelse af kontrakten fra funktionærens side, har arbejdsgiveren ret til erstatning for det ham derved påførte tab.</w:t>
      </w:r>
    </w:p>
    <w:p w14:paraId="2E1A0E51" w14:textId="77777777" w:rsidR="00D45DEC" w:rsidRPr="00B3184E" w:rsidRDefault="00D45DEC" w:rsidP="00B3184E">
      <w:pPr>
        <w:tabs>
          <w:tab w:val="left" w:pos="9639"/>
        </w:tabs>
        <w:spacing w:line="276" w:lineRule="auto"/>
        <w:jc w:val="both"/>
        <w:rPr>
          <w:rFonts w:ascii="Times New Roman" w:hAnsi="Times New Roman" w:cs="Times New Roman"/>
        </w:rPr>
      </w:pPr>
      <w:r w:rsidRPr="00B3184E">
        <w:rPr>
          <w:rFonts w:ascii="Times New Roman" w:hAnsi="Times New Roman" w:cs="Times New Roman"/>
        </w:rPr>
        <w:t xml:space="preserve">   Bestemmelsen i stk. 3 er et supplement til erstatningsreglerne. Her er der tale om tilkendelse af vederlag, hvor det følger af den immaterielle lovgivning, at krænkelser af rettigheder bere</w:t>
      </w:r>
      <w:r w:rsidRPr="00B3184E">
        <w:rPr>
          <w:rFonts w:ascii="Times New Roman" w:hAnsi="Times New Roman" w:cs="Times New Roman"/>
        </w:rPr>
        <w:t>t</w:t>
      </w:r>
      <w:r w:rsidRPr="00B3184E">
        <w:rPr>
          <w:rFonts w:ascii="Times New Roman" w:hAnsi="Times New Roman" w:cs="Times New Roman"/>
        </w:rPr>
        <w:t>tiger til et vederlag som kompensation, uanset om der er et dokumenteret tab eller ej</w:t>
      </w:r>
      <w:sdt>
        <w:sdtPr>
          <w:rPr>
            <w:rFonts w:ascii="Times New Roman" w:hAnsi="Times New Roman" w:cs="Times New Roman"/>
          </w:rPr>
          <w:id w:val="1070543032"/>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272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272)</w:t>
          </w:r>
          <w:r w:rsidRPr="00B3184E">
            <w:rPr>
              <w:rFonts w:ascii="Times New Roman" w:hAnsi="Times New Roman" w:cs="Times New Roman"/>
            </w:rPr>
            <w:fldChar w:fldCharType="end"/>
          </w:r>
        </w:sdtContent>
      </w:sdt>
      <w:r w:rsidRPr="00B3184E">
        <w:rPr>
          <w:rFonts w:ascii="Times New Roman" w:hAnsi="Times New Roman" w:cs="Times New Roman"/>
        </w:rPr>
        <w:t xml:space="preserve">. </w:t>
      </w:r>
    </w:p>
    <w:p w14:paraId="38A406AD" w14:textId="77777777" w:rsidR="00D45DEC" w:rsidRPr="00B3184E" w:rsidRDefault="00D45DEC" w:rsidP="00B3184E">
      <w:pPr>
        <w:spacing w:line="276" w:lineRule="auto"/>
        <w:jc w:val="both"/>
        <w:rPr>
          <w:rFonts w:ascii="Times New Roman" w:hAnsi="Times New Roman" w:cs="Times New Roman"/>
        </w:rPr>
      </w:pPr>
    </w:p>
    <w:p w14:paraId="07A0FF1B" w14:textId="27497F42" w:rsidR="00D45DEC" w:rsidRPr="00B3184E" w:rsidRDefault="00D45DEC" w:rsidP="00B3184E">
      <w:pPr>
        <w:spacing w:line="276" w:lineRule="auto"/>
        <w:jc w:val="both"/>
        <w:rPr>
          <w:rFonts w:ascii="Times New Roman" w:hAnsi="Times New Roman" w:cs="Times New Roman"/>
          <w:i/>
        </w:rPr>
      </w:pPr>
      <w:r w:rsidRPr="00B3184E">
        <w:rPr>
          <w:rFonts w:ascii="Times New Roman" w:hAnsi="Times New Roman" w:cs="Times New Roman"/>
        </w:rPr>
        <w:t>I modsætning til MFL § 20, så gælder MFL § 30 ikke på overtrædelser af både MFL §§ 1 og 19. MFL § 30, stk. 4 bestemmer, at</w:t>
      </w:r>
      <w:r w:rsidRPr="00B3184E">
        <w:rPr>
          <w:rFonts w:ascii="Times New Roman" w:hAnsi="Times New Roman" w:cs="Times New Roman"/>
          <w:i/>
        </w:rPr>
        <w:t xml:space="preserve"> overtrædelse af § 19 straffes med bøde eller fængsel i in</w:t>
      </w:r>
      <w:r w:rsidRPr="00B3184E">
        <w:rPr>
          <w:rFonts w:ascii="Times New Roman" w:hAnsi="Times New Roman" w:cs="Times New Roman"/>
          <w:i/>
        </w:rPr>
        <w:t>d</w:t>
      </w:r>
      <w:r w:rsidRPr="00B3184E">
        <w:rPr>
          <w:rFonts w:ascii="Times New Roman" w:hAnsi="Times New Roman" w:cs="Times New Roman"/>
          <w:i/>
        </w:rPr>
        <w:t xml:space="preserve">til 1 år og 6 måneder, medmindre højere straf er forskyldt efter straffelovens § 299 a. Påtale kan finde sted efter forurettedes begæring. </w:t>
      </w:r>
    </w:p>
    <w:p w14:paraId="466763A2" w14:textId="603D2449"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Det følger af MFL § 30, at en arbejdsgiver skal være opmærksom på, at strafferetlig påtale af et brud på MFL § 19 alene kan sker på virksomhedens egen anmodninger til politiet. En sådanne anmodning skal være fremsat overfor politiet inden 6 mdr. fra virksomhedens ken</w:t>
      </w:r>
      <w:r w:rsidRPr="00B3184E">
        <w:rPr>
          <w:rFonts w:ascii="Times New Roman" w:hAnsi="Times New Roman" w:cs="Times New Roman"/>
        </w:rPr>
        <w:t>d</w:t>
      </w:r>
      <w:r w:rsidRPr="00B3184E">
        <w:rPr>
          <w:rFonts w:ascii="Times New Roman" w:hAnsi="Times New Roman" w:cs="Times New Roman"/>
        </w:rPr>
        <w:t>skab til forholdet, ellers bortfalder retten til at begære offentligt påtale af forholdet</w:t>
      </w:r>
      <w:sdt>
        <w:sdtPr>
          <w:rPr>
            <w:rFonts w:ascii="Times New Roman" w:hAnsi="Times New Roman" w:cs="Times New Roman"/>
          </w:rPr>
          <w:id w:val="-832993743"/>
          <w:citation/>
        </w:sdtPr>
        <w:sdtEndPr/>
        <w:sdtContent>
          <w:r w:rsidRPr="00B3184E">
            <w:rPr>
              <w:rFonts w:ascii="Times New Roman" w:hAnsi="Times New Roman" w:cs="Times New Roman"/>
            </w:rPr>
            <w:fldChar w:fldCharType="begin"/>
          </w:r>
          <w:r w:rsidR="0031015D" w:rsidRPr="00B3184E">
            <w:rPr>
              <w:rFonts w:ascii="Times New Roman" w:hAnsi="Times New Roman" w:cs="Times New Roman"/>
            </w:rPr>
            <w:instrText xml:space="preserve">CITATION Cou10 \p 244 \l 1030 </w:instrText>
          </w:r>
          <w:r w:rsidRPr="00B3184E">
            <w:rPr>
              <w:rFonts w:ascii="Times New Roman" w:hAnsi="Times New Roman" w:cs="Times New Roman"/>
            </w:rPr>
            <w:fldChar w:fldCharType="separate"/>
          </w:r>
          <w:r w:rsidR="0031015D" w:rsidRPr="00B3184E">
            <w:rPr>
              <w:rFonts w:ascii="Times New Roman" w:hAnsi="Times New Roman" w:cs="Times New Roman"/>
              <w:noProof/>
            </w:rPr>
            <w:t xml:space="preserve"> (Court-Payen; mfl., 2010, s. 244)</w:t>
          </w:r>
          <w:r w:rsidRPr="00B3184E">
            <w:rPr>
              <w:rFonts w:ascii="Times New Roman" w:hAnsi="Times New Roman" w:cs="Times New Roman"/>
            </w:rPr>
            <w:fldChar w:fldCharType="end"/>
          </w:r>
        </w:sdtContent>
      </w:sdt>
      <w:r w:rsidRPr="00B3184E">
        <w:rPr>
          <w:rFonts w:ascii="Times New Roman" w:hAnsi="Times New Roman" w:cs="Times New Roman"/>
        </w:rPr>
        <w:t>.</w:t>
      </w:r>
    </w:p>
    <w:p w14:paraId="076619DE" w14:textId="77777777" w:rsidR="00D45DEC" w:rsidRPr="00B3184E" w:rsidRDefault="00D45DEC" w:rsidP="00B3184E">
      <w:pPr>
        <w:spacing w:line="276" w:lineRule="auto"/>
        <w:jc w:val="both"/>
        <w:rPr>
          <w:rFonts w:ascii="Times New Roman" w:hAnsi="Times New Roman" w:cs="Times New Roman"/>
        </w:rPr>
      </w:pPr>
    </w:p>
    <w:p w14:paraId="72FB0F38" w14:textId="77777777" w:rsidR="00F830AD" w:rsidRPr="00B3184E" w:rsidRDefault="00F830AD" w:rsidP="00B3184E">
      <w:pPr>
        <w:spacing w:line="276" w:lineRule="auto"/>
        <w:jc w:val="both"/>
        <w:rPr>
          <w:rFonts w:ascii="Times New Roman" w:hAnsi="Times New Roman" w:cs="Times New Roman"/>
        </w:rPr>
      </w:pPr>
    </w:p>
    <w:p w14:paraId="2483D2AD" w14:textId="77777777" w:rsidR="00F830AD" w:rsidRPr="00B3184E" w:rsidRDefault="00F830AD" w:rsidP="00B3184E">
      <w:pPr>
        <w:spacing w:line="276" w:lineRule="auto"/>
        <w:jc w:val="both"/>
        <w:rPr>
          <w:rFonts w:ascii="Times New Roman" w:hAnsi="Times New Roman" w:cs="Times New Roman"/>
        </w:rPr>
      </w:pPr>
    </w:p>
    <w:p w14:paraId="748FCE55" w14:textId="77777777" w:rsidR="00377206" w:rsidRPr="00B3184E" w:rsidRDefault="00377206" w:rsidP="00B3184E">
      <w:pPr>
        <w:spacing w:line="276" w:lineRule="auto"/>
        <w:jc w:val="both"/>
        <w:rPr>
          <w:rFonts w:ascii="Times New Roman" w:hAnsi="Times New Roman" w:cs="Times New Roman"/>
        </w:rPr>
      </w:pPr>
    </w:p>
    <w:p w14:paraId="4BEB8A50" w14:textId="77777777" w:rsidR="00377206" w:rsidRPr="00B3184E" w:rsidRDefault="00377206" w:rsidP="00B3184E">
      <w:pPr>
        <w:spacing w:line="276" w:lineRule="auto"/>
        <w:jc w:val="both"/>
        <w:rPr>
          <w:rFonts w:ascii="Times New Roman" w:hAnsi="Times New Roman" w:cs="Times New Roman"/>
        </w:rPr>
      </w:pPr>
    </w:p>
    <w:p w14:paraId="70361016" w14:textId="77777777" w:rsidR="00F830AD" w:rsidRPr="00B3184E" w:rsidRDefault="00F830AD" w:rsidP="00B3184E">
      <w:pPr>
        <w:spacing w:line="276" w:lineRule="auto"/>
        <w:jc w:val="both"/>
        <w:rPr>
          <w:rFonts w:ascii="Times New Roman" w:hAnsi="Times New Roman" w:cs="Times New Roman"/>
        </w:rPr>
      </w:pPr>
    </w:p>
    <w:p w14:paraId="12596D16" w14:textId="77777777" w:rsidR="00ED5500" w:rsidRPr="00B3184E" w:rsidRDefault="00ED5500" w:rsidP="00B3184E">
      <w:pPr>
        <w:spacing w:line="276" w:lineRule="auto"/>
        <w:jc w:val="both"/>
        <w:rPr>
          <w:rFonts w:ascii="Times New Roman" w:hAnsi="Times New Roman" w:cs="Times New Roman"/>
        </w:rPr>
      </w:pPr>
    </w:p>
    <w:p w14:paraId="0BBAAF66" w14:textId="77777777" w:rsidR="00ED5500" w:rsidRPr="00B3184E" w:rsidRDefault="00ED5500" w:rsidP="00B3184E">
      <w:pPr>
        <w:spacing w:line="276" w:lineRule="auto"/>
        <w:jc w:val="both"/>
        <w:rPr>
          <w:rFonts w:ascii="Times New Roman" w:hAnsi="Times New Roman" w:cs="Times New Roman"/>
        </w:rPr>
      </w:pPr>
    </w:p>
    <w:p w14:paraId="535086B2" w14:textId="77777777" w:rsidR="002E7243" w:rsidRPr="00B3184E" w:rsidRDefault="002E7243" w:rsidP="00B3184E">
      <w:pPr>
        <w:spacing w:line="276" w:lineRule="auto"/>
        <w:jc w:val="both"/>
        <w:rPr>
          <w:rFonts w:ascii="Times New Roman" w:hAnsi="Times New Roman" w:cs="Times New Roman"/>
        </w:rPr>
      </w:pPr>
    </w:p>
    <w:p w14:paraId="534C45BC" w14:textId="77777777" w:rsidR="002E7243" w:rsidRPr="00B3184E" w:rsidRDefault="002E7243" w:rsidP="00B3184E">
      <w:pPr>
        <w:spacing w:line="276" w:lineRule="auto"/>
        <w:jc w:val="both"/>
        <w:rPr>
          <w:rFonts w:ascii="Times New Roman" w:hAnsi="Times New Roman" w:cs="Times New Roman"/>
        </w:rPr>
      </w:pPr>
    </w:p>
    <w:p w14:paraId="301C2CCB" w14:textId="77777777" w:rsidR="002E7243" w:rsidRPr="00B3184E" w:rsidRDefault="002E7243" w:rsidP="00B3184E">
      <w:pPr>
        <w:spacing w:line="276" w:lineRule="auto"/>
        <w:jc w:val="both"/>
        <w:rPr>
          <w:rFonts w:ascii="Times New Roman" w:hAnsi="Times New Roman" w:cs="Times New Roman"/>
        </w:rPr>
      </w:pPr>
    </w:p>
    <w:p w14:paraId="43EF2603" w14:textId="77777777" w:rsidR="002E7243" w:rsidRPr="00B3184E" w:rsidRDefault="002E7243" w:rsidP="00B3184E">
      <w:pPr>
        <w:spacing w:line="276" w:lineRule="auto"/>
        <w:jc w:val="both"/>
        <w:rPr>
          <w:rFonts w:ascii="Times New Roman" w:hAnsi="Times New Roman" w:cs="Times New Roman"/>
        </w:rPr>
      </w:pPr>
    </w:p>
    <w:p w14:paraId="489218C1" w14:textId="77777777" w:rsidR="002E7243" w:rsidRPr="00B3184E" w:rsidRDefault="002E7243" w:rsidP="00B3184E">
      <w:pPr>
        <w:spacing w:line="276" w:lineRule="auto"/>
        <w:jc w:val="both"/>
        <w:rPr>
          <w:rFonts w:ascii="Times New Roman" w:hAnsi="Times New Roman" w:cs="Times New Roman"/>
        </w:rPr>
      </w:pPr>
    </w:p>
    <w:p w14:paraId="27CC91E3" w14:textId="77777777" w:rsidR="002E7243" w:rsidRPr="00B3184E" w:rsidRDefault="002E7243" w:rsidP="00B3184E">
      <w:pPr>
        <w:spacing w:line="276" w:lineRule="auto"/>
        <w:jc w:val="both"/>
        <w:rPr>
          <w:rFonts w:ascii="Times New Roman" w:hAnsi="Times New Roman" w:cs="Times New Roman"/>
        </w:rPr>
      </w:pPr>
    </w:p>
    <w:p w14:paraId="6E0568E9" w14:textId="77777777" w:rsidR="002E7243" w:rsidRPr="00B3184E" w:rsidRDefault="002E7243" w:rsidP="00B3184E">
      <w:pPr>
        <w:spacing w:line="276" w:lineRule="auto"/>
        <w:jc w:val="both"/>
        <w:rPr>
          <w:rFonts w:ascii="Times New Roman" w:hAnsi="Times New Roman" w:cs="Times New Roman"/>
        </w:rPr>
      </w:pPr>
    </w:p>
    <w:p w14:paraId="60969C5E" w14:textId="77777777" w:rsidR="002E7243" w:rsidRPr="00B3184E" w:rsidRDefault="002E7243" w:rsidP="00B3184E">
      <w:pPr>
        <w:spacing w:line="276" w:lineRule="auto"/>
        <w:jc w:val="both"/>
        <w:rPr>
          <w:rFonts w:ascii="Times New Roman" w:hAnsi="Times New Roman" w:cs="Times New Roman"/>
        </w:rPr>
      </w:pPr>
    </w:p>
    <w:p w14:paraId="0CF9A761" w14:textId="77777777" w:rsidR="002E7243" w:rsidRPr="00B3184E" w:rsidRDefault="002E7243" w:rsidP="00B3184E">
      <w:pPr>
        <w:spacing w:line="276" w:lineRule="auto"/>
        <w:jc w:val="both"/>
        <w:rPr>
          <w:rFonts w:ascii="Times New Roman" w:hAnsi="Times New Roman" w:cs="Times New Roman"/>
        </w:rPr>
      </w:pPr>
    </w:p>
    <w:p w14:paraId="6096F6EC" w14:textId="77777777" w:rsidR="002E7243" w:rsidRPr="00B3184E" w:rsidRDefault="002E7243" w:rsidP="00B3184E">
      <w:pPr>
        <w:spacing w:line="276" w:lineRule="auto"/>
        <w:jc w:val="both"/>
        <w:rPr>
          <w:rFonts w:ascii="Times New Roman" w:hAnsi="Times New Roman" w:cs="Times New Roman"/>
        </w:rPr>
      </w:pPr>
    </w:p>
    <w:p w14:paraId="1A8BAEE7" w14:textId="77777777" w:rsidR="002E7243" w:rsidRPr="00B3184E" w:rsidRDefault="002E7243" w:rsidP="00B3184E">
      <w:pPr>
        <w:spacing w:line="276" w:lineRule="auto"/>
        <w:jc w:val="both"/>
        <w:rPr>
          <w:rFonts w:ascii="Times New Roman" w:hAnsi="Times New Roman" w:cs="Times New Roman"/>
        </w:rPr>
      </w:pPr>
    </w:p>
    <w:p w14:paraId="1021D465" w14:textId="77777777" w:rsidR="00E678E1" w:rsidRPr="00B3184E" w:rsidRDefault="00E678E1" w:rsidP="00B3184E">
      <w:pPr>
        <w:spacing w:line="276" w:lineRule="auto"/>
        <w:jc w:val="both"/>
        <w:rPr>
          <w:rFonts w:ascii="Times New Roman" w:hAnsi="Times New Roman" w:cs="Times New Roman"/>
        </w:rPr>
      </w:pPr>
    </w:p>
    <w:p w14:paraId="13E79DB2" w14:textId="77777777" w:rsidR="00ED5500" w:rsidRPr="00B3184E" w:rsidRDefault="00ED5500" w:rsidP="00B3184E">
      <w:pPr>
        <w:spacing w:line="276" w:lineRule="auto"/>
        <w:jc w:val="both"/>
        <w:rPr>
          <w:rFonts w:ascii="Times New Roman" w:hAnsi="Times New Roman" w:cs="Times New Roman"/>
        </w:rPr>
      </w:pPr>
    </w:p>
    <w:p w14:paraId="651402A4" w14:textId="77777777" w:rsidR="00F830AD" w:rsidRPr="00B3184E" w:rsidRDefault="00F830AD" w:rsidP="00B3184E">
      <w:pPr>
        <w:spacing w:line="276" w:lineRule="auto"/>
        <w:jc w:val="both"/>
        <w:rPr>
          <w:rFonts w:ascii="Times New Roman" w:hAnsi="Times New Roman" w:cs="Times New Roman"/>
        </w:rPr>
      </w:pPr>
    </w:p>
    <w:p w14:paraId="4BB64816" w14:textId="77777777" w:rsidR="00F830AD" w:rsidRPr="00B3184E" w:rsidRDefault="00F830AD" w:rsidP="00B3184E">
      <w:pPr>
        <w:spacing w:line="276" w:lineRule="auto"/>
        <w:jc w:val="both"/>
        <w:rPr>
          <w:rFonts w:ascii="Times New Roman" w:hAnsi="Times New Roman" w:cs="Times New Roman"/>
        </w:rPr>
      </w:pPr>
    </w:p>
    <w:p w14:paraId="2AF84D29" w14:textId="77777777" w:rsidR="00F830AD" w:rsidRPr="00B3184E" w:rsidRDefault="00F830AD" w:rsidP="00B3184E">
      <w:pPr>
        <w:spacing w:line="276" w:lineRule="auto"/>
        <w:jc w:val="both"/>
        <w:rPr>
          <w:rFonts w:ascii="Times New Roman" w:hAnsi="Times New Roman" w:cs="Times New Roman"/>
        </w:rPr>
      </w:pPr>
    </w:p>
    <w:p w14:paraId="12B4D738" w14:textId="77777777" w:rsidR="00F830AD" w:rsidRPr="00B3184E" w:rsidRDefault="00F830AD" w:rsidP="00B3184E">
      <w:pPr>
        <w:spacing w:line="276" w:lineRule="auto"/>
        <w:jc w:val="both"/>
        <w:rPr>
          <w:rFonts w:ascii="Times New Roman" w:hAnsi="Times New Roman" w:cs="Times New Roman"/>
        </w:rPr>
      </w:pPr>
    </w:p>
    <w:p w14:paraId="7349C60C" w14:textId="56CD28F9" w:rsidR="00D45DEC" w:rsidRPr="00B3184E" w:rsidRDefault="00A5790D" w:rsidP="00B3184E">
      <w:pPr>
        <w:pStyle w:val="Heading1"/>
        <w:spacing w:line="276" w:lineRule="auto"/>
        <w:jc w:val="both"/>
        <w:rPr>
          <w:rFonts w:ascii="Times New Roman" w:hAnsi="Times New Roman" w:cs="Times New Roman"/>
          <w:color w:val="auto"/>
        </w:rPr>
      </w:pPr>
      <w:bookmarkStart w:id="21" w:name="_Toc261594972"/>
      <w:r w:rsidRPr="00B3184E">
        <w:rPr>
          <w:rFonts w:ascii="Times New Roman" w:hAnsi="Times New Roman" w:cs="Times New Roman"/>
          <w:color w:val="auto"/>
        </w:rPr>
        <w:lastRenderedPageBreak/>
        <w:t xml:space="preserve">4. </w:t>
      </w:r>
      <w:r w:rsidR="00D45DEC" w:rsidRPr="00B3184E">
        <w:rPr>
          <w:rFonts w:ascii="Times New Roman" w:hAnsi="Times New Roman" w:cs="Times New Roman"/>
          <w:color w:val="auto"/>
        </w:rPr>
        <w:t>Aftalt konkurrencebegrænsning</w:t>
      </w:r>
      <w:bookmarkEnd w:id="21"/>
      <w:r w:rsidR="00D45DEC" w:rsidRPr="00B3184E">
        <w:rPr>
          <w:rFonts w:ascii="Times New Roman" w:hAnsi="Times New Roman" w:cs="Times New Roman"/>
          <w:color w:val="auto"/>
        </w:rPr>
        <w:t xml:space="preserve"> </w:t>
      </w:r>
    </w:p>
    <w:p w14:paraId="703FB6AA" w14:textId="0217125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Dette afsnit har til formål at belyse de rekrutterings- og mobilitetsbegrænsninger</w:t>
      </w:r>
      <w:r w:rsidR="00671B67" w:rsidRPr="00B3184E">
        <w:rPr>
          <w:rFonts w:ascii="Times New Roman" w:hAnsi="Times New Roman" w:cs="Times New Roman"/>
        </w:rPr>
        <w:t>,</w:t>
      </w:r>
      <w:r w:rsidRPr="00B3184E">
        <w:rPr>
          <w:rFonts w:ascii="Times New Roman" w:hAnsi="Times New Roman" w:cs="Times New Roman"/>
        </w:rPr>
        <w:t xml:space="preserve"> der foreli</w:t>
      </w:r>
      <w:r w:rsidRPr="00B3184E">
        <w:rPr>
          <w:rFonts w:ascii="Times New Roman" w:hAnsi="Times New Roman" w:cs="Times New Roman"/>
        </w:rPr>
        <w:t>g</w:t>
      </w:r>
      <w:r w:rsidRPr="00B3184E">
        <w:rPr>
          <w:rFonts w:ascii="Times New Roman" w:hAnsi="Times New Roman" w:cs="Times New Roman"/>
        </w:rPr>
        <w:t>ger gennem aftalt konkurrencebegrænsning i form af konkurrenceklausuler.</w:t>
      </w:r>
    </w:p>
    <w:p w14:paraId="574F7EC8" w14:textId="2EA470BF"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Konkurrenceklausuler er i deres karakter de mest begrænsende klausultyper og kan efter omstændighederne have til følge, at en given person i en given periode afskæres fra at udnytte sine specielle faglige kvalifikationer. En gennemgang af </w:t>
      </w:r>
      <w:r w:rsidR="00ED5500" w:rsidRPr="00B3184E">
        <w:rPr>
          <w:rFonts w:ascii="Times New Roman" w:hAnsi="Times New Roman" w:cs="Times New Roman"/>
        </w:rPr>
        <w:t>funktionærlovens</w:t>
      </w:r>
      <w:r w:rsidRPr="00B3184E">
        <w:rPr>
          <w:rFonts w:ascii="Times New Roman" w:hAnsi="Times New Roman" w:cs="Times New Roman"/>
        </w:rPr>
        <w:t xml:space="preserve"> § 18 skal være med til at afdække medarbejder</w:t>
      </w:r>
      <w:r w:rsidR="00810997" w:rsidRPr="00B3184E">
        <w:rPr>
          <w:rFonts w:ascii="Times New Roman" w:hAnsi="Times New Roman" w:cs="Times New Roman"/>
        </w:rPr>
        <w:t>ens mobilitetsbegrænsning som fø</w:t>
      </w:r>
      <w:r w:rsidRPr="00B3184E">
        <w:rPr>
          <w:rFonts w:ascii="Times New Roman" w:hAnsi="Times New Roman" w:cs="Times New Roman"/>
        </w:rPr>
        <w:t>lge af indgåelse af konku</w:t>
      </w:r>
      <w:r w:rsidRPr="00B3184E">
        <w:rPr>
          <w:rFonts w:ascii="Times New Roman" w:hAnsi="Times New Roman" w:cs="Times New Roman"/>
        </w:rPr>
        <w:t>r</w:t>
      </w:r>
      <w:r w:rsidRPr="00B3184E">
        <w:rPr>
          <w:rFonts w:ascii="Times New Roman" w:hAnsi="Times New Roman" w:cs="Times New Roman"/>
        </w:rPr>
        <w:t>renceklausul</w:t>
      </w:r>
      <w:r w:rsidR="00810997" w:rsidRPr="00B3184E">
        <w:rPr>
          <w:rFonts w:ascii="Times New Roman" w:hAnsi="Times New Roman" w:cs="Times New Roman"/>
        </w:rPr>
        <w:t>,</w:t>
      </w:r>
      <w:r w:rsidRPr="00B3184E">
        <w:rPr>
          <w:rFonts w:ascii="Times New Roman" w:hAnsi="Times New Roman" w:cs="Times New Roman"/>
        </w:rPr>
        <w:t xml:space="preserve"> samt afdække retstilstanden på området. </w:t>
      </w:r>
    </w:p>
    <w:p w14:paraId="1FBFB592" w14:textId="17A9CC26" w:rsidR="00D45DEC" w:rsidRPr="00B3184E" w:rsidRDefault="00A5790D" w:rsidP="00B3184E">
      <w:pPr>
        <w:pStyle w:val="Heading2"/>
        <w:spacing w:line="276" w:lineRule="auto"/>
        <w:jc w:val="both"/>
        <w:rPr>
          <w:rFonts w:ascii="Times New Roman" w:hAnsi="Times New Roman" w:cs="Times New Roman"/>
          <w:color w:val="auto"/>
        </w:rPr>
      </w:pPr>
      <w:bookmarkStart w:id="22" w:name="_Toc261594973"/>
      <w:r w:rsidRPr="00B3184E">
        <w:rPr>
          <w:rFonts w:ascii="Times New Roman" w:hAnsi="Times New Roman" w:cs="Times New Roman"/>
          <w:color w:val="auto"/>
        </w:rPr>
        <w:t xml:space="preserve">4.1. </w:t>
      </w:r>
      <w:r w:rsidR="00D45DEC" w:rsidRPr="00B3184E">
        <w:rPr>
          <w:rFonts w:ascii="Times New Roman" w:hAnsi="Times New Roman" w:cs="Times New Roman"/>
          <w:color w:val="auto"/>
        </w:rPr>
        <w:t>Definition og indhold</w:t>
      </w:r>
      <w:bookmarkEnd w:id="22"/>
      <w:r w:rsidR="00D45DEC" w:rsidRPr="00B3184E">
        <w:rPr>
          <w:rFonts w:ascii="Times New Roman" w:hAnsi="Times New Roman" w:cs="Times New Roman"/>
          <w:color w:val="auto"/>
        </w:rPr>
        <w:t xml:space="preserve"> </w:t>
      </w:r>
    </w:p>
    <w:p w14:paraId="18A55FA2" w14:textId="120869B9" w:rsidR="00D45DEC" w:rsidRPr="00B3184E" w:rsidRDefault="00ED5500" w:rsidP="00B3184E">
      <w:pPr>
        <w:spacing w:line="276" w:lineRule="auto"/>
        <w:jc w:val="both"/>
        <w:rPr>
          <w:rFonts w:ascii="Times New Roman" w:hAnsi="Times New Roman" w:cs="Times New Roman"/>
        </w:rPr>
      </w:pPr>
      <w:r w:rsidRPr="00B3184E">
        <w:rPr>
          <w:rFonts w:ascii="Times New Roman" w:hAnsi="Times New Roman" w:cs="Times New Roman"/>
        </w:rPr>
        <w:t>FUL</w:t>
      </w:r>
      <w:r w:rsidR="00D45DEC" w:rsidRPr="00B3184E">
        <w:rPr>
          <w:rFonts w:ascii="Times New Roman" w:hAnsi="Times New Roman" w:cs="Times New Roman"/>
        </w:rPr>
        <w:t xml:space="preserve"> § 18</w:t>
      </w:r>
      <w:r w:rsidR="00DE7475" w:rsidRPr="00B3184E">
        <w:rPr>
          <w:rFonts w:ascii="Times New Roman" w:hAnsi="Times New Roman" w:cs="Times New Roman"/>
        </w:rPr>
        <w:t xml:space="preserve"> har følgende ordlyd</w:t>
      </w:r>
      <w:r w:rsidR="00D45DEC" w:rsidRPr="00B3184E">
        <w:rPr>
          <w:rFonts w:ascii="Times New Roman" w:hAnsi="Times New Roman" w:cs="Times New Roman"/>
        </w:rPr>
        <w:t>:</w:t>
      </w:r>
    </w:p>
    <w:p w14:paraId="1B52892B" w14:textId="77777777" w:rsidR="00D45DEC" w:rsidRPr="00B3184E" w:rsidRDefault="00D45DEC" w:rsidP="00B3184E">
      <w:pPr>
        <w:spacing w:line="276" w:lineRule="auto"/>
        <w:ind w:left="567" w:right="701"/>
        <w:jc w:val="both"/>
        <w:rPr>
          <w:rFonts w:ascii="Times New Roman" w:hAnsi="Times New Roman" w:cs="Times New Roman"/>
          <w:sz w:val="20"/>
          <w:szCs w:val="20"/>
        </w:rPr>
      </w:pPr>
    </w:p>
    <w:p w14:paraId="6541528D" w14:textId="0D56705A" w:rsidR="00D45DEC" w:rsidRPr="00B3184E" w:rsidRDefault="00D45DEC" w:rsidP="00B3184E">
      <w:pPr>
        <w:widowControl w:val="0"/>
        <w:autoSpaceDE w:val="0"/>
        <w:autoSpaceDN w:val="0"/>
        <w:adjustRightInd w:val="0"/>
        <w:spacing w:line="276" w:lineRule="auto"/>
        <w:ind w:left="567" w:right="701"/>
        <w:jc w:val="both"/>
        <w:rPr>
          <w:rFonts w:ascii="Times New Roman" w:hAnsi="Times New Roman" w:cs="Times New Roman"/>
          <w:sz w:val="20"/>
          <w:szCs w:val="20"/>
        </w:rPr>
      </w:pPr>
      <w:r w:rsidRPr="00B3184E">
        <w:rPr>
          <w:rFonts w:ascii="Times New Roman" w:hAnsi="Times New Roman" w:cs="Times New Roman"/>
          <w:b/>
          <w:bCs/>
          <w:sz w:val="20"/>
          <w:szCs w:val="20"/>
        </w:rPr>
        <w:t>§ 18.</w:t>
      </w:r>
      <w:r w:rsidRPr="00B3184E">
        <w:rPr>
          <w:rFonts w:ascii="Times New Roman" w:hAnsi="Times New Roman" w:cs="Times New Roman"/>
          <w:sz w:val="20"/>
          <w:szCs w:val="20"/>
        </w:rPr>
        <w:t xml:space="preserve"> Har en funktionær forpligtet sig til, at vedkommende af konkurrencehensyn ikke må drive forretning eller anden virksomhed af en vis art eller tage ansættelse i en sådan, finder aftalel</w:t>
      </w:r>
      <w:r w:rsidRPr="00B3184E">
        <w:rPr>
          <w:rFonts w:ascii="Times New Roman" w:hAnsi="Times New Roman" w:cs="Times New Roman"/>
          <w:sz w:val="20"/>
          <w:szCs w:val="20"/>
        </w:rPr>
        <w:t>o</w:t>
      </w:r>
      <w:r w:rsidRPr="00B3184E">
        <w:rPr>
          <w:rFonts w:ascii="Times New Roman" w:hAnsi="Times New Roman" w:cs="Times New Roman"/>
          <w:sz w:val="20"/>
          <w:szCs w:val="20"/>
        </w:rPr>
        <w:t>vens §§ 36 og 38 anvendelse. Den i 1. pkt. nævnte forpligtelse kan kun gyldigt indgås af en fun</w:t>
      </w:r>
      <w:r w:rsidRPr="00B3184E">
        <w:rPr>
          <w:rFonts w:ascii="Times New Roman" w:hAnsi="Times New Roman" w:cs="Times New Roman"/>
          <w:sz w:val="20"/>
          <w:szCs w:val="20"/>
        </w:rPr>
        <w:t>k</w:t>
      </w:r>
      <w:r w:rsidRPr="00B3184E">
        <w:rPr>
          <w:rFonts w:ascii="Times New Roman" w:hAnsi="Times New Roman" w:cs="Times New Roman"/>
          <w:sz w:val="20"/>
          <w:szCs w:val="20"/>
        </w:rPr>
        <w:t>tionær, der indtager en særlig betroet stilling, eller som indgår aftale med sin arbejdsgiver om udnyttelsesretten til en af funktionæren gjort opfindelse. Forpligtelsen kan gyldigt kun indgås, hvis funktionæren modtager en kompensation for den periode, forpligtelsen gælder, og hvis fo</w:t>
      </w:r>
      <w:r w:rsidRPr="00B3184E">
        <w:rPr>
          <w:rFonts w:ascii="Times New Roman" w:hAnsi="Times New Roman" w:cs="Times New Roman"/>
          <w:sz w:val="20"/>
          <w:szCs w:val="20"/>
        </w:rPr>
        <w:t>r</w:t>
      </w:r>
      <w:r w:rsidRPr="00B3184E">
        <w:rPr>
          <w:rFonts w:ascii="Times New Roman" w:hAnsi="Times New Roman" w:cs="Times New Roman"/>
          <w:sz w:val="20"/>
          <w:szCs w:val="20"/>
        </w:rPr>
        <w:t>pligtelsen og kravet på kompensation fremgår af en skriftlig kontrakt. Kompensationen skal pr. måned udgøre mindst 50 pct. af lønnen på fratrædelsestidspunktet. Kompensation udbetales for de første 3 måneder som et engangsbeløb ved fratrædelsen og derefter månedsvis i den restere</w:t>
      </w:r>
      <w:r w:rsidRPr="00B3184E">
        <w:rPr>
          <w:rFonts w:ascii="Times New Roman" w:hAnsi="Times New Roman" w:cs="Times New Roman"/>
          <w:sz w:val="20"/>
          <w:szCs w:val="20"/>
        </w:rPr>
        <w:t>n</w:t>
      </w:r>
      <w:r w:rsidRPr="00B3184E">
        <w:rPr>
          <w:rFonts w:ascii="Times New Roman" w:hAnsi="Times New Roman" w:cs="Times New Roman"/>
          <w:sz w:val="20"/>
          <w:szCs w:val="20"/>
        </w:rPr>
        <w:t>de del af den periode, forpligtelsen gælder. Hvis funktionæren modtager løn i en opsigelsesper</w:t>
      </w:r>
      <w:r w:rsidRPr="00B3184E">
        <w:rPr>
          <w:rFonts w:ascii="Times New Roman" w:hAnsi="Times New Roman" w:cs="Times New Roman"/>
          <w:sz w:val="20"/>
          <w:szCs w:val="20"/>
        </w:rPr>
        <w:t>i</w:t>
      </w:r>
      <w:r w:rsidRPr="00B3184E">
        <w:rPr>
          <w:rFonts w:ascii="Times New Roman" w:hAnsi="Times New Roman" w:cs="Times New Roman"/>
          <w:sz w:val="20"/>
          <w:szCs w:val="20"/>
        </w:rPr>
        <w:t>ode efter den faktiske fratræden, regnes fratrædelsen fra opsigelsesperiodens udløb. Retten til kompensation bortfalder, hvis arbejdsgiveren berettiget har bortvist funktionæren.</w:t>
      </w:r>
    </w:p>
    <w:p w14:paraId="6ADE5893" w14:textId="4820E7F7" w:rsidR="00D45DEC" w:rsidRPr="00B3184E" w:rsidRDefault="00D45DEC" w:rsidP="00B3184E">
      <w:pPr>
        <w:widowControl w:val="0"/>
        <w:autoSpaceDE w:val="0"/>
        <w:autoSpaceDN w:val="0"/>
        <w:adjustRightInd w:val="0"/>
        <w:spacing w:line="276" w:lineRule="auto"/>
        <w:ind w:left="567" w:right="701"/>
        <w:jc w:val="both"/>
        <w:rPr>
          <w:rFonts w:ascii="Times New Roman" w:hAnsi="Times New Roman" w:cs="Times New Roman"/>
          <w:sz w:val="20"/>
          <w:szCs w:val="20"/>
        </w:rPr>
      </w:pPr>
      <w:r w:rsidRPr="00B3184E">
        <w:rPr>
          <w:rFonts w:ascii="Times New Roman" w:hAnsi="Times New Roman" w:cs="Times New Roman"/>
          <w:b/>
          <w:sz w:val="20"/>
          <w:szCs w:val="20"/>
        </w:rPr>
        <w:t>Stk. 2.</w:t>
      </w:r>
      <w:r w:rsidRPr="00B3184E">
        <w:rPr>
          <w:rFonts w:ascii="Times New Roman" w:hAnsi="Times New Roman" w:cs="Times New Roman"/>
          <w:sz w:val="20"/>
          <w:szCs w:val="20"/>
        </w:rPr>
        <w:t xml:space="preserve"> En arbejdsgiver kan opsige en aftale som nævnt i stk. 1. Dette skal ske med 1 måneds varsel til udløbet af en måned. Funktionæren har dog krav på det i stk. 1, 5. pkt., nævnte e</w:t>
      </w:r>
      <w:r w:rsidRPr="00B3184E">
        <w:rPr>
          <w:rFonts w:ascii="Times New Roman" w:hAnsi="Times New Roman" w:cs="Times New Roman"/>
          <w:sz w:val="20"/>
          <w:szCs w:val="20"/>
        </w:rPr>
        <w:t>n</w:t>
      </w:r>
      <w:r w:rsidRPr="00B3184E">
        <w:rPr>
          <w:rFonts w:ascii="Times New Roman" w:hAnsi="Times New Roman" w:cs="Times New Roman"/>
          <w:sz w:val="20"/>
          <w:szCs w:val="20"/>
        </w:rPr>
        <w:t>gangsbeløb ved fratrædelsen på betingelse af, at fratrædelsen sker inden 6 måneder efter, at a</w:t>
      </w:r>
      <w:r w:rsidRPr="00B3184E">
        <w:rPr>
          <w:rFonts w:ascii="Times New Roman" w:hAnsi="Times New Roman" w:cs="Times New Roman"/>
          <w:sz w:val="20"/>
          <w:szCs w:val="20"/>
        </w:rPr>
        <w:t>r</w:t>
      </w:r>
      <w:r w:rsidRPr="00B3184E">
        <w:rPr>
          <w:rFonts w:ascii="Times New Roman" w:hAnsi="Times New Roman" w:cs="Times New Roman"/>
          <w:sz w:val="20"/>
          <w:szCs w:val="20"/>
        </w:rPr>
        <w:t>bejdsgiveren har opsagt aftalen, og fratrædelsen skyldes grunde, der ville have gjort arbejdsgiv</w:t>
      </w:r>
      <w:r w:rsidRPr="00B3184E">
        <w:rPr>
          <w:rFonts w:ascii="Times New Roman" w:hAnsi="Times New Roman" w:cs="Times New Roman"/>
          <w:sz w:val="20"/>
          <w:szCs w:val="20"/>
        </w:rPr>
        <w:t>e</w:t>
      </w:r>
      <w:r w:rsidRPr="00B3184E">
        <w:rPr>
          <w:rFonts w:ascii="Times New Roman" w:hAnsi="Times New Roman" w:cs="Times New Roman"/>
          <w:sz w:val="20"/>
          <w:szCs w:val="20"/>
        </w:rPr>
        <w:t>ren berettiget til at gøre aftalen gældende.</w:t>
      </w:r>
    </w:p>
    <w:p w14:paraId="60281DDA" w14:textId="316FBC35" w:rsidR="00D45DEC" w:rsidRPr="00B3184E" w:rsidRDefault="00D45DEC" w:rsidP="00B3184E">
      <w:pPr>
        <w:widowControl w:val="0"/>
        <w:autoSpaceDE w:val="0"/>
        <w:autoSpaceDN w:val="0"/>
        <w:adjustRightInd w:val="0"/>
        <w:spacing w:line="276" w:lineRule="auto"/>
        <w:ind w:left="567" w:right="701"/>
        <w:jc w:val="both"/>
        <w:rPr>
          <w:rFonts w:ascii="Times New Roman" w:hAnsi="Times New Roman" w:cs="Times New Roman"/>
          <w:sz w:val="20"/>
          <w:szCs w:val="20"/>
        </w:rPr>
      </w:pPr>
      <w:r w:rsidRPr="00B3184E">
        <w:rPr>
          <w:rFonts w:ascii="Times New Roman" w:hAnsi="Times New Roman" w:cs="Times New Roman"/>
          <w:b/>
          <w:sz w:val="20"/>
          <w:szCs w:val="20"/>
        </w:rPr>
        <w:t>Stk. 3.</w:t>
      </w:r>
      <w:r w:rsidRPr="00B3184E">
        <w:rPr>
          <w:rFonts w:ascii="Times New Roman" w:hAnsi="Times New Roman" w:cs="Times New Roman"/>
          <w:sz w:val="20"/>
          <w:szCs w:val="20"/>
        </w:rPr>
        <w:t xml:space="preserve"> Såfremt funktionæren får andet passende arbejde, kan lønnen fra dette arbejde modregnes i funktionærens krav på kompensation efter stk. 1 for tiden efter ansættelsen. Det gælder dog i</w:t>
      </w:r>
      <w:r w:rsidRPr="00B3184E">
        <w:rPr>
          <w:rFonts w:ascii="Times New Roman" w:hAnsi="Times New Roman" w:cs="Times New Roman"/>
          <w:sz w:val="20"/>
          <w:szCs w:val="20"/>
        </w:rPr>
        <w:t>k</w:t>
      </w:r>
      <w:r w:rsidRPr="00B3184E">
        <w:rPr>
          <w:rFonts w:ascii="Times New Roman" w:hAnsi="Times New Roman" w:cs="Times New Roman"/>
          <w:sz w:val="20"/>
          <w:szCs w:val="20"/>
        </w:rPr>
        <w:t>ke det i stk. 1, 5. pkt., og stk. 2, 3. pkt., nævnte engangsbeløb. Ved passende arbejde forstås a</w:t>
      </w:r>
      <w:r w:rsidRPr="00B3184E">
        <w:rPr>
          <w:rFonts w:ascii="Times New Roman" w:hAnsi="Times New Roman" w:cs="Times New Roman"/>
          <w:sz w:val="20"/>
          <w:szCs w:val="20"/>
        </w:rPr>
        <w:t>r</w:t>
      </w:r>
      <w:r w:rsidRPr="00B3184E">
        <w:rPr>
          <w:rFonts w:ascii="Times New Roman" w:hAnsi="Times New Roman" w:cs="Times New Roman"/>
          <w:sz w:val="20"/>
          <w:szCs w:val="20"/>
        </w:rPr>
        <w:t>bejde inden for funktionærens faglige område, som funktionæren er uddannet inden for eller har haft beskæftigelse inden for.</w:t>
      </w:r>
    </w:p>
    <w:p w14:paraId="7E372A2D" w14:textId="2694100D" w:rsidR="00D45DEC" w:rsidRPr="00B3184E" w:rsidRDefault="00D45DEC" w:rsidP="00B3184E">
      <w:pPr>
        <w:widowControl w:val="0"/>
        <w:autoSpaceDE w:val="0"/>
        <w:autoSpaceDN w:val="0"/>
        <w:adjustRightInd w:val="0"/>
        <w:spacing w:line="276" w:lineRule="auto"/>
        <w:ind w:left="567" w:right="701"/>
        <w:jc w:val="both"/>
        <w:rPr>
          <w:rFonts w:ascii="Times New Roman" w:hAnsi="Times New Roman" w:cs="Times New Roman"/>
          <w:sz w:val="20"/>
          <w:szCs w:val="20"/>
        </w:rPr>
      </w:pPr>
      <w:r w:rsidRPr="00B3184E">
        <w:rPr>
          <w:rFonts w:ascii="Times New Roman" w:hAnsi="Times New Roman" w:cs="Times New Roman"/>
          <w:b/>
          <w:sz w:val="20"/>
          <w:szCs w:val="20"/>
        </w:rPr>
        <w:t>Stk. 4.</w:t>
      </w:r>
      <w:r w:rsidRPr="00B3184E">
        <w:rPr>
          <w:rFonts w:ascii="Times New Roman" w:hAnsi="Times New Roman" w:cs="Times New Roman"/>
          <w:sz w:val="20"/>
          <w:szCs w:val="20"/>
        </w:rPr>
        <w:t xml:space="preserve"> Hvis funktionæren har været beskæftiget i 3 måneder eller derunder hos sin arbejdsgiver, kan en aftale efter stk. 1 ikke gøres gældende, og der skal ikke betales kompensation efter stk. 1. Hvis funktionæren har været beskæftiget i mere end 3 måneder, men højst 6 måneder hos a</w:t>
      </w:r>
      <w:r w:rsidRPr="00B3184E">
        <w:rPr>
          <w:rFonts w:ascii="Times New Roman" w:hAnsi="Times New Roman" w:cs="Times New Roman"/>
          <w:sz w:val="20"/>
          <w:szCs w:val="20"/>
        </w:rPr>
        <w:t>r</w:t>
      </w:r>
      <w:r w:rsidRPr="00B3184E">
        <w:rPr>
          <w:rFonts w:ascii="Times New Roman" w:hAnsi="Times New Roman" w:cs="Times New Roman"/>
          <w:sz w:val="20"/>
          <w:szCs w:val="20"/>
        </w:rPr>
        <w:t>bejdsgiveren, kan aftalen ikke gøres gældende i længere end 6 måneder efter fratrædelsen.</w:t>
      </w:r>
    </w:p>
    <w:p w14:paraId="255A03D9" w14:textId="77777777" w:rsidR="00D45DEC" w:rsidRPr="00B3184E" w:rsidRDefault="00D45DEC"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b/>
          <w:sz w:val="20"/>
          <w:szCs w:val="20"/>
        </w:rPr>
        <w:t>Stk. 5.</w:t>
      </w:r>
      <w:r w:rsidRPr="00B3184E">
        <w:rPr>
          <w:rFonts w:ascii="Times New Roman" w:hAnsi="Times New Roman" w:cs="Times New Roman"/>
          <w:sz w:val="20"/>
          <w:szCs w:val="20"/>
        </w:rPr>
        <w:t xml:space="preserve"> Stk. 1, 3-7. pkt., og stk. 2-4 finder ikke anvendelse, hvis der ved kollektiv overenskomst indgået den 15. juni 1999 eller senere er fastsat regler om indholdet af og vilkår for indgåelse af de aftaler, der er nævnt i stk. 1.</w:t>
      </w:r>
    </w:p>
    <w:p w14:paraId="09526D48" w14:textId="77777777" w:rsidR="00D45DEC" w:rsidRPr="00B3184E" w:rsidRDefault="00D45DEC" w:rsidP="00B3184E">
      <w:pPr>
        <w:spacing w:line="276" w:lineRule="auto"/>
        <w:ind w:left="567" w:right="701"/>
        <w:jc w:val="both"/>
        <w:rPr>
          <w:rFonts w:ascii="Times New Roman" w:hAnsi="Times New Roman" w:cs="Times New Roman"/>
          <w:sz w:val="20"/>
          <w:szCs w:val="20"/>
        </w:rPr>
      </w:pPr>
    </w:p>
    <w:p w14:paraId="3A3727A4" w14:textId="0FC289D5"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Som nævnt </w:t>
      </w:r>
      <w:r w:rsidR="00825AE1" w:rsidRPr="00B3184E">
        <w:rPr>
          <w:rFonts w:ascii="Times New Roman" w:hAnsi="Times New Roman" w:cs="Times New Roman"/>
        </w:rPr>
        <w:t>under afsnit 2.1.</w:t>
      </w:r>
      <w:r w:rsidRPr="00B3184E">
        <w:rPr>
          <w:rFonts w:ascii="Times New Roman" w:hAnsi="Times New Roman" w:cs="Times New Roman"/>
        </w:rPr>
        <w:t xml:space="preserve">, så er FUL § 18 kun gældende for medarbejdere, der er omfattet af </w:t>
      </w:r>
      <w:r w:rsidR="00825AE1" w:rsidRPr="00B3184E">
        <w:rPr>
          <w:rFonts w:ascii="Times New Roman" w:hAnsi="Times New Roman" w:cs="Times New Roman"/>
        </w:rPr>
        <w:t>FUL’s bestemmelser</w:t>
      </w:r>
      <w:r w:rsidR="00810997" w:rsidRPr="00B3184E">
        <w:rPr>
          <w:rFonts w:ascii="Times New Roman" w:hAnsi="Times New Roman" w:cs="Times New Roman"/>
        </w:rPr>
        <w:t>, herunder</w:t>
      </w:r>
      <w:r w:rsidRPr="00B3184E">
        <w:rPr>
          <w:rFonts w:ascii="Times New Roman" w:hAnsi="Times New Roman" w:cs="Times New Roman"/>
        </w:rPr>
        <w:t xml:space="preserve"> særligt de medarbejdergrupper, der er defineret i </w:t>
      </w:r>
      <w:r w:rsidR="00825AE1" w:rsidRPr="00B3184E">
        <w:rPr>
          <w:rFonts w:ascii="Times New Roman" w:hAnsi="Times New Roman" w:cs="Times New Roman"/>
        </w:rPr>
        <w:t xml:space="preserve">FUL </w:t>
      </w:r>
      <w:r w:rsidRPr="00B3184E">
        <w:rPr>
          <w:rFonts w:ascii="Times New Roman" w:hAnsi="Times New Roman" w:cs="Times New Roman"/>
        </w:rPr>
        <w:t xml:space="preserve">§ 1. </w:t>
      </w:r>
    </w:p>
    <w:p w14:paraId="70F8992A" w14:textId="79B6CB4C"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sz w:val="20"/>
          <w:szCs w:val="20"/>
        </w:rPr>
        <w:t xml:space="preserve">   </w:t>
      </w:r>
      <w:r w:rsidRPr="00B3184E">
        <w:rPr>
          <w:rFonts w:ascii="Times New Roman" w:hAnsi="Times New Roman" w:cs="Times New Roman"/>
        </w:rPr>
        <w:t>Konkurrenceklausuler defineres som en aftale mellem to eller flere personer, hvor en eller flere af</w:t>
      </w:r>
      <w:r w:rsidR="00810997" w:rsidRPr="00B3184E">
        <w:rPr>
          <w:rFonts w:ascii="Times New Roman" w:hAnsi="Times New Roman" w:cs="Times New Roman"/>
        </w:rPr>
        <w:t xml:space="preserve"> parterne er forpligtiget til at</w:t>
      </w:r>
      <w:r w:rsidRPr="00B3184E">
        <w:rPr>
          <w:rFonts w:ascii="Times New Roman" w:hAnsi="Times New Roman" w:cs="Times New Roman"/>
        </w:rPr>
        <w:t xml:space="preserve"> afstå fra en given forretningsmæssig aktivitet, enten som selvstændig eller som ansat, og hvor denne aktivitet er bestem ud fra sin art. Arten kan bestå i et givent marked eller et givent arbejdsområde</w:t>
      </w:r>
      <w:sdt>
        <w:sdtPr>
          <w:rPr>
            <w:rFonts w:ascii="Times New Roman" w:hAnsi="Times New Roman" w:cs="Times New Roman"/>
          </w:rPr>
          <w:id w:val="1984887346"/>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Lan09 \p 31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M., 2009, s. 31)</w:t>
          </w:r>
          <w:r w:rsidRPr="00B3184E">
            <w:rPr>
              <w:rFonts w:ascii="Times New Roman" w:hAnsi="Times New Roman" w:cs="Times New Roman"/>
            </w:rPr>
            <w:fldChar w:fldCharType="end"/>
          </w:r>
        </w:sdtContent>
      </w:sdt>
      <w:r w:rsidRPr="00B3184E">
        <w:rPr>
          <w:rFonts w:ascii="Times New Roman" w:hAnsi="Times New Roman" w:cs="Times New Roman"/>
        </w:rPr>
        <w:t>. Det er derfor kara</w:t>
      </w:r>
      <w:r w:rsidRPr="00B3184E">
        <w:rPr>
          <w:rFonts w:ascii="Times New Roman" w:hAnsi="Times New Roman" w:cs="Times New Roman"/>
        </w:rPr>
        <w:t>k</w:t>
      </w:r>
      <w:r w:rsidRPr="00B3184E">
        <w:rPr>
          <w:rFonts w:ascii="Times New Roman" w:hAnsi="Times New Roman" w:cs="Times New Roman"/>
        </w:rPr>
        <w:t>teristisk for alle konkurrenceklausuler, at de er bestemte efter arten af den virksomhed eller forretning, der ikke må finde sted, og ikke er defineret ud fra de virksomheder eller personer, som denne aktivitet ikke må udøves sammen med</w:t>
      </w:r>
      <w:r w:rsidR="002E7243" w:rsidRPr="00B3184E">
        <w:rPr>
          <w:rFonts w:ascii="Times New Roman" w:hAnsi="Times New Roman" w:cs="Times New Roman"/>
        </w:rPr>
        <w:t xml:space="preserve"> (Ibid., s. 31)</w:t>
      </w:r>
      <w:r w:rsidRPr="00B3184E">
        <w:rPr>
          <w:rFonts w:ascii="Times New Roman" w:hAnsi="Times New Roman" w:cs="Times New Roman"/>
        </w:rPr>
        <w:t>.</w:t>
      </w:r>
      <w:r w:rsidRPr="00B3184E">
        <w:rPr>
          <w:rStyle w:val="FootnoteReference"/>
          <w:rFonts w:ascii="Times New Roman" w:hAnsi="Times New Roman" w:cs="Times New Roman"/>
        </w:rPr>
        <w:t xml:space="preserve"> </w:t>
      </w:r>
    </w:p>
    <w:p w14:paraId="0C18D141" w14:textId="680992A9" w:rsidR="00D45DEC" w:rsidRPr="00B3184E" w:rsidRDefault="00A5790D" w:rsidP="00B3184E">
      <w:pPr>
        <w:pStyle w:val="Heading2"/>
        <w:spacing w:line="276" w:lineRule="auto"/>
        <w:jc w:val="both"/>
        <w:rPr>
          <w:rFonts w:ascii="Times New Roman" w:hAnsi="Times New Roman" w:cs="Times New Roman"/>
          <w:color w:val="auto"/>
        </w:rPr>
      </w:pPr>
      <w:bookmarkStart w:id="23" w:name="_Toc261594974"/>
      <w:r w:rsidRPr="00B3184E">
        <w:rPr>
          <w:rFonts w:ascii="Times New Roman" w:hAnsi="Times New Roman" w:cs="Times New Roman"/>
          <w:color w:val="auto"/>
        </w:rPr>
        <w:lastRenderedPageBreak/>
        <w:t xml:space="preserve">4.2. </w:t>
      </w:r>
      <w:r w:rsidR="00D45DEC" w:rsidRPr="00B3184E">
        <w:rPr>
          <w:rFonts w:ascii="Times New Roman" w:hAnsi="Times New Roman" w:cs="Times New Roman"/>
          <w:color w:val="auto"/>
        </w:rPr>
        <w:t>Funktionærlovens § 18, stk. 1 – Betroelseskravet</w:t>
      </w:r>
      <w:bookmarkEnd w:id="23"/>
    </w:p>
    <w:p w14:paraId="2F205ACB" w14:textId="7E76DF14" w:rsidR="00D45DEC" w:rsidRPr="00B3184E" w:rsidRDefault="00810997" w:rsidP="00B3184E">
      <w:pPr>
        <w:spacing w:line="276" w:lineRule="auto"/>
        <w:jc w:val="both"/>
        <w:rPr>
          <w:rFonts w:ascii="Times New Roman" w:hAnsi="Times New Roman" w:cs="Times New Roman"/>
        </w:rPr>
      </w:pPr>
      <w:r w:rsidRPr="00B3184E">
        <w:rPr>
          <w:rFonts w:ascii="Times New Roman" w:hAnsi="Times New Roman" w:cs="Times New Roman"/>
        </w:rPr>
        <w:t>Der</w:t>
      </w:r>
      <w:r w:rsidR="00D45DEC" w:rsidRPr="00B3184E">
        <w:rPr>
          <w:rFonts w:ascii="Times New Roman" w:hAnsi="Times New Roman" w:cs="Times New Roman"/>
        </w:rPr>
        <w:t xml:space="preserve"> fremgår af </w:t>
      </w:r>
      <w:r w:rsidRPr="00B3184E">
        <w:rPr>
          <w:rFonts w:ascii="Times New Roman" w:hAnsi="Times New Roman" w:cs="Times New Roman"/>
        </w:rPr>
        <w:t xml:space="preserve">FUL § 18, stk. 1, 2. pkt. et gyldighedskrav om, </w:t>
      </w:r>
      <w:r w:rsidR="00D45DEC" w:rsidRPr="00B3184E">
        <w:rPr>
          <w:rFonts w:ascii="Times New Roman" w:hAnsi="Times New Roman" w:cs="Times New Roman"/>
        </w:rPr>
        <w:t xml:space="preserve">at funktionæren </w:t>
      </w:r>
      <w:r w:rsidRPr="00B3184E">
        <w:rPr>
          <w:rFonts w:ascii="Times New Roman" w:hAnsi="Times New Roman" w:cs="Times New Roman"/>
        </w:rPr>
        <w:t>skal indtage</w:t>
      </w:r>
      <w:r w:rsidR="00D45DEC" w:rsidRPr="00B3184E">
        <w:rPr>
          <w:rFonts w:ascii="Times New Roman" w:hAnsi="Times New Roman" w:cs="Times New Roman"/>
        </w:rPr>
        <w:t xml:space="preserve"> en særlig betroet stilling hos arbejdsgiveren før</w:t>
      </w:r>
      <w:r w:rsidRPr="00B3184E">
        <w:rPr>
          <w:rFonts w:ascii="Times New Roman" w:hAnsi="Times New Roman" w:cs="Times New Roman"/>
        </w:rPr>
        <w:t>,</w:t>
      </w:r>
      <w:r w:rsidR="00D45DEC" w:rsidRPr="00B3184E">
        <w:rPr>
          <w:rFonts w:ascii="Times New Roman" w:hAnsi="Times New Roman" w:cs="Times New Roman"/>
        </w:rPr>
        <w:t xml:space="preserve"> at denne kan påtages sig en konkurrenceklausul</w:t>
      </w:r>
      <w:sdt>
        <w:sdtPr>
          <w:rPr>
            <w:rFonts w:ascii="Times New Roman" w:hAnsi="Times New Roman" w:cs="Times New Roman"/>
          </w:rPr>
          <w:id w:val="1647312113"/>
          <w:citation/>
        </w:sdtPr>
        <w:sdtEndPr/>
        <w:sdtContent>
          <w:r w:rsidR="00D45DEC" w:rsidRPr="00B3184E">
            <w:rPr>
              <w:rFonts w:ascii="Times New Roman" w:hAnsi="Times New Roman" w:cs="Times New Roman"/>
            </w:rPr>
            <w:fldChar w:fldCharType="begin"/>
          </w:r>
          <w:r w:rsidR="00D45DEC" w:rsidRPr="00B3184E">
            <w:rPr>
              <w:rFonts w:ascii="Times New Roman" w:hAnsi="Times New Roman" w:cs="Times New Roman"/>
            </w:rPr>
            <w:instrText xml:space="preserve">CITATION Pau09 \p 84 \l 1030 </w:instrText>
          </w:r>
          <w:r w:rsidR="00D45DEC" w:rsidRPr="00B3184E">
            <w:rPr>
              <w:rFonts w:ascii="Times New Roman" w:hAnsi="Times New Roman" w:cs="Times New Roman"/>
            </w:rPr>
            <w:fldChar w:fldCharType="separate"/>
          </w:r>
          <w:r w:rsidR="00D45DEC" w:rsidRPr="00B3184E">
            <w:rPr>
              <w:rFonts w:ascii="Times New Roman" w:hAnsi="Times New Roman" w:cs="Times New Roman"/>
              <w:noProof/>
            </w:rPr>
            <w:t xml:space="preserve"> (Paulsen, 2009, s. 84)</w:t>
          </w:r>
          <w:r w:rsidR="00D45DEC" w:rsidRPr="00B3184E">
            <w:rPr>
              <w:rFonts w:ascii="Times New Roman" w:hAnsi="Times New Roman" w:cs="Times New Roman"/>
            </w:rPr>
            <w:fldChar w:fldCharType="end"/>
          </w:r>
        </w:sdtContent>
      </w:sdt>
      <w:r w:rsidR="00D45DEC" w:rsidRPr="00B3184E">
        <w:rPr>
          <w:rFonts w:ascii="Times New Roman" w:hAnsi="Times New Roman" w:cs="Times New Roman"/>
        </w:rPr>
        <w:t>.</w:t>
      </w:r>
    </w:p>
    <w:p w14:paraId="0747EFB9" w14:textId="1846E6D8"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Det fremgår ikke af bestemmelsen, hvad der forstås ved en særlig betroet stilling. I forbi</w:t>
      </w:r>
      <w:r w:rsidRPr="00B3184E">
        <w:rPr>
          <w:rFonts w:ascii="Times New Roman" w:hAnsi="Times New Roman" w:cs="Times New Roman"/>
        </w:rPr>
        <w:t>n</w:t>
      </w:r>
      <w:r w:rsidRPr="00B3184E">
        <w:rPr>
          <w:rFonts w:ascii="Times New Roman" w:hAnsi="Times New Roman" w:cs="Times New Roman"/>
        </w:rPr>
        <w:t xml:space="preserve">delse med den oprindelige § 18 udtalte </w:t>
      </w:r>
      <w:r w:rsidR="000665F8" w:rsidRPr="00B3184E">
        <w:rPr>
          <w:rFonts w:ascii="Times New Roman" w:hAnsi="Times New Roman" w:cs="Times New Roman"/>
        </w:rPr>
        <w:t>daværende arbejdsminister</w:t>
      </w:r>
      <w:r w:rsidRPr="00B3184E">
        <w:rPr>
          <w:rFonts w:ascii="Times New Roman" w:hAnsi="Times New Roman" w:cs="Times New Roman"/>
        </w:rPr>
        <w:t>, at begrebet sammenhæ</w:t>
      </w:r>
      <w:r w:rsidRPr="00B3184E">
        <w:rPr>
          <w:rFonts w:ascii="Times New Roman" w:hAnsi="Times New Roman" w:cs="Times New Roman"/>
        </w:rPr>
        <w:t>n</w:t>
      </w:r>
      <w:r w:rsidRPr="00B3184E">
        <w:rPr>
          <w:rFonts w:ascii="Times New Roman" w:hAnsi="Times New Roman" w:cs="Times New Roman"/>
        </w:rPr>
        <w:t xml:space="preserve">gende omfattede </w:t>
      </w:r>
      <w:r w:rsidRPr="00B3184E">
        <w:rPr>
          <w:rFonts w:ascii="Times New Roman" w:hAnsi="Times New Roman" w:cs="Times New Roman"/>
          <w:i/>
        </w:rPr>
        <w:t>”Sådanne funktionærer, der i kraft af deres stilling har adgang til oplysni</w:t>
      </w:r>
      <w:r w:rsidRPr="00B3184E">
        <w:rPr>
          <w:rFonts w:ascii="Times New Roman" w:hAnsi="Times New Roman" w:cs="Times New Roman"/>
          <w:i/>
        </w:rPr>
        <w:t>n</w:t>
      </w:r>
      <w:r w:rsidRPr="00B3184E">
        <w:rPr>
          <w:rFonts w:ascii="Times New Roman" w:hAnsi="Times New Roman" w:cs="Times New Roman"/>
          <w:i/>
        </w:rPr>
        <w:t>ger, der til skade for arbejdsgiveren vil kunne udnyttes af konkurrerende virksomheder”</w:t>
      </w:r>
      <w:r w:rsidRPr="00B3184E">
        <w:rPr>
          <w:rFonts w:ascii="Times New Roman" w:hAnsi="Times New Roman" w:cs="Times New Roman"/>
        </w:rPr>
        <w:t xml:space="preserve"> (Fo</w:t>
      </w:r>
      <w:r w:rsidRPr="00B3184E">
        <w:rPr>
          <w:rFonts w:ascii="Times New Roman" w:hAnsi="Times New Roman" w:cs="Times New Roman"/>
        </w:rPr>
        <w:t>l</w:t>
      </w:r>
      <w:r w:rsidRPr="00B3184E">
        <w:rPr>
          <w:rFonts w:ascii="Times New Roman" w:hAnsi="Times New Roman" w:cs="Times New Roman"/>
        </w:rPr>
        <w:t>ketingstidende 1963-64, tillæg B, spalte 262)</w:t>
      </w:r>
      <w:r w:rsidR="002E7243" w:rsidRPr="00B3184E">
        <w:rPr>
          <w:rFonts w:ascii="Times New Roman" w:hAnsi="Times New Roman" w:cs="Times New Roman"/>
        </w:rPr>
        <w:t>.</w:t>
      </w:r>
    </w:p>
    <w:p w14:paraId="6DC434BE" w14:textId="02883CC5"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Det er diskuteret i litteraturen om denne udtalelse er tilstrækkelig dækkende. </w:t>
      </w:r>
      <w:r w:rsidR="001C2B61" w:rsidRPr="00B3184E">
        <w:rPr>
          <w:rFonts w:ascii="Times New Roman" w:hAnsi="Times New Roman" w:cs="Times New Roman"/>
        </w:rPr>
        <w:t xml:space="preserve">Lars </w:t>
      </w:r>
      <w:r w:rsidRPr="00B3184E">
        <w:rPr>
          <w:rFonts w:ascii="Times New Roman" w:hAnsi="Times New Roman" w:cs="Times New Roman"/>
        </w:rPr>
        <w:t>Svenning Andersen finder det mere præcist at opfatte en funktionær som særligt betroet</w:t>
      </w:r>
      <w:r w:rsidR="00810997" w:rsidRPr="00B3184E">
        <w:rPr>
          <w:rFonts w:ascii="Times New Roman" w:hAnsi="Times New Roman" w:cs="Times New Roman"/>
        </w:rPr>
        <w:t>,</w:t>
      </w:r>
      <w:r w:rsidRPr="00B3184E">
        <w:rPr>
          <w:rFonts w:ascii="Times New Roman" w:hAnsi="Times New Roman" w:cs="Times New Roman"/>
        </w:rPr>
        <w:t xml:space="preserve"> </w:t>
      </w:r>
      <w:r w:rsidRPr="00B3184E">
        <w:rPr>
          <w:rFonts w:ascii="Times New Roman" w:hAnsi="Times New Roman" w:cs="Times New Roman"/>
          <w:i/>
        </w:rPr>
        <w:t>”hvis en fun</w:t>
      </w:r>
      <w:r w:rsidRPr="00B3184E">
        <w:rPr>
          <w:rFonts w:ascii="Times New Roman" w:hAnsi="Times New Roman" w:cs="Times New Roman"/>
          <w:i/>
        </w:rPr>
        <w:t>k</w:t>
      </w:r>
      <w:r w:rsidRPr="00B3184E">
        <w:rPr>
          <w:rFonts w:ascii="Times New Roman" w:hAnsi="Times New Roman" w:cs="Times New Roman"/>
          <w:i/>
        </w:rPr>
        <w:t>tionær indtager en stilling i virksomheden, der indebærer, at han ved ansættelse i den konku</w:t>
      </w:r>
      <w:r w:rsidRPr="00B3184E">
        <w:rPr>
          <w:rFonts w:ascii="Times New Roman" w:hAnsi="Times New Roman" w:cs="Times New Roman"/>
          <w:i/>
        </w:rPr>
        <w:t>r</w:t>
      </w:r>
      <w:r w:rsidRPr="00B3184E">
        <w:rPr>
          <w:rFonts w:ascii="Times New Roman" w:hAnsi="Times New Roman" w:cs="Times New Roman"/>
          <w:i/>
        </w:rPr>
        <w:t>rerende virksomhed vil være i stand til at påføre arbejdsgiveren væsentlig konkurrence.”</w:t>
      </w:r>
      <w:sdt>
        <w:sdtPr>
          <w:rPr>
            <w:rFonts w:ascii="Times New Roman" w:hAnsi="Times New Roman" w:cs="Times New Roman"/>
            <w:i/>
          </w:rPr>
          <w:id w:val="862319882"/>
          <w:citation/>
        </w:sdtPr>
        <w:sdtEndPr/>
        <w:sdtContent>
          <w:r w:rsidR="00860601" w:rsidRPr="00B3184E">
            <w:rPr>
              <w:rFonts w:ascii="Times New Roman" w:hAnsi="Times New Roman" w:cs="Times New Roman"/>
              <w:i/>
            </w:rPr>
            <w:fldChar w:fldCharType="begin"/>
          </w:r>
          <w:r w:rsidR="00860601" w:rsidRPr="00B3184E">
            <w:rPr>
              <w:rFonts w:ascii="Times New Roman" w:hAnsi="Times New Roman" w:cs="Times New Roman"/>
              <w:i/>
            </w:rPr>
            <w:instrText xml:space="preserve">CITATION And11 \p 953 \l 1030 </w:instrText>
          </w:r>
          <w:r w:rsidR="00860601" w:rsidRPr="00B3184E">
            <w:rPr>
              <w:rFonts w:ascii="Times New Roman" w:hAnsi="Times New Roman" w:cs="Times New Roman"/>
              <w:i/>
            </w:rPr>
            <w:fldChar w:fldCharType="separate"/>
          </w:r>
          <w:r w:rsidR="00860601" w:rsidRPr="00B3184E">
            <w:rPr>
              <w:rFonts w:ascii="Times New Roman" w:hAnsi="Times New Roman" w:cs="Times New Roman"/>
              <w:i/>
              <w:noProof/>
            </w:rPr>
            <w:t xml:space="preserve"> </w:t>
          </w:r>
          <w:r w:rsidR="00860601" w:rsidRPr="00B3184E">
            <w:rPr>
              <w:rFonts w:ascii="Times New Roman" w:hAnsi="Times New Roman" w:cs="Times New Roman"/>
              <w:noProof/>
            </w:rPr>
            <w:t>(Andersen, 2011, s. 953)</w:t>
          </w:r>
          <w:r w:rsidR="00860601" w:rsidRPr="00B3184E">
            <w:rPr>
              <w:rFonts w:ascii="Times New Roman" w:hAnsi="Times New Roman" w:cs="Times New Roman"/>
              <w:i/>
            </w:rPr>
            <w:fldChar w:fldCharType="end"/>
          </w:r>
        </w:sdtContent>
      </w:sdt>
      <w:r w:rsidR="000665F8" w:rsidRPr="00B3184E">
        <w:rPr>
          <w:rFonts w:ascii="Times New Roman" w:hAnsi="Times New Roman" w:cs="Times New Roman"/>
          <w:i/>
        </w:rPr>
        <w:t>.</w:t>
      </w:r>
      <w:r w:rsidR="00860601" w:rsidRPr="00B3184E">
        <w:rPr>
          <w:rFonts w:ascii="Times New Roman" w:hAnsi="Times New Roman" w:cs="Times New Roman"/>
        </w:rPr>
        <w:t xml:space="preserve"> </w:t>
      </w:r>
      <w:r w:rsidRPr="00B3184E">
        <w:rPr>
          <w:rFonts w:ascii="Times New Roman" w:hAnsi="Times New Roman" w:cs="Times New Roman"/>
        </w:rPr>
        <w:t>Morten Langer finder, at Svenning Andersens definition har den fordel, at den ikke udelukkende er relateret til funktionærens oplysninger, men på alle aspe</w:t>
      </w:r>
      <w:r w:rsidRPr="00B3184E">
        <w:rPr>
          <w:rFonts w:ascii="Times New Roman" w:hAnsi="Times New Roman" w:cs="Times New Roman"/>
        </w:rPr>
        <w:t>k</w:t>
      </w:r>
      <w:r w:rsidRPr="00B3184E">
        <w:rPr>
          <w:rFonts w:ascii="Times New Roman" w:hAnsi="Times New Roman" w:cs="Times New Roman"/>
        </w:rPr>
        <w:t>ter af ansættelsesforholdet hos den tidligere arbejdsgiver, som kan medvirke til, at funktion</w:t>
      </w:r>
      <w:r w:rsidRPr="00B3184E">
        <w:rPr>
          <w:rFonts w:ascii="Times New Roman" w:hAnsi="Times New Roman" w:cs="Times New Roman"/>
        </w:rPr>
        <w:t>æ</w:t>
      </w:r>
      <w:r w:rsidRPr="00B3184E">
        <w:rPr>
          <w:rFonts w:ascii="Times New Roman" w:hAnsi="Times New Roman" w:cs="Times New Roman"/>
        </w:rPr>
        <w:t>ren i sin nye stilling kan påføre arbej</w:t>
      </w:r>
      <w:r w:rsidR="002E7243" w:rsidRPr="00B3184E">
        <w:rPr>
          <w:rFonts w:ascii="Times New Roman" w:hAnsi="Times New Roman" w:cs="Times New Roman"/>
        </w:rPr>
        <w:t>dsgiveren væsentlig konkurrence</w:t>
      </w:r>
      <w:sdt>
        <w:sdtPr>
          <w:rPr>
            <w:rFonts w:ascii="Times New Roman" w:hAnsi="Times New Roman" w:cs="Times New Roman"/>
          </w:rPr>
          <w:id w:val="1912732690"/>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Lan10 \p 83-84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M. , 2010, s. 83-84)</w:t>
          </w:r>
          <w:r w:rsidRPr="00B3184E">
            <w:rPr>
              <w:rFonts w:ascii="Times New Roman" w:hAnsi="Times New Roman" w:cs="Times New Roman"/>
            </w:rPr>
            <w:fldChar w:fldCharType="end"/>
          </w:r>
        </w:sdtContent>
      </w:sdt>
      <w:r w:rsidR="002E7243" w:rsidRPr="00B3184E">
        <w:rPr>
          <w:rFonts w:ascii="Times New Roman" w:hAnsi="Times New Roman" w:cs="Times New Roman"/>
        </w:rPr>
        <w:t>.</w:t>
      </w:r>
    </w:p>
    <w:p w14:paraId="1B284121" w14:textId="77777777" w:rsidR="00D45DEC" w:rsidRPr="00B3184E" w:rsidRDefault="00D45DEC" w:rsidP="00B3184E">
      <w:pPr>
        <w:spacing w:line="276" w:lineRule="auto"/>
        <w:jc w:val="both"/>
        <w:rPr>
          <w:rFonts w:ascii="Times New Roman" w:hAnsi="Times New Roman" w:cs="Times New Roman"/>
        </w:rPr>
      </w:pPr>
    </w:p>
    <w:p w14:paraId="72575C3D" w14:textId="43AA8579"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Nå</w:t>
      </w:r>
      <w:r w:rsidR="0049248A" w:rsidRPr="00B3184E">
        <w:rPr>
          <w:rFonts w:ascii="Times New Roman" w:hAnsi="Times New Roman" w:cs="Times New Roman"/>
        </w:rPr>
        <w:t>r det kommer til praksis, så gør funktionær det ofte</w:t>
      </w:r>
      <w:r w:rsidRPr="00B3184E">
        <w:rPr>
          <w:rFonts w:ascii="Times New Roman" w:hAnsi="Times New Roman" w:cs="Times New Roman"/>
        </w:rPr>
        <w:t xml:space="preserve"> gældende, at han eller hun ikke har in</w:t>
      </w:r>
      <w:r w:rsidRPr="00B3184E">
        <w:rPr>
          <w:rFonts w:ascii="Times New Roman" w:hAnsi="Times New Roman" w:cs="Times New Roman"/>
        </w:rPr>
        <w:t>d</w:t>
      </w:r>
      <w:r w:rsidRPr="00B3184E">
        <w:rPr>
          <w:rFonts w:ascii="Times New Roman" w:hAnsi="Times New Roman" w:cs="Times New Roman"/>
        </w:rPr>
        <w:t>taget en betroet stilling, og at konkurrenceklausulen derved skal bortfalde. Det er i disse ti</w:t>
      </w:r>
      <w:r w:rsidRPr="00B3184E">
        <w:rPr>
          <w:rFonts w:ascii="Times New Roman" w:hAnsi="Times New Roman" w:cs="Times New Roman"/>
        </w:rPr>
        <w:t>l</w:t>
      </w:r>
      <w:r w:rsidRPr="00B3184E">
        <w:rPr>
          <w:rFonts w:ascii="Times New Roman" w:hAnsi="Times New Roman" w:cs="Times New Roman"/>
        </w:rPr>
        <w:t>fælde op til arbejdsgiveren at dokumentere, at stillingen har været betroet</w:t>
      </w:r>
      <w:r w:rsidR="002E7243" w:rsidRPr="00B3184E">
        <w:rPr>
          <w:rFonts w:ascii="Times New Roman" w:hAnsi="Times New Roman" w:cs="Times New Roman"/>
        </w:rPr>
        <w:t xml:space="preserve"> (Ibid., s. 84)</w:t>
      </w:r>
      <w:r w:rsidRPr="00B3184E">
        <w:rPr>
          <w:rFonts w:ascii="Times New Roman" w:hAnsi="Times New Roman" w:cs="Times New Roman"/>
        </w:rPr>
        <w:t>.</w:t>
      </w:r>
    </w:p>
    <w:p w14:paraId="1C7A746B" w14:textId="08615001"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Det er ikke muligt at opregne eksakte momenter, der ved vurdering af, om en stilling kan betragtes som særlig betroet, normalt bliver tillagt afgørende vægt. Det fremgår af retspraksis, at domstolene i almindelighed foretager en helhedsvurdering, hvor der bliver taget udgang</w:t>
      </w:r>
      <w:r w:rsidRPr="00B3184E">
        <w:rPr>
          <w:rFonts w:ascii="Times New Roman" w:hAnsi="Times New Roman" w:cs="Times New Roman"/>
        </w:rPr>
        <w:t>s</w:t>
      </w:r>
      <w:r w:rsidRPr="00B3184E">
        <w:rPr>
          <w:rFonts w:ascii="Times New Roman" w:hAnsi="Times New Roman" w:cs="Times New Roman"/>
        </w:rPr>
        <w:t>punkt i arbejdsgivers beskyttelsesbehov, og hvor dette vu</w:t>
      </w:r>
      <w:r w:rsidR="0049248A" w:rsidRPr="00B3184E">
        <w:rPr>
          <w:rFonts w:ascii="Times New Roman" w:hAnsi="Times New Roman" w:cs="Times New Roman"/>
        </w:rPr>
        <w:t>rderes ud fra en række faktorer</w:t>
      </w:r>
      <w:r w:rsidR="002E7243" w:rsidRPr="00B3184E">
        <w:rPr>
          <w:rFonts w:ascii="Times New Roman" w:hAnsi="Times New Roman" w:cs="Times New Roman"/>
        </w:rPr>
        <w:t xml:space="preserve"> (Ibid., s. 84)</w:t>
      </w:r>
      <w:r w:rsidR="0049248A" w:rsidRPr="00B3184E">
        <w:rPr>
          <w:rFonts w:ascii="Times New Roman" w:hAnsi="Times New Roman" w:cs="Times New Roman"/>
        </w:rPr>
        <w:t>.</w:t>
      </w:r>
      <w:r w:rsidRPr="00B3184E">
        <w:rPr>
          <w:rFonts w:ascii="Times New Roman" w:hAnsi="Times New Roman" w:cs="Times New Roman"/>
        </w:rPr>
        <w:t xml:space="preserve"> Nogle af de faktorer, der indgår i vurderingen, er blandt andet virksomheden</w:t>
      </w:r>
      <w:r w:rsidR="0049248A" w:rsidRPr="00B3184E">
        <w:rPr>
          <w:rFonts w:ascii="Times New Roman" w:hAnsi="Times New Roman" w:cs="Times New Roman"/>
        </w:rPr>
        <w:t>s</w:t>
      </w:r>
      <w:r w:rsidRPr="00B3184E">
        <w:rPr>
          <w:rFonts w:ascii="Times New Roman" w:hAnsi="Times New Roman" w:cs="Times New Roman"/>
        </w:rPr>
        <w:t xml:space="preserve"> størrelse, markedets størrelse, karakteren af funktionærens kundekontant, funktionærens kendskab til arbejdsgiverens pris- og rabatpolitik, herunder funktionærens kompetence til at disponere på egen hånd, funktionærens selvstændighed i øvrigt og funktionærens hierarkiske indplacering</w:t>
      </w:r>
      <w:r w:rsidR="002E7243" w:rsidRPr="00B3184E">
        <w:rPr>
          <w:rFonts w:ascii="Times New Roman" w:hAnsi="Times New Roman" w:cs="Times New Roman"/>
        </w:rPr>
        <w:t xml:space="preserve"> (Ibid., s. 85)</w:t>
      </w:r>
      <w:r w:rsidRPr="00B3184E">
        <w:rPr>
          <w:rFonts w:ascii="Times New Roman" w:hAnsi="Times New Roman" w:cs="Times New Roman"/>
        </w:rPr>
        <w:t>.</w:t>
      </w:r>
    </w:p>
    <w:p w14:paraId="20D0E1D9" w14:textId="77777777" w:rsidR="00D45DEC" w:rsidRPr="00B3184E" w:rsidRDefault="00D45DEC" w:rsidP="00B3184E">
      <w:pPr>
        <w:spacing w:line="276" w:lineRule="auto"/>
        <w:jc w:val="both"/>
        <w:rPr>
          <w:rFonts w:ascii="Times New Roman" w:hAnsi="Times New Roman" w:cs="Times New Roman"/>
        </w:rPr>
      </w:pPr>
    </w:p>
    <w:p w14:paraId="0875056C" w14:textId="2DC23331" w:rsidR="00D45DEC" w:rsidRPr="00B3184E" w:rsidRDefault="00D22A5E" w:rsidP="00B3184E">
      <w:pPr>
        <w:spacing w:line="276" w:lineRule="auto"/>
        <w:ind w:left="567" w:right="701"/>
        <w:jc w:val="both"/>
        <w:rPr>
          <w:rFonts w:ascii="Times New Roman" w:hAnsi="Times New Roman" w:cs="Times New Roman"/>
          <w:b/>
          <w:sz w:val="20"/>
          <w:szCs w:val="20"/>
        </w:rPr>
      </w:pPr>
      <w:r w:rsidRPr="00B3184E">
        <w:rPr>
          <w:rFonts w:ascii="Times New Roman" w:hAnsi="Times New Roman" w:cs="Times New Roman"/>
          <w:b/>
          <w:sz w:val="20"/>
          <w:szCs w:val="20"/>
        </w:rPr>
        <w:t>U1996.36Ø</w:t>
      </w:r>
    </w:p>
    <w:p w14:paraId="0C5DAD92" w14:textId="2B82844E" w:rsidR="00D45DEC" w:rsidRPr="00B3184E" w:rsidRDefault="00EA3512"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A var</w:t>
      </w:r>
      <w:r w:rsidR="00D45DEC" w:rsidRPr="00B3184E">
        <w:rPr>
          <w:rFonts w:ascii="Times New Roman" w:hAnsi="Times New Roman" w:cs="Times New Roman"/>
          <w:sz w:val="20"/>
          <w:szCs w:val="20"/>
        </w:rPr>
        <w:t xml:space="preserve"> ansat som sælger hos B, men tog efter fratrædelsen ansættelse hos konkurrent, hvor han blev ansat som sælger i det samme område, som han havde betjent hos B. Retten fandt, at A </w:t>
      </w:r>
      <w:r w:rsidR="00D45DEC" w:rsidRPr="00B3184E">
        <w:rPr>
          <w:rFonts w:ascii="Times New Roman" w:hAnsi="Times New Roman" w:cs="Times New Roman"/>
          <w:b/>
          <w:sz w:val="20"/>
          <w:szCs w:val="20"/>
        </w:rPr>
        <w:t>in</w:t>
      </w:r>
      <w:r w:rsidR="00D45DEC" w:rsidRPr="00B3184E">
        <w:rPr>
          <w:rFonts w:ascii="Times New Roman" w:hAnsi="Times New Roman" w:cs="Times New Roman"/>
          <w:b/>
          <w:sz w:val="20"/>
          <w:szCs w:val="20"/>
        </w:rPr>
        <w:t>d</w:t>
      </w:r>
      <w:r w:rsidR="00D45DEC" w:rsidRPr="00B3184E">
        <w:rPr>
          <w:rFonts w:ascii="Times New Roman" w:hAnsi="Times New Roman" w:cs="Times New Roman"/>
          <w:b/>
          <w:sz w:val="20"/>
          <w:szCs w:val="20"/>
        </w:rPr>
        <w:t>taget en særlig betroet stilling</w:t>
      </w:r>
      <w:r w:rsidR="00D45DEC" w:rsidRPr="00B3184E">
        <w:rPr>
          <w:rFonts w:ascii="Times New Roman" w:hAnsi="Times New Roman" w:cs="Times New Roman"/>
          <w:sz w:val="20"/>
          <w:szCs w:val="20"/>
        </w:rPr>
        <w:t>, jf. FUL § 18, idet A under ansættelsen hos B havde fået udlev</w:t>
      </w:r>
      <w:r w:rsidR="00D45DEC" w:rsidRPr="00B3184E">
        <w:rPr>
          <w:rFonts w:ascii="Times New Roman" w:hAnsi="Times New Roman" w:cs="Times New Roman"/>
          <w:sz w:val="20"/>
          <w:szCs w:val="20"/>
        </w:rPr>
        <w:t>e</w:t>
      </w:r>
      <w:r w:rsidR="00D45DEC" w:rsidRPr="00B3184E">
        <w:rPr>
          <w:rFonts w:ascii="Times New Roman" w:hAnsi="Times New Roman" w:cs="Times New Roman"/>
          <w:sz w:val="20"/>
          <w:szCs w:val="20"/>
        </w:rPr>
        <w:t>ret en prisliste med B's indkøbspriser, med hvilke end ikke den A foresatte salgschef var bekendt, og idet A i et ikke ubetydeligt omfang kunne udvirke særrabatter i forbindelse med ordreoptage</w:t>
      </w:r>
      <w:r w:rsidR="00D45DEC" w:rsidRPr="00B3184E">
        <w:rPr>
          <w:rFonts w:ascii="Times New Roman" w:hAnsi="Times New Roman" w:cs="Times New Roman"/>
          <w:sz w:val="20"/>
          <w:szCs w:val="20"/>
        </w:rPr>
        <w:t>l</w:t>
      </w:r>
      <w:r w:rsidR="00D45DEC" w:rsidRPr="00B3184E">
        <w:rPr>
          <w:rFonts w:ascii="Times New Roman" w:hAnsi="Times New Roman" w:cs="Times New Roman"/>
          <w:sz w:val="20"/>
          <w:szCs w:val="20"/>
        </w:rPr>
        <w:t xml:space="preserve">se. A var derfor bundet af den konkurrenceklausul, som fremgik af hans ansættelseskontrakt. </w:t>
      </w:r>
    </w:p>
    <w:p w14:paraId="00D86966" w14:textId="77777777" w:rsidR="00D45DEC" w:rsidRPr="00B3184E" w:rsidRDefault="00D45DEC" w:rsidP="00B3184E">
      <w:pPr>
        <w:spacing w:line="276" w:lineRule="auto"/>
        <w:jc w:val="both"/>
        <w:rPr>
          <w:rFonts w:ascii="Times New Roman" w:hAnsi="Times New Roman" w:cs="Times New Roman"/>
        </w:rPr>
      </w:pPr>
    </w:p>
    <w:p w14:paraId="095019BE" w14:textId="77777777" w:rsidR="00D45DEC" w:rsidRPr="00B3184E" w:rsidRDefault="00D45DEC" w:rsidP="00B3184E">
      <w:pPr>
        <w:spacing w:line="276" w:lineRule="auto"/>
        <w:ind w:left="567" w:right="701"/>
        <w:jc w:val="both"/>
        <w:rPr>
          <w:rFonts w:ascii="Times New Roman" w:hAnsi="Times New Roman" w:cs="Times New Roman"/>
          <w:b/>
          <w:sz w:val="20"/>
          <w:szCs w:val="20"/>
        </w:rPr>
      </w:pPr>
      <w:r w:rsidRPr="00B3184E">
        <w:rPr>
          <w:rFonts w:ascii="Times New Roman" w:hAnsi="Times New Roman" w:cs="Times New Roman"/>
          <w:b/>
          <w:sz w:val="20"/>
          <w:szCs w:val="20"/>
        </w:rPr>
        <w:t xml:space="preserve">U1978.321H </w:t>
      </w:r>
    </w:p>
    <w:p w14:paraId="60F83D87" w14:textId="3161594A" w:rsidR="00D45DEC" w:rsidRPr="00B3184E" w:rsidRDefault="00D45DEC"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F, der var ansat s</w:t>
      </w:r>
      <w:r w:rsidR="00810997" w:rsidRPr="00B3184E">
        <w:rPr>
          <w:rFonts w:ascii="Times New Roman" w:hAnsi="Times New Roman" w:cs="Times New Roman"/>
          <w:sz w:val="20"/>
          <w:szCs w:val="20"/>
        </w:rPr>
        <w:t>om sælger og</w:t>
      </w:r>
      <w:r w:rsidRPr="00B3184E">
        <w:rPr>
          <w:rFonts w:ascii="Times New Roman" w:hAnsi="Times New Roman" w:cs="Times New Roman"/>
          <w:sz w:val="20"/>
          <w:szCs w:val="20"/>
        </w:rPr>
        <w:t xml:space="preserve"> chefkonsulent, underskrev ved ansættelsen en konkurrencekla</w:t>
      </w:r>
      <w:r w:rsidRPr="00B3184E">
        <w:rPr>
          <w:rFonts w:ascii="Times New Roman" w:hAnsi="Times New Roman" w:cs="Times New Roman"/>
          <w:sz w:val="20"/>
          <w:szCs w:val="20"/>
        </w:rPr>
        <w:t>u</w:t>
      </w:r>
      <w:r w:rsidRPr="00B3184E">
        <w:rPr>
          <w:rFonts w:ascii="Times New Roman" w:hAnsi="Times New Roman" w:cs="Times New Roman"/>
          <w:sz w:val="20"/>
          <w:szCs w:val="20"/>
        </w:rPr>
        <w:t>sul. F blev afskediget efter en nedadgående u</w:t>
      </w:r>
      <w:r w:rsidR="00810997" w:rsidRPr="00B3184E">
        <w:rPr>
          <w:rFonts w:ascii="Times New Roman" w:hAnsi="Times New Roman" w:cs="Times New Roman"/>
          <w:sz w:val="20"/>
          <w:szCs w:val="20"/>
        </w:rPr>
        <w:t xml:space="preserve">dvikling i salgsstatistikken samt </w:t>
      </w:r>
      <w:r w:rsidRPr="00B3184E">
        <w:rPr>
          <w:rFonts w:ascii="Times New Roman" w:hAnsi="Times New Roman" w:cs="Times New Roman"/>
          <w:sz w:val="20"/>
          <w:szCs w:val="20"/>
        </w:rPr>
        <w:t>oplysninger om hans spiritusforbrug og blev derefter ansat som kontorfunktionær hos en virksomhed, der fo</w:t>
      </w:r>
      <w:r w:rsidRPr="00B3184E">
        <w:rPr>
          <w:rFonts w:ascii="Times New Roman" w:hAnsi="Times New Roman" w:cs="Times New Roman"/>
          <w:sz w:val="20"/>
          <w:szCs w:val="20"/>
        </w:rPr>
        <w:t>r</w:t>
      </w:r>
      <w:r w:rsidRPr="00B3184E">
        <w:rPr>
          <w:rFonts w:ascii="Times New Roman" w:hAnsi="Times New Roman" w:cs="Times New Roman"/>
          <w:sz w:val="20"/>
          <w:szCs w:val="20"/>
        </w:rPr>
        <w:t>handlede med samme produkter som A. F fandtes at have givet rimelig anledning til afskedige</w:t>
      </w:r>
      <w:r w:rsidRPr="00B3184E">
        <w:rPr>
          <w:rFonts w:ascii="Times New Roman" w:hAnsi="Times New Roman" w:cs="Times New Roman"/>
          <w:sz w:val="20"/>
          <w:szCs w:val="20"/>
        </w:rPr>
        <w:t>l</w:t>
      </w:r>
      <w:r w:rsidRPr="00B3184E">
        <w:rPr>
          <w:rFonts w:ascii="Times New Roman" w:hAnsi="Times New Roman" w:cs="Times New Roman"/>
          <w:sz w:val="20"/>
          <w:szCs w:val="20"/>
        </w:rPr>
        <w:t>sen, og han havde haft et sådant kendskab til A's kalkulationer, priser og kundekreds, at hans v</w:t>
      </w:r>
      <w:r w:rsidRPr="00B3184E">
        <w:rPr>
          <w:rFonts w:ascii="Times New Roman" w:hAnsi="Times New Roman" w:cs="Times New Roman"/>
          <w:sz w:val="20"/>
          <w:szCs w:val="20"/>
        </w:rPr>
        <w:t>i</w:t>
      </w:r>
      <w:r w:rsidRPr="00B3184E">
        <w:rPr>
          <w:rFonts w:ascii="Times New Roman" w:hAnsi="Times New Roman" w:cs="Times New Roman"/>
          <w:sz w:val="20"/>
          <w:szCs w:val="20"/>
        </w:rPr>
        <w:t xml:space="preserve">den på dette område kunne have betydelig værdi for A's nærmeste konkurrenter. Retten fandt derfor at F </w:t>
      </w:r>
      <w:r w:rsidRPr="00B3184E">
        <w:rPr>
          <w:rFonts w:ascii="Times New Roman" w:hAnsi="Times New Roman" w:cs="Times New Roman"/>
          <w:b/>
          <w:sz w:val="20"/>
          <w:szCs w:val="20"/>
        </w:rPr>
        <w:t>have indtaget en særlig betroet stilling</w:t>
      </w:r>
      <w:r w:rsidRPr="00B3184E">
        <w:rPr>
          <w:rFonts w:ascii="Times New Roman" w:hAnsi="Times New Roman" w:cs="Times New Roman"/>
          <w:sz w:val="20"/>
          <w:szCs w:val="20"/>
        </w:rPr>
        <w:t>, jf. FUL § 18.</w:t>
      </w:r>
    </w:p>
    <w:p w14:paraId="2E5D4F87" w14:textId="77777777" w:rsidR="00D45DEC" w:rsidRPr="00B3184E" w:rsidRDefault="00D45DEC" w:rsidP="00B3184E">
      <w:pPr>
        <w:spacing w:line="276" w:lineRule="auto"/>
        <w:jc w:val="both"/>
        <w:rPr>
          <w:rFonts w:ascii="Times New Roman" w:hAnsi="Times New Roman" w:cs="Times New Roman"/>
          <w:sz w:val="20"/>
          <w:szCs w:val="20"/>
        </w:rPr>
      </w:pPr>
    </w:p>
    <w:p w14:paraId="4CC0CA5B" w14:textId="77777777" w:rsidR="00D45DEC" w:rsidRPr="00B3184E" w:rsidRDefault="00D45DEC" w:rsidP="00B3184E">
      <w:pPr>
        <w:spacing w:line="276" w:lineRule="auto"/>
        <w:ind w:left="567" w:right="701"/>
        <w:jc w:val="both"/>
        <w:rPr>
          <w:rFonts w:ascii="Times New Roman" w:hAnsi="Times New Roman" w:cs="Times New Roman"/>
          <w:b/>
          <w:sz w:val="20"/>
          <w:szCs w:val="20"/>
        </w:rPr>
      </w:pPr>
      <w:r w:rsidRPr="00B3184E">
        <w:rPr>
          <w:rFonts w:ascii="Times New Roman" w:hAnsi="Times New Roman" w:cs="Times New Roman"/>
          <w:b/>
          <w:sz w:val="20"/>
          <w:szCs w:val="20"/>
        </w:rPr>
        <w:t xml:space="preserve">U1977.559SH </w:t>
      </w:r>
    </w:p>
    <w:p w14:paraId="1B1FD682" w14:textId="7EAB40A0"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 xml:space="preserve">Retten fandt i denne sag, at sagsøgeren </w:t>
      </w:r>
      <w:r w:rsidRPr="00B3184E">
        <w:rPr>
          <w:rFonts w:ascii="Times New Roman" w:hAnsi="Times New Roman" w:cs="Times New Roman"/>
          <w:b/>
          <w:sz w:val="20"/>
          <w:szCs w:val="20"/>
        </w:rPr>
        <w:t>ikke har indtaget en særligt betroet stilling</w:t>
      </w:r>
      <w:r w:rsidRPr="00B3184E">
        <w:rPr>
          <w:rFonts w:ascii="Times New Roman" w:hAnsi="Times New Roman" w:cs="Times New Roman"/>
          <w:sz w:val="20"/>
          <w:szCs w:val="20"/>
        </w:rPr>
        <w:t xml:space="preserve"> jf. FUL § 18. Der blev lagt vægt på, at sagsøgeren, der har virket som almindelig sælger, ikke havde delt</w:t>
      </w:r>
      <w:r w:rsidRPr="00B3184E">
        <w:rPr>
          <w:rFonts w:ascii="Times New Roman" w:hAnsi="Times New Roman" w:cs="Times New Roman"/>
          <w:sz w:val="20"/>
          <w:szCs w:val="20"/>
        </w:rPr>
        <w:t>a</w:t>
      </w:r>
      <w:r w:rsidRPr="00B3184E">
        <w:rPr>
          <w:rFonts w:ascii="Times New Roman" w:hAnsi="Times New Roman" w:cs="Times New Roman"/>
          <w:sz w:val="20"/>
          <w:szCs w:val="20"/>
        </w:rPr>
        <w:t>get i prisfastsættelse, budgetlægning</w:t>
      </w:r>
      <w:r w:rsidR="00810997" w:rsidRPr="00B3184E">
        <w:rPr>
          <w:rFonts w:ascii="Times New Roman" w:hAnsi="Times New Roman" w:cs="Times New Roman"/>
          <w:sz w:val="20"/>
          <w:szCs w:val="20"/>
        </w:rPr>
        <w:t>,</w:t>
      </w:r>
      <w:r w:rsidRPr="00B3184E">
        <w:rPr>
          <w:rFonts w:ascii="Times New Roman" w:hAnsi="Times New Roman" w:cs="Times New Roman"/>
          <w:sz w:val="20"/>
          <w:szCs w:val="20"/>
        </w:rPr>
        <w:t xml:space="preserve"> og som det udtrykkeligt fremgår af ansættelseskontrakten ikke uden godkendelse kunne yde rabat.</w:t>
      </w:r>
    </w:p>
    <w:p w14:paraId="2F74FDB6" w14:textId="77777777" w:rsidR="00D45DEC" w:rsidRPr="00B3184E" w:rsidRDefault="00D45DEC" w:rsidP="00B3184E">
      <w:pPr>
        <w:spacing w:line="276" w:lineRule="auto"/>
        <w:jc w:val="both"/>
        <w:rPr>
          <w:rFonts w:ascii="Times New Roman" w:hAnsi="Times New Roman" w:cs="Times New Roman"/>
        </w:rPr>
      </w:pPr>
    </w:p>
    <w:p w14:paraId="363609B5" w14:textId="77777777" w:rsidR="00D45DEC" w:rsidRPr="00B3184E" w:rsidRDefault="00D45DEC" w:rsidP="00B3184E">
      <w:pPr>
        <w:spacing w:line="276" w:lineRule="auto"/>
        <w:ind w:left="567" w:right="701"/>
        <w:jc w:val="both"/>
        <w:rPr>
          <w:rFonts w:ascii="Times New Roman" w:hAnsi="Times New Roman" w:cs="Times New Roman"/>
          <w:b/>
          <w:sz w:val="20"/>
          <w:szCs w:val="20"/>
        </w:rPr>
      </w:pPr>
      <w:r w:rsidRPr="00B3184E">
        <w:rPr>
          <w:rFonts w:ascii="Times New Roman" w:hAnsi="Times New Roman" w:cs="Times New Roman"/>
          <w:b/>
          <w:sz w:val="20"/>
          <w:szCs w:val="20"/>
        </w:rPr>
        <w:t xml:space="preserve">U1983.588SH </w:t>
      </w:r>
    </w:p>
    <w:p w14:paraId="521F2F62" w14:textId="695282B9" w:rsidR="00D45DEC" w:rsidRPr="00B3184E" w:rsidRDefault="00D45DEC"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 xml:space="preserve">I denne sag fandtes sagsøgte </w:t>
      </w:r>
      <w:r w:rsidRPr="00B3184E">
        <w:rPr>
          <w:rFonts w:ascii="Times New Roman" w:hAnsi="Times New Roman" w:cs="Times New Roman"/>
          <w:b/>
          <w:sz w:val="20"/>
          <w:szCs w:val="20"/>
        </w:rPr>
        <w:t>ikke</w:t>
      </w:r>
      <w:r w:rsidRPr="00B3184E">
        <w:rPr>
          <w:rFonts w:ascii="Times New Roman" w:hAnsi="Times New Roman" w:cs="Times New Roman"/>
          <w:sz w:val="20"/>
          <w:szCs w:val="20"/>
        </w:rPr>
        <w:t xml:space="preserve">, ved sit arbejde som sælger, at </w:t>
      </w:r>
      <w:r w:rsidRPr="00B3184E">
        <w:rPr>
          <w:rFonts w:ascii="Times New Roman" w:hAnsi="Times New Roman" w:cs="Times New Roman"/>
          <w:b/>
          <w:sz w:val="20"/>
          <w:szCs w:val="20"/>
        </w:rPr>
        <w:t>have indtaget en særlig betr</w:t>
      </w:r>
      <w:r w:rsidRPr="00B3184E">
        <w:rPr>
          <w:rFonts w:ascii="Times New Roman" w:hAnsi="Times New Roman" w:cs="Times New Roman"/>
          <w:b/>
          <w:sz w:val="20"/>
          <w:szCs w:val="20"/>
        </w:rPr>
        <w:t>o</w:t>
      </w:r>
      <w:r w:rsidRPr="00B3184E">
        <w:rPr>
          <w:rFonts w:ascii="Times New Roman" w:hAnsi="Times New Roman" w:cs="Times New Roman"/>
          <w:b/>
          <w:sz w:val="20"/>
          <w:szCs w:val="20"/>
        </w:rPr>
        <w:t>et stilling</w:t>
      </w:r>
      <w:r w:rsidRPr="00B3184E">
        <w:rPr>
          <w:rFonts w:ascii="Times New Roman" w:hAnsi="Times New Roman" w:cs="Times New Roman"/>
          <w:sz w:val="20"/>
          <w:szCs w:val="20"/>
        </w:rPr>
        <w:t>. Hans opgave var alene at sælge sagsøgerens varer på stedet til kunderne. Han fandtes ikke ved de oplysninger, han havde fået om sagsøgerens priser og den nærmere begrundelse for prislejet for varerne, herunder særlig gul</w:t>
      </w:r>
      <w:r w:rsidR="00F50149" w:rsidRPr="00B3184E">
        <w:rPr>
          <w:rFonts w:ascii="Times New Roman" w:hAnsi="Times New Roman" w:cs="Times New Roman"/>
          <w:sz w:val="20"/>
          <w:szCs w:val="20"/>
        </w:rPr>
        <w:t>dpriser, at have fået et sådant</w:t>
      </w:r>
      <w:r w:rsidRPr="00B3184E">
        <w:rPr>
          <w:rFonts w:ascii="Times New Roman" w:hAnsi="Times New Roman" w:cs="Times New Roman"/>
          <w:sz w:val="20"/>
          <w:szCs w:val="20"/>
        </w:rPr>
        <w:t xml:space="preserve"> særligt indblik i kalkulat</w:t>
      </w:r>
      <w:r w:rsidRPr="00B3184E">
        <w:rPr>
          <w:rFonts w:ascii="Times New Roman" w:hAnsi="Times New Roman" w:cs="Times New Roman"/>
          <w:sz w:val="20"/>
          <w:szCs w:val="20"/>
        </w:rPr>
        <w:t>i</w:t>
      </w:r>
      <w:r w:rsidRPr="00B3184E">
        <w:rPr>
          <w:rFonts w:ascii="Times New Roman" w:hAnsi="Times New Roman" w:cs="Times New Roman"/>
          <w:sz w:val="20"/>
          <w:szCs w:val="20"/>
        </w:rPr>
        <w:t>onsprincipper, at hans stilling kunne anses for værende særlig betroet.</w:t>
      </w:r>
    </w:p>
    <w:p w14:paraId="11699926" w14:textId="77777777" w:rsidR="00D45DEC" w:rsidRPr="00B3184E" w:rsidRDefault="00D45DEC" w:rsidP="00B3184E">
      <w:pPr>
        <w:spacing w:line="276" w:lineRule="auto"/>
        <w:jc w:val="both"/>
        <w:rPr>
          <w:rFonts w:ascii="Times New Roman" w:hAnsi="Times New Roman" w:cs="Times New Roman"/>
        </w:rPr>
      </w:pPr>
    </w:p>
    <w:p w14:paraId="1B24F26A" w14:textId="2C76604F"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Det har været diskuteret i teorien om en konkurrenceklausul, der tilsidesættes i henhold til </w:t>
      </w:r>
      <w:r w:rsidR="00ED5500" w:rsidRPr="00B3184E">
        <w:rPr>
          <w:rFonts w:ascii="Times New Roman" w:hAnsi="Times New Roman" w:cs="Times New Roman"/>
        </w:rPr>
        <w:t>FUL</w:t>
      </w:r>
      <w:r w:rsidRPr="00B3184E">
        <w:rPr>
          <w:rFonts w:ascii="Times New Roman" w:hAnsi="Times New Roman" w:cs="Times New Roman"/>
        </w:rPr>
        <w:t xml:space="preserve"> § 18, fordi funktionæren på ansættelsestidspunktet ikke bestred en betroet stilling, kan ratihaberes, således at den bliver gyldig, ved stillingsændring for funktionæren til karakter </w:t>
      </w:r>
      <w:r w:rsidR="00810997" w:rsidRPr="00B3184E">
        <w:rPr>
          <w:rFonts w:ascii="Times New Roman" w:hAnsi="Times New Roman" w:cs="Times New Roman"/>
        </w:rPr>
        <w:t xml:space="preserve">af </w:t>
      </w:r>
      <w:r w:rsidRPr="00B3184E">
        <w:rPr>
          <w:rFonts w:ascii="Times New Roman" w:hAnsi="Times New Roman" w:cs="Times New Roman"/>
        </w:rPr>
        <w:t>særlig betroet</w:t>
      </w:r>
      <w:sdt>
        <w:sdtPr>
          <w:rPr>
            <w:rFonts w:ascii="Times New Roman" w:hAnsi="Times New Roman" w:cs="Times New Roman"/>
          </w:rPr>
          <w:id w:val="-1114905588"/>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Lan10 \p 89-90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M. , 2010, s. 89-90)</w:t>
          </w:r>
          <w:r w:rsidRPr="00B3184E">
            <w:rPr>
              <w:rFonts w:ascii="Times New Roman" w:hAnsi="Times New Roman" w:cs="Times New Roman"/>
            </w:rPr>
            <w:fldChar w:fldCharType="end"/>
          </w:r>
        </w:sdtContent>
      </w:sdt>
      <w:r w:rsidRPr="00B3184E">
        <w:rPr>
          <w:rFonts w:ascii="Times New Roman" w:hAnsi="Times New Roman" w:cs="Times New Roman"/>
        </w:rPr>
        <w:t>. Spørgsmålet er endnu ikke afklaret i praksis ved Højesteret, men Svenning</w:t>
      </w:r>
      <w:r w:rsidR="001402EE" w:rsidRPr="00B3184E">
        <w:rPr>
          <w:rFonts w:ascii="Times New Roman" w:hAnsi="Times New Roman" w:cs="Times New Roman"/>
        </w:rPr>
        <w:t xml:space="preserve"> Andersen afviser, at en sådan</w:t>
      </w:r>
      <w:r w:rsidRPr="00B3184E">
        <w:rPr>
          <w:rFonts w:ascii="Times New Roman" w:hAnsi="Times New Roman" w:cs="Times New Roman"/>
        </w:rPr>
        <w:t xml:space="preserve"> ratihabering skulle kunne finde sted</w:t>
      </w:r>
      <w:r w:rsidR="00823AD5" w:rsidRPr="00B3184E">
        <w:rPr>
          <w:rFonts w:ascii="Times New Roman" w:hAnsi="Times New Roman" w:cs="Times New Roman"/>
        </w:rPr>
        <w:t xml:space="preserve"> </w:t>
      </w:r>
      <w:sdt>
        <w:sdtPr>
          <w:rPr>
            <w:rFonts w:ascii="Times New Roman" w:hAnsi="Times New Roman" w:cs="Times New Roman"/>
          </w:rPr>
          <w:id w:val="-87853498"/>
          <w:citation/>
        </w:sdtPr>
        <w:sdtEndPr/>
        <w:sdtContent>
          <w:r w:rsidR="00823AD5" w:rsidRPr="00B3184E">
            <w:rPr>
              <w:rFonts w:ascii="Times New Roman" w:hAnsi="Times New Roman" w:cs="Times New Roman"/>
            </w:rPr>
            <w:fldChar w:fldCharType="begin"/>
          </w:r>
          <w:r w:rsidR="00823AD5" w:rsidRPr="00B3184E">
            <w:rPr>
              <w:rFonts w:ascii="Times New Roman" w:hAnsi="Times New Roman" w:cs="Times New Roman"/>
            </w:rPr>
            <w:instrText xml:space="preserve">CITATION And11 \p 956 \l 1030 </w:instrText>
          </w:r>
          <w:r w:rsidR="00823AD5" w:rsidRPr="00B3184E">
            <w:rPr>
              <w:rFonts w:ascii="Times New Roman" w:hAnsi="Times New Roman" w:cs="Times New Roman"/>
            </w:rPr>
            <w:fldChar w:fldCharType="separate"/>
          </w:r>
          <w:r w:rsidR="00823AD5" w:rsidRPr="00B3184E">
            <w:rPr>
              <w:rFonts w:ascii="Times New Roman" w:hAnsi="Times New Roman" w:cs="Times New Roman"/>
              <w:noProof/>
            </w:rPr>
            <w:t>(Andersen, 2011, s. 956)</w:t>
          </w:r>
          <w:r w:rsidR="00823AD5" w:rsidRPr="00B3184E">
            <w:rPr>
              <w:rFonts w:ascii="Times New Roman" w:hAnsi="Times New Roman" w:cs="Times New Roman"/>
            </w:rPr>
            <w:fldChar w:fldCharType="end"/>
          </w:r>
        </w:sdtContent>
      </w:sdt>
      <w:r w:rsidRPr="00B3184E">
        <w:rPr>
          <w:rFonts w:ascii="Times New Roman" w:hAnsi="Times New Roman" w:cs="Times New Roman"/>
        </w:rPr>
        <w:t>. Såfremt en oprindelig ugyldig klausul skal kunne blive gyldig som følge af en ændring i funktionærens stilling, ses det i praksis, at det tillægges vægt at funkti</w:t>
      </w:r>
      <w:r w:rsidRPr="00B3184E">
        <w:rPr>
          <w:rFonts w:ascii="Times New Roman" w:hAnsi="Times New Roman" w:cs="Times New Roman"/>
        </w:rPr>
        <w:t>o</w:t>
      </w:r>
      <w:r w:rsidRPr="00B3184E">
        <w:rPr>
          <w:rFonts w:ascii="Times New Roman" w:hAnsi="Times New Roman" w:cs="Times New Roman"/>
        </w:rPr>
        <w:t xml:space="preserve">næren </w:t>
      </w:r>
      <w:r w:rsidR="00995E14" w:rsidRPr="00B3184E">
        <w:rPr>
          <w:rFonts w:ascii="Times New Roman" w:hAnsi="Times New Roman" w:cs="Times New Roman"/>
        </w:rPr>
        <w:t>enten ved ord eller handling har godkendt</w:t>
      </w:r>
      <w:r w:rsidRPr="00B3184E">
        <w:rPr>
          <w:rFonts w:ascii="Times New Roman" w:hAnsi="Times New Roman" w:cs="Times New Roman"/>
        </w:rPr>
        <w:t xml:space="preserve"> konkurrenceklausulen. </w:t>
      </w:r>
    </w:p>
    <w:p w14:paraId="73749B68" w14:textId="77777777" w:rsidR="00D45DEC" w:rsidRPr="00B3184E" w:rsidRDefault="00D45DEC" w:rsidP="00B3184E">
      <w:pPr>
        <w:spacing w:line="276" w:lineRule="auto"/>
        <w:jc w:val="both"/>
        <w:rPr>
          <w:rFonts w:ascii="Times New Roman" w:hAnsi="Times New Roman" w:cs="Times New Roman"/>
        </w:rPr>
      </w:pPr>
    </w:p>
    <w:p w14:paraId="5B7AC8E2" w14:textId="77777777" w:rsidR="00D45DEC" w:rsidRPr="00B3184E" w:rsidRDefault="00D45DEC" w:rsidP="00B3184E">
      <w:pPr>
        <w:spacing w:line="276" w:lineRule="auto"/>
        <w:ind w:left="567" w:right="701"/>
        <w:jc w:val="both"/>
        <w:rPr>
          <w:rFonts w:ascii="Times New Roman" w:hAnsi="Times New Roman" w:cs="Times New Roman"/>
          <w:b/>
          <w:sz w:val="20"/>
          <w:szCs w:val="20"/>
        </w:rPr>
      </w:pPr>
      <w:r w:rsidRPr="00B3184E">
        <w:rPr>
          <w:rFonts w:ascii="Times New Roman" w:hAnsi="Times New Roman" w:cs="Times New Roman"/>
          <w:b/>
          <w:sz w:val="20"/>
          <w:szCs w:val="20"/>
        </w:rPr>
        <w:t>U2008.611V</w:t>
      </w:r>
    </w:p>
    <w:p w14:paraId="107979B8" w14:textId="77777777" w:rsidR="00D45DEC" w:rsidRPr="00B3184E" w:rsidRDefault="00D45DEC" w:rsidP="00B3184E">
      <w:pPr>
        <w:spacing w:line="276" w:lineRule="auto"/>
        <w:ind w:left="567" w:right="701"/>
        <w:jc w:val="both"/>
        <w:rPr>
          <w:rFonts w:ascii="Times New Roman" w:hAnsi="Times New Roman" w:cs="Times New Roman"/>
          <w:sz w:val="20"/>
          <w:szCs w:val="20"/>
        </w:rPr>
      </w:pPr>
      <w:r w:rsidRPr="00B3184E">
        <w:rPr>
          <w:rFonts w:ascii="Times New Roman" w:hAnsi="Times New Roman" w:cs="Times New Roman"/>
          <w:sz w:val="20"/>
          <w:szCs w:val="20"/>
        </w:rPr>
        <w:t>I denne sag var situationen den, at en medarbejder oprindeligt tiltrådte en stilling som teknisk konsulent. I den forbindelse påtog medarbejderen sig en 1-årig konkurrenceklausul. Efter mindre end et års ansættelse blev medarbejderens stilling ændret til salgskonsulent, og der blev derfor udarbejdet en ny ansættelseskontrakt, der indeholdt en enslydende konkurrenceklausul. Landsre</w:t>
      </w:r>
      <w:r w:rsidRPr="00B3184E">
        <w:rPr>
          <w:rFonts w:ascii="Times New Roman" w:hAnsi="Times New Roman" w:cs="Times New Roman"/>
          <w:sz w:val="20"/>
          <w:szCs w:val="20"/>
        </w:rPr>
        <w:t>t</w:t>
      </w:r>
      <w:r w:rsidRPr="00B3184E">
        <w:rPr>
          <w:rFonts w:ascii="Times New Roman" w:hAnsi="Times New Roman" w:cs="Times New Roman"/>
          <w:sz w:val="20"/>
          <w:szCs w:val="20"/>
        </w:rPr>
        <w:t xml:space="preserve">te fandt, at hans var i en særlig betroet stilling og at klausulen var gyldig. </w:t>
      </w:r>
    </w:p>
    <w:p w14:paraId="1F3F45BD" w14:textId="77777777" w:rsidR="00D45DEC" w:rsidRPr="00B3184E" w:rsidRDefault="00D45DEC" w:rsidP="00B3184E">
      <w:pPr>
        <w:spacing w:line="276" w:lineRule="auto"/>
        <w:jc w:val="both"/>
        <w:rPr>
          <w:rFonts w:ascii="Times New Roman" w:hAnsi="Times New Roman" w:cs="Times New Roman"/>
        </w:rPr>
      </w:pPr>
    </w:p>
    <w:p w14:paraId="5963187C" w14:textId="3C632BD4"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Morten Langer anfører ligeledes, at man ved fortolkning af </w:t>
      </w:r>
      <w:r w:rsidR="00810997" w:rsidRPr="00B3184E">
        <w:rPr>
          <w:rFonts w:ascii="Times New Roman" w:hAnsi="Times New Roman" w:cs="Times New Roman"/>
        </w:rPr>
        <w:t>ovenstående dom</w:t>
      </w:r>
      <w:r w:rsidRPr="00B3184E">
        <w:rPr>
          <w:rFonts w:ascii="Times New Roman" w:hAnsi="Times New Roman" w:cs="Times New Roman"/>
        </w:rPr>
        <w:t xml:space="preserve"> bør have in mente, at der i forbindelse med stillingsændringen blev udarbejdet en ny kontrakt, og at dommen derfor i stedet kan fortolkes således, at medarbejderen i forbindelse med stillingsæ</w:t>
      </w:r>
      <w:r w:rsidRPr="00B3184E">
        <w:rPr>
          <w:rFonts w:ascii="Times New Roman" w:hAnsi="Times New Roman" w:cs="Times New Roman"/>
        </w:rPr>
        <w:t>n</w:t>
      </w:r>
      <w:r w:rsidRPr="00B3184E">
        <w:rPr>
          <w:rFonts w:ascii="Times New Roman" w:hAnsi="Times New Roman" w:cs="Times New Roman"/>
        </w:rPr>
        <w:t>dringen på ny havde accepteret en konkurrenceklausul med samme indhold som i den opri</w:t>
      </w:r>
      <w:r w:rsidRPr="00B3184E">
        <w:rPr>
          <w:rFonts w:ascii="Times New Roman" w:hAnsi="Times New Roman" w:cs="Times New Roman"/>
        </w:rPr>
        <w:t>n</w:t>
      </w:r>
      <w:r w:rsidRPr="00B3184E">
        <w:rPr>
          <w:rFonts w:ascii="Times New Roman" w:hAnsi="Times New Roman" w:cs="Times New Roman"/>
        </w:rPr>
        <w:t>delige</w:t>
      </w:r>
      <w:sdt>
        <w:sdtPr>
          <w:rPr>
            <w:rFonts w:ascii="Times New Roman" w:hAnsi="Times New Roman" w:cs="Times New Roman"/>
          </w:rPr>
          <w:id w:val="-956180510"/>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Lan10 \p 92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M. , 2010, s. 92)</w:t>
          </w:r>
          <w:r w:rsidRPr="00B3184E">
            <w:rPr>
              <w:rFonts w:ascii="Times New Roman" w:hAnsi="Times New Roman" w:cs="Times New Roman"/>
            </w:rPr>
            <w:fldChar w:fldCharType="end"/>
          </w:r>
        </w:sdtContent>
      </w:sdt>
      <w:r w:rsidRPr="00B3184E">
        <w:rPr>
          <w:rFonts w:ascii="Times New Roman" w:hAnsi="Times New Roman" w:cs="Times New Roman"/>
        </w:rPr>
        <w:t>.</w:t>
      </w:r>
      <w:r w:rsidR="00A1067D" w:rsidRPr="00B3184E">
        <w:rPr>
          <w:rFonts w:ascii="Times New Roman" w:hAnsi="Times New Roman" w:cs="Times New Roman"/>
        </w:rPr>
        <w:t xml:space="preserve"> Det samme gør sig gældende, hvis en oprindeligt ugyldig klausul skal blive gyldig</w:t>
      </w:r>
      <w:r w:rsidR="00810997" w:rsidRPr="00B3184E">
        <w:rPr>
          <w:rFonts w:ascii="Times New Roman" w:hAnsi="Times New Roman" w:cs="Times New Roman"/>
        </w:rPr>
        <w:t>,</w:t>
      </w:r>
      <w:r w:rsidR="00A1067D" w:rsidRPr="00B3184E">
        <w:rPr>
          <w:rFonts w:ascii="Times New Roman" w:hAnsi="Times New Roman" w:cs="Times New Roman"/>
        </w:rPr>
        <w:t xml:space="preserve"> som følge af en ændring i funktionærens stillingsindhold, hvorved stillingen overgår fra en ikke særlig betroet stilling ti</w:t>
      </w:r>
      <w:r w:rsidR="00810997" w:rsidRPr="00B3184E">
        <w:rPr>
          <w:rFonts w:ascii="Times New Roman" w:hAnsi="Times New Roman" w:cs="Times New Roman"/>
        </w:rPr>
        <w:t>l en betroet stilling. Her</w:t>
      </w:r>
      <w:r w:rsidR="00A1067D" w:rsidRPr="00B3184E">
        <w:rPr>
          <w:rFonts w:ascii="Times New Roman" w:hAnsi="Times New Roman" w:cs="Times New Roman"/>
        </w:rPr>
        <w:t xml:space="preserve"> det igen foru</w:t>
      </w:r>
      <w:r w:rsidR="00A1067D" w:rsidRPr="00B3184E">
        <w:rPr>
          <w:rFonts w:ascii="Times New Roman" w:hAnsi="Times New Roman" w:cs="Times New Roman"/>
        </w:rPr>
        <w:t>d</w:t>
      </w:r>
      <w:r w:rsidR="00A1067D" w:rsidRPr="00B3184E">
        <w:rPr>
          <w:rFonts w:ascii="Times New Roman" w:hAnsi="Times New Roman" w:cs="Times New Roman"/>
        </w:rPr>
        <w:t>sættes, at funktionæren enten ved ord eller handlinger må antages i forbindelse med ændri</w:t>
      </w:r>
      <w:r w:rsidR="00A1067D" w:rsidRPr="00B3184E">
        <w:rPr>
          <w:rFonts w:ascii="Times New Roman" w:hAnsi="Times New Roman" w:cs="Times New Roman"/>
        </w:rPr>
        <w:t>n</w:t>
      </w:r>
      <w:r w:rsidR="00A1067D" w:rsidRPr="00B3184E">
        <w:rPr>
          <w:rFonts w:ascii="Times New Roman" w:hAnsi="Times New Roman" w:cs="Times New Roman"/>
        </w:rPr>
        <w:t xml:space="preserve">gen i stillingsindholdet, at have godkendt konkurrenceklausulen </w:t>
      </w:r>
      <w:sdt>
        <w:sdtPr>
          <w:rPr>
            <w:rFonts w:ascii="Times New Roman" w:hAnsi="Times New Roman" w:cs="Times New Roman"/>
          </w:rPr>
          <w:id w:val="1388759682"/>
          <w:citation/>
        </w:sdtPr>
        <w:sdtEndPr/>
        <w:sdtContent>
          <w:r w:rsidR="00A1067D" w:rsidRPr="00B3184E">
            <w:rPr>
              <w:rFonts w:ascii="Times New Roman" w:hAnsi="Times New Roman" w:cs="Times New Roman"/>
            </w:rPr>
            <w:fldChar w:fldCharType="begin"/>
          </w:r>
          <w:r w:rsidR="00A1067D" w:rsidRPr="00B3184E">
            <w:rPr>
              <w:rFonts w:ascii="Times New Roman" w:hAnsi="Times New Roman" w:cs="Times New Roman"/>
            </w:rPr>
            <w:instrText xml:space="preserve">CITATION Pau09 \p 88-89 \l 1030 </w:instrText>
          </w:r>
          <w:r w:rsidR="00A1067D" w:rsidRPr="00B3184E">
            <w:rPr>
              <w:rFonts w:ascii="Times New Roman" w:hAnsi="Times New Roman" w:cs="Times New Roman"/>
            </w:rPr>
            <w:fldChar w:fldCharType="separate"/>
          </w:r>
          <w:r w:rsidR="00A1067D" w:rsidRPr="00B3184E">
            <w:rPr>
              <w:rFonts w:ascii="Times New Roman" w:hAnsi="Times New Roman" w:cs="Times New Roman"/>
              <w:noProof/>
            </w:rPr>
            <w:t>(Paulsen, 2009, s. 88-89)</w:t>
          </w:r>
          <w:r w:rsidR="00A1067D" w:rsidRPr="00B3184E">
            <w:rPr>
              <w:rFonts w:ascii="Times New Roman" w:hAnsi="Times New Roman" w:cs="Times New Roman"/>
            </w:rPr>
            <w:fldChar w:fldCharType="end"/>
          </w:r>
        </w:sdtContent>
      </w:sdt>
      <w:r w:rsidR="00A1067D" w:rsidRPr="00B3184E">
        <w:rPr>
          <w:rFonts w:ascii="Times New Roman" w:hAnsi="Times New Roman" w:cs="Times New Roman"/>
        </w:rPr>
        <w:t>.</w:t>
      </w:r>
    </w:p>
    <w:p w14:paraId="49AF290F" w14:textId="6552EFB4" w:rsidR="00D45DEC" w:rsidRPr="00B3184E" w:rsidRDefault="00A1067D" w:rsidP="00B3184E">
      <w:pPr>
        <w:spacing w:line="276" w:lineRule="auto"/>
        <w:jc w:val="both"/>
        <w:rPr>
          <w:rFonts w:ascii="Times New Roman" w:hAnsi="Times New Roman" w:cs="Times New Roman"/>
        </w:rPr>
      </w:pPr>
      <w:r w:rsidRPr="00B3184E">
        <w:rPr>
          <w:rFonts w:ascii="Times New Roman" w:hAnsi="Times New Roman" w:cs="Times New Roman"/>
        </w:rPr>
        <w:t xml:space="preserve"> </w:t>
      </w:r>
      <w:r w:rsidR="00D45DEC" w:rsidRPr="00B3184E">
        <w:rPr>
          <w:rFonts w:ascii="Times New Roman" w:hAnsi="Times New Roman" w:cs="Times New Roman"/>
        </w:rPr>
        <w:t xml:space="preserve"> </w:t>
      </w:r>
      <w:r w:rsidRPr="00B3184E">
        <w:rPr>
          <w:rFonts w:ascii="Times New Roman" w:hAnsi="Times New Roman" w:cs="Times New Roman"/>
        </w:rPr>
        <w:t xml:space="preserve"> </w:t>
      </w:r>
      <w:r w:rsidR="00D45DEC" w:rsidRPr="00B3184E">
        <w:rPr>
          <w:rFonts w:ascii="Times New Roman" w:hAnsi="Times New Roman" w:cs="Times New Roman"/>
        </w:rPr>
        <w:t xml:space="preserve">Det må betragtes som givet, at en tidligere gyldig konkurrenceklausul tilsidesættes efter </w:t>
      </w:r>
      <w:r w:rsidR="00ED5500" w:rsidRPr="00B3184E">
        <w:rPr>
          <w:rFonts w:ascii="Times New Roman" w:hAnsi="Times New Roman" w:cs="Times New Roman"/>
        </w:rPr>
        <w:t>FUL</w:t>
      </w:r>
      <w:r w:rsidR="00D45DEC" w:rsidRPr="00B3184E">
        <w:rPr>
          <w:rFonts w:ascii="Times New Roman" w:hAnsi="Times New Roman" w:cs="Times New Roman"/>
        </w:rPr>
        <w:t xml:space="preserve"> § 18, såfremt funktionærens stilling ændres således, at den ikke længere er særlige b</w:t>
      </w:r>
      <w:r w:rsidR="00D45DEC" w:rsidRPr="00B3184E">
        <w:rPr>
          <w:rFonts w:ascii="Times New Roman" w:hAnsi="Times New Roman" w:cs="Times New Roman"/>
        </w:rPr>
        <w:t>e</w:t>
      </w:r>
      <w:r w:rsidR="00D45DEC" w:rsidRPr="00B3184E">
        <w:rPr>
          <w:rFonts w:ascii="Times New Roman" w:hAnsi="Times New Roman" w:cs="Times New Roman"/>
        </w:rPr>
        <w:t>troet</w:t>
      </w:r>
      <w:sdt>
        <w:sdtPr>
          <w:rPr>
            <w:rFonts w:ascii="Times New Roman" w:hAnsi="Times New Roman" w:cs="Times New Roman"/>
          </w:rPr>
          <w:id w:val="-959264105"/>
          <w:citation/>
        </w:sdtPr>
        <w:sdtEndPr/>
        <w:sdtContent>
          <w:r w:rsidR="00D45DEC" w:rsidRPr="00B3184E">
            <w:rPr>
              <w:rFonts w:ascii="Times New Roman" w:hAnsi="Times New Roman" w:cs="Times New Roman"/>
            </w:rPr>
            <w:fldChar w:fldCharType="begin"/>
          </w:r>
          <w:r w:rsidR="00D45DEC" w:rsidRPr="00B3184E">
            <w:rPr>
              <w:rFonts w:ascii="Times New Roman" w:hAnsi="Times New Roman" w:cs="Times New Roman"/>
            </w:rPr>
            <w:instrText xml:space="preserve">CITATION Lan10 \p 92 \l 1030 </w:instrText>
          </w:r>
          <w:r w:rsidR="00D45DEC" w:rsidRPr="00B3184E">
            <w:rPr>
              <w:rFonts w:ascii="Times New Roman" w:hAnsi="Times New Roman" w:cs="Times New Roman"/>
            </w:rPr>
            <w:fldChar w:fldCharType="separate"/>
          </w:r>
          <w:r w:rsidR="00D45DEC" w:rsidRPr="00B3184E">
            <w:rPr>
              <w:rFonts w:ascii="Times New Roman" w:hAnsi="Times New Roman" w:cs="Times New Roman"/>
              <w:noProof/>
            </w:rPr>
            <w:t xml:space="preserve"> (Langer M. , 2010, s. 92)</w:t>
          </w:r>
          <w:r w:rsidR="00D45DEC" w:rsidRPr="00B3184E">
            <w:rPr>
              <w:rFonts w:ascii="Times New Roman" w:hAnsi="Times New Roman" w:cs="Times New Roman"/>
            </w:rPr>
            <w:fldChar w:fldCharType="end"/>
          </w:r>
        </w:sdtContent>
      </w:sdt>
      <w:r w:rsidR="00D45DEC" w:rsidRPr="00B3184E">
        <w:rPr>
          <w:rFonts w:ascii="Times New Roman" w:hAnsi="Times New Roman" w:cs="Times New Roman"/>
        </w:rPr>
        <w:t xml:space="preserve">. En undtagelse hertil foreligger formentligt i de situationer, hvor funktionærens varetagelse af en </w:t>
      </w:r>
      <w:r w:rsidR="00810997" w:rsidRPr="00B3184E">
        <w:rPr>
          <w:rFonts w:ascii="Times New Roman" w:hAnsi="Times New Roman" w:cs="Times New Roman"/>
        </w:rPr>
        <w:t xml:space="preserve">ikke </w:t>
      </w:r>
      <w:r w:rsidR="00D45DEC" w:rsidRPr="00B3184E">
        <w:rPr>
          <w:rFonts w:ascii="Times New Roman" w:hAnsi="Times New Roman" w:cs="Times New Roman"/>
        </w:rPr>
        <w:t>særlig betroet stilling har været kortere end den p</w:t>
      </w:r>
      <w:r w:rsidR="00D45DEC" w:rsidRPr="00B3184E">
        <w:rPr>
          <w:rFonts w:ascii="Times New Roman" w:hAnsi="Times New Roman" w:cs="Times New Roman"/>
        </w:rPr>
        <w:t>e</w:t>
      </w:r>
      <w:r w:rsidR="00D45DEC" w:rsidRPr="00B3184E">
        <w:rPr>
          <w:rFonts w:ascii="Times New Roman" w:hAnsi="Times New Roman" w:cs="Times New Roman"/>
        </w:rPr>
        <w:t>riode, konkurrenceklausulen skulle gælde</w:t>
      </w:r>
      <w:sdt>
        <w:sdtPr>
          <w:rPr>
            <w:rFonts w:ascii="Times New Roman" w:hAnsi="Times New Roman" w:cs="Times New Roman"/>
          </w:rPr>
          <w:id w:val="-804079966"/>
          <w:citation/>
        </w:sdtPr>
        <w:sdtEndPr/>
        <w:sdtContent>
          <w:r w:rsidR="00860601" w:rsidRPr="00B3184E">
            <w:rPr>
              <w:rFonts w:ascii="Times New Roman" w:hAnsi="Times New Roman" w:cs="Times New Roman"/>
            </w:rPr>
            <w:fldChar w:fldCharType="begin"/>
          </w:r>
          <w:r w:rsidR="00860601" w:rsidRPr="00B3184E">
            <w:rPr>
              <w:rFonts w:ascii="Times New Roman" w:hAnsi="Times New Roman" w:cs="Times New Roman"/>
            </w:rPr>
            <w:instrText xml:space="preserve">CITATION And11 \p 956 \l 1030 </w:instrText>
          </w:r>
          <w:r w:rsidR="00860601" w:rsidRPr="00B3184E">
            <w:rPr>
              <w:rFonts w:ascii="Times New Roman" w:hAnsi="Times New Roman" w:cs="Times New Roman"/>
            </w:rPr>
            <w:fldChar w:fldCharType="separate"/>
          </w:r>
          <w:r w:rsidR="00860601" w:rsidRPr="00B3184E">
            <w:rPr>
              <w:rFonts w:ascii="Times New Roman" w:hAnsi="Times New Roman" w:cs="Times New Roman"/>
              <w:noProof/>
            </w:rPr>
            <w:t xml:space="preserve"> (Andersen, 2011, s. 956)</w:t>
          </w:r>
          <w:r w:rsidR="00860601" w:rsidRPr="00B3184E">
            <w:rPr>
              <w:rFonts w:ascii="Times New Roman" w:hAnsi="Times New Roman" w:cs="Times New Roman"/>
            </w:rPr>
            <w:fldChar w:fldCharType="end"/>
          </w:r>
        </w:sdtContent>
      </w:sdt>
      <w:r w:rsidR="00D45DEC" w:rsidRPr="00B3184E">
        <w:rPr>
          <w:rFonts w:ascii="Times New Roman" w:hAnsi="Times New Roman" w:cs="Times New Roman"/>
        </w:rPr>
        <w:t>.</w:t>
      </w:r>
    </w:p>
    <w:p w14:paraId="5FC70062" w14:textId="77777777" w:rsidR="00D45DEC" w:rsidRPr="00B3184E" w:rsidRDefault="00D45DEC" w:rsidP="00B3184E">
      <w:pPr>
        <w:spacing w:line="276" w:lineRule="auto"/>
        <w:jc w:val="both"/>
        <w:rPr>
          <w:rFonts w:ascii="Times New Roman" w:hAnsi="Times New Roman" w:cs="Times New Roman"/>
        </w:rPr>
      </w:pPr>
    </w:p>
    <w:p w14:paraId="1710C8CD" w14:textId="44872EED"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Vedrørende betroelseskravet kan det sammenfattes, at en konkurrenceklausul er gældende indtil udløbet af klausulperioden</w:t>
      </w:r>
      <w:r w:rsidR="00A1067D" w:rsidRPr="00B3184E">
        <w:rPr>
          <w:rFonts w:ascii="Times New Roman" w:hAnsi="Times New Roman" w:cs="Times New Roman"/>
        </w:rPr>
        <w:t>,</w:t>
      </w:r>
      <w:r w:rsidRPr="00B3184E">
        <w:rPr>
          <w:rFonts w:ascii="Times New Roman" w:hAnsi="Times New Roman" w:cs="Times New Roman"/>
        </w:rPr>
        <w:t xml:space="preserve"> regnet fra det tidspunkt, hvor stillingen ændrede karakter. Dette harmonerer med det forhold, at funktionæren i sådan situation må siges at have fratrådt </w:t>
      </w:r>
      <w:r w:rsidRPr="00B3184E">
        <w:rPr>
          <w:rFonts w:ascii="Times New Roman" w:hAnsi="Times New Roman" w:cs="Times New Roman"/>
        </w:rPr>
        <w:lastRenderedPageBreak/>
        <w:t xml:space="preserve">den oprindelige stilling og tiltrådt en ny. Det skal dog erindres, at dette endnu ikke er afklaret i praksis </w:t>
      </w:r>
      <w:sdt>
        <w:sdtPr>
          <w:rPr>
            <w:rFonts w:ascii="Times New Roman" w:hAnsi="Times New Roman" w:cs="Times New Roman"/>
          </w:rPr>
          <w:id w:val="1504311158"/>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Lan10 \p 93 \l 1030 </w:instrText>
          </w:r>
          <w:r w:rsidRPr="00B3184E">
            <w:rPr>
              <w:rFonts w:ascii="Times New Roman" w:hAnsi="Times New Roman" w:cs="Times New Roman"/>
            </w:rPr>
            <w:fldChar w:fldCharType="separate"/>
          </w:r>
          <w:r w:rsidRPr="00B3184E">
            <w:rPr>
              <w:rFonts w:ascii="Times New Roman" w:hAnsi="Times New Roman" w:cs="Times New Roman"/>
              <w:noProof/>
            </w:rPr>
            <w:t>(Langer M. , 2010, s. 93)</w:t>
          </w:r>
          <w:r w:rsidRPr="00B3184E">
            <w:rPr>
              <w:rFonts w:ascii="Times New Roman" w:hAnsi="Times New Roman" w:cs="Times New Roman"/>
            </w:rPr>
            <w:fldChar w:fldCharType="end"/>
          </w:r>
        </w:sdtContent>
      </w:sdt>
      <w:r w:rsidRPr="00B3184E">
        <w:rPr>
          <w:rFonts w:ascii="Times New Roman" w:hAnsi="Times New Roman" w:cs="Times New Roman"/>
        </w:rPr>
        <w:t>.</w:t>
      </w:r>
    </w:p>
    <w:p w14:paraId="79F41D50" w14:textId="524C5AD3" w:rsidR="00D45DEC" w:rsidRPr="00B3184E" w:rsidRDefault="00A5790D" w:rsidP="00B3184E">
      <w:pPr>
        <w:pStyle w:val="Heading2"/>
        <w:spacing w:line="276" w:lineRule="auto"/>
        <w:jc w:val="both"/>
        <w:rPr>
          <w:rFonts w:ascii="Times New Roman" w:hAnsi="Times New Roman" w:cs="Times New Roman"/>
          <w:color w:val="auto"/>
        </w:rPr>
      </w:pPr>
      <w:bookmarkStart w:id="24" w:name="_Toc261594975"/>
      <w:r w:rsidRPr="00B3184E">
        <w:rPr>
          <w:rFonts w:ascii="Times New Roman" w:hAnsi="Times New Roman" w:cs="Times New Roman"/>
          <w:color w:val="auto"/>
        </w:rPr>
        <w:t xml:space="preserve">4.3. </w:t>
      </w:r>
      <w:r w:rsidR="00D45DEC" w:rsidRPr="00B3184E">
        <w:rPr>
          <w:rFonts w:ascii="Times New Roman" w:hAnsi="Times New Roman" w:cs="Times New Roman"/>
          <w:color w:val="auto"/>
        </w:rPr>
        <w:t>Funktionærlovens § 18, stk. 1 – Kompensationskravet</w:t>
      </w:r>
      <w:bookmarkEnd w:id="24"/>
      <w:r w:rsidR="00D45DEC" w:rsidRPr="00B3184E">
        <w:rPr>
          <w:rFonts w:ascii="Times New Roman" w:hAnsi="Times New Roman" w:cs="Times New Roman"/>
          <w:color w:val="auto"/>
        </w:rPr>
        <w:t xml:space="preserve"> </w:t>
      </w:r>
    </w:p>
    <w:p w14:paraId="251572C9" w14:textId="0E87D348" w:rsidR="00D45DEC" w:rsidRPr="00B3184E" w:rsidRDefault="00ED5500" w:rsidP="00B3184E">
      <w:pPr>
        <w:spacing w:line="276" w:lineRule="auto"/>
        <w:jc w:val="both"/>
        <w:rPr>
          <w:rFonts w:ascii="Times New Roman" w:hAnsi="Times New Roman" w:cs="Times New Roman"/>
        </w:rPr>
      </w:pPr>
      <w:r w:rsidRPr="00B3184E">
        <w:rPr>
          <w:rFonts w:ascii="Times New Roman" w:hAnsi="Times New Roman" w:cs="Times New Roman"/>
        </w:rPr>
        <w:t xml:space="preserve">FUL </w:t>
      </w:r>
      <w:r w:rsidR="00D45DEC" w:rsidRPr="00B3184E">
        <w:rPr>
          <w:rFonts w:ascii="Times New Roman" w:hAnsi="Times New Roman" w:cs="Times New Roman"/>
        </w:rPr>
        <w:t>§ 18, stk. 1, tredje punktum, opstiller endnu et gyldighedskrav. Det fremgår, at en ko</w:t>
      </w:r>
      <w:r w:rsidR="00D45DEC" w:rsidRPr="00B3184E">
        <w:rPr>
          <w:rFonts w:ascii="Times New Roman" w:hAnsi="Times New Roman" w:cs="Times New Roman"/>
        </w:rPr>
        <w:t>n</w:t>
      </w:r>
      <w:r w:rsidR="00D45DEC" w:rsidRPr="00B3184E">
        <w:rPr>
          <w:rFonts w:ascii="Times New Roman" w:hAnsi="Times New Roman" w:cs="Times New Roman"/>
        </w:rPr>
        <w:t>kurrenceklausul kun gyldigt kan aftales, hvis funktionæren modtager en kompensation for den periode, forpligtelsen er gældende samt</w:t>
      </w:r>
      <w:r w:rsidR="00810997" w:rsidRPr="00B3184E">
        <w:rPr>
          <w:rFonts w:ascii="Times New Roman" w:hAnsi="Times New Roman" w:cs="Times New Roman"/>
        </w:rPr>
        <w:t>,</w:t>
      </w:r>
      <w:r w:rsidR="00D45DEC" w:rsidRPr="00B3184E">
        <w:rPr>
          <w:rFonts w:ascii="Times New Roman" w:hAnsi="Times New Roman" w:cs="Times New Roman"/>
        </w:rPr>
        <w:t xml:space="preserve"> at klausulen og kravet på kompensationen herfor fremgår a</w:t>
      </w:r>
      <w:r w:rsidR="009B636C" w:rsidRPr="00B3184E">
        <w:rPr>
          <w:rFonts w:ascii="Times New Roman" w:hAnsi="Times New Roman" w:cs="Times New Roman"/>
        </w:rPr>
        <w:t xml:space="preserve">f en skriftlig kontrakt. Der </w:t>
      </w:r>
      <w:r w:rsidR="00D45DEC" w:rsidRPr="00B3184E">
        <w:rPr>
          <w:rFonts w:ascii="Times New Roman" w:hAnsi="Times New Roman" w:cs="Times New Roman"/>
        </w:rPr>
        <w:t>gælder, for konkurrenceklausuler indgået efter 15. juni 1999, et absolut krav om kompensation for hele den periode, hvori forpligtelsen gælder.</w:t>
      </w:r>
    </w:p>
    <w:p w14:paraId="42E15213" w14:textId="1503941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Dette står i modsætning til tidligere, hvor en konkurrenceklausul for funktionærens ve</w:t>
      </w:r>
      <w:r w:rsidRPr="00B3184E">
        <w:rPr>
          <w:rFonts w:ascii="Times New Roman" w:hAnsi="Times New Roman" w:cs="Times New Roman"/>
        </w:rPr>
        <w:t>d</w:t>
      </w:r>
      <w:r w:rsidRPr="00B3184E">
        <w:rPr>
          <w:rFonts w:ascii="Times New Roman" w:hAnsi="Times New Roman" w:cs="Times New Roman"/>
        </w:rPr>
        <w:t>kommende kunne være gratis f</w:t>
      </w:r>
      <w:r w:rsidR="009B636C" w:rsidRPr="00B3184E">
        <w:rPr>
          <w:rFonts w:ascii="Times New Roman" w:hAnsi="Times New Roman" w:cs="Times New Roman"/>
        </w:rPr>
        <w:t xml:space="preserve">or arbejdsgiveren i op til 1 år, </w:t>
      </w:r>
      <w:r w:rsidRPr="00B3184E">
        <w:rPr>
          <w:rFonts w:ascii="Times New Roman" w:hAnsi="Times New Roman" w:cs="Times New Roman"/>
        </w:rPr>
        <w:t>og kun skulle vederlægges med et rimligt vederlag for perioden ud over 1 år</w:t>
      </w:r>
      <w:r w:rsidR="002E7243" w:rsidRPr="00B3184E">
        <w:rPr>
          <w:rFonts w:ascii="Times New Roman" w:hAnsi="Times New Roman" w:cs="Times New Roman"/>
        </w:rPr>
        <w:t xml:space="preserve"> (Ibid., s. 106)</w:t>
      </w:r>
      <w:r w:rsidRPr="00B3184E">
        <w:rPr>
          <w:rFonts w:ascii="Times New Roman" w:hAnsi="Times New Roman" w:cs="Times New Roman"/>
        </w:rPr>
        <w:t xml:space="preserve">. </w:t>
      </w:r>
    </w:p>
    <w:p w14:paraId="59168090" w14:textId="56452D0A" w:rsidR="00D45DEC" w:rsidRPr="00B3184E" w:rsidRDefault="00A5790D" w:rsidP="00B3184E">
      <w:pPr>
        <w:pStyle w:val="Heading3"/>
        <w:spacing w:line="276" w:lineRule="auto"/>
        <w:rPr>
          <w:rFonts w:ascii="Times New Roman" w:hAnsi="Times New Roman" w:cs="Times New Roman"/>
          <w:color w:val="auto"/>
        </w:rPr>
      </w:pPr>
      <w:bookmarkStart w:id="25" w:name="_Toc261594976"/>
      <w:r w:rsidRPr="00B3184E">
        <w:rPr>
          <w:rFonts w:ascii="Times New Roman" w:hAnsi="Times New Roman" w:cs="Times New Roman"/>
          <w:color w:val="auto"/>
        </w:rPr>
        <w:t xml:space="preserve">4.3.1. </w:t>
      </w:r>
      <w:r w:rsidR="00D45DEC" w:rsidRPr="00B3184E">
        <w:rPr>
          <w:rFonts w:ascii="Times New Roman" w:hAnsi="Times New Roman" w:cs="Times New Roman"/>
          <w:color w:val="auto"/>
        </w:rPr>
        <w:t>Aftalemåden</w:t>
      </w:r>
      <w:bookmarkEnd w:id="25"/>
    </w:p>
    <w:p w14:paraId="4F4EF019" w14:textId="70ADFF08"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 er, som nævnt, en gyldighedsbetingelse, at konkurrenceklausuler indgået efter 1999, in</w:t>
      </w:r>
      <w:r w:rsidRPr="00B3184E">
        <w:rPr>
          <w:rFonts w:ascii="Times New Roman" w:hAnsi="Times New Roman" w:cs="Times New Roman"/>
        </w:rPr>
        <w:t>d</w:t>
      </w:r>
      <w:r w:rsidRPr="00B3184E">
        <w:rPr>
          <w:rFonts w:ascii="Times New Roman" w:hAnsi="Times New Roman" w:cs="Times New Roman"/>
        </w:rPr>
        <w:t>gås med skriftlig kontrakt herom, og i dette skriftlige aftalegrundlag skal såvel selve konku</w:t>
      </w:r>
      <w:r w:rsidRPr="00B3184E">
        <w:rPr>
          <w:rFonts w:ascii="Times New Roman" w:hAnsi="Times New Roman" w:cs="Times New Roman"/>
        </w:rPr>
        <w:t>r</w:t>
      </w:r>
      <w:r w:rsidRPr="00B3184E">
        <w:rPr>
          <w:rFonts w:ascii="Times New Roman" w:hAnsi="Times New Roman" w:cs="Times New Roman"/>
        </w:rPr>
        <w:t>renceklausulen som funktionærens krav på kompensation være anført</w:t>
      </w:r>
      <w:r w:rsidR="00534843" w:rsidRPr="00B3184E">
        <w:rPr>
          <w:rFonts w:ascii="Times New Roman" w:hAnsi="Times New Roman" w:cs="Times New Roman"/>
        </w:rPr>
        <w:t xml:space="preserve"> (Ibid., s. 106)</w:t>
      </w:r>
      <w:r w:rsidRPr="00B3184E">
        <w:rPr>
          <w:rFonts w:ascii="Times New Roman" w:hAnsi="Times New Roman" w:cs="Times New Roman"/>
        </w:rPr>
        <w:t xml:space="preserve">. </w:t>
      </w:r>
    </w:p>
    <w:p w14:paraId="225DDC7B" w14:textId="0FE6B26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Såfremt bare en af gyldighedsbetingelserne ikke er opfyldt</w:t>
      </w:r>
      <w:r w:rsidR="00810997" w:rsidRPr="00B3184E">
        <w:rPr>
          <w:rFonts w:ascii="Times New Roman" w:hAnsi="Times New Roman" w:cs="Times New Roman"/>
        </w:rPr>
        <w:t>,</w:t>
      </w:r>
      <w:r w:rsidRPr="00B3184E">
        <w:rPr>
          <w:rFonts w:ascii="Times New Roman" w:hAnsi="Times New Roman" w:cs="Times New Roman"/>
        </w:rPr>
        <w:t xml:space="preserve"> er virkningen</w:t>
      </w:r>
      <w:r w:rsidR="00FC0D32" w:rsidRPr="00B3184E">
        <w:rPr>
          <w:rFonts w:ascii="Times New Roman" w:hAnsi="Times New Roman" w:cs="Times New Roman"/>
        </w:rPr>
        <w:t>,</w:t>
      </w:r>
      <w:r w:rsidRPr="00B3184E">
        <w:rPr>
          <w:rFonts w:ascii="Times New Roman" w:hAnsi="Times New Roman" w:cs="Times New Roman"/>
        </w:rPr>
        <w:t xml:space="preserve"> både efter b</w:t>
      </w:r>
      <w:r w:rsidRPr="00B3184E">
        <w:rPr>
          <w:rFonts w:ascii="Times New Roman" w:hAnsi="Times New Roman" w:cs="Times New Roman"/>
        </w:rPr>
        <w:t>e</w:t>
      </w:r>
      <w:r w:rsidRPr="00B3184E">
        <w:rPr>
          <w:rFonts w:ascii="Times New Roman" w:hAnsi="Times New Roman" w:cs="Times New Roman"/>
        </w:rPr>
        <w:t>stemmelsens ordlyd og efter almindelige aftaleretlige principper, at den helt eller delvist aftale klausul betragtes som en nullitet, og at funktionæren ej heller har krav på kompensation</w:t>
      </w:r>
      <w:r w:rsidR="00534843" w:rsidRPr="00B3184E">
        <w:rPr>
          <w:rFonts w:ascii="Times New Roman" w:hAnsi="Times New Roman" w:cs="Times New Roman"/>
        </w:rPr>
        <w:t xml:space="preserve"> (Ibid., s. 106-107)</w:t>
      </w:r>
      <w:r w:rsidRPr="00B3184E">
        <w:rPr>
          <w:rFonts w:ascii="Times New Roman" w:hAnsi="Times New Roman" w:cs="Times New Roman"/>
        </w:rPr>
        <w:t xml:space="preserve">.  </w:t>
      </w:r>
    </w:p>
    <w:p w14:paraId="05E015A8" w14:textId="77777777" w:rsidR="00D45DEC" w:rsidRPr="00B3184E" w:rsidRDefault="00D45DEC" w:rsidP="00B3184E">
      <w:pPr>
        <w:spacing w:line="276" w:lineRule="auto"/>
        <w:jc w:val="both"/>
        <w:rPr>
          <w:rFonts w:ascii="Times New Roman" w:hAnsi="Times New Roman" w:cs="Times New Roman"/>
        </w:rPr>
      </w:pPr>
    </w:p>
    <w:p w14:paraId="00AB7FA3" w14:textId="51C4EE9A"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Arbejdsgiveren bør </w:t>
      </w:r>
      <w:r w:rsidR="00810997" w:rsidRPr="00B3184E">
        <w:rPr>
          <w:rFonts w:ascii="Times New Roman" w:hAnsi="Times New Roman" w:cs="Times New Roman"/>
        </w:rPr>
        <w:t>desuden ud</w:t>
      </w:r>
      <w:r w:rsidRPr="00B3184E">
        <w:rPr>
          <w:rFonts w:ascii="Times New Roman" w:hAnsi="Times New Roman" w:cs="Times New Roman"/>
        </w:rPr>
        <w:t>vise påpasselighed med udformningen af konkurrenceklaus</w:t>
      </w:r>
      <w:r w:rsidRPr="00B3184E">
        <w:rPr>
          <w:rFonts w:ascii="Times New Roman" w:hAnsi="Times New Roman" w:cs="Times New Roman"/>
        </w:rPr>
        <w:t>u</w:t>
      </w:r>
      <w:r w:rsidRPr="00B3184E">
        <w:rPr>
          <w:rFonts w:ascii="Times New Roman" w:hAnsi="Times New Roman" w:cs="Times New Roman"/>
        </w:rPr>
        <w:t xml:space="preserve">ler, da disse nemt </w:t>
      </w:r>
      <w:r w:rsidR="00810997" w:rsidRPr="00B3184E">
        <w:rPr>
          <w:rFonts w:ascii="Times New Roman" w:hAnsi="Times New Roman" w:cs="Times New Roman"/>
        </w:rPr>
        <w:t>kan få et mere begrænsende</w:t>
      </w:r>
      <w:r w:rsidRPr="00B3184E">
        <w:rPr>
          <w:rFonts w:ascii="Times New Roman" w:hAnsi="Times New Roman" w:cs="Times New Roman"/>
        </w:rPr>
        <w:t xml:space="preserve"> indhold end tilsigtet. Konkurrenceklausuler anses sædvanligvis for værende bebyrdende forpligtelser, som underlægges indskrænkende fortolkning af domstolene. Hertil kommer, at en konkurrencebegrænsning typisk vil være u</w:t>
      </w:r>
      <w:r w:rsidRPr="00B3184E">
        <w:rPr>
          <w:rFonts w:ascii="Times New Roman" w:hAnsi="Times New Roman" w:cs="Times New Roman"/>
        </w:rPr>
        <w:t>d</w:t>
      </w:r>
      <w:r w:rsidRPr="00B3184E">
        <w:rPr>
          <w:rFonts w:ascii="Times New Roman" w:hAnsi="Times New Roman" w:cs="Times New Roman"/>
        </w:rPr>
        <w:t>færdiget af arbejdsgiveren, hvilket indebærer, at en eventuel fortolkningstvivl</w:t>
      </w:r>
      <w:r w:rsidR="00810997" w:rsidRPr="00B3184E">
        <w:rPr>
          <w:rFonts w:ascii="Times New Roman" w:hAnsi="Times New Roman" w:cs="Times New Roman"/>
        </w:rPr>
        <w:t>,</w:t>
      </w:r>
      <w:r w:rsidRPr="00B3184E">
        <w:rPr>
          <w:rFonts w:ascii="Times New Roman" w:hAnsi="Times New Roman" w:cs="Times New Roman"/>
        </w:rPr>
        <w:t xml:space="preserve"> i medfør af den såkaldte koncipistregel</w:t>
      </w:r>
      <w:r w:rsidR="00810997" w:rsidRPr="00B3184E">
        <w:rPr>
          <w:rFonts w:ascii="Times New Roman" w:hAnsi="Times New Roman" w:cs="Times New Roman"/>
        </w:rPr>
        <w:t>,</w:t>
      </w:r>
      <w:r w:rsidRPr="00B3184E">
        <w:rPr>
          <w:rFonts w:ascii="Times New Roman" w:hAnsi="Times New Roman" w:cs="Times New Roman"/>
        </w:rPr>
        <w:t xml:space="preserve"> normalt vil blive fortolket til ugunst for arbejdsgiveren, som værende koncipisten</w:t>
      </w:r>
      <w:sdt>
        <w:sdtPr>
          <w:rPr>
            <w:rFonts w:ascii="Times New Roman" w:hAnsi="Times New Roman" w:cs="Times New Roman"/>
          </w:rPr>
          <w:id w:val="-384952520"/>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33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33)</w:t>
          </w:r>
          <w:r w:rsidRPr="00B3184E">
            <w:rPr>
              <w:rFonts w:ascii="Times New Roman" w:hAnsi="Times New Roman" w:cs="Times New Roman"/>
            </w:rPr>
            <w:fldChar w:fldCharType="end"/>
          </w:r>
        </w:sdtContent>
      </w:sdt>
      <w:r w:rsidRPr="00B3184E">
        <w:rPr>
          <w:rFonts w:ascii="Times New Roman" w:hAnsi="Times New Roman" w:cs="Times New Roman"/>
        </w:rPr>
        <w:t xml:space="preserve">. </w:t>
      </w:r>
    </w:p>
    <w:p w14:paraId="4E4C4D22" w14:textId="36DDB10D" w:rsidR="00D45DEC" w:rsidRPr="00B3184E" w:rsidRDefault="00A5790D" w:rsidP="00B3184E">
      <w:pPr>
        <w:pStyle w:val="Heading3"/>
        <w:spacing w:line="276" w:lineRule="auto"/>
        <w:rPr>
          <w:rFonts w:ascii="Times New Roman" w:hAnsi="Times New Roman" w:cs="Times New Roman"/>
          <w:color w:val="auto"/>
        </w:rPr>
      </w:pPr>
      <w:bookmarkStart w:id="26" w:name="_Toc261594977"/>
      <w:r w:rsidRPr="00B3184E">
        <w:rPr>
          <w:rFonts w:ascii="Times New Roman" w:hAnsi="Times New Roman" w:cs="Times New Roman"/>
          <w:color w:val="auto"/>
        </w:rPr>
        <w:t xml:space="preserve">4.3.2. </w:t>
      </w:r>
      <w:r w:rsidR="00D45DEC" w:rsidRPr="00B3184E">
        <w:rPr>
          <w:rFonts w:ascii="Times New Roman" w:hAnsi="Times New Roman" w:cs="Times New Roman"/>
          <w:color w:val="auto"/>
        </w:rPr>
        <w:t>Kompensationens størrelse</w:t>
      </w:r>
      <w:bookmarkEnd w:id="26"/>
    </w:p>
    <w:p w14:paraId="6037DEAD" w14:textId="1D6DDA1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I henhold til FUL § 18, stk. 1, 4. pkt. skal kompensationen pr. måned mindst udgør 50 % af lønnen på fratrædelsestidspunktet. Der er ingen muligheder for undtagelser i nedadg</w:t>
      </w:r>
      <w:r w:rsidR="00AA302B" w:rsidRPr="00B3184E">
        <w:rPr>
          <w:rFonts w:ascii="Times New Roman" w:hAnsi="Times New Roman" w:cs="Times New Roman"/>
        </w:rPr>
        <w:t>ående retning, menes der er</w:t>
      </w:r>
      <w:r w:rsidRPr="00B3184E">
        <w:rPr>
          <w:rFonts w:ascii="Times New Roman" w:hAnsi="Times New Roman" w:cs="Times New Roman"/>
        </w:rPr>
        <w:t xml:space="preserve"> frihed til at aftale en højere kompensation end 50 %</w:t>
      </w:r>
      <w:r w:rsidR="00F50149" w:rsidRPr="00B3184E">
        <w:rPr>
          <w:rFonts w:ascii="Times New Roman" w:hAnsi="Times New Roman" w:cs="Times New Roman"/>
        </w:rPr>
        <w:t xml:space="preserve"> </w:t>
      </w:r>
      <w:sdt>
        <w:sdtPr>
          <w:rPr>
            <w:rFonts w:ascii="Times New Roman" w:hAnsi="Times New Roman" w:cs="Times New Roman"/>
          </w:rPr>
          <w:id w:val="2045255613"/>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Lan10 \p 109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M. , 2010, s. 109)</w:t>
          </w:r>
          <w:r w:rsidRPr="00B3184E">
            <w:rPr>
              <w:rFonts w:ascii="Times New Roman" w:hAnsi="Times New Roman" w:cs="Times New Roman"/>
            </w:rPr>
            <w:fldChar w:fldCharType="end"/>
          </w:r>
        </w:sdtContent>
      </w:sdt>
      <w:r w:rsidRPr="00B3184E">
        <w:rPr>
          <w:rFonts w:ascii="Times New Roman" w:hAnsi="Times New Roman" w:cs="Times New Roman"/>
        </w:rPr>
        <w:t>.</w:t>
      </w:r>
    </w:p>
    <w:p w14:paraId="4DB312F7" w14:textId="77777777" w:rsidR="00D45DEC" w:rsidRPr="00B3184E" w:rsidRDefault="00D45DEC" w:rsidP="00B3184E">
      <w:pPr>
        <w:spacing w:line="276" w:lineRule="auto"/>
        <w:jc w:val="both"/>
        <w:rPr>
          <w:rFonts w:ascii="Times New Roman" w:hAnsi="Times New Roman" w:cs="Times New Roman"/>
        </w:rPr>
      </w:pPr>
    </w:p>
    <w:p w14:paraId="69EB791A" w14:textId="23731353"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 goder</w:t>
      </w:r>
      <w:r w:rsidR="00320AC3" w:rsidRPr="00B3184E">
        <w:rPr>
          <w:rFonts w:ascii="Times New Roman" w:hAnsi="Times New Roman" w:cs="Times New Roman"/>
        </w:rPr>
        <w:t>,</w:t>
      </w:r>
      <w:r w:rsidRPr="00B3184E">
        <w:rPr>
          <w:rFonts w:ascii="Times New Roman" w:hAnsi="Times New Roman" w:cs="Times New Roman"/>
        </w:rPr>
        <w:t xml:space="preserve"> der medregnes i fastlæggelsen af kompensationsstørrelser er fuld løn under sy</w:t>
      </w:r>
      <w:r w:rsidRPr="00B3184E">
        <w:rPr>
          <w:rFonts w:ascii="Times New Roman" w:hAnsi="Times New Roman" w:cs="Times New Roman"/>
        </w:rPr>
        <w:t>g</w:t>
      </w:r>
      <w:r w:rsidRPr="00B3184E">
        <w:rPr>
          <w:rFonts w:ascii="Times New Roman" w:hAnsi="Times New Roman" w:cs="Times New Roman"/>
        </w:rPr>
        <w:t xml:space="preserve">dom, værdien af fri bil, </w:t>
      </w:r>
      <w:r w:rsidR="00810997" w:rsidRPr="00B3184E">
        <w:rPr>
          <w:rFonts w:ascii="Times New Roman" w:hAnsi="Times New Roman" w:cs="Times New Roman"/>
        </w:rPr>
        <w:t>telefon og andre frynsegoder. V</w:t>
      </w:r>
      <w:r w:rsidRPr="00B3184E">
        <w:rPr>
          <w:rFonts w:ascii="Times New Roman" w:hAnsi="Times New Roman" w:cs="Times New Roman"/>
        </w:rPr>
        <w:t xml:space="preserve">ærdiansættelsen sker i forhold til den skattemæssige </w:t>
      </w:r>
      <w:r w:rsidR="00810997" w:rsidRPr="00B3184E">
        <w:rPr>
          <w:rFonts w:ascii="Times New Roman" w:hAnsi="Times New Roman" w:cs="Times New Roman"/>
        </w:rPr>
        <w:t>værdi af goderne. H</w:t>
      </w:r>
      <w:r w:rsidRPr="00B3184E">
        <w:rPr>
          <w:rFonts w:ascii="Times New Roman" w:hAnsi="Times New Roman" w:cs="Times New Roman"/>
        </w:rPr>
        <w:t>vis medarbejderen får provision, skal</w:t>
      </w:r>
      <w:r w:rsidR="00810997" w:rsidRPr="00B3184E">
        <w:rPr>
          <w:rFonts w:ascii="Times New Roman" w:hAnsi="Times New Roman" w:cs="Times New Roman"/>
        </w:rPr>
        <w:t xml:space="preserve"> dette</w:t>
      </w:r>
      <w:r w:rsidR="00320AC3" w:rsidRPr="00B3184E">
        <w:rPr>
          <w:rFonts w:ascii="Times New Roman" w:hAnsi="Times New Roman" w:cs="Times New Roman"/>
        </w:rPr>
        <w:t xml:space="preserve"> også indgå. D</w:t>
      </w:r>
      <w:r w:rsidRPr="00B3184E">
        <w:rPr>
          <w:rFonts w:ascii="Times New Roman" w:hAnsi="Times New Roman" w:cs="Times New Roman"/>
        </w:rPr>
        <w:t xml:space="preserve">esuden indgår bonusordninger jf. FUL § 17 a også i beregningen. </w:t>
      </w:r>
    </w:p>
    <w:p w14:paraId="0991BF74" w14:textId="23014C43" w:rsidR="00D45DEC" w:rsidRPr="00B3184E" w:rsidRDefault="00A5790D" w:rsidP="00B3184E">
      <w:pPr>
        <w:pStyle w:val="Heading3"/>
        <w:spacing w:line="276" w:lineRule="auto"/>
        <w:rPr>
          <w:rFonts w:ascii="Times New Roman" w:hAnsi="Times New Roman" w:cs="Times New Roman"/>
          <w:color w:val="auto"/>
        </w:rPr>
      </w:pPr>
      <w:bookmarkStart w:id="27" w:name="_Toc261594978"/>
      <w:r w:rsidRPr="00B3184E">
        <w:rPr>
          <w:rFonts w:ascii="Times New Roman" w:hAnsi="Times New Roman" w:cs="Times New Roman"/>
          <w:color w:val="auto"/>
        </w:rPr>
        <w:t xml:space="preserve">4.3.3. </w:t>
      </w:r>
      <w:r w:rsidR="00D45DEC" w:rsidRPr="00B3184E">
        <w:rPr>
          <w:rFonts w:ascii="Times New Roman" w:hAnsi="Times New Roman" w:cs="Times New Roman"/>
          <w:color w:val="auto"/>
        </w:rPr>
        <w:t>Betaling af kompensationen</w:t>
      </w:r>
      <w:bookmarkEnd w:id="27"/>
    </w:p>
    <w:p w14:paraId="376A72EC" w14:textId="1F9131D4"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Kompens</w:t>
      </w:r>
      <w:r w:rsidR="00F55B3E" w:rsidRPr="00B3184E">
        <w:rPr>
          <w:rFonts w:ascii="Times New Roman" w:hAnsi="Times New Roman" w:cs="Times New Roman"/>
        </w:rPr>
        <w:t xml:space="preserve">ationen skal, som udgangspunkt, </w:t>
      </w:r>
      <w:r w:rsidRPr="00B3184E">
        <w:rPr>
          <w:rFonts w:ascii="Times New Roman" w:hAnsi="Times New Roman" w:cs="Times New Roman"/>
        </w:rPr>
        <w:t>betales til sædvanlig tid</w:t>
      </w:r>
      <w:r w:rsidR="00534843" w:rsidRPr="00B3184E">
        <w:rPr>
          <w:rFonts w:ascii="Times New Roman" w:hAnsi="Times New Roman" w:cs="Times New Roman"/>
        </w:rPr>
        <w:t xml:space="preserve"> (Ibid., s. 114)</w:t>
      </w:r>
      <w:r w:rsidRPr="00B3184E">
        <w:rPr>
          <w:rFonts w:ascii="Times New Roman" w:hAnsi="Times New Roman" w:cs="Times New Roman"/>
        </w:rPr>
        <w:t xml:space="preserve">. </w:t>
      </w:r>
    </w:p>
    <w:p w14:paraId="09C7A0E7" w14:textId="0046201F"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For konkurrenceklausulers vedkommende gælder det i medfør af § 18, stk. 1, 5. pkt., at kompensationen for de først t</w:t>
      </w:r>
      <w:r w:rsidR="00F50149" w:rsidRPr="00B3184E">
        <w:rPr>
          <w:rFonts w:ascii="Times New Roman" w:hAnsi="Times New Roman" w:cs="Times New Roman"/>
        </w:rPr>
        <w:t>re måneder skal udbetales som et</w:t>
      </w:r>
      <w:r w:rsidRPr="00B3184E">
        <w:rPr>
          <w:rFonts w:ascii="Times New Roman" w:hAnsi="Times New Roman" w:cs="Times New Roman"/>
        </w:rPr>
        <w:t xml:space="preserve"> engangsbeløb ved fratræden, hvilket ikke kan fraviges. Kompensationen skal efter engangskompensationen betales i den resterende del af klausulens løbetid, hvilket for bagudlønnedes vedkommende har den kons</w:t>
      </w:r>
      <w:r w:rsidRPr="00B3184E">
        <w:rPr>
          <w:rFonts w:ascii="Times New Roman" w:hAnsi="Times New Roman" w:cs="Times New Roman"/>
        </w:rPr>
        <w:t>e</w:t>
      </w:r>
      <w:r w:rsidRPr="00B3184E">
        <w:rPr>
          <w:rFonts w:ascii="Times New Roman" w:hAnsi="Times New Roman" w:cs="Times New Roman"/>
        </w:rPr>
        <w:lastRenderedPageBreak/>
        <w:t xml:space="preserve">kvens, at første kompensationsbetaling herefter vil finde sted ca. 4 måneder efter fratræden </w:t>
      </w:r>
      <w:sdt>
        <w:sdtPr>
          <w:rPr>
            <w:rFonts w:ascii="Times New Roman" w:hAnsi="Times New Roman" w:cs="Times New Roman"/>
          </w:rPr>
          <w:id w:val="-206880149"/>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Lan10 \p 115-116 \l 1030 </w:instrText>
          </w:r>
          <w:r w:rsidRPr="00B3184E">
            <w:rPr>
              <w:rFonts w:ascii="Times New Roman" w:hAnsi="Times New Roman" w:cs="Times New Roman"/>
            </w:rPr>
            <w:fldChar w:fldCharType="separate"/>
          </w:r>
          <w:r w:rsidRPr="00B3184E">
            <w:rPr>
              <w:rFonts w:ascii="Times New Roman" w:hAnsi="Times New Roman" w:cs="Times New Roman"/>
              <w:noProof/>
            </w:rPr>
            <w:t>(Langer M. , 2010, s. 115-116)</w:t>
          </w:r>
          <w:r w:rsidRPr="00B3184E">
            <w:rPr>
              <w:rFonts w:ascii="Times New Roman" w:hAnsi="Times New Roman" w:cs="Times New Roman"/>
            </w:rPr>
            <w:fldChar w:fldCharType="end"/>
          </w:r>
        </w:sdtContent>
      </w:sdt>
      <w:r w:rsidRPr="00B3184E">
        <w:rPr>
          <w:rFonts w:ascii="Times New Roman" w:hAnsi="Times New Roman" w:cs="Times New Roman"/>
        </w:rPr>
        <w:t xml:space="preserve">.  </w:t>
      </w:r>
    </w:p>
    <w:p w14:paraId="4A74773D" w14:textId="77777777" w:rsidR="00D45DEC" w:rsidRPr="00B3184E" w:rsidRDefault="00D45DEC" w:rsidP="00B3184E">
      <w:pPr>
        <w:spacing w:line="276" w:lineRule="auto"/>
        <w:jc w:val="both"/>
        <w:rPr>
          <w:rFonts w:ascii="Times New Roman" w:hAnsi="Times New Roman" w:cs="Times New Roman"/>
        </w:rPr>
      </w:pPr>
    </w:p>
    <w:p w14:paraId="710F3746" w14:textId="2C0E9425"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Der kan være konsekvenser forbundet ved manglende betaling af engangskompensation, og domstolens præmisser i U2008.611V</w:t>
      </w:r>
      <w:r w:rsidR="00F55B3E" w:rsidRPr="00B3184E">
        <w:rPr>
          <w:rFonts w:ascii="Times New Roman" w:hAnsi="Times New Roman" w:cs="Times New Roman"/>
        </w:rPr>
        <w:t>, som er refereret under afsnit 4.2.,</w:t>
      </w:r>
      <w:r w:rsidRPr="00B3184E">
        <w:rPr>
          <w:rFonts w:ascii="Times New Roman" w:hAnsi="Times New Roman" w:cs="Times New Roman"/>
        </w:rPr>
        <w:t xml:space="preserve"> illustrerer hvordan domstolene behandler sager, hvor arbejdsgiveren ikke har betalt engangskompensation rett</w:t>
      </w:r>
      <w:r w:rsidRPr="00B3184E">
        <w:rPr>
          <w:rFonts w:ascii="Times New Roman" w:hAnsi="Times New Roman" w:cs="Times New Roman"/>
        </w:rPr>
        <w:t>i</w:t>
      </w:r>
      <w:r w:rsidRPr="00B3184E">
        <w:rPr>
          <w:rFonts w:ascii="Times New Roman" w:hAnsi="Times New Roman" w:cs="Times New Roman"/>
        </w:rPr>
        <w:t xml:space="preserve">digt. Det kan udledes af præmisserne, at korte fristoverskridelser, som skyldes forglemmelse eller vildfarelse fra arbejdsgivers side, ikke automatisk bevirker, at konkurrenceklausulen bortfalder. Det kan dog ikke udledes af præmisserne, hvor lang en fristoverskridelse, der skal være tale om, før klausulen bortfalder. </w:t>
      </w:r>
    </w:p>
    <w:p w14:paraId="6FC869A5" w14:textId="3BE3F58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Såfremt en medarbejder indenfor kort tid gør arbejdsgiveren opmærksom på fristoverskr</w:t>
      </w:r>
      <w:r w:rsidRPr="00B3184E">
        <w:rPr>
          <w:rFonts w:ascii="Times New Roman" w:hAnsi="Times New Roman" w:cs="Times New Roman"/>
        </w:rPr>
        <w:t>i</w:t>
      </w:r>
      <w:r w:rsidRPr="00B3184E">
        <w:rPr>
          <w:rFonts w:ascii="Times New Roman" w:hAnsi="Times New Roman" w:cs="Times New Roman"/>
        </w:rPr>
        <w:t>delsen, vi</w:t>
      </w:r>
      <w:r w:rsidR="00F55B3E" w:rsidRPr="00B3184E">
        <w:rPr>
          <w:rFonts w:ascii="Times New Roman" w:hAnsi="Times New Roman" w:cs="Times New Roman"/>
        </w:rPr>
        <w:t>l arbejdsgiveren indenfor en</w:t>
      </w:r>
      <w:r w:rsidRPr="00B3184E">
        <w:rPr>
          <w:rFonts w:ascii="Times New Roman" w:hAnsi="Times New Roman" w:cs="Times New Roman"/>
        </w:rPr>
        <w:t xml:space="preserve"> kort periode have mulighed for at betale engangsko</w:t>
      </w:r>
      <w:r w:rsidRPr="00B3184E">
        <w:rPr>
          <w:rFonts w:ascii="Times New Roman" w:hAnsi="Times New Roman" w:cs="Times New Roman"/>
        </w:rPr>
        <w:t>m</w:t>
      </w:r>
      <w:r w:rsidRPr="00B3184E">
        <w:rPr>
          <w:rFonts w:ascii="Times New Roman" w:hAnsi="Times New Roman" w:cs="Times New Roman"/>
        </w:rPr>
        <w:t>pensationen, ude</w:t>
      </w:r>
      <w:r w:rsidR="00F55B3E" w:rsidRPr="00B3184E">
        <w:rPr>
          <w:rFonts w:ascii="Times New Roman" w:hAnsi="Times New Roman" w:cs="Times New Roman"/>
        </w:rPr>
        <w:t>n at klausulen bortfalder. D</w:t>
      </w:r>
      <w:r w:rsidRPr="00B3184E">
        <w:rPr>
          <w:rFonts w:ascii="Times New Roman" w:hAnsi="Times New Roman" w:cs="Times New Roman"/>
        </w:rPr>
        <w:t>et kan</w:t>
      </w:r>
      <w:r w:rsidR="00F55B3E" w:rsidRPr="00B3184E">
        <w:rPr>
          <w:rFonts w:ascii="Times New Roman" w:hAnsi="Times New Roman" w:cs="Times New Roman"/>
        </w:rPr>
        <w:t xml:space="preserve"> dog</w:t>
      </w:r>
      <w:r w:rsidRPr="00B3184E">
        <w:rPr>
          <w:rFonts w:ascii="Times New Roman" w:hAnsi="Times New Roman" w:cs="Times New Roman"/>
        </w:rPr>
        <w:t xml:space="preserve"> ikke udledes af præmisserne, om fun</w:t>
      </w:r>
      <w:r w:rsidRPr="00B3184E">
        <w:rPr>
          <w:rFonts w:ascii="Times New Roman" w:hAnsi="Times New Roman" w:cs="Times New Roman"/>
        </w:rPr>
        <w:t>k</w:t>
      </w:r>
      <w:r w:rsidRPr="00B3184E">
        <w:rPr>
          <w:rFonts w:ascii="Times New Roman" w:hAnsi="Times New Roman" w:cs="Times New Roman"/>
        </w:rPr>
        <w:t xml:space="preserve">tionæren har en egentlig pligt til at reklamere over for arbejdsgiveren og fastsætte en nærmere kort frist for betaling. </w:t>
      </w:r>
    </w:p>
    <w:p w14:paraId="7689CA76" w14:textId="03D7764B" w:rsidR="00D45DEC" w:rsidRPr="00B3184E" w:rsidRDefault="00A5790D" w:rsidP="00B3184E">
      <w:pPr>
        <w:pStyle w:val="Heading3"/>
        <w:spacing w:line="276" w:lineRule="auto"/>
        <w:rPr>
          <w:rFonts w:ascii="Times New Roman" w:hAnsi="Times New Roman" w:cs="Times New Roman"/>
          <w:color w:val="auto"/>
        </w:rPr>
      </w:pPr>
      <w:bookmarkStart w:id="28" w:name="_Toc261594979"/>
      <w:r w:rsidRPr="00B3184E">
        <w:rPr>
          <w:rFonts w:ascii="Times New Roman" w:hAnsi="Times New Roman" w:cs="Times New Roman"/>
          <w:color w:val="auto"/>
        </w:rPr>
        <w:t xml:space="preserve">4.3.4. </w:t>
      </w:r>
      <w:r w:rsidR="00D45DEC" w:rsidRPr="00B3184E">
        <w:rPr>
          <w:rFonts w:ascii="Times New Roman" w:hAnsi="Times New Roman" w:cs="Times New Roman"/>
          <w:color w:val="auto"/>
        </w:rPr>
        <w:t>Bortfald af kompensationen</w:t>
      </w:r>
      <w:bookmarkEnd w:id="28"/>
      <w:r w:rsidR="00D45DEC" w:rsidRPr="00B3184E">
        <w:rPr>
          <w:rFonts w:ascii="Times New Roman" w:hAnsi="Times New Roman" w:cs="Times New Roman"/>
          <w:color w:val="auto"/>
        </w:rPr>
        <w:t xml:space="preserve"> </w:t>
      </w:r>
    </w:p>
    <w:p w14:paraId="1F2903E2"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FUL § 18, stk. 1, 7. pkt. bestemmer, at retten til den i § 18, stk. 1 omtalte kompensation bor</w:t>
      </w:r>
      <w:r w:rsidRPr="00B3184E">
        <w:rPr>
          <w:rFonts w:ascii="Times New Roman" w:hAnsi="Times New Roman" w:cs="Times New Roman"/>
        </w:rPr>
        <w:t>t</w:t>
      </w:r>
      <w:r w:rsidRPr="00B3184E">
        <w:rPr>
          <w:rFonts w:ascii="Times New Roman" w:hAnsi="Times New Roman" w:cs="Times New Roman"/>
        </w:rPr>
        <w:t xml:space="preserve">falder hvis arbejdsgiveren berettiget har bortvist funktionæren. </w:t>
      </w:r>
    </w:p>
    <w:p w14:paraId="0386C80D" w14:textId="206000A0"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Allerede det forhold, at kompensationen omtales netop som en kompensation, for den by</w:t>
      </w:r>
      <w:r w:rsidRPr="00B3184E">
        <w:rPr>
          <w:rFonts w:ascii="Times New Roman" w:hAnsi="Times New Roman" w:cs="Times New Roman"/>
        </w:rPr>
        <w:t>r</w:t>
      </w:r>
      <w:r w:rsidRPr="00B3184E">
        <w:rPr>
          <w:rFonts w:ascii="Times New Roman" w:hAnsi="Times New Roman" w:cs="Times New Roman"/>
        </w:rPr>
        <w:t>de, som konkurrenceklausulen udgør for funktionæren, må efterlade det indtryk, at funktion</w:t>
      </w:r>
      <w:r w:rsidRPr="00B3184E">
        <w:rPr>
          <w:rFonts w:ascii="Times New Roman" w:hAnsi="Times New Roman" w:cs="Times New Roman"/>
        </w:rPr>
        <w:t>æ</w:t>
      </w:r>
      <w:r w:rsidRPr="00B3184E">
        <w:rPr>
          <w:rFonts w:ascii="Times New Roman" w:hAnsi="Times New Roman" w:cs="Times New Roman"/>
        </w:rPr>
        <w:t>rens krav på kompensation bortfalder i samme omfang, som klausulen. Også den almindelige ugyldighedslære, hvorefter en ugyldig aftale ikke medfører forpligtelser for nogen af aftal</w:t>
      </w:r>
      <w:r w:rsidRPr="00B3184E">
        <w:rPr>
          <w:rFonts w:ascii="Times New Roman" w:hAnsi="Times New Roman" w:cs="Times New Roman"/>
        </w:rPr>
        <w:t>e</w:t>
      </w:r>
      <w:r w:rsidRPr="00B3184E">
        <w:rPr>
          <w:rFonts w:ascii="Times New Roman" w:hAnsi="Times New Roman" w:cs="Times New Roman"/>
        </w:rPr>
        <w:t>parterne, må føre til, at kompensationen bortfalder i det omfang, klausulen bortfalder ful</w:t>
      </w:r>
      <w:r w:rsidRPr="00B3184E">
        <w:rPr>
          <w:rFonts w:ascii="Times New Roman" w:hAnsi="Times New Roman" w:cs="Times New Roman"/>
        </w:rPr>
        <w:t>d</w:t>
      </w:r>
      <w:r w:rsidRPr="00B3184E">
        <w:rPr>
          <w:rFonts w:ascii="Times New Roman" w:hAnsi="Times New Roman" w:cs="Times New Roman"/>
        </w:rPr>
        <w:t>stændigt. Dette gælder, hvad enten klausulens bortfalder grundet de almindelige ugyldighed</w:t>
      </w:r>
      <w:r w:rsidRPr="00B3184E">
        <w:rPr>
          <w:rFonts w:ascii="Times New Roman" w:hAnsi="Times New Roman" w:cs="Times New Roman"/>
        </w:rPr>
        <w:t>s</w:t>
      </w:r>
      <w:r w:rsidRPr="00B3184E">
        <w:rPr>
          <w:rFonts w:ascii="Times New Roman" w:hAnsi="Times New Roman" w:cs="Times New Roman"/>
        </w:rPr>
        <w:t>regler i aftaleloven, de specifikke regler i aftalelovens § 38 eller reglen i FUL § 18, stk. 1, 2. pkt.</w:t>
      </w:r>
      <w:r w:rsidR="00534843" w:rsidRPr="00B3184E">
        <w:rPr>
          <w:rFonts w:ascii="Times New Roman" w:hAnsi="Times New Roman" w:cs="Times New Roman"/>
        </w:rPr>
        <w:t xml:space="preserve"> (Ibid., s. 119)</w:t>
      </w:r>
      <w:r w:rsidRPr="00B3184E">
        <w:rPr>
          <w:rFonts w:ascii="Times New Roman" w:hAnsi="Times New Roman" w:cs="Times New Roman"/>
        </w:rPr>
        <w:t xml:space="preserve">. </w:t>
      </w:r>
    </w:p>
    <w:p w14:paraId="64B5511E" w14:textId="7BE1C773" w:rsidR="00D45DEC" w:rsidRPr="00B3184E" w:rsidRDefault="00A5790D" w:rsidP="00B3184E">
      <w:pPr>
        <w:pStyle w:val="Heading2"/>
        <w:spacing w:line="276" w:lineRule="auto"/>
        <w:jc w:val="both"/>
        <w:rPr>
          <w:rFonts w:ascii="Times New Roman" w:hAnsi="Times New Roman" w:cs="Times New Roman"/>
          <w:color w:val="auto"/>
        </w:rPr>
      </w:pPr>
      <w:bookmarkStart w:id="29" w:name="_Toc261594980"/>
      <w:r w:rsidRPr="00B3184E">
        <w:rPr>
          <w:rFonts w:ascii="Times New Roman" w:hAnsi="Times New Roman" w:cs="Times New Roman"/>
          <w:color w:val="auto"/>
        </w:rPr>
        <w:t xml:space="preserve">4.4. </w:t>
      </w:r>
      <w:r w:rsidR="00D45DEC" w:rsidRPr="00B3184E">
        <w:rPr>
          <w:rFonts w:ascii="Times New Roman" w:hAnsi="Times New Roman" w:cs="Times New Roman"/>
          <w:color w:val="auto"/>
        </w:rPr>
        <w:t>Funktionærlovens § 18, stk. 2 – Opsigelsesadgang</w:t>
      </w:r>
      <w:bookmarkEnd w:id="29"/>
    </w:p>
    <w:p w14:paraId="1AF5E728" w14:textId="35DACF3A"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Ved lovændring i 1999 blev der i FUL § 18, stk. 2 indført en regel om opsigelse af klausule</w:t>
      </w:r>
      <w:r w:rsidRPr="00B3184E">
        <w:rPr>
          <w:rFonts w:ascii="Times New Roman" w:hAnsi="Times New Roman" w:cs="Times New Roman"/>
        </w:rPr>
        <w:t>r</w:t>
      </w:r>
      <w:r w:rsidRPr="00B3184E">
        <w:rPr>
          <w:rFonts w:ascii="Times New Roman" w:hAnsi="Times New Roman" w:cs="Times New Roman"/>
        </w:rPr>
        <w:t>ne. Denne bestemmer, at en konkurrenceklausul opsiges af arbejdsgiveren med én måneds varsel til udløb af en måned. Klausulen kan selvsagt ikke selvstændigt opsige</w:t>
      </w:r>
      <w:r w:rsidR="006B0D97" w:rsidRPr="00B3184E">
        <w:rPr>
          <w:rFonts w:ascii="Times New Roman" w:hAnsi="Times New Roman" w:cs="Times New Roman"/>
        </w:rPr>
        <w:t>s</w:t>
      </w:r>
      <w:r w:rsidRPr="00B3184E">
        <w:rPr>
          <w:rFonts w:ascii="Times New Roman" w:hAnsi="Times New Roman" w:cs="Times New Roman"/>
        </w:rPr>
        <w:t xml:space="preserve"> af funktion</w:t>
      </w:r>
      <w:r w:rsidRPr="00B3184E">
        <w:rPr>
          <w:rFonts w:ascii="Times New Roman" w:hAnsi="Times New Roman" w:cs="Times New Roman"/>
        </w:rPr>
        <w:t>æ</w:t>
      </w:r>
      <w:r w:rsidRPr="00B3184E">
        <w:rPr>
          <w:rFonts w:ascii="Times New Roman" w:hAnsi="Times New Roman" w:cs="Times New Roman"/>
        </w:rPr>
        <w:t>ren</w:t>
      </w:r>
      <w:r w:rsidR="00534843" w:rsidRPr="00B3184E">
        <w:rPr>
          <w:rFonts w:ascii="Times New Roman" w:hAnsi="Times New Roman" w:cs="Times New Roman"/>
        </w:rPr>
        <w:t xml:space="preserve"> (Ibid., s. 127)</w:t>
      </w:r>
      <w:r w:rsidRPr="00B3184E">
        <w:rPr>
          <w:rFonts w:ascii="Times New Roman" w:hAnsi="Times New Roman" w:cs="Times New Roman"/>
        </w:rPr>
        <w:t xml:space="preserve">. </w:t>
      </w:r>
    </w:p>
    <w:p w14:paraId="66B1BBA7" w14:textId="1F08232F"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FUL § 18, stk. 2 giver hermed adgang til at opsige et bestemt ansættelsesvilkår med kortere varsel end ved en opsigelse af ansættelsesforholdet. Dette kan synes usædvanligt, men skal ses i sammenhæng med det helt </w:t>
      </w:r>
      <w:r w:rsidR="00F50149" w:rsidRPr="00B3184E">
        <w:rPr>
          <w:rFonts w:ascii="Times New Roman" w:hAnsi="Times New Roman" w:cs="Times New Roman"/>
        </w:rPr>
        <w:t>overordnede</w:t>
      </w:r>
      <w:r w:rsidR="00F55B3E" w:rsidRPr="00B3184E">
        <w:rPr>
          <w:rFonts w:ascii="Times New Roman" w:hAnsi="Times New Roman" w:cs="Times New Roman"/>
        </w:rPr>
        <w:t xml:space="preserve"> motiv bag lovændringen om, at </w:t>
      </w:r>
      <w:r w:rsidRPr="00B3184E">
        <w:rPr>
          <w:rFonts w:ascii="Times New Roman" w:hAnsi="Times New Roman" w:cs="Times New Roman"/>
        </w:rPr>
        <w:t>fremme mobil</w:t>
      </w:r>
      <w:r w:rsidRPr="00B3184E">
        <w:rPr>
          <w:rFonts w:ascii="Times New Roman" w:hAnsi="Times New Roman" w:cs="Times New Roman"/>
        </w:rPr>
        <w:t>i</w:t>
      </w:r>
      <w:r w:rsidRPr="00B3184E">
        <w:rPr>
          <w:rFonts w:ascii="Times New Roman" w:hAnsi="Times New Roman" w:cs="Times New Roman"/>
        </w:rPr>
        <w:t>teten på markedsmarkedet og begrænse anvendelsen af konkurrenceklausuler mest muligt</w:t>
      </w:r>
      <w:r w:rsidR="00534843" w:rsidRPr="00B3184E">
        <w:rPr>
          <w:rFonts w:ascii="Times New Roman" w:hAnsi="Times New Roman" w:cs="Times New Roman"/>
        </w:rPr>
        <w:t xml:space="preserve"> (Ibid., s. 127)</w:t>
      </w:r>
      <w:r w:rsidRPr="00B3184E">
        <w:rPr>
          <w:rFonts w:ascii="Times New Roman" w:hAnsi="Times New Roman" w:cs="Times New Roman"/>
        </w:rPr>
        <w:t xml:space="preserve">. </w:t>
      </w:r>
    </w:p>
    <w:p w14:paraId="4B78D281" w14:textId="67B17B35"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Det fremhæves udtrykkeligt i bemærkningerne til bestemmelsen, at arbejdsgiveren kan o</w:t>
      </w:r>
      <w:r w:rsidRPr="00B3184E">
        <w:rPr>
          <w:rFonts w:ascii="Times New Roman" w:hAnsi="Times New Roman" w:cs="Times New Roman"/>
        </w:rPr>
        <w:t>p</w:t>
      </w:r>
      <w:r w:rsidRPr="00B3184E">
        <w:rPr>
          <w:rFonts w:ascii="Times New Roman" w:hAnsi="Times New Roman" w:cs="Times New Roman"/>
        </w:rPr>
        <w:t>sige klausulen på et hvilket som helst tidspunkt såvel under som efter ansættelsen</w:t>
      </w:r>
      <w:r w:rsidR="00534843" w:rsidRPr="00B3184E">
        <w:rPr>
          <w:rFonts w:ascii="Times New Roman" w:hAnsi="Times New Roman" w:cs="Times New Roman"/>
        </w:rPr>
        <w:t xml:space="preserve"> (Ibid., s. 127)</w:t>
      </w:r>
      <w:r w:rsidRPr="00B3184E">
        <w:rPr>
          <w:rFonts w:ascii="Times New Roman" w:hAnsi="Times New Roman" w:cs="Times New Roman"/>
        </w:rPr>
        <w:t>. En af grundende til</w:t>
      </w:r>
      <w:r w:rsidR="00F55B3E" w:rsidRPr="00B3184E">
        <w:rPr>
          <w:rFonts w:ascii="Times New Roman" w:hAnsi="Times New Roman" w:cs="Times New Roman"/>
        </w:rPr>
        <w:t>,</w:t>
      </w:r>
      <w:r w:rsidRPr="00B3184E">
        <w:rPr>
          <w:rFonts w:ascii="Times New Roman" w:hAnsi="Times New Roman" w:cs="Times New Roman"/>
        </w:rPr>
        <w:t xml:space="preserve"> at arbejdsgiveren også har adgang til opsigelse af konkurrencekla</w:t>
      </w:r>
      <w:r w:rsidRPr="00B3184E">
        <w:rPr>
          <w:rFonts w:ascii="Times New Roman" w:hAnsi="Times New Roman" w:cs="Times New Roman"/>
        </w:rPr>
        <w:t>u</w:t>
      </w:r>
      <w:r w:rsidRPr="00B3184E">
        <w:rPr>
          <w:rFonts w:ascii="Times New Roman" w:hAnsi="Times New Roman" w:cs="Times New Roman"/>
        </w:rPr>
        <w:t>sulen efter ansættelsesforholdets ophøre er grundet i, at en konkurrenceklausuls væsentligste effekt selvsagt først kan måles efter fratrædelsestidspunktet, hvor klausulen i en nærmere a</w:t>
      </w:r>
      <w:r w:rsidRPr="00B3184E">
        <w:rPr>
          <w:rFonts w:ascii="Times New Roman" w:hAnsi="Times New Roman" w:cs="Times New Roman"/>
        </w:rPr>
        <w:t>n</w:t>
      </w:r>
      <w:r w:rsidRPr="00B3184E">
        <w:rPr>
          <w:rFonts w:ascii="Times New Roman" w:hAnsi="Times New Roman" w:cs="Times New Roman"/>
        </w:rPr>
        <w:t>given periode skal hindre medarbejderen i at påtage sig konkurrerende beskæftigelse. Hvis klausulen ikke har den ønskede effekt, så har arbejdsgiveren mulighed for at opsige denne</w:t>
      </w:r>
      <w:r w:rsidR="00534843" w:rsidRPr="00B3184E">
        <w:rPr>
          <w:rFonts w:ascii="Times New Roman" w:hAnsi="Times New Roman" w:cs="Times New Roman"/>
        </w:rPr>
        <w:t xml:space="preserve"> (Ibid., s. 128)</w:t>
      </w:r>
      <w:r w:rsidRPr="00B3184E">
        <w:rPr>
          <w:rFonts w:ascii="Times New Roman" w:hAnsi="Times New Roman" w:cs="Times New Roman"/>
        </w:rPr>
        <w:t xml:space="preserve">.  </w:t>
      </w:r>
    </w:p>
    <w:p w14:paraId="75307AB9" w14:textId="5B9FC0B0"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lastRenderedPageBreak/>
        <w:t xml:space="preserve">   Imidlertid har konkurrenceklausuler også virkning på et tidligere tidspunkt, idet selve kla</w:t>
      </w:r>
      <w:r w:rsidRPr="00B3184E">
        <w:rPr>
          <w:rFonts w:ascii="Times New Roman" w:hAnsi="Times New Roman" w:cs="Times New Roman"/>
        </w:rPr>
        <w:t>u</w:t>
      </w:r>
      <w:r w:rsidRPr="00B3184E">
        <w:rPr>
          <w:rFonts w:ascii="Times New Roman" w:hAnsi="Times New Roman" w:cs="Times New Roman"/>
        </w:rPr>
        <w:t xml:space="preserve">sulens eksistens kan afholde en </w:t>
      </w:r>
      <w:r w:rsidR="00F50149" w:rsidRPr="00B3184E">
        <w:rPr>
          <w:rFonts w:ascii="Times New Roman" w:hAnsi="Times New Roman" w:cs="Times New Roman"/>
        </w:rPr>
        <w:t>medarbejder</w:t>
      </w:r>
      <w:r w:rsidRPr="00B3184E">
        <w:rPr>
          <w:rFonts w:ascii="Times New Roman" w:hAnsi="Times New Roman" w:cs="Times New Roman"/>
        </w:rPr>
        <w:t xml:space="preserve"> fra at søge eller måske </w:t>
      </w:r>
      <w:r w:rsidR="001816B4" w:rsidRPr="00B3184E">
        <w:rPr>
          <w:rFonts w:ascii="Times New Roman" w:hAnsi="Times New Roman" w:cs="Times New Roman"/>
        </w:rPr>
        <w:t>tilmed</w:t>
      </w:r>
      <w:r w:rsidRPr="00B3184E">
        <w:rPr>
          <w:rFonts w:ascii="Times New Roman" w:hAnsi="Times New Roman" w:cs="Times New Roman"/>
        </w:rPr>
        <w:t xml:space="preserve"> blot at overvej a</w:t>
      </w:r>
      <w:r w:rsidRPr="00B3184E">
        <w:rPr>
          <w:rFonts w:ascii="Times New Roman" w:hAnsi="Times New Roman" w:cs="Times New Roman"/>
        </w:rPr>
        <w:t>n</w:t>
      </w:r>
      <w:r w:rsidRPr="00B3184E">
        <w:rPr>
          <w:rFonts w:ascii="Times New Roman" w:hAnsi="Times New Roman" w:cs="Times New Roman"/>
        </w:rPr>
        <w:t>den beskæftigelse. En konkurrenceklausul kan hermed være med til at fastholde medarbejd</w:t>
      </w:r>
      <w:r w:rsidRPr="00B3184E">
        <w:rPr>
          <w:rFonts w:ascii="Times New Roman" w:hAnsi="Times New Roman" w:cs="Times New Roman"/>
        </w:rPr>
        <w:t>e</w:t>
      </w:r>
      <w:r w:rsidRPr="00B3184E">
        <w:rPr>
          <w:rFonts w:ascii="Times New Roman" w:hAnsi="Times New Roman" w:cs="Times New Roman"/>
        </w:rPr>
        <w:t>ren i sin hidtidige beskæftigelse og virke hæmmende på medarbejderens muligheder for at udvikle sig fagligt. For at mindske</w:t>
      </w:r>
      <w:r w:rsidR="00F55B3E" w:rsidRPr="00B3184E">
        <w:rPr>
          <w:rFonts w:ascii="Times New Roman" w:hAnsi="Times New Roman" w:cs="Times New Roman"/>
        </w:rPr>
        <w:t>,</w:t>
      </w:r>
      <w:r w:rsidRPr="00B3184E">
        <w:rPr>
          <w:rFonts w:ascii="Times New Roman" w:hAnsi="Times New Roman" w:cs="Times New Roman"/>
        </w:rPr>
        <w:t xml:space="preserve"> at arbejdsgivere benytter konkurrenceklausuler for ud</w:t>
      </w:r>
      <w:r w:rsidRPr="00B3184E">
        <w:rPr>
          <w:rFonts w:ascii="Times New Roman" w:hAnsi="Times New Roman" w:cs="Times New Roman"/>
        </w:rPr>
        <w:t>e</w:t>
      </w:r>
      <w:r w:rsidRPr="00B3184E">
        <w:rPr>
          <w:rFonts w:ascii="Times New Roman" w:hAnsi="Times New Roman" w:cs="Times New Roman"/>
        </w:rPr>
        <w:t>lukkende at fastholde medarbejdere, fremgår det af FUL § 18, stk. 2, at hvis medarbejderen fratræder sin stilling inden 6 måneder efter, at arbejdsgiveren har opsagt konkurrenceklaus</w:t>
      </w:r>
      <w:r w:rsidRPr="00B3184E">
        <w:rPr>
          <w:rFonts w:ascii="Times New Roman" w:hAnsi="Times New Roman" w:cs="Times New Roman"/>
        </w:rPr>
        <w:t>u</w:t>
      </w:r>
      <w:r w:rsidRPr="00B3184E">
        <w:rPr>
          <w:rFonts w:ascii="Times New Roman" w:hAnsi="Times New Roman" w:cs="Times New Roman"/>
        </w:rPr>
        <w:t>len,</w:t>
      </w:r>
      <w:r w:rsidR="00F55B3E" w:rsidRPr="00B3184E">
        <w:rPr>
          <w:rFonts w:ascii="Times New Roman" w:hAnsi="Times New Roman" w:cs="Times New Roman"/>
        </w:rPr>
        <w:t xml:space="preserve"> så</w:t>
      </w:r>
      <w:r w:rsidRPr="00B3184E">
        <w:rPr>
          <w:rFonts w:ascii="Times New Roman" w:hAnsi="Times New Roman" w:cs="Times New Roman"/>
        </w:rPr>
        <w:t xml:space="preserve"> har funktionæren stadig krav på engangskompensationen</w:t>
      </w:r>
      <w:sdt>
        <w:sdtPr>
          <w:rPr>
            <w:rFonts w:ascii="Times New Roman" w:hAnsi="Times New Roman" w:cs="Times New Roman"/>
          </w:rPr>
          <w:id w:val="-372462711"/>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Jør10 \p 30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(Jørgensen, 2010, s. 30)</w:t>
          </w:r>
          <w:r w:rsidRPr="00B3184E">
            <w:rPr>
              <w:rFonts w:ascii="Times New Roman" w:hAnsi="Times New Roman" w:cs="Times New Roman"/>
            </w:rPr>
            <w:fldChar w:fldCharType="end"/>
          </w:r>
        </w:sdtContent>
      </w:sdt>
      <w:r w:rsidRPr="00B3184E">
        <w:rPr>
          <w:rFonts w:ascii="Times New Roman" w:hAnsi="Times New Roman" w:cs="Times New Roman"/>
        </w:rPr>
        <w:t>. En betingelse herfor er dog, at fratrædelsen skyldes grunde, der ville have gjort arbejdsgiveren berettiget til at gøre aftalen gældende</w:t>
      </w:r>
      <w:r w:rsidR="00F55B3E" w:rsidRPr="00B3184E">
        <w:rPr>
          <w:rFonts w:ascii="Times New Roman" w:hAnsi="Times New Roman" w:cs="Times New Roman"/>
        </w:rPr>
        <w:t>. Dette</w:t>
      </w:r>
      <w:r w:rsidRPr="00B3184E">
        <w:rPr>
          <w:rFonts w:ascii="Times New Roman" w:hAnsi="Times New Roman" w:cs="Times New Roman"/>
        </w:rPr>
        <w:t xml:space="preserve"> betyder, at konsekvensen af § 18, stk. 2 er, at s</w:t>
      </w:r>
      <w:r w:rsidRPr="00B3184E">
        <w:rPr>
          <w:rFonts w:ascii="Times New Roman" w:hAnsi="Times New Roman" w:cs="Times New Roman"/>
        </w:rPr>
        <w:t>å</w:t>
      </w:r>
      <w:r w:rsidRPr="00B3184E">
        <w:rPr>
          <w:rFonts w:ascii="Times New Roman" w:hAnsi="Times New Roman" w:cs="Times New Roman"/>
        </w:rPr>
        <w:t>fremt arbejdsgiveren opsiger konkurrenceklausulen, og funktionæren inden 6 måneder here</w:t>
      </w:r>
      <w:r w:rsidRPr="00B3184E">
        <w:rPr>
          <w:rFonts w:ascii="Times New Roman" w:hAnsi="Times New Roman" w:cs="Times New Roman"/>
        </w:rPr>
        <w:t>f</w:t>
      </w:r>
      <w:r w:rsidRPr="00B3184E">
        <w:rPr>
          <w:rFonts w:ascii="Times New Roman" w:hAnsi="Times New Roman" w:cs="Times New Roman"/>
        </w:rPr>
        <w:t>ter fratræder som følge af egen opsigelse, der ikke var begrundet i misligholdelse fra arbejd</w:t>
      </w:r>
      <w:r w:rsidRPr="00B3184E">
        <w:rPr>
          <w:rFonts w:ascii="Times New Roman" w:hAnsi="Times New Roman" w:cs="Times New Roman"/>
        </w:rPr>
        <w:t>s</w:t>
      </w:r>
      <w:r w:rsidRPr="00B3184E">
        <w:rPr>
          <w:rFonts w:ascii="Times New Roman" w:hAnsi="Times New Roman" w:cs="Times New Roman"/>
        </w:rPr>
        <w:t>giverens side, eller som følge af en opsigelse afgivet af arbejdsgiveren, men rime</w:t>
      </w:r>
      <w:r w:rsidR="00F55B3E" w:rsidRPr="00B3184E">
        <w:rPr>
          <w:rFonts w:ascii="Times New Roman" w:hAnsi="Times New Roman" w:cs="Times New Roman"/>
        </w:rPr>
        <w:t>lig begru</w:t>
      </w:r>
      <w:r w:rsidR="00F55B3E" w:rsidRPr="00B3184E">
        <w:rPr>
          <w:rFonts w:ascii="Times New Roman" w:hAnsi="Times New Roman" w:cs="Times New Roman"/>
        </w:rPr>
        <w:t>n</w:t>
      </w:r>
      <w:r w:rsidR="00F55B3E" w:rsidRPr="00B3184E">
        <w:rPr>
          <w:rFonts w:ascii="Times New Roman" w:hAnsi="Times New Roman" w:cs="Times New Roman"/>
        </w:rPr>
        <w:t>delse</w:t>
      </w:r>
      <w:r w:rsidRPr="00B3184E">
        <w:rPr>
          <w:rFonts w:ascii="Times New Roman" w:hAnsi="Times New Roman" w:cs="Times New Roman"/>
        </w:rPr>
        <w:t xml:space="preserve"> i funktionærens forhold, så har funktionæren krav på engangskompensationen</w:t>
      </w:r>
      <w:sdt>
        <w:sdtPr>
          <w:rPr>
            <w:rFonts w:ascii="Times New Roman" w:hAnsi="Times New Roman" w:cs="Times New Roman"/>
          </w:rPr>
          <w:id w:val="-1083140616"/>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Lan10 \p 128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M. , 2010, s. 128)</w:t>
          </w:r>
          <w:r w:rsidRPr="00B3184E">
            <w:rPr>
              <w:rFonts w:ascii="Times New Roman" w:hAnsi="Times New Roman" w:cs="Times New Roman"/>
            </w:rPr>
            <w:fldChar w:fldCharType="end"/>
          </w:r>
        </w:sdtContent>
      </w:sdt>
      <w:r w:rsidRPr="00B3184E">
        <w:rPr>
          <w:rFonts w:ascii="Times New Roman" w:hAnsi="Times New Roman" w:cs="Times New Roman"/>
        </w:rPr>
        <w:t xml:space="preserve">.  </w:t>
      </w:r>
    </w:p>
    <w:p w14:paraId="5FE0FF92" w14:textId="2F0C0E4F"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Modsætningsvist følger det heraf, at hvis arbejdsgiveren efter opsigelse af </w:t>
      </w:r>
      <w:r w:rsidR="00F55B3E" w:rsidRPr="00B3184E">
        <w:rPr>
          <w:rFonts w:ascii="Times New Roman" w:hAnsi="Times New Roman" w:cs="Times New Roman"/>
        </w:rPr>
        <w:t>klausulen opsiger en funktionær</w:t>
      </w:r>
      <w:r w:rsidRPr="00B3184E">
        <w:rPr>
          <w:rFonts w:ascii="Times New Roman" w:hAnsi="Times New Roman" w:cs="Times New Roman"/>
        </w:rPr>
        <w:t xml:space="preserve"> uden</w:t>
      </w:r>
      <w:r w:rsidR="00F55B3E" w:rsidRPr="00B3184E">
        <w:rPr>
          <w:rFonts w:ascii="Times New Roman" w:hAnsi="Times New Roman" w:cs="Times New Roman"/>
        </w:rPr>
        <w:t>,</w:t>
      </w:r>
      <w:r w:rsidRPr="00B3184E">
        <w:rPr>
          <w:rFonts w:ascii="Times New Roman" w:hAnsi="Times New Roman" w:cs="Times New Roman"/>
        </w:rPr>
        <w:t xml:space="preserve"> at denne opsigelse er rimelig begrundet i funktionærens forhold, eller a</w:t>
      </w:r>
      <w:r w:rsidRPr="00B3184E">
        <w:rPr>
          <w:rFonts w:ascii="Times New Roman" w:hAnsi="Times New Roman" w:cs="Times New Roman"/>
        </w:rPr>
        <w:t>r</w:t>
      </w:r>
      <w:r w:rsidRPr="00B3184E">
        <w:rPr>
          <w:rFonts w:ascii="Times New Roman" w:hAnsi="Times New Roman" w:cs="Times New Roman"/>
        </w:rPr>
        <w:t>bejdsgiveren misligholder overfor funktionæren</w:t>
      </w:r>
      <w:r w:rsidR="00F55B3E" w:rsidRPr="00B3184E">
        <w:rPr>
          <w:rFonts w:ascii="Times New Roman" w:hAnsi="Times New Roman" w:cs="Times New Roman"/>
        </w:rPr>
        <w:t>,</w:t>
      </w:r>
      <w:r w:rsidRPr="00B3184E">
        <w:rPr>
          <w:rFonts w:ascii="Times New Roman" w:hAnsi="Times New Roman" w:cs="Times New Roman"/>
        </w:rPr>
        <w:t xml:space="preserve"> og denne opsiger eller hæver sit ansættelse</w:t>
      </w:r>
      <w:r w:rsidRPr="00B3184E">
        <w:rPr>
          <w:rFonts w:ascii="Times New Roman" w:hAnsi="Times New Roman" w:cs="Times New Roman"/>
        </w:rPr>
        <w:t>s</w:t>
      </w:r>
      <w:r w:rsidRPr="00B3184E">
        <w:rPr>
          <w:rFonts w:ascii="Times New Roman" w:hAnsi="Times New Roman" w:cs="Times New Roman"/>
        </w:rPr>
        <w:t>forhold som føl</w:t>
      </w:r>
      <w:r w:rsidR="00F55B3E" w:rsidRPr="00B3184E">
        <w:rPr>
          <w:rFonts w:ascii="Times New Roman" w:hAnsi="Times New Roman" w:cs="Times New Roman"/>
        </w:rPr>
        <w:t xml:space="preserve">ge heraf, </w:t>
      </w:r>
      <w:r w:rsidRPr="00B3184E">
        <w:rPr>
          <w:rFonts w:ascii="Times New Roman" w:hAnsi="Times New Roman" w:cs="Times New Roman"/>
        </w:rPr>
        <w:t>så er der tale om, at fratrædelsen skyldes grunde, der i medfør af a</w:t>
      </w:r>
      <w:r w:rsidRPr="00B3184E">
        <w:rPr>
          <w:rFonts w:ascii="Times New Roman" w:hAnsi="Times New Roman" w:cs="Times New Roman"/>
        </w:rPr>
        <w:t>f</w:t>
      </w:r>
      <w:r w:rsidRPr="00B3184E">
        <w:rPr>
          <w:rFonts w:ascii="Times New Roman" w:hAnsi="Times New Roman" w:cs="Times New Roman"/>
        </w:rPr>
        <w:t xml:space="preserve">talelovens § 38, stk. 2 ikke ville gøre </w:t>
      </w:r>
      <w:r w:rsidR="001402EE" w:rsidRPr="00B3184E">
        <w:rPr>
          <w:rFonts w:ascii="Times New Roman" w:hAnsi="Times New Roman" w:cs="Times New Roman"/>
        </w:rPr>
        <w:t>det muligt for arbejdsgiveren at</w:t>
      </w:r>
      <w:r w:rsidRPr="00B3184E">
        <w:rPr>
          <w:rFonts w:ascii="Times New Roman" w:hAnsi="Times New Roman" w:cs="Times New Roman"/>
        </w:rPr>
        <w:t xml:space="preserve"> gøre aftalen gældende, og i så fald skal arbejdsgive</w:t>
      </w:r>
      <w:r w:rsidR="001816B4" w:rsidRPr="00B3184E">
        <w:rPr>
          <w:rFonts w:ascii="Times New Roman" w:hAnsi="Times New Roman" w:cs="Times New Roman"/>
        </w:rPr>
        <w:t>ren ikke betale</w:t>
      </w:r>
      <w:r w:rsidRPr="00B3184E">
        <w:rPr>
          <w:rFonts w:ascii="Times New Roman" w:hAnsi="Times New Roman" w:cs="Times New Roman"/>
        </w:rPr>
        <w:t xml:space="preserve"> kompensation</w:t>
      </w:r>
      <w:r w:rsidR="00534843" w:rsidRPr="00B3184E">
        <w:rPr>
          <w:rFonts w:ascii="Times New Roman" w:hAnsi="Times New Roman" w:cs="Times New Roman"/>
        </w:rPr>
        <w:t xml:space="preserve"> (Ibid., s. 128)</w:t>
      </w:r>
      <w:r w:rsidRPr="00B3184E">
        <w:rPr>
          <w:rFonts w:ascii="Times New Roman" w:hAnsi="Times New Roman" w:cs="Times New Roman"/>
        </w:rPr>
        <w:t>. Dette giver arbejd</w:t>
      </w:r>
      <w:r w:rsidRPr="00B3184E">
        <w:rPr>
          <w:rFonts w:ascii="Times New Roman" w:hAnsi="Times New Roman" w:cs="Times New Roman"/>
        </w:rPr>
        <w:t>s</w:t>
      </w:r>
      <w:r w:rsidRPr="00B3184E">
        <w:rPr>
          <w:rFonts w:ascii="Times New Roman" w:hAnsi="Times New Roman" w:cs="Times New Roman"/>
        </w:rPr>
        <w:t>giveren mulighed</w:t>
      </w:r>
      <w:r w:rsidR="001402EE" w:rsidRPr="00B3184E">
        <w:rPr>
          <w:rFonts w:ascii="Times New Roman" w:hAnsi="Times New Roman" w:cs="Times New Roman"/>
        </w:rPr>
        <w:t xml:space="preserve"> for at spekulere i, at undgå at</w:t>
      </w:r>
      <w:r w:rsidRPr="00B3184E">
        <w:rPr>
          <w:rFonts w:ascii="Times New Roman" w:hAnsi="Times New Roman" w:cs="Times New Roman"/>
        </w:rPr>
        <w:t xml:space="preserve"> betale engangskompensation. Arbejdsgiveren skal dog være opmærksom på FUL § 2 b, som kan give funktionæren godtgørelse for usaglige opsigelser, hvis denne har mindst et års anciennitet</w:t>
      </w:r>
      <w:r w:rsidR="00534843" w:rsidRPr="00B3184E">
        <w:rPr>
          <w:rFonts w:ascii="Times New Roman" w:hAnsi="Times New Roman" w:cs="Times New Roman"/>
        </w:rPr>
        <w:t xml:space="preserve"> (Ibid., s. 129)</w:t>
      </w:r>
      <w:r w:rsidRPr="00B3184E">
        <w:rPr>
          <w:rFonts w:ascii="Times New Roman" w:hAnsi="Times New Roman" w:cs="Times New Roman"/>
        </w:rPr>
        <w:t>.</w:t>
      </w:r>
    </w:p>
    <w:p w14:paraId="55B96153" w14:textId="1FAD8D6D" w:rsidR="00D45DEC" w:rsidRPr="00B3184E" w:rsidRDefault="00A5790D" w:rsidP="00B3184E">
      <w:pPr>
        <w:pStyle w:val="Heading2"/>
        <w:spacing w:line="276" w:lineRule="auto"/>
        <w:jc w:val="both"/>
        <w:rPr>
          <w:rFonts w:ascii="Times New Roman" w:hAnsi="Times New Roman" w:cs="Times New Roman"/>
          <w:color w:val="auto"/>
        </w:rPr>
      </w:pPr>
      <w:bookmarkStart w:id="30" w:name="_Toc261594981"/>
      <w:r w:rsidRPr="00B3184E">
        <w:rPr>
          <w:rFonts w:ascii="Times New Roman" w:hAnsi="Times New Roman" w:cs="Times New Roman"/>
          <w:color w:val="auto"/>
        </w:rPr>
        <w:t xml:space="preserve">4.5. </w:t>
      </w:r>
      <w:r w:rsidR="00D45DEC" w:rsidRPr="00B3184E">
        <w:rPr>
          <w:rFonts w:ascii="Times New Roman" w:hAnsi="Times New Roman" w:cs="Times New Roman"/>
          <w:color w:val="auto"/>
        </w:rPr>
        <w:t>Funktionærlovens § 18, stk. 3 – Modregningsadgang</w:t>
      </w:r>
      <w:bookmarkEnd w:id="30"/>
    </w:p>
    <w:p w14:paraId="43D78C76" w14:textId="66A1A6D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Med henblik på at begrænse konkurrenceklausulernes mobilitetsbegrænsende virkning mest muligt, er der i FUL § 18, stk. 3 indarbejdet en modregningsregel, der har til hensigt at få a</w:t>
      </w:r>
      <w:r w:rsidRPr="00B3184E">
        <w:rPr>
          <w:rFonts w:ascii="Times New Roman" w:hAnsi="Times New Roman" w:cs="Times New Roman"/>
        </w:rPr>
        <w:t>r</w:t>
      </w:r>
      <w:r w:rsidRPr="00B3184E">
        <w:rPr>
          <w:rFonts w:ascii="Times New Roman" w:hAnsi="Times New Roman" w:cs="Times New Roman"/>
        </w:rPr>
        <w:t>bejdsgiverne til at formulere konkurrencekl</w:t>
      </w:r>
      <w:r w:rsidR="00F55B3E" w:rsidRPr="00B3184E">
        <w:rPr>
          <w:rFonts w:ascii="Times New Roman" w:hAnsi="Times New Roman" w:cs="Times New Roman"/>
        </w:rPr>
        <w:t>ausulerne så snævert som muligt</w:t>
      </w:r>
      <w:r w:rsidRPr="00B3184E">
        <w:rPr>
          <w:rFonts w:ascii="Times New Roman" w:hAnsi="Times New Roman" w:cs="Times New Roman"/>
        </w:rPr>
        <w:t xml:space="preserve"> således</w:t>
      </w:r>
      <w:r w:rsidR="00F55B3E" w:rsidRPr="00B3184E">
        <w:rPr>
          <w:rFonts w:ascii="Times New Roman" w:hAnsi="Times New Roman" w:cs="Times New Roman"/>
        </w:rPr>
        <w:t>,</w:t>
      </w:r>
      <w:r w:rsidRPr="00B3184E">
        <w:rPr>
          <w:rFonts w:ascii="Times New Roman" w:hAnsi="Times New Roman" w:cs="Times New Roman"/>
        </w:rPr>
        <w:t xml:space="preserve"> at fun</w:t>
      </w:r>
      <w:r w:rsidRPr="00B3184E">
        <w:rPr>
          <w:rFonts w:ascii="Times New Roman" w:hAnsi="Times New Roman" w:cs="Times New Roman"/>
        </w:rPr>
        <w:t>k</w:t>
      </w:r>
      <w:r w:rsidRPr="00B3184E">
        <w:rPr>
          <w:rFonts w:ascii="Times New Roman" w:hAnsi="Times New Roman" w:cs="Times New Roman"/>
        </w:rPr>
        <w:t>tionæren har størst mulighed for at opnå anden beskæftigelse inden for sit faglige område</w:t>
      </w:r>
      <w:r w:rsidR="00534843" w:rsidRPr="00B3184E">
        <w:rPr>
          <w:rFonts w:ascii="Times New Roman" w:hAnsi="Times New Roman" w:cs="Times New Roman"/>
        </w:rPr>
        <w:t xml:space="preserve"> (Ibid., s. 131)</w:t>
      </w:r>
      <w:r w:rsidRPr="00B3184E">
        <w:rPr>
          <w:rFonts w:ascii="Times New Roman" w:hAnsi="Times New Roman" w:cs="Times New Roman"/>
        </w:rPr>
        <w:t xml:space="preserve">.  </w:t>
      </w:r>
    </w:p>
    <w:p w14:paraId="3F346681"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FUL § 18, stk. 3 giver arbejdsgiveren adgang til at modregne den løn, som funktionæren opnår ved andet passende arbejde, i den kompensation funktionæren har krav på i konkurre</w:t>
      </w:r>
      <w:r w:rsidRPr="00B3184E">
        <w:rPr>
          <w:rFonts w:ascii="Times New Roman" w:hAnsi="Times New Roman" w:cs="Times New Roman"/>
        </w:rPr>
        <w:t>n</w:t>
      </w:r>
      <w:r w:rsidRPr="00B3184E">
        <w:rPr>
          <w:rFonts w:ascii="Times New Roman" w:hAnsi="Times New Roman" w:cs="Times New Roman"/>
        </w:rPr>
        <w:t>ceklausulens løbetid efter ansættelsesforholdets ophør. Dog har arbejdsgiveren ikke adgang til at modregne i den engangskompensation, der skal betales for de først 3 måneder af klausulp</w:t>
      </w:r>
      <w:r w:rsidRPr="00B3184E">
        <w:rPr>
          <w:rFonts w:ascii="Times New Roman" w:hAnsi="Times New Roman" w:cs="Times New Roman"/>
        </w:rPr>
        <w:t>e</w:t>
      </w:r>
      <w:r w:rsidRPr="00B3184E">
        <w:rPr>
          <w:rFonts w:ascii="Times New Roman" w:hAnsi="Times New Roman" w:cs="Times New Roman"/>
        </w:rPr>
        <w:t>rioden, da denne udgør en mindstekompensation</w:t>
      </w:r>
      <w:sdt>
        <w:sdtPr>
          <w:rPr>
            <w:rFonts w:ascii="Times New Roman" w:hAnsi="Times New Roman" w:cs="Times New Roman"/>
          </w:rPr>
          <w:id w:val="-2039345479"/>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Pau09 \p 114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(Paulsen, 2009, s. 114)</w:t>
          </w:r>
          <w:r w:rsidRPr="00B3184E">
            <w:rPr>
              <w:rFonts w:ascii="Times New Roman" w:hAnsi="Times New Roman" w:cs="Times New Roman"/>
            </w:rPr>
            <w:fldChar w:fldCharType="end"/>
          </w:r>
        </w:sdtContent>
      </w:sdt>
      <w:r w:rsidRPr="00B3184E">
        <w:rPr>
          <w:rFonts w:ascii="Times New Roman" w:hAnsi="Times New Roman" w:cs="Times New Roman"/>
        </w:rPr>
        <w:t xml:space="preserve">. </w:t>
      </w:r>
    </w:p>
    <w:p w14:paraId="584D4252" w14:textId="77777777" w:rsidR="00D45DEC" w:rsidRPr="00B3184E" w:rsidRDefault="00D45DEC" w:rsidP="00B3184E">
      <w:pPr>
        <w:spacing w:line="276" w:lineRule="auto"/>
        <w:jc w:val="both"/>
        <w:rPr>
          <w:rFonts w:ascii="Times New Roman" w:hAnsi="Times New Roman" w:cs="Times New Roman"/>
        </w:rPr>
      </w:pPr>
    </w:p>
    <w:p w14:paraId="26F62D5D" w14:textId="55E4D73E"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Modregning kan kun finde sted for den indtægt, der opnår ved passende arbejde. Det fremgå af bestemmelsens ordlyd og bemærkningerne, at der ved passende arbejde skal forstås arbejde inden for </w:t>
      </w:r>
      <w:r w:rsidR="00F55B3E" w:rsidRPr="00B3184E">
        <w:rPr>
          <w:rFonts w:ascii="Times New Roman" w:hAnsi="Times New Roman" w:cs="Times New Roman"/>
        </w:rPr>
        <w:t>funktionærens faglige område,</w:t>
      </w:r>
      <w:r w:rsidRPr="00B3184E">
        <w:rPr>
          <w:rFonts w:ascii="Times New Roman" w:hAnsi="Times New Roman" w:cs="Times New Roman"/>
        </w:rPr>
        <w:t xml:space="preserve"> som passer til funktionærens uddannelses- og/eller beskæftigelse opnåede kvalifikationer</w:t>
      </w:r>
      <w:sdt>
        <w:sdtPr>
          <w:rPr>
            <w:rFonts w:ascii="Times New Roman" w:hAnsi="Times New Roman" w:cs="Times New Roman"/>
          </w:rPr>
          <w:id w:val="127055633"/>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Lan10 \p 132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M. , 2010, s. 132)</w:t>
          </w:r>
          <w:r w:rsidRPr="00B3184E">
            <w:rPr>
              <w:rFonts w:ascii="Times New Roman" w:hAnsi="Times New Roman" w:cs="Times New Roman"/>
            </w:rPr>
            <w:fldChar w:fldCharType="end"/>
          </w:r>
        </w:sdtContent>
      </w:sdt>
      <w:r w:rsidRPr="00B3184E">
        <w:rPr>
          <w:rFonts w:ascii="Times New Roman" w:hAnsi="Times New Roman" w:cs="Times New Roman"/>
        </w:rPr>
        <w:t>. Det fremgår desuden af bemærkningerne, at der ikke kan foretages helt eller delvist modregning i kompensationen for indtægter opnået af funktionæren ved beskæftigelse udenfor funktionærens faglige område, herunder i de situationer, hvor jobcenteret, i henhold til bekendtgørelsen om rådighed, er i stand til at anvise rimeligt arbejde i modsætning til passende arbejde</w:t>
      </w:r>
      <w:r w:rsidR="00534843" w:rsidRPr="00B3184E">
        <w:rPr>
          <w:rFonts w:ascii="Times New Roman" w:hAnsi="Times New Roman" w:cs="Times New Roman"/>
        </w:rPr>
        <w:t xml:space="preserve"> (Ibid., s. 132)</w:t>
      </w:r>
      <w:r w:rsidRPr="00B3184E">
        <w:rPr>
          <w:rFonts w:ascii="Times New Roman" w:hAnsi="Times New Roman" w:cs="Times New Roman"/>
        </w:rPr>
        <w:t xml:space="preserve">. </w:t>
      </w:r>
    </w:p>
    <w:p w14:paraId="4D372000"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lastRenderedPageBreak/>
        <w:t xml:space="preserve">   Ræsonnementet bag, at rimeligt arbejde ikke skal medføre reduktion i kompensationen er, at hvis funktionæren er nødsaget til at lade sig nøje med et rimeligt arbejde i stedet for passende arbejde, så er der tale om en forringelse af dennes erhvervsmæssige kvalifikationer</w:t>
      </w:r>
      <w:sdt>
        <w:sdtPr>
          <w:rPr>
            <w:rFonts w:ascii="Times New Roman" w:hAnsi="Times New Roman" w:cs="Times New Roman"/>
          </w:rPr>
          <w:id w:val="1718469803"/>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Lan10 \p 132-133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M. , 2010, s. 132-133)</w:t>
          </w:r>
          <w:r w:rsidRPr="00B3184E">
            <w:rPr>
              <w:rFonts w:ascii="Times New Roman" w:hAnsi="Times New Roman" w:cs="Times New Roman"/>
            </w:rPr>
            <w:fldChar w:fldCharType="end"/>
          </w:r>
        </w:sdtContent>
      </w:sdt>
      <w:r w:rsidRPr="00B3184E">
        <w:rPr>
          <w:rFonts w:ascii="Times New Roman" w:hAnsi="Times New Roman" w:cs="Times New Roman"/>
        </w:rPr>
        <w:t xml:space="preserve">.  </w:t>
      </w:r>
    </w:p>
    <w:p w14:paraId="56D38A52" w14:textId="424B8A4C"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Funktionæren skal dog være opmærksom på, at der i bemærkningerne til § 18, stk. 3 om modregning fremhæves udtrykkeligt, at almindelig tabsbegrænsningsregler er gældende, hvi</w:t>
      </w:r>
      <w:r w:rsidRPr="00B3184E">
        <w:rPr>
          <w:rFonts w:ascii="Times New Roman" w:hAnsi="Times New Roman" w:cs="Times New Roman"/>
        </w:rPr>
        <w:t>l</w:t>
      </w:r>
      <w:r w:rsidRPr="00B3184E">
        <w:rPr>
          <w:rFonts w:ascii="Times New Roman" w:hAnsi="Times New Roman" w:cs="Times New Roman"/>
        </w:rPr>
        <w:t>ket betyder, at den opsagte funktionær har pligt til så vidt muligt at begrænse arbejdsgiverens tab ved at nyttiggøre sin arbejdskraft bedst muligt</w:t>
      </w:r>
      <w:r w:rsidR="00534843" w:rsidRPr="00B3184E">
        <w:rPr>
          <w:rFonts w:ascii="Times New Roman" w:hAnsi="Times New Roman" w:cs="Times New Roman"/>
        </w:rPr>
        <w:t xml:space="preserve"> (Ibid., s. 131)</w:t>
      </w:r>
      <w:r w:rsidRPr="00B3184E">
        <w:rPr>
          <w:rFonts w:ascii="Times New Roman" w:hAnsi="Times New Roman" w:cs="Times New Roman"/>
        </w:rPr>
        <w:t>. En tilsidesættelse af tabsb</w:t>
      </w:r>
      <w:r w:rsidRPr="00B3184E">
        <w:rPr>
          <w:rFonts w:ascii="Times New Roman" w:hAnsi="Times New Roman" w:cs="Times New Roman"/>
        </w:rPr>
        <w:t>e</w:t>
      </w:r>
      <w:r w:rsidRPr="00B3184E">
        <w:rPr>
          <w:rFonts w:ascii="Times New Roman" w:hAnsi="Times New Roman" w:cs="Times New Roman"/>
        </w:rPr>
        <w:t>grænsningspligten kan medføre</w:t>
      </w:r>
      <w:r w:rsidR="00F55B3E" w:rsidRPr="00B3184E">
        <w:rPr>
          <w:rFonts w:ascii="Times New Roman" w:hAnsi="Times New Roman" w:cs="Times New Roman"/>
        </w:rPr>
        <w:t>,</w:t>
      </w:r>
      <w:r w:rsidRPr="00B3184E">
        <w:rPr>
          <w:rFonts w:ascii="Times New Roman" w:hAnsi="Times New Roman" w:cs="Times New Roman"/>
        </w:rPr>
        <w:t xml:space="preserve"> at funktionæren mister adgang til kompensation, uden at de</w:t>
      </w:r>
      <w:r w:rsidRPr="00B3184E">
        <w:rPr>
          <w:rFonts w:ascii="Times New Roman" w:hAnsi="Times New Roman" w:cs="Times New Roman"/>
        </w:rPr>
        <w:t>t</w:t>
      </w:r>
      <w:r w:rsidRPr="00B3184E">
        <w:rPr>
          <w:rFonts w:ascii="Times New Roman" w:hAnsi="Times New Roman" w:cs="Times New Roman"/>
        </w:rPr>
        <w:t>te i øvrigt påvirker konkurrenceklausulens gyldighed</w:t>
      </w:r>
      <w:r w:rsidR="00534843" w:rsidRPr="00B3184E">
        <w:rPr>
          <w:rFonts w:ascii="Times New Roman" w:hAnsi="Times New Roman" w:cs="Times New Roman"/>
        </w:rPr>
        <w:t xml:space="preserve"> (Ibid., s. 132)</w:t>
      </w:r>
      <w:r w:rsidRPr="00B3184E">
        <w:rPr>
          <w:rFonts w:ascii="Times New Roman" w:hAnsi="Times New Roman" w:cs="Times New Roman"/>
        </w:rPr>
        <w:t xml:space="preserve">.  </w:t>
      </w:r>
    </w:p>
    <w:p w14:paraId="01BEF1A2" w14:textId="601751CF" w:rsidR="00D45DEC" w:rsidRPr="00B3184E" w:rsidRDefault="00A5790D" w:rsidP="00B3184E">
      <w:pPr>
        <w:pStyle w:val="Heading2"/>
        <w:spacing w:line="276" w:lineRule="auto"/>
        <w:jc w:val="both"/>
        <w:rPr>
          <w:rFonts w:ascii="Times New Roman" w:hAnsi="Times New Roman" w:cs="Times New Roman"/>
          <w:color w:val="auto"/>
        </w:rPr>
      </w:pPr>
      <w:bookmarkStart w:id="31" w:name="_Toc261594982"/>
      <w:r w:rsidRPr="00B3184E">
        <w:rPr>
          <w:rFonts w:ascii="Times New Roman" w:hAnsi="Times New Roman" w:cs="Times New Roman"/>
          <w:color w:val="auto"/>
        </w:rPr>
        <w:t xml:space="preserve">4.6. </w:t>
      </w:r>
      <w:r w:rsidR="00D45DEC" w:rsidRPr="00B3184E">
        <w:rPr>
          <w:rFonts w:ascii="Times New Roman" w:hAnsi="Times New Roman" w:cs="Times New Roman"/>
          <w:color w:val="auto"/>
        </w:rPr>
        <w:t>Funktionærlovens § 18, stk. 4 – Anciennitetskravet</w:t>
      </w:r>
      <w:bookmarkEnd w:id="31"/>
      <w:r w:rsidR="00D45DEC" w:rsidRPr="00B3184E">
        <w:rPr>
          <w:rFonts w:ascii="Times New Roman" w:hAnsi="Times New Roman" w:cs="Times New Roman"/>
          <w:color w:val="auto"/>
        </w:rPr>
        <w:t xml:space="preserve"> </w:t>
      </w:r>
    </w:p>
    <w:p w14:paraId="15488169" w14:textId="6706EBC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I FUL § 18 stk. 4 er der indsat et anciennitetskrav, som bestemmer, at en konkurrenceklausul slet ikke kan gøres gældende, såfremt funktionæren har været beskæftiget hos arbejdsgiveren i tre måneder eller derunder</w:t>
      </w:r>
      <w:r w:rsidR="00534843" w:rsidRPr="00B3184E">
        <w:rPr>
          <w:rFonts w:ascii="Times New Roman" w:hAnsi="Times New Roman" w:cs="Times New Roman"/>
        </w:rPr>
        <w:t xml:space="preserve"> (Ibid., s. 101)</w:t>
      </w:r>
      <w:r w:rsidRPr="00B3184E">
        <w:rPr>
          <w:rFonts w:ascii="Times New Roman" w:hAnsi="Times New Roman" w:cs="Times New Roman"/>
        </w:rPr>
        <w:t>.  Desuden kan en konkurrenceklausul ikke gøres gældende i længere tid end 6 måneder fra fratræden, hvis funktionæren har været beskæftiget imellem tre og seks måneder hos arbejdsgiveren. Har funktionæren derimod har været b</w:t>
      </w:r>
      <w:r w:rsidRPr="00B3184E">
        <w:rPr>
          <w:rFonts w:ascii="Times New Roman" w:hAnsi="Times New Roman" w:cs="Times New Roman"/>
        </w:rPr>
        <w:t>e</w:t>
      </w:r>
      <w:r w:rsidRPr="00B3184E">
        <w:rPr>
          <w:rFonts w:ascii="Times New Roman" w:hAnsi="Times New Roman" w:cs="Times New Roman"/>
        </w:rPr>
        <w:t>skæftiget i mere end 6 måneder hos arbe</w:t>
      </w:r>
      <w:r w:rsidR="00F55B3E" w:rsidRPr="00B3184E">
        <w:rPr>
          <w:rFonts w:ascii="Times New Roman" w:hAnsi="Times New Roman" w:cs="Times New Roman"/>
        </w:rPr>
        <w:t>jdsgiveren, indeholder § 18</w:t>
      </w:r>
      <w:r w:rsidRPr="00B3184E">
        <w:rPr>
          <w:rFonts w:ascii="Times New Roman" w:hAnsi="Times New Roman" w:cs="Times New Roman"/>
        </w:rPr>
        <w:t xml:space="preserve"> ingen begrænsning af, hvor længe konkurrenceklausulen kan gøres gældende. En sådan begrænsning skal i givet fald søges i aftalelovens § 38 stk. 1</w:t>
      </w:r>
      <w:r w:rsidR="00534843" w:rsidRPr="00B3184E">
        <w:rPr>
          <w:rFonts w:ascii="Times New Roman" w:hAnsi="Times New Roman" w:cs="Times New Roman"/>
        </w:rPr>
        <w:t xml:space="preserve"> (Ibid., s. 101)</w:t>
      </w:r>
      <w:r w:rsidRPr="00B3184E">
        <w:rPr>
          <w:rFonts w:ascii="Times New Roman" w:hAnsi="Times New Roman" w:cs="Times New Roman"/>
        </w:rPr>
        <w:t xml:space="preserve">. </w:t>
      </w:r>
    </w:p>
    <w:p w14:paraId="19995D69" w14:textId="0A2BF2DD"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Der er en almindelige regel om, at ancienniteten i forhold til </w:t>
      </w:r>
      <w:r w:rsidR="00ED5500" w:rsidRPr="00B3184E">
        <w:rPr>
          <w:rFonts w:ascii="Times New Roman" w:hAnsi="Times New Roman" w:cs="Times New Roman"/>
        </w:rPr>
        <w:t>FUL</w:t>
      </w:r>
      <w:r w:rsidRPr="00B3184E">
        <w:rPr>
          <w:rFonts w:ascii="Times New Roman" w:hAnsi="Times New Roman" w:cs="Times New Roman"/>
        </w:rPr>
        <w:t xml:space="preserve"> beregnes fra det tid</w:t>
      </w:r>
      <w:r w:rsidRPr="00B3184E">
        <w:rPr>
          <w:rFonts w:ascii="Times New Roman" w:hAnsi="Times New Roman" w:cs="Times New Roman"/>
        </w:rPr>
        <w:t>s</w:t>
      </w:r>
      <w:r w:rsidRPr="00B3184E">
        <w:rPr>
          <w:rFonts w:ascii="Times New Roman" w:hAnsi="Times New Roman" w:cs="Times New Roman"/>
        </w:rPr>
        <w:t>punkt, hvor funktionærstatus er opnået</w:t>
      </w:r>
      <w:r w:rsidR="00534843" w:rsidRPr="00B3184E">
        <w:rPr>
          <w:rFonts w:ascii="Times New Roman" w:hAnsi="Times New Roman" w:cs="Times New Roman"/>
        </w:rPr>
        <w:t xml:space="preserve"> (Ibid., s. 103)</w:t>
      </w:r>
      <w:r w:rsidRPr="00B3184E">
        <w:rPr>
          <w:rFonts w:ascii="Times New Roman" w:hAnsi="Times New Roman" w:cs="Times New Roman"/>
        </w:rPr>
        <w:t xml:space="preserve">.  </w:t>
      </w:r>
    </w:p>
    <w:p w14:paraId="2BA13B78" w14:textId="77777777" w:rsidR="00D45DEC" w:rsidRPr="00B3184E" w:rsidRDefault="00D45DEC" w:rsidP="00B3184E">
      <w:pPr>
        <w:spacing w:line="276" w:lineRule="auto"/>
        <w:jc w:val="both"/>
        <w:rPr>
          <w:rFonts w:ascii="Times New Roman" w:hAnsi="Times New Roman" w:cs="Times New Roman"/>
        </w:rPr>
      </w:pPr>
    </w:p>
    <w:p w14:paraId="63733884" w14:textId="4630804B"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 kan for en række virksomheder være problematisk, at den væsentligste gruppe af særligt betroet medarbejdere først kan være omfattet af en konkurrenceklausul efter tre måneders b</w:t>
      </w:r>
      <w:r w:rsidRPr="00B3184E">
        <w:rPr>
          <w:rFonts w:ascii="Times New Roman" w:hAnsi="Times New Roman" w:cs="Times New Roman"/>
        </w:rPr>
        <w:t>e</w:t>
      </w:r>
      <w:r w:rsidRPr="00B3184E">
        <w:rPr>
          <w:rFonts w:ascii="Times New Roman" w:hAnsi="Times New Roman" w:cs="Times New Roman"/>
        </w:rPr>
        <w:t>skæftigelse og først efter seks måneders beskæftigelse kan være omfattet af en konkurrenc</w:t>
      </w:r>
      <w:r w:rsidRPr="00B3184E">
        <w:rPr>
          <w:rFonts w:ascii="Times New Roman" w:hAnsi="Times New Roman" w:cs="Times New Roman"/>
        </w:rPr>
        <w:t>e</w:t>
      </w:r>
      <w:r w:rsidRPr="00B3184E">
        <w:rPr>
          <w:rFonts w:ascii="Times New Roman" w:hAnsi="Times New Roman" w:cs="Times New Roman"/>
        </w:rPr>
        <w:t>klausul, der kan gøres gældende i mere end seks måneder efter fratræden. Uanset hvilke sæ</w:t>
      </w:r>
      <w:r w:rsidRPr="00B3184E">
        <w:rPr>
          <w:rFonts w:ascii="Times New Roman" w:hAnsi="Times New Roman" w:cs="Times New Roman"/>
        </w:rPr>
        <w:t>r</w:t>
      </w:r>
      <w:r w:rsidRPr="00B3184E">
        <w:rPr>
          <w:rFonts w:ascii="Times New Roman" w:hAnsi="Times New Roman" w:cs="Times New Roman"/>
        </w:rPr>
        <w:t>lige forhold, der kan dokumenteres i relation til en bestemt virksomhed eller virksomhedst</w:t>
      </w:r>
      <w:r w:rsidRPr="00B3184E">
        <w:rPr>
          <w:rFonts w:ascii="Times New Roman" w:hAnsi="Times New Roman" w:cs="Times New Roman"/>
        </w:rPr>
        <w:t>y</w:t>
      </w:r>
      <w:r w:rsidRPr="00B3184E">
        <w:rPr>
          <w:rFonts w:ascii="Times New Roman" w:hAnsi="Times New Roman" w:cs="Times New Roman"/>
        </w:rPr>
        <w:t>pe, indeholder § 18, stk. 4 hverken i henhold til sin ordlyd eller bemærkningerne</w:t>
      </w:r>
      <w:r w:rsidR="001402EE" w:rsidRPr="00B3184E">
        <w:rPr>
          <w:rFonts w:ascii="Times New Roman" w:hAnsi="Times New Roman" w:cs="Times New Roman"/>
        </w:rPr>
        <w:t>, nogle</w:t>
      </w:r>
      <w:r w:rsidRPr="00B3184E">
        <w:rPr>
          <w:rFonts w:ascii="Times New Roman" w:hAnsi="Times New Roman" w:cs="Times New Roman"/>
        </w:rPr>
        <w:t xml:space="preserve"> mod</w:t>
      </w:r>
      <w:r w:rsidRPr="00B3184E">
        <w:rPr>
          <w:rFonts w:ascii="Times New Roman" w:hAnsi="Times New Roman" w:cs="Times New Roman"/>
        </w:rPr>
        <w:t>i</w:t>
      </w:r>
      <w:r w:rsidRPr="00B3184E">
        <w:rPr>
          <w:rFonts w:ascii="Times New Roman" w:hAnsi="Times New Roman" w:cs="Times New Roman"/>
        </w:rPr>
        <w:t>fikationsmuligheder</w:t>
      </w:r>
      <w:r w:rsidR="00534843" w:rsidRPr="00B3184E">
        <w:rPr>
          <w:rFonts w:ascii="Times New Roman" w:hAnsi="Times New Roman" w:cs="Times New Roman"/>
        </w:rPr>
        <w:t xml:space="preserve"> (Ibid., s. 105)</w:t>
      </w:r>
      <w:r w:rsidRPr="00B3184E">
        <w:rPr>
          <w:rFonts w:ascii="Times New Roman" w:hAnsi="Times New Roman" w:cs="Times New Roman"/>
        </w:rPr>
        <w:t xml:space="preserve">. </w:t>
      </w:r>
    </w:p>
    <w:p w14:paraId="564C1C8F" w14:textId="77777777" w:rsidR="00D45DEC" w:rsidRPr="00B3184E" w:rsidRDefault="00D45DEC" w:rsidP="00B3184E">
      <w:pPr>
        <w:spacing w:line="276" w:lineRule="auto"/>
        <w:jc w:val="both"/>
        <w:rPr>
          <w:rFonts w:ascii="Times New Roman" w:hAnsi="Times New Roman" w:cs="Times New Roman"/>
        </w:rPr>
      </w:pPr>
    </w:p>
    <w:p w14:paraId="40F07669" w14:textId="1A39C50B"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 er desuden, i henhold til bestemmelsens ordlyd og bemærkningerne, uden betydning for anvendelsen af § 18, stk.4, hvad årsagen er til, at ansættelsen har vær</w:t>
      </w:r>
      <w:r w:rsidR="00F50149" w:rsidRPr="00B3184E">
        <w:rPr>
          <w:rFonts w:ascii="Times New Roman" w:hAnsi="Times New Roman" w:cs="Times New Roman"/>
        </w:rPr>
        <w:t xml:space="preserve">et kortvarig. Der skal således </w:t>
      </w:r>
      <w:r w:rsidRPr="00B3184E">
        <w:rPr>
          <w:rFonts w:ascii="Times New Roman" w:hAnsi="Times New Roman" w:cs="Times New Roman"/>
        </w:rPr>
        <w:t>ved anvendelsen a</w:t>
      </w:r>
      <w:r w:rsidR="00F50149" w:rsidRPr="00B3184E">
        <w:rPr>
          <w:rFonts w:ascii="Times New Roman" w:hAnsi="Times New Roman" w:cs="Times New Roman"/>
        </w:rPr>
        <w:t xml:space="preserve">f bestemmelsen ikke </w:t>
      </w:r>
      <w:r w:rsidRPr="00B3184E">
        <w:rPr>
          <w:rFonts w:ascii="Times New Roman" w:hAnsi="Times New Roman" w:cs="Times New Roman"/>
        </w:rPr>
        <w:t>sondres imellem den situation, hvor ansætte</w:t>
      </w:r>
      <w:r w:rsidRPr="00B3184E">
        <w:rPr>
          <w:rFonts w:ascii="Times New Roman" w:hAnsi="Times New Roman" w:cs="Times New Roman"/>
        </w:rPr>
        <w:t>l</w:t>
      </w:r>
      <w:r w:rsidRPr="00B3184E">
        <w:rPr>
          <w:rFonts w:ascii="Times New Roman" w:hAnsi="Times New Roman" w:cs="Times New Roman"/>
        </w:rPr>
        <w:t>sesforholdet er blevet opsagt af arbejdsgiveren, og den situation, hvor ansættelsesforholdet er blevet opsagt af funktionæren. Der kan være situationer, hvor parterne måtte ønske, at udnytte dette, men sådanne situationer er ikke ønskelige for nogen af parterne. Domstolene synes, i misligholdelsestilfælde i henhold til § 18, stk. 4, at medindregner det gældende opsigelsesva</w:t>
      </w:r>
      <w:r w:rsidRPr="00B3184E">
        <w:rPr>
          <w:rFonts w:ascii="Times New Roman" w:hAnsi="Times New Roman" w:cs="Times New Roman"/>
        </w:rPr>
        <w:t>r</w:t>
      </w:r>
      <w:r w:rsidRPr="00B3184E">
        <w:rPr>
          <w:rFonts w:ascii="Times New Roman" w:hAnsi="Times New Roman" w:cs="Times New Roman"/>
        </w:rPr>
        <w:t>sel, hvilket vil sige som minimum det varsel, hvormed funktionæren lovligt kunne have o</w:t>
      </w:r>
      <w:r w:rsidRPr="00B3184E">
        <w:rPr>
          <w:rFonts w:ascii="Times New Roman" w:hAnsi="Times New Roman" w:cs="Times New Roman"/>
        </w:rPr>
        <w:t>p</w:t>
      </w:r>
      <w:r w:rsidRPr="00B3184E">
        <w:rPr>
          <w:rFonts w:ascii="Times New Roman" w:hAnsi="Times New Roman" w:cs="Times New Roman"/>
        </w:rPr>
        <w:t>sagt sin stilling. Udgangspunktet for dette er, at ingen af parterne skal kunne misligholde sig til en bedre retsstilling end den, der kunne opnås ved en adfærd i overensstemmelse med de regler, der gælder for ansættelsesforhold</w:t>
      </w:r>
      <w:r w:rsidR="00534843" w:rsidRPr="00B3184E">
        <w:rPr>
          <w:rFonts w:ascii="Times New Roman" w:hAnsi="Times New Roman" w:cs="Times New Roman"/>
        </w:rPr>
        <w:t xml:space="preserve"> (Ibid., s. 105-106)</w:t>
      </w:r>
      <w:r w:rsidRPr="00B3184E">
        <w:rPr>
          <w:rFonts w:ascii="Times New Roman" w:hAnsi="Times New Roman" w:cs="Times New Roman"/>
        </w:rPr>
        <w:t xml:space="preserve">. </w:t>
      </w:r>
    </w:p>
    <w:p w14:paraId="63FB7987" w14:textId="7A3E4D2F"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I det omfang en konkurrenceklausul bortfalder i medfør af § 18, stk. 4, skal der ikke betales kompensation</w:t>
      </w:r>
      <w:r w:rsidR="00534843" w:rsidRPr="00B3184E">
        <w:rPr>
          <w:rFonts w:ascii="Times New Roman" w:hAnsi="Times New Roman" w:cs="Times New Roman"/>
        </w:rPr>
        <w:t xml:space="preserve"> (Ibid., s. 101)</w:t>
      </w:r>
      <w:r w:rsidRPr="00B3184E">
        <w:rPr>
          <w:rFonts w:ascii="Times New Roman" w:hAnsi="Times New Roman" w:cs="Times New Roman"/>
        </w:rPr>
        <w:t xml:space="preserve">.  </w:t>
      </w:r>
    </w:p>
    <w:p w14:paraId="504245A4" w14:textId="79AA496A" w:rsidR="00D45DEC" w:rsidRPr="00B3184E" w:rsidRDefault="00A5790D" w:rsidP="00B3184E">
      <w:pPr>
        <w:pStyle w:val="Heading2"/>
        <w:spacing w:line="276" w:lineRule="auto"/>
        <w:jc w:val="both"/>
        <w:rPr>
          <w:rFonts w:ascii="Times New Roman" w:hAnsi="Times New Roman" w:cs="Times New Roman"/>
          <w:color w:val="auto"/>
        </w:rPr>
      </w:pPr>
      <w:bookmarkStart w:id="32" w:name="_Toc261594983"/>
      <w:r w:rsidRPr="00B3184E">
        <w:rPr>
          <w:rFonts w:ascii="Times New Roman" w:hAnsi="Times New Roman" w:cs="Times New Roman"/>
          <w:color w:val="auto"/>
        </w:rPr>
        <w:lastRenderedPageBreak/>
        <w:t xml:space="preserve">4.7. </w:t>
      </w:r>
      <w:r w:rsidR="00D45DEC" w:rsidRPr="00B3184E">
        <w:rPr>
          <w:rFonts w:ascii="Times New Roman" w:hAnsi="Times New Roman" w:cs="Times New Roman"/>
          <w:color w:val="auto"/>
        </w:rPr>
        <w:t>Sanktionsbeføjelser</w:t>
      </w:r>
      <w:bookmarkEnd w:id="32"/>
      <w:r w:rsidR="00D45DEC" w:rsidRPr="00B3184E">
        <w:rPr>
          <w:rFonts w:ascii="Times New Roman" w:hAnsi="Times New Roman" w:cs="Times New Roman"/>
          <w:color w:val="auto"/>
        </w:rPr>
        <w:t xml:space="preserve"> </w:t>
      </w:r>
    </w:p>
    <w:p w14:paraId="19768E88"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Konventionalbod er den mest anvendelige sanktion ved overtrædelse af en konkurrencekla</w:t>
      </w:r>
      <w:r w:rsidRPr="00B3184E">
        <w:rPr>
          <w:rFonts w:ascii="Times New Roman" w:hAnsi="Times New Roman" w:cs="Times New Roman"/>
        </w:rPr>
        <w:t>u</w:t>
      </w:r>
      <w:r w:rsidRPr="00B3184E">
        <w:rPr>
          <w:rFonts w:ascii="Times New Roman" w:hAnsi="Times New Roman" w:cs="Times New Roman"/>
        </w:rPr>
        <w:t>sul. Anvendelse af konventionalbøder kan dog kun blive aktuel, hvis parterne udtrykkeligt har aftalt at sådanne skal erlægges i tilfælde af overtrædelse</w:t>
      </w:r>
      <w:sdt>
        <w:sdtPr>
          <w:rPr>
            <w:rFonts w:ascii="Times New Roman" w:hAnsi="Times New Roman" w:cs="Times New Roman"/>
          </w:rPr>
          <w:id w:val="-1453013717"/>
          <w:citation/>
        </w:sdtPr>
        <w:sdtEndPr/>
        <w:sdtContent>
          <w:r w:rsidRPr="00B3184E">
            <w:rPr>
              <w:rFonts w:ascii="Times New Roman" w:hAnsi="Times New Roman" w:cs="Times New Roman"/>
            </w:rPr>
            <w:fldChar w:fldCharType="begin"/>
          </w:r>
          <w:r w:rsidRPr="00B3184E">
            <w:rPr>
              <w:rFonts w:ascii="Times New Roman" w:hAnsi="Times New Roman" w:cs="Times New Roman"/>
            </w:rPr>
            <w:instrText xml:space="preserve">CITATION Lan10 \p 236 \l 1030 </w:instrText>
          </w:r>
          <w:r w:rsidRPr="00B3184E">
            <w:rPr>
              <w:rFonts w:ascii="Times New Roman" w:hAnsi="Times New Roman" w:cs="Times New Roman"/>
            </w:rPr>
            <w:fldChar w:fldCharType="separate"/>
          </w:r>
          <w:r w:rsidRPr="00B3184E">
            <w:rPr>
              <w:rFonts w:ascii="Times New Roman" w:hAnsi="Times New Roman" w:cs="Times New Roman"/>
              <w:noProof/>
            </w:rPr>
            <w:t xml:space="preserve"> (Langer M. , 2010, s. 236)</w:t>
          </w:r>
          <w:r w:rsidRPr="00B3184E">
            <w:rPr>
              <w:rFonts w:ascii="Times New Roman" w:hAnsi="Times New Roman" w:cs="Times New Roman"/>
            </w:rPr>
            <w:fldChar w:fldCharType="end"/>
          </w:r>
        </w:sdtContent>
      </w:sdt>
      <w:r w:rsidRPr="00B3184E">
        <w:rPr>
          <w:rFonts w:ascii="Times New Roman" w:hAnsi="Times New Roman" w:cs="Times New Roman"/>
        </w:rPr>
        <w:t xml:space="preserve">. </w:t>
      </w:r>
    </w:p>
    <w:p w14:paraId="7446A4BC" w14:textId="7ED6A2C9"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Det har været diskuteret i teorien, om arbejdsgiveren tillige kan gøre krav på erstatning for et konstateret tab. På den ene side argumenteres</w:t>
      </w:r>
      <w:r w:rsidR="00F55B3E" w:rsidRPr="00B3184E">
        <w:rPr>
          <w:rFonts w:ascii="Times New Roman" w:hAnsi="Times New Roman" w:cs="Times New Roman"/>
        </w:rPr>
        <w:t xml:space="preserve"> der</w:t>
      </w:r>
      <w:r w:rsidRPr="00B3184E">
        <w:rPr>
          <w:rFonts w:ascii="Times New Roman" w:hAnsi="Times New Roman" w:cs="Times New Roman"/>
        </w:rPr>
        <w:t xml:space="preserve"> for, at aftalt konventionalbod skal forto</w:t>
      </w:r>
      <w:r w:rsidRPr="00B3184E">
        <w:rPr>
          <w:rFonts w:ascii="Times New Roman" w:hAnsi="Times New Roman" w:cs="Times New Roman"/>
        </w:rPr>
        <w:t>l</w:t>
      </w:r>
      <w:r w:rsidRPr="00B3184E">
        <w:rPr>
          <w:rFonts w:ascii="Times New Roman" w:hAnsi="Times New Roman" w:cs="Times New Roman"/>
        </w:rPr>
        <w:t>kes som et udtryk for, at parterne hermed har taget stilling til erstatningskravet. På den anden side, bør et tilvalg for arbejdsgiveren til at rejse krav, som ikke er identisk med et erstatning</w:t>
      </w:r>
      <w:r w:rsidRPr="00B3184E">
        <w:rPr>
          <w:rFonts w:ascii="Times New Roman" w:hAnsi="Times New Roman" w:cs="Times New Roman"/>
        </w:rPr>
        <w:t>s</w:t>
      </w:r>
      <w:r w:rsidRPr="00B3184E">
        <w:rPr>
          <w:rFonts w:ascii="Times New Roman" w:hAnsi="Times New Roman" w:cs="Times New Roman"/>
        </w:rPr>
        <w:t>krav, ikke betragtes som et positivt afkald på den ret til ers</w:t>
      </w:r>
      <w:r w:rsidR="00534843" w:rsidRPr="00B3184E">
        <w:rPr>
          <w:rFonts w:ascii="Times New Roman" w:hAnsi="Times New Roman" w:cs="Times New Roman"/>
        </w:rPr>
        <w:t>tatning, der består uden aftale (Ibid., s. 254).</w:t>
      </w:r>
      <w:r w:rsidRPr="00B3184E">
        <w:rPr>
          <w:rFonts w:ascii="Times New Roman" w:hAnsi="Times New Roman" w:cs="Times New Roman"/>
        </w:rPr>
        <w:t xml:space="preserve"> Retspraksis understøtter, at erstatningskrav efter de almindelige principper om erstatning, ikke bortfalder allerede fordi parterne har aftalt konventionalbod. Det ses f.eks. af Sø</w:t>
      </w:r>
      <w:r w:rsidR="001402EE" w:rsidRPr="00B3184E">
        <w:rPr>
          <w:rFonts w:ascii="Times New Roman" w:hAnsi="Times New Roman" w:cs="Times New Roman"/>
        </w:rPr>
        <w:t>- og handelsrettens dom af 10. m</w:t>
      </w:r>
      <w:r w:rsidRPr="00B3184E">
        <w:rPr>
          <w:rFonts w:ascii="Times New Roman" w:hAnsi="Times New Roman" w:cs="Times New Roman"/>
        </w:rPr>
        <w:t xml:space="preserve">arts 2003 (V-31-99), som også er nævnt under afsnit </w:t>
      </w:r>
      <w:r w:rsidR="00A31916" w:rsidRPr="00B3184E">
        <w:rPr>
          <w:rFonts w:ascii="Times New Roman" w:hAnsi="Times New Roman" w:cs="Times New Roman"/>
        </w:rPr>
        <w:t xml:space="preserve">3.3.2.1., </w:t>
      </w:r>
      <w:r w:rsidRPr="00B3184E">
        <w:rPr>
          <w:rFonts w:ascii="Times New Roman" w:hAnsi="Times New Roman" w:cs="Times New Roman"/>
        </w:rPr>
        <w:t>at den tidligere arbejdsgiver blev tilkendt både konventionalbod og erstatning gru</w:t>
      </w:r>
      <w:r w:rsidRPr="00B3184E">
        <w:rPr>
          <w:rFonts w:ascii="Times New Roman" w:hAnsi="Times New Roman" w:cs="Times New Roman"/>
        </w:rPr>
        <w:t>n</w:t>
      </w:r>
      <w:r w:rsidRPr="00B3184E">
        <w:rPr>
          <w:rFonts w:ascii="Times New Roman" w:hAnsi="Times New Roman" w:cs="Times New Roman"/>
        </w:rPr>
        <w:t xml:space="preserve">det den grove og beviste overtrædelse. </w:t>
      </w:r>
    </w:p>
    <w:p w14:paraId="552ABC61"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Spørgsmålet om berettigelsen af erstatningskrav afhænger af om de enkelte tilfælde opfy</w:t>
      </w:r>
      <w:r w:rsidRPr="00B3184E">
        <w:rPr>
          <w:rFonts w:ascii="Times New Roman" w:hAnsi="Times New Roman" w:cs="Times New Roman"/>
        </w:rPr>
        <w:t>l</w:t>
      </w:r>
      <w:r w:rsidRPr="00B3184E">
        <w:rPr>
          <w:rFonts w:ascii="Times New Roman" w:hAnsi="Times New Roman" w:cs="Times New Roman"/>
        </w:rPr>
        <w:t xml:space="preserve">der de sædvanlige erstatningsbetingelser om tab, ansvar, årsagsforbindelse og adækvans. </w:t>
      </w:r>
    </w:p>
    <w:p w14:paraId="6389A748" w14:textId="77777777" w:rsidR="00D45DEC" w:rsidRPr="00B3184E" w:rsidRDefault="00D45DEC" w:rsidP="00B3184E">
      <w:pPr>
        <w:spacing w:line="276" w:lineRule="auto"/>
        <w:jc w:val="both"/>
        <w:rPr>
          <w:rFonts w:ascii="Times New Roman" w:hAnsi="Times New Roman" w:cs="Times New Roman"/>
        </w:rPr>
      </w:pPr>
    </w:p>
    <w:p w14:paraId="32E37163" w14:textId="5A036DDA"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Forskellen mellem konventionalbod og erstatning er, at den aftalte konventionalbod</w:t>
      </w:r>
      <w:r w:rsidR="00F55B3E" w:rsidRPr="00B3184E">
        <w:rPr>
          <w:rFonts w:ascii="Times New Roman" w:hAnsi="Times New Roman" w:cs="Times New Roman"/>
        </w:rPr>
        <w:t>,</w:t>
      </w:r>
      <w:r w:rsidRPr="00B3184E">
        <w:rPr>
          <w:rFonts w:ascii="Times New Roman" w:hAnsi="Times New Roman" w:cs="Times New Roman"/>
        </w:rPr>
        <w:t xml:space="preserve"> som u</w:t>
      </w:r>
      <w:r w:rsidRPr="00B3184E">
        <w:rPr>
          <w:rFonts w:ascii="Times New Roman" w:hAnsi="Times New Roman" w:cs="Times New Roman"/>
        </w:rPr>
        <w:t>d</w:t>
      </w:r>
      <w:r w:rsidRPr="00B3184E">
        <w:rPr>
          <w:rFonts w:ascii="Times New Roman" w:hAnsi="Times New Roman" w:cs="Times New Roman"/>
        </w:rPr>
        <w:t>gangspunkt</w:t>
      </w:r>
      <w:r w:rsidR="00F55B3E" w:rsidRPr="00B3184E">
        <w:rPr>
          <w:rFonts w:ascii="Times New Roman" w:hAnsi="Times New Roman" w:cs="Times New Roman"/>
        </w:rPr>
        <w:t>,</w:t>
      </w:r>
      <w:r w:rsidRPr="00B3184E">
        <w:rPr>
          <w:rFonts w:ascii="Times New Roman" w:hAnsi="Times New Roman" w:cs="Times New Roman"/>
        </w:rPr>
        <w:t xml:space="preserve"> finder anvendelse, uanset om arbejdsgiveren har lidt et tab tilsvarende konvent</w:t>
      </w:r>
      <w:r w:rsidRPr="00B3184E">
        <w:rPr>
          <w:rFonts w:ascii="Times New Roman" w:hAnsi="Times New Roman" w:cs="Times New Roman"/>
        </w:rPr>
        <w:t>i</w:t>
      </w:r>
      <w:r w:rsidRPr="00B3184E">
        <w:rPr>
          <w:rFonts w:ascii="Times New Roman" w:hAnsi="Times New Roman" w:cs="Times New Roman"/>
        </w:rPr>
        <w:t xml:space="preserve">onalbodens størrelse.  </w:t>
      </w:r>
    </w:p>
    <w:p w14:paraId="5A81C2F2" w14:textId="77777777" w:rsidR="00D45DEC" w:rsidRPr="00B3184E" w:rsidRDefault="00D45DEC" w:rsidP="00B3184E">
      <w:pPr>
        <w:spacing w:line="276" w:lineRule="auto"/>
        <w:jc w:val="both"/>
        <w:rPr>
          <w:rFonts w:ascii="Times New Roman" w:hAnsi="Times New Roman" w:cs="Times New Roman"/>
        </w:rPr>
      </w:pPr>
    </w:p>
    <w:p w14:paraId="3F20B1E7" w14:textId="77777777" w:rsidR="00D45DEC" w:rsidRPr="00B3184E" w:rsidRDefault="00D45DEC" w:rsidP="00B3184E">
      <w:pPr>
        <w:spacing w:line="276" w:lineRule="auto"/>
        <w:jc w:val="both"/>
        <w:rPr>
          <w:rFonts w:ascii="Times New Roman" w:hAnsi="Times New Roman" w:cs="Times New Roman"/>
        </w:rPr>
      </w:pPr>
    </w:p>
    <w:p w14:paraId="6455CBA6" w14:textId="77777777" w:rsidR="00D45DEC" w:rsidRPr="00B3184E" w:rsidRDefault="00D45DEC" w:rsidP="00B3184E">
      <w:pPr>
        <w:spacing w:line="276" w:lineRule="auto"/>
        <w:jc w:val="both"/>
        <w:rPr>
          <w:rFonts w:ascii="Times New Roman" w:hAnsi="Times New Roman" w:cs="Times New Roman"/>
        </w:rPr>
      </w:pPr>
    </w:p>
    <w:p w14:paraId="4A728C40" w14:textId="77777777" w:rsidR="00D45DEC" w:rsidRPr="00B3184E" w:rsidRDefault="00D45DEC" w:rsidP="00B3184E">
      <w:pPr>
        <w:spacing w:line="276" w:lineRule="auto"/>
        <w:jc w:val="both"/>
        <w:rPr>
          <w:rFonts w:ascii="Times New Roman" w:hAnsi="Times New Roman" w:cs="Times New Roman"/>
        </w:rPr>
      </w:pPr>
    </w:p>
    <w:p w14:paraId="277B5123" w14:textId="77777777" w:rsidR="00D45DEC" w:rsidRPr="00B3184E" w:rsidRDefault="00D45DEC" w:rsidP="00B3184E">
      <w:pPr>
        <w:spacing w:line="276" w:lineRule="auto"/>
        <w:jc w:val="both"/>
        <w:rPr>
          <w:rFonts w:ascii="Times New Roman" w:hAnsi="Times New Roman" w:cs="Times New Roman"/>
        </w:rPr>
      </w:pPr>
    </w:p>
    <w:p w14:paraId="40E4760B" w14:textId="77777777" w:rsidR="00D45DEC" w:rsidRPr="00B3184E" w:rsidRDefault="00D45DEC" w:rsidP="00B3184E">
      <w:pPr>
        <w:spacing w:line="276" w:lineRule="auto"/>
        <w:jc w:val="both"/>
        <w:rPr>
          <w:rFonts w:ascii="Times New Roman" w:hAnsi="Times New Roman" w:cs="Times New Roman"/>
        </w:rPr>
      </w:pPr>
    </w:p>
    <w:p w14:paraId="17916508" w14:textId="77777777" w:rsidR="00D45DEC" w:rsidRPr="00B3184E" w:rsidRDefault="00D45DEC" w:rsidP="00B3184E">
      <w:pPr>
        <w:spacing w:line="276" w:lineRule="auto"/>
        <w:jc w:val="both"/>
        <w:rPr>
          <w:rFonts w:ascii="Times New Roman" w:hAnsi="Times New Roman" w:cs="Times New Roman"/>
        </w:rPr>
      </w:pPr>
    </w:p>
    <w:p w14:paraId="3FDDA000" w14:textId="77777777" w:rsidR="00D45DEC" w:rsidRPr="00B3184E" w:rsidRDefault="00D45DEC" w:rsidP="00B3184E">
      <w:pPr>
        <w:spacing w:line="276" w:lineRule="auto"/>
        <w:jc w:val="both"/>
        <w:rPr>
          <w:rFonts w:ascii="Times New Roman" w:hAnsi="Times New Roman" w:cs="Times New Roman"/>
        </w:rPr>
      </w:pPr>
    </w:p>
    <w:p w14:paraId="344FED67" w14:textId="77777777" w:rsidR="00D45DEC" w:rsidRPr="00B3184E" w:rsidRDefault="00D45DEC" w:rsidP="00B3184E">
      <w:pPr>
        <w:spacing w:line="276" w:lineRule="auto"/>
        <w:jc w:val="both"/>
        <w:rPr>
          <w:rFonts w:ascii="Times New Roman" w:hAnsi="Times New Roman" w:cs="Times New Roman"/>
        </w:rPr>
      </w:pPr>
    </w:p>
    <w:p w14:paraId="7953543E" w14:textId="77777777" w:rsidR="00D45DEC" w:rsidRPr="00B3184E" w:rsidRDefault="00D45DEC" w:rsidP="00B3184E">
      <w:pPr>
        <w:spacing w:line="276" w:lineRule="auto"/>
        <w:jc w:val="both"/>
        <w:rPr>
          <w:rFonts w:ascii="Times New Roman" w:hAnsi="Times New Roman" w:cs="Times New Roman"/>
        </w:rPr>
      </w:pPr>
    </w:p>
    <w:p w14:paraId="0CD3C7D6" w14:textId="77777777" w:rsidR="00D45DEC" w:rsidRPr="00B3184E" w:rsidRDefault="00D45DEC" w:rsidP="00B3184E">
      <w:pPr>
        <w:spacing w:line="276" w:lineRule="auto"/>
        <w:jc w:val="both"/>
        <w:rPr>
          <w:rFonts w:ascii="Times New Roman" w:hAnsi="Times New Roman" w:cs="Times New Roman"/>
        </w:rPr>
      </w:pPr>
    </w:p>
    <w:p w14:paraId="33A61337" w14:textId="77777777" w:rsidR="00D45DEC" w:rsidRPr="00B3184E" w:rsidRDefault="00D45DEC" w:rsidP="00B3184E">
      <w:pPr>
        <w:spacing w:line="276" w:lineRule="auto"/>
        <w:jc w:val="both"/>
        <w:rPr>
          <w:rFonts w:ascii="Times New Roman" w:hAnsi="Times New Roman" w:cs="Times New Roman"/>
        </w:rPr>
      </w:pPr>
    </w:p>
    <w:p w14:paraId="053C00D9" w14:textId="77777777" w:rsidR="00D45DEC" w:rsidRPr="00B3184E" w:rsidRDefault="00D45DEC" w:rsidP="00B3184E">
      <w:pPr>
        <w:spacing w:line="276" w:lineRule="auto"/>
        <w:jc w:val="both"/>
        <w:rPr>
          <w:rFonts w:ascii="Times New Roman" w:hAnsi="Times New Roman" w:cs="Times New Roman"/>
        </w:rPr>
      </w:pPr>
    </w:p>
    <w:p w14:paraId="69F92C78" w14:textId="77777777" w:rsidR="00D45DEC" w:rsidRPr="00B3184E" w:rsidRDefault="00D45DEC" w:rsidP="00B3184E">
      <w:pPr>
        <w:spacing w:line="276" w:lineRule="auto"/>
        <w:jc w:val="both"/>
        <w:rPr>
          <w:rFonts w:ascii="Times New Roman" w:hAnsi="Times New Roman" w:cs="Times New Roman"/>
        </w:rPr>
      </w:pPr>
    </w:p>
    <w:p w14:paraId="172BD4CF" w14:textId="77777777" w:rsidR="00D45DEC" w:rsidRPr="00B3184E" w:rsidRDefault="00D45DEC" w:rsidP="00B3184E">
      <w:pPr>
        <w:spacing w:line="276" w:lineRule="auto"/>
        <w:jc w:val="both"/>
        <w:rPr>
          <w:rFonts w:ascii="Times New Roman" w:hAnsi="Times New Roman" w:cs="Times New Roman"/>
        </w:rPr>
      </w:pPr>
    </w:p>
    <w:p w14:paraId="078FBB2E" w14:textId="77777777" w:rsidR="00D45DEC" w:rsidRPr="00B3184E" w:rsidRDefault="00D45DEC" w:rsidP="00B3184E">
      <w:pPr>
        <w:spacing w:line="276" w:lineRule="auto"/>
        <w:jc w:val="both"/>
        <w:rPr>
          <w:rFonts w:ascii="Times New Roman" w:hAnsi="Times New Roman" w:cs="Times New Roman"/>
        </w:rPr>
      </w:pPr>
    </w:p>
    <w:p w14:paraId="762BE2C1" w14:textId="77777777" w:rsidR="00A03DB8" w:rsidRPr="00B3184E" w:rsidRDefault="00A03DB8" w:rsidP="00B3184E">
      <w:pPr>
        <w:spacing w:line="276" w:lineRule="auto"/>
        <w:jc w:val="both"/>
        <w:rPr>
          <w:rFonts w:ascii="Times New Roman" w:hAnsi="Times New Roman" w:cs="Times New Roman"/>
        </w:rPr>
      </w:pPr>
    </w:p>
    <w:p w14:paraId="52B0BF15" w14:textId="77777777" w:rsidR="00764C8C" w:rsidRPr="00B3184E" w:rsidRDefault="00764C8C" w:rsidP="00B3184E">
      <w:pPr>
        <w:spacing w:line="276" w:lineRule="auto"/>
        <w:jc w:val="both"/>
        <w:rPr>
          <w:rFonts w:ascii="Times New Roman" w:hAnsi="Times New Roman" w:cs="Times New Roman"/>
        </w:rPr>
      </w:pPr>
    </w:p>
    <w:p w14:paraId="0CA703FF" w14:textId="77777777" w:rsidR="00A03DB8" w:rsidRPr="00B3184E" w:rsidRDefault="00A03DB8" w:rsidP="00B3184E">
      <w:pPr>
        <w:spacing w:line="276" w:lineRule="auto"/>
        <w:jc w:val="both"/>
        <w:rPr>
          <w:rFonts w:ascii="Times New Roman" w:hAnsi="Times New Roman" w:cs="Times New Roman"/>
        </w:rPr>
      </w:pPr>
    </w:p>
    <w:p w14:paraId="7E51071A" w14:textId="77777777" w:rsidR="00A03DB8" w:rsidRPr="00B3184E" w:rsidRDefault="00A03DB8" w:rsidP="00B3184E">
      <w:pPr>
        <w:spacing w:line="276" w:lineRule="auto"/>
        <w:jc w:val="both"/>
        <w:rPr>
          <w:rFonts w:ascii="Times New Roman" w:hAnsi="Times New Roman" w:cs="Times New Roman"/>
        </w:rPr>
      </w:pPr>
    </w:p>
    <w:p w14:paraId="058A7CDD" w14:textId="77777777" w:rsidR="00A03DB8" w:rsidRPr="00B3184E" w:rsidRDefault="00A03DB8" w:rsidP="00B3184E">
      <w:pPr>
        <w:spacing w:line="276" w:lineRule="auto"/>
        <w:jc w:val="both"/>
        <w:rPr>
          <w:rFonts w:ascii="Times New Roman" w:hAnsi="Times New Roman" w:cs="Times New Roman"/>
        </w:rPr>
      </w:pPr>
    </w:p>
    <w:p w14:paraId="2CE4ED0C" w14:textId="77777777" w:rsidR="00A03DB8" w:rsidRPr="00B3184E" w:rsidRDefault="00A03DB8" w:rsidP="00B3184E">
      <w:pPr>
        <w:spacing w:line="276" w:lineRule="auto"/>
        <w:jc w:val="both"/>
        <w:rPr>
          <w:rFonts w:ascii="Times New Roman" w:hAnsi="Times New Roman" w:cs="Times New Roman"/>
        </w:rPr>
      </w:pPr>
    </w:p>
    <w:p w14:paraId="2403CEED" w14:textId="14CF51D6" w:rsidR="00D45DEC" w:rsidRPr="00B3184E" w:rsidRDefault="00A5790D" w:rsidP="00B3184E">
      <w:pPr>
        <w:pStyle w:val="Heading1"/>
        <w:spacing w:line="276" w:lineRule="auto"/>
        <w:jc w:val="both"/>
        <w:rPr>
          <w:rFonts w:ascii="Times New Roman" w:hAnsi="Times New Roman" w:cs="Times New Roman"/>
          <w:color w:val="auto"/>
        </w:rPr>
      </w:pPr>
      <w:bookmarkStart w:id="33" w:name="_Toc261594984"/>
      <w:r w:rsidRPr="00B3184E">
        <w:rPr>
          <w:rFonts w:ascii="Times New Roman" w:hAnsi="Times New Roman" w:cs="Times New Roman"/>
          <w:color w:val="auto"/>
        </w:rPr>
        <w:lastRenderedPageBreak/>
        <w:t xml:space="preserve">5. </w:t>
      </w:r>
      <w:r w:rsidR="00D45DEC" w:rsidRPr="00B3184E">
        <w:rPr>
          <w:rFonts w:ascii="Times New Roman" w:hAnsi="Times New Roman" w:cs="Times New Roman"/>
          <w:color w:val="auto"/>
        </w:rPr>
        <w:t>Forskellen mellem konkurrencebegrænsninger</w:t>
      </w:r>
      <w:r w:rsidR="00580765" w:rsidRPr="00B3184E">
        <w:rPr>
          <w:rFonts w:ascii="Times New Roman" w:hAnsi="Times New Roman" w:cs="Times New Roman"/>
          <w:color w:val="auto"/>
        </w:rPr>
        <w:t>ne</w:t>
      </w:r>
      <w:bookmarkEnd w:id="33"/>
    </w:p>
    <w:p w14:paraId="41261F8E"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Dette afsnit har til formål, at belyse forskellene imellem loyalitetspligten, MFL’s bestemme</w:t>
      </w:r>
      <w:r w:rsidRPr="00B3184E">
        <w:rPr>
          <w:rFonts w:ascii="Times New Roman" w:hAnsi="Times New Roman" w:cs="Times New Roman"/>
        </w:rPr>
        <w:t>l</w:t>
      </w:r>
      <w:r w:rsidRPr="00B3184E">
        <w:rPr>
          <w:rFonts w:ascii="Times New Roman" w:hAnsi="Times New Roman" w:cs="Times New Roman"/>
        </w:rPr>
        <w:t>ser om medarbejders konkurrencehandlinger samt de aftalte konkurrenceklausuler. Forskell</w:t>
      </w:r>
      <w:r w:rsidRPr="00B3184E">
        <w:rPr>
          <w:rFonts w:ascii="Times New Roman" w:hAnsi="Times New Roman" w:cs="Times New Roman"/>
        </w:rPr>
        <w:t>e</w:t>
      </w:r>
      <w:r w:rsidRPr="00B3184E">
        <w:rPr>
          <w:rFonts w:ascii="Times New Roman" w:hAnsi="Times New Roman" w:cs="Times New Roman"/>
        </w:rPr>
        <w:t>ne skal være med til at afdække, hvornår en arbejdsgiver har behov for at etablere en konku</w:t>
      </w:r>
      <w:r w:rsidRPr="00B3184E">
        <w:rPr>
          <w:rFonts w:ascii="Times New Roman" w:hAnsi="Times New Roman" w:cs="Times New Roman"/>
        </w:rPr>
        <w:t>r</w:t>
      </w:r>
      <w:r w:rsidRPr="00B3184E">
        <w:rPr>
          <w:rFonts w:ascii="Times New Roman" w:hAnsi="Times New Roman" w:cs="Times New Roman"/>
        </w:rPr>
        <w:t xml:space="preserve">rencebegrænsning i form af en konkurrenceklausul efter FUL, og hvornår grundsætningen om medarbejders loyalitetspligt samt de lovregulerede konkurrencebegrænsninger i MFL dækker arbejdsgiverens konkurrencebeskyttende behov.  </w:t>
      </w:r>
    </w:p>
    <w:p w14:paraId="6E957309" w14:textId="708328A0" w:rsidR="00D45DEC" w:rsidRPr="00B3184E" w:rsidRDefault="00A5790D" w:rsidP="00B3184E">
      <w:pPr>
        <w:pStyle w:val="Heading2"/>
        <w:spacing w:line="276" w:lineRule="auto"/>
        <w:jc w:val="both"/>
        <w:rPr>
          <w:rFonts w:ascii="Times New Roman" w:hAnsi="Times New Roman" w:cs="Times New Roman"/>
          <w:color w:val="auto"/>
        </w:rPr>
      </w:pPr>
      <w:bookmarkStart w:id="34" w:name="_Toc261594985"/>
      <w:r w:rsidRPr="00B3184E">
        <w:rPr>
          <w:rFonts w:ascii="Times New Roman" w:hAnsi="Times New Roman" w:cs="Times New Roman"/>
          <w:color w:val="auto"/>
        </w:rPr>
        <w:t xml:space="preserve">5.1. </w:t>
      </w:r>
      <w:r w:rsidR="00D45DEC" w:rsidRPr="00B3184E">
        <w:rPr>
          <w:rFonts w:ascii="Times New Roman" w:hAnsi="Times New Roman" w:cs="Times New Roman"/>
          <w:color w:val="auto"/>
        </w:rPr>
        <w:t>Generelt</w:t>
      </w:r>
      <w:bookmarkEnd w:id="34"/>
      <w:r w:rsidR="00D45DEC" w:rsidRPr="00B3184E">
        <w:rPr>
          <w:rFonts w:ascii="Times New Roman" w:hAnsi="Times New Roman" w:cs="Times New Roman"/>
          <w:color w:val="auto"/>
        </w:rPr>
        <w:t xml:space="preserve"> </w:t>
      </w:r>
    </w:p>
    <w:p w14:paraId="766B020C" w14:textId="30D903AD"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Når en arbejdsgiver overvejer, hvilken form for beskyttelse imod konkurrencehandlinger fra virksomhedens medarbejdere der skal benyttes, så er det væsentlig at se på graden af behovet. Mange arbejdsgiveres behov for konkurrencebeskyttelse kan blive dække</w:t>
      </w:r>
      <w:r w:rsidR="00A03DB8" w:rsidRPr="00B3184E">
        <w:rPr>
          <w:rFonts w:ascii="Times New Roman" w:hAnsi="Times New Roman" w:cs="Times New Roman"/>
        </w:rPr>
        <w:t>t af de ikke-</w:t>
      </w:r>
      <w:r w:rsidRPr="00B3184E">
        <w:rPr>
          <w:rFonts w:ascii="Times New Roman" w:hAnsi="Times New Roman" w:cs="Times New Roman"/>
        </w:rPr>
        <w:t xml:space="preserve">aftalte konkurrencebegrænsninger, som medarbejderne allerede uden forudgående aftale er bundet af. </w:t>
      </w:r>
    </w:p>
    <w:p w14:paraId="023A8837" w14:textId="72BA7091" w:rsidR="00D45DEC" w:rsidRPr="00B3184E" w:rsidRDefault="00A5790D" w:rsidP="00B3184E">
      <w:pPr>
        <w:pStyle w:val="Heading3"/>
        <w:spacing w:line="276" w:lineRule="auto"/>
        <w:jc w:val="both"/>
        <w:rPr>
          <w:rFonts w:ascii="Times New Roman" w:hAnsi="Times New Roman" w:cs="Times New Roman"/>
          <w:color w:val="auto"/>
        </w:rPr>
      </w:pPr>
      <w:bookmarkStart w:id="35" w:name="_Toc261594986"/>
      <w:r w:rsidRPr="00B3184E">
        <w:rPr>
          <w:rFonts w:ascii="Times New Roman" w:hAnsi="Times New Roman" w:cs="Times New Roman"/>
          <w:color w:val="auto"/>
        </w:rPr>
        <w:t xml:space="preserve">5.1.1. </w:t>
      </w:r>
      <w:r w:rsidR="00D45DEC" w:rsidRPr="00B3184E">
        <w:rPr>
          <w:rFonts w:ascii="Times New Roman" w:hAnsi="Times New Roman" w:cs="Times New Roman"/>
          <w:color w:val="auto"/>
        </w:rPr>
        <w:t>Anvendelsesområde</w:t>
      </w:r>
      <w:bookmarkEnd w:id="35"/>
    </w:p>
    <w:p w14:paraId="1A885137"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I forhold til de gennemgående konkurrencebegrænsningers anvendelsesområde, så er der fo</w:t>
      </w:r>
      <w:r w:rsidRPr="00B3184E">
        <w:rPr>
          <w:rFonts w:ascii="Times New Roman" w:hAnsi="Times New Roman" w:cs="Times New Roman"/>
        </w:rPr>
        <w:t>r</w:t>
      </w:r>
      <w:r w:rsidRPr="00B3184E">
        <w:rPr>
          <w:rFonts w:ascii="Times New Roman" w:hAnsi="Times New Roman" w:cs="Times New Roman"/>
        </w:rPr>
        <w:t xml:space="preserve">skel på hvem de enkelte konkurrencebegrænsninger kan gøres gældende overfor. </w:t>
      </w:r>
    </w:p>
    <w:p w14:paraId="7AA07D67" w14:textId="690EEA4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For at en medarbejder kan bindes af en konkurrenceklausul, så skal der være tale om en funktio</w:t>
      </w:r>
      <w:r w:rsidR="00A03DB8" w:rsidRPr="00B3184E">
        <w:rPr>
          <w:rFonts w:ascii="Times New Roman" w:hAnsi="Times New Roman" w:cs="Times New Roman"/>
        </w:rPr>
        <w:t>nær</w:t>
      </w:r>
      <w:r w:rsidRPr="00B3184E">
        <w:rPr>
          <w:rFonts w:ascii="Times New Roman" w:hAnsi="Times New Roman" w:cs="Times New Roman"/>
        </w:rPr>
        <w:t xml:space="preserve">ansat efter FUL § 1. Hvis der ikke er tale om en funktionær efter FUL § 1, så kan </w:t>
      </w:r>
      <w:r w:rsidR="00EA3512" w:rsidRPr="00B3184E">
        <w:rPr>
          <w:rFonts w:ascii="Times New Roman" w:hAnsi="Times New Roman" w:cs="Times New Roman"/>
        </w:rPr>
        <w:t>medarbejderen</w:t>
      </w:r>
      <w:r w:rsidRPr="00B3184E">
        <w:rPr>
          <w:rFonts w:ascii="Times New Roman" w:hAnsi="Times New Roman" w:cs="Times New Roman"/>
        </w:rPr>
        <w:t xml:space="preserve"> ikke blive bundet af en konkurrenceklausul efter FUL § 18. Desuden skal funktionæren </w:t>
      </w:r>
      <w:r w:rsidR="00E96AC5" w:rsidRPr="00B3184E">
        <w:rPr>
          <w:rFonts w:ascii="Times New Roman" w:hAnsi="Times New Roman" w:cs="Times New Roman"/>
        </w:rPr>
        <w:t>tiltræde</w:t>
      </w:r>
      <w:r w:rsidRPr="00B3184E">
        <w:rPr>
          <w:rFonts w:ascii="Times New Roman" w:hAnsi="Times New Roman" w:cs="Times New Roman"/>
        </w:rPr>
        <w:t xml:space="preserve"> kla</w:t>
      </w:r>
      <w:r w:rsidR="0072553A" w:rsidRPr="00B3184E">
        <w:rPr>
          <w:rFonts w:ascii="Times New Roman" w:hAnsi="Times New Roman" w:cs="Times New Roman"/>
        </w:rPr>
        <w:t>usulen aktivt igennem skriftlig</w:t>
      </w:r>
      <w:r w:rsidRPr="00B3184E">
        <w:rPr>
          <w:rFonts w:ascii="Times New Roman" w:hAnsi="Times New Roman" w:cs="Times New Roman"/>
        </w:rPr>
        <w:t xml:space="preserve"> aftale herom jf. FUL § 18, stk. 1. </w:t>
      </w:r>
    </w:p>
    <w:p w14:paraId="79F7C1C4" w14:textId="77777777" w:rsidR="00D45DEC" w:rsidRPr="00B3184E" w:rsidRDefault="00D45DEC" w:rsidP="00B3184E">
      <w:pPr>
        <w:spacing w:line="276" w:lineRule="auto"/>
        <w:jc w:val="both"/>
        <w:rPr>
          <w:rFonts w:ascii="Times New Roman" w:hAnsi="Times New Roman" w:cs="Times New Roman"/>
        </w:rPr>
      </w:pPr>
    </w:p>
    <w:p w14:paraId="30D16507" w14:textId="347CC5AA"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Som det fremgår af gennemgangen af bestemmelserne i MFL, har disse forskellige anvende</w:t>
      </w:r>
      <w:r w:rsidRPr="00B3184E">
        <w:rPr>
          <w:rFonts w:ascii="Times New Roman" w:hAnsi="Times New Roman" w:cs="Times New Roman"/>
        </w:rPr>
        <w:t>l</w:t>
      </w:r>
      <w:r w:rsidRPr="00B3184E">
        <w:rPr>
          <w:rFonts w:ascii="Times New Roman" w:hAnsi="Times New Roman" w:cs="Times New Roman"/>
        </w:rPr>
        <w:t>sesområder. Bestemmelsernes generelle anvendelsesområde fremgår af MFL § 2. Som det fremgår af MFL § 2, så er lov</w:t>
      </w:r>
      <w:r w:rsidR="00A03DB8" w:rsidRPr="00B3184E">
        <w:rPr>
          <w:rFonts w:ascii="Times New Roman" w:hAnsi="Times New Roman" w:cs="Times New Roman"/>
        </w:rPr>
        <w:t>ens bestemmelser hovedsagelig</w:t>
      </w:r>
      <w:r w:rsidRPr="00B3184E">
        <w:rPr>
          <w:rFonts w:ascii="Times New Roman" w:hAnsi="Times New Roman" w:cs="Times New Roman"/>
        </w:rPr>
        <w:t xml:space="preserve"> møntet på erhvervsforhold og samarbejdsforhold generelt, men der fremgår særskilt</w:t>
      </w:r>
      <w:r w:rsidR="000A31A4" w:rsidRPr="00B3184E">
        <w:rPr>
          <w:rFonts w:ascii="Times New Roman" w:hAnsi="Times New Roman" w:cs="Times New Roman"/>
        </w:rPr>
        <w:t>e</w:t>
      </w:r>
      <w:r w:rsidR="00A03DB8" w:rsidRPr="00B3184E">
        <w:rPr>
          <w:rFonts w:ascii="Times New Roman" w:hAnsi="Times New Roman" w:cs="Times New Roman"/>
        </w:rPr>
        <w:t xml:space="preserve"> anvendelsesområder af de øvrige b</w:t>
      </w:r>
      <w:r w:rsidR="00A03DB8" w:rsidRPr="00B3184E">
        <w:rPr>
          <w:rFonts w:ascii="Times New Roman" w:hAnsi="Times New Roman" w:cs="Times New Roman"/>
        </w:rPr>
        <w:t>e</w:t>
      </w:r>
      <w:r w:rsidR="00A03DB8" w:rsidRPr="00B3184E">
        <w:rPr>
          <w:rFonts w:ascii="Times New Roman" w:hAnsi="Times New Roman" w:cs="Times New Roman"/>
        </w:rPr>
        <w:t>stemmelser.</w:t>
      </w:r>
    </w:p>
    <w:p w14:paraId="6C1D9BE0" w14:textId="6380F6E0"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Generalklausulen i MFL § 1 følger tilnærmelsesvis anvendelsesområdet i MFL § 2, da a</w:t>
      </w:r>
      <w:r w:rsidRPr="00B3184E">
        <w:rPr>
          <w:rFonts w:ascii="Times New Roman" w:hAnsi="Times New Roman" w:cs="Times New Roman"/>
        </w:rPr>
        <w:t>n</w:t>
      </w:r>
      <w:r w:rsidRPr="00B3184E">
        <w:rPr>
          <w:rFonts w:ascii="Times New Roman" w:hAnsi="Times New Roman" w:cs="Times New Roman"/>
        </w:rPr>
        <w:t>vendelsesområdet for denne bestemmelse er erhvervsdrivende. Bestemmelsen kan hermed ikke gøres gæl</w:t>
      </w:r>
      <w:r w:rsidR="0028313D" w:rsidRPr="00B3184E">
        <w:rPr>
          <w:rFonts w:ascii="Times New Roman" w:hAnsi="Times New Roman" w:cs="Times New Roman"/>
        </w:rPr>
        <w:t>dende overfor nuværende</w:t>
      </w:r>
      <w:r w:rsidR="00EA3512" w:rsidRPr="00B3184E">
        <w:rPr>
          <w:rFonts w:ascii="Times New Roman" w:hAnsi="Times New Roman" w:cs="Times New Roman"/>
        </w:rPr>
        <w:t xml:space="preserve"> og tidligere medarbejdere</w:t>
      </w:r>
      <w:r w:rsidRPr="00B3184E">
        <w:rPr>
          <w:rFonts w:ascii="Times New Roman" w:hAnsi="Times New Roman" w:cs="Times New Roman"/>
        </w:rPr>
        <w:t>. Der hvor bestemmelsen får betydning i forhold til tidlige</w:t>
      </w:r>
      <w:r w:rsidR="00EA3512" w:rsidRPr="00B3184E">
        <w:rPr>
          <w:rFonts w:ascii="Times New Roman" w:hAnsi="Times New Roman" w:cs="Times New Roman"/>
        </w:rPr>
        <w:t>re medarbejderes</w:t>
      </w:r>
      <w:r w:rsidRPr="00B3184E">
        <w:rPr>
          <w:rFonts w:ascii="Times New Roman" w:hAnsi="Times New Roman" w:cs="Times New Roman"/>
        </w:rPr>
        <w:t xml:space="preserve"> konkurrencehandlinger, er i de tilfælde, hvor en tidligere </w:t>
      </w:r>
      <w:r w:rsidR="00EA3512" w:rsidRPr="00B3184E">
        <w:rPr>
          <w:rFonts w:ascii="Times New Roman" w:hAnsi="Times New Roman" w:cs="Times New Roman"/>
        </w:rPr>
        <w:t>medarbejder</w:t>
      </w:r>
      <w:r w:rsidRPr="00B3184E">
        <w:rPr>
          <w:rFonts w:ascii="Times New Roman" w:hAnsi="Times New Roman" w:cs="Times New Roman"/>
        </w:rPr>
        <w:t xml:space="preserve"> starter selvstændig konkurrerende virksomhed. MFL § 1 b</w:t>
      </w:r>
      <w:r w:rsidRPr="00B3184E">
        <w:rPr>
          <w:rFonts w:ascii="Times New Roman" w:hAnsi="Times New Roman" w:cs="Times New Roman"/>
        </w:rPr>
        <w:t>e</w:t>
      </w:r>
      <w:r w:rsidRPr="00B3184E">
        <w:rPr>
          <w:rFonts w:ascii="Times New Roman" w:hAnsi="Times New Roman" w:cs="Times New Roman"/>
        </w:rPr>
        <w:t xml:space="preserve">skytter desuden den tidligere arbejdsgiver overfor tidligere </w:t>
      </w:r>
      <w:r w:rsidR="00EA3512" w:rsidRPr="00B3184E">
        <w:rPr>
          <w:rFonts w:ascii="Times New Roman" w:hAnsi="Times New Roman" w:cs="Times New Roman"/>
        </w:rPr>
        <w:t>medarbejderes</w:t>
      </w:r>
      <w:r w:rsidRPr="00B3184E">
        <w:rPr>
          <w:rFonts w:ascii="Times New Roman" w:hAnsi="Times New Roman" w:cs="Times New Roman"/>
        </w:rPr>
        <w:t xml:space="preserve"> konkurrencehan</w:t>
      </w:r>
      <w:r w:rsidRPr="00B3184E">
        <w:rPr>
          <w:rFonts w:ascii="Times New Roman" w:hAnsi="Times New Roman" w:cs="Times New Roman"/>
        </w:rPr>
        <w:t>d</w:t>
      </w:r>
      <w:r w:rsidRPr="00B3184E">
        <w:rPr>
          <w:rFonts w:ascii="Times New Roman" w:hAnsi="Times New Roman" w:cs="Times New Roman"/>
        </w:rPr>
        <w:t>linger, hvis denne tager ansættelse i en konkurrerende virksomhed. Her er de</w:t>
      </w:r>
      <w:r w:rsidR="00EA3512" w:rsidRPr="00B3184E">
        <w:rPr>
          <w:rFonts w:ascii="Times New Roman" w:hAnsi="Times New Roman" w:cs="Times New Roman"/>
        </w:rPr>
        <w:t>t dog ikke den tidligere medarbejder</w:t>
      </w:r>
      <w:r w:rsidRPr="00B3184E">
        <w:rPr>
          <w:rFonts w:ascii="Times New Roman" w:hAnsi="Times New Roman" w:cs="Times New Roman"/>
        </w:rPr>
        <w:t>, der kan gøres sanktioner</w:t>
      </w:r>
      <w:r w:rsidR="0028313D" w:rsidRPr="00B3184E">
        <w:rPr>
          <w:rFonts w:ascii="Times New Roman" w:hAnsi="Times New Roman" w:cs="Times New Roman"/>
        </w:rPr>
        <w:t xml:space="preserve"> gældende</w:t>
      </w:r>
      <w:r w:rsidRPr="00B3184E">
        <w:rPr>
          <w:rFonts w:ascii="Times New Roman" w:hAnsi="Times New Roman" w:cs="Times New Roman"/>
        </w:rPr>
        <w:t xml:space="preserve"> imod, med derimod den nye a</w:t>
      </w:r>
      <w:r w:rsidRPr="00B3184E">
        <w:rPr>
          <w:rFonts w:ascii="Times New Roman" w:hAnsi="Times New Roman" w:cs="Times New Roman"/>
        </w:rPr>
        <w:t>r</w:t>
      </w:r>
      <w:r w:rsidRPr="00B3184E">
        <w:rPr>
          <w:rFonts w:ascii="Times New Roman" w:hAnsi="Times New Roman" w:cs="Times New Roman"/>
        </w:rPr>
        <w:t>bejdsgiver. En ny arbejdsgiver kan gøres skyldig i overtrædelse af MFL § 1, hvis denne ti</w:t>
      </w:r>
      <w:r w:rsidRPr="00B3184E">
        <w:rPr>
          <w:rFonts w:ascii="Times New Roman" w:hAnsi="Times New Roman" w:cs="Times New Roman"/>
        </w:rPr>
        <w:t>l</w:t>
      </w:r>
      <w:r w:rsidRPr="00B3184E">
        <w:rPr>
          <w:rFonts w:ascii="Times New Roman" w:hAnsi="Times New Roman" w:cs="Times New Roman"/>
        </w:rPr>
        <w:t xml:space="preserve">skynder eller udnytter en </w:t>
      </w:r>
      <w:r w:rsidR="00EA3512" w:rsidRPr="00B3184E">
        <w:rPr>
          <w:rFonts w:ascii="Times New Roman" w:hAnsi="Times New Roman" w:cs="Times New Roman"/>
        </w:rPr>
        <w:t>medarbejders</w:t>
      </w:r>
      <w:r w:rsidRPr="00B3184E">
        <w:rPr>
          <w:rFonts w:ascii="Times New Roman" w:hAnsi="Times New Roman" w:cs="Times New Roman"/>
        </w:rPr>
        <w:t xml:space="preserve"> konkurrencehandlinger eller på anden måde forholder sig passivt hertil. </w:t>
      </w:r>
    </w:p>
    <w:p w14:paraId="46F1D484" w14:textId="3F318EF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MFL § 19, der skal beskytte virksomheders erhvervshemmeligheder, afviger fra MFL § 2 ved at denne bestemmelse finder anvendelse på fysiske personer, der indgår i et tjeneste- eller samarbejdsforhold, eller som udfører et hverv for en virksomhed jf. MFL § 19, stk. 1. Her er det altså typisk </w:t>
      </w:r>
      <w:r w:rsidR="0028313D" w:rsidRPr="00B3184E">
        <w:rPr>
          <w:rFonts w:ascii="Times New Roman" w:hAnsi="Times New Roman" w:cs="Times New Roman"/>
        </w:rPr>
        <w:t>nuværende</w:t>
      </w:r>
      <w:r w:rsidR="00EA3512" w:rsidRPr="00B3184E">
        <w:rPr>
          <w:rFonts w:ascii="Times New Roman" w:hAnsi="Times New Roman" w:cs="Times New Roman"/>
        </w:rPr>
        <w:t xml:space="preserve"> eller tidligere medarbejdere,</w:t>
      </w:r>
      <w:r w:rsidRPr="00B3184E">
        <w:rPr>
          <w:rFonts w:ascii="Times New Roman" w:hAnsi="Times New Roman" w:cs="Times New Roman"/>
        </w:rPr>
        <w:t xml:space="preserve"> der bliver berørt, men også erhverv</w:t>
      </w:r>
      <w:r w:rsidRPr="00B3184E">
        <w:rPr>
          <w:rFonts w:ascii="Times New Roman" w:hAnsi="Times New Roman" w:cs="Times New Roman"/>
        </w:rPr>
        <w:t>s</w:t>
      </w:r>
      <w:r w:rsidRPr="00B3184E">
        <w:rPr>
          <w:rFonts w:ascii="Times New Roman" w:hAnsi="Times New Roman" w:cs="Times New Roman"/>
        </w:rPr>
        <w:t>drivende, som i disse tilfælde ofte er nye arbejdsgivere. Det følger af MFL § 19, stk. 5, at e</w:t>
      </w:r>
      <w:r w:rsidRPr="00B3184E">
        <w:rPr>
          <w:rFonts w:ascii="Times New Roman" w:hAnsi="Times New Roman" w:cs="Times New Roman"/>
        </w:rPr>
        <w:t>r</w:t>
      </w:r>
      <w:r w:rsidRPr="00B3184E">
        <w:rPr>
          <w:rFonts w:ascii="Times New Roman" w:hAnsi="Times New Roman" w:cs="Times New Roman"/>
        </w:rPr>
        <w:t xml:space="preserve">hvervsdrivende ikke må benytte erhvervshemmeligheder, som de er kommet i besiddelse af ved overtrædelse af MFL § 19, stk. 1 – 4. </w:t>
      </w:r>
    </w:p>
    <w:p w14:paraId="46729469" w14:textId="74309838"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lastRenderedPageBreak/>
        <w:t xml:space="preserve">   Som det fremgår af gennemgangen af MFL §§ 1 og 19, så har MFL § 1 som generalklausul et anvendelsesområde, der overlapper med de øvrige bestemmelser i MFL, herunder MFL § 19. Der har særligt i relation til </w:t>
      </w:r>
      <w:r w:rsidR="006F295C" w:rsidRPr="00B3184E">
        <w:rPr>
          <w:rFonts w:ascii="Times New Roman" w:hAnsi="Times New Roman" w:cs="Times New Roman"/>
        </w:rPr>
        <w:t>medarbejderes</w:t>
      </w:r>
      <w:r w:rsidRPr="00B3184E">
        <w:rPr>
          <w:rFonts w:ascii="Times New Roman" w:hAnsi="Times New Roman" w:cs="Times New Roman"/>
        </w:rPr>
        <w:t xml:space="preserve"> konkurrencehandlinger været en tendens i ret</w:t>
      </w:r>
      <w:r w:rsidRPr="00B3184E">
        <w:rPr>
          <w:rFonts w:ascii="Times New Roman" w:hAnsi="Times New Roman" w:cs="Times New Roman"/>
        </w:rPr>
        <w:t>s</w:t>
      </w:r>
      <w:r w:rsidRPr="00B3184E">
        <w:rPr>
          <w:rFonts w:ascii="Times New Roman" w:hAnsi="Times New Roman" w:cs="Times New Roman"/>
        </w:rPr>
        <w:t>praksis til at henvise til MFL § 1 samtidigt med MFL § 19. Der er dog i flere sammenhæng behov for en selvstændig behandling af bestemmelserne, da disse har forskelligt gerningsin</w:t>
      </w:r>
      <w:r w:rsidRPr="00B3184E">
        <w:rPr>
          <w:rFonts w:ascii="Times New Roman" w:hAnsi="Times New Roman" w:cs="Times New Roman"/>
        </w:rPr>
        <w:t>d</w:t>
      </w:r>
      <w:r w:rsidRPr="00B3184E">
        <w:rPr>
          <w:rFonts w:ascii="Times New Roman" w:hAnsi="Times New Roman" w:cs="Times New Roman"/>
        </w:rPr>
        <w:t xml:space="preserve">hold og hjemler forskellige sanktionsskridt. MFL § 1 finder desuden ikke anvendelse på den kategori af sager, der angår tidligere </w:t>
      </w:r>
      <w:r w:rsidR="006F295C" w:rsidRPr="00B3184E">
        <w:rPr>
          <w:rFonts w:ascii="Times New Roman" w:hAnsi="Times New Roman" w:cs="Times New Roman"/>
        </w:rPr>
        <w:t>medarbejdere</w:t>
      </w:r>
      <w:r w:rsidRPr="00B3184E">
        <w:rPr>
          <w:rFonts w:ascii="Times New Roman" w:hAnsi="Times New Roman" w:cs="Times New Roman"/>
        </w:rPr>
        <w:t>, der driver konkurrence mod deres tidlig</w:t>
      </w:r>
      <w:r w:rsidRPr="00B3184E">
        <w:rPr>
          <w:rFonts w:ascii="Times New Roman" w:hAnsi="Times New Roman" w:cs="Times New Roman"/>
        </w:rPr>
        <w:t>e</w:t>
      </w:r>
      <w:r w:rsidRPr="00B3184E">
        <w:rPr>
          <w:rFonts w:ascii="Times New Roman" w:hAnsi="Times New Roman" w:cs="Times New Roman"/>
        </w:rPr>
        <w:t>re arbejdsgiver, ikke som selvstændig erhvervsdrivende, men som ansat i en ny konkurrere</w:t>
      </w:r>
      <w:r w:rsidRPr="00B3184E">
        <w:rPr>
          <w:rFonts w:ascii="Times New Roman" w:hAnsi="Times New Roman" w:cs="Times New Roman"/>
        </w:rPr>
        <w:t>n</w:t>
      </w:r>
      <w:r w:rsidRPr="00B3184E">
        <w:rPr>
          <w:rFonts w:ascii="Times New Roman" w:hAnsi="Times New Roman" w:cs="Times New Roman"/>
        </w:rPr>
        <w:t xml:space="preserve">de virksomhed, hvilket MFL § 19 gør. </w:t>
      </w:r>
    </w:p>
    <w:p w14:paraId="34B44C6C" w14:textId="31B7E65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Fælles for både MFL §§ 1 og 19 er dog, at bestemmelserne er gældende uden forudgående aftale herom</w:t>
      </w:r>
      <w:r w:rsidR="000A31A4" w:rsidRPr="00B3184E">
        <w:rPr>
          <w:rFonts w:ascii="Times New Roman" w:hAnsi="Times New Roman" w:cs="Times New Roman"/>
        </w:rPr>
        <w:t>,</w:t>
      </w:r>
      <w:r w:rsidRPr="00B3184E">
        <w:rPr>
          <w:rFonts w:ascii="Times New Roman" w:hAnsi="Times New Roman" w:cs="Times New Roman"/>
        </w:rPr>
        <w:t xml:space="preserve"> og der ikke skelnes mellem de forskellige typer af ansættelsesforhold, herunder mellem funktionærer og ikke funktionærer. </w:t>
      </w:r>
    </w:p>
    <w:p w14:paraId="03E4A1A1" w14:textId="77777777" w:rsidR="00D45DEC" w:rsidRPr="00B3184E" w:rsidRDefault="00D45DEC" w:rsidP="00B3184E">
      <w:pPr>
        <w:spacing w:line="276" w:lineRule="auto"/>
        <w:jc w:val="both"/>
        <w:rPr>
          <w:rFonts w:ascii="Times New Roman" w:hAnsi="Times New Roman" w:cs="Times New Roman"/>
        </w:rPr>
      </w:pPr>
    </w:p>
    <w:p w14:paraId="75196185" w14:textId="770BB04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I modsætning til MFL og FUL</w:t>
      </w:r>
      <w:r w:rsidR="0028313D" w:rsidRPr="00B3184E">
        <w:rPr>
          <w:rFonts w:ascii="Times New Roman" w:hAnsi="Times New Roman" w:cs="Times New Roman"/>
        </w:rPr>
        <w:t>,</w:t>
      </w:r>
      <w:r w:rsidRPr="00B3184E">
        <w:rPr>
          <w:rFonts w:ascii="Times New Roman" w:hAnsi="Times New Roman" w:cs="Times New Roman"/>
        </w:rPr>
        <w:t xml:space="preserve"> er loyalitetspligtens anvendelsesområde ikke fastsat ved lov. Det følger af denne ansættelsesretlige grundsætning, at der er tale om en relativ bred og vid</w:t>
      </w:r>
      <w:r w:rsidRPr="00B3184E">
        <w:rPr>
          <w:rFonts w:ascii="Times New Roman" w:hAnsi="Times New Roman" w:cs="Times New Roman"/>
        </w:rPr>
        <w:t>t</w:t>
      </w:r>
      <w:r w:rsidRPr="00B3184E">
        <w:rPr>
          <w:rFonts w:ascii="Times New Roman" w:hAnsi="Times New Roman" w:cs="Times New Roman"/>
        </w:rPr>
        <w:t xml:space="preserve">rækkende forpligtelse for </w:t>
      </w:r>
      <w:r w:rsidR="006F295C" w:rsidRPr="00B3184E">
        <w:rPr>
          <w:rFonts w:ascii="Times New Roman" w:hAnsi="Times New Roman" w:cs="Times New Roman"/>
        </w:rPr>
        <w:t>medarbejderen</w:t>
      </w:r>
      <w:r w:rsidRPr="00B3184E">
        <w:rPr>
          <w:rFonts w:ascii="Times New Roman" w:hAnsi="Times New Roman" w:cs="Times New Roman"/>
        </w:rPr>
        <w:t xml:space="preserve"> til at agere loyalt</w:t>
      </w:r>
      <w:r w:rsidR="000A31A4" w:rsidRPr="00B3184E">
        <w:rPr>
          <w:rFonts w:ascii="Times New Roman" w:hAnsi="Times New Roman" w:cs="Times New Roman"/>
        </w:rPr>
        <w:t>,</w:t>
      </w:r>
      <w:r w:rsidRPr="00B3184E">
        <w:rPr>
          <w:rFonts w:ascii="Times New Roman" w:hAnsi="Times New Roman" w:cs="Times New Roman"/>
        </w:rPr>
        <w:t xml:space="preserve"> og i overensstemmelse med a</w:t>
      </w:r>
      <w:r w:rsidRPr="00B3184E">
        <w:rPr>
          <w:rFonts w:ascii="Times New Roman" w:hAnsi="Times New Roman" w:cs="Times New Roman"/>
        </w:rPr>
        <w:t>r</w:t>
      </w:r>
      <w:r w:rsidRPr="00B3184E">
        <w:rPr>
          <w:rFonts w:ascii="Times New Roman" w:hAnsi="Times New Roman" w:cs="Times New Roman"/>
        </w:rPr>
        <w:t>bejdsgiverens interesser, så længe ansættelsesforholdet består. Det ligger hermed implicit i grundsætningen, at loyalitetspligten er gældende for alle ansættelsesforhold, og der derfor i</w:t>
      </w:r>
      <w:r w:rsidRPr="00B3184E">
        <w:rPr>
          <w:rFonts w:ascii="Times New Roman" w:hAnsi="Times New Roman" w:cs="Times New Roman"/>
        </w:rPr>
        <w:t>k</w:t>
      </w:r>
      <w:r w:rsidRPr="00B3184E">
        <w:rPr>
          <w:rFonts w:ascii="Times New Roman" w:hAnsi="Times New Roman" w:cs="Times New Roman"/>
        </w:rPr>
        <w:t xml:space="preserve">ke skelnes mellem funktionærer og ikke funktionærer.  </w:t>
      </w:r>
    </w:p>
    <w:p w14:paraId="69BF28D2" w14:textId="757D60FC" w:rsidR="00D45DEC" w:rsidRPr="00B3184E" w:rsidRDefault="00A5790D" w:rsidP="00B3184E">
      <w:pPr>
        <w:pStyle w:val="Heading3"/>
        <w:spacing w:line="276" w:lineRule="auto"/>
        <w:jc w:val="both"/>
        <w:rPr>
          <w:rFonts w:ascii="Times New Roman" w:hAnsi="Times New Roman" w:cs="Times New Roman"/>
          <w:color w:val="auto"/>
        </w:rPr>
      </w:pPr>
      <w:bookmarkStart w:id="36" w:name="_Toc261594987"/>
      <w:r w:rsidRPr="00B3184E">
        <w:rPr>
          <w:rFonts w:ascii="Times New Roman" w:hAnsi="Times New Roman" w:cs="Times New Roman"/>
          <w:color w:val="auto"/>
        </w:rPr>
        <w:t xml:space="preserve">5.1.2. </w:t>
      </w:r>
      <w:r w:rsidR="00D45DEC" w:rsidRPr="00B3184E">
        <w:rPr>
          <w:rFonts w:ascii="Times New Roman" w:hAnsi="Times New Roman" w:cs="Times New Roman"/>
          <w:color w:val="auto"/>
        </w:rPr>
        <w:t>Kompensation</w:t>
      </w:r>
      <w:bookmarkEnd w:id="36"/>
    </w:p>
    <w:p w14:paraId="658DE3B8" w14:textId="6B41A093"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En af de mest markante forskelle mellem de gennemgåede konkurrencebegrænsninger er, at med</w:t>
      </w:r>
      <w:r w:rsidR="0072553A" w:rsidRPr="00B3184E">
        <w:rPr>
          <w:rFonts w:ascii="Times New Roman" w:hAnsi="Times New Roman" w:cs="Times New Roman"/>
        </w:rPr>
        <w:t>arbejderen får en kompensation</w:t>
      </w:r>
      <w:r w:rsidRPr="00B3184E">
        <w:rPr>
          <w:rFonts w:ascii="Times New Roman" w:hAnsi="Times New Roman" w:cs="Times New Roman"/>
        </w:rPr>
        <w:t xml:space="preserve"> for at være bundet af en konkurrenceklausul. Denne kompensation udgør 50 % af medarbejdes løn på fratrædelsestidspunktet i hele klausulen l</w:t>
      </w:r>
      <w:r w:rsidRPr="00B3184E">
        <w:rPr>
          <w:rFonts w:ascii="Times New Roman" w:hAnsi="Times New Roman" w:cs="Times New Roman"/>
        </w:rPr>
        <w:t>ø</w:t>
      </w:r>
      <w:r w:rsidRPr="00B3184E">
        <w:rPr>
          <w:rFonts w:ascii="Times New Roman" w:hAnsi="Times New Roman" w:cs="Times New Roman"/>
        </w:rPr>
        <w:t>betid, dog skal de først tre måneders kompensation udbetales som en engangskompensation på fratrædelsestidspunktet. Medarbejderen får hermed en kompensation for at være hindret i at starte selvstændig konkurrerende virksomhed</w:t>
      </w:r>
      <w:r w:rsidR="000A31A4" w:rsidRPr="00B3184E">
        <w:rPr>
          <w:rFonts w:ascii="Times New Roman" w:hAnsi="Times New Roman" w:cs="Times New Roman"/>
        </w:rPr>
        <w:t>,</w:t>
      </w:r>
      <w:r w:rsidRPr="00B3184E">
        <w:rPr>
          <w:rFonts w:ascii="Times New Roman" w:hAnsi="Times New Roman" w:cs="Times New Roman"/>
        </w:rPr>
        <w:t xml:space="preserve"> samt tage ansættelse i en konkurrerende virksomhed. </w:t>
      </w:r>
    </w:p>
    <w:p w14:paraId="0F65E51C" w14:textId="3AD2E890"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Netop denne kompensation er indfør</w:t>
      </w:r>
      <w:r w:rsidR="000A31A4" w:rsidRPr="00B3184E">
        <w:rPr>
          <w:rFonts w:ascii="Times New Roman" w:hAnsi="Times New Roman" w:cs="Times New Roman"/>
        </w:rPr>
        <w:t>t</w:t>
      </w:r>
      <w:r w:rsidRPr="00B3184E">
        <w:rPr>
          <w:rFonts w:ascii="Times New Roman" w:hAnsi="Times New Roman" w:cs="Times New Roman"/>
        </w:rPr>
        <w:t xml:space="preserve"> som ændring til FUL, for at </w:t>
      </w:r>
      <w:r w:rsidRPr="00B3184E">
        <w:rPr>
          <w:rFonts w:ascii="Times New Roman" w:hAnsi="Times New Roman" w:cs="Times New Roman"/>
          <w:i/>
        </w:rPr>
        <w:t>sikre mobiliteten på a</w:t>
      </w:r>
      <w:r w:rsidRPr="00B3184E">
        <w:rPr>
          <w:rFonts w:ascii="Times New Roman" w:hAnsi="Times New Roman" w:cs="Times New Roman"/>
          <w:i/>
        </w:rPr>
        <w:t>r</w:t>
      </w:r>
      <w:r w:rsidRPr="00B3184E">
        <w:rPr>
          <w:rFonts w:ascii="Times New Roman" w:hAnsi="Times New Roman" w:cs="Times New Roman"/>
          <w:i/>
        </w:rPr>
        <w:t>bejdsmarkedet</w:t>
      </w:r>
      <w:r w:rsidRPr="00B3184E">
        <w:rPr>
          <w:rFonts w:ascii="Times New Roman" w:hAnsi="Times New Roman" w:cs="Times New Roman"/>
        </w:rPr>
        <w:t xml:space="preserve"> samt </w:t>
      </w:r>
      <w:r w:rsidRPr="00B3184E">
        <w:rPr>
          <w:rFonts w:ascii="Times New Roman" w:hAnsi="Times New Roman" w:cs="Times New Roman"/>
          <w:i/>
        </w:rPr>
        <w:t xml:space="preserve">tilskynde arbejdsgiverne til at gøre sådanne klausuler så lidt omfattende som muligt, således at en lønmodtager uanset klausulen dog har nogle erhvervsmuligheder tilbage, der gør det muligt at udnytte kvalifikationer og uddannelse </w:t>
      </w:r>
      <w:r w:rsidR="00F50149" w:rsidRPr="00B3184E">
        <w:rPr>
          <w:rFonts w:ascii="Times New Roman" w:hAnsi="Times New Roman" w:cs="Times New Roman"/>
          <w:i/>
        </w:rPr>
        <w:t>m.v.</w:t>
      </w:r>
      <w:r w:rsidRPr="00B3184E">
        <w:rPr>
          <w:rFonts w:ascii="Times New Roman" w:hAnsi="Times New Roman" w:cs="Times New Roman"/>
        </w:rPr>
        <w:t xml:space="preserve"> (Arbejdsministerens forslag </w:t>
      </w:r>
      <w:r w:rsidRPr="00B3184E">
        <w:rPr>
          <w:rFonts w:ascii="Times New Roman" w:hAnsi="Times New Roman" w:cs="Times New Roman"/>
          <w:bCs/>
        </w:rPr>
        <w:t>1998/1 SF L 172)</w:t>
      </w:r>
      <w:r w:rsidRPr="00B3184E">
        <w:rPr>
          <w:rFonts w:ascii="Times New Roman" w:hAnsi="Times New Roman" w:cs="Times New Roman"/>
          <w:i/>
        </w:rPr>
        <w:t>.</w:t>
      </w:r>
      <w:r w:rsidRPr="00B3184E">
        <w:rPr>
          <w:rFonts w:ascii="Times New Roman" w:hAnsi="Times New Roman" w:cs="Times New Roman"/>
        </w:rPr>
        <w:t xml:space="preserve"> Kompensationen skulle være med til at mindske forbruget af ko</w:t>
      </w:r>
      <w:r w:rsidRPr="00B3184E">
        <w:rPr>
          <w:rFonts w:ascii="Times New Roman" w:hAnsi="Times New Roman" w:cs="Times New Roman"/>
        </w:rPr>
        <w:t>n</w:t>
      </w:r>
      <w:r w:rsidRPr="00B3184E">
        <w:rPr>
          <w:rFonts w:ascii="Times New Roman" w:hAnsi="Times New Roman" w:cs="Times New Roman"/>
        </w:rPr>
        <w:t>kurrenceklausuler, da disse ikke længere er gratis for arbejdsgiveren at benytte. Arbejdsgiv</w:t>
      </w:r>
      <w:r w:rsidRPr="00B3184E">
        <w:rPr>
          <w:rFonts w:ascii="Times New Roman" w:hAnsi="Times New Roman" w:cs="Times New Roman"/>
        </w:rPr>
        <w:t>e</w:t>
      </w:r>
      <w:r w:rsidRPr="00B3184E">
        <w:rPr>
          <w:rFonts w:ascii="Times New Roman" w:hAnsi="Times New Roman" w:cs="Times New Roman"/>
        </w:rPr>
        <w:t xml:space="preserve">ren skal derfor </w:t>
      </w:r>
      <w:r w:rsidR="00F50149" w:rsidRPr="00B3184E">
        <w:rPr>
          <w:rFonts w:ascii="Times New Roman" w:hAnsi="Times New Roman" w:cs="Times New Roman"/>
        </w:rPr>
        <w:t>overveje</w:t>
      </w:r>
      <w:r w:rsidRPr="00B3184E">
        <w:rPr>
          <w:rFonts w:ascii="Times New Roman" w:hAnsi="Times New Roman" w:cs="Times New Roman"/>
        </w:rPr>
        <w:t xml:space="preserve"> om en konkurrenceklausul er nødvendig for konkurrencebeskyttelse, da kompensationen kan være en økonomisk belastning for virksomheden, og i særdeleshed hvis konkurrenceklausulen ikke virker efter hensigten. </w:t>
      </w:r>
    </w:p>
    <w:p w14:paraId="53131FCA" w14:textId="2AA8F580"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En medarbejder skal ikke k</w:t>
      </w:r>
      <w:r w:rsidR="0028313D" w:rsidRPr="00B3184E">
        <w:rPr>
          <w:rFonts w:ascii="Times New Roman" w:hAnsi="Times New Roman" w:cs="Times New Roman"/>
        </w:rPr>
        <w:t>ompenseres for at være bundet af</w:t>
      </w:r>
      <w:r w:rsidR="000A31A4" w:rsidRPr="00B3184E">
        <w:rPr>
          <w:rFonts w:ascii="Times New Roman" w:hAnsi="Times New Roman" w:cs="Times New Roman"/>
        </w:rPr>
        <w:t xml:space="preserve"> loyalitetspligten og</w:t>
      </w:r>
      <w:r w:rsidRPr="00B3184E">
        <w:rPr>
          <w:rFonts w:ascii="Times New Roman" w:hAnsi="Times New Roman" w:cs="Times New Roman"/>
        </w:rPr>
        <w:t xml:space="preserve"> MFL’s b</w:t>
      </w:r>
      <w:r w:rsidRPr="00B3184E">
        <w:rPr>
          <w:rFonts w:ascii="Times New Roman" w:hAnsi="Times New Roman" w:cs="Times New Roman"/>
        </w:rPr>
        <w:t>e</w:t>
      </w:r>
      <w:r w:rsidRPr="00B3184E">
        <w:rPr>
          <w:rFonts w:ascii="Times New Roman" w:hAnsi="Times New Roman" w:cs="Times New Roman"/>
        </w:rPr>
        <w:t xml:space="preserve">stemmelser. </w:t>
      </w:r>
    </w:p>
    <w:p w14:paraId="1FB76033" w14:textId="225A73D6" w:rsidR="00D45DEC" w:rsidRPr="00B3184E" w:rsidRDefault="00A5790D" w:rsidP="00B3184E">
      <w:pPr>
        <w:pStyle w:val="Heading2"/>
        <w:spacing w:line="276" w:lineRule="auto"/>
        <w:jc w:val="both"/>
        <w:rPr>
          <w:rFonts w:ascii="Times New Roman" w:hAnsi="Times New Roman" w:cs="Times New Roman"/>
          <w:color w:val="auto"/>
        </w:rPr>
      </w:pPr>
      <w:bookmarkStart w:id="37" w:name="_Toc261594988"/>
      <w:r w:rsidRPr="00B3184E">
        <w:rPr>
          <w:rFonts w:ascii="Times New Roman" w:hAnsi="Times New Roman" w:cs="Times New Roman"/>
          <w:color w:val="auto"/>
        </w:rPr>
        <w:t xml:space="preserve">5.2. </w:t>
      </w:r>
      <w:r w:rsidR="00187624" w:rsidRPr="00B3184E">
        <w:rPr>
          <w:rFonts w:ascii="Times New Roman" w:hAnsi="Times New Roman" w:cs="Times New Roman"/>
          <w:color w:val="auto"/>
        </w:rPr>
        <w:t>Tidsmæssig</w:t>
      </w:r>
      <w:r w:rsidR="00D45DEC" w:rsidRPr="00B3184E">
        <w:rPr>
          <w:rFonts w:ascii="Times New Roman" w:hAnsi="Times New Roman" w:cs="Times New Roman"/>
          <w:color w:val="auto"/>
        </w:rPr>
        <w:t xml:space="preserve"> udstrækning</w:t>
      </w:r>
      <w:bookmarkEnd w:id="37"/>
    </w:p>
    <w:p w14:paraId="58F259DF" w14:textId="33B62A51"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Når en arbejdsgiver skal vurdere virksomhedens beskyttelsesbehov i forhold til </w:t>
      </w:r>
      <w:r w:rsidR="000A31A4" w:rsidRPr="00B3184E">
        <w:rPr>
          <w:rFonts w:ascii="Times New Roman" w:hAnsi="Times New Roman" w:cs="Times New Roman"/>
        </w:rPr>
        <w:t>nuværende</w:t>
      </w:r>
      <w:r w:rsidRPr="00B3184E">
        <w:rPr>
          <w:rFonts w:ascii="Times New Roman" w:hAnsi="Times New Roman" w:cs="Times New Roman"/>
        </w:rPr>
        <w:t xml:space="preserve"> og tidligere </w:t>
      </w:r>
      <w:r w:rsidR="006F295C" w:rsidRPr="00B3184E">
        <w:rPr>
          <w:rFonts w:ascii="Times New Roman" w:hAnsi="Times New Roman" w:cs="Times New Roman"/>
        </w:rPr>
        <w:t>medarbejderes</w:t>
      </w:r>
      <w:r w:rsidRPr="00B3184E">
        <w:rPr>
          <w:rFonts w:ascii="Times New Roman" w:hAnsi="Times New Roman" w:cs="Times New Roman"/>
        </w:rPr>
        <w:t xml:space="preserve"> konkurrencehandlinger, så er det væsentligt </w:t>
      </w:r>
      <w:r w:rsidR="000A31A4" w:rsidRPr="00B3184E">
        <w:rPr>
          <w:rFonts w:ascii="Times New Roman" w:hAnsi="Times New Roman" w:cs="Times New Roman"/>
        </w:rPr>
        <w:t xml:space="preserve">at </w:t>
      </w:r>
      <w:r w:rsidRPr="00B3184E">
        <w:rPr>
          <w:rFonts w:ascii="Times New Roman" w:hAnsi="Times New Roman" w:cs="Times New Roman"/>
        </w:rPr>
        <w:t xml:space="preserve">se på den tidsmæssige udstrækning af beskyttelsen, da arbejdsgiveren ved at får defineret, hvad der er formålet med konkurrencebeskyttelsen, undgår en for vidtgående </w:t>
      </w:r>
      <w:r w:rsidR="000A31A4" w:rsidRPr="00B3184E">
        <w:rPr>
          <w:rFonts w:ascii="Times New Roman" w:hAnsi="Times New Roman" w:cs="Times New Roman"/>
        </w:rPr>
        <w:t xml:space="preserve">tidsmæssig </w:t>
      </w:r>
      <w:r w:rsidRPr="00B3184E">
        <w:rPr>
          <w:rFonts w:ascii="Times New Roman" w:hAnsi="Times New Roman" w:cs="Times New Roman"/>
        </w:rPr>
        <w:t xml:space="preserve">beskyttelse, der kan skræmme potentielle medarbejdere væk.  </w:t>
      </w:r>
    </w:p>
    <w:p w14:paraId="646E9594" w14:textId="77777777" w:rsidR="00D45DEC" w:rsidRPr="00B3184E" w:rsidRDefault="00D45DEC" w:rsidP="00B3184E">
      <w:pPr>
        <w:spacing w:line="276" w:lineRule="auto"/>
        <w:jc w:val="both"/>
        <w:rPr>
          <w:rFonts w:ascii="Times New Roman" w:hAnsi="Times New Roman" w:cs="Times New Roman"/>
        </w:rPr>
      </w:pPr>
    </w:p>
    <w:p w14:paraId="016D393E" w14:textId="30245E5F"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Loyalitetspligten knytter sig til vederlagsforpligtelsen, og består dermed så længe arbejdsg</w:t>
      </w:r>
      <w:r w:rsidRPr="00B3184E">
        <w:rPr>
          <w:rFonts w:ascii="Times New Roman" w:hAnsi="Times New Roman" w:cs="Times New Roman"/>
        </w:rPr>
        <w:t>i</w:t>
      </w:r>
      <w:r w:rsidRPr="00B3184E">
        <w:rPr>
          <w:rFonts w:ascii="Times New Roman" w:hAnsi="Times New Roman" w:cs="Times New Roman"/>
        </w:rPr>
        <w:t>veren udbetaler løn til medarbejderen. Dette følger af den almindelige obligationsretlige loy</w:t>
      </w:r>
      <w:r w:rsidRPr="00B3184E">
        <w:rPr>
          <w:rFonts w:ascii="Times New Roman" w:hAnsi="Times New Roman" w:cs="Times New Roman"/>
        </w:rPr>
        <w:t>a</w:t>
      </w:r>
      <w:r w:rsidRPr="00B3184E">
        <w:rPr>
          <w:rFonts w:ascii="Times New Roman" w:hAnsi="Times New Roman" w:cs="Times New Roman"/>
        </w:rPr>
        <w:t>litetspligt, hvorved aftaleparter er forpligtiget til at varetage den anden aftaleparts interesser. Medarbejderen skal varetage arbejdsgiveren</w:t>
      </w:r>
      <w:r w:rsidR="000A31A4" w:rsidRPr="00B3184E">
        <w:rPr>
          <w:rFonts w:ascii="Times New Roman" w:hAnsi="Times New Roman" w:cs="Times New Roman"/>
        </w:rPr>
        <w:t>s</w:t>
      </w:r>
      <w:r w:rsidRPr="00B3184E">
        <w:rPr>
          <w:rFonts w:ascii="Times New Roman" w:hAnsi="Times New Roman" w:cs="Times New Roman"/>
        </w:rPr>
        <w:t xml:space="preserve"> interesser, så længe der foreligger udbetaling af vederlag for medarbejderes arbejdskraft, </w:t>
      </w:r>
      <w:r w:rsidR="0072553A" w:rsidRPr="00B3184E">
        <w:rPr>
          <w:rFonts w:ascii="Times New Roman" w:hAnsi="Times New Roman" w:cs="Times New Roman"/>
        </w:rPr>
        <w:t>hvilket typisk vil</w:t>
      </w:r>
      <w:r w:rsidR="000A31A4" w:rsidRPr="00B3184E">
        <w:rPr>
          <w:rFonts w:ascii="Times New Roman" w:hAnsi="Times New Roman" w:cs="Times New Roman"/>
        </w:rPr>
        <w:t xml:space="preserve"> betyde, så længe medarbejdere indgår i et</w:t>
      </w:r>
      <w:r w:rsidRPr="00B3184E">
        <w:rPr>
          <w:rFonts w:ascii="Times New Roman" w:hAnsi="Times New Roman" w:cs="Times New Roman"/>
        </w:rPr>
        <w:t xml:space="preserve"> ansættelsesforhold med arbejdsgiveren. Loyalitetspligten kan hermed ikke gøres gældende overfor tidligere</w:t>
      </w:r>
      <w:r w:rsidR="006F295C" w:rsidRPr="00B3184E">
        <w:rPr>
          <w:rFonts w:ascii="Times New Roman" w:hAnsi="Times New Roman" w:cs="Times New Roman"/>
        </w:rPr>
        <w:t xml:space="preserve"> medarbejdere</w:t>
      </w:r>
      <w:r w:rsidRPr="00B3184E">
        <w:rPr>
          <w:rFonts w:ascii="Times New Roman" w:hAnsi="Times New Roman" w:cs="Times New Roman"/>
        </w:rPr>
        <w:t xml:space="preserve">.  </w:t>
      </w:r>
    </w:p>
    <w:p w14:paraId="5639B745" w14:textId="5AAD798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Der fremgår ikke nogen tidsmæssig udstrækning af MFL § 1. Bestemmelsen fungere som generalklausul, og er derfor opbygget således, at dens retsvirkninger indtræder, når visse g</w:t>
      </w:r>
      <w:r w:rsidRPr="00B3184E">
        <w:rPr>
          <w:rFonts w:ascii="Times New Roman" w:hAnsi="Times New Roman" w:cs="Times New Roman"/>
        </w:rPr>
        <w:t>e</w:t>
      </w:r>
      <w:r w:rsidRPr="00B3184E">
        <w:rPr>
          <w:rFonts w:ascii="Times New Roman" w:hAnsi="Times New Roman" w:cs="Times New Roman"/>
        </w:rPr>
        <w:t>nerelt formulerede betingelser er opfyldt. Dermed er der ikke noget tidsmæssig udtrækning på MFL § 1. Det fremgår derimod af MFL § 19, stk. 2, at bestemmelsen om erhvervshemmeli</w:t>
      </w:r>
      <w:r w:rsidRPr="00B3184E">
        <w:rPr>
          <w:rFonts w:ascii="Times New Roman" w:hAnsi="Times New Roman" w:cs="Times New Roman"/>
        </w:rPr>
        <w:t>g</w:t>
      </w:r>
      <w:r w:rsidRPr="00B3184E">
        <w:rPr>
          <w:rFonts w:ascii="Times New Roman" w:hAnsi="Times New Roman" w:cs="Times New Roman"/>
        </w:rPr>
        <w:t xml:space="preserve">heder har en tidsmæssig udtrækning på 3 år efter tjenesteforholdets ophør. Arbejdsgiveren er hermed </w:t>
      </w:r>
      <w:r w:rsidR="000A31A4" w:rsidRPr="00B3184E">
        <w:rPr>
          <w:rFonts w:ascii="Times New Roman" w:hAnsi="Times New Roman" w:cs="Times New Roman"/>
        </w:rPr>
        <w:t xml:space="preserve">strafferetligt </w:t>
      </w:r>
      <w:r w:rsidRPr="00B3184E">
        <w:rPr>
          <w:rFonts w:ascii="Times New Roman" w:hAnsi="Times New Roman" w:cs="Times New Roman"/>
        </w:rPr>
        <w:t xml:space="preserve">beskyttet mod tidligere </w:t>
      </w:r>
      <w:r w:rsidR="006F295C" w:rsidRPr="00B3184E">
        <w:rPr>
          <w:rFonts w:ascii="Times New Roman" w:hAnsi="Times New Roman" w:cs="Times New Roman"/>
        </w:rPr>
        <w:t>medarbejderes</w:t>
      </w:r>
      <w:r w:rsidRPr="00B3184E">
        <w:rPr>
          <w:rFonts w:ascii="Times New Roman" w:hAnsi="Times New Roman" w:cs="Times New Roman"/>
        </w:rPr>
        <w:t xml:space="preserve"> videregivelse af erhvervshemm</w:t>
      </w:r>
      <w:r w:rsidRPr="00B3184E">
        <w:rPr>
          <w:rFonts w:ascii="Times New Roman" w:hAnsi="Times New Roman" w:cs="Times New Roman"/>
        </w:rPr>
        <w:t>e</w:t>
      </w:r>
      <w:r w:rsidRPr="00B3184E">
        <w:rPr>
          <w:rFonts w:ascii="Times New Roman" w:hAnsi="Times New Roman" w:cs="Times New Roman"/>
        </w:rPr>
        <w:t>ligheder i op til 3 år efter ansættelsesforholdets ophør.</w:t>
      </w:r>
      <w:r w:rsidR="000A31A4" w:rsidRPr="00B3184E">
        <w:rPr>
          <w:rFonts w:ascii="Times New Roman" w:hAnsi="Times New Roman" w:cs="Times New Roman"/>
        </w:rPr>
        <w:t xml:space="preserve"> </w:t>
      </w:r>
      <w:r w:rsidRPr="00B3184E">
        <w:rPr>
          <w:rFonts w:ascii="Times New Roman" w:hAnsi="Times New Roman" w:cs="Times New Roman"/>
        </w:rPr>
        <w:t xml:space="preserve"> </w:t>
      </w:r>
    </w:p>
    <w:p w14:paraId="7F38B14C" w14:textId="3C09517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MFL og generalklausulen i MFL § 1 gælder også under ansættelsesforholdet</w:t>
      </w:r>
      <w:r w:rsidR="00E83936" w:rsidRPr="00B3184E">
        <w:rPr>
          <w:rFonts w:ascii="Times New Roman" w:hAnsi="Times New Roman" w:cs="Times New Roman"/>
        </w:rPr>
        <w:t>,</w:t>
      </w:r>
      <w:r w:rsidRPr="00B3184E">
        <w:rPr>
          <w:rFonts w:ascii="Times New Roman" w:hAnsi="Times New Roman" w:cs="Times New Roman"/>
        </w:rPr>
        <w:t xml:space="preserve"> men har typisk en begrænset betydning under ansættelsen fordi den ansættelsesretlige loyalitetspligt indeb</w:t>
      </w:r>
      <w:r w:rsidRPr="00B3184E">
        <w:rPr>
          <w:rFonts w:ascii="Times New Roman" w:hAnsi="Times New Roman" w:cs="Times New Roman"/>
        </w:rPr>
        <w:t>æ</w:t>
      </w:r>
      <w:r w:rsidRPr="00B3184E">
        <w:rPr>
          <w:rFonts w:ascii="Times New Roman" w:hAnsi="Times New Roman" w:cs="Times New Roman"/>
        </w:rPr>
        <w:t>r</w:t>
      </w:r>
      <w:r w:rsidR="00E83936" w:rsidRPr="00B3184E">
        <w:rPr>
          <w:rFonts w:ascii="Times New Roman" w:hAnsi="Times New Roman" w:cs="Times New Roman"/>
        </w:rPr>
        <w:t>er en videregående forpligtelse</w:t>
      </w:r>
      <w:r w:rsidRPr="00B3184E">
        <w:rPr>
          <w:rFonts w:ascii="Times New Roman" w:hAnsi="Times New Roman" w:cs="Times New Roman"/>
        </w:rPr>
        <w:t xml:space="preserve"> idet</w:t>
      </w:r>
      <w:r w:rsidR="00E83936" w:rsidRPr="00B3184E">
        <w:rPr>
          <w:rFonts w:ascii="Times New Roman" w:hAnsi="Times New Roman" w:cs="Times New Roman"/>
        </w:rPr>
        <w:t>,</w:t>
      </w:r>
      <w:r w:rsidRPr="00B3184E">
        <w:rPr>
          <w:rFonts w:ascii="Times New Roman" w:hAnsi="Times New Roman" w:cs="Times New Roman"/>
        </w:rPr>
        <w:t xml:space="preserve"> at loyalitetspligten beskytter imod enhver konkurrenc</w:t>
      </w:r>
      <w:r w:rsidRPr="00B3184E">
        <w:rPr>
          <w:rFonts w:ascii="Times New Roman" w:hAnsi="Times New Roman" w:cs="Times New Roman"/>
        </w:rPr>
        <w:t>e</w:t>
      </w:r>
      <w:r w:rsidRPr="00B3184E">
        <w:rPr>
          <w:rFonts w:ascii="Times New Roman" w:hAnsi="Times New Roman" w:cs="Times New Roman"/>
        </w:rPr>
        <w:t>handling, herunder viden og indsigt</w:t>
      </w:r>
      <w:r w:rsidR="000A31A4" w:rsidRPr="00B3184E">
        <w:rPr>
          <w:rFonts w:ascii="Times New Roman" w:hAnsi="Times New Roman" w:cs="Times New Roman"/>
        </w:rPr>
        <w:t>,</w:t>
      </w:r>
      <w:r w:rsidRPr="00B3184E">
        <w:rPr>
          <w:rFonts w:ascii="Times New Roman" w:hAnsi="Times New Roman" w:cs="Times New Roman"/>
        </w:rPr>
        <w:t xml:space="preserve"> uanset om denne er opnå</w:t>
      </w:r>
      <w:r w:rsidR="000A31A4" w:rsidRPr="00B3184E">
        <w:rPr>
          <w:rFonts w:ascii="Times New Roman" w:hAnsi="Times New Roman" w:cs="Times New Roman"/>
        </w:rPr>
        <w:t>et hos arbejdsgiveren. D</w:t>
      </w:r>
      <w:r w:rsidRPr="00B3184E">
        <w:rPr>
          <w:rFonts w:ascii="Times New Roman" w:hAnsi="Times New Roman" w:cs="Times New Roman"/>
        </w:rPr>
        <w:t xml:space="preserve">ermed </w:t>
      </w:r>
      <w:r w:rsidR="000A31A4" w:rsidRPr="00B3184E">
        <w:rPr>
          <w:rFonts w:ascii="Times New Roman" w:hAnsi="Times New Roman" w:cs="Times New Roman"/>
        </w:rPr>
        <w:t xml:space="preserve">er der </w:t>
      </w:r>
      <w:r w:rsidRPr="00B3184E">
        <w:rPr>
          <w:rFonts w:ascii="Times New Roman" w:hAnsi="Times New Roman" w:cs="Times New Roman"/>
        </w:rPr>
        <w:t xml:space="preserve">ikke kun </w:t>
      </w:r>
      <w:r w:rsidR="000A31A4" w:rsidRPr="00B3184E">
        <w:rPr>
          <w:rFonts w:ascii="Times New Roman" w:hAnsi="Times New Roman" w:cs="Times New Roman"/>
        </w:rPr>
        <w:t xml:space="preserve">tale om </w:t>
      </w:r>
      <w:r w:rsidRPr="00B3184E">
        <w:rPr>
          <w:rFonts w:ascii="Times New Roman" w:hAnsi="Times New Roman" w:cs="Times New Roman"/>
        </w:rPr>
        <w:t xml:space="preserve">videregivelse af erhvervshemmeligheder. </w:t>
      </w:r>
    </w:p>
    <w:p w14:paraId="3CF6B71B" w14:textId="77777777" w:rsidR="00D45DEC" w:rsidRPr="00B3184E" w:rsidRDefault="00D45DEC" w:rsidP="00B3184E">
      <w:pPr>
        <w:spacing w:line="276" w:lineRule="auto"/>
        <w:jc w:val="both"/>
        <w:rPr>
          <w:rFonts w:ascii="Times New Roman" w:hAnsi="Times New Roman" w:cs="Times New Roman"/>
        </w:rPr>
      </w:pPr>
    </w:p>
    <w:p w14:paraId="5EC02B5D" w14:textId="5A82504B" w:rsidR="001A3C5F"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Som det var tilfælde med MFL § 1, så fremgår der ikke nogen tidsmæssig udstrækning i FUL for konkurrenceklausuler efter FUL § 18. Det følger dog af aftalelovens § 38, stk. 1, </w:t>
      </w:r>
      <w:r w:rsidR="00E83936" w:rsidRPr="00B3184E">
        <w:rPr>
          <w:rFonts w:ascii="Times New Roman" w:hAnsi="Times New Roman" w:cs="Times New Roman"/>
        </w:rPr>
        <w:t>e</w:t>
      </w:r>
      <w:r w:rsidRPr="00B3184E">
        <w:rPr>
          <w:rFonts w:ascii="Times New Roman" w:hAnsi="Times New Roman" w:cs="Times New Roman"/>
        </w:rPr>
        <w:t xml:space="preserve"> konku</w:t>
      </w:r>
      <w:r w:rsidRPr="00B3184E">
        <w:rPr>
          <w:rFonts w:ascii="Times New Roman" w:hAnsi="Times New Roman" w:cs="Times New Roman"/>
        </w:rPr>
        <w:t>r</w:t>
      </w:r>
      <w:r w:rsidRPr="00B3184E">
        <w:rPr>
          <w:rFonts w:ascii="Times New Roman" w:hAnsi="Times New Roman" w:cs="Times New Roman"/>
        </w:rPr>
        <w:t>renceklausuler ikke er bindende for så vidt den går videre end påkrævet. En konkurrencekla</w:t>
      </w:r>
      <w:r w:rsidRPr="00B3184E">
        <w:rPr>
          <w:rFonts w:ascii="Times New Roman" w:hAnsi="Times New Roman" w:cs="Times New Roman"/>
        </w:rPr>
        <w:t>u</w:t>
      </w:r>
      <w:r w:rsidRPr="00B3184E">
        <w:rPr>
          <w:rFonts w:ascii="Times New Roman" w:hAnsi="Times New Roman" w:cs="Times New Roman"/>
        </w:rPr>
        <w:t>sul kan hermed tilsidesættes ved dom, hvis den går videre end påkrævet. Ved bedømmelse af for vidtgående klausuler, laves der en afvejning af parternes interesse, herunder behovet for værnet imod konkurrence samt medarbejderens adgang for nyt erhverv.</w:t>
      </w:r>
      <w:r w:rsidR="001A3C5F" w:rsidRPr="00B3184E">
        <w:rPr>
          <w:rFonts w:ascii="Times New Roman" w:hAnsi="Times New Roman" w:cs="Times New Roman"/>
        </w:rPr>
        <w:t xml:space="preserve">   </w:t>
      </w:r>
    </w:p>
    <w:p w14:paraId="5FDB6272" w14:textId="402945E1" w:rsidR="00D45DEC" w:rsidRPr="00B3184E" w:rsidRDefault="001A3C5F" w:rsidP="00B3184E">
      <w:pPr>
        <w:spacing w:line="276" w:lineRule="auto"/>
        <w:jc w:val="both"/>
        <w:rPr>
          <w:rFonts w:ascii="Times New Roman" w:hAnsi="Times New Roman" w:cs="Times New Roman"/>
        </w:rPr>
      </w:pPr>
      <w:r w:rsidRPr="00B3184E">
        <w:rPr>
          <w:rFonts w:ascii="Times New Roman" w:hAnsi="Times New Roman" w:cs="Times New Roman"/>
        </w:rPr>
        <w:t xml:space="preserve">   Imidlertid har konkurrenceklausuler også virkning på et tidligere tidspunkt</w:t>
      </w:r>
      <w:r w:rsidR="004727B8" w:rsidRPr="00B3184E">
        <w:rPr>
          <w:rFonts w:ascii="Times New Roman" w:hAnsi="Times New Roman" w:cs="Times New Roman"/>
        </w:rPr>
        <w:t xml:space="preserve"> end ansættelse</w:t>
      </w:r>
      <w:r w:rsidR="004727B8" w:rsidRPr="00B3184E">
        <w:rPr>
          <w:rFonts w:ascii="Times New Roman" w:hAnsi="Times New Roman" w:cs="Times New Roman"/>
        </w:rPr>
        <w:t>s</w:t>
      </w:r>
      <w:r w:rsidR="004727B8" w:rsidRPr="00B3184E">
        <w:rPr>
          <w:rFonts w:ascii="Times New Roman" w:hAnsi="Times New Roman" w:cs="Times New Roman"/>
        </w:rPr>
        <w:t>forholdets ophør</w:t>
      </w:r>
      <w:r w:rsidRPr="00B3184E">
        <w:rPr>
          <w:rFonts w:ascii="Times New Roman" w:hAnsi="Times New Roman" w:cs="Times New Roman"/>
        </w:rPr>
        <w:t>, idet selve klausulens eksist</w:t>
      </w:r>
      <w:r w:rsidR="0072553A" w:rsidRPr="00B3184E">
        <w:rPr>
          <w:rFonts w:ascii="Times New Roman" w:hAnsi="Times New Roman" w:cs="Times New Roman"/>
        </w:rPr>
        <w:t>ens kan afholde en medarbejder</w:t>
      </w:r>
      <w:r w:rsidRPr="00B3184E">
        <w:rPr>
          <w:rFonts w:ascii="Times New Roman" w:hAnsi="Times New Roman" w:cs="Times New Roman"/>
        </w:rPr>
        <w:t xml:space="preserve"> fra at søge eller måske tilmed blot at overvej anden beskæftigelse. En konkurrenceklausul kan hermed være med til at fastholde medarbejderen i sin hidtidige beskæftigelse og virke hæmmende på me</w:t>
      </w:r>
      <w:r w:rsidRPr="00B3184E">
        <w:rPr>
          <w:rFonts w:ascii="Times New Roman" w:hAnsi="Times New Roman" w:cs="Times New Roman"/>
        </w:rPr>
        <w:t>d</w:t>
      </w:r>
      <w:r w:rsidRPr="00B3184E">
        <w:rPr>
          <w:rFonts w:ascii="Times New Roman" w:hAnsi="Times New Roman" w:cs="Times New Roman"/>
        </w:rPr>
        <w:t>arbejderens muligheder for at udvikle sig fagligt</w:t>
      </w:r>
    </w:p>
    <w:p w14:paraId="7E5C8EDF" w14:textId="7FE87F4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De typiske konkurrenceklausuler er gældende i omkring 1 år</w:t>
      </w:r>
      <w:r w:rsidR="009827F4" w:rsidRPr="00B3184E">
        <w:rPr>
          <w:rFonts w:ascii="Times New Roman" w:hAnsi="Times New Roman" w:cs="Times New Roman"/>
        </w:rPr>
        <w:t xml:space="preserve"> efter fratræden</w:t>
      </w:r>
      <w:r w:rsidRPr="00B3184E">
        <w:rPr>
          <w:rFonts w:ascii="Times New Roman" w:hAnsi="Times New Roman" w:cs="Times New Roman"/>
        </w:rPr>
        <w:t xml:space="preserve">. </w:t>
      </w:r>
    </w:p>
    <w:p w14:paraId="3FE1EA96" w14:textId="77777777" w:rsidR="00D45DEC" w:rsidRPr="00B3184E" w:rsidRDefault="00D45DEC" w:rsidP="00B3184E">
      <w:pPr>
        <w:spacing w:line="276" w:lineRule="auto"/>
        <w:jc w:val="both"/>
        <w:rPr>
          <w:rFonts w:ascii="Times New Roman" w:hAnsi="Times New Roman" w:cs="Times New Roman"/>
        </w:rPr>
      </w:pPr>
    </w:p>
    <w:p w14:paraId="58F153C8"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 kan opsummeres, at loyalitetspligten er gældende overfor medarbejderen i selve ansætte</w:t>
      </w:r>
      <w:r w:rsidRPr="00B3184E">
        <w:rPr>
          <w:rFonts w:ascii="Times New Roman" w:hAnsi="Times New Roman" w:cs="Times New Roman"/>
        </w:rPr>
        <w:t>l</w:t>
      </w:r>
      <w:r w:rsidRPr="00B3184E">
        <w:rPr>
          <w:rFonts w:ascii="Times New Roman" w:hAnsi="Times New Roman" w:cs="Times New Roman"/>
        </w:rPr>
        <w:t>sesforholdet, mens MFL er gældende både i ansættelsesforholdet og efter medarbejderes fr</w:t>
      </w:r>
      <w:r w:rsidRPr="00B3184E">
        <w:rPr>
          <w:rFonts w:ascii="Times New Roman" w:hAnsi="Times New Roman" w:cs="Times New Roman"/>
        </w:rPr>
        <w:t>a</w:t>
      </w:r>
      <w:r w:rsidRPr="00B3184E">
        <w:rPr>
          <w:rFonts w:ascii="Times New Roman" w:hAnsi="Times New Roman" w:cs="Times New Roman"/>
        </w:rPr>
        <w:t>træden. En konkurrenceklausul er gældende i den bestemte klausul periode, men til dels også under ansættelsen, da en konkurrenceklausul kan være med til at fastholde medarbejderen i sin stilling, da klausulen kan gøre medarbejderen usikker på om stiftelse eller ansættelse i a</w:t>
      </w:r>
      <w:r w:rsidRPr="00B3184E">
        <w:rPr>
          <w:rFonts w:ascii="Times New Roman" w:hAnsi="Times New Roman" w:cs="Times New Roman"/>
        </w:rPr>
        <w:t>n</w:t>
      </w:r>
      <w:r w:rsidRPr="00B3184E">
        <w:rPr>
          <w:rFonts w:ascii="Times New Roman" w:hAnsi="Times New Roman" w:cs="Times New Roman"/>
        </w:rPr>
        <w:t xml:space="preserve">den virksomhed er i strid med den indgåede konkurrenceklausul, og om sanktioner kan gøres gældende som følge af dette. </w:t>
      </w:r>
    </w:p>
    <w:p w14:paraId="3D2810F3" w14:textId="73C8DAE9" w:rsidR="00D45DEC" w:rsidRPr="00B3184E" w:rsidRDefault="00A5790D" w:rsidP="00B3184E">
      <w:pPr>
        <w:pStyle w:val="Heading2"/>
        <w:spacing w:line="276" w:lineRule="auto"/>
        <w:jc w:val="both"/>
        <w:rPr>
          <w:rFonts w:ascii="Times New Roman" w:hAnsi="Times New Roman" w:cs="Times New Roman"/>
          <w:color w:val="auto"/>
        </w:rPr>
      </w:pPr>
      <w:bookmarkStart w:id="38" w:name="_Toc261594989"/>
      <w:r w:rsidRPr="00B3184E">
        <w:rPr>
          <w:rFonts w:ascii="Times New Roman" w:hAnsi="Times New Roman" w:cs="Times New Roman"/>
          <w:color w:val="auto"/>
        </w:rPr>
        <w:t xml:space="preserve">5.3. </w:t>
      </w:r>
      <w:r w:rsidR="00D45DEC" w:rsidRPr="00B3184E">
        <w:rPr>
          <w:rFonts w:ascii="Times New Roman" w:hAnsi="Times New Roman" w:cs="Times New Roman"/>
          <w:color w:val="auto"/>
        </w:rPr>
        <w:t>Sanktioner</w:t>
      </w:r>
      <w:bookmarkEnd w:id="38"/>
    </w:p>
    <w:p w14:paraId="451F0654" w14:textId="1EC38314"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Sanktionerne imod </w:t>
      </w:r>
      <w:r w:rsidR="006F295C" w:rsidRPr="00B3184E">
        <w:rPr>
          <w:rFonts w:ascii="Times New Roman" w:hAnsi="Times New Roman" w:cs="Times New Roman"/>
        </w:rPr>
        <w:t>medarbejdernes</w:t>
      </w:r>
      <w:r w:rsidRPr="00B3184E">
        <w:rPr>
          <w:rFonts w:ascii="Times New Roman" w:hAnsi="Times New Roman" w:cs="Times New Roman"/>
        </w:rPr>
        <w:t xml:space="preserve"> overtrædelser af gennemgående konkurrencebegrænsni</w:t>
      </w:r>
      <w:r w:rsidRPr="00B3184E">
        <w:rPr>
          <w:rFonts w:ascii="Times New Roman" w:hAnsi="Times New Roman" w:cs="Times New Roman"/>
        </w:rPr>
        <w:t>n</w:t>
      </w:r>
      <w:r w:rsidRPr="00B3184E">
        <w:rPr>
          <w:rFonts w:ascii="Times New Roman" w:hAnsi="Times New Roman" w:cs="Times New Roman"/>
        </w:rPr>
        <w:t xml:space="preserve">ger er ligeledes forskellige, og netop de forskellige sanktionsmuligheder kan være med til at </w:t>
      </w:r>
      <w:r w:rsidRPr="00B3184E">
        <w:rPr>
          <w:rFonts w:ascii="Times New Roman" w:hAnsi="Times New Roman" w:cs="Times New Roman"/>
        </w:rPr>
        <w:lastRenderedPageBreak/>
        <w:t>arbejdsgiveren vælger en a</w:t>
      </w:r>
      <w:r w:rsidR="000A31A4" w:rsidRPr="00B3184E">
        <w:rPr>
          <w:rFonts w:ascii="Times New Roman" w:hAnsi="Times New Roman" w:cs="Times New Roman"/>
        </w:rPr>
        <w:t xml:space="preserve">ftalt konkurrencebeskyttelse frem </w:t>
      </w:r>
      <w:r w:rsidRPr="00B3184E">
        <w:rPr>
          <w:rFonts w:ascii="Times New Roman" w:hAnsi="Times New Roman" w:cs="Times New Roman"/>
        </w:rPr>
        <w:t xml:space="preserve">for de forudgående </w:t>
      </w:r>
      <w:r w:rsidR="0007764F" w:rsidRPr="00B3184E">
        <w:rPr>
          <w:rFonts w:ascii="Times New Roman" w:hAnsi="Times New Roman" w:cs="Times New Roman"/>
        </w:rPr>
        <w:t>konkurre</w:t>
      </w:r>
      <w:r w:rsidR="0007764F" w:rsidRPr="00B3184E">
        <w:rPr>
          <w:rFonts w:ascii="Times New Roman" w:hAnsi="Times New Roman" w:cs="Times New Roman"/>
        </w:rPr>
        <w:t>n</w:t>
      </w:r>
      <w:r w:rsidR="0007764F" w:rsidRPr="00B3184E">
        <w:rPr>
          <w:rFonts w:ascii="Times New Roman" w:hAnsi="Times New Roman" w:cs="Times New Roman"/>
        </w:rPr>
        <w:t>ce</w:t>
      </w:r>
      <w:r w:rsidRPr="00B3184E">
        <w:rPr>
          <w:rFonts w:ascii="Times New Roman" w:hAnsi="Times New Roman" w:cs="Times New Roman"/>
        </w:rPr>
        <w:t xml:space="preserve">begrænsninger. </w:t>
      </w:r>
    </w:p>
    <w:p w14:paraId="5242AC5E" w14:textId="77777777" w:rsidR="00D45DEC" w:rsidRPr="00B3184E" w:rsidRDefault="00D45DEC" w:rsidP="00B3184E">
      <w:pPr>
        <w:spacing w:line="276" w:lineRule="auto"/>
        <w:jc w:val="both"/>
        <w:rPr>
          <w:rFonts w:ascii="Times New Roman" w:hAnsi="Times New Roman" w:cs="Times New Roman"/>
        </w:rPr>
      </w:pPr>
    </w:p>
    <w:p w14:paraId="62DB628B" w14:textId="3556B72F"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 sanktionsmuligheder</w:t>
      </w:r>
      <w:r w:rsidR="00613122" w:rsidRPr="00B3184E">
        <w:rPr>
          <w:rFonts w:ascii="Times New Roman" w:hAnsi="Times New Roman" w:cs="Times New Roman"/>
        </w:rPr>
        <w:t>,</w:t>
      </w:r>
      <w:r w:rsidRPr="00B3184E">
        <w:rPr>
          <w:rFonts w:ascii="Times New Roman" w:hAnsi="Times New Roman" w:cs="Times New Roman"/>
        </w:rPr>
        <w:t xml:space="preserve"> der er mest indgribende overfor medarbejdere, er sanktionsmuligh</w:t>
      </w:r>
      <w:r w:rsidRPr="00B3184E">
        <w:rPr>
          <w:rFonts w:ascii="Times New Roman" w:hAnsi="Times New Roman" w:cs="Times New Roman"/>
        </w:rPr>
        <w:t>e</w:t>
      </w:r>
      <w:r w:rsidRPr="00B3184E">
        <w:rPr>
          <w:rFonts w:ascii="Times New Roman" w:hAnsi="Times New Roman" w:cs="Times New Roman"/>
        </w:rPr>
        <w:t>derne i forbindelse med en indgået konkurrenceklausul. Konkurrenceklausuler indeholder ofte en konventionalbod, som differentiere</w:t>
      </w:r>
      <w:r w:rsidR="000A31A4" w:rsidRPr="00B3184E">
        <w:rPr>
          <w:rFonts w:ascii="Times New Roman" w:hAnsi="Times New Roman" w:cs="Times New Roman"/>
        </w:rPr>
        <w:t>r</w:t>
      </w:r>
      <w:r w:rsidRPr="00B3184E">
        <w:rPr>
          <w:rFonts w:ascii="Times New Roman" w:hAnsi="Times New Roman" w:cs="Times New Roman"/>
        </w:rPr>
        <w:t xml:space="preserve"> sig fra den almindelige erstatning ved, at der ikke skal påvises et faktisk tab. Konventionalboden kan gøres gældende overfor medarbejderen lige så snart det er påvist, at denne har handlet i strid med klausulen. Konventionalbøder har desuden en tendens til at være g</w:t>
      </w:r>
      <w:r w:rsidR="000A31A4" w:rsidRPr="00B3184E">
        <w:rPr>
          <w:rFonts w:ascii="Times New Roman" w:hAnsi="Times New Roman" w:cs="Times New Roman"/>
        </w:rPr>
        <w:t>anske høje, og kan dermed udgør</w:t>
      </w:r>
      <w:r w:rsidR="0072553A" w:rsidRPr="00B3184E">
        <w:rPr>
          <w:rFonts w:ascii="Times New Roman" w:hAnsi="Times New Roman" w:cs="Times New Roman"/>
        </w:rPr>
        <w:t xml:space="preserve"> en stor økonomisk</w:t>
      </w:r>
      <w:r w:rsidRPr="00B3184E">
        <w:rPr>
          <w:rFonts w:ascii="Times New Roman" w:hAnsi="Times New Roman" w:cs="Times New Roman"/>
        </w:rPr>
        <w:t xml:space="preserve"> belastning for </w:t>
      </w:r>
      <w:r w:rsidR="006F295C" w:rsidRPr="00B3184E">
        <w:rPr>
          <w:rFonts w:ascii="Times New Roman" w:hAnsi="Times New Roman" w:cs="Times New Roman"/>
        </w:rPr>
        <w:t>medarbejderen</w:t>
      </w:r>
      <w:r w:rsidRPr="00B3184E">
        <w:rPr>
          <w:rFonts w:ascii="Times New Roman" w:hAnsi="Times New Roman" w:cs="Times New Roman"/>
        </w:rPr>
        <w:t xml:space="preserve">. Endvidere er arbejdsgiveren ikke udelukket fra også at gøre et erstatningskrav gældende, hvis betingelserne for erstatning er opfyldt. </w:t>
      </w:r>
    </w:p>
    <w:p w14:paraId="15606AE1" w14:textId="77777777" w:rsidR="00D45DEC" w:rsidRPr="00B3184E" w:rsidRDefault="00D45DEC" w:rsidP="00B3184E">
      <w:pPr>
        <w:spacing w:line="276" w:lineRule="auto"/>
        <w:jc w:val="both"/>
        <w:rPr>
          <w:rFonts w:ascii="Times New Roman" w:hAnsi="Times New Roman" w:cs="Times New Roman"/>
        </w:rPr>
      </w:pPr>
    </w:p>
    <w:p w14:paraId="2EF1014C" w14:textId="2E8D66DC"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Når man kigge på sanktionsmulighederne i forhold til de ikke aftalte konkurrencebegrænsni</w:t>
      </w:r>
      <w:r w:rsidRPr="00B3184E">
        <w:rPr>
          <w:rFonts w:ascii="Times New Roman" w:hAnsi="Times New Roman" w:cs="Times New Roman"/>
        </w:rPr>
        <w:t>n</w:t>
      </w:r>
      <w:r w:rsidRPr="00B3184E">
        <w:rPr>
          <w:rFonts w:ascii="Times New Roman" w:hAnsi="Times New Roman" w:cs="Times New Roman"/>
        </w:rPr>
        <w:t>ger, så er sanktionsmulighederne ikke lige så vidtgående</w:t>
      </w:r>
      <w:r w:rsidR="000A31A4" w:rsidRPr="00B3184E">
        <w:rPr>
          <w:rFonts w:ascii="Times New Roman" w:hAnsi="Times New Roman" w:cs="Times New Roman"/>
        </w:rPr>
        <w:t>,</w:t>
      </w:r>
      <w:r w:rsidRPr="00B3184E">
        <w:rPr>
          <w:rFonts w:ascii="Times New Roman" w:hAnsi="Times New Roman" w:cs="Times New Roman"/>
        </w:rPr>
        <w:t xml:space="preserve"> som det er tilfældet ved klausulerne. </w:t>
      </w:r>
    </w:p>
    <w:p w14:paraId="6ECB85FE" w14:textId="12D378F3"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Sanktionerne i forbindelse med overtrædelse af loyalitetspligten afhænger af graden af mi</w:t>
      </w:r>
      <w:r w:rsidRPr="00B3184E">
        <w:rPr>
          <w:rFonts w:ascii="Times New Roman" w:hAnsi="Times New Roman" w:cs="Times New Roman"/>
        </w:rPr>
        <w:t>s</w:t>
      </w:r>
      <w:r w:rsidRPr="00B3184E">
        <w:rPr>
          <w:rFonts w:ascii="Times New Roman" w:hAnsi="Times New Roman" w:cs="Times New Roman"/>
        </w:rPr>
        <w:t>ligholdelsen. Hvis der er tale om grov misligholdelse, så kan arbejdsgiveren ophæve ansætte</w:t>
      </w:r>
      <w:r w:rsidRPr="00B3184E">
        <w:rPr>
          <w:rFonts w:ascii="Times New Roman" w:hAnsi="Times New Roman" w:cs="Times New Roman"/>
        </w:rPr>
        <w:t>l</w:t>
      </w:r>
      <w:r w:rsidRPr="00B3184E">
        <w:rPr>
          <w:rFonts w:ascii="Times New Roman" w:hAnsi="Times New Roman" w:cs="Times New Roman"/>
        </w:rPr>
        <w:t>sesforholdet og kræve erstatning, hvis betingelserne herfor er opfyldt. I de tilfælde hvor der ikke er tale om grov misligholdelse, har arbejdsgiveren ikke adgang til at ophæve ansættelse</w:t>
      </w:r>
      <w:r w:rsidRPr="00B3184E">
        <w:rPr>
          <w:rFonts w:ascii="Times New Roman" w:hAnsi="Times New Roman" w:cs="Times New Roman"/>
        </w:rPr>
        <w:t>s</w:t>
      </w:r>
      <w:r w:rsidRPr="00B3184E">
        <w:rPr>
          <w:rFonts w:ascii="Times New Roman" w:hAnsi="Times New Roman" w:cs="Times New Roman"/>
        </w:rPr>
        <w:t xml:space="preserve">forholdet, men der er mulighed for almindelig saglig opsigelse af </w:t>
      </w:r>
      <w:r w:rsidR="006F295C" w:rsidRPr="00B3184E">
        <w:rPr>
          <w:rFonts w:ascii="Times New Roman" w:hAnsi="Times New Roman" w:cs="Times New Roman"/>
        </w:rPr>
        <w:t>medarbejderen</w:t>
      </w:r>
      <w:r w:rsidRPr="00B3184E">
        <w:rPr>
          <w:rFonts w:ascii="Times New Roman" w:hAnsi="Times New Roman" w:cs="Times New Roman"/>
        </w:rPr>
        <w:t xml:space="preserve">. </w:t>
      </w:r>
    </w:p>
    <w:p w14:paraId="10E042C2"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Overtrædelse af loyalitetspligten udgør desuden et retsstridigt forhold, som i princippet kan gøres til genstand for fogedforbud, hvilket dog sjældent finder sted i praksis, da loyalitetspli</w:t>
      </w:r>
      <w:r w:rsidRPr="00B3184E">
        <w:rPr>
          <w:rFonts w:ascii="Times New Roman" w:hAnsi="Times New Roman" w:cs="Times New Roman"/>
        </w:rPr>
        <w:t>g</w:t>
      </w:r>
      <w:r w:rsidRPr="00B3184E">
        <w:rPr>
          <w:rFonts w:ascii="Times New Roman" w:hAnsi="Times New Roman" w:cs="Times New Roman"/>
        </w:rPr>
        <w:t>ten relativt hurtigt mister sin betydning som selvstændigt grundlag for fogedforbud, eftersom et ansættelsesforhold udløber med et varsel, der sjældent strækker sig udover 3-6 måneder, eller ophører endnu tidligere på grund af ophævelse. Forbudsbetingelserne er derfor alene o</w:t>
      </w:r>
      <w:r w:rsidRPr="00B3184E">
        <w:rPr>
          <w:rFonts w:ascii="Times New Roman" w:hAnsi="Times New Roman" w:cs="Times New Roman"/>
        </w:rPr>
        <w:t>p</w:t>
      </w:r>
      <w:r w:rsidRPr="00B3184E">
        <w:rPr>
          <w:rFonts w:ascii="Times New Roman" w:hAnsi="Times New Roman" w:cs="Times New Roman"/>
        </w:rPr>
        <w:t>fyldt i en periode svarende til opsigelsesvarsel.</w:t>
      </w:r>
    </w:p>
    <w:p w14:paraId="066DCC18" w14:textId="52B1F9DB"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Fogedforbuddet, grundet overtrædelse af loyalitetspligten, ses dog i praksis at kunne suppl</w:t>
      </w:r>
      <w:r w:rsidRPr="00B3184E">
        <w:rPr>
          <w:rFonts w:ascii="Times New Roman" w:hAnsi="Times New Roman" w:cs="Times New Roman"/>
        </w:rPr>
        <w:t>e</w:t>
      </w:r>
      <w:r w:rsidR="0072553A" w:rsidRPr="00B3184E">
        <w:rPr>
          <w:rFonts w:ascii="Times New Roman" w:hAnsi="Times New Roman" w:cs="Times New Roman"/>
        </w:rPr>
        <w:t xml:space="preserve">re </w:t>
      </w:r>
      <w:r w:rsidRPr="00B3184E">
        <w:rPr>
          <w:rFonts w:ascii="Times New Roman" w:hAnsi="Times New Roman" w:cs="Times New Roman"/>
        </w:rPr>
        <w:t>sanktionerne ved overtrædelse af MFL´s bestemmelser. MFL § 20 hjemler, at handlinger i strid med MFL kan forbydes ved dom. Hvis medarbejderens handlinger er i strid med MFL §§ 1 eller 19, så kan fogedforbuddet række videre end blot til ansættelsesforholdets ophør. MFL § 30 hjemler endvidere, at overtrædelse af MFL § 19 kan straffes med bøde eller fæn</w:t>
      </w:r>
      <w:r w:rsidRPr="00B3184E">
        <w:rPr>
          <w:rFonts w:ascii="Times New Roman" w:hAnsi="Times New Roman" w:cs="Times New Roman"/>
        </w:rPr>
        <w:t>g</w:t>
      </w:r>
      <w:r w:rsidRPr="00B3184E">
        <w:rPr>
          <w:rFonts w:ascii="Times New Roman" w:hAnsi="Times New Roman" w:cs="Times New Roman"/>
        </w:rPr>
        <w:t>sel i indtil 1 år og 6 måneder, hvis arbejdsgiveren</w:t>
      </w:r>
      <w:r w:rsidR="000A31A4" w:rsidRPr="00B3184E">
        <w:rPr>
          <w:rFonts w:ascii="Times New Roman" w:hAnsi="Times New Roman" w:cs="Times New Roman"/>
        </w:rPr>
        <w:t xml:space="preserve"> efter</w:t>
      </w:r>
      <w:r w:rsidRPr="00B3184E">
        <w:rPr>
          <w:rFonts w:ascii="Times New Roman" w:hAnsi="Times New Roman" w:cs="Times New Roman"/>
        </w:rPr>
        <w:t xml:space="preserve"> strafferetlig påtale. </w:t>
      </w:r>
    </w:p>
    <w:p w14:paraId="3D3B705D" w14:textId="5A310B8A"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Ligesom det var tilfældet med både overtrædelse af konkurrenceklausulerne og loyalitet</w:t>
      </w:r>
      <w:r w:rsidRPr="00B3184E">
        <w:rPr>
          <w:rFonts w:ascii="Times New Roman" w:hAnsi="Times New Roman" w:cs="Times New Roman"/>
        </w:rPr>
        <w:t>s</w:t>
      </w:r>
      <w:r w:rsidRPr="00B3184E">
        <w:rPr>
          <w:rFonts w:ascii="Times New Roman" w:hAnsi="Times New Roman" w:cs="Times New Roman"/>
        </w:rPr>
        <w:t>pligten, så har arbejdsgiveren mulighed for at g</w:t>
      </w:r>
      <w:r w:rsidR="0072553A" w:rsidRPr="00B3184E">
        <w:rPr>
          <w:rFonts w:ascii="Times New Roman" w:hAnsi="Times New Roman" w:cs="Times New Roman"/>
        </w:rPr>
        <w:t>øre et erstatningskrav gældende</w:t>
      </w:r>
      <w:r w:rsidRPr="00B3184E">
        <w:rPr>
          <w:rFonts w:ascii="Times New Roman" w:hAnsi="Times New Roman" w:cs="Times New Roman"/>
        </w:rPr>
        <w:t>, hvis betinge</w:t>
      </w:r>
      <w:r w:rsidRPr="00B3184E">
        <w:rPr>
          <w:rFonts w:ascii="Times New Roman" w:hAnsi="Times New Roman" w:cs="Times New Roman"/>
        </w:rPr>
        <w:t>l</w:t>
      </w:r>
      <w:r w:rsidRPr="00B3184E">
        <w:rPr>
          <w:rFonts w:ascii="Times New Roman" w:hAnsi="Times New Roman" w:cs="Times New Roman"/>
        </w:rPr>
        <w:t xml:space="preserve">serne herfor er opfyldt. </w:t>
      </w:r>
    </w:p>
    <w:p w14:paraId="2C5269BE" w14:textId="77777777" w:rsidR="00D45DEC" w:rsidRPr="00B3184E" w:rsidRDefault="00D45DEC" w:rsidP="00B3184E">
      <w:pPr>
        <w:spacing w:line="276" w:lineRule="auto"/>
        <w:jc w:val="both"/>
        <w:rPr>
          <w:rFonts w:ascii="Times New Roman" w:hAnsi="Times New Roman" w:cs="Times New Roman"/>
        </w:rPr>
      </w:pPr>
    </w:p>
    <w:p w14:paraId="70AF5C36" w14:textId="2AC5D33C"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 at konkurrenceklausuler ofte indeholder bestemmelser om konventionalbod og har a</w:t>
      </w:r>
      <w:r w:rsidRPr="00B3184E">
        <w:rPr>
          <w:rFonts w:ascii="Times New Roman" w:hAnsi="Times New Roman" w:cs="Times New Roman"/>
        </w:rPr>
        <w:t>d</w:t>
      </w:r>
      <w:r w:rsidRPr="00B3184E">
        <w:rPr>
          <w:rFonts w:ascii="Times New Roman" w:hAnsi="Times New Roman" w:cs="Times New Roman"/>
        </w:rPr>
        <w:t>gang til sanktionsmidler som erstatning, gør, at disse klausuler fungere</w:t>
      </w:r>
      <w:r w:rsidR="000A31A4" w:rsidRPr="00B3184E">
        <w:rPr>
          <w:rFonts w:ascii="Times New Roman" w:hAnsi="Times New Roman" w:cs="Times New Roman"/>
        </w:rPr>
        <w:t>r</w:t>
      </w:r>
      <w:r w:rsidRPr="00B3184E">
        <w:rPr>
          <w:rFonts w:ascii="Times New Roman" w:hAnsi="Times New Roman" w:cs="Times New Roman"/>
        </w:rPr>
        <w:t xml:space="preserve"> som et mere effektivt værn end bestemmelserne i MFL. Arbejdsgivere ser i mange tilfælde indgåelse af klausuler som det mest sikre middel mod </w:t>
      </w:r>
      <w:r w:rsidR="006F295C" w:rsidRPr="00B3184E">
        <w:rPr>
          <w:rFonts w:ascii="Times New Roman" w:hAnsi="Times New Roman" w:cs="Times New Roman"/>
        </w:rPr>
        <w:t>medarbejderes</w:t>
      </w:r>
      <w:r w:rsidRPr="00B3184E">
        <w:rPr>
          <w:rFonts w:ascii="Times New Roman" w:hAnsi="Times New Roman" w:cs="Times New Roman"/>
        </w:rPr>
        <w:t xml:space="preserve"> konkurrencehandlinger, da sanktionsmidlerne ikke kræver en masse bevi</w:t>
      </w:r>
      <w:r w:rsidR="0072553A" w:rsidRPr="00B3184E">
        <w:rPr>
          <w:rFonts w:ascii="Times New Roman" w:hAnsi="Times New Roman" w:cs="Times New Roman"/>
        </w:rPr>
        <w:t>sførelse. Hvis en arbejdsgiver</w:t>
      </w:r>
      <w:r w:rsidRPr="00B3184E">
        <w:rPr>
          <w:rFonts w:ascii="Times New Roman" w:hAnsi="Times New Roman" w:cs="Times New Roman"/>
        </w:rPr>
        <w:t xml:space="preserve"> kan påvise, at der er sket en overtr</w:t>
      </w:r>
      <w:r w:rsidRPr="00B3184E">
        <w:rPr>
          <w:rFonts w:ascii="Times New Roman" w:hAnsi="Times New Roman" w:cs="Times New Roman"/>
        </w:rPr>
        <w:t>æ</w:t>
      </w:r>
      <w:r w:rsidRPr="00B3184E">
        <w:rPr>
          <w:rFonts w:ascii="Times New Roman" w:hAnsi="Times New Roman" w:cs="Times New Roman"/>
        </w:rPr>
        <w:t>delse af en klausul, så er der direkte adgang til kompensation i form af den aftalte konventi</w:t>
      </w:r>
      <w:r w:rsidRPr="00B3184E">
        <w:rPr>
          <w:rFonts w:ascii="Times New Roman" w:hAnsi="Times New Roman" w:cs="Times New Roman"/>
        </w:rPr>
        <w:t>o</w:t>
      </w:r>
      <w:r w:rsidRPr="00B3184E">
        <w:rPr>
          <w:rFonts w:ascii="Times New Roman" w:hAnsi="Times New Roman" w:cs="Times New Roman"/>
        </w:rPr>
        <w:t>nalbod. Arbejdsgiveren skal ikke fører bevis fo</w:t>
      </w:r>
      <w:r w:rsidR="006F295C" w:rsidRPr="00B3184E">
        <w:rPr>
          <w:rFonts w:ascii="Times New Roman" w:hAnsi="Times New Roman" w:cs="Times New Roman"/>
        </w:rPr>
        <w:t xml:space="preserve">r egentlig tab som følge af </w:t>
      </w:r>
      <w:r w:rsidRPr="00B3184E">
        <w:rPr>
          <w:rFonts w:ascii="Times New Roman" w:hAnsi="Times New Roman" w:cs="Times New Roman"/>
        </w:rPr>
        <w:t xml:space="preserve">(tidligere) </w:t>
      </w:r>
      <w:r w:rsidR="006F295C" w:rsidRPr="00B3184E">
        <w:rPr>
          <w:rFonts w:ascii="Times New Roman" w:hAnsi="Times New Roman" w:cs="Times New Roman"/>
        </w:rPr>
        <w:t>meda</w:t>
      </w:r>
      <w:r w:rsidR="006F295C" w:rsidRPr="00B3184E">
        <w:rPr>
          <w:rFonts w:ascii="Times New Roman" w:hAnsi="Times New Roman" w:cs="Times New Roman"/>
        </w:rPr>
        <w:t>r</w:t>
      </w:r>
      <w:r w:rsidR="006F295C" w:rsidRPr="00B3184E">
        <w:rPr>
          <w:rFonts w:ascii="Times New Roman" w:hAnsi="Times New Roman" w:cs="Times New Roman"/>
        </w:rPr>
        <w:t xml:space="preserve">bejderes </w:t>
      </w:r>
      <w:r w:rsidRPr="00B3184E">
        <w:rPr>
          <w:rFonts w:ascii="Times New Roman" w:hAnsi="Times New Roman" w:cs="Times New Roman"/>
        </w:rPr>
        <w:t>handlinger. Det ses derfor også i de tilfælde, hvor der indgår en konkurrenceklausul, at disse ofte er i fokus frem for MFL ved bedømmelsen af</w:t>
      </w:r>
      <w:r w:rsidR="006F295C" w:rsidRPr="00B3184E">
        <w:rPr>
          <w:rFonts w:ascii="Times New Roman" w:hAnsi="Times New Roman" w:cs="Times New Roman"/>
        </w:rPr>
        <w:t xml:space="preserve"> medarbejderes</w:t>
      </w:r>
      <w:r w:rsidRPr="00B3184E">
        <w:rPr>
          <w:rFonts w:ascii="Times New Roman" w:hAnsi="Times New Roman" w:cs="Times New Roman"/>
        </w:rPr>
        <w:t xml:space="preserve"> konkurrencehan</w:t>
      </w:r>
      <w:r w:rsidRPr="00B3184E">
        <w:rPr>
          <w:rFonts w:ascii="Times New Roman" w:hAnsi="Times New Roman" w:cs="Times New Roman"/>
        </w:rPr>
        <w:t>d</w:t>
      </w:r>
      <w:r w:rsidRPr="00B3184E">
        <w:rPr>
          <w:rFonts w:ascii="Times New Roman" w:hAnsi="Times New Roman" w:cs="Times New Roman"/>
        </w:rPr>
        <w:t xml:space="preserve">linger efter ansættelsesophør. </w:t>
      </w:r>
    </w:p>
    <w:p w14:paraId="12717AAE" w14:textId="77777777" w:rsidR="00D45DEC" w:rsidRPr="00B3184E" w:rsidRDefault="00D45DEC" w:rsidP="00B3184E">
      <w:pPr>
        <w:spacing w:line="276" w:lineRule="auto"/>
        <w:jc w:val="both"/>
        <w:rPr>
          <w:rFonts w:ascii="Times New Roman" w:hAnsi="Times New Roman" w:cs="Times New Roman"/>
        </w:rPr>
      </w:pPr>
    </w:p>
    <w:p w14:paraId="1CC53CF3" w14:textId="7B8308FD" w:rsidR="00D45DEC" w:rsidRPr="00B3184E" w:rsidRDefault="00A5790D" w:rsidP="00B3184E">
      <w:pPr>
        <w:pStyle w:val="Heading1"/>
        <w:spacing w:line="276" w:lineRule="auto"/>
        <w:jc w:val="both"/>
        <w:rPr>
          <w:rFonts w:ascii="Times New Roman" w:hAnsi="Times New Roman" w:cs="Times New Roman"/>
          <w:color w:val="auto"/>
        </w:rPr>
      </w:pPr>
      <w:bookmarkStart w:id="39" w:name="_Toc261594990"/>
      <w:r w:rsidRPr="00B3184E">
        <w:rPr>
          <w:rFonts w:ascii="Times New Roman" w:hAnsi="Times New Roman" w:cs="Times New Roman"/>
          <w:color w:val="auto"/>
        </w:rPr>
        <w:lastRenderedPageBreak/>
        <w:t xml:space="preserve">6. </w:t>
      </w:r>
      <w:r w:rsidR="00D45DEC" w:rsidRPr="00B3184E">
        <w:rPr>
          <w:rFonts w:ascii="Times New Roman" w:hAnsi="Times New Roman" w:cs="Times New Roman"/>
          <w:color w:val="auto"/>
        </w:rPr>
        <w:t>Samspillet mellem konkurrencebegrænsninger</w:t>
      </w:r>
      <w:r w:rsidR="00580765" w:rsidRPr="00B3184E">
        <w:rPr>
          <w:rFonts w:ascii="Times New Roman" w:hAnsi="Times New Roman" w:cs="Times New Roman"/>
          <w:color w:val="auto"/>
        </w:rPr>
        <w:t>ne</w:t>
      </w:r>
      <w:bookmarkEnd w:id="39"/>
      <w:r w:rsidR="00D45DEC" w:rsidRPr="00B3184E">
        <w:rPr>
          <w:rFonts w:ascii="Times New Roman" w:hAnsi="Times New Roman" w:cs="Times New Roman"/>
          <w:color w:val="auto"/>
        </w:rPr>
        <w:t xml:space="preserve"> </w:t>
      </w:r>
    </w:p>
    <w:p w14:paraId="55C009F9" w14:textId="5A24C988"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Dette afsnit har til formål at belyse medarbejderens rekrutterings- og mobilitetsbegrænsninger som følger af samspillet mellem den aftalte konkurrencebegrænsning, i form af konkurrenc</w:t>
      </w:r>
      <w:r w:rsidRPr="00B3184E">
        <w:rPr>
          <w:rFonts w:ascii="Times New Roman" w:hAnsi="Times New Roman" w:cs="Times New Roman"/>
        </w:rPr>
        <w:t>e</w:t>
      </w:r>
      <w:r w:rsidRPr="00B3184E">
        <w:rPr>
          <w:rFonts w:ascii="Times New Roman" w:hAnsi="Times New Roman" w:cs="Times New Roman"/>
        </w:rPr>
        <w:t xml:space="preserve">klausuler, og de ikke-aftalte konkurrencebegrænsninger. </w:t>
      </w:r>
      <w:r w:rsidR="00CB3B04" w:rsidRPr="00B3184E">
        <w:rPr>
          <w:rFonts w:ascii="Times New Roman" w:hAnsi="Times New Roman" w:cs="Times New Roman"/>
        </w:rPr>
        <w:t>Desuden er afsnittet med til at a</w:t>
      </w:r>
      <w:r w:rsidR="00CB3B04" w:rsidRPr="00B3184E">
        <w:rPr>
          <w:rFonts w:ascii="Times New Roman" w:hAnsi="Times New Roman" w:cs="Times New Roman"/>
        </w:rPr>
        <w:t>f</w:t>
      </w:r>
      <w:r w:rsidR="00CB3B04" w:rsidRPr="00B3184E">
        <w:rPr>
          <w:rFonts w:ascii="Times New Roman" w:hAnsi="Times New Roman" w:cs="Times New Roman"/>
        </w:rPr>
        <w:t xml:space="preserve">dække arbejdsgivernes behov for indførelse af konkurrenceklausuler. </w:t>
      </w:r>
    </w:p>
    <w:p w14:paraId="434B6B2D" w14:textId="6CFCC4EC" w:rsidR="00D45DEC" w:rsidRPr="00B3184E" w:rsidRDefault="00A5790D" w:rsidP="00B3184E">
      <w:pPr>
        <w:pStyle w:val="Heading2"/>
        <w:spacing w:line="276" w:lineRule="auto"/>
        <w:jc w:val="both"/>
        <w:rPr>
          <w:rFonts w:ascii="Times New Roman" w:hAnsi="Times New Roman" w:cs="Times New Roman"/>
          <w:color w:val="auto"/>
        </w:rPr>
      </w:pPr>
      <w:bookmarkStart w:id="40" w:name="_Toc261594991"/>
      <w:r w:rsidRPr="00B3184E">
        <w:rPr>
          <w:rFonts w:ascii="Times New Roman" w:hAnsi="Times New Roman" w:cs="Times New Roman"/>
          <w:color w:val="auto"/>
        </w:rPr>
        <w:t xml:space="preserve">6.1. </w:t>
      </w:r>
      <w:r w:rsidR="00D45DEC" w:rsidRPr="00B3184E">
        <w:rPr>
          <w:rFonts w:ascii="Times New Roman" w:hAnsi="Times New Roman" w:cs="Times New Roman"/>
          <w:color w:val="auto"/>
        </w:rPr>
        <w:t>Samspil ved etablering af selvstændig virksomhed</w:t>
      </w:r>
      <w:bookmarkEnd w:id="40"/>
      <w:r w:rsidR="00D45DEC" w:rsidRPr="00B3184E">
        <w:rPr>
          <w:rFonts w:ascii="Times New Roman" w:hAnsi="Times New Roman" w:cs="Times New Roman"/>
          <w:color w:val="auto"/>
        </w:rPr>
        <w:t xml:space="preserve"> </w:t>
      </w:r>
    </w:p>
    <w:p w14:paraId="3F5B6F65"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Hvis en medarbejder ønsker at etablere selvstændig virksomhed skal denne være opmærksom på de forskellige konkurrencebegrænsninger, da disses samspil kan være med til at skab fo</w:t>
      </w:r>
      <w:r w:rsidRPr="00B3184E">
        <w:rPr>
          <w:rFonts w:ascii="Times New Roman" w:hAnsi="Times New Roman" w:cs="Times New Roman"/>
        </w:rPr>
        <w:t>r</w:t>
      </w:r>
      <w:r w:rsidRPr="00B3184E">
        <w:rPr>
          <w:rFonts w:ascii="Times New Roman" w:hAnsi="Times New Roman" w:cs="Times New Roman"/>
        </w:rPr>
        <w:t>hindringer ved etableringen af virksomheden.</w:t>
      </w:r>
    </w:p>
    <w:p w14:paraId="31CD4B8F" w14:textId="30D64546"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Under ansættelsesforholdet er medarbejderen bundet af den ansættelsesretlige loyalitet</w:t>
      </w:r>
      <w:r w:rsidRPr="00B3184E">
        <w:rPr>
          <w:rFonts w:ascii="Times New Roman" w:hAnsi="Times New Roman" w:cs="Times New Roman"/>
        </w:rPr>
        <w:t>s</w:t>
      </w:r>
      <w:r w:rsidRPr="00B3184E">
        <w:rPr>
          <w:rFonts w:ascii="Times New Roman" w:hAnsi="Times New Roman" w:cs="Times New Roman"/>
        </w:rPr>
        <w:t xml:space="preserve">pligt. Loyalitetspligten har den betydning for medarbejderen, at denne </w:t>
      </w:r>
      <w:r w:rsidR="001951B7" w:rsidRPr="00B3184E">
        <w:rPr>
          <w:rFonts w:ascii="Times New Roman" w:hAnsi="Times New Roman" w:cs="Times New Roman"/>
        </w:rPr>
        <w:t xml:space="preserve">generelt </w:t>
      </w:r>
      <w:r w:rsidRPr="00B3184E">
        <w:rPr>
          <w:rFonts w:ascii="Times New Roman" w:hAnsi="Times New Roman" w:cs="Times New Roman"/>
        </w:rPr>
        <w:t>er afskåret fra at foretage konkur</w:t>
      </w:r>
      <w:r w:rsidR="001951B7" w:rsidRPr="00B3184E">
        <w:rPr>
          <w:rFonts w:ascii="Times New Roman" w:hAnsi="Times New Roman" w:cs="Times New Roman"/>
        </w:rPr>
        <w:t>rencehandlinger</w:t>
      </w:r>
      <w:r w:rsidRPr="00B3184E">
        <w:rPr>
          <w:rFonts w:ascii="Times New Roman" w:hAnsi="Times New Roman" w:cs="Times New Roman"/>
        </w:rPr>
        <w:t xml:space="preserve"> imod sin arbejdsgiver. Da der er tale om et generelt ko</w:t>
      </w:r>
      <w:r w:rsidRPr="00B3184E">
        <w:rPr>
          <w:rFonts w:ascii="Times New Roman" w:hAnsi="Times New Roman" w:cs="Times New Roman"/>
        </w:rPr>
        <w:t>n</w:t>
      </w:r>
      <w:r w:rsidRPr="00B3184E">
        <w:rPr>
          <w:rFonts w:ascii="Times New Roman" w:hAnsi="Times New Roman" w:cs="Times New Roman"/>
        </w:rPr>
        <w:t xml:space="preserve">kurrenceforbud, er loyalitetspligten en ganske vidtrækkende begrænsning for en medarbejder, der påtænker at starte egen virksomhed. </w:t>
      </w:r>
    </w:p>
    <w:p w14:paraId="2BD88CEF" w14:textId="58C7481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Ved etablering af egen virksomhed, er medarbejderen, som følge af loyalitetspligten, afsk</w:t>
      </w:r>
      <w:r w:rsidRPr="00B3184E">
        <w:rPr>
          <w:rFonts w:ascii="Times New Roman" w:hAnsi="Times New Roman" w:cs="Times New Roman"/>
        </w:rPr>
        <w:t>å</w:t>
      </w:r>
      <w:r w:rsidR="00F50149" w:rsidRPr="00B3184E">
        <w:rPr>
          <w:rFonts w:ascii="Times New Roman" w:hAnsi="Times New Roman" w:cs="Times New Roman"/>
        </w:rPr>
        <w:t>ret fra at</w:t>
      </w:r>
      <w:r w:rsidRPr="00B3184E">
        <w:rPr>
          <w:rFonts w:ascii="Times New Roman" w:hAnsi="Times New Roman" w:cs="Times New Roman"/>
        </w:rPr>
        <w:t xml:space="preserve"> påbegynde selvstændig virksomhed, hvis denne kan udsætte arbejdsgiveren for v</w:t>
      </w:r>
      <w:r w:rsidRPr="00B3184E">
        <w:rPr>
          <w:rFonts w:ascii="Times New Roman" w:hAnsi="Times New Roman" w:cs="Times New Roman"/>
        </w:rPr>
        <w:t>æ</w:t>
      </w:r>
      <w:r w:rsidRPr="00B3184E">
        <w:rPr>
          <w:rFonts w:ascii="Times New Roman" w:hAnsi="Times New Roman" w:cs="Times New Roman"/>
        </w:rPr>
        <w:t>sentlig konkurrence. Det er typisk i en opsigelsesperiode, denne tvist mellem arbejdsgiver og medarbejder finder sted. Det er ikke altid lige nemt for en medarbejder at gennemskue, om opstart af egen virksomhed er ensbetydende med, at den nystartede virksomhed kommer til at udsættes arbejdsgiveren for væsentlig konkurrence, da væsentlighedsvurderingen er en ko</w:t>
      </w:r>
      <w:r w:rsidRPr="00B3184E">
        <w:rPr>
          <w:rFonts w:ascii="Times New Roman" w:hAnsi="Times New Roman" w:cs="Times New Roman"/>
        </w:rPr>
        <w:t>n</w:t>
      </w:r>
      <w:r w:rsidRPr="00B3184E">
        <w:rPr>
          <w:rFonts w:ascii="Times New Roman" w:hAnsi="Times New Roman" w:cs="Times New Roman"/>
        </w:rPr>
        <w:t>kret afvejning i forho</w:t>
      </w:r>
      <w:r w:rsidR="001951B7" w:rsidRPr="00B3184E">
        <w:rPr>
          <w:rFonts w:ascii="Times New Roman" w:hAnsi="Times New Roman" w:cs="Times New Roman"/>
        </w:rPr>
        <w:t>ld til de enkelte tilfælde. M</w:t>
      </w:r>
      <w:r w:rsidRPr="00B3184E">
        <w:rPr>
          <w:rFonts w:ascii="Times New Roman" w:hAnsi="Times New Roman" w:cs="Times New Roman"/>
        </w:rPr>
        <w:t>edarbejderen</w:t>
      </w:r>
      <w:r w:rsidR="001951B7" w:rsidRPr="00B3184E">
        <w:rPr>
          <w:rFonts w:ascii="Times New Roman" w:hAnsi="Times New Roman" w:cs="Times New Roman"/>
        </w:rPr>
        <w:t xml:space="preserve"> har derfor ikke</w:t>
      </w:r>
      <w:r w:rsidRPr="00B3184E">
        <w:rPr>
          <w:rFonts w:ascii="Times New Roman" w:hAnsi="Times New Roman" w:cs="Times New Roman"/>
        </w:rPr>
        <w:t xml:space="preserve"> nogen egentlig rettesnor for</w:t>
      </w:r>
      <w:r w:rsidR="001951B7" w:rsidRPr="00B3184E">
        <w:rPr>
          <w:rFonts w:ascii="Times New Roman" w:hAnsi="Times New Roman" w:cs="Times New Roman"/>
        </w:rPr>
        <w:t>,</w:t>
      </w:r>
      <w:r w:rsidRPr="00B3184E">
        <w:rPr>
          <w:rFonts w:ascii="Times New Roman" w:hAnsi="Times New Roman" w:cs="Times New Roman"/>
        </w:rPr>
        <w:t xml:space="preserve"> hvornår der er tale om væsentlig konkurrence. Medarbejderen kan her være a</w:t>
      </w:r>
      <w:r w:rsidRPr="00B3184E">
        <w:rPr>
          <w:rFonts w:ascii="Times New Roman" w:hAnsi="Times New Roman" w:cs="Times New Roman"/>
        </w:rPr>
        <w:t>f</w:t>
      </w:r>
      <w:r w:rsidRPr="00B3184E">
        <w:rPr>
          <w:rFonts w:ascii="Times New Roman" w:hAnsi="Times New Roman" w:cs="Times New Roman"/>
        </w:rPr>
        <w:t>skåret fra at starte egen virksomhed indtil fratræden af sin stilling, for ikke at blive mødt med et sanktionskrav fra arbejdsgiveren, hvis denne finder den nystartede virksomhed som være</w:t>
      </w:r>
      <w:r w:rsidRPr="00B3184E">
        <w:rPr>
          <w:rFonts w:ascii="Times New Roman" w:hAnsi="Times New Roman" w:cs="Times New Roman"/>
        </w:rPr>
        <w:t>n</w:t>
      </w:r>
      <w:r w:rsidRPr="00B3184E">
        <w:rPr>
          <w:rFonts w:ascii="Times New Roman" w:hAnsi="Times New Roman" w:cs="Times New Roman"/>
        </w:rPr>
        <w:t xml:space="preserve">de en </w:t>
      </w:r>
      <w:r w:rsidR="00F50149" w:rsidRPr="00B3184E">
        <w:rPr>
          <w:rFonts w:ascii="Times New Roman" w:hAnsi="Times New Roman" w:cs="Times New Roman"/>
        </w:rPr>
        <w:t>væsentlig</w:t>
      </w:r>
      <w:r w:rsidRPr="00B3184E">
        <w:rPr>
          <w:rFonts w:ascii="Times New Roman" w:hAnsi="Times New Roman" w:cs="Times New Roman"/>
        </w:rPr>
        <w:t xml:space="preserve"> konkurrent. </w:t>
      </w:r>
    </w:p>
    <w:p w14:paraId="2DA37A74"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Medarbejderen er dog ikke afskåret fra at forberede konkurrerende virksomhed under a</w:t>
      </w:r>
      <w:r w:rsidRPr="00B3184E">
        <w:rPr>
          <w:rFonts w:ascii="Times New Roman" w:hAnsi="Times New Roman" w:cs="Times New Roman"/>
        </w:rPr>
        <w:t>n</w:t>
      </w:r>
      <w:r w:rsidRPr="00B3184E">
        <w:rPr>
          <w:rFonts w:ascii="Times New Roman" w:hAnsi="Times New Roman" w:cs="Times New Roman"/>
        </w:rPr>
        <w:t>sættelsesforholdet hos arbejdsgiveren. Der skal dog skelnes mellem tilladelige og ikke-tilladelige forberedelseshandlinger, da ikke-tilladelige forberedelseshandlinger, såsom direkte salg eller anden aktivitet med påvirkning på markedet, ligeledes kan mødes med sanktion</w:t>
      </w:r>
      <w:r w:rsidRPr="00B3184E">
        <w:rPr>
          <w:rFonts w:ascii="Times New Roman" w:hAnsi="Times New Roman" w:cs="Times New Roman"/>
        </w:rPr>
        <w:t>s</w:t>
      </w:r>
      <w:r w:rsidRPr="00B3184E">
        <w:rPr>
          <w:rFonts w:ascii="Times New Roman" w:hAnsi="Times New Roman" w:cs="Times New Roman"/>
        </w:rPr>
        <w:t>krav fra arbejdsgiveren.</w:t>
      </w:r>
    </w:p>
    <w:p w14:paraId="739D6E82" w14:textId="77777777" w:rsidR="00D45DEC" w:rsidRPr="00B3184E" w:rsidRDefault="00D45DEC" w:rsidP="00B3184E">
      <w:pPr>
        <w:spacing w:line="276" w:lineRule="auto"/>
        <w:jc w:val="both"/>
        <w:rPr>
          <w:rFonts w:ascii="Times New Roman" w:hAnsi="Times New Roman" w:cs="Times New Roman"/>
        </w:rPr>
      </w:pPr>
    </w:p>
    <w:p w14:paraId="79A55E2B" w14:textId="2F212C33"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D</w:t>
      </w:r>
      <w:r w:rsidR="001951B7" w:rsidRPr="00B3184E">
        <w:rPr>
          <w:rFonts w:ascii="Times New Roman" w:hAnsi="Times New Roman" w:cs="Times New Roman"/>
        </w:rPr>
        <w:t>a loyalitetspligten er begrænset</w:t>
      </w:r>
      <w:r w:rsidRPr="00B3184E">
        <w:rPr>
          <w:rFonts w:ascii="Times New Roman" w:hAnsi="Times New Roman" w:cs="Times New Roman"/>
        </w:rPr>
        <w:t xml:space="preserve"> til at omfatte medarbejderens konkurrencehandlinger mens ansættelsesforholdet består, ses denne begrænsning ikke umiddelbart som værende en særlig væsentlig begrænsning i forhold til medarbejderens ønske om selvstændig virksomhed eller ansættelses hos arbejdsgiveres konkurrenter. Loyalitetspligten bliver dog i retspraksis ganske ofte suppleret af MFL´s bestemmelser, hvilket giver mulighed for sanktioner udover ansætte</w:t>
      </w:r>
      <w:r w:rsidRPr="00B3184E">
        <w:rPr>
          <w:rFonts w:ascii="Times New Roman" w:hAnsi="Times New Roman" w:cs="Times New Roman"/>
        </w:rPr>
        <w:t>l</w:t>
      </w:r>
      <w:r w:rsidRPr="00B3184E">
        <w:rPr>
          <w:rFonts w:ascii="Times New Roman" w:hAnsi="Times New Roman" w:cs="Times New Roman"/>
        </w:rPr>
        <w:t xml:space="preserve">sesforholdets beståen. </w:t>
      </w:r>
    </w:p>
    <w:p w14:paraId="581A9C05" w14:textId="26A9799E"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MFL kan supplere loyalitetspligten i forhold til konkurrencehandlinger både mens ansætte</w:t>
      </w:r>
      <w:r w:rsidRPr="00B3184E">
        <w:rPr>
          <w:rFonts w:ascii="Times New Roman" w:hAnsi="Times New Roman" w:cs="Times New Roman"/>
        </w:rPr>
        <w:t>l</w:t>
      </w:r>
      <w:r w:rsidRPr="00B3184E">
        <w:rPr>
          <w:rFonts w:ascii="Times New Roman" w:hAnsi="Times New Roman" w:cs="Times New Roman"/>
        </w:rPr>
        <w:t>sesforholdet består og efter. MFL´s generalklausul i § 1 supplere</w:t>
      </w:r>
      <w:r w:rsidR="001951B7" w:rsidRPr="00B3184E">
        <w:rPr>
          <w:rFonts w:ascii="Times New Roman" w:hAnsi="Times New Roman" w:cs="Times New Roman"/>
        </w:rPr>
        <w:t>r</w:t>
      </w:r>
      <w:r w:rsidRPr="00B3184E">
        <w:rPr>
          <w:rFonts w:ascii="Times New Roman" w:hAnsi="Times New Roman" w:cs="Times New Roman"/>
        </w:rPr>
        <w:t xml:space="preserve"> loyalitetspligten i de tilfæ</w:t>
      </w:r>
      <w:r w:rsidRPr="00B3184E">
        <w:rPr>
          <w:rFonts w:ascii="Times New Roman" w:hAnsi="Times New Roman" w:cs="Times New Roman"/>
        </w:rPr>
        <w:t>l</w:t>
      </w:r>
      <w:r w:rsidRPr="00B3184E">
        <w:rPr>
          <w:rFonts w:ascii="Times New Roman" w:hAnsi="Times New Roman" w:cs="Times New Roman"/>
        </w:rPr>
        <w:t>de, hvor medarbejderen vælger at stifte egen virksomhed. Generalklausulen i MFL § 1 b</w:t>
      </w:r>
      <w:r w:rsidRPr="00B3184E">
        <w:rPr>
          <w:rFonts w:ascii="Times New Roman" w:hAnsi="Times New Roman" w:cs="Times New Roman"/>
        </w:rPr>
        <w:t>e</w:t>
      </w:r>
      <w:r w:rsidRPr="00B3184E">
        <w:rPr>
          <w:rFonts w:ascii="Times New Roman" w:hAnsi="Times New Roman" w:cs="Times New Roman"/>
        </w:rPr>
        <w:t xml:space="preserve">grænser medarbejderne i illoyal stiftelse af selvstændig virksomhed. Bestemmelsen, som er dynamisk og kan ændre indhold efter udviklingen, indebærer f.eks. forbud imod koncept- og produktefterligninger, hvilket i grænsetilfælde kan virke begrænsende for medarbejdere, der ønsker at etablere selvstændig virksomhed, da det tit i retspraksis ses, at tvisterne angående </w:t>
      </w:r>
      <w:r w:rsidRPr="00B3184E">
        <w:rPr>
          <w:rFonts w:ascii="Times New Roman" w:hAnsi="Times New Roman" w:cs="Times New Roman"/>
        </w:rPr>
        <w:lastRenderedPageBreak/>
        <w:t>MFL § 1 omhandler arbejdsgivere, som mistænker tidligere medarbejdere for at plagiere d</w:t>
      </w:r>
      <w:r w:rsidRPr="00B3184E">
        <w:rPr>
          <w:rFonts w:ascii="Times New Roman" w:hAnsi="Times New Roman" w:cs="Times New Roman"/>
        </w:rPr>
        <w:t>e</w:t>
      </w:r>
      <w:r w:rsidRPr="00B3184E">
        <w:rPr>
          <w:rFonts w:ascii="Times New Roman" w:hAnsi="Times New Roman" w:cs="Times New Roman"/>
        </w:rPr>
        <w:t>res koncepter eller produkter. Medarbejder kan se det som en hindring, at de kan få svært ved at starte egen virksomhed, hvis konceptet eller produkterne bare tilnærmelsesvis kan forvek</w:t>
      </w:r>
      <w:r w:rsidRPr="00B3184E">
        <w:rPr>
          <w:rFonts w:ascii="Times New Roman" w:hAnsi="Times New Roman" w:cs="Times New Roman"/>
        </w:rPr>
        <w:t>s</w:t>
      </w:r>
      <w:r w:rsidRPr="00B3184E">
        <w:rPr>
          <w:rFonts w:ascii="Times New Roman" w:hAnsi="Times New Roman" w:cs="Times New Roman"/>
        </w:rPr>
        <w:t>les med den tidligere arbejdsgivers, da denne efter fratræden er underlagt en skærpet bedø</w:t>
      </w:r>
      <w:r w:rsidRPr="00B3184E">
        <w:rPr>
          <w:rFonts w:ascii="Times New Roman" w:hAnsi="Times New Roman" w:cs="Times New Roman"/>
        </w:rPr>
        <w:t>m</w:t>
      </w:r>
      <w:r w:rsidRPr="00B3184E">
        <w:rPr>
          <w:rFonts w:ascii="Times New Roman" w:hAnsi="Times New Roman" w:cs="Times New Roman"/>
        </w:rPr>
        <w:t>melse af hvorvidt MFL § 1 er overtrådt. Det skal dog erindre, at begrænsningerne som følge af MFL § 1 kun kan blive en realitet, hvis den tidligere arbejdsgiver kan bevise, at medarbe</w:t>
      </w:r>
      <w:r w:rsidRPr="00B3184E">
        <w:rPr>
          <w:rFonts w:ascii="Times New Roman" w:hAnsi="Times New Roman" w:cs="Times New Roman"/>
        </w:rPr>
        <w:t>j</w:t>
      </w:r>
      <w:r w:rsidRPr="00B3184E">
        <w:rPr>
          <w:rFonts w:ascii="Times New Roman" w:hAnsi="Times New Roman" w:cs="Times New Roman"/>
        </w:rPr>
        <w:t xml:space="preserve">deren har handlet illoyalt ved etablering af dennes virksomhed. </w:t>
      </w:r>
    </w:p>
    <w:p w14:paraId="0FE04429" w14:textId="1D29F84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Grunden til, at MFL § 1 ofte benyttes som supplement til loyalitetspligten er, at begrebet ”god markedsføringsskik” spiller sammen med loyalitetspligtens forbud mod illoyal adfærd overfor arbejdsgiveren. I forhold til brugen af MFL og loyalitetspligten overfor medarbejd</w:t>
      </w:r>
      <w:r w:rsidRPr="00B3184E">
        <w:rPr>
          <w:rFonts w:ascii="Times New Roman" w:hAnsi="Times New Roman" w:cs="Times New Roman"/>
        </w:rPr>
        <w:t>e</w:t>
      </w:r>
      <w:r w:rsidRPr="00B3184E">
        <w:rPr>
          <w:rFonts w:ascii="Times New Roman" w:hAnsi="Times New Roman" w:cs="Times New Roman"/>
        </w:rPr>
        <w:t>r</w:t>
      </w:r>
      <w:r w:rsidR="00AA239E" w:rsidRPr="00B3184E">
        <w:rPr>
          <w:rFonts w:ascii="Times New Roman" w:hAnsi="Times New Roman" w:cs="Times New Roman"/>
        </w:rPr>
        <w:t>en</w:t>
      </w:r>
      <w:r w:rsidRPr="00B3184E">
        <w:rPr>
          <w:rFonts w:ascii="Times New Roman" w:hAnsi="Times New Roman" w:cs="Times New Roman"/>
        </w:rPr>
        <w:t>s konkurrencehandlinger under ansættelsesforholdet beståen, så har det ansættelsesretlige loyalitetsbegreb et mere vidtgående indhold end det loyalitetsbegreb</w:t>
      </w:r>
      <w:r w:rsidR="00AA239E" w:rsidRPr="00B3184E">
        <w:rPr>
          <w:rFonts w:ascii="Times New Roman" w:hAnsi="Times New Roman" w:cs="Times New Roman"/>
        </w:rPr>
        <w:t>,</w:t>
      </w:r>
      <w:r w:rsidRPr="00B3184E">
        <w:rPr>
          <w:rFonts w:ascii="Times New Roman" w:hAnsi="Times New Roman" w:cs="Times New Roman"/>
        </w:rPr>
        <w:t xml:space="preserve"> som ofte anvendes i den markedsføringsretlige teori og praksis til beskrivelse af MFL’s regler. Det markedsføringsre</w:t>
      </w:r>
      <w:r w:rsidRPr="00B3184E">
        <w:rPr>
          <w:rFonts w:ascii="Times New Roman" w:hAnsi="Times New Roman" w:cs="Times New Roman"/>
        </w:rPr>
        <w:t>t</w:t>
      </w:r>
      <w:r w:rsidRPr="00B3184E">
        <w:rPr>
          <w:rFonts w:ascii="Times New Roman" w:hAnsi="Times New Roman" w:cs="Times New Roman"/>
        </w:rPr>
        <w:t>lige loyalitetsbegreb er nært knyttet til begrebet ”god markedsføringsskik” i MFL § 1, og u</w:t>
      </w:r>
      <w:r w:rsidRPr="00B3184E">
        <w:rPr>
          <w:rFonts w:ascii="Times New Roman" w:hAnsi="Times New Roman" w:cs="Times New Roman"/>
        </w:rPr>
        <w:t>d</w:t>
      </w:r>
      <w:r w:rsidRPr="00B3184E">
        <w:rPr>
          <w:rFonts w:ascii="Times New Roman" w:hAnsi="Times New Roman" w:cs="Times New Roman"/>
        </w:rPr>
        <w:t>gangspunktet i denne bestemmelse er, at medarbejdere, der ikke er underlagt en aftalt konku</w:t>
      </w:r>
      <w:r w:rsidRPr="00B3184E">
        <w:rPr>
          <w:rFonts w:ascii="Times New Roman" w:hAnsi="Times New Roman" w:cs="Times New Roman"/>
        </w:rPr>
        <w:t>r</w:t>
      </w:r>
      <w:r w:rsidRPr="00B3184E">
        <w:rPr>
          <w:rFonts w:ascii="Times New Roman" w:hAnsi="Times New Roman" w:cs="Times New Roman"/>
        </w:rPr>
        <w:t>rencebegrænsning, har ret til at foretage konkurrencehandlinger mod deres tidligere arbejd</w:t>
      </w:r>
      <w:r w:rsidRPr="00B3184E">
        <w:rPr>
          <w:rFonts w:ascii="Times New Roman" w:hAnsi="Times New Roman" w:cs="Times New Roman"/>
        </w:rPr>
        <w:t>s</w:t>
      </w:r>
      <w:r w:rsidRPr="00B3184E">
        <w:rPr>
          <w:rFonts w:ascii="Times New Roman" w:hAnsi="Times New Roman" w:cs="Times New Roman"/>
        </w:rPr>
        <w:t>giver forudsat, at medarbejderen ikke utilbørligt eller på urimelig måde udnytter eller snylter på arbejdsgiverens marked</w:t>
      </w:r>
      <w:r w:rsidR="00F50149" w:rsidRPr="00B3184E">
        <w:rPr>
          <w:rFonts w:ascii="Times New Roman" w:hAnsi="Times New Roman" w:cs="Times New Roman"/>
        </w:rPr>
        <w:t xml:space="preserve">sposition og oparbejder know </w:t>
      </w:r>
      <w:r w:rsidRPr="00B3184E">
        <w:rPr>
          <w:rFonts w:ascii="Times New Roman" w:hAnsi="Times New Roman" w:cs="Times New Roman"/>
        </w:rPr>
        <w:t xml:space="preserve">how m.v. Udgangspunktet i </w:t>
      </w:r>
      <w:r w:rsidR="00F50149" w:rsidRPr="00B3184E">
        <w:rPr>
          <w:rFonts w:ascii="Times New Roman" w:hAnsi="Times New Roman" w:cs="Times New Roman"/>
        </w:rPr>
        <w:t>det</w:t>
      </w:r>
      <w:r w:rsidRPr="00B3184E">
        <w:rPr>
          <w:rFonts w:ascii="Times New Roman" w:hAnsi="Times New Roman" w:cs="Times New Roman"/>
        </w:rPr>
        <w:t xml:space="preserve"> a</w:t>
      </w:r>
      <w:r w:rsidRPr="00B3184E">
        <w:rPr>
          <w:rFonts w:ascii="Times New Roman" w:hAnsi="Times New Roman" w:cs="Times New Roman"/>
        </w:rPr>
        <w:t>n</w:t>
      </w:r>
      <w:r w:rsidRPr="00B3184E">
        <w:rPr>
          <w:rFonts w:ascii="Times New Roman" w:hAnsi="Times New Roman" w:cs="Times New Roman"/>
        </w:rPr>
        <w:t>sættelsesretlige loyalitetsbegreb er derimod at enhver konkurrencehandling, uanset om denne er basseret på viden eller indsigt opnået hos arbejdsgiveren eller ej, er i strid med loyalitet</w:t>
      </w:r>
      <w:r w:rsidRPr="00B3184E">
        <w:rPr>
          <w:rFonts w:ascii="Times New Roman" w:hAnsi="Times New Roman" w:cs="Times New Roman"/>
        </w:rPr>
        <w:t>s</w:t>
      </w:r>
      <w:r w:rsidRPr="00B3184E">
        <w:rPr>
          <w:rFonts w:ascii="Times New Roman" w:hAnsi="Times New Roman" w:cs="Times New Roman"/>
        </w:rPr>
        <w:t xml:space="preserve">pligten og kan mødes med ansættelsesretlige sanktioner, herunder ophævelse og erstatning. MFL får derfor først selvstændig betydning efter et ansættelsesforholds ophør, hvor en </w:t>
      </w:r>
      <w:r w:rsidR="006F295C" w:rsidRPr="00B3184E">
        <w:rPr>
          <w:rFonts w:ascii="Times New Roman" w:hAnsi="Times New Roman" w:cs="Times New Roman"/>
        </w:rPr>
        <w:t>me</w:t>
      </w:r>
      <w:r w:rsidR="006F295C" w:rsidRPr="00B3184E">
        <w:rPr>
          <w:rFonts w:ascii="Times New Roman" w:hAnsi="Times New Roman" w:cs="Times New Roman"/>
        </w:rPr>
        <w:t>d</w:t>
      </w:r>
      <w:r w:rsidR="006F295C" w:rsidRPr="00B3184E">
        <w:rPr>
          <w:rFonts w:ascii="Times New Roman" w:hAnsi="Times New Roman" w:cs="Times New Roman"/>
        </w:rPr>
        <w:t>arbejder</w:t>
      </w:r>
      <w:r w:rsidRPr="00B3184E">
        <w:rPr>
          <w:rFonts w:ascii="Times New Roman" w:hAnsi="Times New Roman" w:cs="Times New Roman"/>
        </w:rPr>
        <w:t xml:space="preserve"> ikke længere er bundet af den ansættelsesretlige loyalitetspligt.</w:t>
      </w:r>
    </w:p>
    <w:p w14:paraId="3EDF58D6" w14:textId="51D2D9E1" w:rsidR="007F3012" w:rsidRPr="00B3184E" w:rsidRDefault="007F3012" w:rsidP="00B3184E">
      <w:pPr>
        <w:spacing w:line="276" w:lineRule="auto"/>
        <w:jc w:val="both"/>
        <w:rPr>
          <w:rFonts w:ascii="Times New Roman" w:hAnsi="Times New Roman" w:cs="Times New Roman"/>
        </w:rPr>
      </w:pPr>
      <w:r w:rsidRPr="00B3184E">
        <w:rPr>
          <w:rFonts w:ascii="Times New Roman" w:hAnsi="Times New Roman" w:cs="Times New Roman"/>
        </w:rPr>
        <w:t xml:space="preserve">   I forhold til MFL § 19, om erhvervshemmeligheder, så er den tidligere medarbejder afskåret fra at benytte den tidligere arbejdsgivers erhvervshemmeligheder som en fordel i marked</w:t>
      </w:r>
      <w:r w:rsidRPr="00B3184E">
        <w:rPr>
          <w:rFonts w:ascii="Times New Roman" w:hAnsi="Times New Roman" w:cs="Times New Roman"/>
        </w:rPr>
        <w:t>s</w:t>
      </w:r>
      <w:r w:rsidRPr="00B3184E">
        <w:rPr>
          <w:rFonts w:ascii="Times New Roman" w:hAnsi="Times New Roman" w:cs="Times New Roman"/>
        </w:rPr>
        <w:t xml:space="preserve">konkurrencen ved påbegyndelse af selvstændig konkurrerende virksomhed </w:t>
      </w:r>
      <w:r w:rsidR="00EC53E9" w:rsidRPr="00B3184E">
        <w:rPr>
          <w:rFonts w:ascii="Times New Roman" w:hAnsi="Times New Roman" w:cs="Times New Roman"/>
        </w:rPr>
        <w:t>jf. MFL § 19 stk. 2. Desuden følger det af MFL § 19, stk. 4, at</w:t>
      </w:r>
      <w:r w:rsidRPr="00B3184E">
        <w:rPr>
          <w:rFonts w:ascii="Times New Roman" w:hAnsi="Times New Roman" w:cs="Times New Roman"/>
        </w:rPr>
        <w:t xml:space="preserve"> medarbejderen er afskåret fra </w:t>
      </w:r>
      <w:r w:rsidR="00EC53E9" w:rsidRPr="00B3184E">
        <w:rPr>
          <w:rFonts w:ascii="Times New Roman" w:hAnsi="Times New Roman" w:cs="Times New Roman"/>
        </w:rPr>
        <w:t>at benyttet tekn</w:t>
      </w:r>
      <w:r w:rsidR="00EC53E9" w:rsidRPr="00B3184E">
        <w:rPr>
          <w:rFonts w:ascii="Times New Roman" w:hAnsi="Times New Roman" w:cs="Times New Roman"/>
        </w:rPr>
        <w:t>i</w:t>
      </w:r>
      <w:r w:rsidR="00EC53E9" w:rsidRPr="00B3184E">
        <w:rPr>
          <w:rFonts w:ascii="Times New Roman" w:hAnsi="Times New Roman" w:cs="Times New Roman"/>
        </w:rPr>
        <w:t>ske tegninger, denne har fået kenskab til gennem arbejde ved den tidligere arbejdsgive</w:t>
      </w:r>
      <w:r w:rsidR="00AA239E" w:rsidRPr="00B3184E">
        <w:rPr>
          <w:rFonts w:ascii="Times New Roman" w:hAnsi="Times New Roman" w:cs="Times New Roman"/>
        </w:rPr>
        <w:t>r, og derved ikke kan benytte eller</w:t>
      </w:r>
      <w:r w:rsidR="00EC53E9" w:rsidRPr="00B3184E">
        <w:rPr>
          <w:rFonts w:ascii="Times New Roman" w:hAnsi="Times New Roman" w:cs="Times New Roman"/>
        </w:rPr>
        <w:t xml:space="preserve"> udvikle produkter ud fra denne viden.  </w:t>
      </w:r>
    </w:p>
    <w:p w14:paraId="29A3924B" w14:textId="77777777" w:rsidR="00D45DEC" w:rsidRPr="00B3184E" w:rsidRDefault="00D45DEC" w:rsidP="00B3184E">
      <w:pPr>
        <w:spacing w:line="276" w:lineRule="auto"/>
        <w:jc w:val="both"/>
        <w:rPr>
          <w:rFonts w:ascii="Times New Roman" w:hAnsi="Times New Roman" w:cs="Times New Roman"/>
        </w:rPr>
      </w:pPr>
    </w:p>
    <w:p w14:paraId="032FFFF9" w14:textId="777A7A58"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Hvis der er aftalt en konkurrenceklausul, så er medarbejderen afskåret fra at etablere sel</w:t>
      </w:r>
      <w:r w:rsidRPr="00B3184E">
        <w:rPr>
          <w:rFonts w:ascii="Times New Roman" w:hAnsi="Times New Roman" w:cs="Times New Roman"/>
        </w:rPr>
        <w:t>v</w:t>
      </w:r>
      <w:r w:rsidRPr="00B3184E">
        <w:rPr>
          <w:rFonts w:ascii="Times New Roman" w:hAnsi="Times New Roman" w:cs="Times New Roman"/>
        </w:rPr>
        <w:t>stændig konkurrerende virksomhed indenfor en af klausul bestemt periode. I forhold til sa</w:t>
      </w:r>
      <w:r w:rsidRPr="00B3184E">
        <w:rPr>
          <w:rFonts w:ascii="Times New Roman" w:hAnsi="Times New Roman" w:cs="Times New Roman"/>
        </w:rPr>
        <w:t>m</w:t>
      </w:r>
      <w:r w:rsidRPr="00B3184E">
        <w:rPr>
          <w:rFonts w:ascii="Times New Roman" w:hAnsi="Times New Roman" w:cs="Times New Roman"/>
        </w:rPr>
        <w:t>spillet mellem loyalitetspligten, MFL 1 og konkurrenceklausuler, så begrænser klausulerne, tilsvarende loyalitetspligten og MFL § 1, medarbejderens mulighed for at etablere selvstæ</w:t>
      </w:r>
      <w:r w:rsidRPr="00B3184E">
        <w:rPr>
          <w:rFonts w:ascii="Times New Roman" w:hAnsi="Times New Roman" w:cs="Times New Roman"/>
        </w:rPr>
        <w:t>n</w:t>
      </w:r>
      <w:r w:rsidRPr="00B3184E">
        <w:rPr>
          <w:rFonts w:ascii="Times New Roman" w:hAnsi="Times New Roman" w:cs="Times New Roman"/>
        </w:rPr>
        <w:t>dig konkurrerende virksomhed, hvis denne er etableret illoyalt i forhold til den tidligere a</w:t>
      </w:r>
      <w:r w:rsidRPr="00B3184E">
        <w:rPr>
          <w:rFonts w:ascii="Times New Roman" w:hAnsi="Times New Roman" w:cs="Times New Roman"/>
        </w:rPr>
        <w:t>r</w:t>
      </w:r>
      <w:r w:rsidRPr="00B3184E">
        <w:rPr>
          <w:rFonts w:ascii="Times New Roman" w:hAnsi="Times New Roman" w:cs="Times New Roman"/>
        </w:rPr>
        <w:t>bejdsgiver. Klausulerne adskiller sig fra loyalitetspligten og MFL § 1 ved at være en del me</w:t>
      </w:r>
      <w:r w:rsidR="00AA239E" w:rsidRPr="00B3184E">
        <w:rPr>
          <w:rFonts w:ascii="Times New Roman" w:hAnsi="Times New Roman" w:cs="Times New Roman"/>
        </w:rPr>
        <w:t xml:space="preserve">re vidtgående. Ved indgåelse af en konkurrenceklausul afskæres medarbejderne helt i </w:t>
      </w:r>
      <w:r w:rsidRPr="00B3184E">
        <w:rPr>
          <w:rFonts w:ascii="Times New Roman" w:hAnsi="Times New Roman" w:cs="Times New Roman"/>
        </w:rPr>
        <w:t>at etablere selvstændig virksomhed,</w:t>
      </w:r>
      <w:r w:rsidR="00AA239E" w:rsidRPr="00B3184E">
        <w:rPr>
          <w:rFonts w:ascii="Times New Roman" w:hAnsi="Times New Roman" w:cs="Times New Roman"/>
        </w:rPr>
        <w:t xml:space="preserve"> hvis denne på nogen måder er i konkurrence med den tidligere a</w:t>
      </w:r>
      <w:r w:rsidR="00AA239E" w:rsidRPr="00B3184E">
        <w:rPr>
          <w:rFonts w:ascii="Times New Roman" w:hAnsi="Times New Roman" w:cs="Times New Roman"/>
        </w:rPr>
        <w:t>r</w:t>
      </w:r>
      <w:r w:rsidR="00AA239E" w:rsidRPr="00B3184E">
        <w:rPr>
          <w:rFonts w:ascii="Times New Roman" w:hAnsi="Times New Roman" w:cs="Times New Roman"/>
        </w:rPr>
        <w:t xml:space="preserve">bejdsgiver. Dette også selvom etablering sker </w:t>
      </w:r>
      <w:r w:rsidRPr="00B3184E">
        <w:rPr>
          <w:rFonts w:ascii="Times New Roman" w:hAnsi="Times New Roman" w:cs="Times New Roman"/>
        </w:rPr>
        <w:t>i overensstemmelse med loyalitetspligten og god markedsførings</w:t>
      </w:r>
      <w:r w:rsidR="00AA239E" w:rsidRPr="00B3184E">
        <w:rPr>
          <w:rFonts w:ascii="Times New Roman" w:hAnsi="Times New Roman" w:cs="Times New Roman"/>
        </w:rPr>
        <w:t>skik.</w:t>
      </w:r>
    </w:p>
    <w:p w14:paraId="637B93D3" w14:textId="193D34F0"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Yderligere kan disse klausuler virke en del mere afskrækkende på medarbejderes lyst til at etablere selvstændig virksomhed i forholde til de sanktioner, der er forbundet hermed. Hvor den tidligere arbejdsgiver skal føre bevis for overtrædelse af MFL § 1 og loyalitetspligten samt de almindelige erstatningsbetingelser, så skal denne blot ved indgåelse af en konkurre</w:t>
      </w:r>
      <w:r w:rsidRPr="00B3184E">
        <w:rPr>
          <w:rFonts w:ascii="Times New Roman" w:hAnsi="Times New Roman" w:cs="Times New Roman"/>
        </w:rPr>
        <w:t>n</w:t>
      </w:r>
      <w:r w:rsidRPr="00B3184E">
        <w:rPr>
          <w:rFonts w:ascii="Times New Roman" w:hAnsi="Times New Roman" w:cs="Times New Roman"/>
        </w:rPr>
        <w:t>ceklausul føre bevis for, at der er etableret konkurrerende virks</w:t>
      </w:r>
      <w:r w:rsidR="00AA239E" w:rsidRPr="00B3184E">
        <w:rPr>
          <w:rFonts w:ascii="Times New Roman" w:hAnsi="Times New Roman" w:cs="Times New Roman"/>
        </w:rPr>
        <w:t xml:space="preserve">omhed, for herefter at </w:t>
      </w:r>
      <w:r w:rsidRPr="00B3184E">
        <w:rPr>
          <w:rFonts w:ascii="Times New Roman" w:hAnsi="Times New Roman" w:cs="Times New Roman"/>
        </w:rPr>
        <w:t xml:space="preserve">gøre klausulbestem konventionalbod gældende overfor den tidligere medarbejder. </w:t>
      </w:r>
    </w:p>
    <w:p w14:paraId="16E2F17B" w14:textId="381B8B0B" w:rsidR="00D45DEC" w:rsidRPr="00B3184E" w:rsidRDefault="00A5790D" w:rsidP="00B3184E">
      <w:pPr>
        <w:pStyle w:val="Heading2"/>
        <w:spacing w:line="276" w:lineRule="auto"/>
        <w:jc w:val="both"/>
        <w:rPr>
          <w:rFonts w:ascii="Times New Roman" w:hAnsi="Times New Roman" w:cs="Times New Roman"/>
          <w:color w:val="auto"/>
        </w:rPr>
      </w:pPr>
      <w:bookmarkStart w:id="41" w:name="_Toc261594992"/>
      <w:r w:rsidRPr="00B3184E">
        <w:rPr>
          <w:rFonts w:ascii="Times New Roman" w:hAnsi="Times New Roman" w:cs="Times New Roman"/>
          <w:color w:val="auto"/>
        </w:rPr>
        <w:lastRenderedPageBreak/>
        <w:t xml:space="preserve">6.2. </w:t>
      </w:r>
      <w:r w:rsidR="00D45DEC" w:rsidRPr="00B3184E">
        <w:rPr>
          <w:rFonts w:ascii="Times New Roman" w:hAnsi="Times New Roman" w:cs="Times New Roman"/>
          <w:color w:val="auto"/>
        </w:rPr>
        <w:t>Samspil ved ansættelse i konkurrerende virksomhed</w:t>
      </w:r>
      <w:bookmarkEnd w:id="41"/>
      <w:r w:rsidR="00D45DEC" w:rsidRPr="00B3184E">
        <w:rPr>
          <w:rFonts w:ascii="Times New Roman" w:hAnsi="Times New Roman" w:cs="Times New Roman"/>
          <w:color w:val="auto"/>
        </w:rPr>
        <w:t xml:space="preserve"> </w:t>
      </w:r>
    </w:p>
    <w:p w14:paraId="1B56AE6A" w14:textId="02456E02"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Loyalitetspligten forhindre ikke </w:t>
      </w:r>
      <w:r w:rsidR="006F295C" w:rsidRPr="00B3184E">
        <w:rPr>
          <w:rFonts w:ascii="Times New Roman" w:hAnsi="Times New Roman" w:cs="Times New Roman"/>
        </w:rPr>
        <w:t>medarbejdere</w:t>
      </w:r>
      <w:r w:rsidR="00AA239E" w:rsidRPr="00B3184E">
        <w:rPr>
          <w:rFonts w:ascii="Times New Roman" w:hAnsi="Times New Roman" w:cs="Times New Roman"/>
        </w:rPr>
        <w:t xml:space="preserve"> i at tage ansættelse hos</w:t>
      </w:r>
      <w:r w:rsidRPr="00B3184E">
        <w:rPr>
          <w:rFonts w:ascii="Times New Roman" w:hAnsi="Times New Roman" w:cs="Times New Roman"/>
        </w:rPr>
        <w:t xml:space="preserve"> en konkurrent, men medarbejderen skal være opmærksom på, at der er forberedelseshandlinger, som er ikke-tilladelige i forbindelse med søgning af ny arbejde under ansættelsesforholdets beståen. Ikke-tilladelige handlinger inkludere</w:t>
      </w:r>
      <w:r w:rsidR="0072553A" w:rsidRPr="00B3184E">
        <w:rPr>
          <w:rFonts w:ascii="Times New Roman" w:hAnsi="Times New Roman" w:cs="Times New Roman"/>
        </w:rPr>
        <w:t>r</w:t>
      </w:r>
      <w:r w:rsidRPr="00B3184E">
        <w:rPr>
          <w:rFonts w:ascii="Times New Roman" w:hAnsi="Times New Roman" w:cs="Times New Roman"/>
        </w:rPr>
        <w:t xml:space="preserve"> faktisk arbejde for en ny arbejdsgiver, mens medarbejderen stadigvæk har ansættelse hos den tidligere arbejdsgiver. Dette kan blive mødt med sanktioner, herunder fogedforbud, som i nogle tilfælde kan ramme medarbejderens nye stilling, da denne kan blive forhindret i at udfører aftalt arbejde for den nye arbejdsgiver. </w:t>
      </w:r>
      <w:r w:rsidR="00AA239E" w:rsidRPr="00B3184E">
        <w:rPr>
          <w:rFonts w:ascii="Times New Roman" w:hAnsi="Times New Roman" w:cs="Times New Roman"/>
        </w:rPr>
        <w:t>Loyalitetspligten b</w:t>
      </w:r>
      <w:r w:rsidR="00AA239E" w:rsidRPr="00B3184E">
        <w:rPr>
          <w:rFonts w:ascii="Times New Roman" w:hAnsi="Times New Roman" w:cs="Times New Roman"/>
        </w:rPr>
        <w:t>e</w:t>
      </w:r>
      <w:r w:rsidR="00AA239E" w:rsidRPr="00B3184E">
        <w:rPr>
          <w:rFonts w:ascii="Times New Roman" w:hAnsi="Times New Roman" w:cs="Times New Roman"/>
        </w:rPr>
        <w:t>grænser dog ikke medarbejderen i at tage ansættelse hos en konkurrent, selvom denne ikke har opsagt sin nuværende stilling jf. U1994.140Ø refereret under afsnit 3.1.1..</w:t>
      </w:r>
    </w:p>
    <w:p w14:paraId="676DCADC" w14:textId="77777777" w:rsidR="00D45DEC" w:rsidRPr="00B3184E" w:rsidRDefault="00D45DEC" w:rsidP="00B3184E">
      <w:pPr>
        <w:spacing w:line="276" w:lineRule="auto"/>
        <w:jc w:val="both"/>
        <w:rPr>
          <w:rFonts w:ascii="Times New Roman" w:hAnsi="Times New Roman" w:cs="Times New Roman"/>
        </w:rPr>
      </w:pPr>
    </w:p>
    <w:p w14:paraId="7A0C3628" w14:textId="77777777"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Begrænsningerne i forbindelse med ansættelse i en konkurrence virksomhed, er ligeledes a</w:t>
      </w:r>
      <w:r w:rsidRPr="00B3184E">
        <w:rPr>
          <w:rFonts w:ascii="Times New Roman" w:hAnsi="Times New Roman" w:cs="Times New Roman"/>
        </w:rPr>
        <w:t>f</w:t>
      </w:r>
      <w:r w:rsidRPr="00B3184E">
        <w:rPr>
          <w:rFonts w:ascii="Times New Roman" w:hAnsi="Times New Roman" w:cs="Times New Roman"/>
        </w:rPr>
        <w:t>grænset i forholdt til MFL´s bestemmeler, da det må erindres, at bestemmelser i MFL, heru</w:t>
      </w:r>
      <w:r w:rsidRPr="00B3184E">
        <w:rPr>
          <w:rFonts w:ascii="Times New Roman" w:hAnsi="Times New Roman" w:cs="Times New Roman"/>
        </w:rPr>
        <w:t>n</w:t>
      </w:r>
      <w:r w:rsidRPr="00B3184E">
        <w:rPr>
          <w:rFonts w:ascii="Times New Roman" w:hAnsi="Times New Roman" w:cs="Times New Roman"/>
        </w:rPr>
        <w:t>der §§ 1 og 19, ikke generelt hindre, en virksomhed i at rekruttere en medarbejder, der hidtil har været ansat hos en konkurrent, og ligeledes en medarbejder i at tage ansættelse i en ko</w:t>
      </w:r>
      <w:r w:rsidRPr="00B3184E">
        <w:rPr>
          <w:rFonts w:ascii="Times New Roman" w:hAnsi="Times New Roman" w:cs="Times New Roman"/>
        </w:rPr>
        <w:t>n</w:t>
      </w:r>
      <w:r w:rsidRPr="00B3184E">
        <w:rPr>
          <w:rFonts w:ascii="Times New Roman" w:hAnsi="Times New Roman" w:cs="Times New Roman"/>
        </w:rPr>
        <w:t xml:space="preserve">kurrerende virksomhed. Der hvor MFL sætter begrænsninger for en medarbejders mobilitet på arbejdsmarkedet, er når denne benytter viden opnået igennem tidligere arbejde. </w:t>
      </w:r>
    </w:p>
    <w:p w14:paraId="41868D60" w14:textId="29965125"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Selvom bestemmelserne i MFL ikke generelt er med til at hindre medarbejderens mobilitet i forbindelse med ansættelse i konkurrerende virksomhed, så kan bestemmelserne være med til at svække medarbejderenes mobilitet, </w:t>
      </w:r>
      <w:r w:rsidR="007F3012" w:rsidRPr="00B3184E">
        <w:rPr>
          <w:rFonts w:ascii="Times New Roman" w:hAnsi="Times New Roman" w:cs="Times New Roman"/>
        </w:rPr>
        <w:t xml:space="preserve">da </w:t>
      </w:r>
      <w:r w:rsidRPr="00B3184E">
        <w:rPr>
          <w:rFonts w:ascii="Times New Roman" w:hAnsi="Times New Roman" w:cs="Times New Roman"/>
        </w:rPr>
        <w:t>brugen af deres viden og erfaring kan blive mødt med sanktioner fra tidligere arbejdsgiver, jf. MFL § 19, som omhandler videregivelse af e</w:t>
      </w:r>
      <w:r w:rsidRPr="00B3184E">
        <w:rPr>
          <w:rFonts w:ascii="Times New Roman" w:hAnsi="Times New Roman" w:cs="Times New Roman"/>
        </w:rPr>
        <w:t>r</w:t>
      </w:r>
      <w:r w:rsidRPr="00B3184E">
        <w:rPr>
          <w:rFonts w:ascii="Times New Roman" w:hAnsi="Times New Roman" w:cs="Times New Roman"/>
        </w:rPr>
        <w:t>hvervshemmeligheder. Grænserne mellem, hvornår oplysninger er erhvervshemmeligheder og hvornår disse er almindelig viden eller knowhow kan være flydende, men det er væsentligt for MFL § 19, at der er tale om almindeligt tilgængelige, samt af en vis betydning for virksomh</w:t>
      </w:r>
      <w:r w:rsidRPr="00B3184E">
        <w:rPr>
          <w:rFonts w:ascii="Times New Roman" w:hAnsi="Times New Roman" w:cs="Times New Roman"/>
        </w:rPr>
        <w:t>e</w:t>
      </w:r>
      <w:r w:rsidRPr="00B3184E">
        <w:rPr>
          <w:rFonts w:ascii="Times New Roman" w:hAnsi="Times New Roman" w:cs="Times New Roman"/>
        </w:rPr>
        <w:t>dens konkurrenceevne og markedsposition. Oplysningerne skal samtidig være underlagt et vist beskyttelsesniveau, hvor der ikke må være tale om oplysninger der videregives til ekste</w:t>
      </w:r>
      <w:r w:rsidRPr="00B3184E">
        <w:rPr>
          <w:rFonts w:ascii="Times New Roman" w:hAnsi="Times New Roman" w:cs="Times New Roman"/>
        </w:rPr>
        <w:t>r</w:t>
      </w:r>
      <w:r w:rsidR="00AA239E" w:rsidRPr="00B3184E">
        <w:rPr>
          <w:rFonts w:ascii="Times New Roman" w:hAnsi="Times New Roman" w:cs="Times New Roman"/>
        </w:rPr>
        <w:t>ne aktører eller en bred person</w:t>
      </w:r>
      <w:r w:rsidRPr="00B3184E">
        <w:rPr>
          <w:rFonts w:ascii="Times New Roman" w:hAnsi="Times New Roman" w:cs="Times New Roman"/>
        </w:rPr>
        <w:t>kre</w:t>
      </w:r>
      <w:r w:rsidR="00AA239E" w:rsidRPr="00B3184E">
        <w:rPr>
          <w:rFonts w:ascii="Times New Roman" w:hAnsi="Times New Roman" w:cs="Times New Roman"/>
        </w:rPr>
        <w:t>ds. D</w:t>
      </w:r>
      <w:r w:rsidRPr="00B3184E">
        <w:rPr>
          <w:rFonts w:ascii="Times New Roman" w:hAnsi="Times New Roman" w:cs="Times New Roman"/>
        </w:rPr>
        <w:t>ette glæder både internt og eksternt. MFL § 19 bliver dermed først en begrænsning for medarbejderen, når der er tale om videregivelse af oplysni</w:t>
      </w:r>
      <w:r w:rsidRPr="00B3184E">
        <w:rPr>
          <w:rFonts w:ascii="Times New Roman" w:hAnsi="Times New Roman" w:cs="Times New Roman"/>
        </w:rPr>
        <w:t>n</w:t>
      </w:r>
      <w:r w:rsidRPr="00B3184E">
        <w:rPr>
          <w:rFonts w:ascii="Times New Roman" w:hAnsi="Times New Roman" w:cs="Times New Roman"/>
        </w:rPr>
        <w:t xml:space="preserve">ger, der kan karakteriseres som værende erhvervshemmeligheder til en ny arbejdsgiver. </w:t>
      </w:r>
    </w:p>
    <w:p w14:paraId="61EA64A1" w14:textId="3C99E199"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 xml:space="preserve">   I forholde til MFL § 19 skal det erindres, at en medarbejderes videregivelse af interne, fo</w:t>
      </w:r>
      <w:r w:rsidRPr="00B3184E">
        <w:rPr>
          <w:rFonts w:ascii="Times New Roman" w:hAnsi="Times New Roman" w:cs="Times New Roman"/>
        </w:rPr>
        <w:t>r</w:t>
      </w:r>
      <w:r w:rsidRPr="00B3184E">
        <w:rPr>
          <w:rFonts w:ascii="Times New Roman" w:hAnsi="Times New Roman" w:cs="Times New Roman"/>
        </w:rPr>
        <w:t>trolige oplysninger opnået under ansættelsesforholdets beståen næste altid vil være uforen</w:t>
      </w:r>
      <w:r w:rsidRPr="00B3184E">
        <w:rPr>
          <w:rFonts w:ascii="Times New Roman" w:hAnsi="Times New Roman" w:cs="Times New Roman"/>
        </w:rPr>
        <w:t>e</w:t>
      </w:r>
      <w:r w:rsidRPr="00B3184E">
        <w:rPr>
          <w:rFonts w:ascii="Times New Roman" w:hAnsi="Times New Roman" w:cs="Times New Roman"/>
        </w:rPr>
        <w:t>ligt med den ansættelsesretlige loyalitetspligt, uanset om disse interne og fortrolige oplysni</w:t>
      </w:r>
      <w:r w:rsidRPr="00B3184E">
        <w:rPr>
          <w:rFonts w:ascii="Times New Roman" w:hAnsi="Times New Roman" w:cs="Times New Roman"/>
        </w:rPr>
        <w:t>n</w:t>
      </w:r>
      <w:r w:rsidRPr="00B3184E">
        <w:rPr>
          <w:rFonts w:ascii="Times New Roman" w:hAnsi="Times New Roman" w:cs="Times New Roman"/>
        </w:rPr>
        <w:t xml:space="preserve">ger måtte være givet til en bred kreds af </w:t>
      </w:r>
      <w:r w:rsidR="006F295C" w:rsidRPr="00B3184E">
        <w:rPr>
          <w:rFonts w:ascii="Times New Roman" w:hAnsi="Times New Roman" w:cs="Times New Roman"/>
        </w:rPr>
        <w:t>medarbejdere</w:t>
      </w:r>
      <w:r w:rsidRPr="00B3184E">
        <w:rPr>
          <w:rFonts w:ascii="Times New Roman" w:hAnsi="Times New Roman" w:cs="Times New Roman"/>
        </w:rPr>
        <w:t>. MFL § 19 supplere</w:t>
      </w:r>
      <w:r w:rsidR="0072553A" w:rsidRPr="00B3184E">
        <w:rPr>
          <w:rFonts w:ascii="Times New Roman" w:hAnsi="Times New Roman" w:cs="Times New Roman"/>
        </w:rPr>
        <w:t>r</w:t>
      </w:r>
      <w:r w:rsidRPr="00B3184E">
        <w:rPr>
          <w:rFonts w:ascii="Times New Roman" w:hAnsi="Times New Roman" w:cs="Times New Roman"/>
        </w:rPr>
        <w:t xml:space="preserve"> derved loyalitet</w:t>
      </w:r>
      <w:r w:rsidRPr="00B3184E">
        <w:rPr>
          <w:rFonts w:ascii="Times New Roman" w:hAnsi="Times New Roman" w:cs="Times New Roman"/>
        </w:rPr>
        <w:t>s</w:t>
      </w:r>
      <w:r w:rsidRPr="00B3184E">
        <w:rPr>
          <w:rFonts w:ascii="Times New Roman" w:hAnsi="Times New Roman" w:cs="Times New Roman"/>
        </w:rPr>
        <w:t xml:space="preserve">pligten udover ansættelsesforholdets beståen.  </w:t>
      </w:r>
    </w:p>
    <w:p w14:paraId="78235CA3" w14:textId="77777777" w:rsidR="00D45DEC" w:rsidRPr="00B3184E" w:rsidRDefault="00D45DEC" w:rsidP="00B3184E">
      <w:pPr>
        <w:spacing w:line="276" w:lineRule="auto"/>
        <w:jc w:val="both"/>
        <w:rPr>
          <w:rFonts w:ascii="Times New Roman" w:hAnsi="Times New Roman" w:cs="Times New Roman"/>
        </w:rPr>
      </w:pPr>
    </w:p>
    <w:p w14:paraId="7FA5C57C" w14:textId="6C16939F" w:rsidR="00D45DEC" w:rsidRPr="00B3184E" w:rsidRDefault="00D45DEC" w:rsidP="00B3184E">
      <w:pPr>
        <w:spacing w:line="276" w:lineRule="auto"/>
        <w:jc w:val="both"/>
        <w:rPr>
          <w:rFonts w:ascii="Times New Roman" w:hAnsi="Times New Roman" w:cs="Times New Roman"/>
        </w:rPr>
      </w:pPr>
      <w:r w:rsidRPr="00B3184E">
        <w:rPr>
          <w:rFonts w:ascii="Times New Roman" w:hAnsi="Times New Roman" w:cs="Times New Roman"/>
        </w:rPr>
        <w:t>Konkurrenceklausuler fungere</w:t>
      </w:r>
      <w:r w:rsidR="00AA239E" w:rsidRPr="00B3184E">
        <w:rPr>
          <w:rFonts w:ascii="Times New Roman" w:hAnsi="Times New Roman" w:cs="Times New Roman"/>
        </w:rPr>
        <w:t>r</w:t>
      </w:r>
      <w:r w:rsidRPr="00B3184E">
        <w:rPr>
          <w:rFonts w:ascii="Times New Roman" w:hAnsi="Times New Roman" w:cs="Times New Roman"/>
        </w:rPr>
        <w:t xml:space="preserve"> derimod som en direkte konkurrence</w:t>
      </w:r>
      <w:r w:rsidR="00AA239E" w:rsidRPr="00B3184E">
        <w:rPr>
          <w:rFonts w:ascii="Times New Roman" w:hAnsi="Times New Roman" w:cs="Times New Roman"/>
        </w:rPr>
        <w:t>- og mobilitets</w:t>
      </w:r>
      <w:r w:rsidRPr="00B3184E">
        <w:rPr>
          <w:rFonts w:ascii="Times New Roman" w:hAnsi="Times New Roman" w:cs="Times New Roman"/>
        </w:rPr>
        <w:t>begræn</w:t>
      </w:r>
      <w:r w:rsidRPr="00B3184E">
        <w:rPr>
          <w:rFonts w:ascii="Times New Roman" w:hAnsi="Times New Roman" w:cs="Times New Roman"/>
        </w:rPr>
        <w:t>s</w:t>
      </w:r>
      <w:r w:rsidRPr="00B3184E">
        <w:rPr>
          <w:rFonts w:ascii="Times New Roman" w:hAnsi="Times New Roman" w:cs="Times New Roman"/>
        </w:rPr>
        <w:t>ning ved ansættelses i konkurrerende virksomhed. Hvis en medarbejder er bundet af en ko</w:t>
      </w:r>
      <w:r w:rsidRPr="00B3184E">
        <w:rPr>
          <w:rFonts w:ascii="Times New Roman" w:hAnsi="Times New Roman" w:cs="Times New Roman"/>
        </w:rPr>
        <w:t>n</w:t>
      </w:r>
      <w:r w:rsidRPr="00B3184E">
        <w:rPr>
          <w:rFonts w:ascii="Times New Roman" w:hAnsi="Times New Roman" w:cs="Times New Roman"/>
        </w:rPr>
        <w:t>kurrenceklausul, så er denne afskåret fra at tage ansættelse i en konkurrerende virk</w:t>
      </w:r>
      <w:r w:rsidR="00AA239E" w:rsidRPr="00B3184E">
        <w:rPr>
          <w:rFonts w:ascii="Times New Roman" w:hAnsi="Times New Roman" w:cs="Times New Roman"/>
        </w:rPr>
        <w:t>somhed. Konkurrenceklausuler får</w:t>
      </w:r>
      <w:r w:rsidRPr="00B3184E">
        <w:rPr>
          <w:rFonts w:ascii="Times New Roman" w:hAnsi="Times New Roman" w:cs="Times New Roman"/>
        </w:rPr>
        <w:t xml:space="preserve"> dermed betydning for medarbejderens mobilitet både under og efter ansættelsesforholdet ophør, da klausulen er med til at holde medarbejdere</w:t>
      </w:r>
      <w:r w:rsidR="00AA239E" w:rsidRPr="00B3184E">
        <w:rPr>
          <w:rFonts w:ascii="Times New Roman" w:hAnsi="Times New Roman" w:cs="Times New Roman"/>
        </w:rPr>
        <w:t>n i virksomheden, da ansættelse</w:t>
      </w:r>
      <w:r w:rsidRPr="00B3184E">
        <w:rPr>
          <w:rFonts w:ascii="Times New Roman" w:hAnsi="Times New Roman" w:cs="Times New Roman"/>
        </w:rPr>
        <w:t xml:space="preserve"> i konkurrerende virksomhed er i strid med klausulen. I nogle brancher er kla</w:t>
      </w:r>
      <w:r w:rsidRPr="00B3184E">
        <w:rPr>
          <w:rFonts w:ascii="Times New Roman" w:hAnsi="Times New Roman" w:cs="Times New Roman"/>
        </w:rPr>
        <w:t>u</w:t>
      </w:r>
      <w:r w:rsidRPr="00B3184E">
        <w:rPr>
          <w:rFonts w:ascii="Times New Roman" w:hAnsi="Times New Roman" w:cs="Times New Roman"/>
        </w:rPr>
        <w:t>sulerne mere hindrende end andre, da mange virksomheder i f.eks. ingeniørbranchen er i d</w:t>
      </w:r>
      <w:r w:rsidRPr="00B3184E">
        <w:rPr>
          <w:rFonts w:ascii="Times New Roman" w:hAnsi="Times New Roman" w:cs="Times New Roman"/>
        </w:rPr>
        <w:t>i</w:t>
      </w:r>
      <w:r w:rsidRPr="00B3184E">
        <w:rPr>
          <w:rFonts w:ascii="Times New Roman" w:hAnsi="Times New Roman" w:cs="Times New Roman"/>
        </w:rPr>
        <w:t>rekte konkurrence med hinanden, og derved er medarbejderens muligheder for at skifte til a</w:t>
      </w:r>
      <w:r w:rsidRPr="00B3184E">
        <w:rPr>
          <w:rFonts w:ascii="Times New Roman" w:hAnsi="Times New Roman" w:cs="Times New Roman"/>
        </w:rPr>
        <w:t>n</w:t>
      </w:r>
      <w:r w:rsidRPr="00B3184E">
        <w:rPr>
          <w:rFonts w:ascii="Times New Roman" w:hAnsi="Times New Roman" w:cs="Times New Roman"/>
        </w:rPr>
        <w:t xml:space="preserve">det </w:t>
      </w:r>
      <w:r w:rsidR="00AA239E" w:rsidRPr="00B3184E">
        <w:rPr>
          <w:rFonts w:ascii="Times New Roman" w:hAnsi="Times New Roman" w:cs="Times New Roman"/>
        </w:rPr>
        <w:t xml:space="preserve">passende </w:t>
      </w:r>
      <w:r w:rsidRPr="00B3184E">
        <w:rPr>
          <w:rFonts w:ascii="Times New Roman" w:hAnsi="Times New Roman" w:cs="Times New Roman"/>
        </w:rPr>
        <w:t xml:space="preserve">job i samme branche meget begrænset, hvis denne er bundet af en klausul. </w:t>
      </w:r>
    </w:p>
    <w:p w14:paraId="15961205" w14:textId="77777777" w:rsidR="00D45DEC" w:rsidRPr="00B3184E" w:rsidRDefault="00D45DEC" w:rsidP="00B3184E">
      <w:pPr>
        <w:spacing w:line="276" w:lineRule="auto"/>
        <w:jc w:val="both"/>
        <w:rPr>
          <w:rFonts w:ascii="Times New Roman" w:hAnsi="Times New Roman" w:cs="Times New Roman"/>
        </w:rPr>
      </w:pPr>
    </w:p>
    <w:p w14:paraId="78FF7C40" w14:textId="76707E20" w:rsidR="00EC53E9" w:rsidRPr="00B3184E" w:rsidRDefault="001A6698" w:rsidP="00B3184E">
      <w:pPr>
        <w:spacing w:line="276" w:lineRule="auto"/>
        <w:jc w:val="both"/>
        <w:rPr>
          <w:rFonts w:ascii="Times New Roman" w:hAnsi="Times New Roman" w:cs="Times New Roman"/>
        </w:rPr>
      </w:pPr>
      <w:r w:rsidRPr="00B3184E">
        <w:rPr>
          <w:rFonts w:ascii="Times New Roman" w:hAnsi="Times New Roman" w:cs="Times New Roman"/>
        </w:rPr>
        <w:lastRenderedPageBreak/>
        <w:t>Ud fra ovenstående afsnit om samspillet mellem konkurrencebegrænsninger, kan det</w:t>
      </w:r>
      <w:r w:rsidR="00D45DEC" w:rsidRPr="00B3184E">
        <w:rPr>
          <w:rFonts w:ascii="Times New Roman" w:hAnsi="Times New Roman" w:cs="Times New Roman"/>
        </w:rPr>
        <w:t xml:space="preserve"> sa</w:t>
      </w:r>
      <w:r w:rsidR="00D45DEC" w:rsidRPr="00B3184E">
        <w:rPr>
          <w:rFonts w:ascii="Times New Roman" w:hAnsi="Times New Roman" w:cs="Times New Roman"/>
        </w:rPr>
        <w:t>m</w:t>
      </w:r>
      <w:r w:rsidR="00D45DEC" w:rsidRPr="00B3184E">
        <w:rPr>
          <w:rFonts w:ascii="Times New Roman" w:hAnsi="Times New Roman" w:cs="Times New Roman"/>
        </w:rPr>
        <w:t>menfattes, at når der er tale om begrænsninger</w:t>
      </w:r>
      <w:r w:rsidR="00AA239E" w:rsidRPr="00B3184E">
        <w:rPr>
          <w:rFonts w:ascii="Times New Roman" w:hAnsi="Times New Roman" w:cs="Times New Roman"/>
        </w:rPr>
        <w:t xml:space="preserve"> i forhold til både</w:t>
      </w:r>
      <w:r w:rsidR="00D45DEC" w:rsidRPr="00B3184E">
        <w:rPr>
          <w:rFonts w:ascii="Times New Roman" w:hAnsi="Times New Roman" w:cs="Times New Roman"/>
        </w:rPr>
        <w:t xml:space="preserve"> nuværende </w:t>
      </w:r>
      <w:r w:rsidR="00AA239E" w:rsidRPr="00B3184E">
        <w:rPr>
          <w:rFonts w:ascii="Times New Roman" w:hAnsi="Times New Roman" w:cs="Times New Roman"/>
        </w:rPr>
        <w:t xml:space="preserve">og tidligere </w:t>
      </w:r>
      <w:r w:rsidR="00D45DEC" w:rsidRPr="00B3184E">
        <w:rPr>
          <w:rFonts w:ascii="Times New Roman" w:hAnsi="Times New Roman" w:cs="Times New Roman"/>
        </w:rPr>
        <w:t>me</w:t>
      </w:r>
      <w:r w:rsidR="00D45DEC" w:rsidRPr="00B3184E">
        <w:rPr>
          <w:rFonts w:ascii="Times New Roman" w:hAnsi="Times New Roman" w:cs="Times New Roman"/>
        </w:rPr>
        <w:t>d</w:t>
      </w:r>
      <w:r w:rsidR="00D45DEC" w:rsidRPr="00B3184E">
        <w:rPr>
          <w:rFonts w:ascii="Times New Roman" w:hAnsi="Times New Roman" w:cs="Times New Roman"/>
        </w:rPr>
        <w:t>arbejderes illoyale</w:t>
      </w:r>
      <w:r w:rsidR="00D45DEC" w:rsidRPr="00B3184E">
        <w:rPr>
          <w:rFonts w:ascii="Times New Roman" w:hAnsi="Times New Roman" w:cs="Times New Roman"/>
          <w:i/>
        </w:rPr>
        <w:t xml:space="preserve"> </w:t>
      </w:r>
      <w:r w:rsidR="00D45DEC" w:rsidRPr="00B3184E">
        <w:rPr>
          <w:rFonts w:ascii="Times New Roman" w:hAnsi="Times New Roman" w:cs="Times New Roman"/>
        </w:rPr>
        <w:t>konkurrencehandlinger, eller mod disses ubeføjede viderebringelse eller udnyttelse af arbejdsgiverens erhvervshemmeligheder, yder MFL og loyalitetspligten en v</w:t>
      </w:r>
      <w:r w:rsidR="00D45DEC" w:rsidRPr="00B3184E">
        <w:rPr>
          <w:rFonts w:ascii="Times New Roman" w:hAnsi="Times New Roman" w:cs="Times New Roman"/>
        </w:rPr>
        <w:t>æ</w:t>
      </w:r>
      <w:r w:rsidR="00D45DEC" w:rsidRPr="00B3184E">
        <w:rPr>
          <w:rFonts w:ascii="Times New Roman" w:hAnsi="Times New Roman" w:cs="Times New Roman"/>
        </w:rPr>
        <w:t>sentlig begrænsning i medarbejderens</w:t>
      </w:r>
      <w:r w:rsidR="00AA239E" w:rsidRPr="00B3184E">
        <w:rPr>
          <w:rFonts w:ascii="Times New Roman" w:hAnsi="Times New Roman" w:cs="Times New Roman"/>
        </w:rPr>
        <w:t xml:space="preserve"> mobilitet på arbejdsmarkedet. I</w:t>
      </w:r>
      <w:r w:rsidR="00D5566C" w:rsidRPr="00B3184E">
        <w:rPr>
          <w:rFonts w:ascii="Times New Roman" w:hAnsi="Times New Roman" w:cs="Times New Roman"/>
        </w:rPr>
        <w:t xml:space="preserve"> forhold begrænsninger som følger af</w:t>
      </w:r>
      <w:r w:rsidR="00D45DEC" w:rsidRPr="00B3184E">
        <w:rPr>
          <w:rFonts w:ascii="Times New Roman" w:hAnsi="Times New Roman" w:cs="Times New Roman"/>
        </w:rPr>
        <w:t xml:space="preserve"> gene</w:t>
      </w:r>
      <w:r w:rsidR="00D5566C" w:rsidRPr="00B3184E">
        <w:rPr>
          <w:rFonts w:ascii="Times New Roman" w:hAnsi="Times New Roman" w:cs="Times New Roman"/>
        </w:rPr>
        <w:t>relle</w:t>
      </w:r>
      <w:r w:rsidR="00D45DEC" w:rsidRPr="00B3184E">
        <w:rPr>
          <w:rFonts w:ascii="Times New Roman" w:hAnsi="Times New Roman" w:cs="Times New Roman"/>
        </w:rPr>
        <w:t xml:space="preserve"> forbud mod </w:t>
      </w:r>
      <w:r w:rsidR="00D5566C" w:rsidRPr="00B3184E">
        <w:rPr>
          <w:rFonts w:ascii="Times New Roman" w:hAnsi="Times New Roman" w:cs="Times New Roman"/>
        </w:rPr>
        <w:t>nuværende</w:t>
      </w:r>
      <w:r w:rsidR="00D45DEC" w:rsidRPr="00B3184E">
        <w:rPr>
          <w:rFonts w:ascii="Times New Roman" w:hAnsi="Times New Roman" w:cs="Times New Roman"/>
        </w:rPr>
        <w:t xml:space="preserve"> eller tidligere </w:t>
      </w:r>
      <w:r w:rsidR="006F295C" w:rsidRPr="00B3184E">
        <w:rPr>
          <w:rFonts w:ascii="Times New Roman" w:hAnsi="Times New Roman" w:cs="Times New Roman"/>
        </w:rPr>
        <w:t>medarbejderes</w:t>
      </w:r>
      <w:r w:rsidR="00D45DEC" w:rsidRPr="00B3184E">
        <w:rPr>
          <w:rFonts w:ascii="Times New Roman" w:hAnsi="Times New Roman" w:cs="Times New Roman"/>
        </w:rPr>
        <w:t xml:space="preserve"> etablering af, eller ansættelse i, konkurrerende virksomhed, er loyalitetspligten og MFL ikke en væsentlig begrænsnin</w:t>
      </w:r>
      <w:r w:rsidR="00D5566C" w:rsidRPr="00B3184E">
        <w:rPr>
          <w:rFonts w:ascii="Times New Roman" w:hAnsi="Times New Roman" w:cs="Times New Roman"/>
        </w:rPr>
        <w:t>g for</w:t>
      </w:r>
      <w:r w:rsidR="00D45DEC" w:rsidRPr="00B3184E">
        <w:rPr>
          <w:rFonts w:ascii="Times New Roman" w:hAnsi="Times New Roman" w:cs="Times New Roman"/>
        </w:rPr>
        <w:t xml:space="preserve"> medarbejderens mobilitet på arbejdsmarked. Hvorimod indgåelse af en ko</w:t>
      </w:r>
      <w:r w:rsidR="00D45DEC" w:rsidRPr="00B3184E">
        <w:rPr>
          <w:rFonts w:ascii="Times New Roman" w:hAnsi="Times New Roman" w:cs="Times New Roman"/>
        </w:rPr>
        <w:t>n</w:t>
      </w:r>
      <w:r w:rsidR="00D45DEC" w:rsidRPr="00B3184E">
        <w:rPr>
          <w:rFonts w:ascii="Times New Roman" w:hAnsi="Times New Roman" w:cs="Times New Roman"/>
        </w:rPr>
        <w:t>kurrenceklausul udgør en væsentlig begrænsning</w:t>
      </w:r>
      <w:r w:rsidR="00D5566C" w:rsidRPr="00B3184E">
        <w:rPr>
          <w:rFonts w:ascii="Times New Roman" w:hAnsi="Times New Roman" w:cs="Times New Roman"/>
        </w:rPr>
        <w:t>,</w:t>
      </w:r>
      <w:r w:rsidR="00D45DEC" w:rsidRPr="00B3184E">
        <w:rPr>
          <w:rFonts w:ascii="Times New Roman" w:hAnsi="Times New Roman" w:cs="Times New Roman"/>
        </w:rPr>
        <w:t xml:space="preserve"> idet medarbejderen her er afskåret fra gen</w:t>
      </w:r>
      <w:r w:rsidR="00D45DEC" w:rsidRPr="00B3184E">
        <w:rPr>
          <w:rFonts w:ascii="Times New Roman" w:hAnsi="Times New Roman" w:cs="Times New Roman"/>
        </w:rPr>
        <w:t>e</w:t>
      </w:r>
      <w:r w:rsidR="00D45DEC" w:rsidRPr="00B3184E">
        <w:rPr>
          <w:rFonts w:ascii="Times New Roman" w:hAnsi="Times New Roman" w:cs="Times New Roman"/>
        </w:rPr>
        <w:t>relle konkurrencehandlinger i forbindelse med etablering af, samt ansættelse i, konkurrerende virksomhed. Endvidere er medarbejderen, ved indgåelse af en klausul, afskåret fra at benytte sine de faglige kvalifikationer opnået gennem ansættelsen, hvor MFL blot afskærer meda</w:t>
      </w:r>
      <w:r w:rsidR="00D45DEC" w:rsidRPr="00B3184E">
        <w:rPr>
          <w:rFonts w:ascii="Times New Roman" w:hAnsi="Times New Roman" w:cs="Times New Roman"/>
        </w:rPr>
        <w:t>r</w:t>
      </w:r>
      <w:r w:rsidR="00D45DEC" w:rsidRPr="00B3184E">
        <w:rPr>
          <w:rFonts w:ascii="Times New Roman" w:hAnsi="Times New Roman" w:cs="Times New Roman"/>
        </w:rPr>
        <w:t>bejderen fra at benytte oplysninger med et vis</w:t>
      </w:r>
      <w:r w:rsidR="0072553A" w:rsidRPr="00B3184E">
        <w:rPr>
          <w:rFonts w:ascii="Times New Roman" w:hAnsi="Times New Roman" w:cs="Times New Roman"/>
        </w:rPr>
        <w:t>t</w:t>
      </w:r>
      <w:r w:rsidR="00D45DEC" w:rsidRPr="00B3184E">
        <w:rPr>
          <w:rFonts w:ascii="Times New Roman" w:hAnsi="Times New Roman" w:cs="Times New Roman"/>
        </w:rPr>
        <w:t xml:space="preserve"> beskyttelsesniveau, der har betydning for den tidligere arbejdsgivers markedsposition og konkurrenceevne.</w:t>
      </w:r>
    </w:p>
    <w:p w14:paraId="42C9749E" w14:textId="51A22F7A" w:rsidR="00BD6DCB" w:rsidRPr="00B3184E" w:rsidRDefault="00E52B6E" w:rsidP="00B3184E">
      <w:pPr>
        <w:spacing w:line="276" w:lineRule="auto"/>
        <w:jc w:val="both"/>
        <w:rPr>
          <w:rFonts w:ascii="Times New Roman" w:hAnsi="Times New Roman" w:cs="Times New Roman"/>
        </w:rPr>
      </w:pPr>
      <w:r w:rsidRPr="00B3184E">
        <w:rPr>
          <w:rFonts w:ascii="Times New Roman" w:hAnsi="Times New Roman" w:cs="Times New Roman"/>
        </w:rPr>
        <w:t xml:space="preserve">   </w:t>
      </w:r>
      <w:r w:rsidR="00BD6DCB" w:rsidRPr="00B3184E">
        <w:rPr>
          <w:rFonts w:ascii="Times New Roman" w:hAnsi="Times New Roman" w:cs="Times New Roman"/>
        </w:rPr>
        <w:t>Hvis en arbejdsgiver ikke får dækket sit beskyttelsesbehov igennem konkurrencebegræn</w:t>
      </w:r>
      <w:r w:rsidR="00BD6DCB" w:rsidRPr="00B3184E">
        <w:rPr>
          <w:rFonts w:ascii="Times New Roman" w:hAnsi="Times New Roman" w:cs="Times New Roman"/>
        </w:rPr>
        <w:t>s</w:t>
      </w:r>
      <w:r w:rsidR="00BD6DCB" w:rsidRPr="00B3184E">
        <w:rPr>
          <w:rFonts w:ascii="Times New Roman" w:hAnsi="Times New Roman" w:cs="Times New Roman"/>
        </w:rPr>
        <w:t xml:space="preserve">ningerne, som følger af MFL’s bestemmelser og loyalitetspligten, </w:t>
      </w:r>
      <w:r w:rsidR="0074149D" w:rsidRPr="00B3184E">
        <w:rPr>
          <w:rFonts w:ascii="Times New Roman" w:hAnsi="Times New Roman" w:cs="Times New Roman"/>
        </w:rPr>
        <w:t xml:space="preserve">så kan denne tilstræbe at indgå konkurrencebegrænsende aftaler i form af konkurrenceklausuler. </w:t>
      </w:r>
    </w:p>
    <w:p w14:paraId="34122BB0" w14:textId="77777777" w:rsidR="00E96AC5" w:rsidRPr="00B3184E" w:rsidRDefault="00E96AC5" w:rsidP="00B3184E">
      <w:pPr>
        <w:spacing w:line="276" w:lineRule="auto"/>
        <w:jc w:val="both"/>
        <w:rPr>
          <w:rFonts w:ascii="Times New Roman" w:hAnsi="Times New Roman" w:cs="Times New Roman"/>
        </w:rPr>
      </w:pPr>
    </w:p>
    <w:p w14:paraId="17495F3B" w14:textId="77777777" w:rsidR="00E96AC5" w:rsidRPr="00B3184E" w:rsidRDefault="00E96AC5" w:rsidP="00B3184E">
      <w:pPr>
        <w:spacing w:line="276" w:lineRule="auto"/>
        <w:jc w:val="both"/>
        <w:rPr>
          <w:rFonts w:ascii="Times New Roman" w:hAnsi="Times New Roman" w:cs="Times New Roman"/>
        </w:rPr>
      </w:pPr>
    </w:p>
    <w:p w14:paraId="74D72057" w14:textId="77777777" w:rsidR="00E96AC5" w:rsidRPr="00B3184E" w:rsidRDefault="00E96AC5" w:rsidP="00B3184E">
      <w:pPr>
        <w:spacing w:line="276" w:lineRule="auto"/>
        <w:jc w:val="both"/>
        <w:rPr>
          <w:rFonts w:ascii="Times New Roman" w:hAnsi="Times New Roman" w:cs="Times New Roman"/>
        </w:rPr>
      </w:pPr>
    </w:p>
    <w:p w14:paraId="7C009580" w14:textId="77777777" w:rsidR="00E96AC5" w:rsidRPr="00B3184E" w:rsidRDefault="00E96AC5" w:rsidP="00B3184E">
      <w:pPr>
        <w:spacing w:line="276" w:lineRule="auto"/>
        <w:jc w:val="both"/>
        <w:rPr>
          <w:rFonts w:ascii="Times New Roman" w:hAnsi="Times New Roman" w:cs="Times New Roman"/>
        </w:rPr>
      </w:pPr>
    </w:p>
    <w:p w14:paraId="3D743EEB" w14:textId="77777777" w:rsidR="00E96AC5" w:rsidRPr="00B3184E" w:rsidRDefault="00E96AC5" w:rsidP="00B3184E">
      <w:pPr>
        <w:spacing w:line="276" w:lineRule="auto"/>
        <w:jc w:val="both"/>
        <w:rPr>
          <w:rFonts w:ascii="Times New Roman" w:hAnsi="Times New Roman" w:cs="Times New Roman"/>
        </w:rPr>
      </w:pPr>
    </w:p>
    <w:p w14:paraId="2F9E9B1C" w14:textId="77777777" w:rsidR="00E96AC5" w:rsidRPr="00B3184E" w:rsidRDefault="00E96AC5" w:rsidP="00B3184E">
      <w:pPr>
        <w:spacing w:line="276" w:lineRule="auto"/>
        <w:jc w:val="both"/>
        <w:rPr>
          <w:rFonts w:ascii="Times New Roman" w:hAnsi="Times New Roman" w:cs="Times New Roman"/>
        </w:rPr>
      </w:pPr>
    </w:p>
    <w:p w14:paraId="72B13D90" w14:textId="77777777" w:rsidR="00E96AC5" w:rsidRPr="00B3184E" w:rsidRDefault="00E96AC5" w:rsidP="00B3184E">
      <w:pPr>
        <w:spacing w:line="276" w:lineRule="auto"/>
        <w:jc w:val="both"/>
        <w:rPr>
          <w:rFonts w:ascii="Times New Roman" w:hAnsi="Times New Roman" w:cs="Times New Roman"/>
        </w:rPr>
      </w:pPr>
    </w:p>
    <w:p w14:paraId="1493A697" w14:textId="77777777" w:rsidR="00E96AC5" w:rsidRPr="00B3184E" w:rsidRDefault="00E96AC5" w:rsidP="00B3184E">
      <w:pPr>
        <w:spacing w:line="276" w:lineRule="auto"/>
        <w:jc w:val="both"/>
        <w:rPr>
          <w:rFonts w:ascii="Times New Roman" w:hAnsi="Times New Roman" w:cs="Times New Roman"/>
        </w:rPr>
      </w:pPr>
    </w:p>
    <w:p w14:paraId="7F6AAA45" w14:textId="77777777" w:rsidR="00E96AC5" w:rsidRPr="00B3184E" w:rsidRDefault="00E96AC5" w:rsidP="00B3184E">
      <w:pPr>
        <w:spacing w:line="276" w:lineRule="auto"/>
        <w:jc w:val="both"/>
        <w:rPr>
          <w:rFonts w:ascii="Times New Roman" w:hAnsi="Times New Roman" w:cs="Times New Roman"/>
        </w:rPr>
      </w:pPr>
    </w:p>
    <w:p w14:paraId="3A131AD8" w14:textId="77777777" w:rsidR="00E96AC5" w:rsidRPr="00B3184E" w:rsidRDefault="00E96AC5" w:rsidP="00B3184E">
      <w:pPr>
        <w:spacing w:line="276" w:lineRule="auto"/>
        <w:jc w:val="both"/>
        <w:rPr>
          <w:rFonts w:ascii="Times New Roman" w:hAnsi="Times New Roman" w:cs="Times New Roman"/>
        </w:rPr>
      </w:pPr>
    </w:p>
    <w:p w14:paraId="09F99B07" w14:textId="77777777" w:rsidR="00E96AC5" w:rsidRPr="00B3184E" w:rsidRDefault="00E96AC5" w:rsidP="00B3184E">
      <w:pPr>
        <w:spacing w:line="276" w:lineRule="auto"/>
        <w:jc w:val="both"/>
        <w:rPr>
          <w:rFonts w:ascii="Times New Roman" w:hAnsi="Times New Roman" w:cs="Times New Roman"/>
        </w:rPr>
      </w:pPr>
    </w:p>
    <w:p w14:paraId="47BD04C1" w14:textId="77777777" w:rsidR="00E96AC5" w:rsidRPr="00B3184E" w:rsidRDefault="00E96AC5" w:rsidP="00B3184E">
      <w:pPr>
        <w:spacing w:line="276" w:lineRule="auto"/>
        <w:jc w:val="both"/>
        <w:rPr>
          <w:rFonts w:ascii="Times New Roman" w:hAnsi="Times New Roman" w:cs="Times New Roman"/>
        </w:rPr>
      </w:pPr>
    </w:p>
    <w:p w14:paraId="396C3635" w14:textId="77777777" w:rsidR="00E96AC5" w:rsidRPr="00B3184E" w:rsidRDefault="00E96AC5" w:rsidP="00B3184E">
      <w:pPr>
        <w:spacing w:line="276" w:lineRule="auto"/>
        <w:jc w:val="both"/>
        <w:rPr>
          <w:rFonts w:ascii="Times New Roman" w:hAnsi="Times New Roman" w:cs="Times New Roman"/>
        </w:rPr>
      </w:pPr>
    </w:p>
    <w:p w14:paraId="07685DC8" w14:textId="77777777" w:rsidR="00E96AC5" w:rsidRPr="00B3184E" w:rsidRDefault="00E96AC5" w:rsidP="00B3184E">
      <w:pPr>
        <w:spacing w:line="276" w:lineRule="auto"/>
        <w:jc w:val="both"/>
        <w:rPr>
          <w:rFonts w:ascii="Times New Roman" w:hAnsi="Times New Roman" w:cs="Times New Roman"/>
        </w:rPr>
      </w:pPr>
    </w:p>
    <w:p w14:paraId="49E282EB" w14:textId="77777777" w:rsidR="00E96AC5" w:rsidRPr="00B3184E" w:rsidRDefault="00E96AC5" w:rsidP="00B3184E">
      <w:pPr>
        <w:spacing w:line="276" w:lineRule="auto"/>
        <w:jc w:val="both"/>
        <w:rPr>
          <w:rFonts w:ascii="Times New Roman" w:hAnsi="Times New Roman" w:cs="Times New Roman"/>
        </w:rPr>
      </w:pPr>
    </w:p>
    <w:p w14:paraId="11C5533B" w14:textId="77777777" w:rsidR="00E96AC5" w:rsidRPr="00B3184E" w:rsidRDefault="00E96AC5" w:rsidP="00B3184E">
      <w:pPr>
        <w:spacing w:line="276" w:lineRule="auto"/>
        <w:jc w:val="both"/>
        <w:rPr>
          <w:rFonts w:ascii="Times New Roman" w:hAnsi="Times New Roman" w:cs="Times New Roman"/>
        </w:rPr>
      </w:pPr>
    </w:p>
    <w:p w14:paraId="5A16BA73" w14:textId="77777777" w:rsidR="00E96AC5" w:rsidRPr="00B3184E" w:rsidRDefault="00E96AC5" w:rsidP="00B3184E">
      <w:pPr>
        <w:spacing w:line="276" w:lineRule="auto"/>
        <w:jc w:val="both"/>
        <w:rPr>
          <w:rFonts w:ascii="Times New Roman" w:hAnsi="Times New Roman" w:cs="Times New Roman"/>
        </w:rPr>
      </w:pPr>
    </w:p>
    <w:p w14:paraId="34FBBA93" w14:textId="77777777" w:rsidR="00E96AC5" w:rsidRPr="00B3184E" w:rsidRDefault="00E96AC5" w:rsidP="00B3184E">
      <w:pPr>
        <w:spacing w:line="276" w:lineRule="auto"/>
        <w:jc w:val="both"/>
        <w:rPr>
          <w:rFonts w:ascii="Times New Roman" w:hAnsi="Times New Roman" w:cs="Times New Roman"/>
        </w:rPr>
      </w:pPr>
    </w:p>
    <w:p w14:paraId="0F2B8C04" w14:textId="77777777" w:rsidR="00373373" w:rsidRPr="00B3184E" w:rsidRDefault="00373373" w:rsidP="00B3184E">
      <w:pPr>
        <w:spacing w:line="276" w:lineRule="auto"/>
        <w:jc w:val="both"/>
        <w:rPr>
          <w:rFonts w:ascii="Times New Roman" w:hAnsi="Times New Roman" w:cs="Times New Roman"/>
        </w:rPr>
      </w:pPr>
    </w:p>
    <w:p w14:paraId="14A730B9" w14:textId="77777777" w:rsidR="00373373" w:rsidRPr="00B3184E" w:rsidRDefault="00373373" w:rsidP="00B3184E">
      <w:pPr>
        <w:spacing w:line="276" w:lineRule="auto"/>
        <w:jc w:val="both"/>
        <w:rPr>
          <w:rFonts w:ascii="Times New Roman" w:hAnsi="Times New Roman" w:cs="Times New Roman"/>
        </w:rPr>
      </w:pPr>
    </w:p>
    <w:p w14:paraId="3831695A" w14:textId="77777777" w:rsidR="00E96AC5" w:rsidRPr="00B3184E" w:rsidRDefault="00E96AC5" w:rsidP="00B3184E">
      <w:pPr>
        <w:spacing w:line="276" w:lineRule="auto"/>
        <w:jc w:val="both"/>
        <w:rPr>
          <w:rFonts w:ascii="Times New Roman" w:hAnsi="Times New Roman" w:cs="Times New Roman"/>
        </w:rPr>
      </w:pPr>
    </w:p>
    <w:p w14:paraId="5AA37444" w14:textId="77777777" w:rsidR="00E96AC5" w:rsidRPr="00B3184E" w:rsidRDefault="00E96AC5" w:rsidP="00B3184E">
      <w:pPr>
        <w:spacing w:line="276" w:lineRule="auto"/>
        <w:jc w:val="both"/>
        <w:rPr>
          <w:rFonts w:ascii="Times New Roman" w:hAnsi="Times New Roman" w:cs="Times New Roman"/>
        </w:rPr>
      </w:pPr>
    </w:p>
    <w:p w14:paraId="4BB034FC" w14:textId="77777777" w:rsidR="00E96AC5" w:rsidRPr="00B3184E" w:rsidRDefault="00E96AC5" w:rsidP="00B3184E">
      <w:pPr>
        <w:spacing w:line="276" w:lineRule="auto"/>
        <w:jc w:val="both"/>
        <w:rPr>
          <w:rFonts w:ascii="Times New Roman" w:hAnsi="Times New Roman" w:cs="Times New Roman"/>
        </w:rPr>
      </w:pPr>
    </w:p>
    <w:p w14:paraId="41ED910C" w14:textId="77777777" w:rsidR="00E96AC5" w:rsidRPr="00B3184E" w:rsidRDefault="00E96AC5" w:rsidP="00B3184E">
      <w:pPr>
        <w:spacing w:line="276" w:lineRule="auto"/>
        <w:jc w:val="both"/>
        <w:rPr>
          <w:rFonts w:ascii="Times New Roman" w:hAnsi="Times New Roman" w:cs="Times New Roman"/>
        </w:rPr>
      </w:pPr>
    </w:p>
    <w:p w14:paraId="51E2499B" w14:textId="77777777" w:rsidR="00E96AC5" w:rsidRPr="00B3184E" w:rsidRDefault="00E96AC5" w:rsidP="00B3184E">
      <w:pPr>
        <w:spacing w:line="276" w:lineRule="auto"/>
        <w:jc w:val="both"/>
        <w:rPr>
          <w:rFonts w:ascii="Times New Roman" w:hAnsi="Times New Roman" w:cs="Times New Roman"/>
        </w:rPr>
      </w:pPr>
    </w:p>
    <w:p w14:paraId="6B57CD03" w14:textId="710A52AA" w:rsidR="00D45DEC" w:rsidRPr="00B3184E" w:rsidRDefault="00A5790D" w:rsidP="00B3184E">
      <w:pPr>
        <w:pStyle w:val="Heading1"/>
        <w:spacing w:line="276" w:lineRule="auto"/>
        <w:jc w:val="both"/>
        <w:rPr>
          <w:rFonts w:ascii="Times New Roman" w:hAnsi="Times New Roman" w:cs="Times New Roman"/>
          <w:color w:val="auto"/>
        </w:rPr>
      </w:pPr>
      <w:bookmarkStart w:id="42" w:name="_Toc261594993"/>
      <w:r w:rsidRPr="00B3184E">
        <w:rPr>
          <w:rFonts w:ascii="Times New Roman" w:hAnsi="Times New Roman" w:cs="Times New Roman"/>
          <w:color w:val="auto"/>
        </w:rPr>
        <w:lastRenderedPageBreak/>
        <w:t xml:space="preserve">7. </w:t>
      </w:r>
      <w:r w:rsidR="00B364EF" w:rsidRPr="00B3184E">
        <w:rPr>
          <w:rFonts w:ascii="Times New Roman" w:hAnsi="Times New Roman" w:cs="Times New Roman"/>
          <w:color w:val="auto"/>
        </w:rPr>
        <w:t>K</w:t>
      </w:r>
      <w:r w:rsidR="00DB5833" w:rsidRPr="00B3184E">
        <w:rPr>
          <w:rFonts w:ascii="Times New Roman" w:hAnsi="Times New Roman" w:cs="Times New Roman"/>
          <w:color w:val="auto"/>
        </w:rPr>
        <w:t>onkurrenceklausuler</w:t>
      </w:r>
      <w:r w:rsidR="00B364EF" w:rsidRPr="00B3184E">
        <w:rPr>
          <w:rFonts w:ascii="Times New Roman" w:hAnsi="Times New Roman" w:cs="Times New Roman"/>
          <w:color w:val="auto"/>
        </w:rPr>
        <w:t>s anvendelse</w:t>
      </w:r>
      <w:r w:rsidR="00DB5833" w:rsidRPr="00B3184E">
        <w:rPr>
          <w:rFonts w:ascii="Times New Roman" w:hAnsi="Times New Roman" w:cs="Times New Roman"/>
          <w:color w:val="auto"/>
        </w:rPr>
        <w:t xml:space="preserve"> på arbejdsmarkedet</w:t>
      </w:r>
      <w:bookmarkEnd w:id="42"/>
    </w:p>
    <w:p w14:paraId="2D88ED21" w14:textId="15535126" w:rsidR="004B6F83" w:rsidRPr="00B3184E" w:rsidRDefault="004B6F83" w:rsidP="00B3184E">
      <w:pPr>
        <w:spacing w:line="276" w:lineRule="auto"/>
        <w:jc w:val="both"/>
        <w:rPr>
          <w:rFonts w:ascii="Times New Roman" w:hAnsi="Times New Roman" w:cs="Times New Roman"/>
        </w:rPr>
      </w:pPr>
      <w:r w:rsidRPr="00B3184E">
        <w:rPr>
          <w:rFonts w:ascii="Times New Roman" w:hAnsi="Times New Roman" w:cs="Times New Roman"/>
        </w:rPr>
        <w:t xml:space="preserve">I juni 1999 blev der vedtaget ændringer til </w:t>
      </w:r>
      <w:r w:rsidR="00F61E89" w:rsidRPr="00B3184E">
        <w:rPr>
          <w:rFonts w:ascii="Times New Roman" w:hAnsi="Times New Roman" w:cs="Times New Roman"/>
        </w:rPr>
        <w:t xml:space="preserve">den </w:t>
      </w:r>
      <w:r w:rsidRPr="00B3184E">
        <w:rPr>
          <w:rFonts w:ascii="Times New Roman" w:hAnsi="Times New Roman" w:cs="Times New Roman"/>
        </w:rPr>
        <w:t>daværende § 18 i funktionærloven. For klaus</w:t>
      </w:r>
      <w:r w:rsidRPr="00B3184E">
        <w:rPr>
          <w:rFonts w:ascii="Times New Roman" w:hAnsi="Times New Roman" w:cs="Times New Roman"/>
        </w:rPr>
        <w:t>u</w:t>
      </w:r>
      <w:r w:rsidRPr="00B3184E">
        <w:rPr>
          <w:rFonts w:ascii="Times New Roman" w:hAnsi="Times New Roman" w:cs="Times New Roman"/>
        </w:rPr>
        <w:t>ler omfattet af de gamle bestemmelser fra før juni 1999, er det gældende, at konkurrencekla</w:t>
      </w:r>
      <w:r w:rsidRPr="00B3184E">
        <w:rPr>
          <w:rFonts w:ascii="Times New Roman" w:hAnsi="Times New Roman" w:cs="Times New Roman"/>
        </w:rPr>
        <w:t>u</w:t>
      </w:r>
      <w:r w:rsidRPr="00B3184E">
        <w:rPr>
          <w:rFonts w:ascii="Times New Roman" w:hAnsi="Times New Roman" w:cs="Times New Roman"/>
        </w:rPr>
        <w:t>suler for en funktionær ikke kan gøre gældende i mere end et år fra fratrædelsesdagen, me</w:t>
      </w:r>
      <w:r w:rsidRPr="00B3184E">
        <w:rPr>
          <w:rFonts w:ascii="Times New Roman" w:hAnsi="Times New Roman" w:cs="Times New Roman"/>
        </w:rPr>
        <w:t>d</w:t>
      </w:r>
      <w:r w:rsidRPr="00B3184E">
        <w:rPr>
          <w:rFonts w:ascii="Times New Roman" w:hAnsi="Times New Roman" w:cs="Times New Roman"/>
        </w:rPr>
        <w:t>mindre funktionæren modtager et rimeligt vederlag for indskrænkningen i funktionærens a</w:t>
      </w:r>
      <w:r w:rsidRPr="00B3184E">
        <w:rPr>
          <w:rFonts w:ascii="Times New Roman" w:hAnsi="Times New Roman" w:cs="Times New Roman"/>
        </w:rPr>
        <w:t>d</w:t>
      </w:r>
      <w:r w:rsidRPr="00B3184E">
        <w:rPr>
          <w:rFonts w:ascii="Times New Roman" w:hAnsi="Times New Roman" w:cs="Times New Roman"/>
        </w:rPr>
        <w:t>gang til andet arbejde. Ved indførelse af ændringsloven i 1999, blev det tilskrevet i § 18, stk. 1, at en konkurrenceklausul ikke vil kunne gøres gældende, medmindre der foreligger ko</w:t>
      </w:r>
      <w:r w:rsidRPr="00B3184E">
        <w:rPr>
          <w:rFonts w:ascii="Times New Roman" w:hAnsi="Times New Roman" w:cs="Times New Roman"/>
        </w:rPr>
        <w:t>m</w:t>
      </w:r>
      <w:r w:rsidRPr="00B3184E">
        <w:rPr>
          <w:rFonts w:ascii="Times New Roman" w:hAnsi="Times New Roman" w:cs="Times New Roman"/>
        </w:rPr>
        <w:t xml:space="preserve">pensation på minimum 50 % af lønnen på fratrædelsestidspunktet i hele klausulperioden. </w:t>
      </w:r>
    </w:p>
    <w:p w14:paraId="56E7768B" w14:textId="5DF9CE9C" w:rsidR="00161F84" w:rsidRPr="00B3184E" w:rsidRDefault="00007BFA" w:rsidP="00B3184E">
      <w:pPr>
        <w:spacing w:line="276" w:lineRule="auto"/>
        <w:jc w:val="both"/>
        <w:rPr>
          <w:rFonts w:ascii="Times New Roman" w:hAnsi="Times New Roman" w:cs="Times New Roman"/>
        </w:rPr>
      </w:pPr>
      <w:r w:rsidRPr="00B3184E">
        <w:rPr>
          <w:rFonts w:ascii="Times New Roman" w:hAnsi="Times New Roman" w:cs="Times New Roman"/>
        </w:rPr>
        <w:t xml:space="preserve">   </w:t>
      </w:r>
      <w:r w:rsidR="004B6F83" w:rsidRPr="00B3184E">
        <w:rPr>
          <w:rFonts w:ascii="Times New Roman" w:hAnsi="Times New Roman" w:cs="Times New Roman"/>
        </w:rPr>
        <w:t>Som det fremgår af forarbejderne til lovforslaget, så er denne ændring indført i den gælde</w:t>
      </w:r>
      <w:r w:rsidR="004B6F83" w:rsidRPr="00B3184E">
        <w:rPr>
          <w:rFonts w:ascii="Times New Roman" w:hAnsi="Times New Roman" w:cs="Times New Roman"/>
        </w:rPr>
        <w:t>n</w:t>
      </w:r>
      <w:r w:rsidR="004B6F83" w:rsidRPr="00B3184E">
        <w:rPr>
          <w:rFonts w:ascii="Times New Roman" w:hAnsi="Times New Roman" w:cs="Times New Roman"/>
        </w:rPr>
        <w:t xml:space="preserve">de lovgivning for at sikre mobiliteten på arbejdsmarkedet, ved at skabe </w:t>
      </w:r>
      <w:r w:rsidR="004B6F83" w:rsidRPr="00B3184E">
        <w:rPr>
          <w:rFonts w:ascii="Times New Roman" w:hAnsi="Times New Roman" w:cs="Times New Roman"/>
          <w:i/>
        </w:rPr>
        <w:t>en balance mellem på den ene side lønmodtagerens interesse i ikke urimeligt at blive begrænset i sine erhvervsm</w:t>
      </w:r>
      <w:r w:rsidR="004B6F83" w:rsidRPr="00B3184E">
        <w:rPr>
          <w:rFonts w:ascii="Times New Roman" w:hAnsi="Times New Roman" w:cs="Times New Roman"/>
          <w:i/>
        </w:rPr>
        <w:t>u</w:t>
      </w:r>
      <w:r w:rsidR="004B6F83" w:rsidRPr="00B3184E">
        <w:rPr>
          <w:rFonts w:ascii="Times New Roman" w:hAnsi="Times New Roman" w:cs="Times New Roman"/>
          <w:i/>
        </w:rPr>
        <w:t>ligheder/udnyttelsen af sine faglige kvalifikationer, og på den anden side virksomhedernes berettigede interesse i ikke at blive udsat for unfair konkurrence fra tidligere ansatte, der t</w:t>
      </w:r>
      <w:r w:rsidR="004B6F83" w:rsidRPr="00B3184E">
        <w:rPr>
          <w:rFonts w:ascii="Times New Roman" w:hAnsi="Times New Roman" w:cs="Times New Roman"/>
          <w:i/>
        </w:rPr>
        <w:t>a</w:t>
      </w:r>
      <w:r w:rsidR="004B6F83" w:rsidRPr="00B3184E">
        <w:rPr>
          <w:rFonts w:ascii="Times New Roman" w:hAnsi="Times New Roman" w:cs="Times New Roman"/>
          <w:i/>
        </w:rPr>
        <w:t>ger ansættelse hos konkurrenten eller stjæler kunderne</w:t>
      </w:r>
      <w:r w:rsidR="00161F84" w:rsidRPr="00B3184E">
        <w:rPr>
          <w:rFonts w:ascii="Times New Roman" w:hAnsi="Times New Roman" w:cs="Times New Roman"/>
          <w:i/>
        </w:rPr>
        <w:t xml:space="preserve"> </w:t>
      </w:r>
      <w:r w:rsidR="00161F84" w:rsidRPr="00B3184E">
        <w:rPr>
          <w:rFonts w:ascii="Times New Roman" w:hAnsi="Times New Roman" w:cs="Times New Roman"/>
        </w:rPr>
        <w:t xml:space="preserve">(Forarbejder nr. </w:t>
      </w:r>
      <w:r w:rsidR="00161F84" w:rsidRPr="00B3184E">
        <w:rPr>
          <w:rFonts w:ascii="Times New Roman" w:hAnsi="Times New Roman" w:cs="Times New Roman"/>
          <w:bCs/>
        </w:rPr>
        <w:t>1998/1 SF L 172</w:t>
      </w:r>
      <w:r w:rsidR="00161F84" w:rsidRPr="00B3184E">
        <w:rPr>
          <w:rFonts w:ascii="Times New Roman" w:hAnsi="Times New Roman" w:cs="Times New Roman"/>
        </w:rPr>
        <w:t>).</w:t>
      </w:r>
      <w:r w:rsidR="00215B2A" w:rsidRPr="00B3184E">
        <w:rPr>
          <w:rFonts w:ascii="Times New Roman" w:hAnsi="Times New Roman" w:cs="Times New Roman"/>
          <w:i/>
        </w:rPr>
        <w:t xml:space="preserve"> </w:t>
      </w:r>
      <w:r w:rsidR="00161F84" w:rsidRPr="00B3184E">
        <w:rPr>
          <w:rFonts w:ascii="Times New Roman" w:hAnsi="Times New Roman" w:cs="Times New Roman"/>
        </w:rPr>
        <w:t xml:space="preserve">Desuden giver lovændringen en tidligere arbejdsgiver mulighed for </w:t>
      </w:r>
      <w:r w:rsidR="0072553A" w:rsidRPr="00B3184E">
        <w:rPr>
          <w:rFonts w:ascii="Times New Roman" w:hAnsi="Times New Roman" w:cs="Times New Roman"/>
        </w:rPr>
        <w:t xml:space="preserve">at </w:t>
      </w:r>
      <w:r w:rsidR="00161F84" w:rsidRPr="00B3184E">
        <w:rPr>
          <w:rFonts w:ascii="Times New Roman" w:hAnsi="Times New Roman" w:cs="Times New Roman"/>
        </w:rPr>
        <w:t>modregne i den måne</w:t>
      </w:r>
      <w:r w:rsidR="00161F84" w:rsidRPr="00B3184E">
        <w:rPr>
          <w:rFonts w:ascii="Times New Roman" w:hAnsi="Times New Roman" w:cs="Times New Roman"/>
        </w:rPr>
        <w:t>d</w:t>
      </w:r>
      <w:r w:rsidR="00161F84" w:rsidRPr="00B3184E">
        <w:rPr>
          <w:rFonts w:ascii="Times New Roman" w:hAnsi="Times New Roman" w:cs="Times New Roman"/>
        </w:rPr>
        <w:t xml:space="preserve">lige kompensation, hvis funktionæren får nyt passende arbejde, dvs. inden for funktionærens naturlige faglige område. Dette </w:t>
      </w:r>
      <w:r w:rsidR="00215B2A" w:rsidRPr="00B3184E">
        <w:rPr>
          <w:rFonts w:ascii="Times New Roman" w:hAnsi="Times New Roman" w:cs="Times New Roman"/>
        </w:rPr>
        <w:t xml:space="preserve">med til ønske om, at </w:t>
      </w:r>
      <w:r w:rsidR="00161F84" w:rsidRPr="00B3184E">
        <w:rPr>
          <w:rFonts w:ascii="Times New Roman" w:hAnsi="Times New Roman" w:cs="Times New Roman"/>
        </w:rPr>
        <w:t>tilskynde arbejdsgiverne til at gøre s</w:t>
      </w:r>
      <w:r w:rsidR="00161F84" w:rsidRPr="00B3184E">
        <w:rPr>
          <w:rFonts w:ascii="Times New Roman" w:hAnsi="Times New Roman" w:cs="Times New Roman"/>
        </w:rPr>
        <w:t>å</w:t>
      </w:r>
      <w:r w:rsidR="00161F84" w:rsidRPr="00B3184E">
        <w:rPr>
          <w:rFonts w:ascii="Times New Roman" w:hAnsi="Times New Roman" w:cs="Times New Roman"/>
        </w:rPr>
        <w:t>danne klausule</w:t>
      </w:r>
      <w:r w:rsidR="007B15EA" w:rsidRPr="00B3184E">
        <w:rPr>
          <w:rFonts w:ascii="Times New Roman" w:hAnsi="Times New Roman" w:cs="Times New Roman"/>
        </w:rPr>
        <w:t>r så lidt omfattende som muligt</w:t>
      </w:r>
      <w:r w:rsidR="00161F84" w:rsidRPr="00B3184E">
        <w:rPr>
          <w:rFonts w:ascii="Times New Roman" w:hAnsi="Times New Roman" w:cs="Times New Roman"/>
        </w:rPr>
        <w:t xml:space="preserve"> således</w:t>
      </w:r>
      <w:r w:rsidR="007B15EA" w:rsidRPr="00B3184E">
        <w:rPr>
          <w:rFonts w:ascii="Times New Roman" w:hAnsi="Times New Roman" w:cs="Times New Roman"/>
        </w:rPr>
        <w:t>,</w:t>
      </w:r>
      <w:r w:rsidR="00161F84" w:rsidRPr="00B3184E">
        <w:rPr>
          <w:rFonts w:ascii="Times New Roman" w:hAnsi="Times New Roman" w:cs="Times New Roman"/>
        </w:rPr>
        <w:t xml:space="preserve"> at en lønmodtager</w:t>
      </w:r>
      <w:r w:rsidR="007B15EA" w:rsidRPr="00B3184E">
        <w:rPr>
          <w:rFonts w:ascii="Times New Roman" w:hAnsi="Times New Roman" w:cs="Times New Roman"/>
        </w:rPr>
        <w:t>,</w:t>
      </w:r>
      <w:r w:rsidR="00161F84" w:rsidRPr="00B3184E">
        <w:rPr>
          <w:rFonts w:ascii="Times New Roman" w:hAnsi="Times New Roman" w:cs="Times New Roman"/>
        </w:rPr>
        <w:t xml:space="preserve"> uanset klausulen</w:t>
      </w:r>
      <w:r w:rsidR="007B15EA" w:rsidRPr="00B3184E">
        <w:rPr>
          <w:rFonts w:ascii="Times New Roman" w:hAnsi="Times New Roman" w:cs="Times New Roman"/>
        </w:rPr>
        <w:t>,</w:t>
      </w:r>
      <w:r w:rsidR="00161F84" w:rsidRPr="00B3184E">
        <w:rPr>
          <w:rFonts w:ascii="Times New Roman" w:hAnsi="Times New Roman" w:cs="Times New Roman"/>
        </w:rPr>
        <w:t xml:space="preserve"> dog har nogle erhvervsmuligheder tilbage, der gør det muligt at udnytte kvalifikationer og uddannelse m.v.</w:t>
      </w:r>
    </w:p>
    <w:p w14:paraId="4271A3CD" w14:textId="537826B0" w:rsidR="00097FF8" w:rsidRPr="00B3184E" w:rsidRDefault="00DB5833" w:rsidP="00B3184E">
      <w:pPr>
        <w:spacing w:line="276" w:lineRule="auto"/>
        <w:jc w:val="both"/>
        <w:rPr>
          <w:rFonts w:ascii="Times New Roman" w:hAnsi="Times New Roman" w:cs="Times New Roman"/>
        </w:rPr>
      </w:pPr>
      <w:r w:rsidRPr="00B3184E">
        <w:rPr>
          <w:rFonts w:ascii="Times New Roman" w:hAnsi="Times New Roman" w:cs="Times New Roman"/>
        </w:rPr>
        <w:t xml:space="preserve">   Med</w:t>
      </w:r>
      <w:r w:rsidR="00215B2A" w:rsidRPr="00B3184E">
        <w:rPr>
          <w:rFonts w:ascii="Times New Roman" w:hAnsi="Times New Roman" w:cs="Times New Roman"/>
        </w:rPr>
        <w:t xml:space="preserve"> ændringen i loven i 1999, har den lovgivende magt hermed forsøgt, at begrænse vir</w:t>
      </w:r>
      <w:r w:rsidR="00215B2A" w:rsidRPr="00B3184E">
        <w:rPr>
          <w:rFonts w:ascii="Times New Roman" w:hAnsi="Times New Roman" w:cs="Times New Roman"/>
        </w:rPr>
        <w:t>k</w:t>
      </w:r>
      <w:r w:rsidR="00215B2A" w:rsidRPr="00B3184E">
        <w:rPr>
          <w:rFonts w:ascii="Times New Roman" w:hAnsi="Times New Roman" w:cs="Times New Roman"/>
        </w:rPr>
        <w:t>somhederne</w:t>
      </w:r>
      <w:r w:rsidR="007B15EA" w:rsidRPr="00B3184E">
        <w:rPr>
          <w:rFonts w:ascii="Times New Roman" w:hAnsi="Times New Roman" w:cs="Times New Roman"/>
        </w:rPr>
        <w:t>s</w:t>
      </w:r>
      <w:r w:rsidR="00215B2A" w:rsidRPr="00B3184E">
        <w:rPr>
          <w:rFonts w:ascii="Times New Roman" w:hAnsi="Times New Roman" w:cs="Times New Roman"/>
        </w:rPr>
        <w:t xml:space="preserve"> brug af konkurrenceklausuler, ved at gøre det til en øko</w:t>
      </w:r>
      <w:r w:rsidR="00F61E89" w:rsidRPr="00B3184E">
        <w:rPr>
          <w:rFonts w:ascii="Times New Roman" w:hAnsi="Times New Roman" w:cs="Times New Roman"/>
        </w:rPr>
        <w:t>nomisk byrde for a</w:t>
      </w:r>
      <w:r w:rsidR="00F61E89" w:rsidRPr="00B3184E">
        <w:rPr>
          <w:rFonts w:ascii="Times New Roman" w:hAnsi="Times New Roman" w:cs="Times New Roman"/>
        </w:rPr>
        <w:t>r</w:t>
      </w:r>
      <w:r w:rsidR="00F61E89" w:rsidRPr="00B3184E">
        <w:rPr>
          <w:rFonts w:ascii="Times New Roman" w:hAnsi="Times New Roman" w:cs="Times New Roman"/>
        </w:rPr>
        <w:t>bejdsgiverne</w:t>
      </w:r>
      <w:r w:rsidR="00215B2A" w:rsidRPr="00B3184E">
        <w:rPr>
          <w:rFonts w:ascii="Times New Roman" w:hAnsi="Times New Roman" w:cs="Times New Roman"/>
        </w:rPr>
        <w:t xml:space="preserve"> at benytte </w:t>
      </w:r>
      <w:r w:rsidR="000222C8" w:rsidRPr="00B3184E">
        <w:rPr>
          <w:rFonts w:ascii="Times New Roman" w:hAnsi="Times New Roman" w:cs="Times New Roman"/>
        </w:rPr>
        <w:t>disse</w:t>
      </w:r>
      <w:r w:rsidR="00215B2A" w:rsidRPr="00B3184E">
        <w:rPr>
          <w:rFonts w:ascii="Times New Roman" w:hAnsi="Times New Roman" w:cs="Times New Roman"/>
        </w:rPr>
        <w:t>. Selvom di</w:t>
      </w:r>
      <w:r w:rsidR="00E36BAC" w:rsidRPr="00B3184E">
        <w:rPr>
          <w:rFonts w:ascii="Times New Roman" w:hAnsi="Times New Roman" w:cs="Times New Roman"/>
        </w:rPr>
        <w:t xml:space="preserve">sse ændringer er foretaget, så </w:t>
      </w:r>
      <w:r w:rsidR="00BE628E" w:rsidRPr="00B3184E">
        <w:rPr>
          <w:rFonts w:ascii="Times New Roman" w:hAnsi="Times New Roman" w:cs="Times New Roman"/>
        </w:rPr>
        <w:t>anfører</w:t>
      </w:r>
      <w:r w:rsidR="00215B2A" w:rsidRPr="00B3184E">
        <w:rPr>
          <w:rFonts w:ascii="Times New Roman" w:hAnsi="Times New Roman" w:cs="Times New Roman"/>
        </w:rPr>
        <w:t xml:space="preserve"> Jørgen Stamhus og hans kollega Michael Slavensky Dahl</w:t>
      </w:r>
      <w:r w:rsidR="00BE628E" w:rsidRPr="00B3184E">
        <w:rPr>
          <w:rFonts w:ascii="Times New Roman" w:hAnsi="Times New Roman" w:cs="Times New Roman"/>
        </w:rPr>
        <w:t xml:space="preserve"> en anden problematik vedrørende loven</w:t>
      </w:r>
      <w:r w:rsidR="00F61E89" w:rsidRPr="00B3184E">
        <w:rPr>
          <w:rFonts w:ascii="Times New Roman" w:hAnsi="Times New Roman" w:cs="Times New Roman"/>
        </w:rPr>
        <w:t>s</w:t>
      </w:r>
      <w:r w:rsidR="00BE628E" w:rsidRPr="00B3184E">
        <w:rPr>
          <w:rFonts w:ascii="Times New Roman" w:hAnsi="Times New Roman" w:cs="Times New Roman"/>
        </w:rPr>
        <w:t xml:space="preserve"> opbygning. De ser </w:t>
      </w:r>
      <w:r w:rsidR="00215B2A" w:rsidRPr="00B3184E">
        <w:rPr>
          <w:rFonts w:ascii="Times New Roman" w:hAnsi="Times New Roman" w:cs="Times New Roman"/>
        </w:rPr>
        <w:t>det som værende problematisk, at mange medarbejder på det danske arbejdsmarked, kan kategoriseres som værende betroet medarbejder, da det kan være svært at afgrænse og definere denne kategori i et samfund præget af videns- og informationsarbejde. Desuden anser de det for værende et samfundsmæssigt problem, at retspraksis benytter en bred fortolkning af begrebet særlig betroet, da det er til skade for mobiliteten, at mange medarbejder i vidensb</w:t>
      </w:r>
      <w:r w:rsidR="00215B2A" w:rsidRPr="00B3184E">
        <w:rPr>
          <w:rFonts w:ascii="Times New Roman" w:hAnsi="Times New Roman" w:cs="Times New Roman"/>
        </w:rPr>
        <w:t>a</w:t>
      </w:r>
      <w:r w:rsidR="00215B2A" w:rsidRPr="00B3184E">
        <w:rPr>
          <w:rFonts w:ascii="Times New Roman" w:hAnsi="Times New Roman" w:cs="Times New Roman"/>
        </w:rPr>
        <w:t>serede virksomheder kan komme i betragtning som værende særlig betroet</w:t>
      </w:r>
      <w:sdt>
        <w:sdtPr>
          <w:rPr>
            <w:rFonts w:ascii="Times New Roman" w:hAnsi="Times New Roman" w:cs="Times New Roman"/>
          </w:rPr>
          <w:id w:val="203139770"/>
          <w:citation/>
        </w:sdtPr>
        <w:sdtEndPr/>
        <w:sdtContent>
          <w:r w:rsidR="00215B2A" w:rsidRPr="00B3184E">
            <w:rPr>
              <w:rFonts w:ascii="Times New Roman" w:hAnsi="Times New Roman" w:cs="Times New Roman"/>
            </w:rPr>
            <w:fldChar w:fldCharType="begin"/>
          </w:r>
          <w:r w:rsidR="00215B2A" w:rsidRPr="00B3184E">
            <w:rPr>
              <w:rFonts w:ascii="Times New Roman" w:hAnsi="Times New Roman" w:cs="Times New Roman"/>
            </w:rPr>
            <w:instrText xml:space="preserve">CITATION Sta13 \p 8 \l 1030 </w:instrText>
          </w:r>
          <w:r w:rsidR="00215B2A" w:rsidRPr="00B3184E">
            <w:rPr>
              <w:rFonts w:ascii="Times New Roman" w:hAnsi="Times New Roman" w:cs="Times New Roman"/>
            </w:rPr>
            <w:fldChar w:fldCharType="separate"/>
          </w:r>
          <w:r w:rsidR="00215B2A" w:rsidRPr="00B3184E">
            <w:rPr>
              <w:rFonts w:ascii="Times New Roman" w:hAnsi="Times New Roman" w:cs="Times New Roman"/>
              <w:noProof/>
            </w:rPr>
            <w:t xml:space="preserve"> (Stamhus &amp; Dahl, 2013, s. 8)</w:t>
          </w:r>
          <w:r w:rsidR="00215B2A" w:rsidRPr="00B3184E">
            <w:rPr>
              <w:rFonts w:ascii="Times New Roman" w:hAnsi="Times New Roman" w:cs="Times New Roman"/>
            </w:rPr>
            <w:fldChar w:fldCharType="end"/>
          </w:r>
        </w:sdtContent>
      </w:sdt>
      <w:r w:rsidR="00B364EF" w:rsidRPr="00B3184E">
        <w:rPr>
          <w:rFonts w:ascii="Times New Roman" w:hAnsi="Times New Roman" w:cs="Times New Roman"/>
        </w:rPr>
        <w:t>.</w:t>
      </w:r>
      <w:r w:rsidR="00097FF8" w:rsidRPr="00B3184E">
        <w:rPr>
          <w:rFonts w:ascii="Times New Roman" w:hAnsi="Times New Roman" w:cs="Times New Roman"/>
        </w:rPr>
        <w:t xml:space="preserve">  Desuden fremgår det af Stamhus og hans kollegs rapport, at man i USA har gode resultater med at forbyde konkurrenceklausuler og i stedet fastholder medarbejdere f.eks. a</w:t>
      </w:r>
      <w:r w:rsidR="00097FF8" w:rsidRPr="00B3184E">
        <w:rPr>
          <w:rFonts w:ascii="Times New Roman" w:hAnsi="Times New Roman" w:cs="Times New Roman"/>
        </w:rPr>
        <w:t>k</w:t>
      </w:r>
      <w:r w:rsidR="00097FF8" w:rsidRPr="00B3184E">
        <w:rPr>
          <w:rFonts w:ascii="Times New Roman" w:hAnsi="Times New Roman" w:cs="Times New Roman"/>
        </w:rPr>
        <w:t>tieoptioner eller anciennitetsløn, hvor medarbejdere bliver stillet en attraktiv og stabil lønsti</w:t>
      </w:r>
      <w:r w:rsidR="00097FF8" w:rsidRPr="00B3184E">
        <w:rPr>
          <w:rFonts w:ascii="Times New Roman" w:hAnsi="Times New Roman" w:cs="Times New Roman"/>
        </w:rPr>
        <w:t>g</w:t>
      </w:r>
      <w:r w:rsidR="0072553A" w:rsidRPr="00B3184E">
        <w:rPr>
          <w:rFonts w:ascii="Times New Roman" w:hAnsi="Times New Roman" w:cs="Times New Roman"/>
        </w:rPr>
        <w:t xml:space="preserve">ningstakt </w:t>
      </w:r>
      <w:r w:rsidR="00097FF8" w:rsidRPr="00B3184E">
        <w:rPr>
          <w:rFonts w:ascii="Times New Roman" w:hAnsi="Times New Roman" w:cs="Times New Roman"/>
        </w:rPr>
        <w:t xml:space="preserve">udsigt hvis denne vælger at blive i virksomheden. </w:t>
      </w:r>
    </w:p>
    <w:p w14:paraId="050B469A" w14:textId="3B43E73F" w:rsidR="00097FF8" w:rsidRPr="00B3184E" w:rsidRDefault="00097FF8" w:rsidP="00B3184E">
      <w:pPr>
        <w:spacing w:line="276" w:lineRule="auto"/>
        <w:jc w:val="both"/>
        <w:rPr>
          <w:rFonts w:ascii="Times New Roman" w:hAnsi="Times New Roman" w:cs="Times New Roman"/>
        </w:rPr>
      </w:pPr>
      <w:r w:rsidRPr="00B3184E">
        <w:rPr>
          <w:rFonts w:ascii="Times New Roman" w:hAnsi="Times New Roman" w:cs="Times New Roman"/>
        </w:rPr>
        <w:t xml:space="preserve">   Adm. direktør Kenneth Iversen for Unimerco Group A/S er dog af den opfattelse, at meda</w:t>
      </w:r>
      <w:r w:rsidRPr="00B3184E">
        <w:rPr>
          <w:rFonts w:ascii="Times New Roman" w:hAnsi="Times New Roman" w:cs="Times New Roman"/>
        </w:rPr>
        <w:t>r</w:t>
      </w:r>
      <w:r w:rsidRPr="00B3184E">
        <w:rPr>
          <w:rFonts w:ascii="Times New Roman" w:hAnsi="Times New Roman" w:cs="Times New Roman"/>
        </w:rPr>
        <w:t>bejdere i vidensbaserede virksomheder er veluddannede individer, der går efter højeste lønti</w:t>
      </w:r>
      <w:r w:rsidRPr="00B3184E">
        <w:rPr>
          <w:rFonts w:ascii="Times New Roman" w:hAnsi="Times New Roman" w:cs="Times New Roman"/>
        </w:rPr>
        <w:t>l</w:t>
      </w:r>
      <w:r w:rsidRPr="00B3184E">
        <w:rPr>
          <w:rFonts w:ascii="Times New Roman" w:hAnsi="Times New Roman" w:cs="Times New Roman"/>
        </w:rPr>
        <w:t>bud, og ofte ikke får skabt en loyalitetsfølelse overfor den virksomheden de er ansat i (Ive</w:t>
      </w:r>
      <w:r w:rsidRPr="00B3184E">
        <w:rPr>
          <w:rFonts w:ascii="Times New Roman" w:hAnsi="Times New Roman" w:cs="Times New Roman"/>
        </w:rPr>
        <w:t>r</w:t>
      </w:r>
      <w:r w:rsidR="0072553A" w:rsidRPr="00B3184E">
        <w:rPr>
          <w:rFonts w:ascii="Times New Roman" w:hAnsi="Times New Roman" w:cs="Times New Roman"/>
        </w:rPr>
        <w:t xml:space="preserve">sen, 2005). Desuden </w:t>
      </w:r>
      <w:r w:rsidRPr="00B3184E">
        <w:rPr>
          <w:rFonts w:ascii="Times New Roman" w:hAnsi="Times New Roman" w:cs="Times New Roman"/>
        </w:rPr>
        <w:t>gør han gældende, at uddannelse og videreuddannelse, i et videnssa</w:t>
      </w:r>
      <w:r w:rsidRPr="00B3184E">
        <w:rPr>
          <w:rFonts w:ascii="Times New Roman" w:hAnsi="Times New Roman" w:cs="Times New Roman"/>
        </w:rPr>
        <w:t>m</w:t>
      </w:r>
      <w:r w:rsidRPr="00B3184E">
        <w:rPr>
          <w:rFonts w:ascii="Times New Roman" w:hAnsi="Times New Roman" w:cs="Times New Roman"/>
        </w:rPr>
        <w:t xml:space="preserve">fund, er vigtigere end nogensinde. Virksomhederne må derfor overbygge de gode generelle uddannelser med </w:t>
      </w:r>
      <w:r w:rsidR="00F50149" w:rsidRPr="00B3184E">
        <w:rPr>
          <w:rFonts w:ascii="Times New Roman" w:hAnsi="Times New Roman" w:cs="Times New Roman"/>
        </w:rPr>
        <w:t>overbygningsuddannelser</w:t>
      </w:r>
      <w:r w:rsidRPr="00B3184E">
        <w:rPr>
          <w:rFonts w:ascii="Times New Roman" w:hAnsi="Times New Roman" w:cs="Times New Roman"/>
        </w:rPr>
        <w:t>, som kan sikre de specialkompetencer, som er a</w:t>
      </w:r>
      <w:r w:rsidRPr="00B3184E">
        <w:rPr>
          <w:rFonts w:ascii="Times New Roman" w:hAnsi="Times New Roman" w:cs="Times New Roman"/>
        </w:rPr>
        <w:t>f</w:t>
      </w:r>
      <w:r w:rsidRPr="00B3184E">
        <w:rPr>
          <w:rFonts w:ascii="Times New Roman" w:hAnsi="Times New Roman" w:cs="Times New Roman"/>
        </w:rPr>
        <w:t>gørende for, at virksomhederne kan skabe</w:t>
      </w:r>
      <w:r w:rsidR="00764C8C" w:rsidRPr="00B3184E">
        <w:rPr>
          <w:rFonts w:ascii="Times New Roman" w:hAnsi="Times New Roman" w:cs="Times New Roman"/>
        </w:rPr>
        <w:t xml:space="preserve"> konkurrenceevne (Ibid.)</w:t>
      </w:r>
      <w:r w:rsidRPr="00B3184E">
        <w:rPr>
          <w:rFonts w:ascii="Times New Roman" w:hAnsi="Times New Roman" w:cs="Times New Roman"/>
        </w:rPr>
        <w:t>. Da virksomhederne inv</w:t>
      </w:r>
      <w:r w:rsidRPr="00B3184E">
        <w:rPr>
          <w:rFonts w:ascii="Times New Roman" w:hAnsi="Times New Roman" w:cs="Times New Roman"/>
        </w:rPr>
        <w:t>e</w:t>
      </w:r>
      <w:r w:rsidRPr="00B3184E">
        <w:rPr>
          <w:rFonts w:ascii="Times New Roman" w:hAnsi="Times New Roman" w:cs="Times New Roman"/>
        </w:rPr>
        <w:t>sterer en del penge og ressourcer i medarbejdernes videreuddannelse, som ifølge Kenneth Iversen kan koste virksomhederne fra flere tusinde kroner til millionbeløb, så kan dette være en af grundende til, at mange virksomheder ikke se kompensationen på 50 % af lønnen på fr</w:t>
      </w:r>
      <w:r w:rsidRPr="00B3184E">
        <w:rPr>
          <w:rFonts w:ascii="Times New Roman" w:hAnsi="Times New Roman" w:cs="Times New Roman"/>
        </w:rPr>
        <w:t>a</w:t>
      </w:r>
      <w:r w:rsidRPr="00B3184E">
        <w:rPr>
          <w:rFonts w:ascii="Times New Roman" w:hAnsi="Times New Roman" w:cs="Times New Roman"/>
        </w:rPr>
        <w:t xml:space="preserve">trædelsestidspunktet som værende en stor økonomisk belastning, hold op imod de penge, der </w:t>
      </w:r>
      <w:r w:rsidRPr="00B3184E">
        <w:rPr>
          <w:rFonts w:ascii="Times New Roman" w:hAnsi="Times New Roman" w:cs="Times New Roman"/>
        </w:rPr>
        <w:lastRenderedPageBreak/>
        <w:t>er brugt på opbyggelse af medarbejderens viden, og den konkurrenceevne der skabes for vir</w:t>
      </w:r>
      <w:r w:rsidRPr="00B3184E">
        <w:rPr>
          <w:rFonts w:ascii="Times New Roman" w:hAnsi="Times New Roman" w:cs="Times New Roman"/>
        </w:rPr>
        <w:t>k</w:t>
      </w:r>
      <w:r w:rsidRPr="00B3184E">
        <w:rPr>
          <w:rFonts w:ascii="Times New Roman" w:hAnsi="Times New Roman" w:cs="Times New Roman"/>
        </w:rPr>
        <w:t>somheden. Virksomhederne benytter derfor konkurrenceklausulerne for at holde på den viden medarbejderne er indehavere af, som følge af virks</w:t>
      </w:r>
      <w:r w:rsidR="00E41277" w:rsidRPr="00B3184E">
        <w:rPr>
          <w:rFonts w:ascii="Times New Roman" w:hAnsi="Times New Roman" w:cs="Times New Roman"/>
        </w:rPr>
        <w:t>omhederne investeringer heri. På</w:t>
      </w:r>
      <w:r w:rsidRPr="00B3184E">
        <w:rPr>
          <w:rFonts w:ascii="Times New Roman" w:hAnsi="Times New Roman" w:cs="Times New Roman"/>
        </w:rPr>
        <w:t xml:space="preserve"> baggrund af dette finder Kenneth Iversen, at konkurrenceklausuler </w:t>
      </w:r>
      <w:r w:rsidR="007B15EA" w:rsidRPr="00B3184E">
        <w:rPr>
          <w:rFonts w:ascii="Times New Roman" w:hAnsi="Times New Roman" w:cs="Times New Roman"/>
        </w:rPr>
        <w:t xml:space="preserve">er </w:t>
      </w:r>
      <w:r w:rsidRPr="00B3184E">
        <w:rPr>
          <w:rFonts w:ascii="Times New Roman" w:hAnsi="Times New Roman" w:cs="Times New Roman"/>
        </w:rPr>
        <w:t>nødvendige på arbejdsmarkedet, for at kunne beskytte virksomhederne fra konkurrencehandlinger udfør af tidligere medarbe</w:t>
      </w:r>
      <w:r w:rsidRPr="00B3184E">
        <w:rPr>
          <w:rFonts w:ascii="Times New Roman" w:hAnsi="Times New Roman" w:cs="Times New Roman"/>
        </w:rPr>
        <w:t>j</w:t>
      </w:r>
      <w:r w:rsidRPr="00B3184E">
        <w:rPr>
          <w:rFonts w:ascii="Times New Roman" w:hAnsi="Times New Roman" w:cs="Times New Roman"/>
        </w:rPr>
        <w:t>dere, som ikke har en loyalitetsfølelse overfor de arbejdsgivere, der har været med til at o</w:t>
      </w:r>
      <w:r w:rsidRPr="00B3184E">
        <w:rPr>
          <w:rFonts w:ascii="Times New Roman" w:hAnsi="Times New Roman" w:cs="Times New Roman"/>
        </w:rPr>
        <w:t>p</w:t>
      </w:r>
      <w:r w:rsidRPr="00B3184E">
        <w:rPr>
          <w:rFonts w:ascii="Times New Roman" w:hAnsi="Times New Roman" w:cs="Times New Roman"/>
        </w:rPr>
        <w:t xml:space="preserve">bygge disse medarbejderes viden og kompetencer. </w:t>
      </w:r>
    </w:p>
    <w:p w14:paraId="1CA03FB0" w14:textId="77777777" w:rsidR="00097FF8" w:rsidRPr="00B3184E" w:rsidRDefault="00097FF8" w:rsidP="00B3184E">
      <w:pPr>
        <w:spacing w:line="276" w:lineRule="auto"/>
        <w:jc w:val="both"/>
        <w:rPr>
          <w:rFonts w:ascii="Times New Roman" w:hAnsi="Times New Roman" w:cs="Times New Roman"/>
        </w:rPr>
      </w:pPr>
    </w:p>
    <w:p w14:paraId="235A7E37" w14:textId="6571AA5D" w:rsidR="006F35AF" w:rsidRPr="00B3184E" w:rsidRDefault="005B492E" w:rsidP="00B3184E">
      <w:pPr>
        <w:spacing w:line="276" w:lineRule="auto"/>
        <w:jc w:val="both"/>
        <w:rPr>
          <w:rFonts w:ascii="Times New Roman" w:hAnsi="Times New Roman" w:cs="Times New Roman"/>
        </w:rPr>
      </w:pPr>
      <w:r w:rsidRPr="00B3184E">
        <w:rPr>
          <w:rFonts w:ascii="Times New Roman" w:hAnsi="Times New Roman" w:cs="Times New Roman"/>
        </w:rPr>
        <w:t xml:space="preserve">Fra virksomhedernes synspunkt kan det være problematik, at disse bruger mange penge og ressourcer på at uddanne deres medarbejdere og derved </w:t>
      </w:r>
      <w:r w:rsidR="00662C8D" w:rsidRPr="00B3184E">
        <w:rPr>
          <w:rFonts w:ascii="Times New Roman" w:hAnsi="Times New Roman" w:cs="Times New Roman"/>
        </w:rPr>
        <w:t xml:space="preserve">er </w:t>
      </w:r>
      <w:r w:rsidRPr="00B3184E">
        <w:rPr>
          <w:rFonts w:ascii="Times New Roman" w:hAnsi="Times New Roman" w:cs="Times New Roman"/>
        </w:rPr>
        <w:t>med til at sikre produktiviteten på arbejdsmarkedet, hvis disse uden videre kan tage denne tilegnede viden med over til en ko</w:t>
      </w:r>
      <w:r w:rsidRPr="00B3184E">
        <w:rPr>
          <w:rFonts w:ascii="Times New Roman" w:hAnsi="Times New Roman" w:cs="Times New Roman"/>
        </w:rPr>
        <w:t>n</w:t>
      </w:r>
      <w:r w:rsidRPr="00B3184E">
        <w:rPr>
          <w:rFonts w:ascii="Times New Roman" w:hAnsi="Times New Roman" w:cs="Times New Roman"/>
        </w:rPr>
        <w:t xml:space="preserve">kurrent. </w:t>
      </w:r>
      <w:r w:rsidR="005F77AE" w:rsidRPr="00B3184E">
        <w:rPr>
          <w:rFonts w:ascii="Times New Roman" w:hAnsi="Times New Roman" w:cs="Times New Roman"/>
        </w:rPr>
        <w:t xml:space="preserve">I stedet for at </w:t>
      </w:r>
      <w:r w:rsidR="006F35AF" w:rsidRPr="00B3184E">
        <w:rPr>
          <w:rFonts w:ascii="Times New Roman" w:hAnsi="Times New Roman" w:cs="Times New Roman"/>
        </w:rPr>
        <w:t>afskaffe konkurrenceklausulerne</w:t>
      </w:r>
      <w:r w:rsidR="005F77AE" w:rsidRPr="00B3184E">
        <w:rPr>
          <w:rFonts w:ascii="Times New Roman" w:hAnsi="Times New Roman" w:cs="Times New Roman"/>
        </w:rPr>
        <w:t>, så mener Kenneth Iversen, at der</w:t>
      </w:r>
      <w:r w:rsidR="006F35AF" w:rsidRPr="00B3184E">
        <w:rPr>
          <w:rFonts w:ascii="Times New Roman" w:hAnsi="Times New Roman" w:cs="Times New Roman"/>
        </w:rPr>
        <w:t xml:space="preserve"> bør se</w:t>
      </w:r>
      <w:r w:rsidR="007B15EA" w:rsidRPr="00B3184E">
        <w:rPr>
          <w:rFonts w:ascii="Times New Roman" w:hAnsi="Times New Roman" w:cs="Times New Roman"/>
        </w:rPr>
        <w:t>s</w:t>
      </w:r>
      <w:r w:rsidR="006F35AF" w:rsidRPr="00B3184E">
        <w:rPr>
          <w:rFonts w:ascii="Times New Roman" w:hAnsi="Times New Roman" w:cs="Times New Roman"/>
        </w:rPr>
        <w:t xml:space="preserve"> på de virksomheder, som benytter sig af for vidtgående klausuler. </w:t>
      </w:r>
    </w:p>
    <w:p w14:paraId="38147F4C" w14:textId="280442C2" w:rsidR="006F35AF" w:rsidRPr="00B3184E" w:rsidRDefault="006F35AF" w:rsidP="00B3184E">
      <w:pPr>
        <w:spacing w:line="276" w:lineRule="auto"/>
        <w:jc w:val="both"/>
        <w:rPr>
          <w:rFonts w:ascii="Times New Roman" w:hAnsi="Times New Roman" w:cs="Times New Roman"/>
        </w:rPr>
      </w:pPr>
      <w:r w:rsidRPr="00B3184E">
        <w:rPr>
          <w:rFonts w:ascii="Times New Roman" w:hAnsi="Times New Roman" w:cs="Times New Roman"/>
        </w:rPr>
        <w:t xml:space="preserve">    For vidtgående klausuler kan blive tilsidesat jf. aftalelovens § 38, stk.1 ved domstolene. Kenneth Iversen mener, at virksomheder, som laver omfattende konkurrenceklausuler, og derved forsøger at afskære medarbejdere fra fri adgang til at skifte arbejde, uden at have klart og rimeligt beskyttelsesbehov</w:t>
      </w:r>
      <w:r w:rsidR="007B15EA" w:rsidRPr="00B3184E">
        <w:rPr>
          <w:rFonts w:ascii="Times New Roman" w:hAnsi="Times New Roman" w:cs="Times New Roman"/>
        </w:rPr>
        <w:t>,</w:t>
      </w:r>
      <w:r w:rsidRPr="00B3184E">
        <w:rPr>
          <w:rFonts w:ascii="Times New Roman" w:hAnsi="Times New Roman" w:cs="Times New Roman"/>
        </w:rPr>
        <w:t xml:space="preserve"> bør kunne straffes ved bøder i deres forsøg på urimeligt at fo</w:t>
      </w:r>
      <w:r w:rsidRPr="00B3184E">
        <w:rPr>
          <w:rFonts w:ascii="Times New Roman" w:hAnsi="Times New Roman" w:cs="Times New Roman"/>
        </w:rPr>
        <w:t>r</w:t>
      </w:r>
      <w:r w:rsidR="007B15EA" w:rsidRPr="00B3184E">
        <w:rPr>
          <w:rFonts w:ascii="Times New Roman" w:hAnsi="Times New Roman" w:cs="Times New Roman"/>
        </w:rPr>
        <w:t>hindre medarbejder</w:t>
      </w:r>
      <w:r w:rsidRPr="00B3184E">
        <w:rPr>
          <w:rFonts w:ascii="Times New Roman" w:hAnsi="Times New Roman" w:cs="Times New Roman"/>
        </w:rPr>
        <w:t xml:space="preserve">e i deres frie arbejdspladsvalg. Det er hans opfattelse, at det ikke er nok, at deres urimelige klausulforsøg underkendes (Iversen, 2005). </w:t>
      </w:r>
    </w:p>
    <w:p w14:paraId="778CB5E5" w14:textId="77777777" w:rsidR="005B492E" w:rsidRPr="00B3184E" w:rsidRDefault="005B492E" w:rsidP="00B3184E">
      <w:pPr>
        <w:spacing w:line="276" w:lineRule="auto"/>
        <w:jc w:val="both"/>
        <w:rPr>
          <w:rFonts w:ascii="Times New Roman" w:hAnsi="Times New Roman" w:cs="Times New Roman"/>
        </w:rPr>
      </w:pPr>
    </w:p>
    <w:p w14:paraId="2494AB08" w14:textId="7BD3D5D9" w:rsidR="00DB5833" w:rsidRPr="00B3184E" w:rsidRDefault="00F900C4" w:rsidP="00B3184E">
      <w:pPr>
        <w:spacing w:line="276" w:lineRule="auto"/>
        <w:jc w:val="both"/>
        <w:rPr>
          <w:rFonts w:ascii="Times New Roman" w:hAnsi="Times New Roman" w:cs="Times New Roman"/>
        </w:rPr>
      </w:pPr>
      <w:r w:rsidRPr="00B3184E">
        <w:rPr>
          <w:rFonts w:ascii="Times New Roman" w:hAnsi="Times New Roman" w:cs="Times New Roman"/>
        </w:rPr>
        <w:t>Som det fremgår af indledningen, så</w:t>
      </w:r>
      <w:r w:rsidR="00DB5833" w:rsidRPr="00B3184E">
        <w:rPr>
          <w:rFonts w:ascii="Times New Roman" w:hAnsi="Times New Roman" w:cs="Times New Roman"/>
        </w:rPr>
        <w:t xml:space="preserve"> findes</w:t>
      </w:r>
      <w:r w:rsidRPr="00B3184E">
        <w:rPr>
          <w:rFonts w:ascii="Times New Roman" w:hAnsi="Times New Roman" w:cs="Times New Roman"/>
        </w:rPr>
        <w:t xml:space="preserve"> der</w:t>
      </w:r>
      <w:r w:rsidR="00DB5833" w:rsidRPr="00B3184E">
        <w:rPr>
          <w:rFonts w:ascii="Times New Roman" w:hAnsi="Times New Roman" w:cs="Times New Roman"/>
        </w:rPr>
        <w:t xml:space="preserve"> ingen fuldstændige tal for, hvor mange lø</w:t>
      </w:r>
      <w:r w:rsidR="00DB5833" w:rsidRPr="00B3184E">
        <w:rPr>
          <w:rFonts w:ascii="Times New Roman" w:hAnsi="Times New Roman" w:cs="Times New Roman"/>
        </w:rPr>
        <w:t>n</w:t>
      </w:r>
      <w:r w:rsidR="00DB5833" w:rsidRPr="00B3184E">
        <w:rPr>
          <w:rFonts w:ascii="Times New Roman" w:hAnsi="Times New Roman" w:cs="Times New Roman"/>
        </w:rPr>
        <w:t>modtagere, der i dag er omfattet af en ko</w:t>
      </w:r>
      <w:r w:rsidR="00E83936" w:rsidRPr="00B3184E">
        <w:rPr>
          <w:rFonts w:ascii="Times New Roman" w:hAnsi="Times New Roman" w:cs="Times New Roman"/>
        </w:rPr>
        <w:t>nkurrenceklausul. T</w:t>
      </w:r>
      <w:r w:rsidR="00DB5833" w:rsidRPr="00B3184E">
        <w:rPr>
          <w:rFonts w:ascii="Times New Roman" w:hAnsi="Times New Roman" w:cs="Times New Roman"/>
        </w:rPr>
        <w:t>idligere undersøgelser viser, at ca. 50.000 LO-lønmodtagere er omfattet (LO, 2013).</w:t>
      </w:r>
    </w:p>
    <w:p w14:paraId="7AA6F814" w14:textId="77777777" w:rsidR="00F959A4" w:rsidRPr="00B3184E" w:rsidRDefault="00F959A4" w:rsidP="00B3184E">
      <w:pPr>
        <w:spacing w:line="276" w:lineRule="auto"/>
        <w:jc w:val="both"/>
        <w:rPr>
          <w:rFonts w:ascii="Times New Roman" w:hAnsi="Times New Roman" w:cs="Times New Roman"/>
          <w:i/>
        </w:rPr>
      </w:pPr>
    </w:p>
    <w:p w14:paraId="38B853AE" w14:textId="77777777" w:rsidR="00F64091" w:rsidRPr="00B3184E" w:rsidRDefault="00F64091" w:rsidP="00B3184E">
      <w:pPr>
        <w:spacing w:line="276" w:lineRule="auto"/>
        <w:jc w:val="both"/>
        <w:rPr>
          <w:rFonts w:ascii="Times New Roman" w:hAnsi="Times New Roman" w:cs="Times New Roman"/>
          <w:i/>
        </w:rPr>
      </w:pPr>
    </w:p>
    <w:p w14:paraId="126F152D" w14:textId="77777777" w:rsidR="00F64091" w:rsidRPr="00B3184E" w:rsidRDefault="00F64091" w:rsidP="00B3184E">
      <w:pPr>
        <w:spacing w:line="276" w:lineRule="auto"/>
        <w:jc w:val="both"/>
        <w:rPr>
          <w:rFonts w:ascii="Times New Roman" w:hAnsi="Times New Roman" w:cs="Times New Roman"/>
          <w:i/>
        </w:rPr>
      </w:pPr>
    </w:p>
    <w:p w14:paraId="056A5F59" w14:textId="2E0FEC0E" w:rsidR="00B54801" w:rsidRPr="00B3184E" w:rsidRDefault="00B54801" w:rsidP="00B3184E">
      <w:pPr>
        <w:spacing w:line="276" w:lineRule="auto"/>
        <w:jc w:val="both"/>
        <w:rPr>
          <w:rFonts w:ascii="Times New Roman" w:hAnsi="Times New Roman" w:cs="Times New Roman"/>
        </w:rPr>
      </w:pPr>
    </w:p>
    <w:p w14:paraId="75F2AACF" w14:textId="77777777" w:rsidR="00D45DEC" w:rsidRPr="00B3184E" w:rsidRDefault="00D45DEC" w:rsidP="00B3184E">
      <w:pPr>
        <w:spacing w:line="276" w:lineRule="auto"/>
        <w:jc w:val="both"/>
        <w:rPr>
          <w:rFonts w:ascii="Times New Roman" w:hAnsi="Times New Roman" w:cs="Times New Roman"/>
        </w:rPr>
      </w:pPr>
    </w:p>
    <w:p w14:paraId="798FC23A" w14:textId="77777777" w:rsidR="00D45DEC" w:rsidRPr="00B3184E" w:rsidRDefault="00D45DEC" w:rsidP="00B3184E">
      <w:pPr>
        <w:spacing w:line="276" w:lineRule="auto"/>
        <w:jc w:val="both"/>
        <w:rPr>
          <w:rFonts w:ascii="Times New Roman" w:hAnsi="Times New Roman" w:cs="Times New Roman"/>
        </w:rPr>
      </w:pPr>
    </w:p>
    <w:p w14:paraId="61FDB050" w14:textId="77777777" w:rsidR="0033611D" w:rsidRPr="00B3184E" w:rsidRDefault="0033611D" w:rsidP="00B3184E">
      <w:pPr>
        <w:spacing w:line="276" w:lineRule="auto"/>
        <w:jc w:val="both"/>
        <w:rPr>
          <w:rFonts w:ascii="Times New Roman" w:hAnsi="Times New Roman" w:cs="Times New Roman"/>
        </w:rPr>
      </w:pPr>
    </w:p>
    <w:p w14:paraId="28BB6734" w14:textId="77777777" w:rsidR="006A5F45" w:rsidRPr="00B3184E" w:rsidRDefault="006A5F45" w:rsidP="00B3184E">
      <w:pPr>
        <w:spacing w:line="276" w:lineRule="auto"/>
        <w:jc w:val="both"/>
        <w:rPr>
          <w:rFonts w:ascii="Times New Roman" w:hAnsi="Times New Roman" w:cs="Times New Roman"/>
        </w:rPr>
      </w:pPr>
    </w:p>
    <w:p w14:paraId="3872F74E" w14:textId="77777777" w:rsidR="006A5F45" w:rsidRPr="00B3184E" w:rsidRDefault="006A5F45" w:rsidP="00B3184E">
      <w:pPr>
        <w:spacing w:line="276" w:lineRule="auto"/>
        <w:jc w:val="both"/>
        <w:rPr>
          <w:rFonts w:ascii="Times New Roman" w:hAnsi="Times New Roman" w:cs="Times New Roman"/>
        </w:rPr>
      </w:pPr>
    </w:p>
    <w:p w14:paraId="2D8634C4" w14:textId="77777777" w:rsidR="006A5F45" w:rsidRPr="00B3184E" w:rsidRDefault="006A5F45" w:rsidP="00B3184E">
      <w:pPr>
        <w:spacing w:line="276" w:lineRule="auto"/>
        <w:jc w:val="both"/>
        <w:rPr>
          <w:rFonts w:ascii="Times New Roman" w:hAnsi="Times New Roman" w:cs="Times New Roman"/>
        </w:rPr>
      </w:pPr>
    </w:p>
    <w:p w14:paraId="10A31D58" w14:textId="77777777" w:rsidR="006A5F45" w:rsidRPr="00B3184E" w:rsidRDefault="006A5F45" w:rsidP="00B3184E">
      <w:pPr>
        <w:spacing w:line="276" w:lineRule="auto"/>
        <w:jc w:val="both"/>
        <w:rPr>
          <w:rFonts w:ascii="Times New Roman" w:hAnsi="Times New Roman" w:cs="Times New Roman"/>
        </w:rPr>
      </w:pPr>
    </w:p>
    <w:p w14:paraId="5CA98026" w14:textId="77777777" w:rsidR="006A5F45" w:rsidRPr="00B3184E" w:rsidRDefault="006A5F45" w:rsidP="00B3184E">
      <w:pPr>
        <w:spacing w:line="276" w:lineRule="auto"/>
        <w:jc w:val="both"/>
        <w:rPr>
          <w:rFonts w:ascii="Times New Roman" w:hAnsi="Times New Roman" w:cs="Times New Roman"/>
        </w:rPr>
      </w:pPr>
    </w:p>
    <w:p w14:paraId="6DA62112" w14:textId="77777777" w:rsidR="006A5F45" w:rsidRPr="00B3184E" w:rsidRDefault="006A5F45" w:rsidP="00B3184E">
      <w:pPr>
        <w:spacing w:line="276" w:lineRule="auto"/>
        <w:jc w:val="both"/>
        <w:rPr>
          <w:rFonts w:ascii="Times New Roman" w:hAnsi="Times New Roman" w:cs="Times New Roman"/>
        </w:rPr>
      </w:pPr>
    </w:p>
    <w:p w14:paraId="194FA5A1" w14:textId="77777777" w:rsidR="006A5F45" w:rsidRPr="00B3184E" w:rsidRDefault="006A5F45" w:rsidP="00B3184E">
      <w:pPr>
        <w:spacing w:line="276" w:lineRule="auto"/>
        <w:jc w:val="both"/>
        <w:rPr>
          <w:rFonts w:ascii="Times New Roman" w:hAnsi="Times New Roman" w:cs="Times New Roman"/>
        </w:rPr>
      </w:pPr>
    </w:p>
    <w:p w14:paraId="1F91CF28" w14:textId="77777777" w:rsidR="006A5F45" w:rsidRPr="00B3184E" w:rsidRDefault="006A5F45" w:rsidP="00B3184E">
      <w:pPr>
        <w:spacing w:line="276" w:lineRule="auto"/>
        <w:jc w:val="both"/>
        <w:rPr>
          <w:rFonts w:ascii="Times New Roman" w:hAnsi="Times New Roman" w:cs="Times New Roman"/>
        </w:rPr>
      </w:pPr>
    </w:p>
    <w:p w14:paraId="33546201" w14:textId="77777777" w:rsidR="005B492E" w:rsidRPr="00B3184E" w:rsidRDefault="005B492E" w:rsidP="00B3184E">
      <w:pPr>
        <w:spacing w:line="276" w:lineRule="auto"/>
        <w:jc w:val="both"/>
        <w:rPr>
          <w:rFonts w:ascii="Times New Roman" w:hAnsi="Times New Roman" w:cs="Times New Roman"/>
        </w:rPr>
      </w:pPr>
    </w:p>
    <w:p w14:paraId="47409CAD" w14:textId="77777777" w:rsidR="005B492E" w:rsidRPr="00B3184E" w:rsidRDefault="005B492E" w:rsidP="00B3184E">
      <w:pPr>
        <w:spacing w:line="276" w:lineRule="auto"/>
        <w:jc w:val="both"/>
        <w:rPr>
          <w:rFonts w:ascii="Times New Roman" w:hAnsi="Times New Roman" w:cs="Times New Roman"/>
        </w:rPr>
      </w:pPr>
    </w:p>
    <w:p w14:paraId="14C76A4C" w14:textId="77777777" w:rsidR="005B492E" w:rsidRPr="00B3184E" w:rsidRDefault="005B492E" w:rsidP="00B3184E">
      <w:pPr>
        <w:spacing w:line="276" w:lineRule="auto"/>
        <w:jc w:val="both"/>
        <w:rPr>
          <w:rFonts w:ascii="Times New Roman" w:hAnsi="Times New Roman" w:cs="Times New Roman"/>
        </w:rPr>
      </w:pPr>
    </w:p>
    <w:p w14:paraId="4145AA18" w14:textId="77777777" w:rsidR="005B492E" w:rsidRPr="00B3184E" w:rsidRDefault="005B492E" w:rsidP="00B3184E">
      <w:pPr>
        <w:spacing w:line="276" w:lineRule="auto"/>
        <w:jc w:val="both"/>
        <w:rPr>
          <w:rFonts w:ascii="Times New Roman" w:hAnsi="Times New Roman" w:cs="Times New Roman"/>
        </w:rPr>
      </w:pPr>
    </w:p>
    <w:p w14:paraId="289B354F" w14:textId="77777777" w:rsidR="005B492E" w:rsidRPr="00B3184E" w:rsidRDefault="005B492E" w:rsidP="00B3184E">
      <w:pPr>
        <w:spacing w:line="276" w:lineRule="auto"/>
        <w:jc w:val="both"/>
        <w:rPr>
          <w:rFonts w:ascii="Times New Roman" w:hAnsi="Times New Roman" w:cs="Times New Roman"/>
        </w:rPr>
      </w:pPr>
    </w:p>
    <w:p w14:paraId="6558E253" w14:textId="77777777" w:rsidR="005B492E" w:rsidRPr="00B3184E" w:rsidRDefault="005B492E" w:rsidP="00B3184E">
      <w:pPr>
        <w:spacing w:line="276" w:lineRule="auto"/>
        <w:jc w:val="both"/>
        <w:rPr>
          <w:rFonts w:ascii="Times New Roman" w:hAnsi="Times New Roman" w:cs="Times New Roman"/>
        </w:rPr>
      </w:pPr>
    </w:p>
    <w:p w14:paraId="1DEF870F" w14:textId="77777777" w:rsidR="005B492E" w:rsidRPr="00B3184E" w:rsidRDefault="005B492E" w:rsidP="00B3184E">
      <w:pPr>
        <w:spacing w:line="276" w:lineRule="auto"/>
        <w:jc w:val="both"/>
        <w:rPr>
          <w:rFonts w:ascii="Times New Roman" w:hAnsi="Times New Roman" w:cs="Times New Roman"/>
        </w:rPr>
      </w:pPr>
    </w:p>
    <w:p w14:paraId="1AD7A909" w14:textId="2EFD243E" w:rsidR="00D45DEC" w:rsidRPr="00B3184E" w:rsidRDefault="00A5790D" w:rsidP="00B3184E">
      <w:pPr>
        <w:pStyle w:val="Heading1"/>
        <w:spacing w:line="276" w:lineRule="auto"/>
        <w:jc w:val="both"/>
        <w:rPr>
          <w:rFonts w:ascii="Times New Roman" w:hAnsi="Times New Roman" w:cs="Times New Roman"/>
          <w:color w:val="auto"/>
        </w:rPr>
      </w:pPr>
      <w:bookmarkStart w:id="43" w:name="_Toc261594994"/>
      <w:r w:rsidRPr="00B3184E">
        <w:rPr>
          <w:rFonts w:ascii="Times New Roman" w:hAnsi="Times New Roman" w:cs="Times New Roman"/>
          <w:color w:val="auto"/>
        </w:rPr>
        <w:lastRenderedPageBreak/>
        <w:t xml:space="preserve">8. </w:t>
      </w:r>
      <w:r w:rsidR="00D45DEC" w:rsidRPr="00B3184E">
        <w:rPr>
          <w:rFonts w:ascii="Times New Roman" w:hAnsi="Times New Roman" w:cs="Times New Roman"/>
          <w:color w:val="auto"/>
        </w:rPr>
        <w:t>Konklusion</w:t>
      </w:r>
      <w:bookmarkEnd w:id="43"/>
      <w:r w:rsidR="00D45DEC" w:rsidRPr="00B3184E">
        <w:rPr>
          <w:rFonts w:ascii="Times New Roman" w:hAnsi="Times New Roman" w:cs="Times New Roman"/>
          <w:color w:val="auto"/>
        </w:rPr>
        <w:t xml:space="preserve"> </w:t>
      </w:r>
    </w:p>
    <w:p w14:paraId="42806689" w14:textId="7A59911E" w:rsidR="001312AC" w:rsidRPr="00B3184E" w:rsidRDefault="001312AC" w:rsidP="00B3184E">
      <w:pPr>
        <w:spacing w:line="276" w:lineRule="auto"/>
        <w:jc w:val="both"/>
        <w:rPr>
          <w:rFonts w:ascii="Times New Roman" w:hAnsi="Times New Roman" w:cs="Times New Roman"/>
        </w:rPr>
      </w:pPr>
      <w:r w:rsidRPr="00B3184E">
        <w:rPr>
          <w:rFonts w:ascii="Times New Roman" w:hAnsi="Times New Roman" w:cs="Times New Roman"/>
        </w:rPr>
        <w:t xml:space="preserve">Ved en </w:t>
      </w:r>
      <w:r w:rsidR="008A665C" w:rsidRPr="00B3184E">
        <w:rPr>
          <w:rFonts w:ascii="Times New Roman" w:hAnsi="Times New Roman" w:cs="Times New Roman"/>
        </w:rPr>
        <w:t>belysning</w:t>
      </w:r>
      <w:r w:rsidRPr="00B3184E">
        <w:rPr>
          <w:rFonts w:ascii="Times New Roman" w:hAnsi="Times New Roman" w:cs="Times New Roman"/>
        </w:rPr>
        <w:t xml:space="preserve"> af forskellen samt samspillet mellem konkurrenceklausuler, som aftalt ko</w:t>
      </w:r>
      <w:r w:rsidRPr="00B3184E">
        <w:rPr>
          <w:rFonts w:ascii="Times New Roman" w:hAnsi="Times New Roman" w:cs="Times New Roman"/>
        </w:rPr>
        <w:t>n</w:t>
      </w:r>
      <w:r w:rsidRPr="00B3184E">
        <w:rPr>
          <w:rFonts w:ascii="Times New Roman" w:hAnsi="Times New Roman" w:cs="Times New Roman"/>
        </w:rPr>
        <w:t>kurrencebegrænsning, og de ikke-aftalte konkurrencebegrænsninger</w:t>
      </w:r>
      <w:r w:rsidR="00F61E89" w:rsidRPr="00B3184E">
        <w:rPr>
          <w:rFonts w:ascii="Times New Roman" w:hAnsi="Times New Roman" w:cs="Times New Roman"/>
        </w:rPr>
        <w:t>,</w:t>
      </w:r>
      <w:r w:rsidRPr="00B3184E">
        <w:rPr>
          <w:rFonts w:ascii="Times New Roman" w:hAnsi="Times New Roman" w:cs="Times New Roman"/>
        </w:rPr>
        <w:t xml:space="preserve"> som følger af loyalitet</w:t>
      </w:r>
      <w:r w:rsidRPr="00B3184E">
        <w:rPr>
          <w:rFonts w:ascii="Times New Roman" w:hAnsi="Times New Roman" w:cs="Times New Roman"/>
        </w:rPr>
        <w:t>s</w:t>
      </w:r>
      <w:r w:rsidRPr="00B3184E">
        <w:rPr>
          <w:rFonts w:ascii="Times New Roman" w:hAnsi="Times New Roman" w:cs="Times New Roman"/>
        </w:rPr>
        <w:t xml:space="preserve">pligten og MFl’s bestemmelser, har specialet afdækket virksomhedernes behov for indførsel af konkurrenceklausuler for at hindre medarbejdernes konkurrencehandlinger, samt afdækket medarbejdernes mobilitetsbegrænsninger før og under ansættelsesforholdet.  </w:t>
      </w:r>
    </w:p>
    <w:p w14:paraId="27439D8A" w14:textId="77777777" w:rsidR="00650EB0" w:rsidRPr="00B3184E" w:rsidRDefault="00650EB0" w:rsidP="00B3184E">
      <w:pPr>
        <w:spacing w:line="276" w:lineRule="auto"/>
        <w:jc w:val="both"/>
        <w:rPr>
          <w:rFonts w:ascii="Times New Roman" w:hAnsi="Times New Roman" w:cs="Times New Roman"/>
        </w:rPr>
      </w:pPr>
    </w:p>
    <w:p w14:paraId="67FF8CEC" w14:textId="474EE4E9" w:rsidR="00650EB0" w:rsidRPr="00B3184E" w:rsidRDefault="00650EB0" w:rsidP="00B3184E">
      <w:pPr>
        <w:spacing w:line="276" w:lineRule="auto"/>
        <w:jc w:val="both"/>
        <w:rPr>
          <w:rFonts w:ascii="Times New Roman" w:hAnsi="Times New Roman" w:cs="Times New Roman"/>
        </w:rPr>
      </w:pPr>
      <w:r w:rsidRPr="00B3184E">
        <w:rPr>
          <w:rFonts w:ascii="Times New Roman" w:hAnsi="Times New Roman" w:cs="Times New Roman"/>
        </w:rPr>
        <w:t>Under ansættelsesforholdets beståen er medarbejderen begrænset i sine konkurrencehandli</w:t>
      </w:r>
      <w:r w:rsidRPr="00B3184E">
        <w:rPr>
          <w:rFonts w:ascii="Times New Roman" w:hAnsi="Times New Roman" w:cs="Times New Roman"/>
        </w:rPr>
        <w:t>n</w:t>
      </w:r>
      <w:r w:rsidRPr="00B3184E">
        <w:rPr>
          <w:rFonts w:ascii="Times New Roman" w:hAnsi="Times New Roman" w:cs="Times New Roman"/>
        </w:rPr>
        <w:t>ger som følge af loyalitetspligtens grundsætning om, at alle konkurrencehandlinger er ufo</w:t>
      </w:r>
      <w:r w:rsidRPr="00B3184E">
        <w:rPr>
          <w:rFonts w:ascii="Times New Roman" w:hAnsi="Times New Roman" w:cs="Times New Roman"/>
        </w:rPr>
        <w:t>r</w:t>
      </w:r>
      <w:r w:rsidRPr="00B3184E">
        <w:rPr>
          <w:rFonts w:ascii="Times New Roman" w:hAnsi="Times New Roman" w:cs="Times New Roman"/>
        </w:rPr>
        <w:t>enelige med loyalitetspligten overfor arbejdsgiveren. Dette betyder, at medarbejderen er a</w:t>
      </w:r>
      <w:r w:rsidRPr="00B3184E">
        <w:rPr>
          <w:rFonts w:ascii="Times New Roman" w:hAnsi="Times New Roman" w:cs="Times New Roman"/>
        </w:rPr>
        <w:t>f</w:t>
      </w:r>
      <w:r w:rsidRPr="00B3184E">
        <w:rPr>
          <w:rFonts w:ascii="Times New Roman" w:hAnsi="Times New Roman" w:cs="Times New Roman"/>
        </w:rPr>
        <w:t>skåret fra generelt at foretage konkurrencehandlinger, der udsætter eller er egnet til at udsætte arbejdsgiveren for væsentlig konkurrence. Medarbejderen er, som følge af loyalitetspligten, begrænset i at påbegynde selvstændig konkurrerende virksomhed, mens denne stadig er ansat ved arbejdsgiveren. Dog er medarbejderen ikke afskåret fra tilladelige forberedelses handli</w:t>
      </w:r>
      <w:r w:rsidRPr="00B3184E">
        <w:rPr>
          <w:rFonts w:ascii="Times New Roman" w:hAnsi="Times New Roman" w:cs="Times New Roman"/>
        </w:rPr>
        <w:t>n</w:t>
      </w:r>
      <w:r w:rsidRPr="00B3184E">
        <w:rPr>
          <w:rFonts w:ascii="Times New Roman" w:hAnsi="Times New Roman" w:cs="Times New Roman"/>
        </w:rPr>
        <w:t>ger</w:t>
      </w:r>
      <w:r w:rsidR="009C217E" w:rsidRPr="00B3184E">
        <w:rPr>
          <w:rFonts w:ascii="Times New Roman" w:hAnsi="Times New Roman" w:cs="Times New Roman"/>
        </w:rPr>
        <w:t xml:space="preserve"> både når det gælder påbegyndelse af selvstændig konkurrerende virksomhed og ansættelse i konkurrerende virksomhed. </w:t>
      </w:r>
    </w:p>
    <w:p w14:paraId="1261A6F6" w14:textId="59EE419F" w:rsidR="009C217E" w:rsidRPr="00B3184E" w:rsidRDefault="009C217E" w:rsidP="00B3184E">
      <w:pPr>
        <w:spacing w:line="276" w:lineRule="auto"/>
        <w:jc w:val="both"/>
        <w:rPr>
          <w:rFonts w:ascii="Times New Roman" w:hAnsi="Times New Roman" w:cs="Times New Roman"/>
        </w:rPr>
      </w:pPr>
      <w:r w:rsidRPr="00B3184E">
        <w:rPr>
          <w:rFonts w:ascii="Times New Roman" w:hAnsi="Times New Roman" w:cs="Times New Roman"/>
        </w:rPr>
        <w:t xml:space="preserve">   Efter ansættelsesforholdets ophør, er den tidligere medarbejder ikke længere forpligtet ove</w:t>
      </w:r>
      <w:r w:rsidRPr="00B3184E">
        <w:rPr>
          <w:rFonts w:ascii="Times New Roman" w:hAnsi="Times New Roman" w:cs="Times New Roman"/>
        </w:rPr>
        <w:t>r</w:t>
      </w:r>
      <w:r w:rsidRPr="00B3184E">
        <w:rPr>
          <w:rFonts w:ascii="Times New Roman" w:hAnsi="Times New Roman" w:cs="Times New Roman"/>
        </w:rPr>
        <w:t>for arbejdsgiveren, som følge a</w:t>
      </w:r>
      <w:r w:rsidR="0072553A" w:rsidRPr="00B3184E">
        <w:rPr>
          <w:rFonts w:ascii="Times New Roman" w:hAnsi="Times New Roman" w:cs="Times New Roman"/>
        </w:rPr>
        <w:t xml:space="preserve">f loyalitetspligten. Derimod </w:t>
      </w:r>
      <w:r w:rsidRPr="00B3184E">
        <w:rPr>
          <w:rFonts w:ascii="Times New Roman" w:hAnsi="Times New Roman" w:cs="Times New Roman"/>
        </w:rPr>
        <w:t>kan MFL’s bestemmelser yde</w:t>
      </w:r>
      <w:r w:rsidR="00562544" w:rsidRPr="00B3184E">
        <w:rPr>
          <w:rFonts w:ascii="Times New Roman" w:hAnsi="Times New Roman" w:cs="Times New Roman"/>
        </w:rPr>
        <w:t xml:space="preserve"> vi</w:t>
      </w:r>
      <w:r w:rsidR="00562544" w:rsidRPr="00B3184E">
        <w:rPr>
          <w:rFonts w:ascii="Times New Roman" w:hAnsi="Times New Roman" w:cs="Times New Roman"/>
        </w:rPr>
        <w:t>s</w:t>
      </w:r>
      <w:r w:rsidR="00562544" w:rsidRPr="00B3184E">
        <w:rPr>
          <w:rFonts w:ascii="Times New Roman" w:hAnsi="Times New Roman" w:cs="Times New Roman"/>
        </w:rPr>
        <w:t>se</w:t>
      </w:r>
      <w:r w:rsidRPr="00B3184E">
        <w:rPr>
          <w:rFonts w:ascii="Times New Roman" w:hAnsi="Times New Roman" w:cs="Times New Roman"/>
        </w:rPr>
        <w:t xml:space="preserve"> begrænsninger for medarbejderens nye ansættelse samt ved påbegyndelse af konkurrerende virksomhed. </w:t>
      </w:r>
      <w:r w:rsidR="00562544" w:rsidRPr="00B3184E">
        <w:rPr>
          <w:rFonts w:ascii="Times New Roman" w:hAnsi="Times New Roman" w:cs="Times New Roman"/>
        </w:rPr>
        <w:t xml:space="preserve">MFL § 1 finder anvendelse på tidligere medarbejdere, som vælger at påbegynde selvstændig virksomhed. </w:t>
      </w:r>
      <w:r w:rsidR="009C518E" w:rsidRPr="00B3184E">
        <w:rPr>
          <w:rFonts w:ascii="Times New Roman" w:hAnsi="Times New Roman" w:cs="Times New Roman"/>
        </w:rPr>
        <w:t>Det følger af MFL § 1, stk. 1, at virksomheder skal udvise god ma</w:t>
      </w:r>
      <w:r w:rsidR="009C518E" w:rsidRPr="00B3184E">
        <w:rPr>
          <w:rFonts w:ascii="Times New Roman" w:hAnsi="Times New Roman" w:cs="Times New Roman"/>
        </w:rPr>
        <w:t>r</w:t>
      </w:r>
      <w:r w:rsidR="009C518E" w:rsidRPr="00B3184E">
        <w:rPr>
          <w:rFonts w:ascii="Times New Roman" w:hAnsi="Times New Roman" w:cs="Times New Roman"/>
        </w:rPr>
        <w:t>kedsføringsskik. Tidligere medarbejdere skal derfor, ved påbegyndelse af selvstændig vir</w:t>
      </w:r>
      <w:r w:rsidR="009C518E" w:rsidRPr="00B3184E">
        <w:rPr>
          <w:rFonts w:ascii="Times New Roman" w:hAnsi="Times New Roman" w:cs="Times New Roman"/>
        </w:rPr>
        <w:t>k</w:t>
      </w:r>
      <w:r w:rsidR="009C518E" w:rsidRPr="00B3184E">
        <w:rPr>
          <w:rFonts w:ascii="Times New Roman" w:hAnsi="Times New Roman" w:cs="Times New Roman"/>
        </w:rPr>
        <w:t>somhed, udvise god markedsføringsskik overfor tidligere arbejdsgive</w:t>
      </w:r>
      <w:r w:rsidR="00F50149" w:rsidRPr="00B3184E">
        <w:rPr>
          <w:rFonts w:ascii="Times New Roman" w:hAnsi="Times New Roman" w:cs="Times New Roman"/>
        </w:rPr>
        <w:t>re, og som følge heraf b</w:t>
      </w:r>
      <w:r w:rsidR="009C518E" w:rsidRPr="00B3184E">
        <w:rPr>
          <w:rFonts w:ascii="Times New Roman" w:hAnsi="Times New Roman" w:cs="Times New Roman"/>
        </w:rPr>
        <w:t>l</w:t>
      </w:r>
      <w:r w:rsidR="00F50149" w:rsidRPr="00B3184E">
        <w:rPr>
          <w:rFonts w:ascii="Times New Roman" w:hAnsi="Times New Roman" w:cs="Times New Roman"/>
        </w:rPr>
        <w:t>.</w:t>
      </w:r>
      <w:r w:rsidR="009C518E" w:rsidRPr="00B3184E">
        <w:rPr>
          <w:rFonts w:ascii="Times New Roman" w:hAnsi="Times New Roman" w:cs="Times New Roman"/>
        </w:rPr>
        <w:t>a. ikke plagiere</w:t>
      </w:r>
      <w:r w:rsidR="0072553A" w:rsidRPr="00B3184E">
        <w:rPr>
          <w:rFonts w:ascii="Times New Roman" w:hAnsi="Times New Roman" w:cs="Times New Roman"/>
        </w:rPr>
        <w:t>r</w:t>
      </w:r>
      <w:r w:rsidR="009C518E" w:rsidRPr="00B3184E">
        <w:rPr>
          <w:rFonts w:ascii="Times New Roman" w:hAnsi="Times New Roman" w:cs="Times New Roman"/>
        </w:rPr>
        <w:t xml:space="preserve"> den tidligere </w:t>
      </w:r>
      <w:r w:rsidR="00F50149" w:rsidRPr="00B3184E">
        <w:rPr>
          <w:rFonts w:ascii="Times New Roman" w:hAnsi="Times New Roman" w:cs="Times New Roman"/>
        </w:rPr>
        <w:t xml:space="preserve">arbejdsgivers </w:t>
      </w:r>
      <w:r w:rsidR="009C518E" w:rsidRPr="00B3184E">
        <w:rPr>
          <w:rFonts w:ascii="Times New Roman" w:hAnsi="Times New Roman" w:cs="Times New Roman"/>
        </w:rPr>
        <w:t xml:space="preserve">produkter og koncept. </w:t>
      </w:r>
    </w:p>
    <w:p w14:paraId="7BC6B8B5" w14:textId="3F5E955D" w:rsidR="00B81335" w:rsidRPr="00B3184E" w:rsidRDefault="009C518E" w:rsidP="00B3184E">
      <w:pPr>
        <w:spacing w:line="276" w:lineRule="auto"/>
        <w:jc w:val="both"/>
        <w:rPr>
          <w:rFonts w:ascii="Times New Roman" w:hAnsi="Times New Roman" w:cs="Times New Roman"/>
        </w:rPr>
      </w:pPr>
      <w:r w:rsidRPr="00B3184E">
        <w:rPr>
          <w:rFonts w:ascii="Times New Roman" w:hAnsi="Times New Roman" w:cs="Times New Roman"/>
        </w:rPr>
        <w:t xml:space="preserve">   MFL § 19 finder anvendelse på nuværende og tidligere medarbejdere, og for sidstnævnt b</w:t>
      </w:r>
      <w:r w:rsidRPr="00B3184E">
        <w:rPr>
          <w:rFonts w:ascii="Times New Roman" w:hAnsi="Times New Roman" w:cs="Times New Roman"/>
        </w:rPr>
        <w:t>å</w:t>
      </w:r>
      <w:r w:rsidRPr="00B3184E">
        <w:rPr>
          <w:rFonts w:ascii="Times New Roman" w:hAnsi="Times New Roman" w:cs="Times New Roman"/>
        </w:rPr>
        <w:t>de ved ansættelse i konkurrerende virksomhed og ved påbegyndelse af selvstændig konkurr</w:t>
      </w:r>
      <w:r w:rsidRPr="00B3184E">
        <w:rPr>
          <w:rFonts w:ascii="Times New Roman" w:hAnsi="Times New Roman" w:cs="Times New Roman"/>
        </w:rPr>
        <w:t>e</w:t>
      </w:r>
      <w:r w:rsidRPr="00B3184E">
        <w:rPr>
          <w:rFonts w:ascii="Times New Roman" w:hAnsi="Times New Roman" w:cs="Times New Roman"/>
        </w:rPr>
        <w:t>rende virksomhed. MFL § 19 omhandler viderebringelse og benyttelse af erhvervshemmeli</w:t>
      </w:r>
      <w:r w:rsidRPr="00B3184E">
        <w:rPr>
          <w:rFonts w:ascii="Times New Roman" w:hAnsi="Times New Roman" w:cs="Times New Roman"/>
        </w:rPr>
        <w:t>g</w:t>
      </w:r>
      <w:r w:rsidRPr="00B3184E">
        <w:rPr>
          <w:rFonts w:ascii="Times New Roman" w:hAnsi="Times New Roman" w:cs="Times New Roman"/>
        </w:rPr>
        <w:t>heder. Der følger heraf, at nuværende og tidligere medarbejdere er afskåret fra at benytte og viderebringe nuværende og tidligere arbejdsgivers erhvervshemmeligheder, og kan derfor i</w:t>
      </w:r>
      <w:r w:rsidRPr="00B3184E">
        <w:rPr>
          <w:rFonts w:ascii="Times New Roman" w:hAnsi="Times New Roman" w:cs="Times New Roman"/>
        </w:rPr>
        <w:t>k</w:t>
      </w:r>
      <w:r w:rsidRPr="00B3184E">
        <w:rPr>
          <w:rFonts w:ascii="Times New Roman" w:hAnsi="Times New Roman" w:cs="Times New Roman"/>
        </w:rPr>
        <w:t xml:space="preserve">ke benytte særlige kendskab til den tidligere arbejdsgiveres interne forhold som en fordel i markedskonkurrencen imod den tidligere arbejdsgivers virksomhed. </w:t>
      </w:r>
    </w:p>
    <w:p w14:paraId="42E24EEE" w14:textId="2E8B7537" w:rsidR="009C518E" w:rsidRPr="00B3184E" w:rsidRDefault="00B81335" w:rsidP="00B3184E">
      <w:pPr>
        <w:spacing w:line="276" w:lineRule="auto"/>
        <w:jc w:val="both"/>
        <w:rPr>
          <w:rFonts w:ascii="Times New Roman" w:hAnsi="Times New Roman" w:cs="Times New Roman"/>
        </w:rPr>
      </w:pPr>
      <w:r w:rsidRPr="00B3184E">
        <w:rPr>
          <w:rFonts w:ascii="Times New Roman" w:hAnsi="Times New Roman" w:cs="Times New Roman"/>
        </w:rPr>
        <w:t xml:space="preserve">   MFL’s bestemmelse</w:t>
      </w:r>
      <w:r w:rsidR="007F5150" w:rsidRPr="00B3184E">
        <w:rPr>
          <w:rFonts w:ascii="Times New Roman" w:hAnsi="Times New Roman" w:cs="Times New Roman"/>
        </w:rPr>
        <w:t>r må konkluderes ikke at udgøre</w:t>
      </w:r>
      <w:r w:rsidRPr="00B3184E">
        <w:rPr>
          <w:rFonts w:ascii="Times New Roman" w:hAnsi="Times New Roman" w:cs="Times New Roman"/>
        </w:rPr>
        <w:t xml:space="preserve"> direkte mobilitetsbegrænsning</w:t>
      </w:r>
      <w:r w:rsidR="007F5150" w:rsidRPr="00B3184E">
        <w:rPr>
          <w:rFonts w:ascii="Times New Roman" w:hAnsi="Times New Roman" w:cs="Times New Roman"/>
        </w:rPr>
        <w:t>er</w:t>
      </w:r>
      <w:r w:rsidRPr="00B3184E">
        <w:rPr>
          <w:rFonts w:ascii="Times New Roman" w:hAnsi="Times New Roman" w:cs="Times New Roman"/>
        </w:rPr>
        <w:t>, da begrænsningerne heraf udelukkende omhandler etablering af selvstændig konkurrerende vir</w:t>
      </w:r>
      <w:r w:rsidRPr="00B3184E">
        <w:rPr>
          <w:rFonts w:ascii="Times New Roman" w:hAnsi="Times New Roman" w:cs="Times New Roman"/>
        </w:rPr>
        <w:t>k</w:t>
      </w:r>
      <w:r w:rsidRPr="00B3184E">
        <w:rPr>
          <w:rFonts w:ascii="Times New Roman" w:hAnsi="Times New Roman" w:cs="Times New Roman"/>
        </w:rPr>
        <w:t xml:space="preserve">somhed, som er i strid med god markedsføringsskik, samt viderebringelse og benyttelse af den tidligere arbejdsgiveres erhvervshemmeligheder. </w:t>
      </w:r>
      <w:r w:rsidR="009C518E" w:rsidRPr="00B3184E">
        <w:rPr>
          <w:rFonts w:ascii="Times New Roman" w:hAnsi="Times New Roman" w:cs="Times New Roman"/>
        </w:rPr>
        <w:t>Konkurren</w:t>
      </w:r>
      <w:r w:rsidR="00412A3D" w:rsidRPr="00B3184E">
        <w:rPr>
          <w:rFonts w:ascii="Times New Roman" w:hAnsi="Times New Roman" w:cs="Times New Roman"/>
        </w:rPr>
        <w:t>ceklausuler fungere</w:t>
      </w:r>
      <w:r w:rsidR="0072553A" w:rsidRPr="00B3184E">
        <w:rPr>
          <w:rFonts w:ascii="Times New Roman" w:hAnsi="Times New Roman" w:cs="Times New Roman"/>
        </w:rPr>
        <w:t>r</w:t>
      </w:r>
      <w:r w:rsidR="00412A3D" w:rsidRPr="00B3184E">
        <w:rPr>
          <w:rFonts w:ascii="Times New Roman" w:hAnsi="Times New Roman" w:cs="Times New Roman"/>
        </w:rPr>
        <w:t xml:space="preserve"> </w:t>
      </w:r>
      <w:r w:rsidRPr="00B3184E">
        <w:rPr>
          <w:rFonts w:ascii="Times New Roman" w:hAnsi="Times New Roman" w:cs="Times New Roman"/>
        </w:rPr>
        <w:t xml:space="preserve">derimod </w:t>
      </w:r>
      <w:r w:rsidR="00412A3D" w:rsidRPr="00B3184E">
        <w:rPr>
          <w:rFonts w:ascii="Times New Roman" w:hAnsi="Times New Roman" w:cs="Times New Roman"/>
        </w:rPr>
        <w:t xml:space="preserve">som en </w:t>
      </w:r>
      <w:r w:rsidR="009C518E" w:rsidRPr="00B3184E">
        <w:rPr>
          <w:rFonts w:ascii="Times New Roman" w:hAnsi="Times New Roman" w:cs="Times New Roman"/>
        </w:rPr>
        <w:t>generel mobilitetsbegrænsning for medarbejderen, da denne ved indgåelse af en ko</w:t>
      </w:r>
      <w:r w:rsidR="009C518E" w:rsidRPr="00B3184E">
        <w:rPr>
          <w:rFonts w:ascii="Times New Roman" w:hAnsi="Times New Roman" w:cs="Times New Roman"/>
        </w:rPr>
        <w:t>n</w:t>
      </w:r>
      <w:r w:rsidR="009C518E" w:rsidRPr="00B3184E">
        <w:rPr>
          <w:rFonts w:ascii="Times New Roman" w:hAnsi="Times New Roman" w:cs="Times New Roman"/>
        </w:rPr>
        <w:t xml:space="preserve">kurrenceklausul </w:t>
      </w:r>
      <w:r w:rsidR="006F118E" w:rsidRPr="00B3184E">
        <w:rPr>
          <w:rFonts w:ascii="Times New Roman" w:hAnsi="Times New Roman" w:cs="Times New Roman"/>
        </w:rPr>
        <w:t xml:space="preserve">forpligtiger sig til af afstå fra en given forretningsmæssig aktivitet, enten som selvstændig eller som ansat, og hvor denne aktivitet er bestem ud fra sin art. </w:t>
      </w:r>
    </w:p>
    <w:p w14:paraId="301C94AA" w14:textId="4819BCA0" w:rsidR="00C6326F" w:rsidRPr="00B3184E" w:rsidRDefault="00C6326F" w:rsidP="00B3184E">
      <w:pPr>
        <w:spacing w:line="276" w:lineRule="auto"/>
        <w:jc w:val="both"/>
        <w:rPr>
          <w:rFonts w:ascii="Times New Roman" w:hAnsi="Times New Roman" w:cs="Times New Roman"/>
        </w:rPr>
      </w:pPr>
      <w:r w:rsidRPr="00B3184E">
        <w:rPr>
          <w:rFonts w:ascii="Times New Roman" w:hAnsi="Times New Roman" w:cs="Times New Roman"/>
        </w:rPr>
        <w:t xml:space="preserve">   Det må sammenfattes, at hvis arbejdsgiveren ønsker beskyttelse mod medarbejderes ko</w:t>
      </w:r>
      <w:r w:rsidRPr="00B3184E">
        <w:rPr>
          <w:rFonts w:ascii="Times New Roman" w:hAnsi="Times New Roman" w:cs="Times New Roman"/>
        </w:rPr>
        <w:t>n</w:t>
      </w:r>
      <w:r w:rsidRPr="00B3184E">
        <w:rPr>
          <w:rFonts w:ascii="Times New Roman" w:hAnsi="Times New Roman" w:cs="Times New Roman"/>
        </w:rPr>
        <w:t>kurrencehandlinger, så yder MFL’s bestemmelser og loyalitetspligten kun beskyttelse i det omfang, der er tale om illoyale handlinger samt ved viderebringelse og udnyttelse af e</w:t>
      </w:r>
      <w:r w:rsidRPr="00B3184E">
        <w:rPr>
          <w:rFonts w:ascii="Times New Roman" w:hAnsi="Times New Roman" w:cs="Times New Roman"/>
        </w:rPr>
        <w:t>r</w:t>
      </w:r>
      <w:r w:rsidRPr="00B3184E">
        <w:rPr>
          <w:rFonts w:ascii="Times New Roman" w:hAnsi="Times New Roman" w:cs="Times New Roman"/>
        </w:rPr>
        <w:t>hvervshemmeligheder. Arbejdsgiveren får derved ekstra beskyttelse ved benyttelse af konku</w:t>
      </w:r>
      <w:r w:rsidRPr="00B3184E">
        <w:rPr>
          <w:rFonts w:ascii="Times New Roman" w:hAnsi="Times New Roman" w:cs="Times New Roman"/>
        </w:rPr>
        <w:t>r</w:t>
      </w:r>
      <w:r w:rsidRPr="00B3184E">
        <w:rPr>
          <w:rFonts w:ascii="Times New Roman" w:hAnsi="Times New Roman" w:cs="Times New Roman"/>
        </w:rPr>
        <w:t>renceklausuler, da der her er tale om generelt at afskære medarbejderen muligheder for ko</w:t>
      </w:r>
      <w:r w:rsidRPr="00B3184E">
        <w:rPr>
          <w:rFonts w:ascii="Times New Roman" w:hAnsi="Times New Roman" w:cs="Times New Roman"/>
        </w:rPr>
        <w:t>n</w:t>
      </w:r>
      <w:r w:rsidRPr="00B3184E">
        <w:rPr>
          <w:rFonts w:ascii="Times New Roman" w:hAnsi="Times New Roman" w:cs="Times New Roman"/>
        </w:rPr>
        <w:t>kurrencehandlinger som følge af etablering af, eller ansættelse i, konkurrerende virksomhed.</w:t>
      </w:r>
    </w:p>
    <w:p w14:paraId="52EA735B" w14:textId="77777777" w:rsidR="001312AC" w:rsidRPr="00B3184E" w:rsidRDefault="001312AC" w:rsidP="00B3184E">
      <w:pPr>
        <w:spacing w:line="276" w:lineRule="auto"/>
        <w:jc w:val="both"/>
        <w:rPr>
          <w:rFonts w:ascii="Times New Roman" w:hAnsi="Times New Roman" w:cs="Times New Roman"/>
        </w:rPr>
      </w:pPr>
    </w:p>
    <w:p w14:paraId="66F95FFF" w14:textId="50AE3132" w:rsidR="00D45DEC" w:rsidRPr="00B3184E" w:rsidRDefault="007A712B" w:rsidP="00B3184E">
      <w:pPr>
        <w:spacing w:line="276" w:lineRule="auto"/>
        <w:jc w:val="both"/>
        <w:rPr>
          <w:rFonts w:ascii="Times New Roman" w:hAnsi="Times New Roman" w:cs="Times New Roman"/>
        </w:rPr>
      </w:pPr>
      <w:r w:rsidRPr="00B3184E">
        <w:rPr>
          <w:rFonts w:ascii="Times New Roman" w:hAnsi="Times New Roman" w:cs="Times New Roman"/>
        </w:rPr>
        <w:lastRenderedPageBreak/>
        <w:t>Ud fra de samspil, der er mellem de ikke-aftalte konkurrencebegrænsninger og konkurrenc</w:t>
      </w:r>
      <w:r w:rsidRPr="00B3184E">
        <w:rPr>
          <w:rFonts w:ascii="Times New Roman" w:hAnsi="Times New Roman" w:cs="Times New Roman"/>
        </w:rPr>
        <w:t>e</w:t>
      </w:r>
      <w:r w:rsidRPr="00B3184E">
        <w:rPr>
          <w:rFonts w:ascii="Times New Roman" w:hAnsi="Times New Roman" w:cs="Times New Roman"/>
        </w:rPr>
        <w:t>klausulerne, må det konkludere</w:t>
      </w:r>
      <w:r w:rsidR="00F61E89" w:rsidRPr="00B3184E">
        <w:rPr>
          <w:rFonts w:ascii="Times New Roman" w:hAnsi="Times New Roman" w:cs="Times New Roman"/>
        </w:rPr>
        <w:t>s</w:t>
      </w:r>
      <w:r w:rsidRPr="00B3184E">
        <w:rPr>
          <w:rFonts w:ascii="Times New Roman" w:hAnsi="Times New Roman" w:cs="Times New Roman"/>
        </w:rPr>
        <w:t>,</w:t>
      </w:r>
      <w:r w:rsidR="00D45DEC" w:rsidRPr="00B3184E">
        <w:rPr>
          <w:rFonts w:ascii="Times New Roman" w:hAnsi="Times New Roman" w:cs="Times New Roman"/>
        </w:rPr>
        <w:t xml:space="preserve"> at </w:t>
      </w:r>
      <w:r w:rsidRPr="00B3184E">
        <w:rPr>
          <w:rFonts w:ascii="Times New Roman" w:hAnsi="Times New Roman" w:cs="Times New Roman"/>
        </w:rPr>
        <w:t>for</w:t>
      </w:r>
      <w:r w:rsidR="00D45DEC" w:rsidRPr="00B3184E">
        <w:rPr>
          <w:rFonts w:ascii="Times New Roman" w:hAnsi="Times New Roman" w:cs="Times New Roman"/>
        </w:rPr>
        <w:t xml:space="preserve"> arbejdsgiver</w:t>
      </w:r>
      <w:r w:rsidRPr="00B3184E">
        <w:rPr>
          <w:rFonts w:ascii="Times New Roman" w:hAnsi="Times New Roman" w:cs="Times New Roman"/>
        </w:rPr>
        <w:t>e, der</w:t>
      </w:r>
      <w:r w:rsidR="00D45DEC" w:rsidRPr="00B3184E">
        <w:rPr>
          <w:rFonts w:ascii="Times New Roman" w:hAnsi="Times New Roman" w:cs="Times New Roman"/>
        </w:rPr>
        <w:t xml:space="preserve"> </w:t>
      </w:r>
      <w:r w:rsidRPr="00B3184E">
        <w:rPr>
          <w:rFonts w:ascii="Times New Roman" w:hAnsi="Times New Roman" w:cs="Times New Roman"/>
        </w:rPr>
        <w:t xml:space="preserve">ønsker </w:t>
      </w:r>
      <w:r w:rsidR="00D45DEC" w:rsidRPr="00B3184E">
        <w:rPr>
          <w:rFonts w:ascii="Times New Roman" w:hAnsi="Times New Roman" w:cs="Times New Roman"/>
        </w:rPr>
        <w:t xml:space="preserve">et generelt forbud mod </w:t>
      </w:r>
      <w:r w:rsidR="00F61E89" w:rsidRPr="00B3184E">
        <w:rPr>
          <w:rFonts w:ascii="Times New Roman" w:hAnsi="Times New Roman" w:cs="Times New Roman"/>
        </w:rPr>
        <w:t>n</w:t>
      </w:r>
      <w:r w:rsidR="00F61E89" w:rsidRPr="00B3184E">
        <w:rPr>
          <w:rFonts w:ascii="Times New Roman" w:hAnsi="Times New Roman" w:cs="Times New Roman"/>
        </w:rPr>
        <w:t>u</w:t>
      </w:r>
      <w:r w:rsidR="00F61E89" w:rsidRPr="00B3184E">
        <w:rPr>
          <w:rFonts w:ascii="Times New Roman" w:hAnsi="Times New Roman" w:cs="Times New Roman"/>
        </w:rPr>
        <w:t>værende</w:t>
      </w:r>
      <w:r w:rsidR="00D45DEC" w:rsidRPr="00B3184E">
        <w:rPr>
          <w:rFonts w:ascii="Times New Roman" w:hAnsi="Times New Roman" w:cs="Times New Roman"/>
        </w:rPr>
        <w:t xml:space="preserve"> eller tidligere </w:t>
      </w:r>
      <w:r w:rsidRPr="00B3184E">
        <w:rPr>
          <w:rFonts w:ascii="Times New Roman" w:hAnsi="Times New Roman" w:cs="Times New Roman"/>
        </w:rPr>
        <w:t>medarbejdere</w:t>
      </w:r>
      <w:r w:rsidR="00D45DEC" w:rsidRPr="00B3184E">
        <w:rPr>
          <w:rFonts w:ascii="Times New Roman" w:hAnsi="Times New Roman" w:cs="Times New Roman"/>
        </w:rPr>
        <w:t xml:space="preserve">s etablering af, eller ansættelse i, konkurrerende yder </w:t>
      </w:r>
      <w:r w:rsidR="00F61E89" w:rsidRPr="00B3184E">
        <w:rPr>
          <w:rFonts w:ascii="Times New Roman" w:hAnsi="Times New Roman" w:cs="Times New Roman"/>
        </w:rPr>
        <w:t xml:space="preserve">MFL’s </w:t>
      </w:r>
      <w:r w:rsidR="00F50149" w:rsidRPr="00B3184E">
        <w:rPr>
          <w:rFonts w:ascii="Times New Roman" w:hAnsi="Times New Roman" w:cs="Times New Roman"/>
        </w:rPr>
        <w:t>bestemmelser</w:t>
      </w:r>
      <w:r w:rsidR="00D45DEC" w:rsidRPr="00B3184E">
        <w:rPr>
          <w:rFonts w:ascii="Times New Roman" w:hAnsi="Times New Roman" w:cs="Times New Roman"/>
        </w:rPr>
        <w:t xml:space="preserve"> ikke en tilstrækkelig </w:t>
      </w:r>
      <w:r w:rsidR="00310575" w:rsidRPr="00B3184E">
        <w:rPr>
          <w:rFonts w:ascii="Times New Roman" w:hAnsi="Times New Roman" w:cs="Times New Roman"/>
        </w:rPr>
        <w:t>begrænsning. Hvis derimod der er fokus på</w:t>
      </w:r>
      <w:r w:rsidR="002053B2" w:rsidRPr="00B3184E">
        <w:rPr>
          <w:rFonts w:ascii="Times New Roman" w:hAnsi="Times New Roman" w:cs="Times New Roman"/>
        </w:rPr>
        <w:t xml:space="preserve"> b</w:t>
      </w:r>
      <w:r w:rsidR="002053B2" w:rsidRPr="00B3184E">
        <w:rPr>
          <w:rFonts w:ascii="Times New Roman" w:hAnsi="Times New Roman" w:cs="Times New Roman"/>
        </w:rPr>
        <w:t>e</w:t>
      </w:r>
      <w:r w:rsidR="002053B2" w:rsidRPr="00B3184E">
        <w:rPr>
          <w:rFonts w:ascii="Times New Roman" w:hAnsi="Times New Roman" w:cs="Times New Roman"/>
        </w:rPr>
        <w:t>grænsninger i</w:t>
      </w:r>
      <w:r w:rsidR="00D45DEC" w:rsidRPr="00B3184E">
        <w:rPr>
          <w:rFonts w:ascii="Times New Roman" w:hAnsi="Times New Roman" w:cs="Times New Roman"/>
        </w:rPr>
        <w:t xml:space="preserve">mod </w:t>
      </w:r>
      <w:r w:rsidR="00F61E89" w:rsidRPr="00B3184E">
        <w:rPr>
          <w:rFonts w:ascii="Times New Roman" w:hAnsi="Times New Roman" w:cs="Times New Roman"/>
        </w:rPr>
        <w:t>nuværende</w:t>
      </w:r>
      <w:r w:rsidR="00D45DEC" w:rsidRPr="00B3184E">
        <w:rPr>
          <w:rFonts w:ascii="Times New Roman" w:hAnsi="Times New Roman" w:cs="Times New Roman"/>
        </w:rPr>
        <w:t xml:space="preserve"> og tidligere </w:t>
      </w:r>
      <w:r w:rsidR="002053B2" w:rsidRPr="00B3184E">
        <w:rPr>
          <w:rFonts w:ascii="Times New Roman" w:hAnsi="Times New Roman" w:cs="Times New Roman"/>
        </w:rPr>
        <w:t>medarbejderes</w:t>
      </w:r>
      <w:r w:rsidR="00D45DEC" w:rsidRPr="00B3184E">
        <w:rPr>
          <w:rFonts w:ascii="Times New Roman" w:hAnsi="Times New Roman" w:cs="Times New Roman"/>
        </w:rPr>
        <w:t xml:space="preserve"> illoyale</w:t>
      </w:r>
      <w:r w:rsidR="00D45DEC" w:rsidRPr="00B3184E">
        <w:rPr>
          <w:rFonts w:ascii="Times New Roman" w:hAnsi="Times New Roman" w:cs="Times New Roman"/>
          <w:i/>
        </w:rPr>
        <w:t xml:space="preserve"> </w:t>
      </w:r>
      <w:r w:rsidR="00D45DEC" w:rsidRPr="00B3184E">
        <w:rPr>
          <w:rFonts w:ascii="Times New Roman" w:hAnsi="Times New Roman" w:cs="Times New Roman"/>
        </w:rPr>
        <w:t>konkurrencehandlin</w:t>
      </w:r>
      <w:r w:rsidR="002053B2" w:rsidRPr="00B3184E">
        <w:rPr>
          <w:rFonts w:ascii="Times New Roman" w:hAnsi="Times New Roman" w:cs="Times New Roman"/>
        </w:rPr>
        <w:t xml:space="preserve">ger samt </w:t>
      </w:r>
      <w:r w:rsidR="00D45DEC" w:rsidRPr="00B3184E">
        <w:rPr>
          <w:rFonts w:ascii="Times New Roman" w:hAnsi="Times New Roman" w:cs="Times New Roman"/>
        </w:rPr>
        <w:t xml:space="preserve">ubeføjede viderebringelse eller udnyttelse af arbejdsgiverens erhvervshemmeligheder, yder </w:t>
      </w:r>
      <w:r w:rsidR="0009480B" w:rsidRPr="00B3184E">
        <w:rPr>
          <w:rFonts w:ascii="Times New Roman" w:hAnsi="Times New Roman" w:cs="Times New Roman"/>
        </w:rPr>
        <w:t>MFL</w:t>
      </w:r>
      <w:r w:rsidR="00D45DEC" w:rsidRPr="00B3184E">
        <w:rPr>
          <w:rFonts w:ascii="Times New Roman" w:hAnsi="Times New Roman" w:cs="Times New Roman"/>
        </w:rPr>
        <w:t xml:space="preserve"> og loyalitetspligten en tilstrækkelig </w:t>
      </w:r>
      <w:r w:rsidR="002053B2" w:rsidRPr="00B3184E">
        <w:rPr>
          <w:rFonts w:ascii="Times New Roman" w:hAnsi="Times New Roman" w:cs="Times New Roman"/>
        </w:rPr>
        <w:t>begrænsning</w:t>
      </w:r>
      <w:r w:rsidR="00D45DEC" w:rsidRPr="00B3184E">
        <w:rPr>
          <w:rFonts w:ascii="Times New Roman" w:hAnsi="Times New Roman" w:cs="Times New Roman"/>
        </w:rPr>
        <w:t xml:space="preserve">. </w:t>
      </w:r>
      <w:r w:rsidR="00F61E89" w:rsidRPr="00B3184E">
        <w:rPr>
          <w:rFonts w:ascii="Times New Roman" w:hAnsi="Times New Roman" w:cs="Times New Roman"/>
        </w:rPr>
        <w:t>Det</w:t>
      </w:r>
      <w:r w:rsidR="002053B2" w:rsidRPr="00B3184E">
        <w:rPr>
          <w:rFonts w:ascii="Times New Roman" w:hAnsi="Times New Roman" w:cs="Times New Roman"/>
        </w:rPr>
        <w:t xml:space="preserve"> bør dog</w:t>
      </w:r>
      <w:r w:rsidR="00D45DEC" w:rsidRPr="00B3184E">
        <w:rPr>
          <w:rFonts w:ascii="Times New Roman" w:hAnsi="Times New Roman" w:cs="Times New Roman"/>
        </w:rPr>
        <w:t xml:space="preserve"> tilføjes, at en arbejdsgiver ved indgåelse af en konkurrenceklausul opnår den, i forhold til </w:t>
      </w:r>
      <w:r w:rsidR="0009480B" w:rsidRPr="00B3184E">
        <w:rPr>
          <w:rFonts w:ascii="Times New Roman" w:hAnsi="Times New Roman" w:cs="Times New Roman"/>
        </w:rPr>
        <w:t>MFL</w:t>
      </w:r>
      <w:r w:rsidR="00D45DEC" w:rsidRPr="00B3184E">
        <w:rPr>
          <w:rFonts w:ascii="Times New Roman" w:hAnsi="Times New Roman" w:cs="Times New Roman"/>
        </w:rPr>
        <w:t xml:space="preserve"> og loyalitetspligten, yderligere </w:t>
      </w:r>
      <w:r w:rsidR="002053B2" w:rsidRPr="00B3184E">
        <w:rPr>
          <w:rFonts w:ascii="Times New Roman" w:hAnsi="Times New Roman" w:cs="Times New Roman"/>
        </w:rPr>
        <w:t>begrænsning</w:t>
      </w:r>
      <w:r w:rsidR="00D45DEC" w:rsidRPr="00B3184E">
        <w:rPr>
          <w:rFonts w:ascii="Times New Roman" w:hAnsi="Times New Roman" w:cs="Times New Roman"/>
        </w:rPr>
        <w:t xml:space="preserve"> ved, i en sådan klausul at kunne fastsætte en konventional</w:t>
      </w:r>
      <w:r w:rsidR="0009480B" w:rsidRPr="00B3184E">
        <w:rPr>
          <w:rFonts w:ascii="Times New Roman" w:hAnsi="Times New Roman" w:cs="Times New Roman"/>
        </w:rPr>
        <w:t>bod. Ko</w:t>
      </w:r>
      <w:r w:rsidR="0009480B" w:rsidRPr="00B3184E">
        <w:rPr>
          <w:rFonts w:ascii="Times New Roman" w:hAnsi="Times New Roman" w:cs="Times New Roman"/>
        </w:rPr>
        <w:t>n</w:t>
      </w:r>
      <w:r w:rsidR="0009480B" w:rsidRPr="00B3184E">
        <w:rPr>
          <w:rFonts w:ascii="Times New Roman" w:hAnsi="Times New Roman" w:cs="Times New Roman"/>
        </w:rPr>
        <w:t>ventionalboden sikre</w:t>
      </w:r>
      <w:r w:rsidR="00023DA6" w:rsidRPr="00B3184E">
        <w:rPr>
          <w:rFonts w:ascii="Times New Roman" w:hAnsi="Times New Roman" w:cs="Times New Roman"/>
        </w:rPr>
        <w:t>r</w:t>
      </w:r>
      <w:r w:rsidR="0009480B" w:rsidRPr="00B3184E">
        <w:rPr>
          <w:rFonts w:ascii="Times New Roman" w:hAnsi="Times New Roman" w:cs="Times New Roman"/>
        </w:rPr>
        <w:t xml:space="preserve"> arbejdsgiveren en sanktionsmulighed overfor nuværende og tidligere medarbejdere, i og med, at konventionalboden kan gøres gældende allerede ved konstatering af en overtrædelse af konkurrenceklausulen. Ved anvendelse af sanktionsmulighederne som følger af MFL </w:t>
      </w:r>
      <w:r w:rsidR="00D45DEC" w:rsidRPr="00B3184E">
        <w:rPr>
          <w:rFonts w:ascii="Times New Roman" w:hAnsi="Times New Roman" w:cs="Times New Roman"/>
        </w:rPr>
        <w:t>må arbejdsgiveren for det første bevise</w:t>
      </w:r>
      <w:r w:rsidR="00F61E89" w:rsidRPr="00B3184E">
        <w:rPr>
          <w:rFonts w:ascii="Times New Roman" w:hAnsi="Times New Roman" w:cs="Times New Roman"/>
        </w:rPr>
        <w:t>,</w:t>
      </w:r>
      <w:r w:rsidR="00D45DEC" w:rsidRPr="00B3184E">
        <w:rPr>
          <w:rFonts w:ascii="Times New Roman" w:hAnsi="Times New Roman" w:cs="Times New Roman"/>
        </w:rPr>
        <w:t xml:space="preserve"> at en af lovens bestemmelser er ove</w:t>
      </w:r>
      <w:r w:rsidR="00D45DEC" w:rsidRPr="00B3184E">
        <w:rPr>
          <w:rFonts w:ascii="Times New Roman" w:hAnsi="Times New Roman" w:cs="Times New Roman"/>
        </w:rPr>
        <w:t>r</w:t>
      </w:r>
      <w:r w:rsidR="00D45DEC" w:rsidRPr="00B3184E">
        <w:rPr>
          <w:rFonts w:ascii="Times New Roman" w:hAnsi="Times New Roman" w:cs="Times New Roman"/>
        </w:rPr>
        <w:t>trådt, og for det andet, at de almindelige betingelser for erstatning er opfyldt, hvilket kan være vanskeligt.</w:t>
      </w:r>
    </w:p>
    <w:p w14:paraId="26BB31E5" w14:textId="4DD5A66A" w:rsidR="006C0BE9" w:rsidRPr="00B3184E" w:rsidRDefault="00387F42" w:rsidP="00B3184E">
      <w:pPr>
        <w:tabs>
          <w:tab w:val="left" w:pos="5760"/>
        </w:tabs>
        <w:spacing w:line="276" w:lineRule="auto"/>
        <w:jc w:val="both"/>
        <w:rPr>
          <w:rFonts w:ascii="Times New Roman" w:hAnsi="Times New Roman" w:cs="Times New Roman"/>
        </w:rPr>
      </w:pPr>
      <w:r w:rsidRPr="00B3184E">
        <w:rPr>
          <w:rFonts w:ascii="Times New Roman" w:hAnsi="Times New Roman" w:cs="Times New Roman"/>
        </w:rPr>
        <w:tab/>
      </w:r>
    </w:p>
    <w:p w14:paraId="11D7311A" w14:textId="24C96FCA" w:rsidR="00D45DEC" w:rsidRPr="00B3184E" w:rsidRDefault="00FD2042" w:rsidP="00B3184E">
      <w:pPr>
        <w:spacing w:line="276" w:lineRule="auto"/>
        <w:jc w:val="both"/>
        <w:rPr>
          <w:rFonts w:ascii="Times New Roman" w:hAnsi="Times New Roman" w:cs="Times New Roman"/>
        </w:rPr>
      </w:pPr>
      <w:r w:rsidRPr="00B3184E">
        <w:rPr>
          <w:rFonts w:ascii="Times New Roman" w:hAnsi="Times New Roman" w:cs="Times New Roman"/>
        </w:rPr>
        <w:t xml:space="preserve">Flere fagbevægelser ønsker et generelt forbud mod benyttelse af konkurrenceklausuler. Set fra virksomhedernes syspunkt og det </w:t>
      </w:r>
      <w:r w:rsidR="006C0BE9" w:rsidRPr="00B3184E">
        <w:rPr>
          <w:rFonts w:ascii="Times New Roman" w:hAnsi="Times New Roman" w:cs="Times New Roman"/>
        </w:rPr>
        <w:t>for</w:t>
      </w:r>
      <w:r w:rsidRPr="00B3184E">
        <w:rPr>
          <w:rFonts w:ascii="Times New Roman" w:hAnsi="Times New Roman" w:cs="Times New Roman"/>
        </w:rPr>
        <w:t xml:space="preserve">hold, at mange virksomheder benytter mange </w:t>
      </w:r>
      <w:r w:rsidR="006C0BE9" w:rsidRPr="00B3184E">
        <w:rPr>
          <w:rFonts w:ascii="Times New Roman" w:hAnsi="Times New Roman" w:cs="Times New Roman"/>
        </w:rPr>
        <w:t xml:space="preserve">ressourcer </w:t>
      </w:r>
      <w:r w:rsidRPr="00B3184E">
        <w:rPr>
          <w:rFonts w:ascii="Times New Roman" w:hAnsi="Times New Roman" w:cs="Times New Roman"/>
        </w:rPr>
        <w:t xml:space="preserve">på </w:t>
      </w:r>
      <w:r w:rsidR="006C0BE9" w:rsidRPr="00B3184E">
        <w:rPr>
          <w:rFonts w:ascii="Times New Roman" w:hAnsi="Times New Roman" w:cs="Times New Roman"/>
        </w:rPr>
        <w:t>at holde medarbejderne opdateret</w:t>
      </w:r>
      <w:r w:rsidRPr="00B3184E">
        <w:rPr>
          <w:rFonts w:ascii="Times New Roman" w:hAnsi="Times New Roman" w:cs="Times New Roman"/>
        </w:rPr>
        <w:t xml:space="preserve"> på deres viden</w:t>
      </w:r>
      <w:r w:rsidR="006C0BE9" w:rsidRPr="00B3184E">
        <w:rPr>
          <w:rFonts w:ascii="Times New Roman" w:hAnsi="Times New Roman" w:cs="Times New Roman"/>
        </w:rPr>
        <w:t xml:space="preserve"> i vores videnssamfund, </w:t>
      </w:r>
      <w:r w:rsidRPr="00B3184E">
        <w:rPr>
          <w:rFonts w:ascii="Times New Roman" w:hAnsi="Times New Roman" w:cs="Times New Roman"/>
        </w:rPr>
        <w:t>er der reale gru</w:t>
      </w:r>
      <w:r w:rsidRPr="00B3184E">
        <w:rPr>
          <w:rFonts w:ascii="Times New Roman" w:hAnsi="Times New Roman" w:cs="Times New Roman"/>
        </w:rPr>
        <w:t>n</w:t>
      </w:r>
      <w:r w:rsidRPr="00B3184E">
        <w:rPr>
          <w:rFonts w:ascii="Times New Roman" w:hAnsi="Times New Roman" w:cs="Times New Roman"/>
        </w:rPr>
        <w:t>de til</w:t>
      </w:r>
      <w:r w:rsidR="00F61E89" w:rsidRPr="00B3184E">
        <w:rPr>
          <w:rFonts w:ascii="Times New Roman" w:hAnsi="Times New Roman" w:cs="Times New Roman"/>
        </w:rPr>
        <w:t>,</w:t>
      </w:r>
      <w:r w:rsidR="006C0BE9" w:rsidRPr="00B3184E">
        <w:rPr>
          <w:rFonts w:ascii="Times New Roman" w:hAnsi="Times New Roman" w:cs="Times New Roman"/>
        </w:rPr>
        <w:t xml:space="preserve"> at </w:t>
      </w:r>
      <w:r w:rsidRPr="00B3184E">
        <w:rPr>
          <w:rFonts w:ascii="Times New Roman" w:hAnsi="Times New Roman" w:cs="Times New Roman"/>
        </w:rPr>
        <w:t xml:space="preserve">nogle </w:t>
      </w:r>
      <w:r w:rsidR="0072553A" w:rsidRPr="00B3184E">
        <w:rPr>
          <w:rFonts w:ascii="Times New Roman" w:hAnsi="Times New Roman" w:cs="Times New Roman"/>
        </w:rPr>
        <w:t>virksomheder</w:t>
      </w:r>
      <w:r w:rsidR="006C0BE9" w:rsidRPr="00B3184E">
        <w:rPr>
          <w:rFonts w:ascii="Times New Roman" w:hAnsi="Times New Roman" w:cs="Times New Roman"/>
        </w:rPr>
        <w:t xml:space="preserve"> </w:t>
      </w:r>
      <w:r w:rsidRPr="00B3184E">
        <w:rPr>
          <w:rFonts w:ascii="Times New Roman" w:hAnsi="Times New Roman" w:cs="Times New Roman"/>
        </w:rPr>
        <w:t>har behov for at</w:t>
      </w:r>
      <w:r w:rsidR="006C0BE9" w:rsidRPr="00B3184E">
        <w:rPr>
          <w:rFonts w:ascii="Times New Roman" w:hAnsi="Times New Roman" w:cs="Times New Roman"/>
        </w:rPr>
        <w:t xml:space="preserve"> be</w:t>
      </w:r>
      <w:r w:rsidRPr="00B3184E">
        <w:rPr>
          <w:rFonts w:ascii="Times New Roman" w:hAnsi="Times New Roman" w:cs="Times New Roman"/>
        </w:rPr>
        <w:t>skytte deres virksomheder</w:t>
      </w:r>
      <w:r w:rsidR="006C0BE9" w:rsidRPr="00B3184E">
        <w:rPr>
          <w:rFonts w:ascii="Times New Roman" w:hAnsi="Times New Roman" w:cs="Times New Roman"/>
        </w:rPr>
        <w:t xml:space="preserve"> mod</w:t>
      </w:r>
      <w:r w:rsidRPr="00B3184E">
        <w:rPr>
          <w:rFonts w:ascii="Times New Roman" w:hAnsi="Times New Roman" w:cs="Times New Roman"/>
        </w:rPr>
        <w:t xml:space="preserve"> konkurrenc</w:t>
      </w:r>
      <w:r w:rsidRPr="00B3184E">
        <w:rPr>
          <w:rFonts w:ascii="Times New Roman" w:hAnsi="Times New Roman" w:cs="Times New Roman"/>
        </w:rPr>
        <w:t>e</w:t>
      </w:r>
      <w:r w:rsidRPr="00B3184E">
        <w:rPr>
          <w:rFonts w:ascii="Times New Roman" w:hAnsi="Times New Roman" w:cs="Times New Roman"/>
        </w:rPr>
        <w:t>handlinger fra nuvæ</w:t>
      </w:r>
      <w:r w:rsidR="00F61E89" w:rsidRPr="00B3184E">
        <w:rPr>
          <w:rFonts w:ascii="Times New Roman" w:hAnsi="Times New Roman" w:cs="Times New Roman"/>
        </w:rPr>
        <w:t>rende og tidligere medarbejdere</w:t>
      </w:r>
      <w:r w:rsidRPr="00B3184E">
        <w:rPr>
          <w:rFonts w:ascii="Times New Roman" w:hAnsi="Times New Roman" w:cs="Times New Roman"/>
        </w:rPr>
        <w:t xml:space="preserve">. </w:t>
      </w:r>
      <w:r w:rsidR="00160B54" w:rsidRPr="00B3184E">
        <w:rPr>
          <w:rFonts w:ascii="Times New Roman" w:hAnsi="Times New Roman" w:cs="Times New Roman"/>
        </w:rPr>
        <w:t>En arbejdsgiver</w:t>
      </w:r>
      <w:r w:rsidR="00D45DEC" w:rsidRPr="00B3184E">
        <w:rPr>
          <w:rFonts w:ascii="Times New Roman" w:hAnsi="Times New Roman" w:cs="Times New Roman"/>
        </w:rPr>
        <w:t xml:space="preserve"> bør</w:t>
      </w:r>
      <w:r w:rsidRPr="00B3184E">
        <w:rPr>
          <w:rFonts w:ascii="Times New Roman" w:hAnsi="Times New Roman" w:cs="Times New Roman"/>
        </w:rPr>
        <w:t xml:space="preserve"> dog</w:t>
      </w:r>
      <w:r w:rsidR="00D45DEC" w:rsidRPr="00B3184E">
        <w:rPr>
          <w:rFonts w:ascii="Times New Roman" w:hAnsi="Times New Roman" w:cs="Times New Roman"/>
        </w:rPr>
        <w:t xml:space="preserve"> under alle o</w:t>
      </w:r>
      <w:r w:rsidR="00D45DEC" w:rsidRPr="00B3184E">
        <w:rPr>
          <w:rFonts w:ascii="Times New Roman" w:hAnsi="Times New Roman" w:cs="Times New Roman"/>
        </w:rPr>
        <w:t>m</w:t>
      </w:r>
      <w:r w:rsidR="00D45DEC" w:rsidRPr="00B3184E">
        <w:rPr>
          <w:rFonts w:ascii="Times New Roman" w:hAnsi="Times New Roman" w:cs="Times New Roman"/>
        </w:rPr>
        <w:t xml:space="preserve">stændigheder vurdere, om den for ansættelsesforholdet gældende loyalitetspligt suppleret med </w:t>
      </w:r>
      <w:r w:rsidR="00160B54" w:rsidRPr="00B3184E">
        <w:rPr>
          <w:rFonts w:ascii="Times New Roman" w:hAnsi="Times New Roman" w:cs="Times New Roman"/>
        </w:rPr>
        <w:t>MFL’</w:t>
      </w:r>
      <w:r w:rsidR="00D45DEC" w:rsidRPr="00B3184E">
        <w:rPr>
          <w:rFonts w:ascii="Times New Roman" w:hAnsi="Times New Roman" w:cs="Times New Roman"/>
        </w:rPr>
        <w:t xml:space="preserve">s bestemmelser giver den fornødne </w:t>
      </w:r>
      <w:r w:rsidR="00826051" w:rsidRPr="00B3184E">
        <w:rPr>
          <w:rFonts w:ascii="Times New Roman" w:hAnsi="Times New Roman" w:cs="Times New Roman"/>
        </w:rPr>
        <w:t xml:space="preserve">begrænsning af </w:t>
      </w:r>
      <w:r w:rsidR="00160B54" w:rsidRPr="00B3184E">
        <w:rPr>
          <w:rFonts w:ascii="Times New Roman" w:hAnsi="Times New Roman" w:cs="Times New Roman"/>
        </w:rPr>
        <w:t>nuværende</w:t>
      </w:r>
      <w:r w:rsidR="00826051" w:rsidRPr="00B3184E">
        <w:rPr>
          <w:rFonts w:ascii="Times New Roman" w:hAnsi="Times New Roman" w:cs="Times New Roman"/>
        </w:rPr>
        <w:t xml:space="preserve"> og tidligere medarbejd</w:t>
      </w:r>
      <w:r w:rsidR="00826051" w:rsidRPr="00B3184E">
        <w:rPr>
          <w:rFonts w:ascii="Times New Roman" w:hAnsi="Times New Roman" w:cs="Times New Roman"/>
        </w:rPr>
        <w:t>e</w:t>
      </w:r>
      <w:r w:rsidR="00826051" w:rsidRPr="00B3184E">
        <w:rPr>
          <w:rFonts w:ascii="Times New Roman" w:hAnsi="Times New Roman" w:cs="Times New Roman"/>
        </w:rPr>
        <w:t>res konkurrencehandlinger</w:t>
      </w:r>
      <w:r w:rsidR="00D45DEC" w:rsidRPr="00B3184E">
        <w:rPr>
          <w:rFonts w:ascii="Times New Roman" w:hAnsi="Times New Roman" w:cs="Times New Roman"/>
        </w:rPr>
        <w:t>. Hvis dette ikke er tilfældet, så bør det tilstræbes at indgå en ko</w:t>
      </w:r>
      <w:r w:rsidR="00D45DEC" w:rsidRPr="00B3184E">
        <w:rPr>
          <w:rFonts w:ascii="Times New Roman" w:hAnsi="Times New Roman" w:cs="Times New Roman"/>
        </w:rPr>
        <w:t>n</w:t>
      </w:r>
      <w:r w:rsidR="00D45DEC" w:rsidRPr="00B3184E">
        <w:rPr>
          <w:rFonts w:ascii="Times New Roman" w:hAnsi="Times New Roman" w:cs="Times New Roman"/>
        </w:rPr>
        <w:t>kurrencebegrænsende afta</w:t>
      </w:r>
      <w:r w:rsidR="00C31A5B" w:rsidRPr="00B3184E">
        <w:rPr>
          <w:rFonts w:ascii="Times New Roman" w:hAnsi="Times New Roman" w:cs="Times New Roman"/>
        </w:rPr>
        <w:t xml:space="preserve">le, da det må </w:t>
      </w:r>
      <w:r w:rsidR="00D45DEC" w:rsidRPr="00B3184E">
        <w:rPr>
          <w:rFonts w:ascii="Times New Roman" w:hAnsi="Times New Roman" w:cs="Times New Roman"/>
        </w:rPr>
        <w:t xml:space="preserve">anerkendes, at virksomheder overfor nuværende og tidligere </w:t>
      </w:r>
      <w:r w:rsidR="00C31A5B" w:rsidRPr="00B3184E">
        <w:rPr>
          <w:rFonts w:ascii="Times New Roman" w:hAnsi="Times New Roman" w:cs="Times New Roman"/>
        </w:rPr>
        <w:t xml:space="preserve">medarbejdere </w:t>
      </w:r>
      <w:r w:rsidR="00D45DEC" w:rsidRPr="00B3184E">
        <w:rPr>
          <w:rFonts w:ascii="Times New Roman" w:hAnsi="Times New Roman" w:cs="Times New Roman"/>
        </w:rPr>
        <w:t>kan have et legitimt behov for at indskærpe fortrolighedsforpligtelser i forhold til nogle givne opgaver, en særligt opnået indsigt eller nogen specifikke typer af o</w:t>
      </w:r>
      <w:r w:rsidR="00D45DEC" w:rsidRPr="00B3184E">
        <w:rPr>
          <w:rFonts w:ascii="Times New Roman" w:hAnsi="Times New Roman" w:cs="Times New Roman"/>
        </w:rPr>
        <w:t>p</w:t>
      </w:r>
      <w:r w:rsidR="00D45DEC" w:rsidRPr="00B3184E">
        <w:rPr>
          <w:rFonts w:ascii="Times New Roman" w:hAnsi="Times New Roman" w:cs="Times New Roman"/>
        </w:rPr>
        <w:t xml:space="preserve">lysninger. </w:t>
      </w:r>
    </w:p>
    <w:p w14:paraId="07836879" w14:textId="77777777" w:rsidR="00D45DEC" w:rsidRPr="00B3184E" w:rsidRDefault="00D45DEC" w:rsidP="00B3184E">
      <w:pPr>
        <w:spacing w:line="276" w:lineRule="auto"/>
        <w:jc w:val="both"/>
        <w:rPr>
          <w:rFonts w:ascii="Times New Roman" w:hAnsi="Times New Roman" w:cs="Times New Roman"/>
        </w:rPr>
      </w:pPr>
    </w:p>
    <w:p w14:paraId="574B9C02" w14:textId="77777777" w:rsidR="00385155" w:rsidRPr="00B3184E" w:rsidRDefault="00385155" w:rsidP="00B3184E">
      <w:pPr>
        <w:spacing w:line="276" w:lineRule="auto"/>
        <w:jc w:val="both"/>
        <w:rPr>
          <w:rFonts w:ascii="Times New Roman" w:hAnsi="Times New Roman" w:cs="Times New Roman"/>
        </w:rPr>
      </w:pPr>
    </w:p>
    <w:p w14:paraId="2CB47E01" w14:textId="77777777" w:rsidR="007C7B1F" w:rsidRPr="00B3184E" w:rsidRDefault="007C7B1F" w:rsidP="00B3184E">
      <w:pPr>
        <w:spacing w:line="276" w:lineRule="auto"/>
        <w:jc w:val="both"/>
        <w:rPr>
          <w:rFonts w:ascii="Times New Roman" w:hAnsi="Times New Roman" w:cs="Times New Roman"/>
        </w:rPr>
      </w:pPr>
    </w:p>
    <w:p w14:paraId="1012F50E" w14:textId="77777777" w:rsidR="006F118E" w:rsidRPr="00B3184E" w:rsidRDefault="006F118E" w:rsidP="00B3184E">
      <w:pPr>
        <w:spacing w:line="276" w:lineRule="auto"/>
        <w:jc w:val="both"/>
        <w:rPr>
          <w:rFonts w:ascii="Times New Roman" w:hAnsi="Times New Roman" w:cs="Times New Roman"/>
        </w:rPr>
      </w:pPr>
    </w:p>
    <w:p w14:paraId="424FCC4A" w14:textId="77777777" w:rsidR="006F118E" w:rsidRPr="00B3184E" w:rsidRDefault="006F118E" w:rsidP="00B3184E">
      <w:pPr>
        <w:spacing w:line="276" w:lineRule="auto"/>
        <w:jc w:val="both"/>
        <w:rPr>
          <w:rFonts w:ascii="Times New Roman" w:hAnsi="Times New Roman" w:cs="Times New Roman"/>
        </w:rPr>
      </w:pPr>
    </w:p>
    <w:p w14:paraId="0A5D0130" w14:textId="77777777" w:rsidR="006F118E" w:rsidRPr="00B3184E" w:rsidRDefault="006F118E" w:rsidP="00B3184E">
      <w:pPr>
        <w:spacing w:line="276" w:lineRule="auto"/>
        <w:jc w:val="both"/>
        <w:rPr>
          <w:rFonts w:ascii="Times New Roman" w:hAnsi="Times New Roman" w:cs="Times New Roman"/>
        </w:rPr>
      </w:pPr>
    </w:p>
    <w:p w14:paraId="2D033ACC" w14:textId="77777777" w:rsidR="006F118E" w:rsidRPr="00B3184E" w:rsidRDefault="006F118E" w:rsidP="00B3184E">
      <w:pPr>
        <w:spacing w:line="276" w:lineRule="auto"/>
        <w:jc w:val="both"/>
        <w:rPr>
          <w:rFonts w:ascii="Times New Roman" w:hAnsi="Times New Roman" w:cs="Times New Roman"/>
        </w:rPr>
      </w:pPr>
    </w:p>
    <w:p w14:paraId="6FF36BF7" w14:textId="77777777" w:rsidR="006F118E" w:rsidRPr="00B3184E" w:rsidRDefault="006F118E" w:rsidP="00B3184E">
      <w:pPr>
        <w:spacing w:line="276" w:lineRule="auto"/>
        <w:jc w:val="both"/>
        <w:rPr>
          <w:rFonts w:ascii="Times New Roman" w:hAnsi="Times New Roman" w:cs="Times New Roman"/>
        </w:rPr>
      </w:pPr>
    </w:p>
    <w:p w14:paraId="6881C3FC" w14:textId="77777777" w:rsidR="006F118E" w:rsidRPr="00B3184E" w:rsidRDefault="006F118E" w:rsidP="00B3184E">
      <w:pPr>
        <w:spacing w:line="276" w:lineRule="auto"/>
        <w:jc w:val="both"/>
        <w:rPr>
          <w:rFonts w:ascii="Times New Roman" w:hAnsi="Times New Roman" w:cs="Times New Roman"/>
        </w:rPr>
      </w:pPr>
    </w:p>
    <w:p w14:paraId="5548920E" w14:textId="77777777" w:rsidR="006F118E" w:rsidRPr="00B3184E" w:rsidRDefault="006F118E" w:rsidP="00B3184E">
      <w:pPr>
        <w:spacing w:line="276" w:lineRule="auto"/>
        <w:jc w:val="both"/>
        <w:rPr>
          <w:rFonts w:ascii="Times New Roman" w:hAnsi="Times New Roman" w:cs="Times New Roman"/>
        </w:rPr>
      </w:pPr>
    </w:p>
    <w:p w14:paraId="5C18186C" w14:textId="77777777" w:rsidR="006F118E" w:rsidRPr="00B3184E" w:rsidRDefault="006F118E" w:rsidP="00B3184E">
      <w:pPr>
        <w:spacing w:line="276" w:lineRule="auto"/>
        <w:jc w:val="both"/>
        <w:rPr>
          <w:rFonts w:ascii="Times New Roman" w:hAnsi="Times New Roman" w:cs="Times New Roman"/>
        </w:rPr>
      </w:pPr>
    </w:p>
    <w:p w14:paraId="236DD24F" w14:textId="77777777" w:rsidR="006F118E" w:rsidRPr="00B3184E" w:rsidRDefault="006F118E" w:rsidP="00B3184E">
      <w:pPr>
        <w:spacing w:line="276" w:lineRule="auto"/>
        <w:jc w:val="both"/>
        <w:rPr>
          <w:rFonts w:ascii="Times New Roman" w:hAnsi="Times New Roman" w:cs="Times New Roman"/>
        </w:rPr>
      </w:pPr>
    </w:p>
    <w:p w14:paraId="4729E9D4" w14:textId="77777777" w:rsidR="006F118E" w:rsidRPr="00B3184E" w:rsidRDefault="006F118E" w:rsidP="00B3184E">
      <w:pPr>
        <w:spacing w:line="276" w:lineRule="auto"/>
        <w:jc w:val="both"/>
        <w:rPr>
          <w:rFonts w:ascii="Times New Roman" w:hAnsi="Times New Roman" w:cs="Times New Roman"/>
        </w:rPr>
      </w:pPr>
    </w:p>
    <w:p w14:paraId="2DFC4EA5" w14:textId="77777777" w:rsidR="006F118E" w:rsidRPr="00B3184E" w:rsidRDefault="006F118E" w:rsidP="00B3184E">
      <w:pPr>
        <w:spacing w:line="276" w:lineRule="auto"/>
        <w:jc w:val="both"/>
        <w:rPr>
          <w:rFonts w:ascii="Times New Roman" w:hAnsi="Times New Roman" w:cs="Times New Roman"/>
        </w:rPr>
      </w:pPr>
    </w:p>
    <w:p w14:paraId="4361E79C" w14:textId="77777777" w:rsidR="006F118E" w:rsidRPr="00B3184E" w:rsidRDefault="006F118E" w:rsidP="00B3184E">
      <w:pPr>
        <w:spacing w:line="276" w:lineRule="auto"/>
        <w:jc w:val="both"/>
        <w:rPr>
          <w:rFonts w:ascii="Times New Roman" w:hAnsi="Times New Roman" w:cs="Times New Roman"/>
        </w:rPr>
      </w:pPr>
    </w:p>
    <w:p w14:paraId="251B3D48" w14:textId="77777777" w:rsidR="006F118E" w:rsidRPr="00B3184E" w:rsidRDefault="006F118E" w:rsidP="00B3184E">
      <w:pPr>
        <w:spacing w:line="276" w:lineRule="auto"/>
        <w:jc w:val="both"/>
        <w:rPr>
          <w:rFonts w:ascii="Times New Roman" w:hAnsi="Times New Roman" w:cs="Times New Roman"/>
        </w:rPr>
      </w:pPr>
    </w:p>
    <w:p w14:paraId="7263D63B" w14:textId="77777777" w:rsidR="00353120" w:rsidRPr="00B3184E" w:rsidRDefault="00353120" w:rsidP="00B3184E">
      <w:pPr>
        <w:spacing w:line="276" w:lineRule="auto"/>
        <w:jc w:val="both"/>
        <w:rPr>
          <w:rFonts w:ascii="Times New Roman" w:hAnsi="Times New Roman" w:cs="Times New Roman"/>
        </w:rPr>
      </w:pPr>
    </w:p>
    <w:bookmarkStart w:id="44" w:name="_Toc261594995" w:displacedByCustomXml="next"/>
    <w:sdt>
      <w:sdtPr>
        <w:rPr>
          <w:rFonts w:ascii="Times New Roman" w:eastAsiaTheme="minorEastAsia" w:hAnsi="Times New Roman" w:cs="Times New Roman"/>
          <w:b w:val="0"/>
          <w:bCs w:val="0"/>
          <w:color w:val="auto"/>
          <w:sz w:val="24"/>
          <w:szCs w:val="24"/>
        </w:rPr>
        <w:id w:val="1519735087"/>
        <w:docPartObj>
          <w:docPartGallery w:val="Bibliographies"/>
          <w:docPartUnique/>
        </w:docPartObj>
      </w:sdtPr>
      <w:sdtEndPr/>
      <w:sdtContent>
        <w:p w14:paraId="5E584DE8" w14:textId="69691D54" w:rsidR="007C7B1F" w:rsidRPr="00B3184E" w:rsidRDefault="007C7B1F" w:rsidP="00B3184E">
          <w:pPr>
            <w:pStyle w:val="Heading1"/>
            <w:spacing w:line="276" w:lineRule="auto"/>
            <w:jc w:val="both"/>
            <w:rPr>
              <w:rFonts w:ascii="Times New Roman" w:hAnsi="Times New Roman" w:cs="Times New Roman"/>
              <w:color w:val="auto"/>
            </w:rPr>
          </w:pPr>
          <w:r w:rsidRPr="00B3184E">
            <w:rPr>
              <w:rFonts w:ascii="Times New Roman" w:hAnsi="Times New Roman" w:cs="Times New Roman"/>
              <w:color w:val="auto"/>
            </w:rPr>
            <w:t>Litteraturliste</w:t>
          </w:r>
          <w:bookmarkEnd w:id="44"/>
          <w:r w:rsidRPr="00B3184E">
            <w:rPr>
              <w:rFonts w:ascii="Times New Roman" w:hAnsi="Times New Roman" w:cs="Times New Roman"/>
              <w:color w:val="auto"/>
            </w:rPr>
            <w:t xml:space="preserve"> </w:t>
          </w:r>
        </w:p>
        <w:p w14:paraId="3262EC2C" w14:textId="3BE7C790" w:rsidR="007C7B1F" w:rsidRPr="00B3184E" w:rsidRDefault="007C7B1F" w:rsidP="00B3184E">
          <w:pPr>
            <w:pStyle w:val="Heading2"/>
            <w:spacing w:line="276" w:lineRule="auto"/>
            <w:jc w:val="both"/>
            <w:rPr>
              <w:rFonts w:ascii="Times New Roman" w:hAnsi="Times New Roman" w:cs="Times New Roman"/>
              <w:color w:val="auto"/>
            </w:rPr>
          </w:pPr>
          <w:bookmarkStart w:id="45" w:name="_Toc261594996"/>
          <w:r w:rsidRPr="00B3184E">
            <w:rPr>
              <w:rFonts w:ascii="Times New Roman" w:hAnsi="Times New Roman" w:cs="Times New Roman"/>
              <w:color w:val="auto"/>
            </w:rPr>
            <w:t>Artikler</w:t>
          </w:r>
          <w:r w:rsidR="005E06A1" w:rsidRPr="00B3184E">
            <w:rPr>
              <w:rFonts w:ascii="Times New Roman" w:hAnsi="Times New Roman" w:cs="Times New Roman"/>
              <w:color w:val="auto"/>
            </w:rPr>
            <w:t>/p</w:t>
          </w:r>
          <w:r w:rsidR="000B051A" w:rsidRPr="00B3184E">
            <w:rPr>
              <w:rFonts w:ascii="Times New Roman" w:hAnsi="Times New Roman" w:cs="Times New Roman"/>
              <w:color w:val="auto"/>
            </w:rPr>
            <w:t>ublikationer</w:t>
          </w:r>
          <w:bookmarkEnd w:id="45"/>
        </w:p>
        <w:p w14:paraId="7B6D2EDB" w14:textId="319B2CEA" w:rsidR="000B051A" w:rsidRDefault="000B051A" w:rsidP="00B3184E">
          <w:pPr>
            <w:spacing w:line="276" w:lineRule="auto"/>
            <w:jc w:val="both"/>
            <w:rPr>
              <w:rFonts w:ascii="Times New Roman" w:hAnsi="Times New Roman" w:cs="Times New Roman"/>
            </w:rPr>
          </w:pPr>
          <w:r w:rsidRPr="00B3184E">
            <w:rPr>
              <w:rFonts w:ascii="Times New Roman" w:hAnsi="Times New Roman" w:cs="Times New Roman"/>
            </w:rPr>
            <w:t>Betænkning nr. 1457 (2005)</w:t>
          </w:r>
        </w:p>
        <w:p w14:paraId="6C8AC1EC" w14:textId="77777777" w:rsidR="000B051A" w:rsidRPr="00B3184E" w:rsidRDefault="000B051A" w:rsidP="00B3184E">
          <w:pPr>
            <w:spacing w:line="276" w:lineRule="auto"/>
            <w:jc w:val="both"/>
            <w:rPr>
              <w:rFonts w:ascii="Times New Roman" w:hAnsi="Times New Roman" w:cs="Times New Roman"/>
            </w:rPr>
          </w:pPr>
        </w:p>
        <w:p w14:paraId="417A6E24" w14:textId="04C46851" w:rsidR="004F56D3" w:rsidRPr="00B3184E" w:rsidRDefault="000B051A" w:rsidP="00B3184E">
          <w:pPr>
            <w:spacing w:line="276" w:lineRule="auto"/>
            <w:jc w:val="both"/>
            <w:rPr>
              <w:rFonts w:ascii="Times New Roman" w:hAnsi="Times New Roman" w:cs="Times New Roman"/>
            </w:rPr>
          </w:pPr>
          <w:r w:rsidRPr="00B3184E">
            <w:rPr>
              <w:rFonts w:ascii="Times New Roman" w:hAnsi="Times New Roman" w:cs="Times New Roman"/>
            </w:rPr>
            <w:t>Folketingstidende (1963-64), tillæg B, spalte 262</w:t>
          </w:r>
        </w:p>
        <w:p w14:paraId="5FE8A0C8" w14:textId="77777777" w:rsidR="00B6791B" w:rsidRPr="00B3184E" w:rsidRDefault="00B6791B" w:rsidP="00B3184E">
          <w:pPr>
            <w:spacing w:line="276" w:lineRule="auto"/>
            <w:jc w:val="both"/>
            <w:rPr>
              <w:rFonts w:ascii="Times New Roman" w:hAnsi="Times New Roman" w:cs="Times New Roman"/>
            </w:rPr>
          </w:pPr>
        </w:p>
        <w:p w14:paraId="33DFE8D0" w14:textId="3B5DD3F1" w:rsidR="00B6791B" w:rsidRPr="00B3184E" w:rsidRDefault="00B6791B" w:rsidP="00B3184E">
          <w:pPr>
            <w:spacing w:line="276" w:lineRule="auto"/>
            <w:jc w:val="both"/>
            <w:rPr>
              <w:rFonts w:ascii="Times New Roman" w:hAnsi="Times New Roman" w:cs="Times New Roman"/>
            </w:rPr>
          </w:pPr>
          <w:r w:rsidRPr="00B3184E">
            <w:rPr>
              <w:rFonts w:ascii="Times New Roman" w:hAnsi="Times New Roman" w:cs="Times New Roman"/>
            </w:rPr>
            <w:t>Stamhus, J</w:t>
          </w:r>
          <w:r w:rsidR="00F64091" w:rsidRPr="00B3184E">
            <w:rPr>
              <w:rFonts w:ascii="Times New Roman" w:hAnsi="Times New Roman" w:cs="Times New Roman"/>
            </w:rPr>
            <w:t>ørgen</w:t>
          </w:r>
          <w:r w:rsidRPr="00B3184E">
            <w:rPr>
              <w:rFonts w:ascii="Times New Roman" w:hAnsi="Times New Roman" w:cs="Times New Roman"/>
            </w:rPr>
            <w:t xml:space="preserve"> (11. oktober 2013). </w:t>
          </w:r>
          <w:r w:rsidRPr="00B3184E">
            <w:rPr>
              <w:rFonts w:ascii="Times New Roman" w:hAnsi="Times New Roman" w:cs="Times New Roman"/>
              <w:i/>
            </w:rPr>
            <w:t>Konkurrenceklausuler skader samfundsøkonomien.</w:t>
          </w:r>
          <w:r w:rsidRPr="00B3184E">
            <w:rPr>
              <w:rFonts w:ascii="Times New Roman" w:hAnsi="Times New Roman" w:cs="Times New Roman"/>
            </w:rPr>
            <w:t xml:space="preserve"> Djøfbladet, s. 31-33</w:t>
          </w:r>
        </w:p>
        <w:p w14:paraId="7F99DA13" w14:textId="77777777" w:rsidR="000B051A" w:rsidRPr="00B3184E" w:rsidRDefault="000B051A" w:rsidP="00B3184E">
          <w:pPr>
            <w:spacing w:line="276" w:lineRule="auto"/>
            <w:jc w:val="both"/>
            <w:rPr>
              <w:rFonts w:ascii="Times New Roman" w:hAnsi="Times New Roman" w:cs="Times New Roman"/>
            </w:rPr>
          </w:pPr>
        </w:p>
        <w:p w14:paraId="7305B92B" w14:textId="538E9118" w:rsidR="00B6791B" w:rsidRPr="00B3184E" w:rsidRDefault="00F64091"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noProof/>
            </w:rPr>
            <w:t>Stamhus, Jørgen, &amp; Dahl, Michael</w:t>
          </w:r>
          <w:r w:rsidR="00D22A5E" w:rsidRPr="00B3184E">
            <w:rPr>
              <w:rFonts w:ascii="Times New Roman" w:hAnsi="Times New Roman" w:cs="Times New Roman"/>
              <w:noProof/>
            </w:rPr>
            <w:t xml:space="preserve"> (2013). </w:t>
          </w:r>
          <w:r w:rsidR="00D22A5E" w:rsidRPr="00B3184E">
            <w:rPr>
              <w:rFonts w:ascii="Times New Roman" w:hAnsi="Times New Roman" w:cs="Times New Roman"/>
              <w:i/>
              <w:iCs/>
              <w:noProof/>
            </w:rPr>
            <w:t>Økonomiske effekter af konkurrenceklausuler.</w:t>
          </w:r>
          <w:r w:rsidR="00D22A5E" w:rsidRPr="00B3184E">
            <w:rPr>
              <w:rFonts w:ascii="Times New Roman" w:hAnsi="Times New Roman" w:cs="Times New Roman"/>
              <w:noProof/>
            </w:rPr>
            <w:t xml:space="preserve"> Aalborg Universitet.</w:t>
          </w:r>
        </w:p>
        <w:p w14:paraId="372C1661" w14:textId="77777777" w:rsidR="00B6791B" w:rsidRPr="00B3184E" w:rsidRDefault="00B6791B" w:rsidP="00B3184E">
          <w:pPr>
            <w:spacing w:line="276" w:lineRule="auto"/>
            <w:jc w:val="both"/>
            <w:rPr>
              <w:rFonts w:ascii="Times New Roman" w:hAnsi="Times New Roman" w:cs="Times New Roman"/>
            </w:rPr>
          </w:pPr>
        </w:p>
        <w:p w14:paraId="1721FFC6" w14:textId="77777777" w:rsidR="0034771A" w:rsidRPr="00B3184E" w:rsidRDefault="00D22A5E"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noProof/>
            </w:rPr>
            <w:t xml:space="preserve">Produktivitetskommissionen. (2013). </w:t>
          </w:r>
          <w:r w:rsidRPr="00B3184E">
            <w:rPr>
              <w:rFonts w:ascii="Times New Roman" w:hAnsi="Times New Roman" w:cs="Times New Roman"/>
              <w:i/>
              <w:iCs/>
              <w:noProof/>
            </w:rPr>
            <w:t>Konkurrence, Internationalisering og Regulering.</w:t>
          </w:r>
          <w:r w:rsidRPr="00B3184E">
            <w:rPr>
              <w:rFonts w:ascii="Times New Roman" w:hAnsi="Times New Roman" w:cs="Times New Roman"/>
              <w:noProof/>
            </w:rPr>
            <w:t xml:space="preserve"> A</w:t>
          </w:r>
        </w:p>
        <w:p w14:paraId="7A402804" w14:textId="484FB8CA" w:rsidR="00D22A5E" w:rsidRPr="00B3184E" w:rsidRDefault="0034771A"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noProof/>
            </w:rPr>
            <w:t>A</w:t>
          </w:r>
          <w:r w:rsidR="00D22A5E" w:rsidRPr="00B3184E">
            <w:rPr>
              <w:rFonts w:ascii="Times New Roman" w:hAnsi="Times New Roman" w:cs="Times New Roman"/>
              <w:noProof/>
            </w:rPr>
            <w:t xml:space="preserve">nalyserapport 2. </w:t>
          </w:r>
        </w:p>
        <w:p w14:paraId="7671C54E" w14:textId="77777777" w:rsidR="0034771A" w:rsidRPr="00B3184E" w:rsidRDefault="0034771A" w:rsidP="00B3184E">
          <w:pPr>
            <w:spacing w:line="276" w:lineRule="auto"/>
            <w:jc w:val="both"/>
            <w:rPr>
              <w:rFonts w:ascii="Times New Roman" w:hAnsi="Times New Roman" w:cs="Times New Roman"/>
            </w:rPr>
          </w:pPr>
        </w:p>
        <w:p w14:paraId="482D1785" w14:textId="4F884123" w:rsidR="0034771A" w:rsidRPr="00B3184E" w:rsidRDefault="0034771A" w:rsidP="00B3184E">
          <w:pPr>
            <w:pStyle w:val="Heading2"/>
            <w:spacing w:line="276" w:lineRule="auto"/>
            <w:jc w:val="both"/>
            <w:rPr>
              <w:rFonts w:ascii="Times New Roman" w:hAnsi="Times New Roman" w:cs="Times New Roman"/>
              <w:color w:val="auto"/>
            </w:rPr>
          </w:pPr>
          <w:bookmarkStart w:id="46" w:name="_Toc261594997"/>
          <w:r w:rsidRPr="00B3184E">
            <w:rPr>
              <w:rFonts w:ascii="Times New Roman" w:hAnsi="Times New Roman" w:cs="Times New Roman"/>
              <w:color w:val="auto"/>
            </w:rPr>
            <w:t>Internetartikler</w:t>
          </w:r>
          <w:bookmarkEnd w:id="46"/>
        </w:p>
        <w:p w14:paraId="04EC367E" w14:textId="2A1982C2" w:rsidR="0034771A" w:rsidRPr="00B3184E" w:rsidRDefault="0034771A"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rPr>
            <w:t xml:space="preserve">LO (5. december 2013). </w:t>
          </w:r>
          <w:r w:rsidRPr="00B3184E">
            <w:rPr>
              <w:rFonts w:ascii="Times New Roman" w:hAnsi="Times New Roman" w:cs="Times New Roman"/>
              <w:i/>
            </w:rPr>
            <w:t>Ophæv konkurrenceklausuler, de hæmmer væksten</w:t>
          </w:r>
          <w:r w:rsidRPr="00B3184E">
            <w:rPr>
              <w:rFonts w:ascii="Times New Roman" w:hAnsi="Times New Roman" w:cs="Times New Roman"/>
            </w:rPr>
            <w:t xml:space="preserve">. </w:t>
          </w:r>
          <w:r w:rsidR="007C532A" w:rsidRPr="00B3184E">
            <w:rPr>
              <w:rFonts w:ascii="Times New Roman" w:hAnsi="Times New Roman" w:cs="Times New Roman"/>
              <w:noProof/>
            </w:rPr>
            <w:t>Hentet</w:t>
          </w:r>
          <w:r w:rsidRPr="00B3184E">
            <w:rPr>
              <w:rFonts w:ascii="Times New Roman" w:hAnsi="Times New Roman" w:cs="Times New Roman"/>
              <w:noProof/>
            </w:rPr>
            <w:t xml:space="preserve"> 30. april 2014 fra: http://www.lo.dk/Nyheder/Nyhedsarkiv/2013/12/Konkurrenceklausuler_LRI.aspx</w:t>
          </w:r>
        </w:p>
        <w:p w14:paraId="74F325D6" w14:textId="77777777" w:rsidR="0034771A" w:rsidRPr="00B3184E" w:rsidRDefault="0034771A" w:rsidP="00B3184E">
          <w:pPr>
            <w:spacing w:line="276" w:lineRule="auto"/>
            <w:jc w:val="both"/>
            <w:rPr>
              <w:rFonts w:ascii="Times New Roman" w:hAnsi="Times New Roman" w:cs="Times New Roman"/>
            </w:rPr>
          </w:pPr>
        </w:p>
        <w:p w14:paraId="2EFF6713" w14:textId="2E97431A" w:rsidR="0034771A" w:rsidRPr="00B3184E" w:rsidRDefault="0034771A"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noProof/>
            </w:rPr>
            <w:t>Iversen</w:t>
          </w:r>
          <w:r w:rsidR="00F64091" w:rsidRPr="00B3184E">
            <w:rPr>
              <w:rFonts w:ascii="Times New Roman" w:hAnsi="Times New Roman" w:cs="Times New Roman"/>
              <w:noProof/>
            </w:rPr>
            <w:t>, Kenneth</w:t>
          </w:r>
          <w:r w:rsidRPr="00B3184E">
            <w:rPr>
              <w:rFonts w:ascii="Times New Roman" w:hAnsi="Times New Roman" w:cs="Times New Roman"/>
              <w:noProof/>
            </w:rPr>
            <w:t xml:space="preserve"> (17. januar 2005). </w:t>
          </w:r>
          <w:r w:rsidRPr="00B3184E">
            <w:rPr>
              <w:rFonts w:ascii="Times New Roman" w:hAnsi="Times New Roman" w:cs="Times New Roman"/>
              <w:i/>
              <w:iCs/>
              <w:noProof/>
            </w:rPr>
            <w:t>Konkurrenceklausuler - en nødvendighed i et videnssamfund</w:t>
          </w:r>
          <w:r w:rsidR="00BC34D3" w:rsidRPr="00B3184E">
            <w:rPr>
              <w:rFonts w:ascii="Times New Roman" w:hAnsi="Times New Roman" w:cs="Times New Roman"/>
              <w:noProof/>
            </w:rPr>
            <w:t>. Hentet</w:t>
          </w:r>
          <w:r w:rsidRPr="00B3184E">
            <w:rPr>
              <w:rFonts w:ascii="Times New Roman" w:hAnsi="Times New Roman" w:cs="Times New Roman"/>
              <w:noProof/>
            </w:rPr>
            <w:t xml:space="preserve"> </w:t>
          </w:r>
          <w:r w:rsidR="00B40CF4" w:rsidRPr="00B3184E">
            <w:rPr>
              <w:rFonts w:ascii="Times New Roman" w:hAnsi="Times New Roman" w:cs="Times New Roman"/>
              <w:noProof/>
            </w:rPr>
            <w:t xml:space="preserve">30. april 2014 fra Business.dk: </w:t>
          </w:r>
          <w:r w:rsidR="007E44F2" w:rsidRPr="00B3184E">
            <w:rPr>
              <w:rFonts w:ascii="Times New Roman" w:hAnsi="Times New Roman" w:cs="Times New Roman"/>
              <w:noProof/>
            </w:rPr>
            <w:t>ww</w:t>
          </w:r>
          <w:r w:rsidRPr="00B3184E">
            <w:rPr>
              <w:rFonts w:ascii="Times New Roman" w:hAnsi="Times New Roman" w:cs="Times New Roman"/>
              <w:noProof/>
            </w:rPr>
            <w:t>w.business.dk/evb-archive/konkurrenceklausuler-en-noedvendighed-i-et-vidensamfund</w:t>
          </w:r>
        </w:p>
        <w:p w14:paraId="02854871" w14:textId="77777777" w:rsidR="0034771A" w:rsidRPr="00B3184E" w:rsidRDefault="0034771A" w:rsidP="00B3184E">
          <w:pPr>
            <w:spacing w:line="276" w:lineRule="auto"/>
            <w:jc w:val="both"/>
            <w:rPr>
              <w:rFonts w:ascii="Times New Roman" w:hAnsi="Times New Roman" w:cs="Times New Roman"/>
            </w:rPr>
          </w:pPr>
        </w:p>
        <w:p w14:paraId="0097001A" w14:textId="3BEB9E17" w:rsidR="007C7B1F" w:rsidRPr="00B3184E" w:rsidRDefault="007C7B1F" w:rsidP="00B3184E">
          <w:pPr>
            <w:pStyle w:val="Heading2"/>
            <w:spacing w:line="276" w:lineRule="auto"/>
            <w:jc w:val="both"/>
            <w:rPr>
              <w:rFonts w:ascii="Times New Roman" w:hAnsi="Times New Roman" w:cs="Times New Roman"/>
              <w:color w:val="auto"/>
            </w:rPr>
          </w:pPr>
          <w:bookmarkStart w:id="47" w:name="_Toc261594998"/>
          <w:r w:rsidRPr="00B3184E">
            <w:rPr>
              <w:rFonts w:ascii="Times New Roman" w:hAnsi="Times New Roman" w:cs="Times New Roman"/>
              <w:color w:val="auto"/>
            </w:rPr>
            <w:t>Retslitteratur</w:t>
          </w:r>
          <w:bookmarkEnd w:id="47"/>
        </w:p>
        <w:sdt>
          <w:sdtPr>
            <w:rPr>
              <w:rFonts w:ascii="Times New Roman" w:hAnsi="Times New Roman" w:cs="Times New Roman"/>
            </w:rPr>
            <w:id w:val="111145805"/>
            <w:bibliography/>
          </w:sdtPr>
          <w:sdtEndPr/>
          <w:sdtContent>
            <w:p w14:paraId="2A24C0C3" w14:textId="5440E34E" w:rsidR="007C7B1F" w:rsidRPr="00B3184E" w:rsidRDefault="007C7B1F"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rPr>
                <w:fldChar w:fldCharType="begin"/>
              </w:r>
              <w:r w:rsidRPr="00B3184E">
                <w:rPr>
                  <w:rFonts w:ascii="Times New Roman" w:hAnsi="Times New Roman" w:cs="Times New Roman"/>
                </w:rPr>
                <w:instrText xml:space="preserve"> BIBLIOGRAPHY </w:instrText>
              </w:r>
              <w:r w:rsidRPr="00B3184E">
                <w:rPr>
                  <w:rFonts w:ascii="Times New Roman" w:hAnsi="Times New Roman" w:cs="Times New Roman"/>
                </w:rPr>
                <w:fldChar w:fldCharType="separate"/>
              </w:r>
              <w:r w:rsidR="00F64091" w:rsidRPr="00B3184E">
                <w:rPr>
                  <w:rFonts w:ascii="Times New Roman" w:hAnsi="Times New Roman" w:cs="Times New Roman"/>
                  <w:noProof/>
                </w:rPr>
                <w:t>Andersen, S. Lars</w:t>
              </w:r>
              <w:r w:rsidR="00B019D7" w:rsidRPr="00B3184E">
                <w:rPr>
                  <w:rFonts w:ascii="Times New Roman" w:hAnsi="Times New Roman" w:cs="Times New Roman"/>
                  <w:noProof/>
                </w:rPr>
                <w:t>, m.fl.</w:t>
              </w:r>
              <w:r w:rsidRPr="00B3184E">
                <w:rPr>
                  <w:rFonts w:ascii="Times New Roman" w:hAnsi="Times New Roman" w:cs="Times New Roman"/>
                  <w:noProof/>
                </w:rPr>
                <w:t xml:space="preserve"> (2011). </w:t>
              </w:r>
              <w:r w:rsidR="00305C4A" w:rsidRPr="00B3184E">
                <w:rPr>
                  <w:rFonts w:ascii="Times New Roman" w:hAnsi="Times New Roman" w:cs="Times New Roman"/>
                  <w:i/>
                  <w:iCs/>
                  <w:noProof/>
                </w:rPr>
                <w:t>Funktionærret</w:t>
              </w:r>
              <w:r w:rsidR="00B40CF4" w:rsidRPr="00B3184E">
                <w:rPr>
                  <w:rFonts w:ascii="Times New Roman" w:hAnsi="Times New Roman" w:cs="Times New Roman"/>
                  <w:noProof/>
                </w:rPr>
                <w:t>.</w:t>
              </w:r>
              <w:r w:rsidRPr="00B3184E">
                <w:rPr>
                  <w:rFonts w:ascii="Times New Roman" w:hAnsi="Times New Roman" w:cs="Times New Roman"/>
                  <w:noProof/>
                </w:rPr>
                <w:t xml:space="preserve"> Jurist- og Økonomforbundets Forlag.</w:t>
              </w:r>
            </w:p>
            <w:p w14:paraId="3E3F97D1" w14:textId="77777777" w:rsidR="00D22A5E" w:rsidRPr="00B3184E" w:rsidRDefault="00D22A5E" w:rsidP="00B3184E">
              <w:pPr>
                <w:spacing w:line="276" w:lineRule="auto"/>
                <w:jc w:val="both"/>
                <w:rPr>
                  <w:rFonts w:ascii="Times New Roman" w:hAnsi="Times New Roman" w:cs="Times New Roman"/>
                </w:rPr>
              </w:pPr>
            </w:p>
            <w:p w14:paraId="5F03BD66" w14:textId="181F9E12" w:rsidR="007C7B1F" w:rsidRPr="00B3184E" w:rsidRDefault="00F64091"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noProof/>
                </w:rPr>
                <w:t>Court-Payen , Lene</w:t>
              </w:r>
              <w:r w:rsidR="007C7B1F" w:rsidRPr="00B3184E">
                <w:rPr>
                  <w:rFonts w:ascii="Times New Roman" w:hAnsi="Times New Roman" w:cs="Times New Roman"/>
                  <w:noProof/>
                </w:rPr>
                <w:t>,</w:t>
              </w:r>
              <w:r w:rsidRPr="00B3184E">
                <w:rPr>
                  <w:rFonts w:ascii="Times New Roman" w:hAnsi="Times New Roman" w:cs="Times New Roman"/>
                  <w:noProof/>
                </w:rPr>
                <w:t xml:space="preserve"> </w:t>
              </w:r>
              <w:r w:rsidR="009434C1" w:rsidRPr="00B3184E">
                <w:rPr>
                  <w:rFonts w:ascii="Times New Roman" w:hAnsi="Times New Roman" w:cs="Times New Roman"/>
                  <w:noProof/>
                </w:rPr>
                <w:t xml:space="preserve">m.fl. </w:t>
              </w:r>
              <w:r w:rsidR="007C7B1F" w:rsidRPr="00B3184E">
                <w:rPr>
                  <w:rFonts w:ascii="Times New Roman" w:hAnsi="Times New Roman" w:cs="Times New Roman"/>
                  <w:noProof/>
                </w:rPr>
                <w:t xml:space="preserve">(2010). </w:t>
              </w:r>
              <w:r w:rsidR="007C7B1F" w:rsidRPr="00B3184E">
                <w:rPr>
                  <w:rFonts w:ascii="Times New Roman" w:hAnsi="Times New Roman" w:cs="Times New Roman"/>
                  <w:i/>
                  <w:iCs/>
                  <w:noProof/>
                </w:rPr>
                <w:t>Personalehåndbogen</w:t>
              </w:r>
              <w:r w:rsidR="00B40CF4" w:rsidRPr="00B3184E">
                <w:rPr>
                  <w:rFonts w:ascii="Times New Roman" w:hAnsi="Times New Roman" w:cs="Times New Roman"/>
                  <w:noProof/>
                </w:rPr>
                <w:t>.</w:t>
              </w:r>
              <w:r w:rsidR="007C7B1F" w:rsidRPr="00B3184E">
                <w:rPr>
                  <w:rFonts w:ascii="Times New Roman" w:hAnsi="Times New Roman" w:cs="Times New Roman"/>
                  <w:noProof/>
                </w:rPr>
                <w:t xml:space="preserve"> Jurist- og Økonomforbundets Forlag.</w:t>
              </w:r>
            </w:p>
            <w:p w14:paraId="4B6347ED" w14:textId="77777777" w:rsidR="00D22A5E" w:rsidRPr="00B3184E" w:rsidRDefault="00D22A5E" w:rsidP="00B3184E">
              <w:pPr>
                <w:spacing w:line="276" w:lineRule="auto"/>
                <w:jc w:val="both"/>
                <w:rPr>
                  <w:rFonts w:ascii="Times New Roman" w:hAnsi="Times New Roman" w:cs="Times New Roman"/>
                </w:rPr>
              </w:pPr>
            </w:p>
            <w:p w14:paraId="2D85D39D" w14:textId="1BD7DBF8" w:rsidR="007C7B1F" w:rsidRPr="00B3184E" w:rsidRDefault="00F64091"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noProof/>
                </w:rPr>
                <w:t>Jørgensen, H. Jeppe</w:t>
              </w:r>
              <w:r w:rsidR="007C7B1F" w:rsidRPr="00B3184E">
                <w:rPr>
                  <w:rFonts w:ascii="Times New Roman" w:hAnsi="Times New Roman" w:cs="Times New Roman"/>
                  <w:noProof/>
                </w:rPr>
                <w:t xml:space="preserve"> (2010). </w:t>
              </w:r>
              <w:r w:rsidR="007C7B1F" w:rsidRPr="00B3184E">
                <w:rPr>
                  <w:rFonts w:ascii="Times New Roman" w:hAnsi="Times New Roman" w:cs="Times New Roman"/>
                  <w:i/>
                  <w:iCs/>
                  <w:noProof/>
                </w:rPr>
                <w:t>Ansattes konkurrencehandlinger - loyalitetspligt og markedsføringslovens §§ 1 og 19</w:t>
              </w:r>
              <w:r w:rsidR="00B40CF4" w:rsidRPr="00B3184E">
                <w:rPr>
                  <w:rFonts w:ascii="Times New Roman" w:hAnsi="Times New Roman" w:cs="Times New Roman"/>
                  <w:noProof/>
                </w:rPr>
                <w:t>.</w:t>
              </w:r>
              <w:r w:rsidR="007C7B1F" w:rsidRPr="00B3184E">
                <w:rPr>
                  <w:rFonts w:ascii="Times New Roman" w:hAnsi="Times New Roman" w:cs="Times New Roman"/>
                  <w:noProof/>
                </w:rPr>
                <w:t xml:space="preserve"> Thomas Reuters.</w:t>
              </w:r>
            </w:p>
            <w:p w14:paraId="50B1BE6B" w14:textId="77777777" w:rsidR="00D22A5E" w:rsidRPr="00B3184E" w:rsidRDefault="00D22A5E" w:rsidP="00B3184E">
              <w:pPr>
                <w:spacing w:line="276" w:lineRule="auto"/>
                <w:jc w:val="both"/>
                <w:rPr>
                  <w:rFonts w:ascii="Times New Roman" w:hAnsi="Times New Roman" w:cs="Times New Roman"/>
                </w:rPr>
              </w:pPr>
            </w:p>
            <w:p w14:paraId="0213F48C" w14:textId="2BDAA2BD" w:rsidR="007C7B1F" w:rsidRPr="00B3184E" w:rsidRDefault="00F64091"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noProof/>
                </w:rPr>
                <w:t>Langer, Morten</w:t>
              </w:r>
              <w:r w:rsidR="007C7B1F" w:rsidRPr="00B3184E">
                <w:rPr>
                  <w:rFonts w:ascii="Times New Roman" w:hAnsi="Times New Roman" w:cs="Times New Roman"/>
                  <w:noProof/>
                </w:rPr>
                <w:t xml:space="preserve"> (2010). </w:t>
              </w:r>
              <w:r w:rsidR="007C7B1F" w:rsidRPr="00B3184E">
                <w:rPr>
                  <w:rFonts w:ascii="Times New Roman" w:hAnsi="Times New Roman" w:cs="Times New Roman"/>
                  <w:i/>
                  <w:iCs/>
                  <w:noProof/>
                </w:rPr>
                <w:t>Konkurrence- og kundeklausuler</w:t>
              </w:r>
              <w:r w:rsidR="00B40CF4" w:rsidRPr="00B3184E">
                <w:rPr>
                  <w:rFonts w:ascii="Times New Roman" w:hAnsi="Times New Roman" w:cs="Times New Roman"/>
                  <w:noProof/>
                </w:rPr>
                <w:t>.</w:t>
              </w:r>
              <w:r w:rsidR="007C7B1F" w:rsidRPr="00B3184E">
                <w:rPr>
                  <w:rFonts w:ascii="Times New Roman" w:hAnsi="Times New Roman" w:cs="Times New Roman"/>
                  <w:noProof/>
                </w:rPr>
                <w:t xml:space="preserve"> Thomas Reuters.</w:t>
              </w:r>
            </w:p>
            <w:p w14:paraId="6F566FF7" w14:textId="77777777" w:rsidR="00D22A5E" w:rsidRPr="00B3184E" w:rsidRDefault="00D22A5E" w:rsidP="00B3184E">
              <w:pPr>
                <w:spacing w:line="276" w:lineRule="auto"/>
                <w:jc w:val="both"/>
                <w:rPr>
                  <w:rFonts w:ascii="Times New Roman" w:hAnsi="Times New Roman" w:cs="Times New Roman"/>
                </w:rPr>
              </w:pPr>
            </w:p>
            <w:p w14:paraId="52994F69" w14:textId="5487DE37" w:rsidR="007C7B1F" w:rsidRPr="00B3184E" w:rsidRDefault="00F64091"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noProof/>
                </w:rPr>
                <w:t>Langer, Morten</w:t>
              </w:r>
              <w:r w:rsidR="007C7B1F" w:rsidRPr="00B3184E">
                <w:rPr>
                  <w:rFonts w:ascii="Times New Roman" w:hAnsi="Times New Roman" w:cs="Times New Roman"/>
                  <w:noProof/>
                </w:rPr>
                <w:t xml:space="preserve"> (2009). </w:t>
              </w:r>
              <w:r w:rsidR="007C7B1F" w:rsidRPr="00B3184E">
                <w:rPr>
                  <w:rFonts w:ascii="Times New Roman" w:hAnsi="Times New Roman" w:cs="Times New Roman"/>
                  <w:i/>
                  <w:iCs/>
                  <w:noProof/>
                </w:rPr>
                <w:t>Rekrutteringsbegrænsninger - herunder jobklausuler</w:t>
              </w:r>
              <w:r w:rsidR="00B40CF4" w:rsidRPr="00B3184E">
                <w:rPr>
                  <w:rFonts w:ascii="Times New Roman" w:hAnsi="Times New Roman" w:cs="Times New Roman"/>
                  <w:noProof/>
                </w:rPr>
                <w:t>.</w:t>
              </w:r>
              <w:r w:rsidR="007C7B1F" w:rsidRPr="00B3184E">
                <w:rPr>
                  <w:rFonts w:ascii="Times New Roman" w:hAnsi="Times New Roman" w:cs="Times New Roman"/>
                  <w:noProof/>
                </w:rPr>
                <w:t xml:space="preserve"> Thomas Reuters.</w:t>
              </w:r>
            </w:p>
            <w:p w14:paraId="57667D79" w14:textId="77777777" w:rsidR="00D22A5E" w:rsidRPr="00B3184E" w:rsidRDefault="00D22A5E" w:rsidP="00B3184E">
              <w:pPr>
                <w:spacing w:line="276" w:lineRule="auto"/>
                <w:jc w:val="both"/>
                <w:rPr>
                  <w:rFonts w:ascii="Times New Roman" w:hAnsi="Times New Roman" w:cs="Times New Roman"/>
                </w:rPr>
              </w:pPr>
            </w:p>
            <w:p w14:paraId="5E8863F5" w14:textId="1CDFFE70" w:rsidR="007C7B1F" w:rsidRPr="00B3184E" w:rsidRDefault="009434C1"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noProof/>
                </w:rPr>
                <w:t>Paulsen, Jens</w:t>
              </w:r>
              <w:r w:rsidR="007C7B1F" w:rsidRPr="00B3184E">
                <w:rPr>
                  <w:rFonts w:ascii="Times New Roman" w:hAnsi="Times New Roman" w:cs="Times New Roman"/>
                  <w:noProof/>
                </w:rPr>
                <w:t xml:space="preserve"> (2009). </w:t>
              </w:r>
              <w:r w:rsidR="00305C4A" w:rsidRPr="00B3184E">
                <w:rPr>
                  <w:rFonts w:ascii="Times New Roman" w:hAnsi="Times New Roman" w:cs="Times New Roman"/>
                  <w:i/>
                  <w:iCs/>
                  <w:noProof/>
                </w:rPr>
                <w:t>Arbejdsmarkeds Klausuler</w:t>
              </w:r>
              <w:r w:rsidR="00B40CF4" w:rsidRPr="00B3184E">
                <w:rPr>
                  <w:rFonts w:ascii="Times New Roman" w:hAnsi="Times New Roman" w:cs="Times New Roman"/>
                  <w:noProof/>
                </w:rPr>
                <w:t>.</w:t>
              </w:r>
              <w:r w:rsidR="007C7B1F" w:rsidRPr="00B3184E">
                <w:rPr>
                  <w:rFonts w:ascii="Times New Roman" w:hAnsi="Times New Roman" w:cs="Times New Roman"/>
                  <w:noProof/>
                </w:rPr>
                <w:t xml:space="preserve"> Jurist- og Økonomforbundets Forlag.</w:t>
              </w:r>
            </w:p>
            <w:p w14:paraId="5C3995E1" w14:textId="77777777" w:rsidR="00D22A5E" w:rsidRPr="00B3184E" w:rsidRDefault="00D22A5E" w:rsidP="00B3184E">
              <w:pPr>
                <w:spacing w:line="276" w:lineRule="auto"/>
                <w:jc w:val="both"/>
                <w:rPr>
                  <w:rFonts w:ascii="Times New Roman" w:hAnsi="Times New Roman" w:cs="Times New Roman"/>
                </w:rPr>
              </w:pPr>
            </w:p>
            <w:p w14:paraId="233347AC" w14:textId="009C8FA1" w:rsidR="007C7B1F" w:rsidRPr="00B3184E" w:rsidRDefault="00F64091"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noProof/>
                </w:rPr>
                <w:t>Ross, Alf</w:t>
              </w:r>
              <w:r w:rsidR="007C7B1F" w:rsidRPr="00B3184E">
                <w:rPr>
                  <w:rFonts w:ascii="Times New Roman" w:hAnsi="Times New Roman" w:cs="Times New Roman"/>
                  <w:noProof/>
                </w:rPr>
                <w:t xml:space="preserve"> (1971). </w:t>
              </w:r>
              <w:r w:rsidR="007C7B1F" w:rsidRPr="00B3184E">
                <w:rPr>
                  <w:rFonts w:ascii="Times New Roman" w:hAnsi="Times New Roman" w:cs="Times New Roman"/>
                  <w:i/>
                  <w:iCs/>
                  <w:noProof/>
                </w:rPr>
                <w:t>Om ret og retfærdighed: En indførel</w:t>
              </w:r>
              <w:r w:rsidR="00305C4A" w:rsidRPr="00B3184E">
                <w:rPr>
                  <w:rFonts w:ascii="Times New Roman" w:hAnsi="Times New Roman" w:cs="Times New Roman"/>
                  <w:i/>
                  <w:iCs/>
                  <w:noProof/>
                </w:rPr>
                <w:t>se i den analytiske retsfilosofi</w:t>
              </w:r>
              <w:r w:rsidR="00B40CF4" w:rsidRPr="00B3184E">
                <w:rPr>
                  <w:rFonts w:ascii="Times New Roman" w:hAnsi="Times New Roman" w:cs="Times New Roman"/>
                  <w:noProof/>
                </w:rPr>
                <w:t>.</w:t>
              </w:r>
              <w:r w:rsidR="007C7B1F" w:rsidRPr="00B3184E">
                <w:rPr>
                  <w:rFonts w:ascii="Times New Roman" w:hAnsi="Times New Roman" w:cs="Times New Roman"/>
                  <w:noProof/>
                </w:rPr>
                <w:t xml:space="preserve"> Nyt Nordisk Forlag.</w:t>
              </w:r>
            </w:p>
            <w:p w14:paraId="72D3A732" w14:textId="77777777" w:rsidR="00D22A5E" w:rsidRPr="00B3184E" w:rsidRDefault="00D22A5E" w:rsidP="00B3184E">
              <w:pPr>
                <w:spacing w:line="276" w:lineRule="auto"/>
                <w:jc w:val="both"/>
                <w:rPr>
                  <w:rFonts w:ascii="Times New Roman" w:hAnsi="Times New Roman" w:cs="Times New Roman"/>
                </w:rPr>
              </w:pPr>
            </w:p>
            <w:p w14:paraId="27285386" w14:textId="3C828C63" w:rsidR="007C7B1F" w:rsidRPr="00B3184E" w:rsidRDefault="009434C1" w:rsidP="00B3184E">
              <w:pPr>
                <w:pStyle w:val="Bibliography"/>
                <w:spacing w:line="276" w:lineRule="auto"/>
                <w:jc w:val="both"/>
                <w:rPr>
                  <w:rFonts w:ascii="Times New Roman" w:hAnsi="Times New Roman" w:cs="Times New Roman"/>
                  <w:noProof/>
                </w:rPr>
              </w:pPr>
              <w:r w:rsidRPr="00B3184E">
                <w:rPr>
                  <w:rFonts w:ascii="Times New Roman" w:hAnsi="Times New Roman" w:cs="Times New Roman"/>
                  <w:noProof/>
                </w:rPr>
                <w:t>Wegen</w:t>
              </w:r>
              <w:r w:rsidR="00F64091" w:rsidRPr="00B3184E">
                <w:rPr>
                  <w:rFonts w:ascii="Times New Roman" w:hAnsi="Times New Roman" w:cs="Times New Roman"/>
                  <w:noProof/>
                </w:rPr>
                <w:t>er, Morten</w:t>
              </w:r>
              <w:r w:rsidR="007C7B1F" w:rsidRPr="00B3184E">
                <w:rPr>
                  <w:rFonts w:ascii="Times New Roman" w:hAnsi="Times New Roman" w:cs="Times New Roman"/>
                  <w:noProof/>
                </w:rPr>
                <w:t xml:space="preserve"> (2000). </w:t>
              </w:r>
              <w:r w:rsidR="00305C4A" w:rsidRPr="00B3184E">
                <w:rPr>
                  <w:rFonts w:ascii="Times New Roman" w:hAnsi="Times New Roman" w:cs="Times New Roman"/>
                  <w:i/>
                  <w:iCs/>
                  <w:noProof/>
                </w:rPr>
                <w:t>Juridisk metode</w:t>
              </w:r>
              <w:r w:rsidR="00B40CF4" w:rsidRPr="00B3184E">
                <w:rPr>
                  <w:rFonts w:ascii="Times New Roman" w:hAnsi="Times New Roman" w:cs="Times New Roman"/>
                  <w:noProof/>
                </w:rPr>
                <w:t>.</w:t>
              </w:r>
              <w:r w:rsidR="007C7B1F" w:rsidRPr="00B3184E">
                <w:rPr>
                  <w:rFonts w:ascii="Times New Roman" w:hAnsi="Times New Roman" w:cs="Times New Roman"/>
                  <w:noProof/>
                </w:rPr>
                <w:t xml:space="preserve"> Jurist- og Økonomforbundets forlag.</w:t>
              </w:r>
            </w:p>
            <w:p w14:paraId="34563D2C" w14:textId="272C7B9E" w:rsidR="005E06A1" w:rsidRPr="00B3184E" w:rsidRDefault="007C7B1F" w:rsidP="00B3184E">
              <w:pPr>
                <w:pStyle w:val="Heading2"/>
                <w:spacing w:line="276" w:lineRule="auto"/>
                <w:jc w:val="both"/>
                <w:rPr>
                  <w:rFonts w:ascii="Times New Roman" w:hAnsi="Times New Roman" w:cs="Times New Roman"/>
                  <w:color w:val="auto"/>
                  <w:lang w:val="en-US"/>
                </w:rPr>
              </w:pPr>
              <w:bookmarkStart w:id="48" w:name="_Toc261594999"/>
              <w:r w:rsidRPr="00B3184E">
                <w:rPr>
                  <w:rFonts w:ascii="Times New Roman" w:hAnsi="Times New Roman" w:cs="Times New Roman"/>
                  <w:color w:val="auto"/>
                  <w:lang w:val="en-US"/>
                </w:rPr>
                <w:lastRenderedPageBreak/>
                <w:t>Domsliste</w:t>
              </w:r>
              <w:bookmarkEnd w:id="48"/>
            </w:p>
            <w:p w14:paraId="44D536F0" w14:textId="7A0068AB" w:rsidR="00461D70" w:rsidRPr="00B3184E" w:rsidRDefault="00461D70" w:rsidP="00B3184E">
              <w:pPr>
                <w:spacing w:line="276" w:lineRule="auto"/>
                <w:ind w:right="708"/>
                <w:jc w:val="both"/>
                <w:rPr>
                  <w:rFonts w:ascii="Times New Roman" w:hAnsi="Times New Roman" w:cs="Times New Roman"/>
                  <w:lang w:val="en-US"/>
                </w:rPr>
              </w:pPr>
              <w:r w:rsidRPr="00B3184E">
                <w:rPr>
                  <w:rFonts w:ascii="Times New Roman" w:hAnsi="Times New Roman" w:cs="Times New Roman"/>
                  <w:lang w:val="en-US"/>
                </w:rPr>
                <w:t xml:space="preserve">U1962.598S </w:t>
              </w:r>
            </w:p>
            <w:p w14:paraId="08C66310" w14:textId="77777777" w:rsidR="00461D70" w:rsidRPr="00B3184E" w:rsidRDefault="00461D70" w:rsidP="00B3184E">
              <w:pPr>
                <w:spacing w:line="276" w:lineRule="auto"/>
                <w:ind w:right="701"/>
                <w:jc w:val="both"/>
                <w:rPr>
                  <w:rFonts w:ascii="Times New Roman" w:hAnsi="Times New Roman" w:cs="Times New Roman"/>
                  <w:lang w:val="en-US"/>
                </w:rPr>
              </w:pPr>
              <w:r w:rsidRPr="00B3184E">
                <w:rPr>
                  <w:rFonts w:ascii="Times New Roman" w:hAnsi="Times New Roman" w:cs="Times New Roman"/>
                  <w:lang w:val="en-US"/>
                </w:rPr>
                <w:t xml:space="preserve">U1977.559SH </w:t>
              </w:r>
            </w:p>
            <w:p w14:paraId="0BC3107A" w14:textId="77777777" w:rsidR="00461D70" w:rsidRPr="00B3184E" w:rsidRDefault="00461D70" w:rsidP="00B3184E">
              <w:pPr>
                <w:spacing w:line="276" w:lineRule="auto"/>
                <w:ind w:right="701"/>
                <w:jc w:val="both"/>
                <w:rPr>
                  <w:rFonts w:ascii="Times New Roman" w:hAnsi="Times New Roman" w:cs="Times New Roman"/>
                  <w:lang w:val="en-US"/>
                </w:rPr>
              </w:pPr>
              <w:r w:rsidRPr="00B3184E">
                <w:rPr>
                  <w:rFonts w:ascii="Times New Roman" w:hAnsi="Times New Roman" w:cs="Times New Roman"/>
                  <w:lang w:val="en-US"/>
                </w:rPr>
                <w:t xml:space="preserve">U1978.321H </w:t>
              </w:r>
            </w:p>
            <w:p w14:paraId="4C0B298E" w14:textId="24EBF6CC" w:rsidR="00461D70" w:rsidRPr="00B3184E" w:rsidRDefault="00461D70" w:rsidP="00B3184E">
              <w:pPr>
                <w:spacing w:line="276" w:lineRule="auto"/>
                <w:ind w:right="701"/>
                <w:jc w:val="both"/>
                <w:rPr>
                  <w:rFonts w:ascii="Times New Roman" w:hAnsi="Times New Roman" w:cs="Times New Roman"/>
                  <w:lang w:val="en-US"/>
                </w:rPr>
              </w:pPr>
              <w:r w:rsidRPr="00B3184E">
                <w:rPr>
                  <w:rFonts w:ascii="Times New Roman" w:hAnsi="Times New Roman" w:cs="Times New Roman"/>
                  <w:lang w:val="en-US"/>
                </w:rPr>
                <w:t>U1978.461H</w:t>
              </w:r>
            </w:p>
            <w:p w14:paraId="4AEFEAC9" w14:textId="77777777" w:rsidR="00461D70" w:rsidRPr="00B3184E" w:rsidRDefault="00461D70" w:rsidP="00B3184E">
              <w:pPr>
                <w:spacing w:line="276" w:lineRule="auto"/>
                <w:ind w:right="708"/>
                <w:jc w:val="both"/>
                <w:rPr>
                  <w:rFonts w:ascii="Times New Roman" w:hAnsi="Times New Roman" w:cs="Times New Roman"/>
                  <w:lang w:val="en-US"/>
                </w:rPr>
              </w:pPr>
              <w:r w:rsidRPr="00B3184E">
                <w:rPr>
                  <w:rFonts w:ascii="Times New Roman" w:hAnsi="Times New Roman" w:cs="Times New Roman"/>
                  <w:lang w:val="en-US"/>
                </w:rPr>
                <w:t xml:space="preserve">U1980.717H </w:t>
              </w:r>
            </w:p>
            <w:p w14:paraId="15913824" w14:textId="77777777" w:rsidR="00461D70" w:rsidRPr="00B3184E" w:rsidRDefault="00461D70" w:rsidP="00B3184E">
              <w:pPr>
                <w:spacing w:line="276" w:lineRule="auto"/>
                <w:ind w:right="701"/>
                <w:jc w:val="both"/>
                <w:rPr>
                  <w:rFonts w:ascii="Times New Roman" w:hAnsi="Times New Roman" w:cs="Times New Roman"/>
                  <w:lang w:val="en-US"/>
                </w:rPr>
              </w:pPr>
              <w:r w:rsidRPr="00B3184E">
                <w:rPr>
                  <w:rFonts w:ascii="Times New Roman" w:hAnsi="Times New Roman" w:cs="Times New Roman"/>
                  <w:lang w:val="en-US"/>
                </w:rPr>
                <w:t xml:space="preserve">U1983.588SH </w:t>
              </w:r>
            </w:p>
            <w:p w14:paraId="47083B91" w14:textId="77777777" w:rsidR="00461D70" w:rsidRPr="00B3184E" w:rsidRDefault="00461D70" w:rsidP="00B3184E">
              <w:pPr>
                <w:spacing w:line="276" w:lineRule="auto"/>
                <w:ind w:right="708"/>
                <w:jc w:val="both"/>
                <w:rPr>
                  <w:rFonts w:ascii="Times New Roman" w:hAnsi="Times New Roman" w:cs="Times New Roman"/>
                  <w:lang w:val="en-US"/>
                </w:rPr>
              </w:pPr>
              <w:r w:rsidRPr="00B3184E">
                <w:rPr>
                  <w:rFonts w:ascii="Times New Roman" w:hAnsi="Times New Roman" w:cs="Times New Roman"/>
                  <w:lang w:val="en-US"/>
                </w:rPr>
                <w:t xml:space="preserve">U1991.10H </w:t>
              </w:r>
            </w:p>
            <w:p w14:paraId="55C2D5DA" w14:textId="3F50C8CB" w:rsidR="00461D70" w:rsidRPr="00B3184E" w:rsidRDefault="00461D70" w:rsidP="00B3184E">
              <w:pPr>
                <w:spacing w:line="276" w:lineRule="auto"/>
                <w:ind w:right="701"/>
                <w:jc w:val="both"/>
                <w:rPr>
                  <w:rFonts w:ascii="Times New Roman" w:hAnsi="Times New Roman" w:cs="Times New Roman"/>
                  <w:lang w:val="en-US"/>
                </w:rPr>
              </w:pPr>
              <w:r w:rsidRPr="00B3184E">
                <w:rPr>
                  <w:rFonts w:ascii="Times New Roman" w:hAnsi="Times New Roman" w:cs="Times New Roman"/>
                  <w:lang w:val="en-US"/>
                </w:rPr>
                <w:t>U1991.378H</w:t>
              </w:r>
            </w:p>
            <w:p w14:paraId="2A80A9D3" w14:textId="378EA369" w:rsidR="00461D70" w:rsidRPr="00B3184E" w:rsidRDefault="00461D70" w:rsidP="00B3184E">
              <w:pPr>
                <w:spacing w:line="276" w:lineRule="auto"/>
                <w:ind w:right="701"/>
                <w:jc w:val="both"/>
                <w:rPr>
                  <w:rFonts w:ascii="Times New Roman" w:hAnsi="Times New Roman" w:cs="Times New Roman"/>
                  <w:lang w:val="en-US"/>
                </w:rPr>
              </w:pPr>
              <w:r w:rsidRPr="00B3184E">
                <w:rPr>
                  <w:rFonts w:ascii="Times New Roman" w:hAnsi="Times New Roman" w:cs="Times New Roman"/>
                  <w:lang w:val="en-US"/>
                </w:rPr>
                <w:t>U1994.140Ø</w:t>
              </w:r>
            </w:p>
            <w:p w14:paraId="2975A574" w14:textId="77777777" w:rsidR="00461D70" w:rsidRPr="00B3184E" w:rsidRDefault="00461D70" w:rsidP="00B3184E">
              <w:pPr>
                <w:spacing w:line="276" w:lineRule="auto"/>
                <w:jc w:val="both"/>
                <w:rPr>
                  <w:rFonts w:ascii="Times New Roman" w:hAnsi="Times New Roman" w:cs="Times New Roman"/>
                  <w:lang w:val="en-US"/>
                </w:rPr>
              </w:pPr>
              <w:r w:rsidRPr="00B3184E">
                <w:rPr>
                  <w:rFonts w:ascii="Times New Roman" w:hAnsi="Times New Roman" w:cs="Times New Roman"/>
                  <w:lang w:val="en-US"/>
                </w:rPr>
                <w:t>U1996.36Ø</w:t>
              </w:r>
            </w:p>
            <w:p w14:paraId="3EADBA70" w14:textId="77777777" w:rsidR="00461D70" w:rsidRPr="00B3184E" w:rsidRDefault="00461D70" w:rsidP="00B3184E">
              <w:pPr>
                <w:spacing w:line="276" w:lineRule="auto"/>
                <w:ind w:right="708"/>
                <w:jc w:val="both"/>
                <w:rPr>
                  <w:rFonts w:ascii="Times New Roman" w:hAnsi="Times New Roman" w:cs="Times New Roman"/>
                  <w:lang w:val="en-US"/>
                </w:rPr>
              </w:pPr>
              <w:r w:rsidRPr="00B3184E">
                <w:rPr>
                  <w:rFonts w:ascii="Times New Roman" w:hAnsi="Times New Roman" w:cs="Times New Roman"/>
                  <w:lang w:val="en-US"/>
                </w:rPr>
                <w:t>U1997.420H</w:t>
              </w:r>
            </w:p>
            <w:p w14:paraId="30F68956" w14:textId="005B176B" w:rsidR="00461D70" w:rsidRPr="00B3184E" w:rsidRDefault="00461D70" w:rsidP="00B3184E">
              <w:pPr>
                <w:spacing w:line="276" w:lineRule="auto"/>
                <w:ind w:right="708"/>
                <w:jc w:val="both"/>
                <w:rPr>
                  <w:rFonts w:ascii="Times New Roman" w:hAnsi="Times New Roman" w:cs="Times New Roman"/>
                  <w:lang w:val="en-US"/>
                </w:rPr>
              </w:pPr>
              <w:r w:rsidRPr="00B3184E">
                <w:rPr>
                  <w:rFonts w:ascii="Times New Roman" w:hAnsi="Times New Roman" w:cs="Times New Roman"/>
                  <w:lang w:val="en-US"/>
                </w:rPr>
                <w:t>U1997.1069H</w:t>
              </w:r>
            </w:p>
            <w:p w14:paraId="5B17CA03" w14:textId="7D0EDAA6" w:rsidR="00461D70" w:rsidRPr="00B3184E" w:rsidRDefault="00461D70" w:rsidP="00B3184E">
              <w:pPr>
                <w:spacing w:line="276" w:lineRule="auto"/>
                <w:ind w:right="708"/>
                <w:jc w:val="both"/>
                <w:rPr>
                  <w:rFonts w:ascii="Times New Roman" w:hAnsi="Times New Roman" w:cs="Times New Roman"/>
                  <w:lang w:val="en-US"/>
                </w:rPr>
              </w:pPr>
              <w:r w:rsidRPr="00B3184E">
                <w:rPr>
                  <w:rFonts w:ascii="Times New Roman" w:hAnsi="Times New Roman" w:cs="Times New Roman"/>
                  <w:lang w:val="en-US"/>
                </w:rPr>
                <w:t>U2006.1209H</w:t>
              </w:r>
            </w:p>
            <w:p w14:paraId="515712D2" w14:textId="58276788" w:rsidR="00461D70" w:rsidRPr="00B3184E" w:rsidRDefault="00461D70" w:rsidP="00B3184E">
              <w:pPr>
                <w:spacing w:line="276" w:lineRule="auto"/>
                <w:ind w:right="708"/>
                <w:jc w:val="both"/>
                <w:rPr>
                  <w:rFonts w:ascii="Times New Roman" w:hAnsi="Times New Roman" w:cs="Times New Roman"/>
                  <w:lang w:val="en-US"/>
                </w:rPr>
              </w:pPr>
              <w:r w:rsidRPr="00B3184E">
                <w:rPr>
                  <w:rFonts w:ascii="Times New Roman" w:hAnsi="Times New Roman" w:cs="Times New Roman"/>
                  <w:lang w:val="en-US"/>
                </w:rPr>
                <w:t xml:space="preserve">U2006.2835Ø </w:t>
              </w:r>
            </w:p>
            <w:p w14:paraId="2E4079F4" w14:textId="77777777" w:rsidR="00461D70" w:rsidRPr="00B3184E" w:rsidRDefault="00461D70" w:rsidP="00B3184E">
              <w:pPr>
                <w:spacing w:line="276" w:lineRule="auto"/>
                <w:ind w:right="701"/>
                <w:jc w:val="both"/>
                <w:rPr>
                  <w:rFonts w:ascii="Times New Roman" w:hAnsi="Times New Roman" w:cs="Times New Roman"/>
                </w:rPr>
              </w:pPr>
              <w:r w:rsidRPr="00B3184E">
                <w:rPr>
                  <w:rFonts w:ascii="Times New Roman" w:hAnsi="Times New Roman" w:cs="Times New Roman"/>
                </w:rPr>
                <w:t>U2008.611V</w:t>
              </w:r>
            </w:p>
            <w:p w14:paraId="073BEC47" w14:textId="148BB204" w:rsidR="00461D70" w:rsidRPr="00B3184E" w:rsidRDefault="00461D70" w:rsidP="00B3184E">
              <w:pPr>
                <w:spacing w:line="276" w:lineRule="auto"/>
                <w:ind w:right="708"/>
                <w:jc w:val="both"/>
                <w:rPr>
                  <w:rFonts w:ascii="Times New Roman" w:hAnsi="Times New Roman" w:cs="Times New Roman"/>
                </w:rPr>
              </w:pPr>
              <w:r w:rsidRPr="00B3184E">
                <w:rPr>
                  <w:rFonts w:ascii="Times New Roman" w:hAnsi="Times New Roman" w:cs="Times New Roman"/>
                </w:rPr>
                <w:t>U2008.2435S</w:t>
              </w:r>
            </w:p>
            <w:p w14:paraId="3D0A644E" w14:textId="77777777" w:rsidR="00461D70" w:rsidRPr="00B3184E" w:rsidRDefault="00461D70" w:rsidP="00B3184E">
              <w:pPr>
                <w:spacing w:line="276" w:lineRule="auto"/>
                <w:ind w:right="708"/>
                <w:jc w:val="both"/>
                <w:rPr>
                  <w:rFonts w:ascii="Times New Roman" w:hAnsi="Times New Roman" w:cs="Times New Roman"/>
                </w:rPr>
              </w:pPr>
            </w:p>
            <w:p w14:paraId="58EC43CC" w14:textId="405B6BBB" w:rsidR="00461D70" w:rsidRPr="00B3184E" w:rsidRDefault="00461D70" w:rsidP="00B3184E">
              <w:pPr>
                <w:spacing w:line="276" w:lineRule="auto"/>
                <w:ind w:right="708"/>
                <w:jc w:val="both"/>
                <w:rPr>
                  <w:rFonts w:ascii="Times New Roman" w:hAnsi="Times New Roman" w:cs="Times New Roman"/>
                </w:rPr>
              </w:pPr>
              <w:r w:rsidRPr="00B3184E">
                <w:rPr>
                  <w:rFonts w:ascii="Times New Roman" w:hAnsi="Times New Roman" w:cs="Times New Roman"/>
                </w:rPr>
                <w:t xml:space="preserve">Østre Landsrets kendelse af 22. august 1997 (6. afd. Kære nr. B-1647-97) </w:t>
              </w:r>
            </w:p>
            <w:p w14:paraId="446E9BAF" w14:textId="1FA7F4D0" w:rsidR="00461D70" w:rsidRPr="00B3184E" w:rsidRDefault="00AC422E" w:rsidP="00B3184E">
              <w:pPr>
                <w:spacing w:line="276" w:lineRule="auto"/>
                <w:ind w:right="701"/>
                <w:jc w:val="both"/>
                <w:rPr>
                  <w:rFonts w:ascii="Times New Roman" w:hAnsi="Times New Roman" w:cs="Times New Roman"/>
                </w:rPr>
              </w:pPr>
              <w:r w:rsidRPr="00B3184E">
                <w:rPr>
                  <w:rFonts w:ascii="Times New Roman" w:hAnsi="Times New Roman" w:cs="Times New Roman"/>
                </w:rPr>
                <w:t>Østre L</w:t>
              </w:r>
              <w:r w:rsidR="00264802" w:rsidRPr="00B3184E">
                <w:rPr>
                  <w:rFonts w:ascii="Times New Roman" w:hAnsi="Times New Roman" w:cs="Times New Roman"/>
                </w:rPr>
                <w:t>andsrets kendelse af 21. d</w:t>
              </w:r>
              <w:r w:rsidR="00461D70" w:rsidRPr="00B3184E">
                <w:rPr>
                  <w:rFonts w:ascii="Times New Roman" w:hAnsi="Times New Roman" w:cs="Times New Roman"/>
                </w:rPr>
                <w:t xml:space="preserve">ecember 2006 </w:t>
              </w:r>
            </w:p>
            <w:p w14:paraId="1D268E91" w14:textId="77777777" w:rsidR="00461D70" w:rsidRPr="00B3184E" w:rsidRDefault="00461D70" w:rsidP="00B3184E">
              <w:pPr>
                <w:spacing w:line="276" w:lineRule="auto"/>
                <w:ind w:right="701"/>
                <w:jc w:val="both"/>
                <w:rPr>
                  <w:rFonts w:ascii="Times New Roman" w:hAnsi="Times New Roman" w:cs="Times New Roman"/>
                </w:rPr>
              </w:pPr>
            </w:p>
            <w:p w14:paraId="7915311F" w14:textId="08C9B4E5" w:rsidR="00461D70" w:rsidRPr="00B3184E" w:rsidRDefault="00461D70" w:rsidP="00B31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708"/>
                <w:jc w:val="both"/>
                <w:rPr>
                  <w:rFonts w:ascii="Times New Roman" w:hAnsi="Times New Roman" w:cs="Times New Roman"/>
                </w:rPr>
              </w:pPr>
              <w:r w:rsidRPr="00B3184E">
                <w:rPr>
                  <w:rFonts w:ascii="Times New Roman" w:hAnsi="Times New Roman" w:cs="Times New Roman"/>
                </w:rPr>
                <w:t>Sø- og Handelsrettens dom af 28. august 2002 (V-0016-00)</w:t>
              </w:r>
            </w:p>
            <w:p w14:paraId="03EA128D" w14:textId="77295404" w:rsidR="00461D70" w:rsidRPr="00B3184E" w:rsidRDefault="00AC422E" w:rsidP="00B3184E">
              <w:pPr>
                <w:spacing w:line="276" w:lineRule="auto"/>
                <w:ind w:right="701"/>
                <w:jc w:val="both"/>
                <w:rPr>
                  <w:rFonts w:ascii="Times New Roman" w:hAnsi="Times New Roman" w:cs="Times New Roman"/>
                </w:rPr>
              </w:pPr>
              <w:r w:rsidRPr="00B3184E">
                <w:rPr>
                  <w:rFonts w:ascii="Times New Roman" w:hAnsi="Times New Roman" w:cs="Times New Roman"/>
                </w:rPr>
                <w:t>Sø- og H</w:t>
              </w:r>
              <w:r w:rsidR="00264802" w:rsidRPr="00B3184E">
                <w:rPr>
                  <w:rFonts w:ascii="Times New Roman" w:hAnsi="Times New Roman" w:cs="Times New Roman"/>
                </w:rPr>
                <w:t>andelsrettens dom af 14. j</w:t>
              </w:r>
              <w:r w:rsidR="00461D70" w:rsidRPr="00B3184E">
                <w:rPr>
                  <w:rFonts w:ascii="Times New Roman" w:hAnsi="Times New Roman" w:cs="Times New Roman"/>
                </w:rPr>
                <w:t>anuar 2003 (V-52-00)</w:t>
              </w:r>
            </w:p>
            <w:p w14:paraId="635A09BC" w14:textId="41571A99" w:rsidR="00461D70" w:rsidRPr="00B3184E" w:rsidRDefault="00461D70" w:rsidP="00B3184E">
              <w:pPr>
                <w:spacing w:line="276" w:lineRule="auto"/>
                <w:ind w:right="708"/>
                <w:jc w:val="both"/>
                <w:rPr>
                  <w:rFonts w:ascii="Times New Roman" w:hAnsi="Times New Roman" w:cs="Times New Roman"/>
                </w:rPr>
              </w:pPr>
              <w:r w:rsidRPr="00B3184E">
                <w:rPr>
                  <w:rFonts w:ascii="Times New Roman" w:hAnsi="Times New Roman" w:cs="Times New Roman"/>
                </w:rPr>
                <w:t>Sø</w:t>
              </w:r>
              <w:r w:rsidR="00264802" w:rsidRPr="00B3184E">
                <w:rPr>
                  <w:rFonts w:ascii="Times New Roman" w:hAnsi="Times New Roman" w:cs="Times New Roman"/>
                </w:rPr>
                <w:t>- og Handelsrettens dom af 10. m</w:t>
              </w:r>
              <w:r w:rsidRPr="00B3184E">
                <w:rPr>
                  <w:rFonts w:ascii="Times New Roman" w:hAnsi="Times New Roman" w:cs="Times New Roman"/>
                </w:rPr>
                <w:t>arts 2003 (V-31-99)</w:t>
              </w:r>
            </w:p>
            <w:p w14:paraId="6F03F64C" w14:textId="77777777" w:rsidR="00461D70" w:rsidRPr="00B3184E" w:rsidRDefault="00461D70" w:rsidP="00B3184E">
              <w:pPr>
                <w:spacing w:line="276" w:lineRule="auto"/>
                <w:ind w:right="708"/>
                <w:jc w:val="both"/>
                <w:rPr>
                  <w:rFonts w:ascii="Times New Roman" w:hAnsi="Times New Roman" w:cs="Times New Roman"/>
                </w:rPr>
              </w:pPr>
              <w:r w:rsidRPr="00B3184E">
                <w:rPr>
                  <w:rFonts w:ascii="Times New Roman" w:hAnsi="Times New Roman" w:cs="Times New Roman"/>
                </w:rPr>
                <w:t>Sø- og Handelsrettens dom af 9. november 2005 (V-2-03)</w:t>
              </w:r>
            </w:p>
            <w:p w14:paraId="31710B82" w14:textId="38A3B83C" w:rsidR="00461D70" w:rsidRPr="00B3184E" w:rsidRDefault="00461D70" w:rsidP="00B3184E">
              <w:pPr>
                <w:spacing w:line="276" w:lineRule="auto"/>
                <w:ind w:right="708"/>
                <w:jc w:val="both"/>
                <w:rPr>
                  <w:rFonts w:ascii="Times New Roman" w:hAnsi="Times New Roman" w:cs="Times New Roman"/>
                </w:rPr>
              </w:pPr>
              <w:r w:rsidRPr="00B3184E">
                <w:rPr>
                  <w:rFonts w:ascii="Times New Roman" w:hAnsi="Times New Roman" w:cs="Times New Roman"/>
                </w:rPr>
                <w:t>Sø</w:t>
              </w:r>
              <w:r w:rsidR="00264802" w:rsidRPr="00B3184E">
                <w:rPr>
                  <w:rFonts w:ascii="Times New Roman" w:hAnsi="Times New Roman" w:cs="Times New Roman"/>
                </w:rPr>
                <w:t>- og Handelsrettens dom af 18. n</w:t>
              </w:r>
              <w:r w:rsidRPr="00B3184E">
                <w:rPr>
                  <w:rFonts w:ascii="Times New Roman" w:hAnsi="Times New Roman" w:cs="Times New Roman"/>
                </w:rPr>
                <w:t>ovember 2008 (V-12-04)</w:t>
              </w:r>
            </w:p>
            <w:p w14:paraId="49D1EC19" w14:textId="35C2B150" w:rsidR="006A7642" w:rsidRPr="00B3184E" w:rsidRDefault="00AC422E" w:rsidP="00B3184E">
              <w:pPr>
                <w:spacing w:line="276" w:lineRule="auto"/>
                <w:ind w:right="701"/>
                <w:jc w:val="both"/>
                <w:rPr>
                  <w:rFonts w:ascii="Times New Roman" w:hAnsi="Times New Roman" w:cs="Times New Roman"/>
                </w:rPr>
              </w:pPr>
              <w:r w:rsidRPr="00B3184E">
                <w:rPr>
                  <w:rFonts w:ascii="Times New Roman" w:hAnsi="Times New Roman" w:cs="Times New Roman"/>
                </w:rPr>
                <w:t>Sø- og H</w:t>
              </w:r>
              <w:r w:rsidR="006A7642" w:rsidRPr="00B3184E">
                <w:rPr>
                  <w:rFonts w:ascii="Times New Roman" w:hAnsi="Times New Roman" w:cs="Times New Roman"/>
                </w:rPr>
                <w:t xml:space="preserve">andelsrettens dom af 11. september 2009 </w:t>
              </w:r>
            </w:p>
            <w:p w14:paraId="37E06A98" w14:textId="55310B97" w:rsidR="006A7642" w:rsidRPr="00B3184E" w:rsidRDefault="006A7642" w:rsidP="00B3184E">
              <w:pPr>
                <w:spacing w:line="276" w:lineRule="auto"/>
                <w:ind w:right="708"/>
                <w:jc w:val="both"/>
                <w:rPr>
                  <w:rFonts w:ascii="Times New Roman" w:hAnsi="Times New Roman" w:cs="Times New Roman"/>
                </w:rPr>
              </w:pPr>
              <w:r w:rsidRPr="00B3184E">
                <w:rPr>
                  <w:rFonts w:ascii="Times New Roman" w:hAnsi="Times New Roman" w:cs="Times New Roman"/>
                </w:rPr>
                <w:t>Sø</w:t>
              </w:r>
              <w:r w:rsidR="00264802" w:rsidRPr="00B3184E">
                <w:rPr>
                  <w:rFonts w:ascii="Times New Roman" w:hAnsi="Times New Roman" w:cs="Times New Roman"/>
                </w:rPr>
                <w:t>- og Handelsrettens dom af 19. j</w:t>
              </w:r>
              <w:r w:rsidRPr="00B3184E">
                <w:rPr>
                  <w:rFonts w:ascii="Times New Roman" w:hAnsi="Times New Roman" w:cs="Times New Roman"/>
                </w:rPr>
                <w:t>anuar 2010 (V-189-05</w:t>
              </w:r>
              <w:r w:rsidR="00461D70" w:rsidRPr="00B3184E">
                <w:rPr>
                  <w:rFonts w:ascii="Times New Roman" w:hAnsi="Times New Roman" w:cs="Times New Roman"/>
                </w:rPr>
                <w:t>)</w:t>
              </w:r>
              <w:r w:rsidRPr="00B3184E">
                <w:rPr>
                  <w:rFonts w:ascii="Times New Roman" w:hAnsi="Times New Roman" w:cs="Times New Roman"/>
                </w:rPr>
                <w:t xml:space="preserve"> </w:t>
              </w:r>
            </w:p>
            <w:p w14:paraId="31D3ED5B" w14:textId="77777777" w:rsidR="006A7642" w:rsidRPr="00B3184E" w:rsidRDefault="006A7642" w:rsidP="00B3184E">
              <w:pPr>
                <w:spacing w:line="276" w:lineRule="auto"/>
                <w:ind w:left="567" w:right="708"/>
                <w:jc w:val="both"/>
                <w:rPr>
                  <w:rFonts w:ascii="Times New Roman" w:hAnsi="Times New Roman" w:cs="Times New Roman"/>
                  <w:b/>
                  <w:sz w:val="20"/>
                  <w:szCs w:val="20"/>
                </w:rPr>
              </w:pPr>
            </w:p>
            <w:p w14:paraId="2566D2EF" w14:textId="77777777" w:rsidR="006A7642" w:rsidRPr="00B3184E" w:rsidRDefault="006A7642" w:rsidP="00B3184E">
              <w:pPr>
                <w:spacing w:line="276" w:lineRule="auto"/>
                <w:ind w:left="567" w:right="708"/>
                <w:jc w:val="both"/>
                <w:rPr>
                  <w:rFonts w:ascii="Times New Roman" w:hAnsi="Times New Roman" w:cs="Times New Roman"/>
                  <w:b/>
                  <w:sz w:val="20"/>
                  <w:szCs w:val="20"/>
                </w:rPr>
              </w:pPr>
            </w:p>
            <w:p w14:paraId="521BDD7F" w14:textId="77777777" w:rsidR="000B051A" w:rsidRPr="00B3184E" w:rsidRDefault="000B051A" w:rsidP="00B3184E">
              <w:pPr>
                <w:spacing w:line="276" w:lineRule="auto"/>
                <w:ind w:left="567" w:right="701"/>
                <w:jc w:val="both"/>
                <w:rPr>
                  <w:rFonts w:ascii="Times New Roman" w:hAnsi="Times New Roman" w:cs="Times New Roman"/>
                  <w:b/>
                  <w:sz w:val="20"/>
                  <w:szCs w:val="20"/>
                </w:rPr>
              </w:pPr>
            </w:p>
            <w:p w14:paraId="528868CA" w14:textId="77777777" w:rsidR="000B051A" w:rsidRPr="00B3184E" w:rsidRDefault="000B051A" w:rsidP="00B3184E">
              <w:pPr>
                <w:spacing w:line="276" w:lineRule="auto"/>
                <w:ind w:left="567" w:right="701"/>
                <w:jc w:val="both"/>
                <w:rPr>
                  <w:rFonts w:ascii="Times New Roman" w:hAnsi="Times New Roman" w:cs="Times New Roman"/>
                  <w:b/>
                  <w:sz w:val="20"/>
                  <w:szCs w:val="20"/>
                </w:rPr>
              </w:pPr>
            </w:p>
            <w:p w14:paraId="1B0C048D" w14:textId="77777777" w:rsidR="000B051A" w:rsidRPr="00B3184E" w:rsidRDefault="000B051A" w:rsidP="00B3184E">
              <w:pPr>
                <w:spacing w:line="276" w:lineRule="auto"/>
                <w:ind w:left="567" w:right="701"/>
                <w:jc w:val="both"/>
                <w:rPr>
                  <w:rFonts w:ascii="Times New Roman" w:hAnsi="Times New Roman" w:cs="Times New Roman"/>
                  <w:b/>
                  <w:sz w:val="20"/>
                  <w:szCs w:val="20"/>
                </w:rPr>
              </w:pPr>
            </w:p>
            <w:p w14:paraId="33117E1C" w14:textId="77777777" w:rsidR="000B051A" w:rsidRPr="00B3184E" w:rsidRDefault="000B051A" w:rsidP="00B3184E">
              <w:pPr>
                <w:spacing w:line="276" w:lineRule="auto"/>
                <w:ind w:left="567" w:right="701"/>
                <w:jc w:val="both"/>
                <w:rPr>
                  <w:rFonts w:ascii="Times New Roman" w:hAnsi="Times New Roman" w:cs="Times New Roman"/>
                  <w:b/>
                  <w:sz w:val="20"/>
                  <w:szCs w:val="20"/>
                </w:rPr>
              </w:pPr>
            </w:p>
            <w:p w14:paraId="378AA92F" w14:textId="77777777" w:rsidR="000B051A" w:rsidRPr="00B3184E" w:rsidRDefault="000B051A" w:rsidP="00B3184E">
              <w:pPr>
                <w:spacing w:line="276" w:lineRule="auto"/>
                <w:jc w:val="both"/>
                <w:rPr>
                  <w:rFonts w:ascii="Times New Roman" w:hAnsi="Times New Roman" w:cs="Times New Roman"/>
                </w:rPr>
              </w:pPr>
            </w:p>
            <w:p w14:paraId="7CB1A102" w14:textId="5118F2E7" w:rsidR="007C7B1F" w:rsidRPr="00B3184E" w:rsidRDefault="007C7B1F" w:rsidP="00B3184E">
              <w:pPr>
                <w:spacing w:line="276" w:lineRule="auto"/>
                <w:jc w:val="both"/>
                <w:rPr>
                  <w:rFonts w:ascii="Times New Roman" w:hAnsi="Times New Roman" w:cs="Times New Roman"/>
                </w:rPr>
              </w:pPr>
              <w:r w:rsidRPr="00B3184E">
                <w:rPr>
                  <w:rFonts w:ascii="Times New Roman" w:hAnsi="Times New Roman" w:cs="Times New Roman"/>
                  <w:b/>
                  <w:bCs/>
                  <w:noProof/>
                </w:rPr>
                <w:fldChar w:fldCharType="end"/>
              </w:r>
            </w:p>
          </w:sdtContent>
        </w:sdt>
      </w:sdtContent>
    </w:sdt>
    <w:p w14:paraId="134C01AA" w14:textId="559683CF" w:rsidR="00264802" w:rsidRPr="00B3184E" w:rsidRDefault="00264802" w:rsidP="00B3184E">
      <w:pPr>
        <w:spacing w:line="276" w:lineRule="auto"/>
        <w:jc w:val="both"/>
        <w:rPr>
          <w:rFonts w:ascii="Times New Roman" w:hAnsi="Times New Roman" w:cs="Times New Roman"/>
        </w:rPr>
      </w:pPr>
    </w:p>
    <w:p w14:paraId="7424F773" w14:textId="77777777" w:rsidR="00264802" w:rsidRPr="00B3184E" w:rsidRDefault="00264802" w:rsidP="00B3184E">
      <w:pPr>
        <w:spacing w:line="276" w:lineRule="auto"/>
        <w:jc w:val="both"/>
        <w:rPr>
          <w:rFonts w:ascii="Times New Roman" w:hAnsi="Times New Roman" w:cs="Times New Roman"/>
        </w:rPr>
      </w:pPr>
    </w:p>
    <w:p w14:paraId="31F29F50" w14:textId="77777777" w:rsidR="00264802" w:rsidRPr="00B3184E" w:rsidRDefault="00264802" w:rsidP="00B3184E">
      <w:pPr>
        <w:spacing w:line="276" w:lineRule="auto"/>
        <w:jc w:val="both"/>
        <w:rPr>
          <w:rFonts w:ascii="Times New Roman" w:hAnsi="Times New Roman" w:cs="Times New Roman"/>
        </w:rPr>
      </w:pPr>
    </w:p>
    <w:p w14:paraId="1BA71B69" w14:textId="77777777" w:rsidR="00264802" w:rsidRPr="00B3184E" w:rsidRDefault="00264802" w:rsidP="00B3184E">
      <w:pPr>
        <w:spacing w:line="276" w:lineRule="auto"/>
        <w:jc w:val="both"/>
        <w:rPr>
          <w:rFonts w:ascii="Times New Roman" w:hAnsi="Times New Roman" w:cs="Times New Roman"/>
        </w:rPr>
      </w:pPr>
    </w:p>
    <w:p w14:paraId="0A4B81E1" w14:textId="74D34C7B" w:rsidR="00264802" w:rsidRPr="00B3184E" w:rsidRDefault="00264802" w:rsidP="00B3184E">
      <w:pPr>
        <w:spacing w:line="276" w:lineRule="auto"/>
        <w:jc w:val="both"/>
        <w:rPr>
          <w:rFonts w:ascii="Times New Roman" w:hAnsi="Times New Roman" w:cs="Times New Roman"/>
        </w:rPr>
      </w:pPr>
    </w:p>
    <w:p w14:paraId="6929F382" w14:textId="096FA091" w:rsidR="007C7B1F" w:rsidRPr="00B3184E" w:rsidRDefault="00264802" w:rsidP="00B3184E">
      <w:pPr>
        <w:tabs>
          <w:tab w:val="left" w:pos="6680"/>
        </w:tabs>
        <w:spacing w:line="276" w:lineRule="auto"/>
        <w:jc w:val="both"/>
        <w:rPr>
          <w:rFonts w:ascii="Times New Roman" w:hAnsi="Times New Roman" w:cs="Times New Roman"/>
        </w:rPr>
      </w:pPr>
      <w:r w:rsidRPr="00B3184E">
        <w:rPr>
          <w:rFonts w:ascii="Times New Roman" w:hAnsi="Times New Roman" w:cs="Times New Roman"/>
        </w:rPr>
        <w:tab/>
      </w:r>
    </w:p>
    <w:sectPr w:rsidR="007C7B1F" w:rsidRPr="00B3184E" w:rsidSect="00103670">
      <w:footerReference w:type="even" r:id="rId8"/>
      <w:footerReference w:type="default" r:id="rId9"/>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5418C" w14:textId="77777777" w:rsidR="00F50149" w:rsidRDefault="00F50149" w:rsidP="00D45DEC">
      <w:r>
        <w:separator/>
      </w:r>
    </w:p>
  </w:endnote>
  <w:endnote w:type="continuationSeparator" w:id="0">
    <w:p w14:paraId="450F82F9" w14:textId="77777777" w:rsidR="00F50149" w:rsidRDefault="00F50149" w:rsidP="00D4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67ADC" w14:textId="77777777" w:rsidR="00F50149" w:rsidRDefault="00F50149" w:rsidP="00D13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765D86" w14:textId="77777777" w:rsidR="00F50149" w:rsidRDefault="00F50149" w:rsidP="00D139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4135A" w14:textId="23073A86" w:rsidR="00F50149" w:rsidRDefault="00F50149" w:rsidP="0058501B">
    <w:pPr>
      <w:pStyle w:val="Footer"/>
      <w:framePr w:w="1255" w:wrap="around" w:vAnchor="text" w:hAnchor="page" w:x="9595" w:y="63"/>
      <w:rPr>
        <w:rStyle w:val="PageNumber"/>
      </w:rPr>
    </w:pPr>
    <w:r>
      <w:rPr>
        <w:rStyle w:val="PageNumber"/>
      </w:rPr>
      <w:t xml:space="preserve">Side </w:t>
    </w:r>
    <w:r>
      <w:rPr>
        <w:rStyle w:val="PageNumber"/>
      </w:rPr>
      <w:fldChar w:fldCharType="begin"/>
    </w:r>
    <w:r>
      <w:rPr>
        <w:rStyle w:val="PageNumber"/>
      </w:rPr>
      <w:instrText xml:space="preserve">PAGE  </w:instrText>
    </w:r>
    <w:r>
      <w:rPr>
        <w:rStyle w:val="PageNumber"/>
      </w:rPr>
      <w:fldChar w:fldCharType="separate"/>
    </w:r>
    <w:r w:rsidR="00197861">
      <w:rPr>
        <w:rStyle w:val="PageNumber"/>
        <w:noProof/>
      </w:rPr>
      <w:t>1</w:t>
    </w:r>
    <w:r>
      <w:rPr>
        <w:rStyle w:val="PageNumber"/>
      </w:rPr>
      <w:fldChar w:fldCharType="end"/>
    </w:r>
    <w:r>
      <w:rPr>
        <w:rStyle w:val="PageNumber"/>
      </w:rPr>
      <w:t xml:space="preserve"> af 47</w:t>
    </w:r>
  </w:p>
  <w:p w14:paraId="613DBD76" w14:textId="77777777" w:rsidR="00F50149" w:rsidRDefault="00F50149" w:rsidP="00D139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CDF75" w14:textId="77777777" w:rsidR="00F50149" w:rsidRDefault="00F50149" w:rsidP="00D45DEC">
      <w:r>
        <w:separator/>
      </w:r>
    </w:p>
  </w:footnote>
  <w:footnote w:type="continuationSeparator" w:id="0">
    <w:p w14:paraId="557912EA" w14:textId="77777777" w:rsidR="00F50149" w:rsidRDefault="00F50149" w:rsidP="00D45DEC">
      <w:r>
        <w:continuationSeparator/>
      </w:r>
    </w:p>
  </w:footnote>
  <w:footnote w:id="1">
    <w:p w14:paraId="5B2F9F52" w14:textId="77777777" w:rsidR="00F50149" w:rsidRPr="001264B9" w:rsidRDefault="00F50149" w:rsidP="00D45DEC">
      <w:pPr>
        <w:pStyle w:val="FootnoteText"/>
        <w:rPr>
          <w:sz w:val="20"/>
          <w:szCs w:val="20"/>
        </w:rPr>
      </w:pPr>
      <w:r w:rsidRPr="001264B9">
        <w:rPr>
          <w:rStyle w:val="FootnoteReference"/>
          <w:sz w:val="20"/>
          <w:szCs w:val="20"/>
        </w:rPr>
        <w:footnoteRef/>
      </w:r>
      <w:r w:rsidRPr="001264B9">
        <w:rPr>
          <w:sz w:val="20"/>
          <w:szCs w:val="20"/>
        </w:rPr>
        <w:t xml:space="preserve"> de lege late dvs. som lov er</w:t>
      </w:r>
    </w:p>
  </w:footnote>
  <w:footnote w:id="2">
    <w:p w14:paraId="4CFFF83C" w14:textId="77777777" w:rsidR="00F50149" w:rsidRDefault="00F50149" w:rsidP="00D45DEC">
      <w:pPr>
        <w:pStyle w:val="FootnoteText"/>
      </w:pPr>
      <w:r w:rsidRPr="001264B9">
        <w:rPr>
          <w:rStyle w:val="FootnoteReference"/>
          <w:sz w:val="20"/>
          <w:szCs w:val="20"/>
        </w:rPr>
        <w:footnoteRef/>
      </w:r>
      <w:r w:rsidRPr="001264B9">
        <w:rPr>
          <w:sz w:val="20"/>
          <w:szCs w:val="20"/>
        </w:rPr>
        <w:t xml:space="preserve"> de lege ferende dvs. som lov bør være</w:t>
      </w:r>
    </w:p>
  </w:footnote>
  <w:footnote w:id="3">
    <w:p w14:paraId="12E301C6" w14:textId="77777777" w:rsidR="00F50149" w:rsidRPr="003A2658" w:rsidRDefault="00F50149" w:rsidP="00D45DEC">
      <w:r>
        <w:rPr>
          <w:rStyle w:val="FootnoteReference"/>
        </w:rPr>
        <w:footnoteRef/>
      </w:r>
      <w:r>
        <w:t xml:space="preserve"> </w:t>
      </w:r>
      <w:r w:rsidRPr="002754B6">
        <w:rPr>
          <w:rFonts w:ascii="Calibri" w:hAnsi="Calibri"/>
          <w:sz w:val="20"/>
          <w:szCs w:val="20"/>
        </w:rPr>
        <w:t>Retskildeprincipperne fortæller noget om, hvilke faktorer der herved kommer i betragtning og om faktore</w:t>
      </w:r>
      <w:r w:rsidRPr="002754B6">
        <w:rPr>
          <w:rFonts w:ascii="Calibri" w:hAnsi="Calibri"/>
          <w:sz w:val="20"/>
          <w:szCs w:val="20"/>
        </w:rPr>
        <w:t>r</w:t>
      </w:r>
      <w:r w:rsidRPr="002754B6">
        <w:rPr>
          <w:rFonts w:ascii="Calibri" w:hAnsi="Calibri"/>
          <w:sz w:val="20"/>
          <w:szCs w:val="20"/>
        </w:rPr>
        <w:t>nes indbyrdes vægtning</w:t>
      </w:r>
      <w:r w:rsidRPr="002754B6">
        <w:rPr>
          <w:rFonts w:ascii="Calibri" w:hAnsi="Calibri"/>
          <w:noProof/>
          <w:sz w:val="20"/>
          <w:szCs w:val="20"/>
        </w:rPr>
        <w:t xml:space="preserve"> (Wenger, 2000, s. 5)</w:t>
      </w:r>
      <w:r w:rsidRPr="002754B6">
        <w:rPr>
          <w:rFonts w:ascii="Calibri" w:hAnsi="Calibri"/>
          <w:sz w:val="20"/>
          <w:szCs w:val="20"/>
        </w:rPr>
        <w:t>.</w:t>
      </w:r>
      <w:r>
        <w:t xml:space="preserve"> </w:t>
      </w:r>
    </w:p>
    <w:p w14:paraId="29C7B297" w14:textId="77777777" w:rsidR="00F50149" w:rsidRDefault="00F50149" w:rsidP="00D45DEC">
      <w:pPr>
        <w:pStyle w:val="FootnoteText"/>
      </w:pPr>
    </w:p>
  </w:footnote>
  <w:footnote w:id="4">
    <w:p w14:paraId="6D1B2464" w14:textId="7A7D6AEF" w:rsidR="00F50149" w:rsidRPr="005A6296" w:rsidRDefault="00F50149" w:rsidP="00D45DEC">
      <w:pPr>
        <w:pStyle w:val="FootnoteText"/>
        <w:rPr>
          <w:sz w:val="20"/>
          <w:szCs w:val="20"/>
        </w:rPr>
      </w:pPr>
      <w:r w:rsidRPr="005A6296">
        <w:rPr>
          <w:rStyle w:val="FootnoteReference"/>
          <w:sz w:val="20"/>
          <w:szCs w:val="20"/>
        </w:rPr>
        <w:footnoteRef/>
      </w:r>
      <w:r w:rsidRPr="005A6296">
        <w:rPr>
          <w:sz w:val="20"/>
          <w:szCs w:val="20"/>
        </w:rPr>
        <w:t xml:space="preserve"> Det følger af Lissabontraktatens artikel 49, at der er forbud mod restriktioner, som hindre statsborgere i en medlemsstat i </w:t>
      </w:r>
      <w:r>
        <w:rPr>
          <w:sz w:val="20"/>
          <w:szCs w:val="20"/>
        </w:rPr>
        <w:t xml:space="preserve">frit at </w:t>
      </w:r>
      <w:r w:rsidRPr="005A6296">
        <w:rPr>
          <w:sz w:val="20"/>
          <w:szCs w:val="20"/>
        </w:rPr>
        <w:t>etablere sig. Det følger endvidere af artikel 101, at der er forbud mod konkurrenceb</w:t>
      </w:r>
      <w:r w:rsidRPr="005A6296">
        <w:rPr>
          <w:sz w:val="20"/>
          <w:szCs w:val="20"/>
        </w:rPr>
        <w:t>e</w:t>
      </w:r>
      <w:r w:rsidRPr="005A6296">
        <w:rPr>
          <w:sz w:val="20"/>
          <w:szCs w:val="20"/>
        </w:rPr>
        <w:t xml:space="preserve">grænsende aftaler, som hindre, begrænser eller fordrejer konkurrencen på det indre marked.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35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EC"/>
    <w:rsid w:val="0000021F"/>
    <w:rsid w:val="00007BFA"/>
    <w:rsid w:val="0001162C"/>
    <w:rsid w:val="000124FE"/>
    <w:rsid w:val="0001614F"/>
    <w:rsid w:val="000222C8"/>
    <w:rsid w:val="000226D4"/>
    <w:rsid w:val="00023DA6"/>
    <w:rsid w:val="00027FDD"/>
    <w:rsid w:val="00031526"/>
    <w:rsid w:val="00045563"/>
    <w:rsid w:val="000543CB"/>
    <w:rsid w:val="00065467"/>
    <w:rsid w:val="000665F8"/>
    <w:rsid w:val="0007764F"/>
    <w:rsid w:val="00087307"/>
    <w:rsid w:val="0009480B"/>
    <w:rsid w:val="00097FF8"/>
    <w:rsid w:val="000A2929"/>
    <w:rsid w:val="000A31A4"/>
    <w:rsid w:val="000B051A"/>
    <w:rsid w:val="000B075B"/>
    <w:rsid w:val="000B4F36"/>
    <w:rsid w:val="000C462E"/>
    <w:rsid w:val="000D5A6C"/>
    <w:rsid w:val="000E10B9"/>
    <w:rsid w:val="000E51FB"/>
    <w:rsid w:val="00103670"/>
    <w:rsid w:val="001055FC"/>
    <w:rsid w:val="00122707"/>
    <w:rsid w:val="0012506D"/>
    <w:rsid w:val="001312AC"/>
    <w:rsid w:val="00137EF7"/>
    <w:rsid w:val="001402EE"/>
    <w:rsid w:val="00160B54"/>
    <w:rsid w:val="00161F84"/>
    <w:rsid w:val="00171F8D"/>
    <w:rsid w:val="001816B4"/>
    <w:rsid w:val="00187624"/>
    <w:rsid w:val="001951B7"/>
    <w:rsid w:val="00197861"/>
    <w:rsid w:val="001A0682"/>
    <w:rsid w:val="001A3C5F"/>
    <w:rsid w:val="001A6698"/>
    <w:rsid w:val="001C2B61"/>
    <w:rsid w:val="001D2BA8"/>
    <w:rsid w:val="001D4BCE"/>
    <w:rsid w:val="001E35A7"/>
    <w:rsid w:val="001F74FD"/>
    <w:rsid w:val="00200998"/>
    <w:rsid w:val="002053B2"/>
    <w:rsid w:val="00205DDE"/>
    <w:rsid w:val="00210D62"/>
    <w:rsid w:val="0021386E"/>
    <w:rsid w:val="00215B2A"/>
    <w:rsid w:val="00216C35"/>
    <w:rsid w:val="00224C23"/>
    <w:rsid w:val="002373B3"/>
    <w:rsid w:val="00246EBF"/>
    <w:rsid w:val="00251D33"/>
    <w:rsid w:val="00264802"/>
    <w:rsid w:val="00273544"/>
    <w:rsid w:val="002761D5"/>
    <w:rsid w:val="0027785E"/>
    <w:rsid w:val="00282A70"/>
    <w:rsid w:val="0028313D"/>
    <w:rsid w:val="00283DB5"/>
    <w:rsid w:val="0028481F"/>
    <w:rsid w:val="00285EB7"/>
    <w:rsid w:val="002951FB"/>
    <w:rsid w:val="002A041F"/>
    <w:rsid w:val="002A2C62"/>
    <w:rsid w:val="002A3053"/>
    <w:rsid w:val="002A35D7"/>
    <w:rsid w:val="002A3CBF"/>
    <w:rsid w:val="002A511E"/>
    <w:rsid w:val="002D6058"/>
    <w:rsid w:val="002D6C8F"/>
    <w:rsid w:val="002E7243"/>
    <w:rsid w:val="002F4E64"/>
    <w:rsid w:val="002F711C"/>
    <w:rsid w:val="00305C4A"/>
    <w:rsid w:val="0031015D"/>
    <w:rsid w:val="00310575"/>
    <w:rsid w:val="00320AC3"/>
    <w:rsid w:val="003353A3"/>
    <w:rsid w:val="0033611D"/>
    <w:rsid w:val="003368FF"/>
    <w:rsid w:val="00346009"/>
    <w:rsid w:val="0034771A"/>
    <w:rsid w:val="00353120"/>
    <w:rsid w:val="00373373"/>
    <w:rsid w:val="00377206"/>
    <w:rsid w:val="00385155"/>
    <w:rsid w:val="00387F42"/>
    <w:rsid w:val="003C5BAC"/>
    <w:rsid w:val="003E651D"/>
    <w:rsid w:val="003F1FFB"/>
    <w:rsid w:val="00412A3D"/>
    <w:rsid w:val="00434017"/>
    <w:rsid w:val="004367FB"/>
    <w:rsid w:val="004415AB"/>
    <w:rsid w:val="00461D70"/>
    <w:rsid w:val="004727B8"/>
    <w:rsid w:val="00480522"/>
    <w:rsid w:val="0048536F"/>
    <w:rsid w:val="00485FB7"/>
    <w:rsid w:val="0048605C"/>
    <w:rsid w:val="0049248A"/>
    <w:rsid w:val="004937B3"/>
    <w:rsid w:val="004B5FBD"/>
    <w:rsid w:val="004B6F83"/>
    <w:rsid w:val="004D00D5"/>
    <w:rsid w:val="004E0224"/>
    <w:rsid w:val="004E5976"/>
    <w:rsid w:val="004F56D3"/>
    <w:rsid w:val="00500C28"/>
    <w:rsid w:val="00504050"/>
    <w:rsid w:val="005108BE"/>
    <w:rsid w:val="00513E14"/>
    <w:rsid w:val="00534843"/>
    <w:rsid w:val="005453EA"/>
    <w:rsid w:val="005473A1"/>
    <w:rsid w:val="00553DB7"/>
    <w:rsid w:val="00562544"/>
    <w:rsid w:val="0057163F"/>
    <w:rsid w:val="00580765"/>
    <w:rsid w:val="0058501B"/>
    <w:rsid w:val="005857A6"/>
    <w:rsid w:val="00587729"/>
    <w:rsid w:val="005B492E"/>
    <w:rsid w:val="005B6875"/>
    <w:rsid w:val="005E06A1"/>
    <w:rsid w:val="005F77AE"/>
    <w:rsid w:val="0060238B"/>
    <w:rsid w:val="00613122"/>
    <w:rsid w:val="00616C3F"/>
    <w:rsid w:val="00617457"/>
    <w:rsid w:val="00630F39"/>
    <w:rsid w:val="0064495C"/>
    <w:rsid w:val="00650EB0"/>
    <w:rsid w:val="00662C8D"/>
    <w:rsid w:val="00671B67"/>
    <w:rsid w:val="006A1093"/>
    <w:rsid w:val="006A5F45"/>
    <w:rsid w:val="006A7642"/>
    <w:rsid w:val="006B0D97"/>
    <w:rsid w:val="006C0BE9"/>
    <w:rsid w:val="006D2DD6"/>
    <w:rsid w:val="006F118E"/>
    <w:rsid w:val="006F295C"/>
    <w:rsid w:val="006F35AF"/>
    <w:rsid w:val="006F4713"/>
    <w:rsid w:val="00702888"/>
    <w:rsid w:val="00703AEB"/>
    <w:rsid w:val="00707F6A"/>
    <w:rsid w:val="007115F7"/>
    <w:rsid w:val="0071369E"/>
    <w:rsid w:val="00714D13"/>
    <w:rsid w:val="0072553A"/>
    <w:rsid w:val="00726F39"/>
    <w:rsid w:val="0074149D"/>
    <w:rsid w:val="007618C2"/>
    <w:rsid w:val="00764C8C"/>
    <w:rsid w:val="0078682B"/>
    <w:rsid w:val="007941BB"/>
    <w:rsid w:val="007942BD"/>
    <w:rsid w:val="007A712B"/>
    <w:rsid w:val="007B15EA"/>
    <w:rsid w:val="007C532A"/>
    <w:rsid w:val="007C7B1F"/>
    <w:rsid w:val="007D14DB"/>
    <w:rsid w:val="007E44F2"/>
    <w:rsid w:val="007F0D70"/>
    <w:rsid w:val="007F1E8C"/>
    <w:rsid w:val="007F3012"/>
    <w:rsid w:val="007F5150"/>
    <w:rsid w:val="00800C4B"/>
    <w:rsid w:val="00804277"/>
    <w:rsid w:val="00810997"/>
    <w:rsid w:val="008208E0"/>
    <w:rsid w:val="00823AD5"/>
    <w:rsid w:val="00825AE1"/>
    <w:rsid w:val="00826051"/>
    <w:rsid w:val="008267A5"/>
    <w:rsid w:val="00851B52"/>
    <w:rsid w:val="00857421"/>
    <w:rsid w:val="00860601"/>
    <w:rsid w:val="00861E21"/>
    <w:rsid w:val="00885E88"/>
    <w:rsid w:val="00894F59"/>
    <w:rsid w:val="008A665C"/>
    <w:rsid w:val="008B6505"/>
    <w:rsid w:val="008C0531"/>
    <w:rsid w:val="008D457F"/>
    <w:rsid w:val="00907A1F"/>
    <w:rsid w:val="009128EE"/>
    <w:rsid w:val="00912C9C"/>
    <w:rsid w:val="00916EEE"/>
    <w:rsid w:val="00937735"/>
    <w:rsid w:val="009434C1"/>
    <w:rsid w:val="00943B53"/>
    <w:rsid w:val="0095545E"/>
    <w:rsid w:val="009827F4"/>
    <w:rsid w:val="00983F6F"/>
    <w:rsid w:val="0098583F"/>
    <w:rsid w:val="009923EF"/>
    <w:rsid w:val="00995E14"/>
    <w:rsid w:val="009B636C"/>
    <w:rsid w:val="009C217E"/>
    <w:rsid w:val="009C518E"/>
    <w:rsid w:val="009D42EC"/>
    <w:rsid w:val="009E0D3A"/>
    <w:rsid w:val="00A03DB8"/>
    <w:rsid w:val="00A1067D"/>
    <w:rsid w:val="00A1790F"/>
    <w:rsid w:val="00A20ED4"/>
    <w:rsid w:val="00A236E8"/>
    <w:rsid w:val="00A30566"/>
    <w:rsid w:val="00A31916"/>
    <w:rsid w:val="00A40FCB"/>
    <w:rsid w:val="00A41044"/>
    <w:rsid w:val="00A44612"/>
    <w:rsid w:val="00A4547D"/>
    <w:rsid w:val="00A525F6"/>
    <w:rsid w:val="00A56582"/>
    <w:rsid w:val="00A5790D"/>
    <w:rsid w:val="00A6455D"/>
    <w:rsid w:val="00A720DA"/>
    <w:rsid w:val="00A90E6F"/>
    <w:rsid w:val="00A9142C"/>
    <w:rsid w:val="00AA239E"/>
    <w:rsid w:val="00AA302B"/>
    <w:rsid w:val="00AA7779"/>
    <w:rsid w:val="00AB47F2"/>
    <w:rsid w:val="00AC10C5"/>
    <w:rsid w:val="00AC3E7C"/>
    <w:rsid w:val="00AC422E"/>
    <w:rsid w:val="00AD4327"/>
    <w:rsid w:val="00AE2909"/>
    <w:rsid w:val="00AF41B7"/>
    <w:rsid w:val="00B019D7"/>
    <w:rsid w:val="00B109D1"/>
    <w:rsid w:val="00B23DD7"/>
    <w:rsid w:val="00B249FE"/>
    <w:rsid w:val="00B3184E"/>
    <w:rsid w:val="00B31A33"/>
    <w:rsid w:val="00B364EF"/>
    <w:rsid w:val="00B40CF4"/>
    <w:rsid w:val="00B54801"/>
    <w:rsid w:val="00B644DB"/>
    <w:rsid w:val="00B6791B"/>
    <w:rsid w:val="00B70858"/>
    <w:rsid w:val="00B71DB4"/>
    <w:rsid w:val="00B81335"/>
    <w:rsid w:val="00B94E1D"/>
    <w:rsid w:val="00BA0801"/>
    <w:rsid w:val="00BC34D3"/>
    <w:rsid w:val="00BD34C1"/>
    <w:rsid w:val="00BD588C"/>
    <w:rsid w:val="00BD6DCB"/>
    <w:rsid w:val="00BE4B60"/>
    <w:rsid w:val="00BE628E"/>
    <w:rsid w:val="00BE660E"/>
    <w:rsid w:val="00BF2B39"/>
    <w:rsid w:val="00BF5535"/>
    <w:rsid w:val="00BF7236"/>
    <w:rsid w:val="00C02257"/>
    <w:rsid w:val="00C15FD8"/>
    <w:rsid w:val="00C23742"/>
    <w:rsid w:val="00C31A5B"/>
    <w:rsid w:val="00C37065"/>
    <w:rsid w:val="00C6326F"/>
    <w:rsid w:val="00C67293"/>
    <w:rsid w:val="00C70256"/>
    <w:rsid w:val="00C816DF"/>
    <w:rsid w:val="00CB3B04"/>
    <w:rsid w:val="00CC29FF"/>
    <w:rsid w:val="00CC2FE6"/>
    <w:rsid w:val="00CD2115"/>
    <w:rsid w:val="00CD723B"/>
    <w:rsid w:val="00CE0499"/>
    <w:rsid w:val="00CE05B8"/>
    <w:rsid w:val="00CF336B"/>
    <w:rsid w:val="00D0094C"/>
    <w:rsid w:val="00D02831"/>
    <w:rsid w:val="00D10F04"/>
    <w:rsid w:val="00D13909"/>
    <w:rsid w:val="00D22A5E"/>
    <w:rsid w:val="00D25E80"/>
    <w:rsid w:val="00D30E12"/>
    <w:rsid w:val="00D45DEC"/>
    <w:rsid w:val="00D5566C"/>
    <w:rsid w:val="00D621DC"/>
    <w:rsid w:val="00D81682"/>
    <w:rsid w:val="00D92D7B"/>
    <w:rsid w:val="00D92FE7"/>
    <w:rsid w:val="00DB5833"/>
    <w:rsid w:val="00DB6A05"/>
    <w:rsid w:val="00DB6A58"/>
    <w:rsid w:val="00DC03D9"/>
    <w:rsid w:val="00DD16C2"/>
    <w:rsid w:val="00DD53F4"/>
    <w:rsid w:val="00DD55C6"/>
    <w:rsid w:val="00DD5D03"/>
    <w:rsid w:val="00DE7475"/>
    <w:rsid w:val="00E02C5B"/>
    <w:rsid w:val="00E1378F"/>
    <w:rsid w:val="00E14D64"/>
    <w:rsid w:val="00E36BAC"/>
    <w:rsid w:val="00E41277"/>
    <w:rsid w:val="00E4556E"/>
    <w:rsid w:val="00E46F75"/>
    <w:rsid w:val="00E515CA"/>
    <w:rsid w:val="00E52B6E"/>
    <w:rsid w:val="00E65375"/>
    <w:rsid w:val="00E663C2"/>
    <w:rsid w:val="00E678E1"/>
    <w:rsid w:val="00E73AD5"/>
    <w:rsid w:val="00E821A4"/>
    <w:rsid w:val="00E83936"/>
    <w:rsid w:val="00E96AC5"/>
    <w:rsid w:val="00E9720E"/>
    <w:rsid w:val="00EA3512"/>
    <w:rsid w:val="00EB30F8"/>
    <w:rsid w:val="00EC53E9"/>
    <w:rsid w:val="00EC7E1C"/>
    <w:rsid w:val="00ED01A8"/>
    <w:rsid w:val="00ED5500"/>
    <w:rsid w:val="00EF2BEB"/>
    <w:rsid w:val="00F04E01"/>
    <w:rsid w:val="00F110F0"/>
    <w:rsid w:val="00F336E5"/>
    <w:rsid w:val="00F35BA0"/>
    <w:rsid w:val="00F448A5"/>
    <w:rsid w:val="00F50149"/>
    <w:rsid w:val="00F55B3E"/>
    <w:rsid w:val="00F60FCF"/>
    <w:rsid w:val="00F61E89"/>
    <w:rsid w:val="00F64091"/>
    <w:rsid w:val="00F830AD"/>
    <w:rsid w:val="00F84819"/>
    <w:rsid w:val="00F900C4"/>
    <w:rsid w:val="00F959A4"/>
    <w:rsid w:val="00FB0B36"/>
    <w:rsid w:val="00FC0D32"/>
    <w:rsid w:val="00FC38C7"/>
    <w:rsid w:val="00FC6A78"/>
    <w:rsid w:val="00FD2042"/>
    <w:rsid w:val="00FE11BB"/>
    <w:rsid w:val="00FF481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1460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DEC"/>
  </w:style>
  <w:style w:type="paragraph" w:styleId="Heading1">
    <w:name w:val="heading 1"/>
    <w:basedOn w:val="Normal"/>
    <w:next w:val="Normal"/>
    <w:link w:val="Heading1Char"/>
    <w:uiPriority w:val="9"/>
    <w:qFormat/>
    <w:rsid w:val="00D45DEC"/>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45DEC"/>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D45DEC"/>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D45DEC"/>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DEC"/>
    <w:rPr>
      <w:rFonts w:eastAsiaTheme="majorEastAsia"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45DEC"/>
    <w:rPr>
      <w:rFonts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D45D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DEC"/>
    <w:rPr>
      <w:rFonts w:ascii="Lucida Grande" w:hAnsi="Lucida Grande" w:cs="Lucida Grande"/>
      <w:sz w:val="18"/>
      <w:szCs w:val="18"/>
    </w:rPr>
  </w:style>
  <w:style w:type="paragraph" w:styleId="ListParagraph">
    <w:name w:val="List Paragraph"/>
    <w:basedOn w:val="Normal"/>
    <w:uiPriority w:val="34"/>
    <w:qFormat/>
    <w:rsid w:val="00D45DEC"/>
    <w:pPr>
      <w:ind w:left="720"/>
      <w:contextualSpacing/>
    </w:pPr>
  </w:style>
  <w:style w:type="character" w:customStyle="1" w:styleId="Heading3Char">
    <w:name w:val="Heading 3 Char"/>
    <w:basedOn w:val="DefaultParagraphFont"/>
    <w:link w:val="Heading3"/>
    <w:uiPriority w:val="9"/>
    <w:rsid w:val="00D45DEC"/>
    <w:rPr>
      <w:rFonts w:eastAsiaTheme="majorEastAsia" w:cstheme="majorBidi"/>
      <w:b/>
      <w:bCs/>
      <w:color w:val="4F81BD" w:themeColor="accent1"/>
    </w:rPr>
  </w:style>
  <w:style w:type="paragraph" w:styleId="FootnoteText">
    <w:name w:val="footnote text"/>
    <w:basedOn w:val="Normal"/>
    <w:link w:val="FootnoteTextChar"/>
    <w:uiPriority w:val="99"/>
    <w:unhideWhenUsed/>
    <w:rsid w:val="00D45DEC"/>
  </w:style>
  <w:style w:type="character" w:customStyle="1" w:styleId="FootnoteTextChar">
    <w:name w:val="Footnote Text Char"/>
    <w:basedOn w:val="DefaultParagraphFont"/>
    <w:link w:val="FootnoteText"/>
    <w:uiPriority w:val="99"/>
    <w:rsid w:val="00D45DEC"/>
  </w:style>
  <w:style w:type="character" w:styleId="FootnoteReference">
    <w:name w:val="footnote reference"/>
    <w:basedOn w:val="DefaultParagraphFont"/>
    <w:uiPriority w:val="99"/>
    <w:unhideWhenUsed/>
    <w:rsid w:val="00D45DEC"/>
    <w:rPr>
      <w:vertAlign w:val="superscript"/>
    </w:rPr>
  </w:style>
  <w:style w:type="character" w:customStyle="1" w:styleId="Heading4Char">
    <w:name w:val="Heading 4 Char"/>
    <w:basedOn w:val="DefaultParagraphFont"/>
    <w:link w:val="Heading4"/>
    <w:uiPriority w:val="9"/>
    <w:rsid w:val="00D45DEC"/>
    <w:rPr>
      <w:rFonts w:eastAsiaTheme="majorEastAsia" w:cstheme="majorBidi"/>
      <w:b/>
      <w:bCs/>
      <w:i/>
      <w:iCs/>
      <w:color w:val="4F81BD" w:themeColor="accent1"/>
    </w:rPr>
  </w:style>
  <w:style w:type="paragraph" w:styleId="TOCHeading">
    <w:name w:val="TOC Heading"/>
    <w:basedOn w:val="Heading1"/>
    <w:next w:val="Normal"/>
    <w:uiPriority w:val="39"/>
    <w:unhideWhenUsed/>
    <w:qFormat/>
    <w:rsid w:val="00D45DEC"/>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373373"/>
    <w:pPr>
      <w:tabs>
        <w:tab w:val="right" w:pos="9072"/>
      </w:tabs>
      <w:spacing w:before="240" w:after="120" w:line="276" w:lineRule="auto"/>
      <w:ind w:right="-8"/>
    </w:pPr>
    <w:rPr>
      <w:rFonts w:asciiTheme="minorHAnsi" w:hAnsiTheme="minorHAnsi"/>
      <w:b/>
      <w:caps/>
      <w:sz w:val="22"/>
      <w:szCs w:val="22"/>
      <w:u w:val="single"/>
    </w:rPr>
  </w:style>
  <w:style w:type="paragraph" w:styleId="TOC2">
    <w:name w:val="toc 2"/>
    <w:basedOn w:val="Normal"/>
    <w:next w:val="Normal"/>
    <w:autoRedefine/>
    <w:uiPriority w:val="39"/>
    <w:unhideWhenUsed/>
    <w:rsid w:val="00373373"/>
    <w:pPr>
      <w:tabs>
        <w:tab w:val="right" w:pos="9072"/>
      </w:tabs>
      <w:spacing w:line="276" w:lineRule="auto"/>
      <w:ind w:right="-8"/>
    </w:pPr>
    <w:rPr>
      <w:rFonts w:asciiTheme="minorHAnsi" w:hAnsiTheme="minorHAnsi"/>
      <w:b/>
      <w:smallCaps/>
      <w:sz w:val="22"/>
      <w:szCs w:val="22"/>
    </w:rPr>
  </w:style>
  <w:style w:type="paragraph" w:styleId="TOC3">
    <w:name w:val="toc 3"/>
    <w:basedOn w:val="Normal"/>
    <w:next w:val="Normal"/>
    <w:autoRedefine/>
    <w:uiPriority w:val="39"/>
    <w:unhideWhenUsed/>
    <w:rsid w:val="00D45DEC"/>
    <w:rPr>
      <w:rFonts w:asciiTheme="minorHAnsi" w:hAnsiTheme="minorHAnsi"/>
      <w:smallCaps/>
      <w:sz w:val="22"/>
      <w:szCs w:val="22"/>
    </w:rPr>
  </w:style>
  <w:style w:type="paragraph" w:styleId="TOC4">
    <w:name w:val="toc 4"/>
    <w:basedOn w:val="Normal"/>
    <w:next w:val="Normal"/>
    <w:autoRedefine/>
    <w:uiPriority w:val="39"/>
    <w:semiHidden/>
    <w:unhideWhenUsed/>
    <w:rsid w:val="00D45DEC"/>
    <w:rPr>
      <w:rFonts w:asciiTheme="minorHAnsi" w:hAnsiTheme="minorHAnsi"/>
      <w:sz w:val="22"/>
      <w:szCs w:val="22"/>
    </w:rPr>
  </w:style>
  <w:style w:type="paragraph" w:styleId="TOC5">
    <w:name w:val="toc 5"/>
    <w:basedOn w:val="Normal"/>
    <w:next w:val="Normal"/>
    <w:autoRedefine/>
    <w:uiPriority w:val="39"/>
    <w:semiHidden/>
    <w:unhideWhenUsed/>
    <w:rsid w:val="00D45DEC"/>
    <w:rPr>
      <w:rFonts w:asciiTheme="minorHAnsi" w:hAnsiTheme="minorHAnsi"/>
      <w:sz w:val="22"/>
      <w:szCs w:val="22"/>
    </w:rPr>
  </w:style>
  <w:style w:type="paragraph" w:styleId="TOC6">
    <w:name w:val="toc 6"/>
    <w:basedOn w:val="Normal"/>
    <w:next w:val="Normal"/>
    <w:autoRedefine/>
    <w:uiPriority w:val="39"/>
    <w:semiHidden/>
    <w:unhideWhenUsed/>
    <w:rsid w:val="00D45DEC"/>
    <w:rPr>
      <w:rFonts w:asciiTheme="minorHAnsi" w:hAnsiTheme="minorHAnsi"/>
      <w:sz w:val="22"/>
      <w:szCs w:val="22"/>
    </w:rPr>
  </w:style>
  <w:style w:type="paragraph" w:styleId="TOC7">
    <w:name w:val="toc 7"/>
    <w:basedOn w:val="Normal"/>
    <w:next w:val="Normal"/>
    <w:autoRedefine/>
    <w:uiPriority w:val="39"/>
    <w:semiHidden/>
    <w:unhideWhenUsed/>
    <w:rsid w:val="00D45DEC"/>
    <w:rPr>
      <w:rFonts w:asciiTheme="minorHAnsi" w:hAnsiTheme="minorHAnsi"/>
      <w:sz w:val="22"/>
      <w:szCs w:val="22"/>
    </w:rPr>
  </w:style>
  <w:style w:type="paragraph" w:styleId="TOC8">
    <w:name w:val="toc 8"/>
    <w:basedOn w:val="Normal"/>
    <w:next w:val="Normal"/>
    <w:autoRedefine/>
    <w:uiPriority w:val="39"/>
    <w:semiHidden/>
    <w:unhideWhenUsed/>
    <w:rsid w:val="00D45DEC"/>
    <w:rPr>
      <w:rFonts w:asciiTheme="minorHAnsi" w:hAnsiTheme="minorHAnsi"/>
      <w:sz w:val="22"/>
      <w:szCs w:val="22"/>
    </w:rPr>
  </w:style>
  <w:style w:type="paragraph" w:styleId="TOC9">
    <w:name w:val="toc 9"/>
    <w:basedOn w:val="Normal"/>
    <w:next w:val="Normal"/>
    <w:autoRedefine/>
    <w:uiPriority w:val="39"/>
    <w:semiHidden/>
    <w:unhideWhenUsed/>
    <w:rsid w:val="00D45DEC"/>
    <w:rPr>
      <w:rFonts w:asciiTheme="minorHAnsi" w:hAnsiTheme="minorHAnsi"/>
      <w:sz w:val="22"/>
      <w:szCs w:val="22"/>
    </w:rPr>
  </w:style>
  <w:style w:type="paragraph" w:styleId="Bibliography">
    <w:name w:val="Bibliography"/>
    <w:basedOn w:val="Normal"/>
    <w:next w:val="Normal"/>
    <w:uiPriority w:val="37"/>
    <w:unhideWhenUsed/>
    <w:rsid w:val="007C7B1F"/>
  </w:style>
  <w:style w:type="paragraph" w:styleId="Header">
    <w:name w:val="header"/>
    <w:basedOn w:val="Normal"/>
    <w:link w:val="HeaderChar"/>
    <w:uiPriority w:val="99"/>
    <w:unhideWhenUsed/>
    <w:rsid w:val="000B075B"/>
    <w:pPr>
      <w:tabs>
        <w:tab w:val="center" w:pos="4153"/>
        <w:tab w:val="right" w:pos="8306"/>
      </w:tabs>
    </w:pPr>
  </w:style>
  <w:style w:type="character" w:customStyle="1" w:styleId="HeaderChar">
    <w:name w:val="Header Char"/>
    <w:basedOn w:val="DefaultParagraphFont"/>
    <w:link w:val="Header"/>
    <w:uiPriority w:val="99"/>
    <w:rsid w:val="000B075B"/>
  </w:style>
  <w:style w:type="paragraph" w:styleId="Footer">
    <w:name w:val="footer"/>
    <w:basedOn w:val="Normal"/>
    <w:link w:val="FooterChar"/>
    <w:uiPriority w:val="99"/>
    <w:unhideWhenUsed/>
    <w:rsid w:val="000B075B"/>
    <w:pPr>
      <w:tabs>
        <w:tab w:val="center" w:pos="4153"/>
        <w:tab w:val="right" w:pos="8306"/>
      </w:tabs>
    </w:pPr>
  </w:style>
  <w:style w:type="character" w:customStyle="1" w:styleId="FooterChar">
    <w:name w:val="Footer Char"/>
    <w:basedOn w:val="DefaultParagraphFont"/>
    <w:link w:val="Footer"/>
    <w:uiPriority w:val="99"/>
    <w:rsid w:val="000B075B"/>
  </w:style>
  <w:style w:type="character" w:styleId="PageNumber">
    <w:name w:val="page number"/>
    <w:basedOn w:val="DefaultParagraphFont"/>
    <w:uiPriority w:val="99"/>
    <w:semiHidden/>
    <w:unhideWhenUsed/>
    <w:rsid w:val="00D13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DEC"/>
  </w:style>
  <w:style w:type="paragraph" w:styleId="Heading1">
    <w:name w:val="heading 1"/>
    <w:basedOn w:val="Normal"/>
    <w:next w:val="Normal"/>
    <w:link w:val="Heading1Char"/>
    <w:uiPriority w:val="9"/>
    <w:qFormat/>
    <w:rsid w:val="00D45DEC"/>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45DEC"/>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D45DEC"/>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D45DEC"/>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DEC"/>
    <w:rPr>
      <w:rFonts w:eastAsiaTheme="majorEastAsia"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45DEC"/>
    <w:rPr>
      <w:rFonts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D45D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DEC"/>
    <w:rPr>
      <w:rFonts w:ascii="Lucida Grande" w:hAnsi="Lucida Grande" w:cs="Lucida Grande"/>
      <w:sz w:val="18"/>
      <w:szCs w:val="18"/>
    </w:rPr>
  </w:style>
  <w:style w:type="paragraph" w:styleId="ListParagraph">
    <w:name w:val="List Paragraph"/>
    <w:basedOn w:val="Normal"/>
    <w:uiPriority w:val="34"/>
    <w:qFormat/>
    <w:rsid w:val="00D45DEC"/>
    <w:pPr>
      <w:ind w:left="720"/>
      <w:contextualSpacing/>
    </w:pPr>
  </w:style>
  <w:style w:type="character" w:customStyle="1" w:styleId="Heading3Char">
    <w:name w:val="Heading 3 Char"/>
    <w:basedOn w:val="DefaultParagraphFont"/>
    <w:link w:val="Heading3"/>
    <w:uiPriority w:val="9"/>
    <w:rsid w:val="00D45DEC"/>
    <w:rPr>
      <w:rFonts w:eastAsiaTheme="majorEastAsia" w:cstheme="majorBidi"/>
      <w:b/>
      <w:bCs/>
      <w:color w:val="4F81BD" w:themeColor="accent1"/>
    </w:rPr>
  </w:style>
  <w:style w:type="paragraph" w:styleId="FootnoteText">
    <w:name w:val="footnote text"/>
    <w:basedOn w:val="Normal"/>
    <w:link w:val="FootnoteTextChar"/>
    <w:uiPriority w:val="99"/>
    <w:unhideWhenUsed/>
    <w:rsid w:val="00D45DEC"/>
  </w:style>
  <w:style w:type="character" w:customStyle="1" w:styleId="FootnoteTextChar">
    <w:name w:val="Footnote Text Char"/>
    <w:basedOn w:val="DefaultParagraphFont"/>
    <w:link w:val="FootnoteText"/>
    <w:uiPriority w:val="99"/>
    <w:rsid w:val="00D45DEC"/>
  </w:style>
  <w:style w:type="character" w:styleId="FootnoteReference">
    <w:name w:val="footnote reference"/>
    <w:basedOn w:val="DefaultParagraphFont"/>
    <w:uiPriority w:val="99"/>
    <w:unhideWhenUsed/>
    <w:rsid w:val="00D45DEC"/>
    <w:rPr>
      <w:vertAlign w:val="superscript"/>
    </w:rPr>
  </w:style>
  <w:style w:type="character" w:customStyle="1" w:styleId="Heading4Char">
    <w:name w:val="Heading 4 Char"/>
    <w:basedOn w:val="DefaultParagraphFont"/>
    <w:link w:val="Heading4"/>
    <w:uiPriority w:val="9"/>
    <w:rsid w:val="00D45DEC"/>
    <w:rPr>
      <w:rFonts w:eastAsiaTheme="majorEastAsia" w:cstheme="majorBidi"/>
      <w:b/>
      <w:bCs/>
      <w:i/>
      <w:iCs/>
      <w:color w:val="4F81BD" w:themeColor="accent1"/>
    </w:rPr>
  </w:style>
  <w:style w:type="paragraph" w:styleId="TOCHeading">
    <w:name w:val="TOC Heading"/>
    <w:basedOn w:val="Heading1"/>
    <w:next w:val="Normal"/>
    <w:uiPriority w:val="39"/>
    <w:unhideWhenUsed/>
    <w:qFormat/>
    <w:rsid w:val="00D45DEC"/>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373373"/>
    <w:pPr>
      <w:tabs>
        <w:tab w:val="right" w:pos="9072"/>
      </w:tabs>
      <w:spacing w:before="240" w:after="120" w:line="276" w:lineRule="auto"/>
      <w:ind w:right="-8"/>
    </w:pPr>
    <w:rPr>
      <w:rFonts w:asciiTheme="minorHAnsi" w:hAnsiTheme="minorHAnsi"/>
      <w:b/>
      <w:caps/>
      <w:sz w:val="22"/>
      <w:szCs w:val="22"/>
      <w:u w:val="single"/>
    </w:rPr>
  </w:style>
  <w:style w:type="paragraph" w:styleId="TOC2">
    <w:name w:val="toc 2"/>
    <w:basedOn w:val="Normal"/>
    <w:next w:val="Normal"/>
    <w:autoRedefine/>
    <w:uiPriority w:val="39"/>
    <w:unhideWhenUsed/>
    <w:rsid w:val="00373373"/>
    <w:pPr>
      <w:tabs>
        <w:tab w:val="right" w:pos="9072"/>
      </w:tabs>
      <w:spacing w:line="276" w:lineRule="auto"/>
      <w:ind w:right="-8"/>
    </w:pPr>
    <w:rPr>
      <w:rFonts w:asciiTheme="minorHAnsi" w:hAnsiTheme="minorHAnsi"/>
      <w:b/>
      <w:smallCaps/>
      <w:sz w:val="22"/>
      <w:szCs w:val="22"/>
    </w:rPr>
  </w:style>
  <w:style w:type="paragraph" w:styleId="TOC3">
    <w:name w:val="toc 3"/>
    <w:basedOn w:val="Normal"/>
    <w:next w:val="Normal"/>
    <w:autoRedefine/>
    <w:uiPriority w:val="39"/>
    <w:unhideWhenUsed/>
    <w:rsid w:val="00D45DEC"/>
    <w:rPr>
      <w:rFonts w:asciiTheme="minorHAnsi" w:hAnsiTheme="minorHAnsi"/>
      <w:smallCaps/>
      <w:sz w:val="22"/>
      <w:szCs w:val="22"/>
    </w:rPr>
  </w:style>
  <w:style w:type="paragraph" w:styleId="TOC4">
    <w:name w:val="toc 4"/>
    <w:basedOn w:val="Normal"/>
    <w:next w:val="Normal"/>
    <w:autoRedefine/>
    <w:uiPriority w:val="39"/>
    <w:semiHidden/>
    <w:unhideWhenUsed/>
    <w:rsid w:val="00D45DEC"/>
    <w:rPr>
      <w:rFonts w:asciiTheme="minorHAnsi" w:hAnsiTheme="minorHAnsi"/>
      <w:sz w:val="22"/>
      <w:szCs w:val="22"/>
    </w:rPr>
  </w:style>
  <w:style w:type="paragraph" w:styleId="TOC5">
    <w:name w:val="toc 5"/>
    <w:basedOn w:val="Normal"/>
    <w:next w:val="Normal"/>
    <w:autoRedefine/>
    <w:uiPriority w:val="39"/>
    <w:semiHidden/>
    <w:unhideWhenUsed/>
    <w:rsid w:val="00D45DEC"/>
    <w:rPr>
      <w:rFonts w:asciiTheme="minorHAnsi" w:hAnsiTheme="minorHAnsi"/>
      <w:sz w:val="22"/>
      <w:szCs w:val="22"/>
    </w:rPr>
  </w:style>
  <w:style w:type="paragraph" w:styleId="TOC6">
    <w:name w:val="toc 6"/>
    <w:basedOn w:val="Normal"/>
    <w:next w:val="Normal"/>
    <w:autoRedefine/>
    <w:uiPriority w:val="39"/>
    <w:semiHidden/>
    <w:unhideWhenUsed/>
    <w:rsid w:val="00D45DEC"/>
    <w:rPr>
      <w:rFonts w:asciiTheme="minorHAnsi" w:hAnsiTheme="minorHAnsi"/>
      <w:sz w:val="22"/>
      <w:szCs w:val="22"/>
    </w:rPr>
  </w:style>
  <w:style w:type="paragraph" w:styleId="TOC7">
    <w:name w:val="toc 7"/>
    <w:basedOn w:val="Normal"/>
    <w:next w:val="Normal"/>
    <w:autoRedefine/>
    <w:uiPriority w:val="39"/>
    <w:semiHidden/>
    <w:unhideWhenUsed/>
    <w:rsid w:val="00D45DEC"/>
    <w:rPr>
      <w:rFonts w:asciiTheme="minorHAnsi" w:hAnsiTheme="minorHAnsi"/>
      <w:sz w:val="22"/>
      <w:szCs w:val="22"/>
    </w:rPr>
  </w:style>
  <w:style w:type="paragraph" w:styleId="TOC8">
    <w:name w:val="toc 8"/>
    <w:basedOn w:val="Normal"/>
    <w:next w:val="Normal"/>
    <w:autoRedefine/>
    <w:uiPriority w:val="39"/>
    <w:semiHidden/>
    <w:unhideWhenUsed/>
    <w:rsid w:val="00D45DEC"/>
    <w:rPr>
      <w:rFonts w:asciiTheme="minorHAnsi" w:hAnsiTheme="minorHAnsi"/>
      <w:sz w:val="22"/>
      <w:szCs w:val="22"/>
    </w:rPr>
  </w:style>
  <w:style w:type="paragraph" w:styleId="TOC9">
    <w:name w:val="toc 9"/>
    <w:basedOn w:val="Normal"/>
    <w:next w:val="Normal"/>
    <w:autoRedefine/>
    <w:uiPriority w:val="39"/>
    <w:semiHidden/>
    <w:unhideWhenUsed/>
    <w:rsid w:val="00D45DEC"/>
    <w:rPr>
      <w:rFonts w:asciiTheme="minorHAnsi" w:hAnsiTheme="minorHAnsi"/>
      <w:sz w:val="22"/>
      <w:szCs w:val="22"/>
    </w:rPr>
  </w:style>
  <w:style w:type="paragraph" w:styleId="Bibliography">
    <w:name w:val="Bibliography"/>
    <w:basedOn w:val="Normal"/>
    <w:next w:val="Normal"/>
    <w:uiPriority w:val="37"/>
    <w:unhideWhenUsed/>
    <w:rsid w:val="007C7B1F"/>
  </w:style>
  <w:style w:type="paragraph" w:styleId="Header">
    <w:name w:val="header"/>
    <w:basedOn w:val="Normal"/>
    <w:link w:val="HeaderChar"/>
    <w:uiPriority w:val="99"/>
    <w:unhideWhenUsed/>
    <w:rsid w:val="000B075B"/>
    <w:pPr>
      <w:tabs>
        <w:tab w:val="center" w:pos="4153"/>
        <w:tab w:val="right" w:pos="8306"/>
      </w:tabs>
    </w:pPr>
  </w:style>
  <w:style w:type="character" w:customStyle="1" w:styleId="HeaderChar">
    <w:name w:val="Header Char"/>
    <w:basedOn w:val="DefaultParagraphFont"/>
    <w:link w:val="Header"/>
    <w:uiPriority w:val="99"/>
    <w:rsid w:val="000B075B"/>
  </w:style>
  <w:style w:type="paragraph" w:styleId="Footer">
    <w:name w:val="footer"/>
    <w:basedOn w:val="Normal"/>
    <w:link w:val="FooterChar"/>
    <w:uiPriority w:val="99"/>
    <w:unhideWhenUsed/>
    <w:rsid w:val="000B075B"/>
    <w:pPr>
      <w:tabs>
        <w:tab w:val="center" w:pos="4153"/>
        <w:tab w:val="right" w:pos="8306"/>
      </w:tabs>
    </w:pPr>
  </w:style>
  <w:style w:type="character" w:customStyle="1" w:styleId="FooterChar">
    <w:name w:val="Footer Char"/>
    <w:basedOn w:val="DefaultParagraphFont"/>
    <w:link w:val="Footer"/>
    <w:uiPriority w:val="99"/>
    <w:rsid w:val="000B075B"/>
  </w:style>
  <w:style w:type="character" w:styleId="PageNumber">
    <w:name w:val="page number"/>
    <w:basedOn w:val="DefaultParagraphFont"/>
    <w:uiPriority w:val="99"/>
    <w:semiHidden/>
    <w:unhideWhenUsed/>
    <w:rsid w:val="00D1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Sta13</b:Tag>
    <b:SourceType>Report</b:SourceType>
    <b:Guid>{8135DA3B-7545-9647-92A6-1F226F765921}</b:Guid>
    <b:Title>Økonomiske effekter af konkurrenceklausuler</b:Title>
    <b:Publisher>Aalborg Universitet</b:Publisher>
    <b:City>.</b:City>
    <b:Year>2013</b:Year>
    <b:Author>
      <b:Author>
        <b:NameList>
          <b:Person>
            <b:Last>Stamhus</b:Last>
            <b:First>Jørgen</b:First>
          </b:Person>
          <b:Person>
            <b:Last>Dahl</b:Last>
            <b:First>Michael Slavensky</b:First>
          </b:Person>
        </b:NameList>
      </b:Author>
    </b:Author>
    <b:RefOrder>1</b:RefOrder>
  </b:Source>
  <b:Source>
    <b:Tag>Pro131</b:Tag>
    <b:SourceType>Report</b:SourceType>
    <b:Guid>{6AD632EF-A6FA-4D49-A848-48980609781C}</b:Guid>
    <b:Title>Konkurrence, Internationalisering og Regulering</b:Title>
    <b:Institution>Analyserapport 2</b:Institution>
    <b:Publisher>.</b:Publisher>
    <b:City>.</b:City>
    <b:Year>2013</b:Year>
    <b:Author>
      <b:Author>
        <b:Corporate>Produktivitetskommissionen</b:Corporate>
      </b:Author>
    </b:Author>
    <b:RefOrder>2</b:RefOrder>
  </b:Source>
  <b:Source>
    <b:Tag>Ros71</b:Tag>
    <b:SourceType>Report</b:SourceType>
    <b:Guid>{A7A14E25-432A-E343-84AA-1000E6AF0E76}</b:Guid>
    <b:Title>Om ret og retfærdighed: En indførelse i den analytiske retsfilosofi</b:Title>
    <b:Publisher>Nyt Nordisk Forlag</b:Publisher>
    <b:City>.</b:City>
    <b:Year>1971</b:Year>
    <b:Author>
      <b:Author>
        <b:NameList>
          <b:Person>
            <b:Last>Ross</b:Last>
            <b:First>Alf</b:First>
          </b:Person>
        </b:NameList>
      </b:Author>
    </b:Author>
    <b:RefOrder>4</b:RefOrder>
  </b:Source>
  <b:Source>
    <b:Tag>Jør10</b:Tag>
    <b:SourceType>Book</b:SourceType>
    <b:Guid>{D7D27017-781B-2441-AA4D-93ABD97EAE44}</b:Guid>
    <b:Title>Ansattes konkurrencehandlinger - loyalitetspligt og markedsføringslovens §§ 1 og 19</b:Title>
    <b:City>.</b:City>
    <b:Publisher>Thomas Reuters</b:Publisher>
    <b:Year>2010</b:Year>
    <b:Volume>1</b:Volume>
    <b:Author>
      <b:Author>
        <b:NameList>
          <b:Person>
            <b:Last>Jørgensen</b:Last>
            <b:Middle>Jeppe</b:Middle>
            <b:First>Høyer</b:First>
          </b:Person>
        </b:NameList>
      </b:Author>
    </b:Author>
    <b:RefOrder>5</b:RefOrder>
  </b:Source>
  <b:Source>
    <b:Tag>Lan09</b:Tag>
    <b:SourceType>Book</b:SourceType>
    <b:Guid>{F91CC2D2-C726-2044-BC4C-39EC86C1E840}</b:Guid>
    <b:Title>Rekrutteringsbegrænsninger - herunder jobklausuler</b:Title>
    <b:City>.</b:City>
    <b:Publisher>Thomas Reuters</b:Publisher>
    <b:Year>2009</b:Year>
    <b:Volume>1</b:Volume>
    <b:Author>
      <b:Author>
        <b:NameList>
          <b:Person>
            <b:Last>Langer</b:Last>
            <b:Middle>Morten</b:Middle>
          </b:Person>
        </b:NameList>
      </b:Author>
    </b:Author>
    <b:RefOrder>7</b:RefOrder>
  </b:Source>
  <b:Source>
    <b:Tag>Pau09</b:Tag>
    <b:SourceType>Report</b:SourceType>
    <b:Guid>{B76A745E-6BC7-B04D-BA8B-6CCE04216AF7}</b:Guid>
    <b:Title>Arbejdsmarkeds Klausuler</b:Title>
    <b:Publisher>Jurist- og Økonomforbundets Forlag</b:Publisher>
    <b:City>.</b:City>
    <b:Year>2009</b:Year>
    <b:Author>
      <b:Author>
        <b:NameList>
          <b:Person>
            <b:Last>Paulsen</b:Last>
            <b:First>Jens</b:First>
          </b:Person>
        </b:NameList>
      </b:Author>
    </b:Author>
    <b:RefOrder>9</b:RefOrder>
  </b:Source>
  <b:Source>
    <b:Tag>Lan10</b:Tag>
    <b:SourceType>Book</b:SourceType>
    <b:Guid>{B2A690BD-4384-6F42-ADFF-853C646E8FFE}</b:Guid>
    <b:Title>Konkurrence- og kundeklausuler</b:Title>
    <b:City>.</b:City>
    <b:Publisher>Thomas Reuters</b:Publisher>
    <b:Year>2010</b:Year>
    <b:Volume>4</b:Volume>
    <b:Author>
      <b:Author>
        <b:NameList>
          <b:Person>
            <b:Last>Langer</b:Last>
            <b:First>Morten</b:First>
          </b:Person>
        </b:NameList>
      </b:Author>
    </b:Author>
    <b:RefOrder>10</b:RefOrder>
  </b:Source>
  <b:Source>
    <b:Tag>And11</b:Tag>
    <b:SourceType>Report</b:SourceType>
    <b:Guid>{C43653C1-9895-5B41-90E1-948791922DBE}</b:Guid>
    <b:Title>Funktionærret</b:Title>
    <b:Publisher>Jurist- og Økonomforbundets Forlag</b:Publisher>
    <b:City>.</b:City>
    <b:Year>2011</b:Year>
    <b:Author>
      <b:Author>
        <b:NameList>
          <b:Person>
            <b:Last>Andersen</b:Last>
            <b:First>Svenning</b:First>
            <b:Middle>Lars</b:Middle>
          </b:Person>
        </b:NameList>
      </b:Author>
    </b:Author>
    <b:RefOrder>8</b:RefOrder>
  </b:Source>
  <b:Source>
    <b:Tag>Sta131</b:Tag>
    <b:SourceType>JournalArticle</b:SourceType>
    <b:Guid>{F998B77A-3E2D-9741-B4F8-D550C1BD93F0}</b:Guid>
    <b:Title>Konkurrenceklausuler skader samfundsøkonomien</b:Title>
    <b:Year>2013</b:Year>
    <b:Month>oktober</b:Month>
    <b:Day>11</b:Day>
    <b:Author>
      <b:Author>
        <b:NameList>
          <b:Person>
            <b:Last>Stamhus</b:Last>
            <b:First>Jørgen</b:First>
          </b:Person>
        </b:NameList>
      </b:Author>
    </b:Author>
    <b:JournalName>Djøfbladet</b:JournalName>
    <b:Pages>31-33</b:Pages>
    <b:RefOrder>11</b:RefOrder>
  </b:Source>
  <b:Source>
    <b:Tag>Cou10</b:Tag>
    <b:SourceType>Book</b:SourceType>
    <b:Guid>{BC8C698F-809E-2146-A6A3-5FD6C5AF1CEA}</b:Guid>
    <b:Title>Personalehåndbogen</b:Title>
    <b:City>.</b:City>
    <b:Publisher>Jurist- og Økonomforbundets Forlag</b:Publisher>
    <b:Year>2010</b:Year>
    <b:Volume>1</b:Volume>
    <b:Author>
      <b:Author>
        <b:Corporate>Court-Payen; mfl.</b:Corporate>
      </b:Author>
    </b:Author>
    <b:RefOrder>6</b:RefOrder>
  </b:Source>
  <b:Source>
    <b:Tag>Wen00</b:Tag>
    <b:SourceType>Report</b:SourceType>
    <b:Guid>{643285BD-B60E-FA42-A181-349F44FA9E31}</b:Guid>
    <b:Title>Juridisk metode</b:Title>
    <b:Publisher>Jurist- og Økonomforbundets forlag</b:Publisher>
    <b:City>.</b:City>
    <b:Year>2000</b:Year>
    <b:Author>
      <b:Author>
        <b:NameList>
          <b:Person>
            <b:Last>Wegener</b:Last>
            <b:First>Morten</b:First>
          </b:Person>
        </b:NameList>
      </b:Author>
    </b:Author>
    <b:RefOrder>3</b:RefOrder>
  </b:Source>
</b:Sources>
</file>

<file path=customXml/itemProps1.xml><?xml version="1.0" encoding="utf-8"?>
<ds:datastoreItem xmlns:ds="http://schemas.openxmlformats.org/officeDocument/2006/customXml" ds:itemID="{F1A6106B-B912-4440-9A28-01D7EC20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22061</Words>
  <Characters>125750</Characters>
  <Application>Microsoft Office Word</Application>
  <DocSecurity>0</DocSecurity>
  <Lines>1047</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Jørgensen</dc:creator>
  <cp:lastModifiedBy>Maja Jørgensen</cp:lastModifiedBy>
  <cp:revision>2</cp:revision>
  <dcterms:created xsi:type="dcterms:W3CDTF">2014-05-13T08:43:00Z</dcterms:created>
  <dcterms:modified xsi:type="dcterms:W3CDTF">2014-05-13T08:43:00Z</dcterms:modified>
</cp:coreProperties>
</file>