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8719723"/>
        <w:docPartObj>
          <w:docPartGallery w:val="Cover Pages"/>
          <w:docPartUnique/>
        </w:docPartObj>
      </w:sdtPr>
      <w:sdtContent>
        <w:p w:rsidR="002E44F3" w:rsidRDefault="002E44F3" w:rsidP="002E44F3">
          <w:pPr>
            <w:spacing w:line="276" w:lineRule="auto"/>
          </w:pPr>
          <w:r>
            <w:t>HD 2. del studiet i Regnskab og Økonomistyring</w:t>
          </w:r>
          <w:r>
            <w:br/>
            <w:t>Aalborg Universitet</w:t>
          </w:r>
          <w:r>
            <w:br/>
            <w:t>8. semester 2014</w:t>
          </w:r>
        </w:p>
        <w:p w:rsidR="00EA3AC8" w:rsidRDefault="00EA3AC8"/>
        <w:p w:rsidR="004C78A8" w:rsidRDefault="00B8348A" w:rsidP="00B61704">
          <w:pPr>
            <w:spacing w:line="276" w:lineRule="auto"/>
          </w:pPr>
        </w:p>
      </w:sdtContent>
    </w:sdt>
    <w:p w:rsidR="0061212F" w:rsidRDefault="0061212F" w:rsidP="0061212F"/>
    <w:p w:rsidR="0061212F" w:rsidRDefault="0061212F" w:rsidP="0061212F"/>
    <w:p w:rsidR="0061212F" w:rsidRDefault="0061212F" w:rsidP="0061212F"/>
    <w:p w:rsidR="0061212F" w:rsidRDefault="0061212F" w:rsidP="0061212F"/>
    <w:p w:rsidR="0061212F" w:rsidRDefault="0061212F" w:rsidP="0061212F"/>
    <w:p w:rsidR="0061212F" w:rsidRDefault="0061212F" w:rsidP="0061212F"/>
    <w:p w:rsidR="0061212F" w:rsidRPr="00126233" w:rsidRDefault="00DE2EF7" w:rsidP="0061212F">
      <w:pPr>
        <w:pStyle w:val="Titel"/>
      </w:pPr>
      <w:r>
        <w:t>Formueoptimering</w:t>
      </w:r>
      <w:r w:rsidR="0061212F" w:rsidRPr="00126233">
        <w:t xml:space="preserve"> i Sortebakken HK</w:t>
      </w:r>
    </w:p>
    <w:p w:rsidR="0061212F" w:rsidRDefault="0061212F" w:rsidP="0061212F"/>
    <w:p w:rsidR="002E44F3" w:rsidRPr="00B06DE6" w:rsidRDefault="002E44F3" w:rsidP="0061212F"/>
    <w:p w:rsidR="0061212F" w:rsidRDefault="0061212F" w:rsidP="0061212F"/>
    <w:p w:rsidR="0061212F" w:rsidRDefault="0061212F" w:rsidP="0061212F"/>
    <w:p w:rsidR="0061212F" w:rsidRPr="00B06DE6" w:rsidRDefault="0061212F" w:rsidP="0061212F"/>
    <w:p w:rsidR="0061212F" w:rsidRDefault="0061212F" w:rsidP="0061212F"/>
    <w:p w:rsidR="0061212F" w:rsidRPr="00B06DE6" w:rsidRDefault="0061212F" w:rsidP="0061212F"/>
    <w:p w:rsidR="0061212F" w:rsidRPr="00B06DE6" w:rsidRDefault="0061212F" w:rsidP="0061212F"/>
    <w:p w:rsidR="0061212F" w:rsidRPr="00B06DE6" w:rsidRDefault="0061212F" w:rsidP="0061212F">
      <w:r w:rsidRPr="00B06DE6">
        <w:t>Opgaveløser:</w:t>
      </w:r>
      <w:r w:rsidRPr="00B06DE6">
        <w:tab/>
      </w:r>
      <w:r w:rsidRPr="00B06DE6">
        <w:tab/>
      </w:r>
      <w:r>
        <w:tab/>
      </w:r>
      <w:r w:rsidRPr="00B06DE6">
        <w:t>Vejleder:</w:t>
      </w:r>
    </w:p>
    <w:p w:rsidR="000F0B1B" w:rsidRDefault="0061212F" w:rsidP="0061212F">
      <w:r w:rsidRPr="00B06DE6">
        <w:t>Martin Kristensen</w:t>
      </w:r>
      <w:r w:rsidRPr="00B06DE6">
        <w:tab/>
      </w:r>
      <w:r w:rsidRPr="00B06DE6">
        <w:tab/>
        <w:t>Jens Riis Andersen</w:t>
      </w:r>
    </w:p>
    <w:p w:rsidR="000F0B1B" w:rsidRDefault="000F0B1B" w:rsidP="000F0B1B">
      <w:pPr>
        <w:pStyle w:val="Overskrift1"/>
      </w:pPr>
      <w:bookmarkStart w:id="0" w:name="_Toc387046103"/>
      <w:r>
        <w:lastRenderedPageBreak/>
        <w:t>Abstract</w:t>
      </w:r>
      <w:bookmarkEnd w:id="0"/>
    </w:p>
    <w:p w:rsidR="00113542" w:rsidRDefault="00113542" w:rsidP="000F0B1B">
      <w:pPr>
        <w:rPr>
          <w:lang w:val="en-US"/>
        </w:rPr>
      </w:pPr>
      <w:r>
        <w:rPr>
          <w:lang w:val="en-US"/>
        </w:rPr>
        <w:t>The main frame of this task is optimizing of return of capital at Sortebakken HK.</w:t>
      </w:r>
    </w:p>
    <w:p w:rsidR="00EF23BD" w:rsidRDefault="00EF23BD" w:rsidP="000F0B1B">
      <w:pPr>
        <w:rPr>
          <w:lang w:val="en-US"/>
        </w:rPr>
      </w:pPr>
      <w:r>
        <w:rPr>
          <w:lang w:val="en-US"/>
        </w:rPr>
        <w:t xml:space="preserve">Sortebakken HK is a handball club which recently have had 25 years anniversary. Through the years people have worked hard at the club to make everything as good as possible including economy. Many voluntary hours are spent at the club, and the </w:t>
      </w:r>
      <w:r w:rsidR="004C4A4F">
        <w:rPr>
          <w:lang w:val="en-US"/>
        </w:rPr>
        <w:t>club is</w:t>
      </w:r>
      <w:r>
        <w:rPr>
          <w:lang w:val="en-US"/>
        </w:rPr>
        <w:t xml:space="preserve"> doing great. The club has an </w:t>
      </w:r>
      <w:r w:rsidR="008B0C25">
        <w:rPr>
          <w:lang w:val="en-US"/>
        </w:rPr>
        <w:t>excess</w:t>
      </w:r>
      <w:r>
        <w:rPr>
          <w:lang w:val="en-US"/>
        </w:rPr>
        <w:t xml:space="preserve"> of liquidity at the bank, just dwindling </w:t>
      </w:r>
      <w:r w:rsidR="008B0C25">
        <w:rPr>
          <w:lang w:val="en-US"/>
        </w:rPr>
        <w:t xml:space="preserve">in </w:t>
      </w:r>
      <w:r>
        <w:rPr>
          <w:lang w:val="en-US"/>
        </w:rPr>
        <w:t>cause</w:t>
      </w:r>
      <w:r w:rsidR="008B0C25">
        <w:rPr>
          <w:lang w:val="en-US"/>
        </w:rPr>
        <w:t xml:space="preserve"> of</w:t>
      </w:r>
      <w:r>
        <w:rPr>
          <w:lang w:val="en-US"/>
        </w:rPr>
        <w:t xml:space="preserve"> the inflation.</w:t>
      </w:r>
    </w:p>
    <w:p w:rsidR="00EF23BD" w:rsidRDefault="00EF23BD" w:rsidP="000F0B1B">
      <w:pPr>
        <w:rPr>
          <w:lang w:val="en-US"/>
        </w:rPr>
      </w:pPr>
      <w:r>
        <w:rPr>
          <w:lang w:val="en-US"/>
        </w:rPr>
        <w:t>As</w:t>
      </w:r>
      <w:r w:rsidR="00E13A65">
        <w:rPr>
          <w:lang w:val="en-US"/>
        </w:rPr>
        <w:t xml:space="preserve"> recently started</w:t>
      </w:r>
      <w:r>
        <w:rPr>
          <w:lang w:val="en-US"/>
        </w:rPr>
        <w:t xml:space="preserve"> treasurer </w:t>
      </w:r>
      <w:r w:rsidR="00E13A65">
        <w:rPr>
          <w:lang w:val="en-US"/>
        </w:rPr>
        <w:t xml:space="preserve">at the club I have suggested the board to make the best possibility use of the capital. The members of the board are skeptical of the risk by financial investment, therefore </w:t>
      </w:r>
      <w:r w:rsidR="00DD1F28">
        <w:rPr>
          <w:lang w:val="en-US"/>
        </w:rPr>
        <w:t>I have promised to investigate the subject.</w:t>
      </w:r>
    </w:p>
    <w:p w:rsidR="00EF23BD" w:rsidRDefault="00113542" w:rsidP="000F0B1B">
      <w:pPr>
        <w:rPr>
          <w:lang w:val="en-US"/>
        </w:rPr>
      </w:pPr>
      <w:r>
        <w:rPr>
          <w:lang w:val="en-US"/>
        </w:rPr>
        <w:t xml:space="preserve">To understand the market </w:t>
      </w:r>
      <w:r w:rsidR="00DD1F28">
        <w:rPr>
          <w:lang w:val="en-US"/>
        </w:rPr>
        <w:t>o</w:t>
      </w:r>
      <w:r>
        <w:rPr>
          <w:lang w:val="en-US"/>
        </w:rPr>
        <w:t xml:space="preserve">f financial investment different possibilities </w:t>
      </w:r>
      <w:r w:rsidR="00EF23BD">
        <w:rPr>
          <w:lang w:val="en-US"/>
        </w:rPr>
        <w:t xml:space="preserve">of </w:t>
      </w:r>
      <w:r>
        <w:rPr>
          <w:lang w:val="en-US"/>
        </w:rPr>
        <w:t>investment</w:t>
      </w:r>
      <w:r w:rsidR="00EF23BD">
        <w:rPr>
          <w:lang w:val="en-US"/>
        </w:rPr>
        <w:t xml:space="preserve"> are described. </w:t>
      </w:r>
      <w:r w:rsidR="00884FA9">
        <w:rPr>
          <w:lang w:val="en-US"/>
        </w:rPr>
        <w:t>The task have main interest in listed securities, among the described securities are stocks, bonds and mutual funds.</w:t>
      </w:r>
    </w:p>
    <w:p w:rsidR="004C4A4F" w:rsidRDefault="004C4A4F" w:rsidP="000F0B1B">
      <w:pPr>
        <w:rPr>
          <w:lang w:val="en-US"/>
        </w:rPr>
      </w:pPr>
      <w:r>
        <w:rPr>
          <w:lang w:val="en-US"/>
        </w:rPr>
        <w:t>The performance of the investment has to be measured. To evaluate the performance there are several different ways. Some useful formula to calculate risk management and performance are described, among other benchmark and GIPS.</w:t>
      </w:r>
    </w:p>
    <w:p w:rsidR="004C4A4F" w:rsidRDefault="00CC639B" w:rsidP="000F0B1B">
      <w:pPr>
        <w:rPr>
          <w:lang w:val="en-US"/>
        </w:rPr>
      </w:pPr>
      <w:r>
        <w:rPr>
          <w:lang w:val="en-US"/>
        </w:rPr>
        <w:t>To make the best possible investment Harry Markowitz</w:t>
      </w:r>
      <w:r w:rsidR="00556E0D">
        <w:rPr>
          <w:lang w:val="en-US"/>
        </w:rPr>
        <w:t xml:space="preserve"> has</w:t>
      </w:r>
      <w:r>
        <w:rPr>
          <w:lang w:val="en-US"/>
        </w:rPr>
        <w:t xml:space="preserve"> made a theory. </w:t>
      </w:r>
      <w:r w:rsidR="003867D2">
        <w:rPr>
          <w:lang w:val="en-US"/>
        </w:rPr>
        <w:t xml:space="preserve">Markowitz got a receipt of the optimized portfolio. </w:t>
      </w:r>
      <w:r w:rsidR="00910F97">
        <w:rPr>
          <w:lang w:val="en-US"/>
        </w:rPr>
        <w:t xml:space="preserve">The most important factors in investing are risk and return of capital. By diversifying the investment by correlation the risk is minimized in the total portfolio. </w:t>
      </w:r>
      <w:r w:rsidR="00556E0D">
        <w:rPr>
          <w:lang w:val="en-US"/>
        </w:rPr>
        <w:t xml:space="preserve">The </w:t>
      </w:r>
      <w:r w:rsidR="003867D2">
        <w:rPr>
          <w:lang w:val="en-US"/>
        </w:rPr>
        <w:t>theory is</w:t>
      </w:r>
      <w:r w:rsidR="00556E0D">
        <w:rPr>
          <w:lang w:val="en-US"/>
        </w:rPr>
        <w:t xml:space="preserve"> described by formulas and calculations</w:t>
      </w:r>
      <w:r w:rsidR="003867D2">
        <w:rPr>
          <w:lang w:val="en-US"/>
        </w:rPr>
        <w:t xml:space="preserve"> by the performance in 2013 and subsequent January 2014</w:t>
      </w:r>
      <w:r w:rsidR="00D63E40">
        <w:rPr>
          <w:lang w:val="en-US"/>
        </w:rPr>
        <w:t>.</w:t>
      </w:r>
    </w:p>
    <w:p w:rsidR="008B0C25" w:rsidRDefault="00994E40" w:rsidP="000F0B1B">
      <w:pPr>
        <w:rPr>
          <w:lang w:val="en-US"/>
        </w:rPr>
      </w:pPr>
      <w:r>
        <w:rPr>
          <w:lang w:val="en-US"/>
        </w:rPr>
        <w:t xml:space="preserve">The expectations of the board are basic to make a strategy of investment. The expectations are based on the basic knowledge to investment </w:t>
      </w:r>
      <w:r w:rsidR="008B0C25">
        <w:rPr>
          <w:lang w:val="en-US"/>
        </w:rPr>
        <w:t>by the board. To find the exact excess of liquidity I have made a budget of the cash flow for each month in 2014.</w:t>
      </w:r>
    </w:p>
    <w:p w:rsidR="002B0631" w:rsidRDefault="002B0631" w:rsidP="000F0B1B">
      <w:pPr>
        <w:rPr>
          <w:lang w:val="en-US"/>
        </w:rPr>
      </w:pPr>
      <w:r>
        <w:rPr>
          <w:lang w:val="en-US"/>
        </w:rPr>
        <w:t>I conclude that the club should make an investment at DKK 200.000 in mainly bonds and mutual funds at a low risk.</w:t>
      </w:r>
    </w:p>
    <w:p w:rsidR="000F0B1B" w:rsidRPr="00605F62" w:rsidRDefault="000F0B1B" w:rsidP="000F0B1B">
      <w:pPr>
        <w:rPr>
          <w:lang w:val="en-US"/>
        </w:rPr>
      </w:pPr>
      <w:r w:rsidRPr="00605F62">
        <w:rPr>
          <w:lang w:val="en-US"/>
        </w:rPr>
        <w:br w:type="page"/>
      </w:r>
    </w:p>
    <w:bookmarkStart w:id="1" w:name="_Toc387046104" w:displacedByCustomXml="next"/>
    <w:sdt>
      <w:sdtPr>
        <w:rPr>
          <w:b w:val="0"/>
          <w:sz w:val="22"/>
          <w:szCs w:val="22"/>
        </w:rPr>
        <w:id w:val="496469354"/>
        <w:docPartObj>
          <w:docPartGallery w:val="Table of Contents"/>
          <w:docPartUnique/>
        </w:docPartObj>
      </w:sdtPr>
      <w:sdtEndPr>
        <w:rPr>
          <w:sz w:val="24"/>
          <w:szCs w:val="24"/>
        </w:rPr>
      </w:sdtEndPr>
      <w:sdtContent>
        <w:p w:rsidR="002E1ACD" w:rsidRDefault="002E1ACD" w:rsidP="000F0B1B">
          <w:pPr>
            <w:pStyle w:val="Overskrift1"/>
          </w:pPr>
          <w:r>
            <w:t>Indholdsfortegnelse</w:t>
          </w:r>
          <w:bookmarkEnd w:id="1"/>
        </w:p>
        <w:p w:rsidR="009A0489" w:rsidRDefault="002E1ACD">
          <w:pPr>
            <w:pStyle w:val="Indholdsfortegnelse1"/>
            <w:tabs>
              <w:tab w:val="right" w:leader="dot" w:pos="9628"/>
            </w:tabs>
            <w:rPr>
              <w:rFonts w:eastAsiaTheme="minorEastAsia"/>
              <w:noProof/>
              <w:sz w:val="22"/>
              <w:szCs w:val="22"/>
              <w:lang w:eastAsia="da-DK"/>
            </w:rPr>
          </w:pPr>
          <w:r>
            <w:fldChar w:fldCharType="begin"/>
          </w:r>
          <w:r>
            <w:instrText xml:space="preserve"> TOC \o "1-3" \h \z \u </w:instrText>
          </w:r>
          <w:r>
            <w:fldChar w:fldCharType="separate"/>
          </w:r>
          <w:hyperlink w:anchor="_Toc387046103" w:history="1">
            <w:r w:rsidR="009A0489" w:rsidRPr="00EA54C8">
              <w:rPr>
                <w:rStyle w:val="Hyperlink"/>
                <w:noProof/>
              </w:rPr>
              <w:t>Abstract</w:t>
            </w:r>
            <w:r w:rsidR="009A0489">
              <w:rPr>
                <w:noProof/>
                <w:webHidden/>
              </w:rPr>
              <w:tab/>
            </w:r>
            <w:r w:rsidR="009A0489">
              <w:rPr>
                <w:noProof/>
                <w:webHidden/>
              </w:rPr>
              <w:fldChar w:fldCharType="begin"/>
            </w:r>
            <w:r w:rsidR="009A0489">
              <w:rPr>
                <w:noProof/>
                <w:webHidden/>
              </w:rPr>
              <w:instrText xml:space="preserve"> PAGEREF _Toc387046103 \h </w:instrText>
            </w:r>
            <w:r w:rsidR="009A0489">
              <w:rPr>
                <w:noProof/>
                <w:webHidden/>
              </w:rPr>
            </w:r>
            <w:r w:rsidR="009A0489">
              <w:rPr>
                <w:noProof/>
                <w:webHidden/>
              </w:rPr>
              <w:fldChar w:fldCharType="separate"/>
            </w:r>
            <w:r w:rsidR="009A0489">
              <w:rPr>
                <w:noProof/>
                <w:webHidden/>
              </w:rPr>
              <w:t>1</w:t>
            </w:r>
            <w:r w:rsidR="009A0489">
              <w:rPr>
                <w:noProof/>
                <w:webHidden/>
              </w:rPr>
              <w:fldChar w:fldCharType="end"/>
            </w:r>
          </w:hyperlink>
        </w:p>
        <w:p w:rsidR="009A0489" w:rsidRDefault="009A0489">
          <w:pPr>
            <w:pStyle w:val="Indholdsfortegnelse1"/>
            <w:tabs>
              <w:tab w:val="right" w:leader="dot" w:pos="9628"/>
            </w:tabs>
            <w:rPr>
              <w:rFonts w:eastAsiaTheme="minorEastAsia"/>
              <w:noProof/>
              <w:sz w:val="22"/>
              <w:szCs w:val="22"/>
              <w:lang w:eastAsia="da-DK"/>
            </w:rPr>
          </w:pPr>
          <w:hyperlink w:anchor="_Toc387046104" w:history="1">
            <w:r w:rsidRPr="00EA54C8">
              <w:rPr>
                <w:rStyle w:val="Hyperlink"/>
                <w:noProof/>
              </w:rPr>
              <w:t>Indholdsfortegnelse</w:t>
            </w:r>
            <w:r>
              <w:rPr>
                <w:noProof/>
                <w:webHidden/>
              </w:rPr>
              <w:tab/>
            </w:r>
            <w:r>
              <w:rPr>
                <w:noProof/>
                <w:webHidden/>
              </w:rPr>
              <w:fldChar w:fldCharType="begin"/>
            </w:r>
            <w:r>
              <w:rPr>
                <w:noProof/>
                <w:webHidden/>
              </w:rPr>
              <w:instrText xml:space="preserve"> PAGEREF _Toc387046104 \h </w:instrText>
            </w:r>
            <w:r>
              <w:rPr>
                <w:noProof/>
                <w:webHidden/>
              </w:rPr>
            </w:r>
            <w:r>
              <w:rPr>
                <w:noProof/>
                <w:webHidden/>
              </w:rPr>
              <w:fldChar w:fldCharType="separate"/>
            </w:r>
            <w:r>
              <w:rPr>
                <w:noProof/>
                <w:webHidden/>
              </w:rPr>
              <w:t>2</w:t>
            </w:r>
            <w:r>
              <w:rPr>
                <w:noProof/>
                <w:webHidden/>
              </w:rPr>
              <w:fldChar w:fldCharType="end"/>
            </w:r>
          </w:hyperlink>
        </w:p>
        <w:p w:rsidR="009A0489" w:rsidRDefault="009A0489">
          <w:pPr>
            <w:pStyle w:val="Indholdsfortegnelse1"/>
            <w:tabs>
              <w:tab w:val="right" w:leader="dot" w:pos="9628"/>
            </w:tabs>
            <w:rPr>
              <w:rFonts w:eastAsiaTheme="minorEastAsia"/>
              <w:noProof/>
              <w:sz w:val="22"/>
              <w:szCs w:val="22"/>
              <w:lang w:eastAsia="da-DK"/>
            </w:rPr>
          </w:pPr>
          <w:hyperlink w:anchor="_Toc387046105" w:history="1">
            <w:r w:rsidRPr="00EA54C8">
              <w:rPr>
                <w:rStyle w:val="Hyperlink"/>
                <w:noProof/>
              </w:rPr>
              <w:t>Indledning</w:t>
            </w:r>
            <w:r>
              <w:rPr>
                <w:noProof/>
                <w:webHidden/>
              </w:rPr>
              <w:tab/>
            </w:r>
            <w:r>
              <w:rPr>
                <w:noProof/>
                <w:webHidden/>
              </w:rPr>
              <w:fldChar w:fldCharType="begin"/>
            </w:r>
            <w:r>
              <w:rPr>
                <w:noProof/>
                <w:webHidden/>
              </w:rPr>
              <w:instrText xml:space="preserve"> PAGEREF _Toc387046105 \h </w:instrText>
            </w:r>
            <w:r>
              <w:rPr>
                <w:noProof/>
                <w:webHidden/>
              </w:rPr>
            </w:r>
            <w:r>
              <w:rPr>
                <w:noProof/>
                <w:webHidden/>
              </w:rPr>
              <w:fldChar w:fldCharType="separate"/>
            </w:r>
            <w:r>
              <w:rPr>
                <w:noProof/>
                <w:webHidden/>
              </w:rPr>
              <w:t>4</w:t>
            </w:r>
            <w:r>
              <w:rPr>
                <w:noProof/>
                <w:webHidden/>
              </w:rPr>
              <w:fldChar w:fldCharType="end"/>
            </w:r>
          </w:hyperlink>
        </w:p>
        <w:p w:rsidR="009A0489" w:rsidRDefault="009A0489">
          <w:pPr>
            <w:pStyle w:val="Indholdsfortegnelse2"/>
            <w:tabs>
              <w:tab w:val="right" w:leader="dot" w:pos="9628"/>
            </w:tabs>
            <w:rPr>
              <w:rFonts w:eastAsiaTheme="minorEastAsia"/>
              <w:noProof/>
              <w:sz w:val="22"/>
              <w:szCs w:val="22"/>
              <w:lang w:eastAsia="da-DK"/>
            </w:rPr>
          </w:pPr>
          <w:hyperlink w:anchor="_Toc387046106" w:history="1">
            <w:r w:rsidRPr="00EA54C8">
              <w:rPr>
                <w:rStyle w:val="Hyperlink"/>
                <w:noProof/>
              </w:rPr>
              <w:t>Problemstilling</w:t>
            </w:r>
            <w:r>
              <w:rPr>
                <w:noProof/>
                <w:webHidden/>
              </w:rPr>
              <w:tab/>
            </w:r>
            <w:r>
              <w:rPr>
                <w:noProof/>
                <w:webHidden/>
              </w:rPr>
              <w:fldChar w:fldCharType="begin"/>
            </w:r>
            <w:r>
              <w:rPr>
                <w:noProof/>
                <w:webHidden/>
              </w:rPr>
              <w:instrText xml:space="preserve"> PAGEREF _Toc387046106 \h </w:instrText>
            </w:r>
            <w:r>
              <w:rPr>
                <w:noProof/>
                <w:webHidden/>
              </w:rPr>
            </w:r>
            <w:r>
              <w:rPr>
                <w:noProof/>
                <w:webHidden/>
              </w:rPr>
              <w:fldChar w:fldCharType="separate"/>
            </w:r>
            <w:r>
              <w:rPr>
                <w:noProof/>
                <w:webHidden/>
              </w:rPr>
              <w:t>5</w:t>
            </w:r>
            <w:r>
              <w:rPr>
                <w:noProof/>
                <w:webHidden/>
              </w:rPr>
              <w:fldChar w:fldCharType="end"/>
            </w:r>
          </w:hyperlink>
        </w:p>
        <w:p w:rsidR="009A0489" w:rsidRDefault="009A0489">
          <w:pPr>
            <w:pStyle w:val="Indholdsfortegnelse2"/>
            <w:tabs>
              <w:tab w:val="right" w:leader="dot" w:pos="9628"/>
            </w:tabs>
            <w:rPr>
              <w:rFonts w:eastAsiaTheme="minorEastAsia"/>
              <w:noProof/>
              <w:sz w:val="22"/>
              <w:szCs w:val="22"/>
              <w:lang w:eastAsia="da-DK"/>
            </w:rPr>
          </w:pPr>
          <w:hyperlink w:anchor="_Toc387046107" w:history="1">
            <w:r w:rsidRPr="00EA54C8">
              <w:rPr>
                <w:rStyle w:val="Hyperlink"/>
                <w:noProof/>
              </w:rPr>
              <w:t>Problemformulering</w:t>
            </w:r>
            <w:r>
              <w:rPr>
                <w:noProof/>
                <w:webHidden/>
              </w:rPr>
              <w:tab/>
            </w:r>
            <w:r>
              <w:rPr>
                <w:noProof/>
                <w:webHidden/>
              </w:rPr>
              <w:fldChar w:fldCharType="begin"/>
            </w:r>
            <w:r>
              <w:rPr>
                <w:noProof/>
                <w:webHidden/>
              </w:rPr>
              <w:instrText xml:space="preserve"> PAGEREF _Toc387046107 \h </w:instrText>
            </w:r>
            <w:r>
              <w:rPr>
                <w:noProof/>
                <w:webHidden/>
              </w:rPr>
            </w:r>
            <w:r>
              <w:rPr>
                <w:noProof/>
                <w:webHidden/>
              </w:rPr>
              <w:fldChar w:fldCharType="separate"/>
            </w:r>
            <w:r>
              <w:rPr>
                <w:noProof/>
                <w:webHidden/>
              </w:rPr>
              <w:t>5</w:t>
            </w:r>
            <w:r>
              <w:rPr>
                <w:noProof/>
                <w:webHidden/>
              </w:rPr>
              <w:fldChar w:fldCharType="end"/>
            </w:r>
          </w:hyperlink>
        </w:p>
        <w:p w:rsidR="009A0489" w:rsidRDefault="009A0489">
          <w:pPr>
            <w:pStyle w:val="Indholdsfortegnelse2"/>
            <w:tabs>
              <w:tab w:val="right" w:leader="dot" w:pos="9628"/>
            </w:tabs>
            <w:rPr>
              <w:rFonts w:eastAsiaTheme="minorEastAsia"/>
              <w:noProof/>
              <w:sz w:val="22"/>
              <w:szCs w:val="22"/>
              <w:lang w:eastAsia="da-DK"/>
            </w:rPr>
          </w:pPr>
          <w:hyperlink w:anchor="_Toc387046108" w:history="1">
            <w:r w:rsidRPr="00EA54C8">
              <w:rPr>
                <w:rStyle w:val="Hyperlink"/>
                <w:noProof/>
              </w:rPr>
              <w:t>Afgrænsning</w:t>
            </w:r>
            <w:r>
              <w:rPr>
                <w:noProof/>
                <w:webHidden/>
              </w:rPr>
              <w:tab/>
            </w:r>
            <w:r>
              <w:rPr>
                <w:noProof/>
                <w:webHidden/>
              </w:rPr>
              <w:fldChar w:fldCharType="begin"/>
            </w:r>
            <w:r>
              <w:rPr>
                <w:noProof/>
                <w:webHidden/>
              </w:rPr>
              <w:instrText xml:space="preserve"> PAGEREF _Toc387046108 \h </w:instrText>
            </w:r>
            <w:r>
              <w:rPr>
                <w:noProof/>
                <w:webHidden/>
              </w:rPr>
            </w:r>
            <w:r>
              <w:rPr>
                <w:noProof/>
                <w:webHidden/>
              </w:rPr>
              <w:fldChar w:fldCharType="separate"/>
            </w:r>
            <w:r>
              <w:rPr>
                <w:noProof/>
                <w:webHidden/>
              </w:rPr>
              <w:t>6</w:t>
            </w:r>
            <w:r>
              <w:rPr>
                <w:noProof/>
                <w:webHidden/>
              </w:rPr>
              <w:fldChar w:fldCharType="end"/>
            </w:r>
          </w:hyperlink>
        </w:p>
        <w:p w:rsidR="009A0489" w:rsidRDefault="009A0489">
          <w:pPr>
            <w:pStyle w:val="Indholdsfortegnelse2"/>
            <w:tabs>
              <w:tab w:val="right" w:leader="dot" w:pos="9628"/>
            </w:tabs>
            <w:rPr>
              <w:rFonts w:eastAsiaTheme="minorEastAsia"/>
              <w:noProof/>
              <w:sz w:val="22"/>
              <w:szCs w:val="22"/>
              <w:lang w:eastAsia="da-DK"/>
            </w:rPr>
          </w:pPr>
          <w:hyperlink w:anchor="_Toc387046109" w:history="1">
            <w:r w:rsidRPr="00EA54C8">
              <w:rPr>
                <w:rStyle w:val="Hyperlink"/>
                <w:noProof/>
              </w:rPr>
              <w:t>Metode</w:t>
            </w:r>
            <w:r>
              <w:rPr>
                <w:noProof/>
                <w:webHidden/>
              </w:rPr>
              <w:tab/>
            </w:r>
            <w:r>
              <w:rPr>
                <w:noProof/>
                <w:webHidden/>
              </w:rPr>
              <w:fldChar w:fldCharType="begin"/>
            </w:r>
            <w:r>
              <w:rPr>
                <w:noProof/>
                <w:webHidden/>
              </w:rPr>
              <w:instrText xml:space="preserve"> PAGEREF _Toc387046109 \h </w:instrText>
            </w:r>
            <w:r>
              <w:rPr>
                <w:noProof/>
                <w:webHidden/>
              </w:rPr>
            </w:r>
            <w:r>
              <w:rPr>
                <w:noProof/>
                <w:webHidden/>
              </w:rPr>
              <w:fldChar w:fldCharType="separate"/>
            </w:r>
            <w:r>
              <w:rPr>
                <w:noProof/>
                <w:webHidden/>
              </w:rPr>
              <w:t>6</w:t>
            </w:r>
            <w:r>
              <w:rPr>
                <w:noProof/>
                <w:webHidden/>
              </w:rPr>
              <w:fldChar w:fldCharType="end"/>
            </w:r>
          </w:hyperlink>
        </w:p>
        <w:p w:rsidR="009A0489" w:rsidRDefault="009A0489">
          <w:pPr>
            <w:pStyle w:val="Indholdsfortegnelse2"/>
            <w:tabs>
              <w:tab w:val="right" w:leader="dot" w:pos="9628"/>
            </w:tabs>
            <w:rPr>
              <w:rFonts w:eastAsiaTheme="minorEastAsia"/>
              <w:noProof/>
              <w:sz w:val="22"/>
              <w:szCs w:val="22"/>
              <w:lang w:eastAsia="da-DK"/>
            </w:rPr>
          </w:pPr>
          <w:hyperlink w:anchor="_Toc387046110" w:history="1">
            <w:r w:rsidRPr="00EA54C8">
              <w:rPr>
                <w:rStyle w:val="Hyperlink"/>
                <w:noProof/>
              </w:rPr>
              <w:t>Kilder</w:t>
            </w:r>
            <w:r>
              <w:rPr>
                <w:noProof/>
                <w:webHidden/>
              </w:rPr>
              <w:tab/>
            </w:r>
            <w:r>
              <w:rPr>
                <w:noProof/>
                <w:webHidden/>
              </w:rPr>
              <w:fldChar w:fldCharType="begin"/>
            </w:r>
            <w:r>
              <w:rPr>
                <w:noProof/>
                <w:webHidden/>
              </w:rPr>
              <w:instrText xml:space="preserve"> PAGEREF _Toc387046110 \h </w:instrText>
            </w:r>
            <w:r>
              <w:rPr>
                <w:noProof/>
                <w:webHidden/>
              </w:rPr>
            </w:r>
            <w:r>
              <w:rPr>
                <w:noProof/>
                <w:webHidden/>
              </w:rPr>
              <w:fldChar w:fldCharType="separate"/>
            </w:r>
            <w:r>
              <w:rPr>
                <w:noProof/>
                <w:webHidden/>
              </w:rPr>
              <w:t>7</w:t>
            </w:r>
            <w:r>
              <w:rPr>
                <w:noProof/>
                <w:webHidden/>
              </w:rPr>
              <w:fldChar w:fldCharType="end"/>
            </w:r>
          </w:hyperlink>
        </w:p>
        <w:p w:rsidR="009A0489" w:rsidRDefault="009A0489">
          <w:pPr>
            <w:pStyle w:val="Indholdsfortegnelse2"/>
            <w:tabs>
              <w:tab w:val="right" w:leader="dot" w:pos="9628"/>
            </w:tabs>
            <w:rPr>
              <w:rFonts w:eastAsiaTheme="minorEastAsia"/>
              <w:noProof/>
              <w:sz w:val="22"/>
              <w:szCs w:val="22"/>
              <w:lang w:eastAsia="da-DK"/>
            </w:rPr>
          </w:pPr>
          <w:hyperlink w:anchor="_Toc387046111" w:history="1">
            <w:r w:rsidRPr="00EA54C8">
              <w:rPr>
                <w:rStyle w:val="Hyperlink"/>
                <w:noProof/>
              </w:rPr>
              <w:t>Disponering</w:t>
            </w:r>
            <w:r>
              <w:rPr>
                <w:noProof/>
                <w:webHidden/>
              </w:rPr>
              <w:tab/>
            </w:r>
            <w:r>
              <w:rPr>
                <w:noProof/>
                <w:webHidden/>
              </w:rPr>
              <w:fldChar w:fldCharType="begin"/>
            </w:r>
            <w:r>
              <w:rPr>
                <w:noProof/>
                <w:webHidden/>
              </w:rPr>
              <w:instrText xml:space="preserve"> PAGEREF _Toc387046111 \h </w:instrText>
            </w:r>
            <w:r>
              <w:rPr>
                <w:noProof/>
                <w:webHidden/>
              </w:rPr>
            </w:r>
            <w:r>
              <w:rPr>
                <w:noProof/>
                <w:webHidden/>
              </w:rPr>
              <w:fldChar w:fldCharType="separate"/>
            </w:r>
            <w:r>
              <w:rPr>
                <w:noProof/>
                <w:webHidden/>
              </w:rPr>
              <w:t>7</w:t>
            </w:r>
            <w:r>
              <w:rPr>
                <w:noProof/>
                <w:webHidden/>
              </w:rPr>
              <w:fldChar w:fldCharType="end"/>
            </w:r>
          </w:hyperlink>
        </w:p>
        <w:p w:rsidR="009A0489" w:rsidRDefault="009A0489">
          <w:pPr>
            <w:pStyle w:val="Indholdsfortegnelse1"/>
            <w:tabs>
              <w:tab w:val="right" w:leader="dot" w:pos="9628"/>
            </w:tabs>
            <w:rPr>
              <w:rFonts w:eastAsiaTheme="minorEastAsia"/>
              <w:noProof/>
              <w:sz w:val="22"/>
              <w:szCs w:val="22"/>
              <w:lang w:eastAsia="da-DK"/>
            </w:rPr>
          </w:pPr>
          <w:hyperlink w:anchor="_Toc387046112" w:history="1">
            <w:r w:rsidRPr="00EA54C8">
              <w:rPr>
                <w:rStyle w:val="Hyperlink"/>
                <w:noProof/>
              </w:rPr>
              <w:t>Investeringsmuligheder</w:t>
            </w:r>
            <w:r>
              <w:rPr>
                <w:noProof/>
                <w:webHidden/>
              </w:rPr>
              <w:tab/>
            </w:r>
            <w:r>
              <w:rPr>
                <w:noProof/>
                <w:webHidden/>
              </w:rPr>
              <w:fldChar w:fldCharType="begin"/>
            </w:r>
            <w:r>
              <w:rPr>
                <w:noProof/>
                <w:webHidden/>
              </w:rPr>
              <w:instrText xml:space="preserve"> PAGEREF _Toc387046112 \h </w:instrText>
            </w:r>
            <w:r>
              <w:rPr>
                <w:noProof/>
                <w:webHidden/>
              </w:rPr>
            </w:r>
            <w:r>
              <w:rPr>
                <w:noProof/>
                <w:webHidden/>
              </w:rPr>
              <w:fldChar w:fldCharType="separate"/>
            </w:r>
            <w:r>
              <w:rPr>
                <w:noProof/>
                <w:webHidden/>
              </w:rPr>
              <w:t>8</w:t>
            </w:r>
            <w:r>
              <w:rPr>
                <w:noProof/>
                <w:webHidden/>
              </w:rPr>
              <w:fldChar w:fldCharType="end"/>
            </w:r>
          </w:hyperlink>
        </w:p>
        <w:p w:rsidR="009A0489" w:rsidRDefault="009A0489">
          <w:pPr>
            <w:pStyle w:val="Indholdsfortegnelse2"/>
            <w:tabs>
              <w:tab w:val="right" w:leader="dot" w:pos="9628"/>
            </w:tabs>
            <w:rPr>
              <w:rFonts w:eastAsiaTheme="minorEastAsia"/>
              <w:noProof/>
              <w:sz w:val="22"/>
              <w:szCs w:val="22"/>
              <w:lang w:eastAsia="da-DK"/>
            </w:rPr>
          </w:pPr>
          <w:hyperlink w:anchor="_Toc387046113" w:history="1">
            <w:r w:rsidRPr="00EA54C8">
              <w:rPr>
                <w:rStyle w:val="Hyperlink"/>
                <w:noProof/>
              </w:rPr>
              <w:t>Obligationer</w:t>
            </w:r>
            <w:r>
              <w:rPr>
                <w:noProof/>
                <w:webHidden/>
              </w:rPr>
              <w:tab/>
            </w:r>
            <w:r>
              <w:rPr>
                <w:noProof/>
                <w:webHidden/>
              </w:rPr>
              <w:fldChar w:fldCharType="begin"/>
            </w:r>
            <w:r>
              <w:rPr>
                <w:noProof/>
                <w:webHidden/>
              </w:rPr>
              <w:instrText xml:space="preserve"> PAGEREF _Toc387046113 \h </w:instrText>
            </w:r>
            <w:r>
              <w:rPr>
                <w:noProof/>
                <w:webHidden/>
              </w:rPr>
            </w:r>
            <w:r>
              <w:rPr>
                <w:noProof/>
                <w:webHidden/>
              </w:rPr>
              <w:fldChar w:fldCharType="separate"/>
            </w:r>
            <w:r>
              <w:rPr>
                <w:noProof/>
                <w:webHidden/>
              </w:rPr>
              <w:t>9</w:t>
            </w:r>
            <w:r>
              <w:rPr>
                <w:noProof/>
                <w:webHidden/>
              </w:rPr>
              <w:fldChar w:fldCharType="end"/>
            </w:r>
          </w:hyperlink>
        </w:p>
        <w:p w:rsidR="009A0489" w:rsidRDefault="009A0489">
          <w:pPr>
            <w:pStyle w:val="Indholdsfortegnelse2"/>
            <w:tabs>
              <w:tab w:val="right" w:leader="dot" w:pos="9628"/>
            </w:tabs>
            <w:rPr>
              <w:rFonts w:eastAsiaTheme="minorEastAsia"/>
              <w:noProof/>
              <w:sz w:val="22"/>
              <w:szCs w:val="22"/>
              <w:lang w:eastAsia="da-DK"/>
            </w:rPr>
          </w:pPr>
          <w:hyperlink w:anchor="_Toc387046114" w:history="1">
            <w:r w:rsidRPr="00EA54C8">
              <w:rPr>
                <w:rStyle w:val="Hyperlink"/>
                <w:noProof/>
              </w:rPr>
              <w:t>Aktier</w:t>
            </w:r>
            <w:r>
              <w:rPr>
                <w:noProof/>
                <w:webHidden/>
              </w:rPr>
              <w:tab/>
            </w:r>
            <w:r>
              <w:rPr>
                <w:noProof/>
                <w:webHidden/>
              </w:rPr>
              <w:fldChar w:fldCharType="begin"/>
            </w:r>
            <w:r>
              <w:rPr>
                <w:noProof/>
                <w:webHidden/>
              </w:rPr>
              <w:instrText xml:space="preserve"> PAGEREF _Toc387046114 \h </w:instrText>
            </w:r>
            <w:r>
              <w:rPr>
                <w:noProof/>
                <w:webHidden/>
              </w:rPr>
            </w:r>
            <w:r>
              <w:rPr>
                <w:noProof/>
                <w:webHidden/>
              </w:rPr>
              <w:fldChar w:fldCharType="separate"/>
            </w:r>
            <w:r>
              <w:rPr>
                <w:noProof/>
                <w:webHidden/>
              </w:rPr>
              <w:t>11</w:t>
            </w:r>
            <w:r>
              <w:rPr>
                <w:noProof/>
                <w:webHidden/>
              </w:rPr>
              <w:fldChar w:fldCharType="end"/>
            </w:r>
          </w:hyperlink>
        </w:p>
        <w:p w:rsidR="009A0489" w:rsidRDefault="009A0489">
          <w:pPr>
            <w:pStyle w:val="Indholdsfortegnelse3"/>
            <w:tabs>
              <w:tab w:val="right" w:leader="dot" w:pos="9628"/>
            </w:tabs>
            <w:rPr>
              <w:rFonts w:eastAsiaTheme="minorEastAsia"/>
              <w:noProof/>
              <w:sz w:val="22"/>
              <w:szCs w:val="22"/>
              <w:lang w:eastAsia="da-DK"/>
            </w:rPr>
          </w:pPr>
          <w:hyperlink w:anchor="_Toc387046115" w:history="1">
            <w:r w:rsidRPr="00EA54C8">
              <w:rPr>
                <w:rStyle w:val="Hyperlink"/>
                <w:noProof/>
              </w:rPr>
              <w:t>Vækstrate</w:t>
            </w:r>
            <w:r>
              <w:rPr>
                <w:noProof/>
                <w:webHidden/>
              </w:rPr>
              <w:tab/>
            </w:r>
            <w:r>
              <w:rPr>
                <w:noProof/>
                <w:webHidden/>
              </w:rPr>
              <w:fldChar w:fldCharType="begin"/>
            </w:r>
            <w:r>
              <w:rPr>
                <w:noProof/>
                <w:webHidden/>
              </w:rPr>
              <w:instrText xml:space="preserve"> PAGEREF _Toc387046115 \h </w:instrText>
            </w:r>
            <w:r>
              <w:rPr>
                <w:noProof/>
                <w:webHidden/>
              </w:rPr>
            </w:r>
            <w:r>
              <w:rPr>
                <w:noProof/>
                <w:webHidden/>
              </w:rPr>
              <w:fldChar w:fldCharType="separate"/>
            </w:r>
            <w:r>
              <w:rPr>
                <w:noProof/>
                <w:webHidden/>
              </w:rPr>
              <w:t>12</w:t>
            </w:r>
            <w:r>
              <w:rPr>
                <w:noProof/>
                <w:webHidden/>
              </w:rPr>
              <w:fldChar w:fldCharType="end"/>
            </w:r>
          </w:hyperlink>
        </w:p>
        <w:p w:rsidR="009A0489" w:rsidRDefault="009A0489">
          <w:pPr>
            <w:pStyle w:val="Indholdsfortegnelse3"/>
            <w:tabs>
              <w:tab w:val="right" w:leader="dot" w:pos="9628"/>
            </w:tabs>
            <w:rPr>
              <w:rFonts w:eastAsiaTheme="minorEastAsia"/>
              <w:noProof/>
              <w:sz w:val="22"/>
              <w:szCs w:val="22"/>
              <w:lang w:eastAsia="da-DK"/>
            </w:rPr>
          </w:pPr>
          <w:hyperlink w:anchor="_Toc387046116" w:history="1">
            <w:r w:rsidRPr="00EA54C8">
              <w:rPr>
                <w:rStyle w:val="Hyperlink"/>
                <w:noProof/>
              </w:rPr>
              <w:t>Nøgletal</w:t>
            </w:r>
            <w:r>
              <w:rPr>
                <w:noProof/>
                <w:webHidden/>
              </w:rPr>
              <w:tab/>
            </w:r>
            <w:r>
              <w:rPr>
                <w:noProof/>
                <w:webHidden/>
              </w:rPr>
              <w:fldChar w:fldCharType="begin"/>
            </w:r>
            <w:r>
              <w:rPr>
                <w:noProof/>
                <w:webHidden/>
              </w:rPr>
              <w:instrText xml:space="preserve"> PAGEREF _Toc387046116 \h </w:instrText>
            </w:r>
            <w:r>
              <w:rPr>
                <w:noProof/>
                <w:webHidden/>
              </w:rPr>
            </w:r>
            <w:r>
              <w:rPr>
                <w:noProof/>
                <w:webHidden/>
              </w:rPr>
              <w:fldChar w:fldCharType="separate"/>
            </w:r>
            <w:r>
              <w:rPr>
                <w:noProof/>
                <w:webHidden/>
              </w:rPr>
              <w:t>15</w:t>
            </w:r>
            <w:r>
              <w:rPr>
                <w:noProof/>
                <w:webHidden/>
              </w:rPr>
              <w:fldChar w:fldCharType="end"/>
            </w:r>
          </w:hyperlink>
        </w:p>
        <w:p w:rsidR="009A0489" w:rsidRDefault="009A0489">
          <w:pPr>
            <w:pStyle w:val="Indholdsfortegnelse2"/>
            <w:tabs>
              <w:tab w:val="right" w:leader="dot" w:pos="9628"/>
            </w:tabs>
            <w:rPr>
              <w:rFonts w:eastAsiaTheme="minorEastAsia"/>
              <w:noProof/>
              <w:sz w:val="22"/>
              <w:szCs w:val="22"/>
              <w:lang w:eastAsia="da-DK"/>
            </w:rPr>
          </w:pPr>
          <w:hyperlink w:anchor="_Toc387046117" w:history="1">
            <w:r w:rsidRPr="00EA54C8">
              <w:rPr>
                <w:rStyle w:val="Hyperlink"/>
                <w:noProof/>
              </w:rPr>
              <w:t>Investeringsforening</w:t>
            </w:r>
            <w:r>
              <w:rPr>
                <w:noProof/>
                <w:webHidden/>
              </w:rPr>
              <w:tab/>
            </w:r>
            <w:r>
              <w:rPr>
                <w:noProof/>
                <w:webHidden/>
              </w:rPr>
              <w:fldChar w:fldCharType="begin"/>
            </w:r>
            <w:r>
              <w:rPr>
                <w:noProof/>
                <w:webHidden/>
              </w:rPr>
              <w:instrText xml:space="preserve"> PAGEREF _Toc387046117 \h </w:instrText>
            </w:r>
            <w:r>
              <w:rPr>
                <w:noProof/>
                <w:webHidden/>
              </w:rPr>
            </w:r>
            <w:r>
              <w:rPr>
                <w:noProof/>
                <w:webHidden/>
              </w:rPr>
              <w:fldChar w:fldCharType="separate"/>
            </w:r>
            <w:r>
              <w:rPr>
                <w:noProof/>
                <w:webHidden/>
              </w:rPr>
              <w:t>16</w:t>
            </w:r>
            <w:r>
              <w:rPr>
                <w:noProof/>
                <w:webHidden/>
              </w:rPr>
              <w:fldChar w:fldCharType="end"/>
            </w:r>
          </w:hyperlink>
        </w:p>
        <w:p w:rsidR="009A0489" w:rsidRDefault="009A0489">
          <w:pPr>
            <w:pStyle w:val="Indholdsfortegnelse3"/>
            <w:tabs>
              <w:tab w:val="right" w:leader="dot" w:pos="9628"/>
            </w:tabs>
            <w:rPr>
              <w:rFonts w:eastAsiaTheme="minorEastAsia"/>
              <w:noProof/>
              <w:sz w:val="22"/>
              <w:szCs w:val="22"/>
              <w:lang w:eastAsia="da-DK"/>
            </w:rPr>
          </w:pPr>
          <w:hyperlink w:anchor="_Toc387046118" w:history="1">
            <w:r w:rsidRPr="00EA54C8">
              <w:rPr>
                <w:rStyle w:val="Hyperlink"/>
                <w:noProof/>
              </w:rPr>
              <w:t>Hedge fonde</w:t>
            </w:r>
            <w:r>
              <w:rPr>
                <w:noProof/>
                <w:webHidden/>
              </w:rPr>
              <w:tab/>
            </w:r>
            <w:r>
              <w:rPr>
                <w:noProof/>
                <w:webHidden/>
              </w:rPr>
              <w:fldChar w:fldCharType="begin"/>
            </w:r>
            <w:r>
              <w:rPr>
                <w:noProof/>
                <w:webHidden/>
              </w:rPr>
              <w:instrText xml:space="preserve"> PAGEREF _Toc387046118 \h </w:instrText>
            </w:r>
            <w:r>
              <w:rPr>
                <w:noProof/>
                <w:webHidden/>
              </w:rPr>
            </w:r>
            <w:r>
              <w:rPr>
                <w:noProof/>
                <w:webHidden/>
              </w:rPr>
              <w:fldChar w:fldCharType="separate"/>
            </w:r>
            <w:r>
              <w:rPr>
                <w:noProof/>
                <w:webHidden/>
              </w:rPr>
              <w:t>18</w:t>
            </w:r>
            <w:r>
              <w:rPr>
                <w:noProof/>
                <w:webHidden/>
              </w:rPr>
              <w:fldChar w:fldCharType="end"/>
            </w:r>
          </w:hyperlink>
        </w:p>
        <w:p w:rsidR="009A0489" w:rsidRDefault="009A0489">
          <w:pPr>
            <w:pStyle w:val="Indholdsfortegnelse2"/>
            <w:tabs>
              <w:tab w:val="right" w:leader="dot" w:pos="9628"/>
            </w:tabs>
            <w:rPr>
              <w:rFonts w:eastAsiaTheme="minorEastAsia"/>
              <w:noProof/>
              <w:sz w:val="22"/>
              <w:szCs w:val="22"/>
              <w:lang w:eastAsia="da-DK"/>
            </w:rPr>
          </w:pPr>
          <w:hyperlink w:anchor="_Toc387046119" w:history="1">
            <w:r w:rsidRPr="00EA54C8">
              <w:rPr>
                <w:rStyle w:val="Hyperlink"/>
                <w:noProof/>
              </w:rPr>
              <w:t>Afledte og strukturerede produkter</w:t>
            </w:r>
            <w:r>
              <w:rPr>
                <w:noProof/>
                <w:webHidden/>
              </w:rPr>
              <w:tab/>
            </w:r>
            <w:r>
              <w:rPr>
                <w:noProof/>
                <w:webHidden/>
              </w:rPr>
              <w:fldChar w:fldCharType="begin"/>
            </w:r>
            <w:r>
              <w:rPr>
                <w:noProof/>
                <w:webHidden/>
              </w:rPr>
              <w:instrText xml:space="preserve"> PAGEREF _Toc387046119 \h </w:instrText>
            </w:r>
            <w:r>
              <w:rPr>
                <w:noProof/>
                <w:webHidden/>
              </w:rPr>
            </w:r>
            <w:r>
              <w:rPr>
                <w:noProof/>
                <w:webHidden/>
              </w:rPr>
              <w:fldChar w:fldCharType="separate"/>
            </w:r>
            <w:r>
              <w:rPr>
                <w:noProof/>
                <w:webHidden/>
              </w:rPr>
              <w:t>18</w:t>
            </w:r>
            <w:r>
              <w:rPr>
                <w:noProof/>
                <w:webHidden/>
              </w:rPr>
              <w:fldChar w:fldCharType="end"/>
            </w:r>
          </w:hyperlink>
        </w:p>
        <w:p w:rsidR="009A0489" w:rsidRDefault="009A0489">
          <w:pPr>
            <w:pStyle w:val="Indholdsfortegnelse3"/>
            <w:tabs>
              <w:tab w:val="right" w:leader="dot" w:pos="9628"/>
            </w:tabs>
            <w:rPr>
              <w:rFonts w:eastAsiaTheme="minorEastAsia"/>
              <w:noProof/>
              <w:sz w:val="22"/>
              <w:szCs w:val="22"/>
              <w:lang w:eastAsia="da-DK"/>
            </w:rPr>
          </w:pPr>
          <w:hyperlink w:anchor="_Toc387046120" w:history="1">
            <w:r w:rsidRPr="00EA54C8">
              <w:rPr>
                <w:rStyle w:val="Hyperlink"/>
                <w:noProof/>
              </w:rPr>
              <w:t>Option</w:t>
            </w:r>
            <w:r>
              <w:rPr>
                <w:noProof/>
                <w:webHidden/>
              </w:rPr>
              <w:tab/>
            </w:r>
            <w:r>
              <w:rPr>
                <w:noProof/>
                <w:webHidden/>
              </w:rPr>
              <w:fldChar w:fldCharType="begin"/>
            </w:r>
            <w:r>
              <w:rPr>
                <w:noProof/>
                <w:webHidden/>
              </w:rPr>
              <w:instrText xml:space="preserve"> PAGEREF _Toc387046120 \h </w:instrText>
            </w:r>
            <w:r>
              <w:rPr>
                <w:noProof/>
                <w:webHidden/>
              </w:rPr>
            </w:r>
            <w:r>
              <w:rPr>
                <w:noProof/>
                <w:webHidden/>
              </w:rPr>
              <w:fldChar w:fldCharType="separate"/>
            </w:r>
            <w:r>
              <w:rPr>
                <w:noProof/>
                <w:webHidden/>
              </w:rPr>
              <w:t>18</w:t>
            </w:r>
            <w:r>
              <w:rPr>
                <w:noProof/>
                <w:webHidden/>
              </w:rPr>
              <w:fldChar w:fldCharType="end"/>
            </w:r>
          </w:hyperlink>
        </w:p>
        <w:p w:rsidR="009A0489" w:rsidRDefault="009A0489">
          <w:pPr>
            <w:pStyle w:val="Indholdsfortegnelse3"/>
            <w:tabs>
              <w:tab w:val="right" w:leader="dot" w:pos="9628"/>
            </w:tabs>
            <w:rPr>
              <w:rFonts w:eastAsiaTheme="minorEastAsia"/>
              <w:noProof/>
              <w:sz w:val="22"/>
              <w:szCs w:val="22"/>
              <w:lang w:eastAsia="da-DK"/>
            </w:rPr>
          </w:pPr>
          <w:hyperlink w:anchor="_Toc387046121" w:history="1">
            <w:r w:rsidRPr="00EA54C8">
              <w:rPr>
                <w:rStyle w:val="Hyperlink"/>
                <w:noProof/>
              </w:rPr>
              <w:t>Future</w:t>
            </w:r>
            <w:r>
              <w:rPr>
                <w:noProof/>
                <w:webHidden/>
              </w:rPr>
              <w:tab/>
            </w:r>
            <w:r>
              <w:rPr>
                <w:noProof/>
                <w:webHidden/>
              </w:rPr>
              <w:fldChar w:fldCharType="begin"/>
            </w:r>
            <w:r>
              <w:rPr>
                <w:noProof/>
                <w:webHidden/>
              </w:rPr>
              <w:instrText xml:space="preserve"> PAGEREF _Toc387046121 \h </w:instrText>
            </w:r>
            <w:r>
              <w:rPr>
                <w:noProof/>
                <w:webHidden/>
              </w:rPr>
            </w:r>
            <w:r>
              <w:rPr>
                <w:noProof/>
                <w:webHidden/>
              </w:rPr>
              <w:fldChar w:fldCharType="separate"/>
            </w:r>
            <w:r>
              <w:rPr>
                <w:noProof/>
                <w:webHidden/>
              </w:rPr>
              <w:t>20</w:t>
            </w:r>
            <w:r>
              <w:rPr>
                <w:noProof/>
                <w:webHidden/>
              </w:rPr>
              <w:fldChar w:fldCharType="end"/>
            </w:r>
          </w:hyperlink>
        </w:p>
        <w:p w:rsidR="009A0489" w:rsidRDefault="009A0489">
          <w:pPr>
            <w:pStyle w:val="Indholdsfortegnelse3"/>
            <w:tabs>
              <w:tab w:val="right" w:leader="dot" w:pos="9628"/>
            </w:tabs>
            <w:rPr>
              <w:rFonts w:eastAsiaTheme="minorEastAsia"/>
              <w:noProof/>
              <w:sz w:val="22"/>
              <w:szCs w:val="22"/>
              <w:lang w:eastAsia="da-DK"/>
            </w:rPr>
          </w:pPr>
          <w:hyperlink w:anchor="_Toc387046122" w:history="1">
            <w:r w:rsidRPr="00EA54C8">
              <w:rPr>
                <w:rStyle w:val="Hyperlink"/>
                <w:noProof/>
              </w:rPr>
              <w:t>Afledte interbank-produkter</w:t>
            </w:r>
            <w:r>
              <w:rPr>
                <w:noProof/>
                <w:webHidden/>
              </w:rPr>
              <w:tab/>
            </w:r>
            <w:r>
              <w:rPr>
                <w:noProof/>
                <w:webHidden/>
              </w:rPr>
              <w:fldChar w:fldCharType="begin"/>
            </w:r>
            <w:r>
              <w:rPr>
                <w:noProof/>
                <w:webHidden/>
              </w:rPr>
              <w:instrText xml:space="preserve"> PAGEREF _Toc387046122 \h </w:instrText>
            </w:r>
            <w:r>
              <w:rPr>
                <w:noProof/>
                <w:webHidden/>
              </w:rPr>
            </w:r>
            <w:r>
              <w:rPr>
                <w:noProof/>
                <w:webHidden/>
              </w:rPr>
              <w:fldChar w:fldCharType="separate"/>
            </w:r>
            <w:r>
              <w:rPr>
                <w:noProof/>
                <w:webHidden/>
              </w:rPr>
              <w:t>20</w:t>
            </w:r>
            <w:r>
              <w:rPr>
                <w:noProof/>
                <w:webHidden/>
              </w:rPr>
              <w:fldChar w:fldCharType="end"/>
            </w:r>
          </w:hyperlink>
        </w:p>
        <w:p w:rsidR="009A0489" w:rsidRDefault="009A0489">
          <w:pPr>
            <w:pStyle w:val="Indholdsfortegnelse3"/>
            <w:tabs>
              <w:tab w:val="right" w:leader="dot" w:pos="9628"/>
            </w:tabs>
            <w:rPr>
              <w:rFonts w:eastAsiaTheme="minorEastAsia"/>
              <w:noProof/>
              <w:sz w:val="22"/>
              <w:szCs w:val="22"/>
              <w:lang w:eastAsia="da-DK"/>
            </w:rPr>
          </w:pPr>
          <w:hyperlink w:anchor="_Toc387046123" w:history="1">
            <w:r w:rsidRPr="00EA54C8">
              <w:rPr>
                <w:rStyle w:val="Hyperlink"/>
                <w:noProof/>
              </w:rPr>
              <w:t>Strukturerede produkter</w:t>
            </w:r>
            <w:r>
              <w:rPr>
                <w:noProof/>
                <w:webHidden/>
              </w:rPr>
              <w:tab/>
            </w:r>
            <w:r>
              <w:rPr>
                <w:noProof/>
                <w:webHidden/>
              </w:rPr>
              <w:fldChar w:fldCharType="begin"/>
            </w:r>
            <w:r>
              <w:rPr>
                <w:noProof/>
                <w:webHidden/>
              </w:rPr>
              <w:instrText xml:space="preserve"> PAGEREF _Toc387046123 \h </w:instrText>
            </w:r>
            <w:r>
              <w:rPr>
                <w:noProof/>
                <w:webHidden/>
              </w:rPr>
            </w:r>
            <w:r>
              <w:rPr>
                <w:noProof/>
                <w:webHidden/>
              </w:rPr>
              <w:fldChar w:fldCharType="separate"/>
            </w:r>
            <w:r>
              <w:rPr>
                <w:noProof/>
                <w:webHidden/>
              </w:rPr>
              <w:t>21</w:t>
            </w:r>
            <w:r>
              <w:rPr>
                <w:noProof/>
                <w:webHidden/>
              </w:rPr>
              <w:fldChar w:fldCharType="end"/>
            </w:r>
          </w:hyperlink>
        </w:p>
        <w:p w:rsidR="009A0489" w:rsidRDefault="009A0489">
          <w:pPr>
            <w:pStyle w:val="Indholdsfortegnelse2"/>
            <w:tabs>
              <w:tab w:val="right" w:leader="dot" w:pos="9628"/>
            </w:tabs>
            <w:rPr>
              <w:rFonts w:eastAsiaTheme="minorEastAsia"/>
              <w:noProof/>
              <w:sz w:val="22"/>
              <w:szCs w:val="22"/>
              <w:lang w:eastAsia="da-DK"/>
            </w:rPr>
          </w:pPr>
          <w:hyperlink w:anchor="_Toc387046124" w:history="1">
            <w:r w:rsidRPr="00EA54C8">
              <w:rPr>
                <w:rStyle w:val="Hyperlink"/>
                <w:noProof/>
              </w:rPr>
              <w:t>Delkonklusion</w:t>
            </w:r>
            <w:r>
              <w:rPr>
                <w:noProof/>
                <w:webHidden/>
              </w:rPr>
              <w:tab/>
            </w:r>
            <w:r>
              <w:rPr>
                <w:noProof/>
                <w:webHidden/>
              </w:rPr>
              <w:fldChar w:fldCharType="begin"/>
            </w:r>
            <w:r>
              <w:rPr>
                <w:noProof/>
                <w:webHidden/>
              </w:rPr>
              <w:instrText xml:space="preserve"> PAGEREF _Toc387046124 \h </w:instrText>
            </w:r>
            <w:r>
              <w:rPr>
                <w:noProof/>
                <w:webHidden/>
              </w:rPr>
            </w:r>
            <w:r>
              <w:rPr>
                <w:noProof/>
                <w:webHidden/>
              </w:rPr>
              <w:fldChar w:fldCharType="separate"/>
            </w:r>
            <w:r>
              <w:rPr>
                <w:noProof/>
                <w:webHidden/>
              </w:rPr>
              <w:t>23</w:t>
            </w:r>
            <w:r>
              <w:rPr>
                <w:noProof/>
                <w:webHidden/>
              </w:rPr>
              <w:fldChar w:fldCharType="end"/>
            </w:r>
          </w:hyperlink>
        </w:p>
        <w:p w:rsidR="009A0489" w:rsidRDefault="009A0489">
          <w:pPr>
            <w:pStyle w:val="Indholdsfortegnelse1"/>
            <w:tabs>
              <w:tab w:val="right" w:leader="dot" w:pos="9628"/>
            </w:tabs>
            <w:rPr>
              <w:rFonts w:eastAsiaTheme="minorEastAsia"/>
              <w:noProof/>
              <w:sz w:val="22"/>
              <w:szCs w:val="22"/>
              <w:lang w:eastAsia="da-DK"/>
            </w:rPr>
          </w:pPr>
          <w:hyperlink w:anchor="_Toc387046125" w:history="1">
            <w:r w:rsidRPr="00EA54C8">
              <w:rPr>
                <w:rStyle w:val="Hyperlink"/>
                <w:noProof/>
              </w:rPr>
              <w:t>Sammenligning af investeringer</w:t>
            </w:r>
            <w:r>
              <w:rPr>
                <w:noProof/>
                <w:webHidden/>
              </w:rPr>
              <w:tab/>
            </w:r>
            <w:r>
              <w:rPr>
                <w:noProof/>
                <w:webHidden/>
              </w:rPr>
              <w:fldChar w:fldCharType="begin"/>
            </w:r>
            <w:r>
              <w:rPr>
                <w:noProof/>
                <w:webHidden/>
              </w:rPr>
              <w:instrText xml:space="preserve"> PAGEREF _Toc387046125 \h </w:instrText>
            </w:r>
            <w:r>
              <w:rPr>
                <w:noProof/>
                <w:webHidden/>
              </w:rPr>
            </w:r>
            <w:r>
              <w:rPr>
                <w:noProof/>
                <w:webHidden/>
              </w:rPr>
              <w:fldChar w:fldCharType="separate"/>
            </w:r>
            <w:r>
              <w:rPr>
                <w:noProof/>
                <w:webHidden/>
              </w:rPr>
              <w:t>24</w:t>
            </w:r>
            <w:r>
              <w:rPr>
                <w:noProof/>
                <w:webHidden/>
              </w:rPr>
              <w:fldChar w:fldCharType="end"/>
            </w:r>
          </w:hyperlink>
        </w:p>
        <w:p w:rsidR="009A0489" w:rsidRDefault="009A0489">
          <w:pPr>
            <w:pStyle w:val="Indholdsfortegnelse2"/>
            <w:tabs>
              <w:tab w:val="right" w:leader="dot" w:pos="9628"/>
            </w:tabs>
            <w:rPr>
              <w:rFonts w:eastAsiaTheme="minorEastAsia"/>
              <w:noProof/>
              <w:sz w:val="22"/>
              <w:szCs w:val="22"/>
              <w:lang w:eastAsia="da-DK"/>
            </w:rPr>
          </w:pPr>
          <w:hyperlink w:anchor="_Toc387046126" w:history="1">
            <w:r w:rsidRPr="00EA54C8">
              <w:rPr>
                <w:rStyle w:val="Hyperlink"/>
                <w:noProof/>
              </w:rPr>
              <w:t>Performancemåling</w:t>
            </w:r>
            <w:r>
              <w:rPr>
                <w:noProof/>
                <w:webHidden/>
              </w:rPr>
              <w:tab/>
            </w:r>
            <w:r>
              <w:rPr>
                <w:noProof/>
                <w:webHidden/>
              </w:rPr>
              <w:fldChar w:fldCharType="begin"/>
            </w:r>
            <w:r>
              <w:rPr>
                <w:noProof/>
                <w:webHidden/>
              </w:rPr>
              <w:instrText xml:space="preserve"> PAGEREF _Toc387046126 \h </w:instrText>
            </w:r>
            <w:r>
              <w:rPr>
                <w:noProof/>
                <w:webHidden/>
              </w:rPr>
            </w:r>
            <w:r>
              <w:rPr>
                <w:noProof/>
                <w:webHidden/>
              </w:rPr>
              <w:fldChar w:fldCharType="separate"/>
            </w:r>
            <w:r>
              <w:rPr>
                <w:noProof/>
                <w:webHidden/>
              </w:rPr>
              <w:t>24</w:t>
            </w:r>
            <w:r>
              <w:rPr>
                <w:noProof/>
                <w:webHidden/>
              </w:rPr>
              <w:fldChar w:fldCharType="end"/>
            </w:r>
          </w:hyperlink>
        </w:p>
        <w:p w:rsidR="009A0489" w:rsidRDefault="009A0489">
          <w:pPr>
            <w:pStyle w:val="Indholdsfortegnelse3"/>
            <w:tabs>
              <w:tab w:val="right" w:leader="dot" w:pos="9628"/>
            </w:tabs>
            <w:rPr>
              <w:rFonts w:eastAsiaTheme="minorEastAsia"/>
              <w:noProof/>
              <w:sz w:val="22"/>
              <w:szCs w:val="22"/>
              <w:lang w:eastAsia="da-DK"/>
            </w:rPr>
          </w:pPr>
          <w:hyperlink w:anchor="_Toc387046127" w:history="1">
            <w:r w:rsidRPr="00EA54C8">
              <w:rPr>
                <w:rStyle w:val="Hyperlink"/>
                <w:noProof/>
              </w:rPr>
              <w:t>Benchmarkvalg</w:t>
            </w:r>
            <w:r>
              <w:rPr>
                <w:noProof/>
                <w:webHidden/>
              </w:rPr>
              <w:tab/>
            </w:r>
            <w:r>
              <w:rPr>
                <w:noProof/>
                <w:webHidden/>
              </w:rPr>
              <w:fldChar w:fldCharType="begin"/>
            </w:r>
            <w:r>
              <w:rPr>
                <w:noProof/>
                <w:webHidden/>
              </w:rPr>
              <w:instrText xml:space="preserve"> PAGEREF _Toc387046127 \h </w:instrText>
            </w:r>
            <w:r>
              <w:rPr>
                <w:noProof/>
                <w:webHidden/>
              </w:rPr>
            </w:r>
            <w:r>
              <w:rPr>
                <w:noProof/>
                <w:webHidden/>
              </w:rPr>
              <w:fldChar w:fldCharType="separate"/>
            </w:r>
            <w:r>
              <w:rPr>
                <w:noProof/>
                <w:webHidden/>
              </w:rPr>
              <w:t>24</w:t>
            </w:r>
            <w:r>
              <w:rPr>
                <w:noProof/>
                <w:webHidden/>
              </w:rPr>
              <w:fldChar w:fldCharType="end"/>
            </w:r>
          </w:hyperlink>
        </w:p>
        <w:p w:rsidR="009A0489" w:rsidRDefault="009A0489">
          <w:pPr>
            <w:pStyle w:val="Indholdsfortegnelse3"/>
            <w:tabs>
              <w:tab w:val="right" w:leader="dot" w:pos="9628"/>
            </w:tabs>
            <w:rPr>
              <w:rFonts w:eastAsiaTheme="minorEastAsia"/>
              <w:noProof/>
              <w:sz w:val="22"/>
              <w:szCs w:val="22"/>
              <w:lang w:eastAsia="da-DK"/>
            </w:rPr>
          </w:pPr>
          <w:hyperlink w:anchor="_Toc387046128" w:history="1">
            <w:r w:rsidRPr="00EA54C8">
              <w:rPr>
                <w:rStyle w:val="Hyperlink"/>
                <w:noProof/>
              </w:rPr>
              <w:t>Afkastmåling</w:t>
            </w:r>
            <w:r>
              <w:rPr>
                <w:noProof/>
                <w:webHidden/>
              </w:rPr>
              <w:tab/>
            </w:r>
            <w:r>
              <w:rPr>
                <w:noProof/>
                <w:webHidden/>
              </w:rPr>
              <w:fldChar w:fldCharType="begin"/>
            </w:r>
            <w:r>
              <w:rPr>
                <w:noProof/>
                <w:webHidden/>
              </w:rPr>
              <w:instrText xml:space="preserve"> PAGEREF _Toc387046128 \h </w:instrText>
            </w:r>
            <w:r>
              <w:rPr>
                <w:noProof/>
                <w:webHidden/>
              </w:rPr>
            </w:r>
            <w:r>
              <w:rPr>
                <w:noProof/>
                <w:webHidden/>
              </w:rPr>
              <w:fldChar w:fldCharType="separate"/>
            </w:r>
            <w:r>
              <w:rPr>
                <w:noProof/>
                <w:webHidden/>
              </w:rPr>
              <w:t>26</w:t>
            </w:r>
            <w:r>
              <w:rPr>
                <w:noProof/>
                <w:webHidden/>
              </w:rPr>
              <w:fldChar w:fldCharType="end"/>
            </w:r>
          </w:hyperlink>
        </w:p>
        <w:p w:rsidR="009A0489" w:rsidRDefault="009A0489">
          <w:pPr>
            <w:pStyle w:val="Indholdsfortegnelse3"/>
            <w:tabs>
              <w:tab w:val="right" w:leader="dot" w:pos="9628"/>
            </w:tabs>
            <w:rPr>
              <w:rFonts w:eastAsiaTheme="minorEastAsia"/>
              <w:noProof/>
              <w:sz w:val="22"/>
              <w:szCs w:val="22"/>
              <w:lang w:eastAsia="da-DK"/>
            </w:rPr>
          </w:pPr>
          <w:hyperlink w:anchor="_Toc387046129" w:history="1">
            <w:r w:rsidRPr="00EA54C8">
              <w:rPr>
                <w:rStyle w:val="Hyperlink"/>
                <w:noProof/>
              </w:rPr>
              <w:t>Risikomåling</w:t>
            </w:r>
            <w:r>
              <w:rPr>
                <w:noProof/>
                <w:webHidden/>
              </w:rPr>
              <w:tab/>
            </w:r>
            <w:r>
              <w:rPr>
                <w:noProof/>
                <w:webHidden/>
              </w:rPr>
              <w:fldChar w:fldCharType="begin"/>
            </w:r>
            <w:r>
              <w:rPr>
                <w:noProof/>
                <w:webHidden/>
              </w:rPr>
              <w:instrText xml:space="preserve"> PAGEREF _Toc387046129 \h </w:instrText>
            </w:r>
            <w:r>
              <w:rPr>
                <w:noProof/>
                <w:webHidden/>
              </w:rPr>
            </w:r>
            <w:r>
              <w:rPr>
                <w:noProof/>
                <w:webHidden/>
              </w:rPr>
              <w:fldChar w:fldCharType="separate"/>
            </w:r>
            <w:r>
              <w:rPr>
                <w:noProof/>
                <w:webHidden/>
              </w:rPr>
              <w:t>30</w:t>
            </w:r>
            <w:r>
              <w:rPr>
                <w:noProof/>
                <w:webHidden/>
              </w:rPr>
              <w:fldChar w:fldCharType="end"/>
            </w:r>
          </w:hyperlink>
        </w:p>
        <w:p w:rsidR="009A0489" w:rsidRDefault="009A0489">
          <w:pPr>
            <w:pStyle w:val="Indholdsfortegnelse3"/>
            <w:tabs>
              <w:tab w:val="right" w:leader="dot" w:pos="9628"/>
            </w:tabs>
            <w:rPr>
              <w:rFonts w:eastAsiaTheme="minorEastAsia"/>
              <w:noProof/>
              <w:sz w:val="22"/>
              <w:szCs w:val="22"/>
              <w:lang w:eastAsia="da-DK"/>
            </w:rPr>
          </w:pPr>
          <w:hyperlink w:anchor="_Toc387046130" w:history="1">
            <w:r w:rsidRPr="00EA54C8">
              <w:rPr>
                <w:rStyle w:val="Hyperlink"/>
                <w:noProof/>
              </w:rPr>
              <w:t>Global Investment Performance Standards</w:t>
            </w:r>
            <w:r>
              <w:rPr>
                <w:noProof/>
                <w:webHidden/>
              </w:rPr>
              <w:tab/>
            </w:r>
            <w:r>
              <w:rPr>
                <w:noProof/>
                <w:webHidden/>
              </w:rPr>
              <w:fldChar w:fldCharType="begin"/>
            </w:r>
            <w:r>
              <w:rPr>
                <w:noProof/>
                <w:webHidden/>
              </w:rPr>
              <w:instrText xml:space="preserve"> PAGEREF _Toc387046130 \h </w:instrText>
            </w:r>
            <w:r>
              <w:rPr>
                <w:noProof/>
                <w:webHidden/>
              </w:rPr>
            </w:r>
            <w:r>
              <w:rPr>
                <w:noProof/>
                <w:webHidden/>
              </w:rPr>
              <w:fldChar w:fldCharType="separate"/>
            </w:r>
            <w:r>
              <w:rPr>
                <w:noProof/>
                <w:webHidden/>
              </w:rPr>
              <w:t>32</w:t>
            </w:r>
            <w:r>
              <w:rPr>
                <w:noProof/>
                <w:webHidden/>
              </w:rPr>
              <w:fldChar w:fldCharType="end"/>
            </w:r>
          </w:hyperlink>
        </w:p>
        <w:p w:rsidR="009A0489" w:rsidRDefault="009A0489">
          <w:pPr>
            <w:pStyle w:val="Indholdsfortegnelse2"/>
            <w:tabs>
              <w:tab w:val="right" w:leader="dot" w:pos="9628"/>
            </w:tabs>
            <w:rPr>
              <w:rFonts w:eastAsiaTheme="minorEastAsia"/>
              <w:noProof/>
              <w:sz w:val="22"/>
              <w:szCs w:val="22"/>
              <w:lang w:eastAsia="da-DK"/>
            </w:rPr>
          </w:pPr>
          <w:hyperlink w:anchor="_Toc387046131" w:history="1">
            <w:r w:rsidRPr="00EA54C8">
              <w:rPr>
                <w:rStyle w:val="Hyperlink"/>
                <w:noProof/>
              </w:rPr>
              <w:t>Delkonklusion</w:t>
            </w:r>
            <w:r>
              <w:rPr>
                <w:noProof/>
                <w:webHidden/>
              </w:rPr>
              <w:tab/>
            </w:r>
            <w:r>
              <w:rPr>
                <w:noProof/>
                <w:webHidden/>
              </w:rPr>
              <w:fldChar w:fldCharType="begin"/>
            </w:r>
            <w:r>
              <w:rPr>
                <w:noProof/>
                <w:webHidden/>
              </w:rPr>
              <w:instrText xml:space="preserve"> PAGEREF _Toc387046131 \h </w:instrText>
            </w:r>
            <w:r>
              <w:rPr>
                <w:noProof/>
                <w:webHidden/>
              </w:rPr>
            </w:r>
            <w:r>
              <w:rPr>
                <w:noProof/>
                <w:webHidden/>
              </w:rPr>
              <w:fldChar w:fldCharType="separate"/>
            </w:r>
            <w:r>
              <w:rPr>
                <w:noProof/>
                <w:webHidden/>
              </w:rPr>
              <w:t>32</w:t>
            </w:r>
            <w:r>
              <w:rPr>
                <w:noProof/>
                <w:webHidden/>
              </w:rPr>
              <w:fldChar w:fldCharType="end"/>
            </w:r>
          </w:hyperlink>
        </w:p>
        <w:p w:rsidR="009A0489" w:rsidRDefault="009A0489">
          <w:pPr>
            <w:pStyle w:val="Indholdsfortegnelse1"/>
            <w:tabs>
              <w:tab w:val="right" w:leader="dot" w:pos="9628"/>
            </w:tabs>
            <w:rPr>
              <w:rFonts w:eastAsiaTheme="minorEastAsia"/>
              <w:noProof/>
              <w:sz w:val="22"/>
              <w:szCs w:val="22"/>
              <w:lang w:eastAsia="da-DK"/>
            </w:rPr>
          </w:pPr>
          <w:hyperlink w:anchor="_Toc387046132" w:history="1">
            <w:r w:rsidRPr="00EA54C8">
              <w:rPr>
                <w:rStyle w:val="Hyperlink"/>
                <w:noProof/>
              </w:rPr>
              <w:t>Porteføljeoptimering</w:t>
            </w:r>
            <w:r>
              <w:rPr>
                <w:noProof/>
                <w:webHidden/>
              </w:rPr>
              <w:tab/>
            </w:r>
            <w:r>
              <w:rPr>
                <w:noProof/>
                <w:webHidden/>
              </w:rPr>
              <w:fldChar w:fldCharType="begin"/>
            </w:r>
            <w:r>
              <w:rPr>
                <w:noProof/>
                <w:webHidden/>
              </w:rPr>
              <w:instrText xml:space="preserve"> PAGEREF _Toc387046132 \h </w:instrText>
            </w:r>
            <w:r>
              <w:rPr>
                <w:noProof/>
                <w:webHidden/>
              </w:rPr>
            </w:r>
            <w:r>
              <w:rPr>
                <w:noProof/>
                <w:webHidden/>
              </w:rPr>
              <w:fldChar w:fldCharType="separate"/>
            </w:r>
            <w:r>
              <w:rPr>
                <w:noProof/>
                <w:webHidden/>
              </w:rPr>
              <w:t>33</w:t>
            </w:r>
            <w:r>
              <w:rPr>
                <w:noProof/>
                <w:webHidden/>
              </w:rPr>
              <w:fldChar w:fldCharType="end"/>
            </w:r>
          </w:hyperlink>
        </w:p>
        <w:p w:rsidR="009A0489" w:rsidRDefault="009A0489">
          <w:pPr>
            <w:pStyle w:val="Indholdsfortegnelse2"/>
            <w:tabs>
              <w:tab w:val="right" w:leader="dot" w:pos="9628"/>
            </w:tabs>
            <w:rPr>
              <w:rFonts w:eastAsiaTheme="minorEastAsia"/>
              <w:noProof/>
              <w:sz w:val="22"/>
              <w:szCs w:val="22"/>
              <w:lang w:eastAsia="da-DK"/>
            </w:rPr>
          </w:pPr>
          <w:hyperlink w:anchor="_Toc387046133" w:history="1">
            <w:r w:rsidRPr="00EA54C8">
              <w:rPr>
                <w:rStyle w:val="Hyperlink"/>
                <w:noProof/>
              </w:rPr>
              <w:t>Markowitz</w:t>
            </w:r>
            <w:r>
              <w:rPr>
                <w:noProof/>
                <w:webHidden/>
              </w:rPr>
              <w:tab/>
            </w:r>
            <w:r>
              <w:rPr>
                <w:noProof/>
                <w:webHidden/>
              </w:rPr>
              <w:fldChar w:fldCharType="begin"/>
            </w:r>
            <w:r>
              <w:rPr>
                <w:noProof/>
                <w:webHidden/>
              </w:rPr>
              <w:instrText xml:space="preserve"> PAGEREF _Toc387046133 \h </w:instrText>
            </w:r>
            <w:r>
              <w:rPr>
                <w:noProof/>
                <w:webHidden/>
              </w:rPr>
            </w:r>
            <w:r>
              <w:rPr>
                <w:noProof/>
                <w:webHidden/>
              </w:rPr>
              <w:fldChar w:fldCharType="separate"/>
            </w:r>
            <w:r>
              <w:rPr>
                <w:noProof/>
                <w:webHidden/>
              </w:rPr>
              <w:t>33</w:t>
            </w:r>
            <w:r>
              <w:rPr>
                <w:noProof/>
                <w:webHidden/>
              </w:rPr>
              <w:fldChar w:fldCharType="end"/>
            </w:r>
          </w:hyperlink>
        </w:p>
        <w:p w:rsidR="009A0489" w:rsidRDefault="009A0489">
          <w:pPr>
            <w:pStyle w:val="Indholdsfortegnelse3"/>
            <w:tabs>
              <w:tab w:val="right" w:leader="dot" w:pos="9628"/>
            </w:tabs>
            <w:rPr>
              <w:rFonts w:eastAsiaTheme="minorEastAsia"/>
              <w:noProof/>
              <w:sz w:val="22"/>
              <w:szCs w:val="22"/>
              <w:lang w:eastAsia="da-DK"/>
            </w:rPr>
          </w:pPr>
          <w:hyperlink w:anchor="_Toc387046134" w:history="1">
            <w:r w:rsidRPr="00EA54C8">
              <w:rPr>
                <w:rStyle w:val="Hyperlink"/>
                <w:noProof/>
              </w:rPr>
              <w:t>Beregninger efter Markowitz - 2013</w:t>
            </w:r>
            <w:r>
              <w:rPr>
                <w:noProof/>
                <w:webHidden/>
              </w:rPr>
              <w:tab/>
            </w:r>
            <w:r>
              <w:rPr>
                <w:noProof/>
                <w:webHidden/>
              </w:rPr>
              <w:fldChar w:fldCharType="begin"/>
            </w:r>
            <w:r>
              <w:rPr>
                <w:noProof/>
                <w:webHidden/>
              </w:rPr>
              <w:instrText xml:space="preserve"> PAGEREF _Toc387046134 \h </w:instrText>
            </w:r>
            <w:r>
              <w:rPr>
                <w:noProof/>
                <w:webHidden/>
              </w:rPr>
            </w:r>
            <w:r>
              <w:rPr>
                <w:noProof/>
                <w:webHidden/>
              </w:rPr>
              <w:fldChar w:fldCharType="separate"/>
            </w:r>
            <w:r>
              <w:rPr>
                <w:noProof/>
                <w:webHidden/>
              </w:rPr>
              <w:t>38</w:t>
            </w:r>
            <w:r>
              <w:rPr>
                <w:noProof/>
                <w:webHidden/>
              </w:rPr>
              <w:fldChar w:fldCharType="end"/>
            </w:r>
          </w:hyperlink>
        </w:p>
        <w:p w:rsidR="009A0489" w:rsidRDefault="009A0489">
          <w:pPr>
            <w:pStyle w:val="Indholdsfortegnelse3"/>
            <w:tabs>
              <w:tab w:val="right" w:leader="dot" w:pos="9628"/>
            </w:tabs>
            <w:rPr>
              <w:rFonts w:eastAsiaTheme="minorEastAsia"/>
              <w:noProof/>
              <w:sz w:val="22"/>
              <w:szCs w:val="22"/>
              <w:lang w:eastAsia="da-DK"/>
            </w:rPr>
          </w:pPr>
          <w:hyperlink w:anchor="_Toc387046135" w:history="1">
            <w:r w:rsidRPr="00EA54C8">
              <w:rPr>
                <w:rStyle w:val="Hyperlink"/>
                <w:noProof/>
              </w:rPr>
              <w:t>Beregninger efter Markowitz – januar 2014</w:t>
            </w:r>
            <w:r>
              <w:rPr>
                <w:noProof/>
                <w:webHidden/>
              </w:rPr>
              <w:tab/>
            </w:r>
            <w:r>
              <w:rPr>
                <w:noProof/>
                <w:webHidden/>
              </w:rPr>
              <w:fldChar w:fldCharType="begin"/>
            </w:r>
            <w:r>
              <w:rPr>
                <w:noProof/>
                <w:webHidden/>
              </w:rPr>
              <w:instrText xml:space="preserve"> PAGEREF _Toc387046135 \h </w:instrText>
            </w:r>
            <w:r>
              <w:rPr>
                <w:noProof/>
                <w:webHidden/>
              </w:rPr>
            </w:r>
            <w:r>
              <w:rPr>
                <w:noProof/>
                <w:webHidden/>
              </w:rPr>
              <w:fldChar w:fldCharType="separate"/>
            </w:r>
            <w:r>
              <w:rPr>
                <w:noProof/>
                <w:webHidden/>
              </w:rPr>
              <w:t>45</w:t>
            </w:r>
            <w:r>
              <w:rPr>
                <w:noProof/>
                <w:webHidden/>
              </w:rPr>
              <w:fldChar w:fldCharType="end"/>
            </w:r>
          </w:hyperlink>
        </w:p>
        <w:p w:rsidR="009A0489" w:rsidRDefault="009A0489">
          <w:pPr>
            <w:pStyle w:val="Indholdsfortegnelse2"/>
            <w:tabs>
              <w:tab w:val="right" w:leader="dot" w:pos="9628"/>
            </w:tabs>
            <w:rPr>
              <w:rFonts w:eastAsiaTheme="minorEastAsia"/>
              <w:noProof/>
              <w:sz w:val="22"/>
              <w:szCs w:val="22"/>
              <w:lang w:eastAsia="da-DK"/>
            </w:rPr>
          </w:pPr>
          <w:hyperlink w:anchor="_Toc387046136" w:history="1">
            <w:r w:rsidRPr="00EA54C8">
              <w:rPr>
                <w:rStyle w:val="Hyperlink"/>
                <w:noProof/>
              </w:rPr>
              <w:t>Delkonklusion</w:t>
            </w:r>
            <w:r>
              <w:rPr>
                <w:noProof/>
                <w:webHidden/>
              </w:rPr>
              <w:tab/>
            </w:r>
            <w:r>
              <w:rPr>
                <w:noProof/>
                <w:webHidden/>
              </w:rPr>
              <w:fldChar w:fldCharType="begin"/>
            </w:r>
            <w:r>
              <w:rPr>
                <w:noProof/>
                <w:webHidden/>
              </w:rPr>
              <w:instrText xml:space="preserve"> PAGEREF _Toc387046136 \h </w:instrText>
            </w:r>
            <w:r>
              <w:rPr>
                <w:noProof/>
                <w:webHidden/>
              </w:rPr>
            </w:r>
            <w:r>
              <w:rPr>
                <w:noProof/>
                <w:webHidden/>
              </w:rPr>
              <w:fldChar w:fldCharType="separate"/>
            </w:r>
            <w:r>
              <w:rPr>
                <w:noProof/>
                <w:webHidden/>
              </w:rPr>
              <w:t>54</w:t>
            </w:r>
            <w:r>
              <w:rPr>
                <w:noProof/>
                <w:webHidden/>
              </w:rPr>
              <w:fldChar w:fldCharType="end"/>
            </w:r>
          </w:hyperlink>
        </w:p>
        <w:p w:rsidR="009A0489" w:rsidRDefault="009A0489">
          <w:pPr>
            <w:pStyle w:val="Indholdsfortegnelse1"/>
            <w:tabs>
              <w:tab w:val="right" w:leader="dot" w:pos="9628"/>
            </w:tabs>
            <w:rPr>
              <w:rFonts w:eastAsiaTheme="minorEastAsia"/>
              <w:noProof/>
              <w:sz w:val="22"/>
              <w:szCs w:val="22"/>
              <w:lang w:eastAsia="da-DK"/>
            </w:rPr>
          </w:pPr>
          <w:hyperlink w:anchor="_Toc387046137" w:history="1">
            <w:r w:rsidRPr="00EA54C8">
              <w:rPr>
                <w:rStyle w:val="Hyperlink"/>
                <w:noProof/>
              </w:rPr>
              <w:t>Forventninger og krav til investering</w:t>
            </w:r>
            <w:r>
              <w:rPr>
                <w:noProof/>
                <w:webHidden/>
              </w:rPr>
              <w:tab/>
            </w:r>
            <w:r>
              <w:rPr>
                <w:noProof/>
                <w:webHidden/>
              </w:rPr>
              <w:fldChar w:fldCharType="begin"/>
            </w:r>
            <w:r>
              <w:rPr>
                <w:noProof/>
                <w:webHidden/>
              </w:rPr>
              <w:instrText xml:space="preserve"> PAGEREF _Toc387046137 \h </w:instrText>
            </w:r>
            <w:r>
              <w:rPr>
                <w:noProof/>
                <w:webHidden/>
              </w:rPr>
            </w:r>
            <w:r>
              <w:rPr>
                <w:noProof/>
                <w:webHidden/>
              </w:rPr>
              <w:fldChar w:fldCharType="separate"/>
            </w:r>
            <w:r>
              <w:rPr>
                <w:noProof/>
                <w:webHidden/>
              </w:rPr>
              <w:t>55</w:t>
            </w:r>
            <w:r>
              <w:rPr>
                <w:noProof/>
                <w:webHidden/>
              </w:rPr>
              <w:fldChar w:fldCharType="end"/>
            </w:r>
          </w:hyperlink>
        </w:p>
        <w:p w:rsidR="009A0489" w:rsidRDefault="009A0489">
          <w:pPr>
            <w:pStyle w:val="Indholdsfortegnelse2"/>
            <w:tabs>
              <w:tab w:val="right" w:leader="dot" w:pos="9628"/>
            </w:tabs>
            <w:rPr>
              <w:rFonts w:eastAsiaTheme="minorEastAsia"/>
              <w:noProof/>
              <w:sz w:val="22"/>
              <w:szCs w:val="22"/>
              <w:lang w:eastAsia="da-DK"/>
            </w:rPr>
          </w:pPr>
          <w:hyperlink w:anchor="_Toc387046138" w:history="1">
            <w:r w:rsidRPr="00EA54C8">
              <w:rPr>
                <w:rStyle w:val="Hyperlink"/>
                <w:noProof/>
              </w:rPr>
              <w:t>Delkonklusion</w:t>
            </w:r>
            <w:r>
              <w:rPr>
                <w:noProof/>
                <w:webHidden/>
              </w:rPr>
              <w:tab/>
            </w:r>
            <w:r>
              <w:rPr>
                <w:noProof/>
                <w:webHidden/>
              </w:rPr>
              <w:fldChar w:fldCharType="begin"/>
            </w:r>
            <w:r>
              <w:rPr>
                <w:noProof/>
                <w:webHidden/>
              </w:rPr>
              <w:instrText xml:space="preserve"> PAGEREF _Toc387046138 \h </w:instrText>
            </w:r>
            <w:r>
              <w:rPr>
                <w:noProof/>
                <w:webHidden/>
              </w:rPr>
            </w:r>
            <w:r>
              <w:rPr>
                <w:noProof/>
                <w:webHidden/>
              </w:rPr>
              <w:fldChar w:fldCharType="separate"/>
            </w:r>
            <w:r>
              <w:rPr>
                <w:noProof/>
                <w:webHidden/>
              </w:rPr>
              <w:t>55</w:t>
            </w:r>
            <w:r>
              <w:rPr>
                <w:noProof/>
                <w:webHidden/>
              </w:rPr>
              <w:fldChar w:fldCharType="end"/>
            </w:r>
          </w:hyperlink>
        </w:p>
        <w:p w:rsidR="009A0489" w:rsidRDefault="009A0489">
          <w:pPr>
            <w:pStyle w:val="Indholdsfortegnelse1"/>
            <w:tabs>
              <w:tab w:val="right" w:leader="dot" w:pos="9628"/>
            </w:tabs>
            <w:rPr>
              <w:rFonts w:eastAsiaTheme="minorEastAsia"/>
              <w:noProof/>
              <w:sz w:val="22"/>
              <w:szCs w:val="22"/>
              <w:lang w:eastAsia="da-DK"/>
            </w:rPr>
          </w:pPr>
          <w:hyperlink w:anchor="_Toc387046139" w:history="1">
            <w:r w:rsidRPr="00EA54C8">
              <w:rPr>
                <w:rStyle w:val="Hyperlink"/>
                <w:noProof/>
              </w:rPr>
              <w:t>Klubbens cash flow</w:t>
            </w:r>
            <w:r>
              <w:rPr>
                <w:noProof/>
                <w:webHidden/>
              </w:rPr>
              <w:tab/>
            </w:r>
            <w:r>
              <w:rPr>
                <w:noProof/>
                <w:webHidden/>
              </w:rPr>
              <w:fldChar w:fldCharType="begin"/>
            </w:r>
            <w:r>
              <w:rPr>
                <w:noProof/>
                <w:webHidden/>
              </w:rPr>
              <w:instrText xml:space="preserve"> PAGEREF _Toc387046139 \h </w:instrText>
            </w:r>
            <w:r>
              <w:rPr>
                <w:noProof/>
                <w:webHidden/>
              </w:rPr>
            </w:r>
            <w:r>
              <w:rPr>
                <w:noProof/>
                <w:webHidden/>
              </w:rPr>
              <w:fldChar w:fldCharType="separate"/>
            </w:r>
            <w:r>
              <w:rPr>
                <w:noProof/>
                <w:webHidden/>
              </w:rPr>
              <w:t>55</w:t>
            </w:r>
            <w:r>
              <w:rPr>
                <w:noProof/>
                <w:webHidden/>
              </w:rPr>
              <w:fldChar w:fldCharType="end"/>
            </w:r>
          </w:hyperlink>
        </w:p>
        <w:p w:rsidR="009A0489" w:rsidRDefault="009A0489">
          <w:pPr>
            <w:pStyle w:val="Indholdsfortegnelse2"/>
            <w:tabs>
              <w:tab w:val="right" w:leader="dot" w:pos="9628"/>
            </w:tabs>
            <w:rPr>
              <w:rFonts w:eastAsiaTheme="minorEastAsia"/>
              <w:noProof/>
              <w:sz w:val="22"/>
              <w:szCs w:val="22"/>
              <w:lang w:eastAsia="da-DK"/>
            </w:rPr>
          </w:pPr>
          <w:hyperlink w:anchor="_Toc387046140" w:history="1">
            <w:r w:rsidRPr="00EA54C8">
              <w:rPr>
                <w:rStyle w:val="Hyperlink"/>
                <w:noProof/>
              </w:rPr>
              <w:t>Delkonklusion</w:t>
            </w:r>
            <w:r>
              <w:rPr>
                <w:noProof/>
                <w:webHidden/>
              </w:rPr>
              <w:tab/>
            </w:r>
            <w:r>
              <w:rPr>
                <w:noProof/>
                <w:webHidden/>
              </w:rPr>
              <w:fldChar w:fldCharType="begin"/>
            </w:r>
            <w:r>
              <w:rPr>
                <w:noProof/>
                <w:webHidden/>
              </w:rPr>
              <w:instrText xml:space="preserve"> PAGEREF _Toc387046140 \h </w:instrText>
            </w:r>
            <w:r>
              <w:rPr>
                <w:noProof/>
                <w:webHidden/>
              </w:rPr>
            </w:r>
            <w:r>
              <w:rPr>
                <w:noProof/>
                <w:webHidden/>
              </w:rPr>
              <w:fldChar w:fldCharType="separate"/>
            </w:r>
            <w:r>
              <w:rPr>
                <w:noProof/>
                <w:webHidden/>
              </w:rPr>
              <w:t>58</w:t>
            </w:r>
            <w:r>
              <w:rPr>
                <w:noProof/>
                <w:webHidden/>
              </w:rPr>
              <w:fldChar w:fldCharType="end"/>
            </w:r>
          </w:hyperlink>
        </w:p>
        <w:p w:rsidR="009A0489" w:rsidRDefault="009A0489">
          <w:pPr>
            <w:pStyle w:val="Indholdsfortegnelse1"/>
            <w:tabs>
              <w:tab w:val="right" w:leader="dot" w:pos="9628"/>
            </w:tabs>
            <w:rPr>
              <w:rFonts w:eastAsiaTheme="minorEastAsia"/>
              <w:noProof/>
              <w:sz w:val="22"/>
              <w:szCs w:val="22"/>
              <w:lang w:eastAsia="da-DK"/>
            </w:rPr>
          </w:pPr>
          <w:hyperlink w:anchor="_Toc387046141" w:history="1">
            <w:r w:rsidRPr="00EA54C8">
              <w:rPr>
                <w:rStyle w:val="Hyperlink"/>
                <w:noProof/>
              </w:rPr>
              <w:t>Konklusion</w:t>
            </w:r>
            <w:r>
              <w:rPr>
                <w:noProof/>
                <w:webHidden/>
              </w:rPr>
              <w:tab/>
            </w:r>
            <w:r>
              <w:rPr>
                <w:noProof/>
                <w:webHidden/>
              </w:rPr>
              <w:fldChar w:fldCharType="begin"/>
            </w:r>
            <w:r>
              <w:rPr>
                <w:noProof/>
                <w:webHidden/>
              </w:rPr>
              <w:instrText xml:space="preserve"> PAGEREF _Toc387046141 \h </w:instrText>
            </w:r>
            <w:r>
              <w:rPr>
                <w:noProof/>
                <w:webHidden/>
              </w:rPr>
            </w:r>
            <w:r>
              <w:rPr>
                <w:noProof/>
                <w:webHidden/>
              </w:rPr>
              <w:fldChar w:fldCharType="separate"/>
            </w:r>
            <w:r>
              <w:rPr>
                <w:noProof/>
                <w:webHidden/>
              </w:rPr>
              <w:t>59</w:t>
            </w:r>
            <w:r>
              <w:rPr>
                <w:noProof/>
                <w:webHidden/>
              </w:rPr>
              <w:fldChar w:fldCharType="end"/>
            </w:r>
          </w:hyperlink>
        </w:p>
        <w:p w:rsidR="009A0489" w:rsidRDefault="009A0489">
          <w:pPr>
            <w:pStyle w:val="Indholdsfortegnelse1"/>
            <w:tabs>
              <w:tab w:val="right" w:leader="dot" w:pos="9628"/>
            </w:tabs>
            <w:rPr>
              <w:rFonts w:eastAsiaTheme="minorEastAsia"/>
              <w:noProof/>
              <w:sz w:val="22"/>
              <w:szCs w:val="22"/>
              <w:lang w:eastAsia="da-DK"/>
            </w:rPr>
          </w:pPr>
          <w:hyperlink w:anchor="_Toc387046142" w:history="1">
            <w:r w:rsidRPr="00EA54C8">
              <w:rPr>
                <w:rStyle w:val="Hyperlink"/>
                <w:noProof/>
              </w:rPr>
              <w:t>Litteraturliste</w:t>
            </w:r>
            <w:r>
              <w:rPr>
                <w:noProof/>
                <w:webHidden/>
              </w:rPr>
              <w:tab/>
            </w:r>
            <w:r>
              <w:rPr>
                <w:noProof/>
                <w:webHidden/>
              </w:rPr>
              <w:fldChar w:fldCharType="begin"/>
            </w:r>
            <w:r>
              <w:rPr>
                <w:noProof/>
                <w:webHidden/>
              </w:rPr>
              <w:instrText xml:space="preserve"> PAGEREF _Toc387046142 \h </w:instrText>
            </w:r>
            <w:r>
              <w:rPr>
                <w:noProof/>
                <w:webHidden/>
              </w:rPr>
            </w:r>
            <w:r>
              <w:rPr>
                <w:noProof/>
                <w:webHidden/>
              </w:rPr>
              <w:fldChar w:fldCharType="separate"/>
            </w:r>
            <w:r>
              <w:rPr>
                <w:noProof/>
                <w:webHidden/>
              </w:rPr>
              <w:t>60</w:t>
            </w:r>
            <w:r>
              <w:rPr>
                <w:noProof/>
                <w:webHidden/>
              </w:rPr>
              <w:fldChar w:fldCharType="end"/>
            </w:r>
          </w:hyperlink>
        </w:p>
        <w:p w:rsidR="002E1ACD" w:rsidRDefault="002E1ACD" w:rsidP="00B4390E">
          <w:r>
            <w:rPr>
              <w:b/>
            </w:rPr>
            <w:fldChar w:fldCharType="end"/>
          </w:r>
        </w:p>
      </w:sdtContent>
    </w:sdt>
    <w:p w:rsidR="008174B5" w:rsidRDefault="008174B5" w:rsidP="008174B5">
      <w:pPr>
        <w:pStyle w:val="Overskrift1"/>
        <w:sectPr w:rsidR="008174B5" w:rsidSect="0055074D">
          <w:footerReference w:type="default" r:id="rId9"/>
          <w:pgSz w:w="11906" w:h="16838"/>
          <w:pgMar w:top="1701" w:right="1134" w:bottom="1701" w:left="1134" w:header="708" w:footer="708" w:gutter="0"/>
          <w:pgNumType w:start="0"/>
          <w:cols w:space="708"/>
          <w:titlePg/>
          <w:docGrid w:linePitch="360"/>
        </w:sectPr>
      </w:pPr>
      <w:bookmarkStart w:id="2" w:name="_GoBack"/>
      <w:bookmarkEnd w:id="2"/>
    </w:p>
    <w:p w:rsidR="005C04B3" w:rsidRPr="004F30B4" w:rsidRDefault="00BD255C" w:rsidP="008174B5">
      <w:pPr>
        <w:pStyle w:val="Overskrift1"/>
      </w:pPr>
      <w:bookmarkStart w:id="3" w:name="_Toc387046105"/>
      <w:r w:rsidRPr="004F30B4">
        <w:lastRenderedPageBreak/>
        <w:t>Indledning</w:t>
      </w:r>
      <w:bookmarkEnd w:id="3"/>
    </w:p>
    <w:p w:rsidR="00D60AFC" w:rsidRPr="00684923" w:rsidRDefault="003C44C3" w:rsidP="00B4390E">
      <w:r w:rsidRPr="00684923">
        <w:t xml:space="preserve">Sortebakken HK er en håndboldklub der har hjemme i </w:t>
      </w:r>
      <w:proofErr w:type="spellStart"/>
      <w:r w:rsidRPr="00684923">
        <w:t>Sortebakkehallerne</w:t>
      </w:r>
      <w:proofErr w:type="spellEnd"/>
      <w:r w:rsidRPr="00684923">
        <w:t xml:space="preserve"> i Nørager. Klubben blev grundlagt i 1988 og har i nu over 25 år udviklet sig til at have </w:t>
      </w:r>
      <w:r w:rsidR="00D015FF" w:rsidRPr="00684923">
        <w:t xml:space="preserve">over </w:t>
      </w:r>
      <w:r w:rsidRPr="00684923">
        <w:t xml:space="preserve">200 medlemmer. Klubben fungerer på baggrund af en masse frivilligt arbejde og </w:t>
      </w:r>
      <w:r w:rsidR="00D015FF" w:rsidRPr="00684923">
        <w:t xml:space="preserve">alle </w:t>
      </w:r>
      <w:r w:rsidRPr="00684923">
        <w:t>spillerne selvfølgelig. For at klubben kan fungere modtages tilskud fra kommunen, som all</w:t>
      </w:r>
      <w:r w:rsidR="00D60AFC" w:rsidRPr="00684923">
        <w:t>e foreninger kan søge om. T</w:t>
      </w:r>
      <w:r w:rsidRPr="00684923">
        <w:t xml:space="preserve">ilskud fra kommunen </w:t>
      </w:r>
      <w:r w:rsidR="00D60AFC" w:rsidRPr="00684923">
        <w:t xml:space="preserve">ydes </w:t>
      </w:r>
      <w:r w:rsidRPr="00684923">
        <w:t xml:space="preserve">i form af aktivitetstilskud og </w:t>
      </w:r>
      <w:r w:rsidR="00D60AFC" w:rsidRPr="00684923">
        <w:t>lokaletilskud. Da det kræver flere penge at drive klubben betaler medlemmerne kontingent.</w:t>
      </w:r>
    </w:p>
    <w:p w:rsidR="00BD255C" w:rsidRPr="00684923" w:rsidRDefault="00D60AFC" w:rsidP="00B4390E">
      <w:r w:rsidRPr="00684923">
        <w:t>For ikke at dette kontingent skal blive for højt og for at skabe de bedst mulige rammer for klubbens spillere arbejdes der hårdt for at skaffe klubben sponsorer og andre bidrag. Der er i klubben et sponsorudvalg til at tage sig af dette område</w:t>
      </w:r>
      <w:r w:rsidR="00245D3A" w:rsidRPr="00684923">
        <w:t xml:space="preserve">, som omhandler sponsorer til spillertøj, træningsdragter og klubblad og arrangementer som cykelsponsorløb og koncerter. </w:t>
      </w:r>
      <w:r w:rsidR="003112B2" w:rsidRPr="00684923">
        <w:t>I sponsorudvalget ydes et kæmpe arbejde</w:t>
      </w:r>
      <w:r w:rsidR="001B6E1F" w:rsidRPr="00684923">
        <w:t xml:space="preserve">, og der har i mange år været overskud i klubben. </w:t>
      </w:r>
      <w:r w:rsidR="008F316B">
        <w:t xml:space="preserve">En </w:t>
      </w:r>
      <w:r w:rsidR="001B6E1F" w:rsidRPr="00684923">
        <w:t xml:space="preserve">sund tilgang til klubbens økonomi har </w:t>
      </w:r>
      <w:r w:rsidR="008F316B">
        <w:t>over årene givet klubben en stor egenkapital gennem små overskud.</w:t>
      </w:r>
    </w:p>
    <w:p w:rsidR="001B6E1F" w:rsidRPr="00684923" w:rsidRDefault="008F316B" w:rsidP="00B4390E">
      <w:r>
        <w:t>I 2012 følte klubbens blot anden kasserer, at t</w:t>
      </w:r>
      <w:r w:rsidRPr="00684923">
        <w:t>iden var inde til at give stafetten videre</w:t>
      </w:r>
      <w:r>
        <w:t xml:space="preserve"> efter mange års virke</w:t>
      </w:r>
      <w:r w:rsidRPr="00684923">
        <w:t xml:space="preserve">. </w:t>
      </w:r>
      <w:r w:rsidR="001B6E1F" w:rsidRPr="00684923">
        <w:t>Det gav muligheden for at effektivisere økonomifunktionen og herunder</w:t>
      </w:r>
      <w:r w:rsidR="00135DAF" w:rsidRPr="00684923">
        <w:t xml:space="preserve"> gøre</w:t>
      </w:r>
      <w:r w:rsidR="001B6E1F" w:rsidRPr="00684923">
        <w:t xml:space="preserve"> kontingentbetalingen</w:t>
      </w:r>
      <w:r w:rsidR="00135DAF" w:rsidRPr="00684923">
        <w:t xml:space="preserve"> mere moderne med online betaling</w:t>
      </w:r>
      <w:r w:rsidR="001B6E1F" w:rsidRPr="00684923">
        <w:t xml:space="preserve">. Jeg blev i kraft af mit job </w:t>
      </w:r>
      <w:r w:rsidR="00135DAF" w:rsidRPr="00684923">
        <w:t xml:space="preserve">som revisor </w:t>
      </w:r>
      <w:r w:rsidR="001B6E1F" w:rsidRPr="00684923">
        <w:t xml:space="preserve">og mine rødder i klubben </w:t>
      </w:r>
      <w:r>
        <w:t>spurgt om det var noget for mig.</w:t>
      </w:r>
      <w:r w:rsidR="001B6E1F" w:rsidRPr="00684923">
        <w:t xml:space="preserve"> </w:t>
      </w:r>
      <w:r>
        <w:t>M</w:t>
      </w:r>
      <w:r w:rsidR="001B6E1F" w:rsidRPr="00684923">
        <w:t>in far er forhenværende formand gennem mange år og min bror sidd</w:t>
      </w:r>
      <w:r w:rsidR="00135DAF" w:rsidRPr="00684923">
        <w:t>er i den nuværende bestyrelse</w:t>
      </w:r>
      <w:r>
        <w:t>.</w:t>
      </w:r>
      <w:r w:rsidR="00135DAF" w:rsidRPr="00684923">
        <w:t xml:space="preserve"> </w:t>
      </w:r>
      <w:r w:rsidRPr="00684923">
        <w:t xml:space="preserve">Aftalen blev at jeg </w:t>
      </w:r>
      <w:r>
        <w:t xml:space="preserve">skulle </w:t>
      </w:r>
      <w:r w:rsidRPr="00684923">
        <w:t>overt</w:t>
      </w:r>
      <w:r>
        <w:t>a</w:t>
      </w:r>
      <w:r w:rsidRPr="00684923">
        <w:t>g</w:t>
      </w:r>
      <w:r>
        <w:t>e</w:t>
      </w:r>
      <w:r w:rsidRPr="00684923">
        <w:t xml:space="preserve"> rollen som kasserer og min bror samtidig </w:t>
      </w:r>
      <w:r>
        <w:t xml:space="preserve">skulle </w:t>
      </w:r>
      <w:r w:rsidRPr="00684923">
        <w:t>oprette kontingentbetaling over nettet</w:t>
      </w:r>
      <w:r>
        <w:t>.</w:t>
      </w:r>
      <w:r w:rsidRPr="00684923">
        <w:t xml:space="preserve"> </w:t>
      </w:r>
      <w:r>
        <w:t>Min bror</w:t>
      </w:r>
      <w:r w:rsidR="00135DAF" w:rsidRPr="00684923">
        <w:t xml:space="preserve"> står for </w:t>
      </w:r>
      <w:r>
        <w:t xml:space="preserve">klubbens </w:t>
      </w:r>
      <w:r w:rsidR="00135DAF" w:rsidRPr="00684923">
        <w:t xml:space="preserve">hjemmeside og </w:t>
      </w:r>
      <w:r>
        <w:t xml:space="preserve">nu også </w:t>
      </w:r>
      <w:r w:rsidR="00135DAF" w:rsidRPr="00684923">
        <w:t>administration omkring kontingentbetaling</w:t>
      </w:r>
      <w:r w:rsidR="001B6E1F" w:rsidRPr="00684923">
        <w:t xml:space="preserve">. </w:t>
      </w:r>
      <w:r w:rsidR="00E74BA2">
        <w:t xml:space="preserve">Samtidig med oprettelsen af online betaling skal kontingentet fremadrettet betales forud. Det skulle lette opgaven som kasserer i forhold til kontingenter, hvor både regninger og restancer tidligere har krævet en stor arbejdsindsats. </w:t>
      </w:r>
      <w:r>
        <w:t>Jeg overtog rollen som kasserer i sommeren 2013 og hjemmesiden var klar til</w:t>
      </w:r>
      <w:r w:rsidR="00E74BA2">
        <w:t xml:space="preserve"> kontingentbetaling i december.</w:t>
      </w:r>
    </w:p>
    <w:p w:rsidR="001B6E1F" w:rsidRPr="00684923" w:rsidRDefault="001B6E1F" w:rsidP="00B4390E">
      <w:r w:rsidRPr="00684923">
        <w:t xml:space="preserve">Den mangeårige sunde økonomi og kontingentbetalingerne forud har givet klubben et meget positivt problem. </w:t>
      </w:r>
      <w:r w:rsidR="00F97012" w:rsidRPr="00684923">
        <w:t xml:space="preserve">Klubben har i starten af 2014 over 400.000 kroner til at stå i banken. Selvom der er forskydninger i </w:t>
      </w:r>
      <w:proofErr w:type="spellStart"/>
      <w:r w:rsidR="00F97012" w:rsidRPr="00684923">
        <w:t>cash</w:t>
      </w:r>
      <w:proofErr w:type="spellEnd"/>
      <w:r w:rsidR="00F97012" w:rsidRPr="00684923">
        <w:t xml:space="preserve"> flow henover året har klubben </w:t>
      </w:r>
      <w:r w:rsidR="00E74BA2">
        <w:t xml:space="preserve">stort overskud af likviditet. </w:t>
      </w:r>
      <w:r w:rsidR="003377F6" w:rsidRPr="00684923">
        <w:t xml:space="preserve">Klubben har </w:t>
      </w:r>
      <w:r w:rsidR="003377F6" w:rsidRPr="00684923">
        <w:lastRenderedPageBreak/>
        <w:t xml:space="preserve">fortsat en sund økonomi og har nogen meget lave kontingenter i forhold til </w:t>
      </w:r>
      <w:r w:rsidR="00E74BA2">
        <w:t>sammenlignelige</w:t>
      </w:r>
      <w:r w:rsidR="003377F6" w:rsidRPr="00684923">
        <w:t xml:space="preserve"> klubber der findes i området. Det tilskrives i dagligdagen de mange frivillige der findes i klubben, noget der mange andre steder kræver lønnet arbejde. På denne baggrund ser jeg en mulighed for klubben i at udnytte </w:t>
      </w:r>
      <w:r w:rsidR="00A353A7" w:rsidRPr="00684923">
        <w:t xml:space="preserve">den </w:t>
      </w:r>
      <w:r w:rsidR="00E74BA2">
        <w:t xml:space="preserve">overskydende likviditet, </w:t>
      </w:r>
      <w:r w:rsidR="00A353A7" w:rsidRPr="00684923">
        <w:t>der nu engang er til rådighed til at gøre klubben endnu sundere. Klubben har i dag en driftskonto og en opsparingskonto, hvor opsparingskontoen giver en lidt højere rente end driftskontoen når der står mindst 200.000 kroner.</w:t>
      </w:r>
    </w:p>
    <w:p w:rsidR="0045771F" w:rsidRDefault="00C0357C" w:rsidP="00B4390E">
      <w:r w:rsidRPr="00684923">
        <w:t xml:space="preserve">Klubben får i øjeblikket 1 % i rente </w:t>
      </w:r>
      <w:r w:rsidR="00E74BA2" w:rsidRPr="00684923">
        <w:t xml:space="preserve">på en konto i Jutlander Bank </w:t>
      </w:r>
      <w:r w:rsidRPr="00684923">
        <w:t xml:space="preserve">når der står mindst 200.000, mens driftskontoen giver en rente på 0,125 %. For at optimere klubbens </w:t>
      </w:r>
      <w:r w:rsidR="00E74BA2">
        <w:t xml:space="preserve">drift </w:t>
      </w:r>
      <w:r w:rsidRPr="00684923">
        <w:t>kan overskydende likviditet investeres for at opnå højere afkast. Klubb</w:t>
      </w:r>
      <w:r w:rsidR="00E74BA2">
        <w:t>en har løbende brug for likviditet</w:t>
      </w:r>
      <w:r w:rsidRPr="00684923">
        <w:t xml:space="preserve"> til halleje som typisk afregnes to gange om året og derfor løber op i store summer. </w:t>
      </w:r>
    </w:p>
    <w:p w:rsidR="00135DAF" w:rsidRPr="00684923" w:rsidRDefault="00135DAF" w:rsidP="00B4390E"/>
    <w:p w:rsidR="00BD255C" w:rsidRPr="004F30B4" w:rsidRDefault="00BD255C" w:rsidP="00B4390E">
      <w:pPr>
        <w:pStyle w:val="Overskrift2"/>
      </w:pPr>
      <w:bookmarkStart w:id="4" w:name="_Toc387046106"/>
      <w:r w:rsidRPr="004F30B4">
        <w:t>Problemstilling</w:t>
      </w:r>
      <w:bookmarkEnd w:id="4"/>
    </w:p>
    <w:p w:rsidR="00DE4875" w:rsidRPr="0001527F" w:rsidRDefault="00CE3D69" w:rsidP="00B4390E">
      <w:r>
        <w:t>Der arbejdes hårdt i klubben for at det økonomiske fundament er til stede for at drive en god håndboldklub.</w:t>
      </w:r>
      <w:r w:rsidR="00E37E84">
        <w:t xml:space="preserve"> </w:t>
      </w:r>
      <w:r>
        <w:t xml:space="preserve">Igennem 25 år har klubben haft gode og dårlige tider. Efter at ha været i dyb gæld er der i dag en stor likvid formue. Der er ikke overblik over </w:t>
      </w:r>
      <w:r w:rsidR="00E37E84">
        <w:t>den fornødne likviditet i løbet af året der benyttes til driften. Den nuværende rente på 1 % betyder et klubbens formue svinder ved en inflation på over 1 %.</w:t>
      </w:r>
    </w:p>
    <w:p w:rsidR="003C44C3" w:rsidRPr="00684923" w:rsidRDefault="003C44C3" w:rsidP="00B4390E"/>
    <w:p w:rsidR="00BD255C" w:rsidRPr="00684923" w:rsidRDefault="00BD255C" w:rsidP="00B4390E">
      <w:pPr>
        <w:pStyle w:val="Overskrift2"/>
      </w:pPr>
      <w:bookmarkStart w:id="5" w:name="_Toc387046107"/>
      <w:r w:rsidRPr="00684923">
        <w:t>Problemformulering</w:t>
      </w:r>
      <w:bookmarkEnd w:id="5"/>
    </w:p>
    <w:p w:rsidR="00573526" w:rsidRPr="00EB142A" w:rsidRDefault="00573526" w:rsidP="00B4390E">
      <w:r w:rsidRPr="00EB142A">
        <w:t>Bestyrelsen i Sortebakken HK ønsker en strategi for investering af klubbens overskydende likviditet</w:t>
      </w:r>
      <w:r w:rsidR="00EB142A" w:rsidRPr="00EB142A">
        <w:t>.</w:t>
      </w:r>
    </w:p>
    <w:p w:rsidR="00306B10" w:rsidRDefault="00275ED8" w:rsidP="00B4390E">
      <w:r>
        <w:t xml:space="preserve">For at optimere klubbens økonomi kan overskydende likviditet benyttes til investering. </w:t>
      </w:r>
      <w:r w:rsidR="00306B10">
        <w:t xml:space="preserve">Det skal fastlægges hvordan klubbens </w:t>
      </w:r>
      <w:proofErr w:type="spellStart"/>
      <w:r w:rsidR="00306B10">
        <w:t>cash</w:t>
      </w:r>
      <w:proofErr w:type="spellEnd"/>
      <w:r w:rsidR="00306B10">
        <w:t xml:space="preserve"> flow udvikler sig i løbet af året, for at fastslå den overskydende likviditet. </w:t>
      </w:r>
      <w:r>
        <w:t>Ved at investere den overskydende likviditet er der mulighed for at opnå en højere forrentning end tilfældet er i banken. For at sikre den optimale investering skal det undersøges</w:t>
      </w:r>
      <w:r w:rsidR="00306B10">
        <w:t xml:space="preserve"> hvilke forskellige investeringstyper der findes og hvordan de adskiller sig.</w:t>
      </w:r>
    </w:p>
    <w:p w:rsidR="00306B10" w:rsidRDefault="00306B10" w:rsidP="00B4390E">
      <w:r>
        <w:lastRenderedPageBreak/>
        <w:t>Følgende underspørgsmål vil hjælpe til løsningen:</w:t>
      </w:r>
    </w:p>
    <w:p w:rsidR="0041065D" w:rsidRDefault="0041065D" w:rsidP="00B4390E">
      <w:pPr>
        <w:pStyle w:val="Listeafsnit"/>
        <w:numPr>
          <w:ilvl w:val="0"/>
          <w:numId w:val="1"/>
        </w:numPr>
      </w:pPr>
      <w:r>
        <w:t xml:space="preserve">Hvilke muligheder er der for </w:t>
      </w:r>
      <w:r w:rsidR="00E515D7">
        <w:t xml:space="preserve">finansielle </w:t>
      </w:r>
      <w:r>
        <w:t>investering og hvordan adskiller de sig?</w:t>
      </w:r>
    </w:p>
    <w:p w:rsidR="0041065D" w:rsidRDefault="004B5598" w:rsidP="00862F52">
      <w:pPr>
        <w:pStyle w:val="Listeafsnit"/>
        <w:numPr>
          <w:ilvl w:val="1"/>
          <w:numId w:val="1"/>
        </w:numPr>
      </w:pPr>
      <w:r>
        <w:t>Hvordan sammenlignes de forskellige investeringer?</w:t>
      </w:r>
    </w:p>
    <w:p w:rsidR="00306B10" w:rsidRDefault="0041065D" w:rsidP="00B4390E">
      <w:pPr>
        <w:pStyle w:val="Listeafsnit"/>
        <w:numPr>
          <w:ilvl w:val="0"/>
          <w:numId w:val="1"/>
        </w:numPr>
      </w:pPr>
      <w:r>
        <w:t>Hvordan sammensættes den optimale investeringsportefølje?</w:t>
      </w:r>
    </w:p>
    <w:p w:rsidR="00053806" w:rsidRDefault="00053806" w:rsidP="00862F52">
      <w:pPr>
        <w:pStyle w:val="Listeafsnit"/>
        <w:numPr>
          <w:ilvl w:val="1"/>
          <w:numId w:val="1"/>
        </w:numPr>
      </w:pPr>
      <w:r>
        <w:t>Hvilke forventninger og krav har Sortebakken HK til investering?</w:t>
      </w:r>
    </w:p>
    <w:p w:rsidR="0026784E" w:rsidRDefault="0026784E" w:rsidP="00B4390E">
      <w:pPr>
        <w:pStyle w:val="Listeafsnit"/>
        <w:numPr>
          <w:ilvl w:val="0"/>
          <w:numId w:val="1"/>
        </w:numPr>
      </w:pPr>
      <w:r>
        <w:t xml:space="preserve">Hvordan ser klubbens </w:t>
      </w:r>
      <w:proofErr w:type="spellStart"/>
      <w:r>
        <w:t>cash</w:t>
      </w:r>
      <w:proofErr w:type="spellEnd"/>
      <w:r>
        <w:t xml:space="preserve"> flow ud, hv</w:t>
      </w:r>
      <w:r w:rsidR="00862F52">
        <w:t>or meget kan investeres?</w:t>
      </w:r>
    </w:p>
    <w:p w:rsidR="0041065D" w:rsidRDefault="0041065D" w:rsidP="00B4390E">
      <w:pPr>
        <w:pStyle w:val="Listeafsnit"/>
        <w:numPr>
          <w:ilvl w:val="0"/>
          <w:numId w:val="1"/>
        </w:numPr>
      </w:pPr>
      <w:r>
        <w:t>Hvordan skal Sortebakken HK investere sin overskydende likviditet?</w:t>
      </w:r>
    </w:p>
    <w:p w:rsidR="00293875" w:rsidRPr="00684923" w:rsidRDefault="00293875" w:rsidP="00B4390E"/>
    <w:p w:rsidR="001F770D" w:rsidRDefault="00992611" w:rsidP="00B4390E">
      <w:pPr>
        <w:pStyle w:val="Overskrift2"/>
      </w:pPr>
      <w:bookmarkStart w:id="6" w:name="_Toc387046108"/>
      <w:r w:rsidRPr="00126233">
        <w:t>Afgrænsning</w:t>
      </w:r>
      <w:bookmarkEnd w:id="6"/>
    </w:p>
    <w:p w:rsidR="006125A3" w:rsidRDefault="00E6255F" w:rsidP="00B4390E">
      <w:r>
        <w:t>Sortebakken HK som forening er fritaget for beskatning på grund af klubbens formål. Opgaven vil derfor ikke omhandle beskatning. F</w:t>
      </w:r>
      <w:r w:rsidR="006125A3">
        <w:t>or at opretholde skattefritagelsen må klubben ikke drive virksomhed</w:t>
      </w:r>
      <w:r>
        <w:t>.</w:t>
      </w:r>
      <w:r w:rsidR="006125A3">
        <w:t xml:space="preserve"> Opgaven afgrænses</w:t>
      </w:r>
      <w:r>
        <w:t xml:space="preserve"> derfor</w:t>
      </w:r>
      <w:r w:rsidR="006125A3">
        <w:t xml:space="preserve"> til at omhandle passiv investering i noterede værdipapirer og lignende.</w:t>
      </w:r>
    </w:p>
    <w:p w:rsidR="00E43DFB" w:rsidRDefault="00E43DFB" w:rsidP="00B4390E">
      <w:r>
        <w:t>Det vil afgrænse opgaven fra investering i materielle aktiver som fast ejendom og lignende.</w:t>
      </w:r>
      <w:r w:rsidR="001F770D">
        <w:t xml:space="preserve"> Investering i materielle aktiver vil kræve helt andre overvejelser både i forhold til administration og ikke mindst skattemæssigt.</w:t>
      </w:r>
    </w:p>
    <w:p w:rsidR="00B66C0C" w:rsidRPr="00684923" w:rsidRDefault="00B66C0C" w:rsidP="00B4390E"/>
    <w:p w:rsidR="00992611" w:rsidRPr="00684923" w:rsidRDefault="00992611" w:rsidP="00B4390E">
      <w:pPr>
        <w:pStyle w:val="Overskrift2"/>
      </w:pPr>
      <w:bookmarkStart w:id="7" w:name="_Toc387046109"/>
      <w:r w:rsidRPr="00684923">
        <w:t>Metode</w:t>
      </w:r>
      <w:bookmarkEnd w:id="7"/>
    </w:p>
    <w:p w:rsidR="00D567F6" w:rsidRDefault="000E3B41" w:rsidP="00B4390E">
      <w:r>
        <w:t xml:space="preserve">For at finde den optimale investeringsstrategi vil jeg </w:t>
      </w:r>
      <w:r w:rsidR="00A02649">
        <w:t xml:space="preserve">belyse forskellige muligheder for investering i finansielle aktiver. De forskellige investeringsmuligheder </w:t>
      </w:r>
      <w:r w:rsidR="00D567F6">
        <w:t xml:space="preserve">beskrives og </w:t>
      </w:r>
      <w:r w:rsidR="00A02649">
        <w:t xml:space="preserve">sammenlignes </w:t>
      </w:r>
      <w:r w:rsidR="00D567F6">
        <w:t>inden de</w:t>
      </w:r>
      <w:r w:rsidR="00A02649">
        <w:t xml:space="preserve"> diskuteres som alternativer. </w:t>
      </w:r>
      <w:r w:rsidR="00D567F6">
        <w:t>For at sammenligne al</w:t>
      </w:r>
      <w:r w:rsidR="00922484">
        <w:t>ternativerne benyttes historisk</w:t>
      </w:r>
      <w:r w:rsidR="00D567F6">
        <w:t xml:space="preserve"> kursudvikling </w:t>
      </w:r>
      <w:r w:rsidR="00922484">
        <w:t>for de forskellige investeringsmuligheder</w:t>
      </w:r>
      <w:r w:rsidR="00D567F6">
        <w:t xml:space="preserve">. </w:t>
      </w:r>
    </w:p>
    <w:p w:rsidR="00922484" w:rsidRDefault="007101B1" w:rsidP="00B4390E">
      <w:r>
        <w:t xml:space="preserve">Der findes forskellige teorier til vurdering af investeringerne. </w:t>
      </w:r>
      <w:r w:rsidR="00A02649">
        <w:t xml:space="preserve">For at sammensætte investeringsporteføljen gennemgås forskellige </w:t>
      </w:r>
      <w:r w:rsidR="000A57CE">
        <w:t xml:space="preserve">teorier for sammensætning </w:t>
      </w:r>
      <w:r w:rsidR="00D567F6">
        <w:t xml:space="preserve">af </w:t>
      </w:r>
      <w:r w:rsidR="000A57CE">
        <w:t xml:space="preserve">porteføljen. Teorierne </w:t>
      </w:r>
      <w:r w:rsidR="00D567F6">
        <w:t>beskrives og sammenlignes inden de</w:t>
      </w:r>
      <w:r w:rsidR="000A57CE">
        <w:t xml:space="preserve"> diskuteres i forhold til anvendelse.</w:t>
      </w:r>
    </w:p>
    <w:p w:rsidR="00B66C0C" w:rsidRPr="00684923" w:rsidRDefault="00B66C0C" w:rsidP="00B4390E"/>
    <w:p w:rsidR="00992611" w:rsidRPr="004F30B4" w:rsidRDefault="00992611" w:rsidP="00B4390E">
      <w:pPr>
        <w:pStyle w:val="Overskrift2"/>
      </w:pPr>
      <w:bookmarkStart w:id="8" w:name="_Toc387046110"/>
      <w:r w:rsidRPr="004F30B4">
        <w:lastRenderedPageBreak/>
        <w:t>Kilder</w:t>
      </w:r>
      <w:bookmarkEnd w:id="8"/>
    </w:p>
    <w:p w:rsidR="00992611" w:rsidRDefault="000A57CE" w:rsidP="00B4390E">
      <w:r>
        <w:t>Jeg bruger regnskabsmateriale for Sortebakken HK som er godkendt på generalforsamling. Samtidig har jeg adgang til samtlige posteringer og bankkonti i klubben, hvorfor disse kan benyttes som grundlag for beregninger.</w:t>
      </w:r>
    </w:p>
    <w:p w:rsidR="000A57CE" w:rsidRDefault="000A57CE" w:rsidP="00B4390E">
      <w:r>
        <w:t xml:space="preserve">Som grundlag for teori benyttes bogen Investering og Formuepleje skrevet af Cato </w:t>
      </w:r>
      <w:proofErr w:type="spellStart"/>
      <w:r>
        <w:t>Baldvinsson</w:t>
      </w:r>
      <w:proofErr w:type="spellEnd"/>
      <w:r>
        <w:t xml:space="preserve"> og Claus Jørgensen fra 2003. </w:t>
      </w:r>
      <w:r w:rsidR="00D567F6">
        <w:t>Bogen betragtes at være relevant på trods af den er udgivet i 2003 og altså inden finanskrisen indtraf i 2008.</w:t>
      </w:r>
      <w:r w:rsidR="00322BC5">
        <w:t xml:space="preserve"> </w:t>
      </w:r>
    </w:p>
    <w:p w:rsidR="00D567F6" w:rsidRDefault="00D567F6" w:rsidP="00B4390E">
      <w:r>
        <w:t>For at lave beregninger hentes information om kursudvikling og øvrige afkast</w:t>
      </w:r>
      <w:r w:rsidR="00322BC5">
        <w:t xml:space="preserve"> fra </w:t>
      </w:r>
      <w:hyperlink r:id="rId10" w:history="1">
        <w:r w:rsidR="00E6255F" w:rsidRPr="0084231E">
          <w:rPr>
            <w:rStyle w:val="Hyperlink"/>
          </w:rPr>
          <w:t>http://www.nasdaqomxnordic.com/</w:t>
        </w:r>
      </w:hyperlink>
      <w:r w:rsidR="00E6255F">
        <w:t>.</w:t>
      </w:r>
    </w:p>
    <w:p w:rsidR="00B66C0C" w:rsidRPr="00684923" w:rsidRDefault="00B66C0C" w:rsidP="00B4390E"/>
    <w:p w:rsidR="00992611" w:rsidRPr="00684923" w:rsidRDefault="00992611" w:rsidP="00B4390E">
      <w:pPr>
        <w:pStyle w:val="Overskrift2"/>
      </w:pPr>
      <w:bookmarkStart w:id="9" w:name="_Toc387046111"/>
      <w:r w:rsidRPr="00684923">
        <w:t>Disponering</w:t>
      </w:r>
      <w:bookmarkEnd w:id="9"/>
    </w:p>
    <w:p w:rsidR="00992611" w:rsidRDefault="007101B1" w:rsidP="00B4390E">
      <w:r>
        <w:t>Opgaven struktureres i den naturlige rækkefølge som opstår når man læser problemformuleringen. Først vil jeg beskrive og sammenholde de forskellige investeringsmuligheder der findes på det finansielle marked. For at vurdere og sammenligne de forskellige investeringstyper vil jeg lave beregninger på g</w:t>
      </w:r>
      <w:r w:rsidR="00190D30">
        <w:t>rundlag af forskellige teorier.</w:t>
      </w:r>
    </w:p>
    <w:p w:rsidR="00190D30" w:rsidRPr="00684923" w:rsidRDefault="00190D30" w:rsidP="00B4390E">
      <w:r>
        <w:t xml:space="preserve">Den optimale investeringsportefølje findes ved at sammenligne forskellige teorier med historiske data. Klubbens krav og forventning til investeringsporteføljen skal fastlægges efter teorien. </w:t>
      </w:r>
      <w:r w:rsidR="00343B52">
        <w:t>Derefter kan teori for den optimale porteføljesammensætning diskuteres. Derefter udarbejdes en strategi for den optimale porteføljesammensætning for Sortebakken HK.</w:t>
      </w:r>
    </w:p>
    <w:p w:rsidR="00992611" w:rsidRPr="00684923" w:rsidRDefault="00992611" w:rsidP="00B4390E">
      <w:r w:rsidRPr="00684923">
        <w:br w:type="page"/>
      </w:r>
    </w:p>
    <w:p w:rsidR="00343B52" w:rsidRDefault="00343B52" w:rsidP="00B4390E">
      <w:pPr>
        <w:pStyle w:val="Overskrift1"/>
      </w:pPr>
      <w:bookmarkStart w:id="10" w:name="_Toc387046112"/>
      <w:r>
        <w:lastRenderedPageBreak/>
        <w:t>Investeringsmuligheder</w:t>
      </w:r>
      <w:bookmarkEnd w:id="10"/>
    </w:p>
    <w:p w:rsidR="0065624B" w:rsidRDefault="004F30B4" w:rsidP="00B4390E">
      <w:r>
        <w:t>Der findes forskellige muligheder for at investere i finansielle aktiver.</w:t>
      </w:r>
      <w:r w:rsidR="002F7E58">
        <w:t xml:space="preserve"> Aktier og obligationer er de mest udbredte. Men der findes også andre muligheder i form af afledte og strukturerede produkter.</w:t>
      </w:r>
    </w:p>
    <w:p w:rsidR="00C80294" w:rsidRDefault="0065624B" w:rsidP="00B4390E">
      <w:r>
        <w:t>Der kan både investeres i noterede og unoterede værdipapirer. Noterede værdipapirer er registreret på en børs, hvor der kan handles og findes en markedskurs</w:t>
      </w:r>
      <w:r w:rsidR="00C80294">
        <w:t xml:space="preserve"> for </w:t>
      </w:r>
      <w:proofErr w:type="gramStart"/>
      <w:r w:rsidR="00C80294">
        <w:t>hver</w:t>
      </w:r>
      <w:proofErr w:type="gramEnd"/>
      <w:r w:rsidR="00C80294">
        <w:t xml:space="preserve"> værdipapir</w:t>
      </w:r>
      <w:r>
        <w:t xml:space="preserve">. Unoterede værdipapirer </w:t>
      </w:r>
      <w:r w:rsidR="00C80294">
        <w:t xml:space="preserve">er </w:t>
      </w:r>
      <w:r>
        <w:t>ikke registreret</w:t>
      </w:r>
      <w:r w:rsidR="00C80294">
        <w:t xml:space="preserve"> og</w:t>
      </w:r>
      <w:r>
        <w:t xml:space="preserve"> </w:t>
      </w:r>
      <w:r w:rsidR="00C80294">
        <w:t>handles direkte udenom børsen. Der stilles store krav til børsnoterede værdipapirer, der er klare regler for insiderhandel og information</w:t>
      </w:r>
      <w:r w:rsidR="00052373">
        <w:t xml:space="preserve"> til markedet</w:t>
      </w:r>
      <w:r w:rsidR="00C80294">
        <w:t xml:space="preserve">. </w:t>
      </w:r>
    </w:p>
    <w:p w:rsidR="004F30B4" w:rsidRDefault="00C80294" w:rsidP="00B4390E">
      <w:r>
        <w:t>Unoterede værdipapirer er i</w:t>
      </w:r>
      <w:r w:rsidR="00052373">
        <w:t>kke så likvide som noterede. Det kan være svært</w:t>
      </w:r>
      <w:r>
        <w:t xml:space="preserve"> at </w:t>
      </w:r>
      <w:r w:rsidR="00052373">
        <w:t xml:space="preserve">sælge unoterede værdipapirer og værdiansættelse kan derfor være en udfordring. </w:t>
      </w:r>
      <w:r w:rsidR="00DF7887">
        <w:t xml:space="preserve">Markedet for at sælge noterede værdipapirer er langt større, kursværdien er udtryk for investorer der er klar til at købe. </w:t>
      </w:r>
      <w:r w:rsidR="009F57E8">
        <w:t>Uden en løbende kursværdi kan det være svært at værdiansætte</w:t>
      </w:r>
      <w:r w:rsidR="00DF7887">
        <w:t xml:space="preserve"> unoterede værdipapirer og investorerne står ikke nødvendigvis klar til at købe</w:t>
      </w:r>
      <w:r w:rsidR="009F57E8">
        <w:t xml:space="preserve">. </w:t>
      </w:r>
      <w:r w:rsidR="00052373">
        <w:t xml:space="preserve">Investering i unoterede værdipapirer </w:t>
      </w:r>
      <w:r w:rsidR="009F57E8">
        <w:t>sker derfor</w:t>
      </w:r>
      <w:r w:rsidR="00052373">
        <w:t xml:space="preserve"> ofte med andre hensigter end investering i noterede værdipapirer. </w:t>
      </w:r>
    </w:p>
    <w:p w:rsidR="004F30B4" w:rsidRDefault="00132F8E" w:rsidP="00B4390E">
      <w:r>
        <w:rPr>
          <w:noProof/>
          <w:lang w:eastAsia="da-DK"/>
        </w:rPr>
        <w:drawing>
          <wp:inline distT="0" distB="0" distL="0" distR="0" wp14:anchorId="3A2B9201" wp14:editId="348D0BA1">
            <wp:extent cx="5562600" cy="308610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e aktier.png"/>
                    <pic:cNvPicPr/>
                  </pic:nvPicPr>
                  <pic:blipFill>
                    <a:blip r:embed="rId11">
                      <a:extLst>
                        <a:ext uri="{28A0092B-C50C-407E-A947-70E740481C1C}">
                          <a14:useLocalDpi xmlns:a14="http://schemas.microsoft.com/office/drawing/2010/main" val="0"/>
                        </a:ext>
                      </a:extLst>
                    </a:blip>
                    <a:stretch>
                      <a:fillRect/>
                    </a:stretch>
                  </pic:blipFill>
                  <pic:spPr>
                    <a:xfrm>
                      <a:off x="0" y="0"/>
                      <a:ext cx="5562600" cy="3086100"/>
                    </a:xfrm>
                    <a:prstGeom prst="rect">
                      <a:avLst/>
                    </a:prstGeom>
                  </pic:spPr>
                </pic:pic>
              </a:graphicData>
            </a:graphic>
          </wp:inline>
        </w:drawing>
      </w:r>
    </w:p>
    <w:p w:rsidR="00BA42D0" w:rsidRDefault="00954EE7" w:rsidP="00132F8E">
      <w:r>
        <w:rPr>
          <w:rStyle w:val="Fodnotehenvisning"/>
        </w:rPr>
        <w:lastRenderedPageBreak/>
        <w:footnoteReference w:id="1"/>
      </w:r>
      <w:r w:rsidR="00132F8E">
        <w:t xml:space="preserve">I ovenstående graf ses </w:t>
      </w:r>
      <w:r w:rsidR="0065624B">
        <w:t>hvor danske investeringer</w:t>
      </w:r>
      <w:r w:rsidR="00132F8E">
        <w:t xml:space="preserve"> i noterede værdipapirer kommer </w:t>
      </w:r>
      <w:r w:rsidR="0065624B">
        <w:t>fra, det er både investeringer i danske og udenlandske værdipapirer.</w:t>
      </w:r>
      <w:r w:rsidR="00CE3901">
        <w:t xml:space="preserve"> De noterede værdipapirer omfatter obligationer, aktier og </w:t>
      </w:r>
      <w:proofErr w:type="spellStart"/>
      <w:r w:rsidR="00CE3901">
        <w:t>investeriingsforeningsbeviser</w:t>
      </w:r>
      <w:proofErr w:type="spellEnd"/>
      <w:r w:rsidR="00CE3901">
        <w:t>. MFI står for Monetære Finansielle Institutter og dækker over pengeinstitutter, realkreditinstitutter, andre kreditinstitutter og pengemarkedsforeninger.</w:t>
      </w:r>
      <w:r w:rsidR="00350D59">
        <w:t xml:space="preserve"> Husholdninger og offentlig forvaltning er ikke medtaget i grafen, da de kun udgør en meget lille del og ikke er i selskabsform. </w:t>
      </w:r>
      <w:r w:rsidR="00942DED">
        <w:t xml:space="preserve">Private investeringer kan forventes at udgøre en stor del af investeringsforeningernes formue. </w:t>
      </w:r>
      <w:r w:rsidR="00350D59">
        <w:t xml:space="preserve">Ikke finansielle selskaber udgør kun en meget lille del af de samlede investeringer. </w:t>
      </w:r>
      <w:r w:rsidR="00BB4406">
        <w:t>Det er tydeligt at markedet hovedsageligt udgøres af professionelle investorer.</w:t>
      </w:r>
    </w:p>
    <w:p w:rsidR="00BA42D0" w:rsidRDefault="00A7748F" w:rsidP="00132F8E">
      <w:r>
        <w:t>Rundt i verden findes forskellige børser,</w:t>
      </w:r>
      <w:r w:rsidR="00BA42D0">
        <w:t xml:space="preserve"> hvor notering</w:t>
      </w:r>
      <w:r>
        <w:t xml:space="preserve"> af værdipapirer og handler formidles. Der er forskellige love og retningslinjer på børserne, hvor der også handles </w:t>
      </w:r>
      <w:r w:rsidR="0038429E">
        <w:t>forskellige varer</w:t>
      </w:r>
      <w:r>
        <w:t xml:space="preserve">. </w:t>
      </w:r>
    </w:p>
    <w:p w:rsidR="00A7748F" w:rsidRDefault="00BA42D0" w:rsidP="00132F8E">
      <w:r>
        <w:t xml:space="preserve">I </w:t>
      </w:r>
      <w:r w:rsidR="008129E5">
        <w:t>D</w:t>
      </w:r>
      <w:r>
        <w:t>anmark</w:t>
      </w:r>
      <w:r w:rsidR="008129E5">
        <w:t xml:space="preserve"> </w:t>
      </w:r>
      <w:r w:rsidR="00DD202A">
        <w:t>handles der hovedsageligt på</w:t>
      </w:r>
      <w:r w:rsidR="002B5532">
        <w:t xml:space="preserve"> </w:t>
      </w:r>
      <w:r w:rsidR="008129E5">
        <w:t>Københavns Fondsbørn og First North</w:t>
      </w:r>
      <w:r w:rsidR="00DD202A">
        <w:t xml:space="preserve">, der </w:t>
      </w:r>
      <w:r w:rsidR="008129E5">
        <w:t>begge</w:t>
      </w:r>
      <w:r w:rsidR="00DD202A">
        <w:t xml:space="preserve"> er</w:t>
      </w:r>
      <w:r w:rsidR="008129E5">
        <w:t xml:space="preserve"> ejet af NASDAQ OMX</w:t>
      </w:r>
      <w:r w:rsidR="002B5532">
        <w:t xml:space="preserve"> og er en del af NASDAC OMX Nordic</w:t>
      </w:r>
      <w:r w:rsidR="008129E5">
        <w:t>.</w:t>
      </w:r>
      <w:r w:rsidR="002B5532">
        <w:t xml:space="preserve"> </w:t>
      </w:r>
      <w:r w:rsidR="00A7748F">
        <w:t>På Københavns Fondsbørn handles forskellige typer værdipapirer</w:t>
      </w:r>
      <w:r w:rsidR="0038429E">
        <w:t xml:space="preserve"> og finansielle produkter</w:t>
      </w:r>
      <w:r w:rsidR="00A7748F">
        <w:t>, mens der på First North udelukkende handles aktier.</w:t>
      </w:r>
      <w:r w:rsidR="0038429E">
        <w:t xml:space="preserve"> </w:t>
      </w:r>
      <w:r w:rsidR="00A7748F">
        <w:t>First North</w:t>
      </w:r>
      <w:r w:rsidR="0038429E">
        <w:t xml:space="preserve"> er for mindre selskaber og</w:t>
      </w:r>
      <w:r w:rsidR="00A7748F">
        <w:t xml:space="preserve"> har mere lempelige regler for de registrerede selskaber end </w:t>
      </w:r>
      <w:r w:rsidR="0038429E">
        <w:t xml:space="preserve">mere </w:t>
      </w:r>
      <w:r w:rsidR="00A7748F">
        <w:t xml:space="preserve">traditionelle </w:t>
      </w:r>
      <w:r w:rsidR="0038429E">
        <w:t>b</w:t>
      </w:r>
      <w:r w:rsidR="00A7748F">
        <w:t>ørser</w:t>
      </w:r>
      <w:r w:rsidR="0038429E">
        <w:t>.</w:t>
      </w:r>
    </w:p>
    <w:p w:rsidR="00BA42D0" w:rsidRDefault="00DD202A" w:rsidP="00132F8E">
      <w:r>
        <w:t xml:space="preserve">En tredje børs i Danmark er </w:t>
      </w:r>
      <w:proofErr w:type="spellStart"/>
      <w:r>
        <w:t>Burgundy</w:t>
      </w:r>
      <w:proofErr w:type="spellEnd"/>
      <w:r>
        <w:t>, som er ejet af en række banker og børsmæglerselskaber</w:t>
      </w:r>
      <w:r w:rsidR="002B5532">
        <w:t xml:space="preserve">. På </w:t>
      </w:r>
      <w:proofErr w:type="spellStart"/>
      <w:r w:rsidR="002B5532">
        <w:t>Burgundy</w:t>
      </w:r>
      <w:proofErr w:type="spellEnd"/>
      <w:r w:rsidR="002B5532">
        <w:t xml:space="preserve"> handles kun aktier, ligesom tilfældet er for First North.</w:t>
      </w:r>
      <w:r w:rsidR="0038429E">
        <w:t xml:space="preserve"> </w:t>
      </w:r>
      <w:proofErr w:type="spellStart"/>
      <w:r w:rsidR="0038429E">
        <w:t>Burgundy</w:t>
      </w:r>
      <w:proofErr w:type="spellEnd"/>
      <w:r w:rsidR="0038429E">
        <w:t xml:space="preserve"> opererer på det nordiske marked</w:t>
      </w:r>
      <w:r w:rsidR="00CE3901">
        <w:t>, men benyttes ikke i samme omfang som NASDAQ OMX Nordic.</w:t>
      </w:r>
    </w:p>
    <w:p w:rsidR="00132F8E" w:rsidRDefault="00132F8E" w:rsidP="00B4390E">
      <w:pPr>
        <w:pStyle w:val="Overskrift2"/>
      </w:pPr>
    </w:p>
    <w:p w:rsidR="00A85496" w:rsidRDefault="00A85496" w:rsidP="00B4390E">
      <w:pPr>
        <w:pStyle w:val="Overskrift2"/>
      </w:pPr>
      <w:bookmarkStart w:id="11" w:name="_Toc387046113"/>
      <w:r>
        <w:t>Obligationer</w:t>
      </w:r>
      <w:bookmarkEnd w:id="11"/>
    </w:p>
    <w:p w:rsidR="00A85496" w:rsidRDefault="00593435" w:rsidP="00B4390E">
      <w:r>
        <w:t>Obligationer er meget udbredte i Danmark. Typisk er finansiering af fast ejendom sket gennem salg af realkreditobligationer. Der findes flere typer af obligationer, men realkreditobligationerne er de mest udbredte og kendt i hele befolkningen. Ud over realkreditobligationer findes der også statsobligationer og virksomhedsobligationer som de mest anerkendte.</w:t>
      </w:r>
      <w:r w:rsidR="007D7EA3">
        <w:t xml:space="preserve"> Obligationer er kendt ved på forhånd fastsatte betalinger.</w:t>
      </w:r>
    </w:p>
    <w:p w:rsidR="00593435" w:rsidRDefault="00794C44" w:rsidP="00B4390E">
      <w:r>
        <w:lastRenderedPageBreak/>
        <w:t xml:space="preserve">En obligation er på mange måder som et lån i banken. En obligation </w:t>
      </w:r>
      <w:r w:rsidR="00634976">
        <w:t>sælges</w:t>
      </w:r>
      <w:r>
        <w:t xml:space="preserve"> til en kurs der afspejler obligationens vilkår</w:t>
      </w:r>
      <w:r w:rsidR="00634976">
        <w:t xml:space="preserve"> i forhold til markedet på handelstidspunktet</w:t>
      </w:r>
      <w:r>
        <w:t>.</w:t>
      </w:r>
      <w:r w:rsidR="00634976">
        <w:t xml:space="preserve"> Udbetaling sker i forhold til den handlede kurs og </w:t>
      </w:r>
      <w:r w:rsidR="004A3958">
        <w:t>obligationens nominelle beløb.</w:t>
      </w:r>
      <w:r>
        <w:t xml:space="preserve"> </w:t>
      </w:r>
      <w:r w:rsidR="004A3958">
        <w:t xml:space="preserve">Det nominelle beløb er også det beløb der skal tilbagebetales. </w:t>
      </w:r>
      <w:r w:rsidR="00306A1C">
        <w:t>Når man så skal betale obligationen tilbage sker det typisk til kurs 100, det kan både være løbende afdrag eller hele beløbet ved obligationens</w:t>
      </w:r>
      <w:r w:rsidR="004A3958">
        <w:t xml:space="preserve"> udløb</w:t>
      </w:r>
      <w:r w:rsidR="00622487">
        <w:t>. A</w:t>
      </w:r>
      <w:r w:rsidR="00306A1C">
        <w:t>fdragene</w:t>
      </w:r>
      <w:r w:rsidR="00622487">
        <w:t xml:space="preserve"> på tilbagebetaling</w:t>
      </w:r>
      <w:r w:rsidR="00306A1C">
        <w:t xml:space="preserve"> være </w:t>
      </w:r>
      <w:r w:rsidR="003B10A8">
        <w:t>varierende</w:t>
      </w:r>
      <w:r w:rsidR="00306A1C">
        <w:t xml:space="preserve"> alt efter de indgåede vilkår, ligesom renten kan være fast eller variabel. Det kendes fra realkreditlån hvor det er muligt at sikre renten i forskellige perioder, ligesom obligationerne løber i forskellige længder. Det kan være et 30-årigt</w:t>
      </w:r>
      <w:r w:rsidR="00622487">
        <w:t xml:space="preserve"> F5</w:t>
      </w:r>
      <w:r w:rsidR="00306A1C">
        <w:t xml:space="preserve"> lån</w:t>
      </w:r>
      <w:r w:rsidR="00622487">
        <w:t>,</w:t>
      </w:r>
      <w:r w:rsidR="00306A1C">
        <w:t xml:space="preserve"> hv</w:t>
      </w:r>
      <w:r w:rsidR="00622487">
        <w:t xml:space="preserve">ilket betyder renten fastsættes for 5-årige perioder i de 30 år. </w:t>
      </w:r>
      <w:r w:rsidR="003B10A8">
        <w:t>I forhold til varierende afdrag er det også typisk for realkreditobligationer at man har mulighed for afdragsfrihed i 10 år.</w:t>
      </w:r>
    </w:p>
    <w:p w:rsidR="00A31169" w:rsidRDefault="00A31169" w:rsidP="00B4390E">
      <w:r>
        <w:t>Den typiske løbetid for obligationer afhænger af hvilken type af obligation man arbejder med. Virksomhedsobligationer løber typisk ikke mere end 10 år, hvor realkredit- og statsobligationer varer optil 30 år.</w:t>
      </w:r>
      <w:r w:rsidR="00D621D2">
        <w:t xml:space="preserve"> Ikke alle obligationer har en fast løbetid, der er i stedet tale om en frist for seneste indbetaling. Det kan være der er en konverteringsret tilknyttet obligationen, hvorved obligationen kan indfries til en på forhånd fastsat kurs.</w:t>
      </w:r>
    </w:p>
    <w:p w:rsidR="00C322AE" w:rsidRDefault="00C322AE" w:rsidP="00B4390E">
      <w:r w:rsidRPr="00B4390E">
        <w:t>De</w:t>
      </w:r>
      <w:r>
        <w:t>t har stor betydning for obligationskursen om renten er fast eller variabel. En obligation med fast rente i en 30-årig periode vil være meget kursfølsom over for renteudsving. På samme måde vil en obligation hvor rentes reguleres hvert år være mindre kursfølsom, da obligationen tilpasser sig markedet en gang om året.</w:t>
      </w:r>
      <w:r w:rsidR="00F258A1">
        <w:t xml:space="preserve"> Renten til en l obligation betegnes den nominelle rente og beregnes af restgælden. Restgælden er det nominelle beløb fratrukket de betalte afdrag.</w:t>
      </w:r>
      <w:r w:rsidR="00E8204A">
        <w:t xml:space="preserve"> For at sammenligne renten på forskellige obligationer skal man forholde sig til forskellige rentekonventioner. Renten beregnes i forskellige lande efter forskellige regler. </w:t>
      </w:r>
      <w:r w:rsidR="002F7E58">
        <w:t xml:space="preserve">I </w:t>
      </w:r>
      <w:r w:rsidR="00E8204A">
        <w:t>nog</w:t>
      </w:r>
      <w:r w:rsidR="002F7E58">
        <w:t>l</w:t>
      </w:r>
      <w:r w:rsidR="00E8204A">
        <w:t>e</w:t>
      </w:r>
      <w:r w:rsidR="002F7E58">
        <w:t xml:space="preserve"> tilfælde</w:t>
      </w:r>
      <w:r w:rsidR="00E8204A">
        <w:t xml:space="preserve"> regnes</w:t>
      </w:r>
      <w:r w:rsidR="002F7E58">
        <w:t xml:space="preserve"> der</w:t>
      </w:r>
      <w:r w:rsidR="00E8204A">
        <w:t xml:space="preserve"> med rentes rente, mens </w:t>
      </w:r>
      <w:r w:rsidR="002F7E58">
        <w:t xml:space="preserve">der i </w:t>
      </w:r>
      <w:r w:rsidR="00E8204A">
        <w:t xml:space="preserve">andre </w:t>
      </w:r>
      <w:r w:rsidR="002F7E58">
        <w:t>tilfælde</w:t>
      </w:r>
      <w:r w:rsidR="00E8204A">
        <w:t xml:space="preserve"> blot tilskriver renten en eller flere gange årligt. </w:t>
      </w:r>
      <w:r w:rsidR="002F7E58">
        <w:t>Der kan også være forskel på beregningen af rentedage.</w:t>
      </w:r>
    </w:p>
    <w:p w:rsidR="00506A08" w:rsidRDefault="00506A08" w:rsidP="00B4390E">
      <w:r>
        <w:t xml:space="preserve">Obligationskurserne påvirkes at renteniveauet i markedet og forventningerne til rentens fremtidige udvikling. Forventningerne til rentens udvikling påvirkes af mange forhold. Renten fastsættes i Europa af den Europæiske Centralbank. Er der uro i samfundet kan centralbanken styre udviklingen i positiv retning med en lav rente, mens en økonomi i fremgang kan bremses ved at hæve renten. </w:t>
      </w:r>
      <w:r w:rsidR="00741EDE">
        <w:t xml:space="preserve">Det har betydning for obligationskurserne i Danmark. Obligationskurserne vil stige </w:t>
      </w:r>
      <w:r w:rsidR="00741EDE">
        <w:lastRenderedPageBreak/>
        <w:t>når renten falder, det sker fordi man sikrer sig en højere rente af sin investering. Modsat vil kurserne falde når renten stiger, i og med man forventer en højere rente. Stiger renten i markedet vil man altså betale en lavere kurs for at sikre sig en given rente</w:t>
      </w:r>
      <w:r w:rsidR="005D741E">
        <w:t xml:space="preserve"> da forventningerne til renten er stigende</w:t>
      </w:r>
      <w:r w:rsidR="00741EDE">
        <w:t>.</w:t>
      </w:r>
      <w:r w:rsidR="00F43619">
        <w:t xml:space="preserve"> </w:t>
      </w:r>
      <w:r w:rsidR="005D741E">
        <w:t>Kurserne svinger altså i forhold til det nuværende og forventningerne til det fremtidige renteniveau. Renten svinger ikke meget over korte perioder, det er en politisk beslutning for at holde en vis ro i markedet. Det betyder at kurserne på obligationer ikke svinger drastisk over korte perioder.</w:t>
      </w:r>
    </w:p>
    <w:p w:rsidR="00CC505F" w:rsidRDefault="00CC505F" w:rsidP="00B4390E">
      <w:r>
        <w:t xml:space="preserve">En nulkuponsobligation er en type obligation der udløber til kurs 100 og ikke i løbetiden er behæftet med renter eller afdrag. Obligationen udstedes til en kurs under 100 for under løbetiden at give en kursgevinst. </w:t>
      </w:r>
    </w:p>
    <w:p w:rsidR="00A85496" w:rsidRPr="00A85496" w:rsidRDefault="00A85496" w:rsidP="00B4390E"/>
    <w:p w:rsidR="00343B52" w:rsidRPr="004F30B4" w:rsidRDefault="00343B52" w:rsidP="00B4390E">
      <w:pPr>
        <w:pStyle w:val="Overskrift2"/>
      </w:pPr>
      <w:bookmarkStart w:id="12" w:name="_Toc387046114"/>
      <w:r w:rsidRPr="004F30B4">
        <w:t>Aktier</w:t>
      </w:r>
      <w:bookmarkEnd w:id="12"/>
    </w:p>
    <w:p w:rsidR="00343B52" w:rsidRDefault="007D7EA3" w:rsidP="00B4390E">
      <w:r>
        <w:t xml:space="preserve">En aktie er en ejerandel i et aktieselskab. </w:t>
      </w:r>
      <w:r w:rsidR="004F30B4">
        <w:t>Investering i aktier er indirekte investering i selskab</w:t>
      </w:r>
      <w:r>
        <w:t>et</w:t>
      </w:r>
      <w:r w:rsidR="004F30B4">
        <w:t>s aktiver. Aktiens kursværdi er udtryk for en forventning til</w:t>
      </w:r>
      <w:r>
        <w:t xml:space="preserve"> de</w:t>
      </w:r>
      <w:r w:rsidR="004F30B4">
        <w:t xml:space="preserve"> fremtidige pengestrømme</w:t>
      </w:r>
      <w:r>
        <w:t xml:space="preserve"> i selskabet</w:t>
      </w:r>
      <w:r w:rsidR="004F30B4">
        <w:t xml:space="preserve">. </w:t>
      </w:r>
      <w:r>
        <w:t xml:space="preserve">Skaber selskabet overskud eller positive forventninger til resultatet vil aktiekursen stige, mens underskud og negative forventninger til resultatet vil få aktiekursen til at falde. </w:t>
      </w:r>
      <w:r w:rsidR="009455E7">
        <w:t>Markedets udvikling kan hurtigt ændre på forventningerne til enkelte selskaber, derfor kan aktiekurser hurtigt udvikle sig i positiv eller negativ retning.</w:t>
      </w:r>
    </w:p>
    <w:p w:rsidR="00BA42D0" w:rsidRDefault="005F7EB6" w:rsidP="00B4390E">
      <w:r>
        <w:t xml:space="preserve">Aktier kan have forskellige indflydelse i aktieselskabet. Der kan være forskellige udstedte aktier, det kan være i form af A-, B- og C-aktier. Aktierne med samme nominelle værdi kan f.eks. have forskellig stemmeret. I Danmark har Mærsk både en A- og B-aktie på C20, aktiekurserne adskiller sig </w:t>
      </w:r>
      <w:r w:rsidR="0053151C">
        <w:t>idet på aktiernes omsættelighed og stemmer per aktie. I tilfældet med Mærsk har hver A-aktie 1000 stemmer mod en stemme til B-aktien ved hver generalforsamling. Alligevel er B-aktien i højest kurs fordi de i højere grad handles og derfor har en større likviditet.</w:t>
      </w:r>
      <w:r w:rsidR="007101AF">
        <w:t xml:space="preserve"> </w:t>
      </w:r>
    </w:p>
    <w:p w:rsidR="00BC3250" w:rsidRDefault="00BC3250" w:rsidP="00B4390E">
      <w:r>
        <w:t>På børserne opdeles aktierne i forskellige indeks. Københavns fondsbørs opdeler aktierne</w:t>
      </w:r>
      <w:r w:rsidR="00E020DB">
        <w:t xml:space="preserve"> efter</w:t>
      </w:r>
      <w:r>
        <w:t xml:space="preserve"> i Large </w:t>
      </w:r>
      <w:proofErr w:type="spellStart"/>
      <w:r>
        <w:t>Cap</w:t>
      </w:r>
      <w:proofErr w:type="spellEnd"/>
      <w:r>
        <w:t xml:space="preserve">, </w:t>
      </w:r>
      <w:proofErr w:type="spellStart"/>
      <w:r>
        <w:t>Mid</w:t>
      </w:r>
      <w:proofErr w:type="spellEnd"/>
      <w:r>
        <w:t xml:space="preserve"> </w:t>
      </w:r>
      <w:proofErr w:type="spellStart"/>
      <w:r>
        <w:t>Cap</w:t>
      </w:r>
      <w:proofErr w:type="spellEnd"/>
      <w:r>
        <w:t xml:space="preserve"> og Small </w:t>
      </w:r>
      <w:proofErr w:type="spellStart"/>
      <w:r>
        <w:t>Cap</w:t>
      </w:r>
      <w:proofErr w:type="spellEnd"/>
      <w:r>
        <w:t>. Derudover findes C20</w:t>
      </w:r>
      <w:r w:rsidR="00095A82">
        <w:t>-indekset</w:t>
      </w:r>
      <w:r>
        <w:t xml:space="preserve">, som er de 20 mest handlede af de 25 største aktier. </w:t>
      </w:r>
    </w:p>
    <w:p w:rsidR="0053151C" w:rsidRDefault="004D320F" w:rsidP="00B4390E">
      <w:r>
        <w:rPr>
          <w:noProof/>
          <w:lang w:eastAsia="da-DK"/>
        </w:rPr>
        <w:lastRenderedPageBreak/>
        <w:drawing>
          <wp:inline distT="0" distB="0" distL="0" distR="0" wp14:anchorId="2203DC1C" wp14:editId="091FCFA1">
            <wp:extent cx="6124575" cy="2352675"/>
            <wp:effectExtent l="0" t="0" r="9525" b="9525"/>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82123" w:rsidRDefault="00132F8E" w:rsidP="00132F8E">
      <w:r>
        <w:t xml:space="preserve">Kursudvikling i danske noterede aktier fra 2002 til 2014 vises i ovenstående graf. </w:t>
      </w:r>
      <w:r w:rsidR="00BA42D0">
        <w:t xml:space="preserve">Grafen viser tydeligt hvordan aktiernes kursværdi steg voldsomt fra 2002 og op til finanskrisen. I perioden steg </w:t>
      </w:r>
      <w:r w:rsidR="00F82123">
        <w:t xml:space="preserve">C20 op til tredobbelt værdi, mens de mindre aktier på </w:t>
      </w:r>
      <w:proofErr w:type="spellStart"/>
      <w:r w:rsidR="00F82123">
        <w:t>Mid</w:t>
      </w:r>
      <w:proofErr w:type="spellEnd"/>
      <w:r w:rsidR="00F82123">
        <w:t xml:space="preserve"> og Small </w:t>
      </w:r>
      <w:proofErr w:type="spellStart"/>
      <w:r w:rsidR="00F82123">
        <w:t>Cap</w:t>
      </w:r>
      <w:proofErr w:type="spellEnd"/>
      <w:r w:rsidR="00F82123">
        <w:t xml:space="preserve"> steg helt op til over henholdsvis 4 og 5 gange værdien.</w:t>
      </w:r>
    </w:p>
    <w:p w:rsidR="00132F8E" w:rsidRDefault="00F82123" w:rsidP="00132F8E">
      <w:r>
        <w:t xml:space="preserve">Kursudviklingen for C20 og </w:t>
      </w:r>
      <w:proofErr w:type="spellStart"/>
      <w:r>
        <w:t>Mid</w:t>
      </w:r>
      <w:proofErr w:type="spellEnd"/>
      <w:r>
        <w:t xml:space="preserve"> </w:t>
      </w:r>
      <w:proofErr w:type="spellStart"/>
      <w:r>
        <w:t>Cap</w:t>
      </w:r>
      <w:proofErr w:type="spellEnd"/>
      <w:r>
        <w:t xml:space="preserve"> har fulgtes på vej ud af krisen.</w:t>
      </w:r>
      <w:r w:rsidRPr="00F82123">
        <w:t xml:space="preserve"> </w:t>
      </w:r>
      <w:r>
        <w:t>På vej ud af finanskrisen har udviklingen ændret sig så de mindste selskaber ikke følger de større selskabers positive fremgang. De store selskaber står altså stærkere set ud fra kursudviklingen i perioden</w:t>
      </w:r>
      <w:r w:rsidR="00D20F62">
        <w:t xml:space="preserve"> på vej ud af finanskrisen</w:t>
      </w:r>
      <w:r>
        <w:t>.</w:t>
      </w:r>
      <w:r w:rsidR="00D20F62">
        <w:t xml:space="preserve"> </w:t>
      </w:r>
      <w:proofErr w:type="spellStart"/>
      <w:r w:rsidR="00D20F62">
        <w:t>Mid</w:t>
      </w:r>
      <w:proofErr w:type="spellEnd"/>
      <w:r w:rsidR="00D20F62">
        <w:t xml:space="preserve"> </w:t>
      </w:r>
      <w:proofErr w:type="spellStart"/>
      <w:r w:rsidR="00D20F62">
        <w:t>Cap</w:t>
      </w:r>
      <w:proofErr w:type="spellEnd"/>
      <w:r w:rsidR="00D20F62">
        <w:t xml:space="preserve"> segmentet klarer sig bedst før krisen, men kan endnu ikke nå samme vækst som tidligere.</w:t>
      </w:r>
    </w:p>
    <w:p w:rsidR="0063006D" w:rsidRDefault="0063006D" w:rsidP="0063006D">
      <w:pPr>
        <w:pStyle w:val="Overskrift2"/>
      </w:pPr>
    </w:p>
    <w:p w:rsidR="0063006D" w:rsidRDefault="0063006D" w:rsidP="0063006D">
      <w:pPr>
        <w:pStyle w:val="Overskrift3"/>
      </w:pPr>
      <w:bookmarkStart w:id="13" w:name="_Toc387046115"/>
      <w:r>
        <w:t>Vækstrate</w:t>
      </w:r>
      <w:bookmarkEnd w:id="13"/>
    </w:p>
    <w:p w:rsidR="0063006D" w:rsidRDefault="0063006D" w:rsidP="0063006D">
      <w:r>
        <w:t>Vækstraten betyder meget for</w:t>
      </w:r>
      <w:r w:rsidR="00AF6A1A">
        <w:t xml:space="preserve"> en akties værdi, da</w:t>
      </w:r>
      <w:r>
        <w:t xml:space="preserve"> forventningerne til selskabets fremtidige indtjening</w:t>
      </w:r>
      <w:r w:rsidR="00AF6A1A">
        <w:t xml:space="preserve"> bestemmer kursværdien</w:t>
      </w:r>
      <w:r>
        <w:t>. En høj vækstrate vil automatisk generere positive forventninger om fremtidig indtjening, ligesom lav eller ingen vækst skaber negative forventninger. Vækstraten kan benyttes til at beregne fremtidige afkast, som vist i følgende eksempel</w:t>
      </w:r>
      <w:r>
        <w:rPr>
          <w:rStyle w:val="Fodnotehenvisning"/>
        </w:rPr>
        <w:footnoteReference w:id="2"/>
      </w:r>
      <w:r>
        <w:t>:</w:t>
      </w:r>
    </w:p>
    <w:p w:rsidR="009159AE" w:rsidRDefault="009159AE" w:rsidP="0063006D"/>
    <w:tbl>
      <w:tblPr>
        <w:tblW w:w="5200" w:type="dxa"/>
        <w:tblInd w:w="55" w:type="dxa"/>
        <w:tblCellMar>
          <w:left w:w="70" w:type="dxa"/>
          <w:right w:w="70" w:type="dxa"/>
        </w:tblCellMar>
        <w:tblLook w:val="04A0" w:firstRow="1" w:lastRow="0" w:firstColumn="1" w:lastColumn="0" w:noHBand="0" w:noVBand="1"/>
      </w:tblPr>
      <w:tblGrid>
        <w:gridCol w:w="1220"/>
        <w:gridCol w:w="1180"/>
        <w:gridCol w:w="2800"/>
      </w:tblGrid>
      <w:tr w:rsidR="0063006D" w:rsidRPr="00302607" w:rsidTr="003D11CE">
        <w:trPr>
          <w:trHeight w:val="300"/>
        </w:trPr>
        <w:tc>
          <w:tcPr>
            <w:tcW w:w="1220" w:type="dxa"/>
            <w:tcBorders>
              <w:top w:val="single" w:sz="4" w:space="0" w:color="auto"/>
              <w:left w:val="single" w:sz="4" w:space="0" w:color="auto"/>
              <w:bottom w:val="single" w:sz="4" w:space="0" w:color="auto"/>
              <w:right w:val="nil"/>
            </w:tcBorders>
            <w:shd w:val="clear" w:color="auto" w:fill="auto"/>
            <w:noWrap/>
            <w:vAlign w:val="bottom"/>
            <w:hideMark/>
          </w:tcPr>
          <w:p w:rsidR="0063006D" w:rsidRPr="00302607" w:rsidRDefault="0063006D" w:rsidP="003D11CE">
            <w:pPr>
              <w:spacing w:after="0" w:line="240" w:lineRule="auto"/>
              <w:jc w:val="center"/>
              <w:rPr>
                <w:rFonts w:ascii="Calibri" w:eastAsia="Times New Roman" w:hAnsi="Calibri" w:cs="Times New Roman"/>
                <w:color w:val="000000"/>
                <w:sz w:val="22"/>
                <w:szCs w:val="22"/>
                <w:lang w:eastAsia="da-DK"/>
              </w:rPr>
            </w:pPr>
            <w:r w:rsidRPr="00302607">
              <w:rPr>
                <w:rFonts w:ascii="Calibri" w:eastAsia="Times New Roman" w:hAnsi="Calibri" w:cs="Times New Roman"/>
                <w:color w:val="000000"/>
                <w:sz w:val="22"/>
                <w:szCs w:val="22"/>
                <w:lang w:eastAsia="da-DK"/>
              </w:rPr>
              <w:lastRenderedPageBreak/>
              <w:t>År</w:t>
            </w:r>
          </w:p>
        </w:tc>
        <w:tc>
          <w:tcPr>
            <w:tcW w:w="1180" w:type="dxa"/>
            <w:tcBorders>
              <w:top w:val="single" w:sz="4" w:space="0" w:color="auto"/>
              <w:left w:val="nil"/>
              <w:bottom w:val="single" w:sz="4" w:space="0" w:color="auto"/>
              <w:right w:val="nil"/>
            </w:tcBorders>
            <w:shd w:val="clear" w:color="auto" w:fill="auto"/>
            <w:noWrap/>
            <w:vAlign w:val="bottom"/>
            <w:hideMark/>
          </w:tcPr>
          <w:p w:rsidR="0063006D" w:rsidRPr="00302607" w:rsidRDefault="0063006D" w:rsidP="003D11CE">
            <w:pPr>
              <w:spacing w:after="0" w:line="240" w:lineRule="auto"/>
              <w:jc w:val="center"/>
              <w:rPr>
                <w:rFonts w:ascii="Calibri" w:eastAsia="Times New Roman" w:hAnsi="Calibri" w:cs="Times New Roman"/>
                <w:color w:val="000000"/>
                <w:sz w:val="22"/>
                <w:szCs w:val="22"/>
                <w:lang w:eastAsia="da-DK"/>
              </w:rPr>
            </w:pPr>
            <w:r w:rsidRPr="00302607">
              <w:rPr>
                <w:rFonts w:ascii="Calibri" w:eastAsia="Times New Roman" w:hAnsi="Calibri" w:cs="Times New Roman"/>
                <w:color w:val="000000"/>
                <w:sz w:val="22"/>
                <w:szCs w:val="22"/>
                <w:lang w:eastAsia="da-DK"/>
              </w:rPr>
              <w:t>EPS</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63006D" w:rsidRPr="00302607" w:rsidRDefault="0063006D" w:rsidP="003D11CE">
            <w:pPr>
              <w:spacing w:after="0" w:line="240" w:lineRule="auto"/>
              <w:jc w:val="center"/>
              <w:rPr>
                <w:rFonts w:ascii="Calibri" w:eastAsia="Times New Roman" w:hAnsi="Calibri" w:cs="Times New Roman"/>
                <w:color w:val="000000"/>
                <w:sz w:val="22"/>
                <w:szCs w:val="22"/>
                <w:lang w:eastAsia="da-DK"/>
              </w:rPr>
            </w:pPr>
            <w:r w:rsidRPr="00302607">
              <w:rPr>
                <w:rFonts w:ascii="Calibri" w:eastAsia="Times New Roman" w:hAnsi="Calibri" w:cs="Times New Roman"/>
                <w:color w:val="000000"/>
                <w:sz w:val="22"/>
                <w:szCs w:val="22"/>
                <w:lang w:eastAsia="da-DK"/>
              </w:rPr>
              <w:t xml:space="preserve">Tilbagediskonteret </w:t>
            </w:r>
            <w:proofErr w:type="spellStart"/>
            <w:r w:rsidRPr="00302607">
              <w:rPr>
                <w:rFonts w:ascii="Calibri" w:eastAsia="Times New Roman" w:hAnsi="Calibri" w:cs="Times New Roman"/>
                <w:color w:val="000000"/>
                <w:sz w:val="22"/>
                <w:szCs w:val="22"/>
                <w:lang w:eastAsia="da-DK"/>
              </w:rPr>
              <w:t>cashflow</w:t>
            </w:r>
            <w:proofErr w:type="spellEnd"/>
          </w:p>
        </w:tc>
      </w:tr>
      <w:tr w:rsidR="0063006D" w:rsidRPr="00302607" w:rsidTr="003D11CE">
        <w:trPr>
          <w:trHeight w:val="300"/>
        </w:trPr>
        <w:tc>
          <w:tcPr>
            <w:tcW w:w="1220" w:type="dxa"/>
            <w:tcBorders>
              <w:top w:val="nil"/>
              <w:left w:val="single" w:sz="4" w:space="0" w:color="auto"/>
              <w:bottom w:val="nil"/>
              <w:right w:val="nil"/>
            </w:tcBorders>
            <w:shd w:val="clear" w:color="auto" w:fill="auto"/>
            <w:noWrap/>
            <w:vAlign w:val="bottom"/>
            <w:hideMark/>
          </w:tcPr>
          <w:p w:rsidR="0063006D" w:rsidRPr="00302607" w:rsidRDefault="0063006D" w:rsidP="003D11CE">
            <w:pPr>
              <w:spacing w:after="0" w:line="240" w:lineRule="auto"/>
              <w:jc w:val="center"/>
              <w:rPr>
                <w:rFonts w:ascii="Calibri" w:eastAsia="Times New Roman" w:hAnsi="Calibri" w:cs="Times New Roman"/>
                <w:color w:val="000000"/>
                <w:sz w:val="22"/>
                <w:szCs w:val="22"/>
                <w:lang w:eastAsia="da-DK"/>
              </w:rPr>
            </w:pPr>
            <w:r w:rsidRPr="00302607">
              <w:rPr>
                <w:rFonts w:ascii="Calibri" w:eastAsia="Times New Roman" w:hAnsi="Calibri" w:cs="Times New Roman"/>
                <w:color w:val="000000"/>
                <w:sz w:val="22"/>
                <w:szCs w:val="22"/>
                <w:lang w:eastAsia="da-DK"/>
              </w:rPr>
              <w:t>1</w:t>
            </w:r>
          </w:p>
        </w:tc>
        <w:tc>
          <w:tcPr>
            <w:tcW w:w="1180" w:type="dxa"/>
            <w:tcBorders>
              <w:top w:val="nil"/>
              <w:left w:val="nil"/>
              <w:bottom w:val="nil"/>
              <w:right w:val="nil"/>
            </w:tcBorders>
            <w:shd w:val="clear" w:color="auto" w:fill="auto"/>
            <w:noWrap/>
            <w:vAlign w:val="bottom"/>
            <w:hideMark/>
          </w:tcPr>
          <w:p w:rsidR="0063006D" w:rsidRPr="00302607" w:rsidRDefault="0063006D" w:rsidP="003D11CE">
            <w:pPr>
              <w:spacing w:after="0" w:line="240" w:lineRule="auto"/>
              <w:jc w:val="center"/>
              <w:rPr>
                <w:rFonts w:ascii="Calibri" w:eastAsia="Times New Roman" w:hAnsi="Calibri" w:cs="Times New Roman"/>
                <w:color w:val="000000"/>
                <w:sz w:val="22"/>
                <w:szCs w:val="22"/>
                <w:lang w:eastAsia="da-DK"/>
              </w:rPr>
            </w:pPr>
            <w:r w:rsidRPr="00302607">
              <w:rPr>
                <w:rFonts w:ascii="Calibri" w:eastAsia="Times New Roman" w:hAnsi="Calibri" w:cs="Times New Roman"/>
                <w:color w:val="000000"/>
                <w:sz w:val="22"/>
                <w:szCs w:val="22"/>
                <w:lang w:eastAsia="da-DK"/>
              </w:rPr>
              <w:t xml:space="preserve">            20,00 </w:t>
            </w:r>
          </w:p>
        </w:tc>
        <w:tc>
          <w:tcPr>
            <w:tcW w:w="2800" w:type="dxa"/>
            <w:tcBorders>
              <w:top w:val="nil"/>
              <w:left w:val="nil"/>
              <w:bottom w:val="nil"/>
              <w:right w:val="single" w:sz="4" w:space="0" w:color="auto"/>
            </w:tcBorders>
            <w:shd w:val="clear" w:color="auto" w:fill="auto"/>
            <w:noWrap/>
            <w:vAlign w:val="bottom"/>
            <w:hideMark/>
          </w:tcPr>
          <w:p w:rsidR="0063006D" w:rsidRPr="00302607" w:rsidRDefault="0063006D" w:rsidP="003D11CE">
            <w:pPr>
              <w:spacing w:after="0" w:line="240" w:lineRule="auto"/>
              <w:jc w:val="center"/>
              <w:rPr>
                <w:rFonts w:ascii="Calibri" w:eastAsia="Times New Roman" w:hAnsi="Calibri" w:cs="Times New Roman"/>
                <w:color w:val="000000"/>
                <w:sz w:val="22"/>
                <w:szCs w:val="22"/>
                <w:lang w:eastAsia="da-DK"/>
              </w:rPr>
            </w:pPr>
            <w:r w:rsidRPr="00302607">
              <w:rPr>
                <w:rFonts w:ascii="Calibri" w:eastAsia="Times New Roman" w:hAnsi="Calibri" w:cs="Times New Roman"/>
                <w:color w:val="000000"/>
                <w:sz w:val="22"/>
                <w:szCs w:val="22"/>
                <w:lang w:eastAsia="da-DK"/>
              </w:rPr>
              <w:t>18,43</w:t>
            </w:r>
          </w:p>
        </w:tc>
      </w:tr>
      <w:tr w:rsidR="0063006D" w:rsidRPr="00302607" w:rsidTr="003D11CE">
        <w:trPr>
          <w:trHeight w:val="300"/>
        </w:trPr>
        <w:tc>
          <w:tcPr>
            <w:tcW w:w="1220" w:type="dxa"/>
            <w:tcBorders>
              <w:top w:val="nil"/>
              <w:left w:val="single" w:sz="4" w:space="0" w:color="auto"/>
              <w:bottom w:val="nil"/>
              <w:right w:val="nil"/>
            </w:tcBorders>
            <w:shd w:val="clear" w:color="auto" w:fill="auto"/>
            <w:noWrap/>
            <w:vAlign w:val="bottom"/>
            <w:hideMark/>
          </w:tcPr>
          <w:p w:rsidR="0063006D" w:rsidRPr="00302607" w:rsidRDefault="0063006D" w:rsidP="003D11CE">
            <w:pPr>
              <w:spacing w:after="0" w:line="240" w:lineRule="auto"/>
              <w:jc w:val="center"/>
              <w:rPr>
                <w:rFonts w:ascii="Calibri" w:eastAsia="Times New Roman" w:hAnsi="Calibri" w:cs="Times New Roman"/>
                <w:color w:val="000000"/>
                <w:sz w:val="22"/>
                <w:szCs w:val="22"/>
                <w:lang w:eastAsia="da-DK"/>
              </w:rPr>
            </w:pPr>
            <w:r w:rsidRPr="00302607">
              <w:rPr>
                <w:rFonts w:ascii="Calibri" w:eastAsia="Times New Roman" w:hAnsi="Calibri" w:cs="Times New Roman"/>
                <w:color w:val="000000"/>
                <w:sz w:val="22"/>
                <w:szCs w:val="22"/>
                <w:lang w:eastAsia="da-DK"/>
              </w:rPr>
              <w:t>2</w:t>
            </w:r>
          </w:p>
        </w:tc>
        <w:tc>
          <w:tcPr>
            <w:tcW w:w="1180" w:type="dxa"/>
            <w:tcBorders>
              <w:top w:val="nil"/>
              <w:left w:val="nil"/>
              <w:bottom w:val="nil"/>
              <w:right w:val="nil"/>
            </w:tcBorders>
            <w:shd w:val="clear" w:color="auto" w:fill="auto"/>
            <w:noWrap/>
            <w:vAlign w:val="bottom"/>
            <w:hideMark/>
          </w:tcPr>
          <w:p w:rsidR="0063006D" w:rsidRPr="00302607" w:rsidRDefault="0063006D" w:rsidP="003D11CE">
            <w:pPr>
              <w:spacing w:after="0" w:line="240" w:lineRule="auto"/>
              <w:jc w:val="center"/>
              <w:rPr>
                <w:rFonts w:ascii="Calibri" w:eastAsia="Times New Roman" w:hAnsi="Calibri" w:cs="Times New Roman"/>
                <w:color w:val="000000"/>
                <w:sz w:val="22"/>
                <w:szCs w:val="22"/>
                <w:lang w:eastAsia="da-DK"/>
              </w:rPr>
            </w:pPr>
            <w:r w:rsidRPr="00302607">
              <w:rPr>
                <w:rFonts w:ascii="Calibri" w:eastAsia="Times New Roman" w:hAnsi="Calibri" w:cs="Times New Roman"/>
                <w:color w:val="000000"/>
                <w:sz w:val="22"/>
                <w:szCs w:val="22"/>
                <w:lang w:eastAsia="da-DK"/>
              </w:rPr>
              <w:t xml:space="preserve">            24,00 </w:t>
            </w:r>
          </w:p>
        </w:tc>
        <w:tc>
          <w:tcPr>
            <w:tcW w:w="2800" w:type="dxa"/>
            <w:tcBorders>
              <w:top w:val="nil"/>
              <w:left w:val="nil"/>
              <w:bottom w:val="nil"/>
              <w:right w:val="single" w:sz="4" w:space="0" w:color="auto"/>
            </w:tcBorders>
            <w:shd w:val="clear" w:color="auto" w:fill="auto"/>
            <w:noWrap/>
            <w:vAlign w:val="bottom"/>
            <w:hideMark/>
          </w:tcPr>
          <w:p w:rsidR="0063006D" w:rsidRPr="00302607" w:rsidRDefault="0063006D" w:rsidP="003D11CE">
            <w:pPr>
              <w:spacing w:after="0" w:line="240" w:lineRule="auto"/>
              <w:jc w:val="center"/>
              <w:rPr>
                <w:rFonts w:ascii="Calibri" w:eastAsia="Times New Roman" w:hAnsi="Calibri" w:cs="Times New Roman"/>
                <w:color w:val="000000"/>
                <w:sz w:val="22"/>
                <w:szCs w:val="22"/>
                <w:lang w:eastAsia="da-DK"/>
              </w:rPr>
            </w:pPr>
            <w:r w:rsidRPr="00302607">
              <w:rPr>
                <w:rFonts w:ascii="Calibri" w:eastAsia="Times New Roman" w:hAnsi="Calibri" w:cs="Times New Roman"/>
                <w:color w:val="000000"/>
                <w:sz w:val="22"/>
                <w:szCs w:val="22"/>
                <w:lang w:eastAsia="da-DK"/>
              </w:rPr>
              <w:t>20,39</w:t>
            </w:r>
          </w:p>
        </w:tc>
      </w:tr>
      <w:tr w:rsidR="0063006D" w:rsidRPr="00302607" w:rsidTr="003D11CE">
        <w:trPr>
          <w:trHeight w:val="300"/>
        </w:trPr>
        <w:tc>
          <w:tcPr>
            <w:tcW w:w="1220" w:type="dxa"/>
            <w:tcBorders>
              <w:top w:val="nil"/>
              <w:left w:val="single" w:sz="4" w:space="0" w:color="auto"/>
              <w:bottom w:val="nil"/>
              <w:right w:val="nil"/>
            </w:tcBorders>
            <w:shd w:val="clear" w:color="auto" w:fill="auto"/>
            <w:noWrap/>
            <w:vAlign w:val="bottom"/>
            <w:hideMark/>
          </w:tcPr>
          <w:p w:rsidR="0063006D" w:rsidRPr="00302607" w:rsidRDefault="0063006D" w:rsidP="003D11CE">
            <w:pPr>
              <w:spacing w:after="0" w:line="240" w:lineRule="auto"/>
              <w:jc w:val="center"/>
              <w:rPr>
                <w:rFonts w:ascii="Calibri" w:eastAsia="Times New Roman" w:hAnsi="Calibri" w:cs="Times New Roman"/>
                <w:color w:val="000000"/>
                <w:sz w:val="22"/>
                <w:szCs w:val="22"/>
                <w:lang w:eastAsia="da-DK"/>
              </w:rPr>
            </w:pPr>
            <w:r w:rsidRPr="00302607">
              <w:rPr>
                <w:rFonts w:ascii="Calibri" w:eastAsia="Times New Roman" w:hAnsi="Calibri" w:cs="Times New Roman"/>
                <w:color w:val="000000"/>
                <w:sz w:val="22"/>
                <w:szCs w:val="22"/>
                <w:lang w:eastAsia="da-DK"/>
              </w:rPr>
              <w:t>3</w:t>
            </w:r>
          </w:p>
        </w:tc>
        <w:tc>
          <w:tcPr>
            <w:tcW w:w="1180" w:type="dxa"/>
            <w:tcBorders>
              <w:top w:val="nil"/>
              <w:left w:val="nil"/>
              <w:bottom w:val="nil"/>
              <w:right w:val="nil"/>
            </w:tcBorders>
            <w:shd w:val="clear" w:color="auto" w:fill="auto"/>
            <w:noWrap/>
            <w:vAlign w:val="bottom"/>
            <w:hideMark/>
          </w:tcPr>
          <w:p w:rsidR="0063006D" w:rsidRPr="00302607" w:rsidRDefault="0063006D" w:rsidP="003D11CE">
            <w:pPr>
              <w:spacing w:after="0" w:line="240" w:lineRule="auto"/>
              <w:jc w:val="center"/>
              <w:rPr>
                <w:rFonts w:ascii="Calibri" w:eastAsia="Times New Roman" w:hAnsi="Calibri" w:cs="Times New Roman"/>
                <w:color w:val="000000"/>
                <w:sz w:val="22"/>
                <w:szCs w:val="22"/>
                <w:lang w:eastAsia="da-DK"/>
              </w:rPr>
            </w:pPr>
            <w:r w:rsidRPr="00302607">
              <w:rPr>
                <w:rFonts w:ascii="Calibri" w:eastAsia="Times New Roman" w:hAnsi="Calibri" w:cs="Times New Roman"/>
                <w:color w:val="000000"/>
                <w:sz w:val="22"/>
                <w:szCs w:val="22"/>
                <w:lang w:eastAsia="da-DK"/>
              </w:rPr>
              <w:t xml:space="preserve">            28,80 </w:t>
            </w:r>
          </w:p>
        </w:tc>
        <w:tc>
          <w:tcPr>
            <w:tcW w:w="2800" w:type="dxa"/>
            <w:tcBorders>
              <w:top w:val="nil"/>
              <w:left w:val="nil"/>
              <w:bottom w:val="nil"/>
              <w:right w:val="single" w:sz="4" w:space="0" w:color="auto"/>
            </w:tcBorders>
            <w:shd w:val="clear" w:color="auto" w:fill="auto"/>
            <w:noWrap/>
            <w:vAlign w:val="bottom"/>
            <w:hideMark/>
          </w:tcPr>
          <w:p w:rsidR="0063006D" w:rsidRPr="00302607" w:rsidRDefault="0063006D" w:rsidP="003D11CE">
            <w:pPr>
              <w:spacing w:after="0" w:line="240" w:lineRule="auto"/>
              <w:jc w:val="center"/>
              <w:rPr>
                <w:rFonts w:ascii="Calibri" w:eastAsia="Times New Roman" w:hAnsi="Calibri" w:cs="Times New Roman"/>
                <w:color w:val="000000"/>
                <w:sz w:val="22"/>
                <w:szCs w:val="22"/>
                <w:lang w:eastAsia="da-DK"/>
              </w:rPr>
            </w:pPr>
            <w:r w:rsidRPr="00302607">
              <w:rPr>
                <w:rFonts w:ascii="Calibri" w:eastAsia="Times New Roman" w:hAnsi="Calibri" w:cs="Times New Roman"/>
                <w:color w:val="000000"/>
                <w:sz w:val="22"/>
                <w:szCs w:val="22"/>
                <w:lang w:eastAsia="da-DK"/>
              </w:rPr>
              <w:t>22,55</w:t>
            </w:r>
          </w:p>
        </w:tc>
      </w:tr>
      <w:tr w:rsidR="0063006D" w:rsidRPr="00302607" w:rsidTr="003D11CE">
        <w:trPr>
          <w:trHeight w:val="300"/>
        </w:trPr>
        <w:tc>
          <w:tcPr>
            <w:tcW w:w="1220" w:type="dxa"/>
            <w:tcBorders>
              <w:top w:val="nil"/>
              <w:left w:val="single" w:sz="4" w:space="0" w:color="auto"/>
              <w:bottom w:val="nil"/>
              <w:right w:val="nil"/>
            </w:tcBorders>
            <w:shd w:val="clear" w:color="auto" w:fill="auto"/>
            <w:noWrap/>
            <w:vAlign w:val="bottom"/>
            <w:hideMark/>
          </w:tcPr>
          <w:p w:rsidR="0063006D" w:rsidRPr="00302607" w:rsidRDefault="0063006D" w:rsidP="003D11CE">
            <w:pPr>
              <w:spacing w:after="0" w:line="240" w:lineRule="auto"/>
              <w:jc w:val="center"/>
              <w:rPr>
                <w:rFonts w:ascii="Calibri" w:eastAsia="Times New Roman" w:hAnsi="Calibri" w:cs="Times New Roman"/>
                <w:color w:val="000000"/>
                <w:sz w:val="22"/>
                <w:szCs w:val="22"/>
                <w:lang w:eastAsia="da-DK"/>
              </w:rPr>
            </w:pPr>
            <w:r w:rsidRPr="00302607">
              <w:rPr>
                <w:rFonts w:ascii="Calibri" w:eastAsia="Times New Roman" w:hAnsi="Calibri" w:cs="Times New Roman"/>
                <w:color w:val="000000"/>
                <w:sz w:val="22"/>
                <w:szCs w:val="22"/>
                <w:lang w:eastAsia="da-DK"/>
              </w:rPr>
              <w:t>4</w:t>
            </w:r>
          </w:p>
        </w:tc>
        <w:tc>
          <w:tcPr>
            <w:tcW w:w="1180" w:type="dxa"/>
            <w:tcBorders>
              <w:top w:val="nil"/>
              <w:left w:val="nil"/>
              <w:bottom w:val="nil"/>
              <w:right w:val="nil"/>
            </w:tcBorders>
            <w:shd w:val="clear" w:color="auto" w:fill="auto"/>
            <w:noWrap/>
            <w:vAlign w:val="bottom"/>
            <w:hideMark/>
          </w:tcPr>
          <w:p w:rsidR="0063006D" w:rsidRPr="00302607" w:rsidRDefault="0063006D" w:rsidP="003D11CE">
            <w:pPr>
              <w:spacing w:after="0" w:line="240" w:lineRule="auto"/>
              <w:jc w:val="center"/>
              <w:rPr>
                <w:rFonts w:ascii="Calibri" w:eastAsia="Times New Roman" w:hAnsi="Calibri" w:cs="Times New Roman"/>
                <w:color w:val="000000"/>
                <w:sz w:val="22"/>
                <w:szCs w:val="22"/>
                <w:lang w:eastAsia="da-DK"/>
              </w:rPr>
            </w:pPr>
            <w:r w:rsidRPr="00302607">
              <w:rPr>
                <w:rFonts w:ascii="Calibri" w:eastAsia="Times New Roman" w:hAnsi="Calibri" w:cs="Times New Roman"/>
                <w:color w:val="000000"/>
                <w:sz w:val="22"/>
                <w:szCs w:val="22"/>
                <w:lang w:eastAsia="da-DK"/>
              </w:rPr>
              <w:t xml:space="preserve">            34,56 </w:t>
            </w:r>
          </w:p>
        </w:tc>
        <w:tc>
          <w:tcPr>
            <w:tcW w:w="2800" w:type="dxa"/>
            <w:tcBorders>
              <w:top w:val="nil"/>
              <w:left w:val="nil"/>
              <w:bottom w:val="nil"/>
              <w:right w:val="single" w:sz="4" w:space="0" w:color="auto"/>
            </w:tcBorders>
            <w:shd w:val="clear" w:color="auto" w:fill="auto"/>
            <w:noWrap/>
            <w:vAlign w:val="bottom"/>
            <w:hideMark/>
          </w:tcPr>
          <w:p w:rsidR="0063006D" w:rsidRPr="00302607" w:rsidRDefault="0063006D" w:rsidP="003D11CE">
            <w:pPr>
              <w:spacing w:after="0" w:line="240" w:lineRule="auto"/>
              <w:jc w:val="center"/>
              <w:rPr>
                <w:rFonts w:ascii="Calibri" w:eastAsia="Times New Roman" w:hAnsi="Calibri" w:cs="Times New Roman"/>
                <w:color w:val="000000"/>
                <w:sz w:val="22"/>
                <w:szCs w:val="22"/>
                <w:lang w:eastAsia="da-DK"/>
              </w:rPr>
            </w:pPr>
            <w:r w:rsidRPr="00302607">
              <w:rPr>
                <w:rFonts w:ascii="Calibri" w:eastAsia="Times New Roman" w:hAnsi="Calibri" w:cs="Times New Roman"/>
                <w:color w:val="000000"/>
                <w:sz w:val="22"/>
                <w:szCs w:val="22"/>
                <w:lang w:eastAsia="da-DK"/>
              </w:rPr>
              <w:t>24,94</w:t>
            </w:r>
          </w:p>
        </w:tc>
      </w:tr>
      <w:tr w:rsidR="0063006D" w:rsidRPr="00302607" w:rsidTr="003D11CE">
        <w:trPr>
          <w:trHeight w:val="300"/>
        </w:trPr>
        <w:tc>
          <w:tcPr>
            <w:tcW w:w="1220" w:type="dxa"/>
            <w:tcBorders>
              <w:top w:val="nil"/>
              <w:left w:val="single" w:sz="4" w:space="0" w:color="auto"/>
              <w:bottom w:val="nil"/>
              <w:right w:val="nil"/>
            </w:tcBorders>
            <w:shd w:val="clear" w:color="auto" w:fill="auto"/>
            <w:noWrap/>
            <w:vAlign w:val="bottom"/>
            <w:hideMark/>
          </w:tcPr>
          <w:p w:rsidR="0063006D" w:rsidRPr="00302607" w:rsidRDefault="0063006D" w:rsidP="003D11CE">
            <w:pPr>
              <w:spacing w:after="0" w:line="240" w:lineRule="auto"/>
              <w:jc w:val="center"/>
              <w:rPr>
                <w:rFonts w:ascii="Calibri" w:eastAsia="Times New Roman" w:hAnsi="Calibri" w:cs="Times New Roman"/>
                <w:color w:val="000000"/>
                <w:sz w:val="22"/>
                <w:szCs w:val="22"/>
                <w:lang w:eastAsia="da-DK"/>
              </w:rPr>
            </w:pPr>
            <w:r w:rsidRPr="00302607">
              <w:rPr>
                <w:rFonts w:ascii="Calibri" w:eastAsia="Times New Roman" w:hAnsi="Calibri" w:cs="Times New Roman"/>
                <w:color w:val="000000"/>
                <w:sz w:val="22"/>
                <w:szCs w:val="22"/>
                <w:lang w:eastAsia="da-DK"/>
              </w:rPr>
              <w:t>5</w:t>
            </w:r>
          </w:p>
        </w:tc>
        <w:tc>
          <w:tcPr>
            <w:tcW w:w="1180" w:type="dxa"/>
            <w:tcBorders>
              <w:top w:val="nil"/>
              <w:left w:val="nil"/>
              <w:bottom w:val="nil"/>
              <w:right w:val="nil"/>
            </w:tcBorders>
            <w:shd w:val="clear" w:color="auto" w:fill="auto"/>
            <w:noWrap/>
            <w:vAlign w:val="bottom"/>
            <w:hideMark/>
          </w:tcPr>
          <w:p w:rsidR="0063006D" w:rsidRPr="00302607" w:rsidRDefault="0063006D" w:rsidP="003D11CE">
            <w:pPr>
              <w:spacing w:after="0" w:line="240" w:lineRule="auto"/>
              <w:jc w:val="center"/>
              <w:rPr>
                <w:rFonts w:ascii="Calibri" w:eastAsia="Times New Roman" w:hAnsi="Calibri" w:cs="Times New Roman"/>
                <w:color w:val="000000"/>
                <w:sz w:val="22"/>
                <w:szCs w:val="22"/>
                <w:lang w:eastAsia="da-DK"/>
              </w:rPr>
            </w:pPr>
            <w:r w:rsidRPr="00302607">
              <w:rPr>
                <w:rFonts w:ascii="Calibri" w:eastAsia="Times New Roman" w:hAnsi="Calibri" w:cs="Times New Roman"/>
                <w:color w:val="000000"/>
                <w:sz w:val="22"/>
                <w:szCs w:val="22"/>
                <w:lang w:eastAsia="da-DK"/>
              </w:rPr>
              <w:t xml:space="preserve">            41,47 </w:t>
            </w:r>
          </w:p>
        </w:tc>
        <w:tc>
          <w:tcPr>
            <w:tcW w:w="2800" w:type="dxa"/>
            <w:tcBorders>
              <w:top w:val="nil"/>
              <w:left w:val="nil"/>
              <w:bottom w:val="nil"/>
              <w:right w:val="single" w:sz="4" w:space="0" w:color="auto"/>
            </w:tcBorders>
            <w:shd w:val="clear" w:color="auto" w:fill="auto"/>
            <w:noWrap/>
            <w:vAlign w:val="bottom"/>
            <w:hideMark/>
          </w:tcPr>
          <w:p w:rsidR="0063006D" w:rsidRPr="00302607" w:rsidRDefault="0063006D" w:rsidP="003D11CE">
            <w:pPr>
              <w:spacing w:after="0" w:line="240" w:lineRule="auto"/>
              <w:jc w:val="center"/>
              <w:rPr>
                <w:rFonts w:ascii="Calibri" w:eastAsia="Times New Roman" w:hAnsi="Calibri" w:cs="Times New Roman"/>
                <w:color w:val="000000"/>
                <w:sz w:val="22"/>
                <w:szCs w:val="22"/>
                <w:lang w:eastAsia="da-DK"/>
              </w:rPr>
            </w:pPr>
            <w:r w:rsidRPr="00302607">
              <w:rPr>
                <w:rFonts w:ascii="Calibri" w:eastAsia="Times New Roman" w:hAnsi="Calibri" w:cs="Times New Roman"/>
                <w:color w:val="000000"/>
                <w:sz w:val="22"/>
                <w:szCs w:val="22"/>
                <w:lang w:eastAsia="da-DK"/>
              </w:rPr>
              <w:t>27,58</w:t>
            </w:r>
          </w:p>
        </w:tc>
      </w:tr>
      <w:tr w:rsidR="0063006D" w:rsidRPr="00302607" w:rsidTr="003D11CE">
        <w:trPr>
          <w:trHeight w:val="300"/>
        </w:trPr>
        <w:tc>
          <w:tcPr>
            <w:tcW w:w="1220" w:type="dxa"/>
            <w:tcBorders>
              <w:top w:val="nil"/>
              <w:left w:val="single" w:sz="4" w:space="0" w:color="auto"/>
              <w:bottom w:val="nil"/>
              <w:right w:val="nil"/>
            </w:tcBorders>
            <w:shd w:val="clear" w:color="auto" w:fill="auto"/>
            <w:noWrap/>
            <w:vAlign w:val="bottom"/>
            <w:hideMark/>
          </w:tcPr>
          <w:p w:rsidR="0063006D" w:rsidRPr="00302607" w:rsidRDefault="0063006D" w:rsidP="003D11CE">
            <w:pPr>
              <w:spacing w:after="0" w:line="240" w:lineRule="auto"/>
              <w:jc w:val="center"/>
              <w:rPr>
                <w:rFonts w:ascii="Calibri" w:eastAsia="Times New Roman" w:hAnsi="Calibri" w:cs="Times New Roman"/>
                <w:color w:val="000000"/>
                <w:sz w:val="22"/>
                <w:szCs w:val="22"/>
                <w:lang w:eastAsia="da-DK"/>
              </w:rPr>
            </w:pPr>
            <w:r w:rsidRPr="00302607">
              <w:rPr>
                <w:rFonts w:ascii="Calibri" w:eastAsia="Times New Roman" w:hAnsi="Calibri" w:cs="Times New Roman"/>
                <w:color w:val="000000"/>
                <w:sz w:val="22"/>
                <w:szCs w:val="22"/>
                <w:lang w:eastAsia="da-DK"/>
              </w:rPr>
              <w:t>6</w:t>
            </w:r>
          </w:p>
        </w:tc>
        <w:tc>
          <w:tcPr>
            <w:tcW w:w="1180" w:type="dxa"/>
            <w:tcBorders>
              <w:top w:val="nil"/>
              <w:left w:val="nil"/>
              <w:bottom w:val="nil"/>
              <w:right w:val="nil"/>
            </w:tcBorders>
            <w:shd w:val="clear" w:color="auto" w:fill="auto"/>
            <w:noWrap/>
            <w:vAlign w:val="bottom"/>
            <w:hideMark/>
          </w:tcPr>
          <w:p w:rsidR="0063006D" w:rsidRPr="00302607" w:rsidRDefault="0063006D" w:rsidP="003D11CE">
            <w:pPr>
              <w:spacing w:after="0" w:line="240" w:lineRule="auto"/>
              <w:jc w:val="center"/>
              <w:rPr>
                <w:rFonts w:ascii="Calibri" w:eastAsia="Times New Roman" w:hAnsi="Calibri" w:cs="Times New Roman"/>
                <w:color w:val="000000"/>
                <w:sz w:val="22"/>
                <w:szCs w:val="22"/>
                <w:lang w:eastAsia="da-DK"/>
              </w:rPr>
            </w:pPr>
            <w:r w:rsidRPr="00302607">
              <w:rPr>
                <w:rFonts w:ascii="Calibri" w:eastAsia="Times New Roman" w:hAnsi="Calibri" w:cs="Times New Roman"/>
                <w:color w:val="000000"/>
                <w:sz w:val="22"/>
                <w:szCs w:val="22"/>
                <w:lang w:eastAsia="da-DK"/>
              </w:rPr>
              <w:t xml:space="preserve">            49,77 </w:t>
            </w:r>
          </w:p>
        </w:tc>
        <w:tc>
          <w:tcPr>
            <w:tcW w:w="2800" w:type="dxa"/>
            <w:tcBorders>
              <w:top w:val="nil"/>
              <w:left w:val="nil"/>
              <w:bottom w:val="nil"/>
              <w:right w:val="single" w:sz="4" w:space="0" w:color="auto"/>
            </w:tcBorders>
            <w:shd w:val="clear" w:color="auto" w:fill="auto"/>
            <w:noWrap/>
            <w:vAlign w:val="bottom"/>
            <w:hideMark/>
          </w:tcPr>
          <w:p w:rsidR="0063006D" w:rsidRPr="00302607" w:rsidRDefault="0063006D" w:rsidP="003D11CE">
            <w:pPr>
              <w:spacing w:after="0" w:line="240" w:lineRule="auto"/>
              <w:jc w:val="center"/>
              <w:rPr>
                <w:rFonts w:ascii="Calibri" w:eastAsia="Times New Roman" w:hAnsi="Calibri" w:cs="Times New Roman"/>
                <w:color w:val="000000"/>
                <w:sz w:val="22"/>
                <w:szCs w:val="22"/>
                <w:lang w:eastAsia="da-DK"/>
              </w:rPr>
            </w:pPr>
            <w:r w:rsidRPr="00302607">
              <w:rPr>
                <w:rFonts w:ascii="Calibri" w:eastAsia="Times New Roman" w:hAnsi="Calibri" w:cs="Times New Roman"/>
                <w:color w:val="000000"/>
                <w:sz w:val="22"/>
                <w:szCs w:val="22"/>
                <w:lang w:eastAsia="da-DK"/>
              </w:rPr>
              <w:t>30,50</w:t>
            </w:r>
          </w:p>
        </w:tc>
      </w:tr>
      <w:tr w:rsidR="0063006D" w:rsidRPr="00302607" w:rsidTr="003D11CE">
        <w:trPr>
          <w:trHeight w:val="300"/>
        </w:trPr>
        <w:tc>
          <w:tcPr>
            <w:tcW w:w="1220" w:type="dxa"/>
            <w:tcBorders>
              <w:top w:val="nil"/>
              <w:left w:val="single" w:sz="4" w:space="0" w:color="auto"/>
              <w:bottom w:val="nil"/>
              <w:right w:val="nil"/>
            </w:tcBorders>
            <w:shd w:val="clear" w:color="auto" w:fill="auto"/>
            <w:noWrap/>
            <w:vAlign w:val="bottom"/>
            <w:hideMark/>
          </w:tcPr>
          <w:p w:rsidR="0063006D" w:rsidRPr="00302607" w:rsidRDefault="0063006D" w:rsidP="003D11CE">
            <w:pPr>
              <w:spacing w:after="0" w:line="240" w:lineRule="auto"/>
              <w:jc w:val="center"/>
              <w:rPr>
                <w:rFonts w:ascii="Calibri" w:eastAsia="Times New Roman" w:hAnsi="Calibri" w:cs="Times New Roman"/>
                <w:color w:val="000000"/>
                <w:sz w:val="22"/>
                <w:szCs w:val="22"/>
                <w:lang w:eastAsia="da-DK"/>
              </w:rPr>
            </w:pPr>
            <w:r w:rsidRPr="00302607">
              <w:rPr>
                <w:rFonts w:ascii="Calibri" w:eastAsia="Times New Roman" w:hAnsi="Calibri" w:cs="Times New Roman"/>
                <w:color w:val="000000"/>
                <w:sz w:val="22"/>
                <w:szCs w:val="22"/>
                <w:lang w:eastAsia="da-DK"/>
              </w:rPr>
              <w:t>7</w:t>
            </w:r>
          </w:p>
        </w:tc>
        <w:tc>
          <w:tcPr>
            <w:tcW w:w="1180" w:type="dxa"/>
            <w:tcBorders>
              <w:top w:val="nil"/>
              <w:left w:val="nil"/>
              <w:bottom w:val="nil"/>
              <w:right w:val="nil"/>
            </w:tcBorders>
            <w:shd w:val="clear" w:color="auto" w:fill="auto"/>
            <w:noWrap/>
            <w:vAlign w:val="bottom"/>
            <w:hideMark/>
          </w:tcPr>
          <w:p w:rsidR="0063006D" w:rsidRPr="00302607" w:rsidRDefault="0063006D" w:rsidP="003D11CE">
            <w:pPr>
              <w:spacing w:after="0" w:line="240" w:lineRule="auto"/>
              <w:jc w:val="center"/>
              <w:rPr>
                <w:rFonts w:ascii="Calibri" w:eastAsia="Times New Roman" w:hAnsi="Calibri" w:cs="Times New Roman"/>
                <w:color w:val="000000"/>
                <w:sz w:val="22"/>
                <w:szCs w:val="22"/>
                <w:lang w:eastAsia="da-DK"/>
              </w:rPr>
            </w:pPr>
            <w:r w:rsidRPr="00302607">
              <w:rPr>
                <w:rFonts w:ascii="Calibri" w:eastAsia="Times New Roman" w:hAnsi="Calibri" w:cs="Times New Roman"/>
                <w:color w:val="000000"/>
                <w:sz w:val="22"/>
                <w:szCs w:val="22"/>
                <w:lang w:eastAsia="da-DK"/>
              </w:rPr>
              <w:t xml:space="preserve">            59,72 </w:t>
            </w:r>
          </w:p>
        </w:tc>
        <w:tc>
          <w:tcPr>
            <w:tcW w:w="2800" w:type="dxa"/>
            <w:tcBorders>
              <w:top w:val="nil"/>
              <w:left w:val="nil"/>
              <w:bottom w:val="nil"/>
              <w:right w:val="single" w:sz="4" w:space="0" w:color="auto"/>
            </w:tcBorders>
            <w:shd w:val="clear" w:color="auto" w:fill="auto"/>
            <w:noWrap/>
            <w:vAlign w:val="bottom"/>
            <w:hideMark/>
          </w:tcPr>
          <w:p w:rsidR="0063006D" w:rsidRPr="00302607" w:rsidRDefault="0063006D" w:rsidP="003D11CE">
            <w:pPr>
              <w:spacing w:after="0" w:line="240" w:lineRule="auto"/>
              <w:jc w:val="center"/>
              <w:rPr>
                <w:rFonts w:ascii="Calibri" w:eastAsia="Times New Roman" w:hAnsi="Calibri" w:cs="Times New Roman"/>
                <w:color w:val="000000"/>
                <w:sz w:val="22"/>
                <w:szCs w:val="22"/>
                <w:lang w:eastAsia="da-DK"/>
              </w:rPr>
            </w:pPr>
            <w:r w:rsidRPr="00302607">
              <w:rPr>
                <w:rFonts w:ascii="Calibri" w:eastAsia="Times New Roman" w:hAnsi="Calibri" w:cs="Times New Roman"/>
                <w:color w:val="000000"/>
                <w:sz w:val="22"/>
                <w:szCs w:val="22"/>
                <w:lang w:eastAsia="da-DK"/>
              </w:rPr>
              <w:t>33,74</w:t>
            </w:r>
          </w:p>
        </w:tc>
      </w:tr>
      <w:tr w:rsidR="0063006D" w:rsidRPr="00302607" w:rsidTr="003D11CE">
        <w:trPr>
          <w:trHeight w:val="300"/>
        </w:trPr>
        <w:tc>
          <w:tcPr>
            <w:tcW w:w="1220" w:type="dxa"/>
            <w:tcBorders>
              <w:top w:val="nil"/>
              <w:left w:val="single" w:sz="4" w:space="0" w:color="auto"/>
              <w:bottom w:val="nil"/>
              <w:right w:val="nil"/>
            </w:tcBorders>
            <w:shd w:val="clear" w:color="auto" w:fill="auto"/>
            <w:noWrap/>
            <w:vAlign w:val="bottom"/>
            <w:hideMark/>
          </w:tcPr>
          <w:p w:rsidR="0063006D" w:rsidRPr="00302607" w:rsidRDefault="0063006D" w:rsidP="003D11CE">
            <w:pPr>
              <w:spacing w:after="0" w:line="240" w:lineRule="auto"/>
              <w:jc w:val="center"/>
              <w:rPr>
                <w:rFonts w:ascii="Calibri" w:eastAsia="Times New Roman" w:hAnsi="Calibri" w:cs="Times New Roman"/>
                <w:color w:val="000000"/>
                <w:sz w:val="22"/>
                <w:szCs w:val="22"/>
                <w:lang w:eastAsia="da-DK"/>
              </w:rPr>
            </w:pPr>
            <w:r w:rsidRPr="00302607">
              <w:rPr>
                <w:rFonts w:ascii="Calibri" w:eastAsia="Times New Roman" w:hAnsi="Calibri" w:cs="Times New Roman"/>
                <w:color w:val="000000"/>
                <w:sz w:val="22"/>
                <w:szCs w:val="22"/>
                <w:lang w:eastAsia="da-DK"/>
              </w:rPr>
              <w:t>8</w:t>
            </w:r>
          </w:p>
        </w:tc>
        <w:tc>
          <w:tcPr>
            <w:tcW w:w="1180" w:type="dxa"/>
            <w:tcBorders>
              <w:top w:val="nil"/>
              <w:left w:val="nil"/>
              <w:bottom w:val="nil"/>
              <w:right w:val="nil"/>
            </w:tcBorders>
            <w:shd w:val="clear" w:color="auto" w:fill="auto"/>
            <w:noWrap/>
            <w:vAlign w:val="bottom"/>
            <w:hideMark/>
          </w:tcPr>
          <w:p w:rsidR="0063006D" w:rsidRPr="00302607" w:rsidRDefault="0063006D" w:rsidP="003D11CE">
            <w:pPr>
              <w:spacing w:after="0" w:line="240" w:lineRule="auto"/>
              <w:jc w:val="center"/>
              <w:rPr>
                <w:rFonts w:ascii="Calibri" w:eastAsia="Times New Roman" w:hAnsi="Calibri" w:cs="Times New Roman"/>
                <w:color w:val="000000"/>
                <w:sz w:val="22"/>
                <w:szCs w:val="22"/>
                <w:lang w:eastAsia="da-DK"/>
              </w:rPr>
            </w:pPr>
            <w:r w:rsidRPr="00302607">
              <w:rPr>
                <w:rFonts w:ascii="Calibri" w:eastAsia="Times New Roman" w:hAnsi="Calibri" w:cs="Times New Roman"/>
                <w:color w:val="000000"/>
                <w:sz w:val="22"/>
                <w:szCs w:val="22"/>
                <w:lang w:eastAsia="da-DK"/>
              </w:rPr>
              <w:t xml:space="preserve">            71,66 </w:t>
            </w:r>
          </w:p>
        </w:tc>
        <w:tc>
          <w:tcPr>
            <w:tcW w:w="2800" w:type="dxa"/>
            <w:tcBorders>
              <w:top w:val="nil"/>
              <w:left w:val="nil"/>
              <w:bottom w:val="nil"/>
              <w:right w:val="single" w:sz="4" w:space="0" w:color="auto"/>
            </w:tcBorders>
            <w:shd w:val="clear" w:color="auto" w:fill="auto"/>
            <w:noWrap/>
            <w:vAlign w:val="bottom"/>
            <w:hideMark/>
          </w:tcPr>
          <w:p w:rsidR="0063006D" w:rsidRPr="00302607" w:rsidRDefault="0063006D" w:rsidP="003D11CE">
            <w:pPr>
              <w:spacing w:after="0" w:line="240" w:lineRule="auto"/>
              <w:jc w:val="center"/>
              <w:rPr>
                <w:rFonts w:ascii="Calibri" w:eastAsia="Times New Roman" w:hAnsi="Calibri" w:cs="Times New Roman"/>
                <w:color w:val="000000"/>
                <w:sz w:val="22"/>
                <w:szCs w:val="22"/>
                <w:lang w:eastAsia="da-DK"/>
              </w:rPr>
            </w:pPr>
            <w:r w:rsidRPr="00302607">
              <w:rPr>
                <w:rFonts w:ascii="Calibri" w:eastAsia="Times New Roman" w:hAnsi="Calibri" w:cs="Times New Roman"/>
                <w:color w:val="000000"/>
                <w:sz w:val="22"/>
                <w:szCs w:val="22"/>
                <w:lang w:eastAsia="da-DK"/>
              </w:rPr>
              <w:t>37,31</w:t>
            </w:r>
          </w:p>
        </w:tc>
      </w:tr>
      <w:tr w:rsidR="0063006D" w:rsidRPr="00302607" w:rsidTr="003D11CE">
        <w:trPr>
          <w:trHeight w:val="300"/>
        </w:trPr>
        <w:tc>
          <w:tcPr>
            <w:tcW w:w="1220" w:type="dxa"/>
            <w:tcBorders>
              <w:top w:val="nil"/>
              <w:left w:val="single" w:sz="4" w:space="0" w:color="auto"/>
              <w:bottom w:val="nil"/>
              <w:right w:val="nil"/>
            </w:tcBorders>
            <w:shd w:val="clear" w:color="auto" w:fill="auto"/>
            <w:noWrap/>
            <w:vAlign w:val="bottom"/>
            <w:hideMark/>
          </w:tcPr>
          <w:p w:rsidR="0063006D" w:rsidRPr="00302607" w:rsidRDefault="0063006D" w:rsidP="003D11CE">
            <w:pPr>
              <w:spacing w:after="0" w:line="240" w:lineRule="auto"/>
              <w:jc w:val="center"/>
              <w:rPr>
                <w:rFonts w:ascii="Calibri" w:eastAsia="Times New Roman" w:hAnsi="Calibri" w:cs="Times New Roman"/>
                <w:color w:val="000000"/>
                <w:sz w:val="22"/>
                <w:szCs w:val="22"/>
                <w:lang w:eastAsia="da-DK"/>
              </w:rPr>
            </w:pPr>
            <w:r w:rsidRPr="00302607">
              <w:rPr>
                <w:rFonts w:ascii="Calibri" w:eastAsia="Times New Roman" w:hAnsi="Calibri" w:cs="Times New Roman"/>
                <w:color w:val="000000"/>
                <w:sz w:val="22"/>
                <w:szCs w:val="22"/>
                <w:lang w:eastAsia="da-DK"/>
              </w:rPr>
              <w:t>9</w:t>
            </w:r>
          </w:p>
        </w:tc>
        <w:tc>
          <w:tcPr>
            <w:tcW w:w="1180" w:type="dxa"/>
            <w:tcBorders>
              <w:top w:val="nil"/>
              <w:left w:val="nil"/>
              <w:bottom w:val="nil"/>
              <w:right w:val="nil"/>
            </w:tcBorders>
            <w:shd w:val="clear" w:color="auto" w:fill="auto"/>
            <w:noWrap/>
            <w:vAlign w:val="bottom"/>
            <w:hideMark/>
          </w:tcPr>
          <w:p w:rsidR="0063006D" w:rsidRPr="00302607" w:rsidRDefault="0063006D" w:rsidP="003D11CE">
            <w:pPr>
              <w:spacing w:after="0" w:line="240" w:lineRule="auto"/>
              <w:jc w:val="center"/>
              <w:rPr>
                <w:rFonts w:ascii="Calibri" w:eastAsia="Times New Roman" w:hAnsi="Calibri" w:cs="Times New Roman"/>
                <w:color w:val="000000"/>
                <w:sz w:val="22"/>
                <w:szCs w:val="22"/>
                <w:lang w:eastAsia="da-DK"/>
              </w:rPr>
            </w:pPr>
            <w:r w:rsidRPr="00302607">
              <w:rPr>
                <w:rFonts w:ascii="Calibri" w:eastAsia="Times New Roman" w:hAnsi="Calibri" w:cs="Times New Roman"/>
                <w:color w:val="000000"/>
                <w:sz w:val="22"/>
                <w:szCs w:val="22"/>
                <w:lang w:eastAsia="da-DK"/>
              </w:rPr>
              <w:t xml:space="preserve">            86,00 </w:t>
            </w:r>
          </w:p>
        </w:tc>
        <w:tc>
          <w:tcPr>
            <w:tcW w:w="2800" w:type="dxa"/>
            <w:tcBorders>
              <w:top w:val="nil"/>
              <w:left w:val="nil"/>
              <w:bottom w:val="nil"/>
              <w:right w:val="single" w:sz="4" w:space="0" w:color="auto"/>
            </w:tcBorders>
            <w:shd w:val="clear" w:color="auto" w:fill="auto"/>
            <w:noWrap/>
            <w:vAlign w:val="bottom"/>
            <w:hideMark/>
          </w:tcPr>
          <w:p w:rsidR="0063006D" w:rsidRPr="00302607" w:rsidRDefault="0063006D" w:rsidP="003D11CE">
            <w:pPr>
              <w:spacing w:after="0" w:line="240" w:lineRule="auto"/>
              <w:jc w:val="center"/>
              <w:rPr>
                <w:rFonts w:ascii="Calibri" w:eastAsia="Times New Roman" w:hAnsi="Calibri" w:cs="Times New Roman"/>
                <w:color w:val="000000"/>
                <w:sz w:val="22"/>
                <w:szCs w:val="22"/>
                <w:lang w:eastAsia="da-DK"/>
              </w:rPr>
            </w:pPr>
            <w:r w:rsidRPr="00302607">
              <w:rPr>
                <w:rFonts w:ascii="Calibri" w:eastAsia="Times New Roman" w:hAnsi="Calibri" w:cs="Times New Roman"/>
                <w:color w:val="000000"/>
                <w:sz w:val="22"/>
                <w:szCs w:val="22"/>
                <w:lang w:eastAsia="da-DK"/>
              </w:rPr>
              <w:t>41,27</w:t>
            </w:r>
          </w:p>
        </w:tc>
      </w:tr>
      <w:tr w:rsidR="0063006D" w:rsidRPr="00302607" w:rsidTr="003D11CE">
        <w:trPr>
          <w:trHeight w:val="300"/>
        </w:trPr>
        <w:tc>
          <w:tcPr>
            <w:tcW w:w="1220" w:type="dxa"/>
            <w:tcBorders>
              <w:top w:val="nil"/>
              <w:left w:val="single" w:sz="4" w:space="0" w:color="auto"/>
              <w:bottom w:val="single" w:sz="4" w:space="0" w:color="auto"/>
              <w:right w:val="nil"/>
            </w:tcBorders>
            <w:shd w:val="clear" w:color="auto" w:fill="auto"/>
            <w:noWrap/>
            <w:vAlign w:val="bottom"/>
            <w:hideMark/>
          </w:tcPr>
          <w:p w:rsidR="0063006D" w:rsidRPr="00302607" w:rsidRDefault="0063006D" w:rsidP="003D11CE">
            <w:pPr>
              <w:spacing w:after="0" w:line="240" w:lineRule="auto"/>
              <w:jc w:val="center"/>
              <w:rPr>
                <w:rFonts w:ascii="Calibri" w:eastAsia="Times New Roman" w:hAnsi="Calibri" w:cs="Times New Roman"/>
                <w:color w:val="000000"/>
                <w:sz w:val="22"/>
                <w:szCs w:val="22"/>
                <w:lang w:eastAsia="da-DK"/>
              </w:rPr>
            </w:pPr>
            <w:r w:rsidRPr="00302607">
              <w:rPr>
                <w:rFonts w:ascii="Calibri" w:eastAsia="Times New Roman" w:hAnsi="Calibri" w:cs="Times New Roman"/>
                <w:color w:val="000000"/>
                <w:sz w:val="22"/>
                <w:szCs w:val="22"/>
                <w:lang w:eastAsia="da-DK"/>
              </w:rPr>
              <w:t>10</w:t>
            </w:r>
          </w:p>
        </w:tc>
        <w:tc>
          <w:tcPr>
            <w:tcW w:w="1180" w:type="dxa"/>
            <w:tcBorders>
              <w:top w:val="nil"/>
              <w:left w:val="nil"/>
              <w:bottom w:val="single" w:sz="4" w:space="0" w:color="auto"/>
              <w:right w:val="nil"/>
            </w:tcBorders>
            <w:shd w:val="clear" w:color="auto" w:fill="auto"/>
            <w:noWrap/>
            <w:vAlign w:val="bottom"/>
            <w:hideMark/>
          </w:tcPr>
          <w:p w:rsidR="0063006D" w:rsidRPr="00302607" w:rsidRDefault="0063006D" w:rsidP="003D11CE">
            <w:pPr>
              <w:spacing w:after="0" w:line="240" w:lineRule="auto"/>
              <w:jc w:val="center"/>
              <w:rPr>
                <w:rFonts w:ascii="Calibri" w:eastAsia="Times New Roman" w:hAnsi="Calibri" w:cs="Times New Roman"/>
                <w:color w:val="000000"/>
                <w:sz w:val="22"/>
                <w:szCs w:val="22"/>
                <w:lang w:eastAsia="da-DK"/>
              </w:rPr>
            </w:pPr>
            <w:r w:rsidRPr="00302607">
              <w:rPr>
                <w:rFonts w:ascii="Calibri" w:eastAsia="Times New Roman" w:hAnsi="Calibri" w:cs="Times New Roman"/>
                <w:color w:val="000000"/>
                <w:sz w:val="22"/>
                <w:szCs w:val="22"/>
                <w:lang w:eastAsia="da-DK"/>
              </w:rPr>
              <w:t xml:space="preserve">          103,20 </w:t>
            </w:r>
          </w:p>
        </w:tc>
        <w:tc>
          <w:tcPr>
            <w:tcW w:w="2800" w:type="dxa"/>
            <w:tcBorders>
              <w:top w:val="nil"/>
              <w:left w:val="nil"/>
              <w:bottom w:val="single" w:sz="4" w:space="0" w:color="auto"/>
              <w:right w:val="single" w:sz="4" w:space="0" w:color="auto"/>
            </w:tcBorders>
            <w:shd w:val="clear" w:color="auto" w:fill="auto"/>
            <w:noWrap/>
            <w:vAlign w:val="bottom"/>
            <w:hideMark/>
          </w:tcPr>
          <w:p w:rsidR="0063006D" w:rsidRPr="00302607" w:rsidRDefault="0063006D" w:rsidP="003D11CE">
            <w:pPr>
              <w:spacing w:after="0" w:line="240" w:lineRule="auto"/>
              <w:jc w:val="center"/>
              <w:rPr>
                <w:rFonts w:ascii="Calibri" w:eastAsia="Times New Roman" w:hAnsi="Calibri" w:cs="Times New Roman"/>
                <w:color w:val="000000"/>
                <w:sz w:val="22"/>
                <w:szCs w:val="22"/>
                <w:lang w:eastAsia="da-DK"/>
              </w:rPr>
            </w:pPr>
            <w:r w:rsidRPr="00302607">
              <w:rPr>
                <w:rFonts w:ascii="Calibri" w:eastAsia="Times New Roman" w:hAnsi="Calibri" w:cs="Times New Roman"/>
                <w:color w:val="000000"/>
                <w:sz w:val="22"/>
                <w:szCs w:val="22"/>
                <w:lang w:eastAsia="da-DK"/>
              </w:rPr>
              <w:t>45,64</w:t>
            </w:r>
          </w:p>
        </w:tc>
      </w:tr>
      <w:tr w:rsidR="0063006D" w:rsidRPr="00302607" w:rsidTr="003D11CE">
        <w:trPr>
          <w:trHeight w:val="300"/>
        </w:trPr>
        <w:tc>
          <w:tcPr>
            <w:tcW w:w="2400" w:type="dxa"/>
            <w:gridSpan w:val="2"/>
            <w:tcBorders>
              <w:top w:val="single" w:sz="4" w:space="0" w:color="auto"/>
              <w:left w:val="single" w:sz="4" w:space="0" w:color="auto"/>
              <w:bottom w:val="single" w:sz="4" w:space="0" w:color="auto"/>
              <w:right w:val="nil"/>
            </w:tcBorders>
            <w:shd w:val="clear" w:color="auto" w:fill="auto"/>
            <w:noWrap/>
            <w:vAlign w:val="bottom"/>
            <w:hideMark/>
          </w:tcPr>
          <w:p w:rsidR="0063006D" w:rsidRPr="00302607" w:rsidRDefault="0063006D" w:rsidP="003D11CE">
            <w:pPr>
              <w:spacing w:after="0" w:line="240" w:lineRule="auto"/>
              <w:jc w:val="center"/>
              <w:rPr>
                <w:rFonts w:ascii="Calibri" w:eastAsia="Times New Roman" w:hAnsi="Calibri" w:cs="Times New Roman"/>
                <w:color w:val="000000"/>
                <w:sz w:val="22"/>
                <w:szCs w:val="22"/>
                <w:lang w:eastAsia="da-DK"/>
              </w:rPr>
            </w:pPr>
            <w:r w:rsidRPr="00302607">
              <w:rPr>
                <w:rFonts w:ascii="Calibri" w:eastAsia="Times New Roman" w:hAnsi="Calibri" w:cs="Times New Roman"/>
                <w:color w:val="000000"/>
                <w:sz w:val="22"/>
                <w:szCs w:val="22"/>
                <w:lang w:eastAsia="da-DK"/>
              </w:rPr>
              <w:t xml:space="preserve">Nutidsværdi af </w:t>
            </w:r>
            <w:proofErr w:type="spellStart"/>
            <w:r w:rsidRPr="00302607">
              <w:rPr>
                <w:rFonts w:ascii="Calibri" w:eastAsia="Times New Roman" w:hAnsi="Calibri" w:cs="Times New Roman"/>
                <w:color w:val="000000"/>
                <w:sz w:val="22"/>
                <w:szCs w:val="22"/>
                <w:lang w:eastAsia="da-DK"/>
              </w:rPr>
              <w:t>cashflow</w:t>
            </w:r>
            <w:proofErr w:type="spellEnd"/>
          </w:p>
        </w:tc>
        <w:tc>
          <w:tcPr>
            <w:tcW w:w="2800" w:type="dxa"/>
            <w:tcBorders>
              <w:top w:val="nil"/>
              <w:left w:val="nil"/>
              <w:bottom w:val="single" w:sz="4" w:space="0" w:color="auto"/>
              <w:right w:val="single" w:sz="4" w:space="0" w:color="auto"/>
            </w:tcBorders>
            <w:shd w:val="clear" w:color="auto" w:fill="auto"/>
            <w:noWrap/>
            <w:vAlign w:val="bottom"/>
            <w:hideMark/>
          </w:tcPr>
          <w:p w:rsidR="0063006D" w:rsidRPr="00302607" w:rsidRDefault="0063006D" w:rsidP="003D11CE">
            <w:pPr>
              <w:spacing w:after="0" w:line="240" w:lineRule="auto"/>
              <w:jc w:val="center"/>
              <w:rPr>
                <w:rFonts w:ascii="Calibri" w:eastAsia="Times New Roman" w:hAnsi="Calibri" w:cs="Times New Roman"/>
                <w:color w:val="000000"/>
                <w:sz w:val="22"/>
                <w:szCs w:val="22"/>
                <w:lang w:eastAsia="da-DK"/>
              </w:rPr>
            </w:pPr>
            <w:r w:rsidRPr="00302607">
              <w:rPr>
                <w:rFonts w:ascii="Calibri" w:eastAsia="Times New Roman" w:hAnsi="Calibri" w:cs="Times New Roman"/>
                <w:color w:val="000000"/>
                <w:sz w:val="22"/>
                <w:szCs w:val="22"/>
                <w:lang w:eastAsia="da-DK"/>
              </w:rPr>
              <w:t>302,35</w:t>
            </w:r>
          </w:p>
        </w:tc>
      </w:tr>
    </w:tbl>
    <w:p w:rsidR="0063006D" w:rsidRDefault="0063006D" w:rsidP="0063006D"/>
    <w:p w:rsidR="00CB6B3E" w:rsidRDefault="0063006D" w:rsidP="0063006D">
      <w:r>
        <w:t xml:space="preserve">Eksemplet viser en 10-årig periode med en vækstrate hvert år på 20 procent og en tilbagediskonteringsrente på 8,5 procent. Beregningen vil skulle indeholde alle fremtidige år med indtjening for at få den rigtige værdi af en aktie. Vækstraten vil for de fleste selskaber ændre sig i takt med selskabets udvikling, væksten vil sandsynligvis falde eller stagnere med årene. </w:t>
      </w:r>
    </w:p>
    <w:p w:rsidR="00CB6B3E" w:rsidRDefault="00CB6B3E">
      <w:pPr>
        <w:spacing w:line="276" w:lineRule="auto"/>
      </w:pPr>
      <w:r>
        <w:br w:type="page"/>
      </w:r>
    </w:p>
    <w:tbl>
      <w:tblPr>
        <w:tblW w:w="6260" w:type="dxa"/>
        <w:tblInd w:w="55" w:type="dxa"/>
        <w:tblCellMar>
          <w:left w:w="70" w:type="dxa"/>
          <w:right w:w="70" w:type="dxa"/>
        </w:tblCellMar>
        <w:tblLook w:val="04A0" w:firstRow="1" w:lastRow="0" w:firstColumn="1" w:lastColumn="0" w:noHBand="0" w:noVBand="1"/>
      </w:tblPr>
      <w:tblGrid>
        <w:gridCol w:w="1220"/>
        <w:gridCol w:w="1180"/>
        <w:gridCol w:w="2800"/>
        <w:gridCol w:w="1060"/>
      </w:tblGrid>
      <w:tr w:rsidR="0063006D" w:rsidRPr="00BA5EB3" w:rsidTr="003D11CE">
        <w:trPr>
          <w:trHeight w:val="300"/>
        </w:trPr>
        <w:tc>
          <w:tcPr>
            <w:tcW w:w="1220" w:type="dxa"/>
            <w:tcBorders>
              <w:top w:val="single" w:sz="4" w:space="0" w:color="auto"/>
              <w:left w:val="single" w:sz="4" w:space="0" w:color="auto"/>
              <w:bottom w:val="single" w:sz="4" w:space="0" w:color="auto"/>
              <w:right w:val="nil"/>
            </w:tcBorders>
            <w:shd w:val="clear" w:color="auto" w:fill="auto"/>
            <w:noWrap/>
            <w:vAlign w:val="bottom"/>
            <w:hideMark/>
          </w:tcPr>
          <w:p w:rsidR="0063006D" w:rsidRPr="00BA5EB3" w:rsidRDefault="0063006D" w:rsidP="003D11CE">
            <w:pPr>
              <w:spacing w:after="0" w:line="240" w:lineRule="auto"/>
              <w:jc w:val="center"/>
              <w:rPr>
                <w:rFonts w:ascii="Calibri" w:eastAsia="Times New Roman" w:hAnsi="Calibri" w:cs="Times New Roman"/>
                <w:color w:val="000000"/>
                <w:sz w:val="22"/>
                <w:szCs w:val="22"/>
                <w:lang w:eastAsia="da-DK"/>
              </w:rPr>
            </w:pPr>
            <w:r w:rsidRPr="00BA5EB3">
              <w:rPr>
                <w:rFonts w:ascii="Calibri" w:eastAsia="Times New Roman" w:hAnsi="Calibri" w:cs="Times New Roman"/>
                <w:color w:val="000000"/>
                <w:sz w:val="22"/>
                <w:szCs w:val="22"/>
                <w:lang w:eastAsia="da-DK"/>
              </w:rPr>
              <w:lastRenderedPageBreak/>
              <w:t>År</w:t>
            </w:r>
          </w:p>
        </w:tc>
        <w:tc>
          <w:tcPr>
            <w:tcW w:w="1180" w:type="dxa"/>
            <w:tcBorders>
              <w:top w:val="single" w:sz="4" w:space="0" w:color="auto"/>
              <w:left w:val="nil"/>
              <w:bottom w:val="single" w:sz="4" w:space="0" w:color="auto"/>
              <w:right w:val="nil"/>
            </w:tcBorders>
            <w:shd w:val="clear" w:color="auto" w:fill="auto"/>
            <w:noWrap/>
            <w:vAlign w:val="bottom"/>
            <w:hideMark/>
          </w:tcPr>
          <w:p w:rsidR="0063006D" w:rsidRPr="00BA5EB3" w:rsidRDefault="0063006D" w:rsidP="003D11CE">
            <w:pPr>
              <w:spacing w:after="0" w:line="240" w:lineRule="auto"/>
              <w:jc w:val="center"/>
              <w:rPr>
                <w:rFonts w:ascii="Calibri" w:eastAsia="Times New Roman" w:hAnsi="Calibri" w:cs="Times New Roman"/>
                <w:color w:val="000000"/>
                <w:sz w:val="22"/>
                <w:szCs w:val="22"/>
                <w:lang w:eastAsia="da-DK"/>
              </w:rPr>
            </w:pPr>
            <w:r w:rsidRPr="00BA5EB3">
              <w:rPr>
                <w:rFonts w:ascii="Calibri" w:eastAsia="Times New Roman" w:hAnsi="Calibri" w:cs="Times New Roman"/>
                <w:color w:val="000000"/>
                <w:sz w:val="22"/>
                <w:szCs w:val="22"/>
                <w:lang w:eastAsia="da-DK"/>
              </w:rPr>
              <w:t>EPS</w:t>
            </w:r>
          </w:p>
        </w:tc>
        <w:tc>
          <w:tcPr>
            <w:tcW w:w="2800" w:type="dxa"/>
            <w:tcBorders>
              <w:top w:val="single" w:sz="4" w:space="0" w:color="auto"/>
              <w:left w:val="nil"/>
              <w:bottom w:val="single" w:sz="4" w:space="0" w:color="auto"/>
              <w:right w:val="nil"/>
            </w:tcBorders>
            <w:shd w:val="clear" w:color="auto" w:fill="auto"/>
            <w:noWrap/>
            <w:vAlign w:val="bottom"/>
            <w:hideMark/>
          </w:tcPr>
          <w:p w:rsidR="0063006D" w:rsidRPr="00BA5EB3" w:rsidRDefault="0063006D" w:rsidP="003D11CE">
            <w:pPr>
              <w:spacing w:after="0" w:line="240" w:lineRule="auto"/>
              <w:jc w:val="center"/>
              <w:rPr>
                <w:rFonts w:ascii="Calibri" w:eastAsia="Times New Roman" w:hAnsi="Calibri" w:cs="Times New Roman"/>
                <w:color w:val="000000"/>
                <w:sz w:val="22"/>
                <w:szCs w:val="22"/>
                <w:lang w:eastAsia="da-DK"/>
              </w:rPr>
            </w:pPr>
            <w:r w:rsidRPr="00BA5EB3">
              <w:rPr>
                <w:rFonts w:ascii="Calibri" w:eastAsia="Times New Roman" w:hAnsi="Calibri" w:cs="Times New Roman"/>
                <w:color w:val="000000"/>
                <w:sz w:val="22"/>
                <w:szCs w:val="22"/>
                <w:lang w:eastAsia="da-DK"/>
              </w:rPr>
              <w:t xml:space="preserve">Tilbagediskonteret </w:t>
            </w:r>
            <w:proofErr w:type="spellStart"/>
            <w:r w:rsidRPr="00BA5EB3">
              <w:rPr>
                <w:rFonts w:ascii="Calibri" w:eastAsia="Times New Roman" w:hAnsi="Calibri" w:cs="Times New Roman"/>
                <w:color w:val="000000"/>
                <w:sz w:val="22"/>
                <w:szCs w:val="22"/>
                <w:lang w:eastAsia="da-DK"/>
              </w:rPr>
              <w:t>cashflow</w:t>
            </w:r>
            <w:proofErr w:type="spellEnd"/>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63006D" w:rsidRPr="00BA5EB3" w:rsidRDefault="0063006D" w:rsidP="003D11CE">
            <w:pPr>
              <w:spacing w:after="0" w:line="240" w:lineRule="auto"/>
              <w:jc w:val="center"/>
              <w:rPr>
                <w:rFonts w:ascii="Calibri" w:eastAsia="Times New Roman" w:hAnsi="Calibri" w:cs="Times New Roman"/>
                <w:color w:val="000000"/>
                <w:sz w:val="22"/>
                <w:szCs w:val="22"/>
                <w:lang w:eastAsia="da-DK"/>
              </w:rPr>
            </w:pPr>
            <w:r w:rsidRPr="00BA5EB3">
              <w:rPr>
                <w:rFonts w:ascii="Calibri" w:eastAsia="Times New Roman" w:hAnsi="Calibri" w:cs="Times New Roman"/>
                <w:color w:val="000000"/>
                <w:sz w:val="22"/>
                <w:szCs w:val="22"/>
                <w:lang w:eastAsia="da-DK"/>
              </w:rPr>
              <w:t>Vækstrate</w:t>
            </w:r>
          </w:p>
        </w:tc>
      </w:tr>
      <w:tr w:rsidR="0063006D" w:rsidRPr="00BA5EB3" w:rsidTr="003D11CE">
        <w:trPr>
          <w:trHeight w:val="300"/>
        </w:trPr>
        <w:tc>
          <w:tcPr>
            <w:tcW w:w="1220" w:type="dxa"/>
            <w:tcBorders>
              <w:top w:val="nil"/>
              <w:left w:val="single" w:sz="4" w:space="0" w:color="auto"/>
              <w:bottom w:val="nil"/>
              <w:right w:val="nil"/>
            </w:tcBorders>
            <w:shd w:val="clear" w:color="auto" w:fill="auto"/>
            <w:noWrap/>
            <w:vAlign w:val="bottom"/>
            <w:hideMark/>
          </w:tcPr>
          <w:p w:rsidR="0063006D" w:rsidRPr="00BA5EB3" w:rsidRDefault="0063006D" w:rsidP="003D11CE">
            <w:pPr>
              <w:spacing w:after="0" w:line="240" w:lineRule="auto"/>
              <w:jc w:val="center"/>
              <w:rPr>
                <w:rFonts w:ascii="Calibri" w:eastAsia="Times New Roman" w:hAnsi="Calibri" w:cs="Times New Roman"/>
                <w:color w:val="000000"/>
                <w:sz w:val="22"/>
                <w:szCs w:val="22"/>
                <w:lang w:eastAsia="da-DK"/>
              </w:rPr>
            </w:pPr>
            <w:r w:rsidRPr="00BA5EB3">
              <w:rPr>
                <w:rFonts w:ascii="Calibri" w:eastAsia="Times New Roman" w:hAnsi="Calibri" w:cs="Times New Roman"/>
                <w:color w:val="000000"/>
                <w:sz w:val="22"/>
                <w:szCs w:val="22"/>
                <w:lang w:eastAsia="da-DK"/>
              </w:rPr>
              <w:t>1</w:t>
            </w:r>
          </w:p>
        </w:tc>
        <w:tc>
          <w:tcPr>
            <w:tcW w:w="1180" w:type="dxa"/>
            <w:tcBorders>
              <w:top w:val="nil"/>
              <w:left w:val="nil"/>
              <w:bottom w:val="nil"/>
              <w:right w:val="nil"/>
            </w:tcBorders>
            <w:shd w:val="clear" w:color="auto" w:fill="auto"/>
            <w:noWrap/>
            <w:vAlign w:val="bottom"/>
            <w:hideMark/>
          </w:tcPr>
          <w:p w:rsidR="0063006D" w:rsidRPr="00BA5EB3" w:rsidRDefault="0063006D" w:rsidP="003D11CE">
            <w:pPr>
              <w:spacing w:after="0" w:line="240" w:lineRule="auto"/>
              <w:jc w:val="center"/>
              <w:rPr>
                <w:rFonts w:ascii="Calibri" w:eastAsia="Times New Roman" w:hAnsi="Calibri" w:cs="Times New Roman"/>
                <w:color w:val="000000"/>
                <w:sz w:val="22"/>
                <w:szCs w:val="22"/>
                <w:lang w:eastAsia="da-DK"/>
              </w:rPr>
            </w:pPr>
            <w:r w:rsidRPr="00BA5EB3">
              <w:rPr>
                <w:rFonts w:ascii="Calibri" w:eastAsia="Times New Roman" w:hAnsi="Calibri" w:cs="Times New Roman"/>
                <w:color w:val="000000"/>
                <w:sz w:val="22"/>
                <w:szCs w:val="22"/>
                <w:lang w:eastAsia="da-DK"/>
              </w:rPr>
              <w:t xml:space="preserve">            20,00 </w:t>
            </w:r>
          </w:p>
        </w:tc>
        <w:tc>
          <w:tcPr>
            <w:tcW w:w="2800" w:type="dxa"/>
            <w:tcBorders>
              <w:top w:val="nil"/>
              <w:left w:val="nil"/>
              <w:bottom w:val="nil"/>
              <w:right w:val="nil"/>
            </w:tcBorders>
            <w:shd w:val="clear" w:color="auto" w:fill="auto"/>
            <w:noWrap/>
            <w:vAlign w:val="bottom"/>
            <w:hideMark/>
          </w:tcPr>
          <w:p w:rsidR="0063006D" w:rsidRPr="00BA5EB3" w:rsidRDefault="0063006D" w:rsidP="003D11CE">
            <w:pPr>
              <w:spacing w:after="0" w:line="240" w:lineRule="auto"/>
              <w:jc w:val="center"/>
              <w:rPr>
                <w:rFonts w:ascii="Calibri" w:eastAsia="Times New Roman" w:hAnsi="Calibri" w:cs="Times New Roman"/>
                <w:color w:val="000000"/>
                <w:sz w:val="22"/>
                <w:szCs w:val="22"/>
                <w:lang w:eastAsia="da-DK"/>
              </w:rPr>
            </w:pPr>
            <w:r w:rsidRPr="00BA5EB3">
              <w:rPr>
                <w:rFonts w:ascii="Calibri" w:eastAsia="Times New Roman" w:hAnsi="Calibri" w:cs="Times New Roman"/>
                <w:color w:val="000000"/>
                <w:sz w:val="22"/>
                <w:szCs w:val="22"/>
                <w:lang w:eastAsia="da-DK"/>
              </w:rPr>
              <w:t>18,43</w:t>
            </w:r>
          </w:p>
        </w:tc>
        <w:tc>
          <w:tcPr>
            <w:tcW w:w="1060" w:type="dxa"/>
            <w:tcBorders>
              <w:top w:val="nil"/>
              <w:left w:val="nil"/>
              <w:bottom w:val="nil"/>
              <w:right w:val="single" w:sz="4" w:space="0" w:color="auto"/>
            </w:tcBorders>
            <w:shd w:val="clear" w:color="auto" w:fill="auto"/>
            <w:noWrap/>
            <w:vAlign w:val="bottom"/>
            <w:hideMark/>
          </w:tcPr>
          <w:p w:rsidR="0063006D" w:rsidRPr="00BA5EB3" w:rsidRDefault="0063006D" w:rsidP="003D11CE">
            <w:pPr>
              <w:spacing w:after="0" w:line="240" w:lineRule="auto"/>
              <w:jc w:val="center"/>
              <w:rPr>
                <w:rFonts w:ascii="Calibri" w:eastAsia="Times New Roman" w:hAnsi="Calibri" w:cs="Times New Roman"/>
                <w:color w:val="000000"/>
                <w:sz w:val="22"/>
                <w:szCs w:val="22"/>
                <w:lang w:eastAsia="da-DK"/>
              </w:rPr>
            </w:pPr>
            <w:r w:rsidRPr="00BA5EB3">
              <w:rPr>
                <w:rFonts w:ascii="Calibri" w:eastAsia="Times New Roman" w:hAnsi="Calibri" w:cs="Times New Roman"/>
                <w:color w:val="000000"/>
                <w:sz w:val="22"/>
                <w:szCs w:val="22"/>
                <w:lang w:eastAsia="da-DK"/>
              </w:rPr>
              <w:t>20</w:t>
            </w:r>
          </w:p>
        </w:tc>
      </w:tr>
      <w:tr w:rsidR="0063006D" w:rsidRPr="00BA5EB3" w:rsidTr="003D11CE">
        <w:trPr>
          <w:trHeight w:val="300"/>
        </w:trPr>
        <w:tc>
          <w:tcPr>
            <w:tcW w:w="1220" w:type="dxa"/>
            <w:tcBorders>
              <w:top w:val="nil"/>
              <w:left w:val="single" w:sz="4" w:space="0" w:color="auto"/>
              <w:bottom w:val="nil"/>
              <w:right w:val="nil"/>
            </w:tcBorders>
            <w:shd w:val="clear" w:color="auto" w:fill="auto"/>
            <w:noWrap/>
            <w:vAlign w:val="bottom"/>
            <w:hideMark/>
          </w:tcPr>
          <w:p w:rsidR="0063006D" w:rsidRPr="00BA5EB3" w:rsidRDefault="0063006D" w:rsidP="003D11CE">
            <w:pPr>
              <w:spacing w:after="0" w:line="240" w:lineRule="auto"/>
              <w:jc w:val="center"/>
              <w:rPr>
                <w:rFonts w:ascii="Calibri" w:eastAsia="Times New Roman" w:hAnsi="Calibri" w:cs="Times New Roman"/>
                <w:color w:val="000000"/>
                <w:sz w:val="22"/>
                <w:szCs w:val="22"/>
                <w:lang w:eastAsia="da-DK"/>
              </w:rPr>
            </w:pPr>
            <w:r w:rsidRPr="00BA5EB3">
              <w:rPr>
                <w:rFonts w:ascii="Calibri" w:eastAsia="Times New Roman" w:hAnsi="Calibri" w:cs="Times New Roman"/>
                <w:color w:val="000000"/>
                <w:sz w:val="22"/>
                <w:szCs w:val="22"/>
                <w:lang w:eastAsia="da-DK"/>
              </w:rPr>
              <w:t>2</w:t>
            </w:r>
          </w:p>
        </w:tc>
        <w:tc>
          <w:tcPr>
            <w:tcW w:w="1180" w:type="dxa"/>
            <w:tcBorders>
              <w:top w:val="nil"/>
              <w:left w:val="nil"/>
              <w:bottom w:val="nil"/>
              <w:right w:val="nil"/>
            </w:tcBorders>
            <w:shd w:val="clear" w:color="auto" w:fill="auto"/>
            <w:noWrap/>
            <w:vAlign w:val="bottom"/>
            <w:hideMark/>
          </w:tcPr>
          <w:p w:rsidR="0063006D" w:rsidRPr="00BA5EB3" w:rsidRDefault="0063006D" w:rsidP="003D11CE">
            <w:pPr>
              <w:spacing w:after="0" w:line="240" w:lineRule="auto"/>
              <w:jc w:val="center"/>
              <w:rPr>
                <w:rFonts w:ascii="Calibri" w:eastAsia="Times New Roman" w:hAnsi="Calibri" w:cs="Times New Roman"/>
                <w:color w:val="000000"/>
                <w:sz w:val="22"/>
                <w:szCs w:val="22"/>
                <w:lang w:eastAsia="da-DK"/>
              </w:rPr>
            </w:pPr>
            <w:r w:rsidRPr="00BA5EB3">
              <w:rPr>
                <w:rFonts w:ascii="Calibri" w:eastAsia="Times New Roman" w:hAnsi="Calibri" w:cs="Times New Roman"/>
                <w:color w:val="000000"/>
                <w:sz w:val="22"/>
                <w:szCs w:val="22"/>
                <w:lang w:eastAsia="da-DK"/>
              </w:rPr>
              <w:t xml:space="preserve">            23,80 </w:t>
            </w:r>
          </w:p>
        </w:tc>
        <w:tc>
          <w:tcPr>
            <w:tcW w:w="2800" w:type="dxa"/>
            <w:tcBorders>
              <w:top w:val="nil"/>
              <w:left w:val="nil"/>
              <w:bottom w:val="nil"/>
              <w:right w:val="nil"/>
            </w:tcBorders>
            <w:shd w:val="clear" w:color="auto" w:fill="auto"/>
            <w:noWrap/>
            <w:vAlign w:val="bottom"/>
            <w:hideMark/>
          </w:tcPr>
          <w:p w:rsidR="0063006D" w:rsidRPr="00BA5EB3" w:rsidRDefault="0063006D" w:rsidP="003D11CE">
            <w:pPr>
              <w:spacing w:after="0" w:line="240" w:lineRule="auto"/>
              <w:jc w:val="center"/>
              <w:rPr>
                <w:rFonts w:ascii="Calibri" w:eastAsia="Times New Roman" w:hAnsi="Calibri" w:cs="Times New Roman"/>
                <w:color w:val="000000"/>
                <w:sz w:val="22"/>
                <w:szCs w:val="22"/>
                <w:lang w:eastAsia="da-DK"/>
              </w:rPr>
            </w:pPr>
            <w:r w:rsidRPr="00BA5EB3">
              <w:rPr>
                <w:rFonts w:ascii="Calibri" w:eastAsia="Times New Roman" w:hAnsi="Calibri" w:cs="Times New Roman"/>
                <w:color w:val="000000"/>
                <w:sz w:val="22"/>
                <w:szCs w:val="22"/>
                <w:lang w:eastAsia="da-DK"/>
              </w:rPr>
              <w:t>20,22</w:t>
            </w:r>
          </w:p>
        </w:tc>
        <w:tc>
          <w:tcPr>
            <w:tcW w:w="1060" w:type="dxa"/>
            <w:tcBorders>
              <w:top w:val="nil"/>
              <w:left w:val="nil"/>
              <w:bottom w:val="nil"/>
              <w:right w:val="single" w:sz="4" w:space="0" w:color="auto"/>
            </w:tcBorders>
            <w:shd w:val="clear" w:color="auto" w:fill="auto"/>
            <w:noWrap/>
            <w:vAlign w:val="bottom"/>
            <w:hideMark/>
          </w:tcPr>
          <w:p w:rsidR="0063006D" w:rsidRPr="00BA5EB3" w:rsidRDefault="0063006D" w:rsidP="003D11CE">
            <w:pPr>
              <w:spacing w:after="0" w:line="240" w:lineRule="auto"/>
              <w:jc w:val="center"/>
              <w:rPr>
                <w:rFonts w:ascii="Calibri" w:eastAsia="Times New Roman" w:hAnsi="Calibri" w:cs="Times New Roman"/>
                <w:color w:val="000000"/>
                <w:sz w:val="22"/>
                <w:szCs w:val="22"/>
                <w:lang w:eastAsia="da-DK"/>
              </w:rPr>
            </w:pPr>
            <w:r w:rsidRPr="00BA5EB3">
              <w:rPr>
                <w:rFonts w:ascii="Calibri" w:eastAsia="Times New Roman" w:hAnsi="Calibri" w:cs="Times New Roman"/>
                <w:color w:val="000000"/>
                <w:sz w:val="22"/>
                <w:szCs w:val="22"/>
                <w:lang w:eastAsia="da-DK"/>
              </w:rPr>
              <w:t>19</w:t>
            </w:r>
          </w:p>
        </w:tc>
      </w:tr>
      <w:tr w:rsidR="0063006D" w:rsidRPr="00BA5EB3" w:rsidTr="003D11CE">
        <w:trPr>
          <w:trHeight w:val="300"/>
        </w:trPr>
        <w:tc>
          <w:tcPr>
            <w:tcW w:w="1220" w:type="dxa"/>
            <w:tcBorders>
              <w:top w:val="nil"/>
              <w:left w:val="single" w:sz="4" w:space="0" w:color="auto"/>
              <w:bottom w:val="nil"/>
              <w:right w:val="nil"/>
            </w:tcBorders>
            <w:shd w:val="clear" w:color="auto" w:fill="auto"/>
            <w:noWrap/>
            <w:vAlign w:val="bottom"/>
            <w:hideMark/>
          </w:tcPr>
          <w:p w:rsidR="0063006D" w:rsidRPr="00BA5EB3" w:rsidRDefault="0063006D" w:rsidP="003D11CE">
            <w:pPr>
              <w:spacing w:after="0" w:line="240" w:lineRule="auto"/>
              <w:jc w:val="center"/>
              <w:rPr>
                <w:rFonts w:ascii="Calibri" w:eastAsia="Times New Roman" w:hAnsi="Calibri" w:cs="Times New Roman"/>
                <w:color w:val="000000"/>
                <w:sz w:val="22"/>
                <w:szCs w:val="22"/>
                <w:lang w:eastAsia="da-DK"/>
              </w:rPr>
            </w:pPr>
            <w:r w:rsidRPr="00BA5EB3">
              <w:rPr>
                <w:rFonts w:ascii="Calibri" w:eastAsia="Times New Roman" w:hAnsi="Calibri" w:cs="Times New Roman"/>
                <w:color w:val="000000"/>
                <w:sz w:val="22"/>
                <w:szCs w:val="22"/>
                <w:lang w:eastAsia="da-DK"/>
              </w:rPr>
              <w:t>3</w:t>
            </w:r>
          </w:p>
        </w:tc>
        <w:tc>
          <w:tcPr>
            <w:tcW w:w="1180" w:type="dxa"/>
            <w:tcBorders>
              <w:top w:val="nil"/>
              <w:left w:val="nil"/>
              <w:bottom w:val="nil"/>
              <w:right w:val="nil"/>
            </w:tcBorders>
            <w:shd w:val="clear" w:color="auto" w:fill="auto"/>
            <w:noWrap/>
            <w:vAlign w:val="bottom"/>
            <w:hideMark/>
          </w:tcPr>
          <w:p w:rsidR="0063006D" w:rsidRPr="00BA5EB3" w:rsidRDefault="0063006D" w:rsidP="003D11CE">
            <w:pPr>
              <w:spacing w:after="0" w:line="240" w:lineRule="auto"/>
              <w:jc w:val="center"/>
              <w:rPr>
                <w:rFonts w:ascii="Calibri" w:eastAsia="Times New Roman" w:hAnsi="Calibri" w:cs="Times New Roman"/>
                <w:color w:val="000000"/>
                <w:sz w:val="22"/>
                <w:szCs w:val="22"/>
                <w:lang w:eastAsia="da-DK"/>
              </w:rPr>
            </w:pPr>
            <w:r w:rsidRPr="00BA5EB3">
              <w:rPr>
                <w:rFonts w:ascii="Calibri" w:eastAsia="Times New Roman" w:hAnsi="Calibri" w:cs="Times New Roman"/>
                <w:color w:val="000000"/>
                <w:sz w:val="22"/>
                <w:szCs w:val="22"/>
                <w:lang w:eastAsia="da-DK"/>
              </w:rPr>
              <w:t xml:space="preserve">            28,08 </w:t>
            </w:r>
          </w:p>
        </w:tc>
        <w:tc>
          <w:tcPr>
            <w:tcW w:w="2800" w:type="dxa"/>
            <w:tcBorders>
              <w:top w:val="nil"/>
              <w:left w:val="nil"/>
              <w:bottom w:val="nil"/>
              <w:right w:val="nil"/>
            </w:tcBorders>
            <w:shd w:val="clear" w:color="auto" w:fill="auto"/>
            <w:noWrap/>
            <w:vAlign w:val="bottom"/>
            <w:hideMark/>
          </w:tcPr>
          <w:p w:rsidR="0063006D" w:rsidRPr="00BA5EB3" w:rsidRDefault="0063006D" w:rsidP="003D11CE">
            <w:pPr>
              <w:spacing w:after="0" w:line="240" w:lineRule="auto"/>
              <w:jc w:val="center"/>
              <w:rPr>
                <w:rFonts w:ascii="Calibri" w:eastAsia="Times New Roman" w:hAnsi="Calibri" w:cs="Times New Roman"/>
                <w:color w:val="000000"/>
                <w:sz w:val="22"/>
                <w:szCs w:val="22"/>
                <w:lang w:eastAsia="da-DK"/>
              </w:rPr>
            </w:pPr>
            <w:r w:rsidRPr="00BA5EB3">
              <w:rPr>
                <w:rFonts w:ascii="Calibri" w:eastAsia="Times New Roman" w:hAnsi="Calibri" w:cs="Times New Roman"/>
                <w:color w:val="000000"/>
                <w:sz w:val="22"/>
                <w:szCs w:val="22"/>
                <w:lang w:eastAsia="da-DK"/>
              </w:rPr>
              <w:t>21,99</w:t>
            </w:r>
          </w:p>
        </w:tc>
        <w:tc>
          <w:tcPr>
            <w:tcW w:w="1060" w:type="dxa"/>
            <w:tcBorders>
              <w:top w:val="nil"/>
              <w:left w:val="nil"/>
              <w:bottom w:val="nil"/>
              <w:right w:val="single" w:sz="4" w:space="0" w:color="auto"/>
            </w:tcBorders>
            <w:shd w:val="clear" w:color="auto" w:fill="auto"/>
            <w:noWrap/>
            <w:vAlign w:val="bottom"/>
            <w:hideMark/>
          </w:tcPr>
          <w:p w:rsidR="0063006D" w:rsidRPr="00BA5EB3" w:rsidRDefault="0063006D" w:rsidP="003D11CE">
            <w:pPr>
              <w:spacing w:after="0" w:line="240" w:lineRule="auto"/>
              <w:jc w:val="center"/>
              <w:rPr>
                <w:rFonts w:ascii="Calibri" w:eastAsia="Times New Roman" w:hAnsi="Calibri" w:cs="Times New Roman"/>
                <w:color w:val="000000"/>
                <w:sz w:val="22"/>
                <w:szCs w:val="22"/>
                <w:lang w:eastAsia="da-DK"/>
              </w:rPr>
            </w:pPr>
            <w:r w:rsidRPr="00BA5EB3">
              <w:rPr>
                <w:rFonts w:ascii="Calibri" w:eastAsia="Times New Roman" w:hAnsi="Calibri" w:cs="Times New Roman"/>
                <w:color w:val="000000"/>
                <w:sz w:val="22"/>
                <w:szCs w:val="22"/>
                <w:lang w:eastAsia="da-DK"/>
              </w:rPr>
              <w:t>18</w:t>
            </w:r>
          </w:p>
        </w:tc>
      </w:tr>
      <w:tr w:rsidR="0063006D" w:rsidRPr="00BA5EB3" w:rsidTr="003D11CE">
        <w:trPr>
          <w:trHeight w:val="300"/>
        </w:trPr>
        <w:tc>
          <w:tcPr>
            <w:tcW w:w="1220" w:type="dxa"/>
            <w:tcBorders>
              <w:top w:val="nil"/>
              <w:left w:val="single" w:sz="4" w:space="0" w:color="auto"/>
              <w:bottom w:val="nil"/>
              <w:right w:val="nil"/>
            </w:tcBorders>
            <w:shd w:val="clear" w:color="auto" w:fill="auto"/>
            <w:noWrap/>
            <w:vAlign w:val="bottom"/>
            <w:hideMark/>
          </w:tcPr>
          <w:p w:rsidR="0063006D" w:rsidRPr="00BA5EB3" w:rsidRDefault="0063006D" w:rsidP="003D11CE">
            <w:pPr>
              <w:spacing w:after="0" w:line="240" w:lineRule="auto"/>
              <w:jc w:val="center"/>
              <w:rPr>
                <w:rFonts w:ascii="Calibri" w:eastAsia="Times New Roman" w:hAnsi="Calibri" w:cs="Times New Roman"/>
                <w:color w:val="000000"/>
                <w:sz w:val="22"/>
                <w:szCs w:val="22"/>
                <w:lang w:eastAsia="da-DK"/>
              </w:rPr>
            </w:pPr>
            <w:r w:rsidRPr="00BA5EB3">
              <w:rPr>
                <w:rFonts w:ascii="Calibri" w:eastAsia="Times New Roman" w:hAnsi="Calibri" w:cs="Times New Roman"/>
                <w:color w:val="000000"/>
                <w:sz w:val="22"/>
                <w:szCs w:val="22"/>
                <w:lang w:eastAsia="da-DK"/>
              </w:rPr>
              <w:t>4</w:t>
            </w:r>
          </w:p>
        </w:tc>
        <w:tc>
          <w:tcPr>
            <w:tcW w:w="1180" w:type="dxa"/>
            <w:tcBorders>
              <w:top w:val="nil"/>
              <w:left w:val="nil"/>
              <w:bottom w:val="nil"/>
              <w:right w:val="nil"/>
            </w:tcBorders>
            <w:shd w:val="clear" w:color="auto" w:fill="auto"/>
            <w:noWrap/>
            <w:vAlign w:val="bottom"/>
            <w:hideMark/>
          </w:tcPr>
          <w:p w:rsidR="0063006D" w:rsidRPr="00BA5EB3" w:rsidRDefault="0063006D" w:rsidP="003D11CE">
            <w:pPr>
              <w:spacing w:after="0" w:line="240" w:lineRule="auto"/>
              <w:jc w:val="center"/>
              <w:rPr>
                <w:rFonts w:ascii="Calibri" w:eastAsia="Times New Roman" w:hAnsi="Calibri" w:cs="Times New Roman"/>
                <w:color w:val="000000"/>
                <w:sz w:val="22"/>
                <w:szCs w:val="22"/>
                <w:lang w:eastAsia="da-DK"/>
              </w:rPr>
            </w:pPr>
            <w:r w:rsidRPr="00BA5EB3">
              <w:rPr>
                <w:rFonts w:ascii="Calibri" w:eastAsia="Times New Roman" w:hAnsi="Calibri" w:cs="Times New Roman"/>
                <w:color w:val="000000"/>
                <w:sz w:val="22"/>
                <w:szCs w:val="22"/>
                <w:lang w:eastAsia="da-DK"/>
              </w:rPr>
              <w:t xml:space="preserve">            32,86 </w:t>
            </w:r>
          </w:p>
        </w:tc>
        <w:tc>
          <w:tcPr>
            <w:tcW w:w="2800" w:type="dxa"/>
            <w:tcBorders>
              <w:top w:val="nil"/>
              <w:left w:val="nil"/>
              <w:bottom w:val="nil"/>
              <w:right w:val="nil"/>
            </w:tcBorders>
            <w:shd w:val="clear" w:color="auto" w:fill="auto"/>
            <w:noWrap/>
            <w:vAlign w:val="bottom"/>
            <w:hideMark/>
          </w:tcPr>
          <w:p w:rsidR="0063006D" w:rsidRPr="00BA5EB3" w:rsidRDefault="0063006D" w:rsidP="003D11CE">
            <w:pPr>
              <w:spacing w:after="0" w:line="240" w:lineRule="auto"/>
              <w:jc w:val="center"/>
              <w:rPr>
                <w:rFonts w:ascii="Calibri" w:eastAsia="Times New Roman" w:hAnsi="Calibri" w:cs="Times New Roman"/>
                <w:color w:val="000000"/>
                <w:sz w:val="22"/>
                <w:szCs w:val="22"/>
                <w:lang w:eastAsia="da-DK"/>
              </w:rPr>
            </w:pPr>
            <w:r w:rsidRPr="00BA5EB3">
              <w:rPr>
                <w:rFonts w:ascii="Calibri" w:eastAsia="Times New Roman" w:hAnsi="Calibri" w:cs="Times New Roman"/>
                <w:color w:val="000000"/>
                <w:sz w:val="22"/>
                <w:szCs w:val="22"/>
                <w:lang w:eastAsia="da-DK"/>
              </w:rPr>
              <w:t>23,71</w:t>
            </w:r>
          </w:p>
        </w:tc>
        <w:tc>
          <w:tcPr>
            <w:tcW w:w="1060" w:type="dxa"/>
            <w:tcBorders>
              <w:top w:val="nil"/>
              <w:left w:val="nil"/>
              <w:bottom w:val="nil"/>
              <w:right w:val="single" w:sz="4" w:space="0" w:color="auto"/>
            </w:tcBorders>
            <w:shd w:val="clear" w:color="auto" w:fill="auto"/>
            <w:noWrap/>
            <w:vAlign w:val="bottom"/>
            <w:hideMark/>
          </w:tcPr>
          <w:p w:rsidR="0063006D" w:rsidRPr="00BA5EB3" w:rsidRDefault="0063006D" w:rsidP="003D11CE">
            <w:pPr>
              <w:spacing w:after="0" w:line="240" w:lineRule="auto"/>
              <w:jc w:val="center"/>
              <w:rPr>
                <w:rFonts w:ascii="Calibri" w:eastAsia="Times New Roman" w:hAnsi="Calibri" w:cs="Times New Roman"/>
                <w:color w:val="000000"/>
                <w:sz w:val="22"/>
                <w:szCs w:val="22"/>
                <w:lang w:eastAsia="da-DK"/>
              </w:rPr>
            </w:pPr>
            <w:r w:rsidRPr="00BA5EB3">
              <w:rPr>
                <w:rFonts w:ascii="Calibri" w:eastAsia="Times New Roman" w:hAnsi="Calibri" w:cs="Times New Roman"/>
                <w:color w:val="000000"/>
                <w:sz w:val="22"/>
                <w:szCs w:val="22"/>
                <w:lang w:eastAsia="da-DK"/>
              </w:rPr>
              <w:t>17</w:t>
            </w:r>
          </w:p>
        </w:tc>
      </w:tr>
      <w:tr w:rsidR="0063006D" w:rsidRPr="00BA5EB3" w:rsidTr="003D11CE">
        <w:trPr>
          <w:trHeight w:val="300"/>
        </w:trPr>
        <w:tc>
          <w:tcPr>
            <w:tcW w:w="1220" w:type="dxa"/>
            <w:tcBorders>
              <w:top w:val="nil"/>
              <w:left w:val="single" w:sz="4" w:space="0" w:color="auto"/>
              <w:bottom w:val="nil"/>
              <w:right w:val="nil"/>
            </w:tcBorders>
            <w:shd w:val="clear" w:color="auto" w:fill="auto"/>
            <w:noWrap/>
            <w:vAlign w:val="bottom"/>
            <w:hideMark/>
          </w:tcPr>
          <w:p w:rsidR="0063006D" w:rsidRPr="00BA5EB3" w:rsidRDefault="0063006D" w:rsidP="003D11CE">
            <w:pPr>
              <w:spacing w:after="0" w:line="240" w:lineRule="auto"/>
              <w:jc w:val="center"/>
              <w:rPr>
                <w:rFonts w:ascii="Calibri" w:eastAsia="Times New Roman" w:hAnsi="Calibri" w:cs="Times New Roman"/>
                <w:color w:val="000000"/>
                <w:sz w:val="22"/>
                <w:szCs w:val="22"/>
                <w:lang w:eastAsia="da-DK"/>
              </w:rPr>
            </w:pPr>
            <w:r w:rsidRPr="00BA5EB3">
              <w:rPr>
                <w:rFonts w:ascii="Calibri" w:eastAsia="Times New Roman" w:hAnsi="Calibri" w:cs="Times New Roman"/>
                <w:color w:val="000000"/>
                <w:sz w:val="22"/>
                <w:szCs w:val="22"/>
                <w:lang w:eastAsia="da-DK"/>
              </w:rPr>
              <w:t>5</w:t>
            </w:r>
          </w:p>
        </w:tc>
        <w:tc>
          <w:tcPr>
            <w:tcW w:w="1180" w:type="dxa"/>
            <w:tcBorders>
              <w:top w:val="nil"/>
              <w:left w:val="nil"/>
              <w:bottom w:val="nil"/>
              <w:right w:val="nil"/>
            </w:tcBorders>
            <w:shd w:val="clear" w:color="auto" w:fill="auto"/>
            <w:noWrap/>
            <w:vAlign w:val="bottom"/>
            <w:hideMark/>
          </w:tcPr>
          <w:p w:rsidR="0063006D" w:rsidRPr="00BA5EB3" w:rsidRDefault="0063006D" w:rsidP="003D11CE">
            <w:pPr>
              <w:spacing w:after="0" w:line="240" w:lineRule="auto"/>
              <w:jc w:val="center"/>
              <w:rPr>
                <w:rFonts w:ascii="Calibri" w:eastAsia="Times New Roman" w:hAnsi="Calibri" w:cs="Times New Roman"/>
                <w:color w:val="000000"/>
                <w:sz w:val="22"/>
                <w:szCs w:val="22"/>
                <w:lang w:eastAsia="da-DK"/>
              </w:rPr>
            </w:pPr>
            <w:r w:rsidRPr="00BA5EB3">
              <w:rPr>
                <w:rFonts w:ascii="Calibri" w:eastAsia="Times New Roman" w:hAnsi="Calibri" w:cs="Times New Roman"/>
                <w:color w:val="000000"/>
                <w:sz w:val="22"/>
                <w:szCs w:val="22"/>
                <w:lang w:eastAsia="da-DK"/>
              </w:rPr>
              <w:t xml:space="preserve">            38,12 </w:t>
            </w:r>
          </w:p>
        </w:tc>
        <w:tc>
          <w:tcPr>
            <w:tcW w:w="2800" w:type="dxa"/>
            <w:tcBorders>
              <w:top w:val="nil"/>
              <w:left w:val="nil"/>
              <w:bottom w:val="nil"/>
              <w:right w:val="nil"/>
            </w:tcBorders>
            <w:shd w:val="clear" w:color="auto" w:fill="auto"/>
            <w:noWrap/>
            <w:vAlign w:val="bottom"/>
            <w:hideMark/>
          </w:tcPr>
          <w:p w:rsidR="0063006D" w:rsidRPr="00BA5EB3" w:rsidRDefault="0063006D" w:rsidP="003D11CE">
            <w:pPr>
              <w:spacing w:after="0" w:line="240" w:lineRule="auto"/>
              <w:jc w:val="center"/>
              <w:rPr>
                <w:rFonts w:ascii="Calibri" w:eastAsia="Times New Roman" w:hAnsi="Calibri" w:cs="Times New Roman"/>
                <w:color w:val="000000"/>
                <w:sz w:val="22"/>
                <w:szCs w:val="22"/>
                <w:lang w:eastAsia="da-DK"/>
              </w:rPr>
            </w:pPr>
            <w:r w:rsidRPr="00BA5EB3">
              <w:rPr>
                <w:rFonts w:ascii="Calibri" w:eastAsia="Times New Roman" w:hAnsi="Calibri" w:cs="Times New Roman"/>
                <w:color w:val="000000"/>
                <w:sz w:val="22"/>
                <w:szCs w:val="22"/>
                <w:lang w:eastAsia="da-DK"/>
              </w:rPr>
              <w:t>25,35</w:t>
            </w:r>
          </w:p>
        </w:tc>
        <w:tc>
          <w:tcPr>
            <w:tcW w:w="1060" w:type="dxa"/>
            <w:tcBorders>
              <w:top w:val="nil"/>
              <w:left w:val="nil"/>
              <w:bottom w:val="nil"/>
              <w:right w:val="single" w:sz="4" w:space="0" w:color="auto"/>
            </w:tcBorders>
            <w:shd w:val="clear" w:color="auto" w:fill="auto"/>
            <w:noWrap/>
            <w:vAlign w:val="bottom"/>
            <w:hideMark/>
          </w:tcPr>
          <w:p w:rsidR="0063006D" w:rsidRPr="00BA5EB3" w:rsidRDefault="0063006D" w:rsidP="003D11CE">
            <w:pPr>
              <w:spacing w:after="0" w:line="240" w:lineRule="auto"/>
              <w:jc w:val="center"/>
              <w:rPr>
                <w:rFonts w:ascii="Calibri" w:eastAsia="Times New Roman" w:hAnsi="Calibri" w:cs="Times New Roman"/>
                <w:color w:val="000000"/>
                <w:sz w:val="22"/>
                <w:szCs w:val="22"/>
                <w:lang w:eastAsia="da-DK"/>
              </w:rPr>
            </w:pPr>
            <w:r w:rsidRPr="00BA5EB3">
              <w:rPr>
                <w:rFonts w:ascii="Calibri" w:eastAsia="Times New Roman" w:hAnsi="Calibri" w:cs="Times New Roman"/>
                <w:color w:val="000000"/>
                <w:sz w:val="22"/>
                <w:szCs w:val="22"/>
                <w:lang w:eastAsia="da-DK"/>
              </w:rPr>
              <w:t>16</w:t>
            </w:r>
          </w:p>
        </w:tc>
      </w:tr>
      <w:tr w:rsidR="0063006D" w:rsidRPr="00BA5EB3" w:rsidTr="003D11CE">
        <w:trPr>
          <w:trHeight w:val="300"/>
        </w:trPr>
        <w:tc>
          <w:tcPr>
            <w:tcW w:w="1220" w:type="dxa"/>
            <w:tcBorders>
              <w:top w:val="nil"/>
              <w:left w:val="single" w:sz="4" w:space="0" w:color="auto"/>
              <w:bottom w:val="nil"/>
              <w:right w:val="nil"/>
            </w:tcBorders>
            <w:shd w:val="clear" w:color="auto" w:fill="auto"/>
            <w:noWrap/>
            <w:vAlign w:val="bottom"/>
            <w:hideMark/>
          </w:tcPr>
          <w:p w:rsidR="0063006D" w:rsidRPr="00BA5EB3" w:rsidRDefault="0063006D" w:rsidP="003D11CE">
            <w:pPr>
              <w:spacing w:after="0" w:line="240" w:lineRule="auto"/>
              <w:jc w:val="center"/>
              <w:rPr>
                <w:rFonts w:ascii="Calibri" w:eastAsia="Times New Roman" w:hAnsi="Calibri" w:cs="Times New Roman"/>
                <w:color w:val="000000"/>
                <w:sz w:val="22"/>
                <w:szCs w:val="22"/>
                <w:lang w:eastAsia="da-DK"/>
              </w:rPr>
            </w:pPr>
            <w:r w:rsidRPr="00BA5EB3">
              <w:rPr>
                <w:rFonts w:ascii="Calibri" w:eastAsia="Times New Roman" w:hAnsi="Calibri" w:cs="Times New Roman"/>
                <w:color w:val="000000"/>
                <w:sz w:val="22"/>
                <w:szCs w:val="22"/>
                <w:lang w:eastAsia="da-DK"/>
              </w:rPr>
              <w:t>6</w:t>
            </w:r>
          </w:p>
        </w:tc>
        <w:tc>
          <w:tcPr>
            <w:tcW w:w="1180" w:type="dxa"/>
            <w:tcBorders>
              <w:top w:val="nil"/>
              <w:left w:val="nil"/>
              <w:bottom w:val="nil"/>
              <w:right w:val="nil"/>
            </w:tcBorders>
            <w:shd w:val="clear" w:color="auto" w:fill="auto"/>
            <w:noWrap/>
            <w:vAlign w:val="bottom"/>
            <w:hideMark/>
          </w:tcPr>
          <w:p w:rsidR="0063006D" w:rsidRPr="00BA5EB3" w:rsidRDefault="0063006D" w:rsidP="003D11CE">
            <w:pPr>
              <w:spacing w:after="0" w:line="240" w:lineRule="auto"/>
              <w:jc w:val="center"/>
              <w:rPr>
                <w:rFonts w:ascii="Calibri" w:eastAsia="Times New Roman" w:hAnsi="Calibri" w:cs="Times New Roman"/>
                <w:color w:val="000000"/>
                <w:sz w:val="22"/>
                <w:szCs w:val="22"/>
                <w:lang w:eastAsia="da-DK"/>
              </w:rPr>
            </w:pPr>
            <w:r w:rsidRPr="00BA5EB3">
              <w:rPr>
                <w:rFonts w:ascii="Calibri" w:eastAsia="Times New Roman" w:hAnsi="Calibri" w:cs="Times New Roman"/>
                <w:color w:val="000000"/>
                <w:sz w:val="22"/>
                <w:szCs w:val="22"/>
                <w:lang w:eastAsia="da-DK"/>
              </w:rPr>
              <w:t xml:space="preserve">            43,83 </w:t>
            </w:r>
          </w:p>
        </w:tc>
        <w:tc>
          <w:tcPr>
            <w:tcW w:w="2800" w:type="dxa"/>
            <w:tcBorders>
              <w:top w:val="nil"/>
              <w:left w:val="nil"/>
              <w:bottom w:val="nil"/>
              <w:right w:val="nil"/>
            </w:tcBorders>
            <w:shd w:val="clear" w:color="auto" w:fill="auto"/>
            <w:noWrap/>
            <w:vAlign w:val="bottom"/>
            <w:hideMark/>
          </w:tcPr>
          <w:p w:rsidR="0063006D" w:rsidRPr="00BA5EB3" w:rsidRDefault="0063006D" w:rsidP="003D11CE">
            <w:pPr>
              <w:spacing w:after="0" w:line="240" w:lineRule="auto"/>
              <w:jc w:val="center"/>
              <w:rPr>
                <w:rFonts w:ascii="Calibri" w:eastAsia="Times New Roman" w:hAnsi="Calibri" w:cs="Times New Roman"/>
                <w:color w:val="000000"/>
                <w:sz w:val="22"/>
                <w:szCs w:val="22"/>
                <w:lang w:eastAsia="da-DK"/>
              </w:rPr>
            </w:pPr>
            <w:r w:rsidRPr="00BA5EB3">
              <w:rPr>
                <w:rFonts w:ascii="Calibri" w:eastAsia="Times New Roman" w:hAnsi="Calibri" w:cs="Times New Roman"/>
                <w:color w:val="000000"/>
                <w:sz w:val="22"/>
                <w:szCs w:val="22"/>
                <w:lang w:eastAsia="da-DK"/>
              </w:rPr>
              <w:t>26,87</w:t>
            </w:r>
          </w:p>
        </w:tc>
        <w:tc>
          <w:tcPr>
            <w:tcW w:w="1060" w:type="dxa"/>
            <w:tcBorders>
              <w:top w:val="nil"/>
              <w:left w:val="nil"/>
              <w:bottom w:val="nil"/>
              <w:right w:val="single" w:sz="4" w:space="0" w:color="auto"/>
            </w:tcBorders>
            <w:shd w:val="clear" w:color="auto" w:fill="auto"/>
            <w:noWrap/>
            <w:vAlign w:val="bottom"/>
            <w:hideMark/>
          </w:tcPr>
          <w:p w:rsidR="0063006D" w:rsidRPr="00BA5EB3" w:rsidRDefault="0063006D" w:rsidP="003D11CE">
            <w:pPr>
              <w:spacing w:after="0" w:line="240" w:lineRule="auto"/>
              <w:jc w:val="center"/>
              <w:rPr>
                <w:rFonts w:ascii="Calibri" w:eastAsia="Times New Roman" w:hAnsi="Calibri" w:cs="Times New Roman"/>
                <w:color w:val="000000"/>
                <w:sz w:val="22"/>
                <w:szCs w:val="22"/>
                <w:lang w:eastAsia="da-DK"/>
              </w:rPr>
            </w:pPr>
            <w:r w:rsidRPr="00BA5EB3">
              <w:rPr>
                <w:rFonts w:ascii="Calibri" w:eastAsia="Times New Roman" w:hAnsi="Calibri" w:cs="Times New Roman"/>
                <w:color w:val="000000"/>
                <w:sz w:val="22"/>
                <w:szCs w:val="22"/>
                <w:lang w:eastAsia="da-DK"/>
              </w:rPr>
              <w:t>15</w:t>
            </w:r>
          </w:p>
        </w:tc>
      </w:tr>
      <w:tr w:rsidR="0063006D" w:rsidRPr="00BA5EB3" w:rsidTr="003D11CE">
        <w:trPr>
          <w:trHeight w:val="300"/>
        </w:trPr>
        <w:tc>
          <w:tcPr>
            <w:tcW w:w="1220" w:type="dxa"/>
            <w:tcBorders>
              <w:top w:val="nil"/>
              <w:left w:val="single" w:sz="4" w:space="0" w:color="auto"/>
              <w:bottom w:val="nil"/>
              <w:right w:val="nil"/>
            </w:tcBorders>
            <w:shd w:val="clear" w:color="auto" w:fill="auto"/>
            <w:noWrap/>
            <w:vAlign w:val="bottom"/>
            <w:hideMark/>
          </w:tcPr>
          <w:p w:rsidR="0063006D" w:rsidRPr="00BA5EB3" w:rsidRDefault="0063006D" w:rsidP="003D11CE">
            <w:pPr>
              <w:spacing w:after="0" w:line="240" w:lineRule="auto"/>
              <w:jc w:val="center"/>
              <w:rPr>
                <w:rFonts w:ascii="Calibri" w:eastAsia="Times New Roman" w:hAnsi="Calibri" w:cs="Times New Roman"/>
                <w:color w:val="000000"/>
                <w:sz w:val="22"/>
                <w:szCs w:val="22"/>
                <w:lang w:eastAsia="da-DK"/>
              </w:rPr>
            </w:pPr>
            <w:r w:rsidRPr="00BA5EB3">
              <w:rPr>
                <w:rFonts w:ascii="Calibri" w:eastAsia="Times New Roman" w:hAnsi="Calibri" w:cs="Times New Roman"/>
                <w:color w:val="000000"/>
                <w:sz w:val="22"/>
                <w:szCs w:val="22"/>
                <w:lang w:eastAsia="da-DK"/>
              </w:rPr>
              <w:t>7</w:t>
            </w:r>
          </w:p>
        </w:tc>
        <w:tc>
          <w:tcPr>
            <w:tcW w:w="1180" w:type="dxa"/>
            <w:tcBorders>
              <w:top w:val="nil"/>
              <w:left w:val="nil"/>
              <w:bottom w:val="nil"/>
              <w:right w:val="nil"/>
            </w:tcBorders>
            <w:shd w:val="clear" w:color="auto" w:fill="auto"/>
            <w:noWrap/>
            <w:vAlign w:val="bottom"/>
            <w:hideMark/>
          </w:tcPr>
          <w:p w:rsidR="0063006D" w:rsidRPr="00BA5EB3" w:rsidRDefault="0063006D" w:rsidP="003D11CE">
            <w:pPr>
              <w:spacing w:after="0" w:line="240" w:lineRule="auto"/>
              <w:jc w:val="center"/>
              <w:rPr>
                <w:rFonts w:ascii="Calibri" w:eastAsia="Times New Roman" w:hAnsi="Calibri" w:cs="Times New Roman"/>
                <w:color w:val="000000"/>
                <w:sz w:val="22"/>
                <w:szCs w:val="22"/>
                <w:lang w:eastAsia="da-DK"/>
              </w:rPr>
            </w:pPr>
            <w:r w:rsidRPr="00BA5EB3">
              <w:rPr>
                <w:rFonts w:ascii="Calibri" w:eastAsia="Times New Roman" w:hAnsi="Calibri" w:cs="Times New Roman"/>
                <w:color w:val="000000"/>
                <w:sz w:val="22"/>
                <w:szCs w:val="22"/>
                <w:lang w:eastAsia="da-DK"/>
              </w:rPr>
              <w:t xml:space="preserve">            49,97 </w:t>
            </w:r>
          </w:p>
        </w:tc>
        <w:tc>
          <w:tcPr>
            <w:tcW w:w="2800" w:type="dxa"/>
            <w:tcBorders>
              <w:top w:val="nil"/>
              <w:left w:val="nil"/>
              <w:bottom w:val="nil"/>
              <w:right w:val="nil"/>
            </w:tcBorders>
            <w:shd w:val="clear" w:color="auto" w:fill="auto"/>
            <w:noWrap/>
            <w:vAlign w:val="bottom"/>
            <w:hideMark/>
          </w:tcPr>
          <w:p w:rsidR="0063006D" w:rsidRPr="00BA5EB3" w:rsidRDefault="0063006D" w:rsidP="003D11CE">
            <w:pPr>
              <w:spacing w:after="0" w:line="240" w:lineRule="auto"/>
              <w:jc w:val="center"/>
              <w:rPr>
                <w:rFonts w:ascii="Calibri" w:eastAsia="Times New Roman" w:hAnsi="Calibri" w:cs="Times New Roman"/>
                <w:color w:val="000000"/>
                <w:sz w:val="22"/>
                <w:szCs w:val="22"/>
                <w:lang w:eastAsia="da-DK"/>
              </w:rPr>
            </w:pPr>
            <w:r w:rsidRPr="00BA5EB3">
              <w:rPr>
                <w:rFonts w:ascii="Calibri" w:eastAsia="Times New Roman" w:hAnsi="Calibri" w:cs="Times New Roman"/>
                <w:color w:val="000000"/>
                <w:sz w:val="22"/>
                <w:szCs w:val="22"/>
                <w:lang w:eastAsia="da-DK"/>
              </w:rPr>
              <w:t>28,23</w:t>
            </w:r>
          </w:p>
        </w:tc>
        <w:tc>
          <w:tcPr>
            <w:tcW w:w="1060" w:type="dxa"/>
            <w:tcBorders>
              <w:top w:val="nil"/>
              <w:left w:val="nil"/>
              <w:bottom w:val="nil"/>
              <w:right w:val="single" w:sz="4" w:space="0" w:color="auto"/>
            </w:tcBorders>
            <w:shd w:val="clear" w:color="auto" w:fill="auto"/>
            <w:noWrap/>
            <w:vAlign w:val="bottom"/>
            <w:hideMark/>
          </w:tcPr>
          <w:p w:rsidR="0063006D" w:rsidRPr="00BA5EB3" w:rsidRDefault="0063006D" w:rsidP="003D11CE">
            <w:pPr>
              <w:spacing w:after="0" w:line="240" w:lineRule="auto"/>
              <w:jc w:val="center"/>
              <w:rPr>
                <w:rFonts w:ascii="Calibri" w:eastAsia="Times New Roman" w:hAnsi="Calibri" w:cs="Times New Roman"/>
                <w:color w:val="000000"/>
                <w:sz w:val="22"/>
                <w:szCs w:val="22"/>
                <w:lang w:eastAsia="da-DK"/>
              </w:rPr>
            </w:pPr>
            <w:r w:rsidRPr="00BA5EB3">
              <w:rPr>
                <w:rFonts w:ascii="Calibri" w:eastAsia="Times New Roman" w:hAnsi="Calibri" w:cs="Times New Roman"/>
                <w:color w:val="000000"/>
                <w:sz w:val="22"/>
                <w:szCs w:val="22"/>
                <w:lang w:eastAsia="da-DK"/>
              </w:rPr>
              <w:t>14</w:t>
            </w:r>
          </w:p>
        </w:tc>
      </w:tr>
      <w:tr w:rsidR="0063006D" w:rsidRPr="00BA5EB3" w:rsidTr="003D11CE">
        <w:trPr>
          <w:trHeight w:val="300"/>
        </w:trPr>
        <w:tc>
          <w:tcPr>
            <w:tcW w:w="1220" w:type="dxa"/>
            <w:tcBorders>
              <w:top w:val="nil"/>
              <w:left w:val="single" w:sz="4" w:space="0" w:color="auto"/>
              <w:bottom w:val="nil"/>
              <w:right w:val="nil"/>
            </w:tcBorders>
            <w:shd w:val="clear" w:color="auto" w:fill="auto"/>
            <w:noWrap/>
            <w:vAlign w:val="bottom"/>
            <w:hideMark/>
          </w:tcPr>
          <w:p w:rsidR="0063006D" w:rsidRPr="00BA5EB3" w:rsidRDefault="0063006D" w:rsidP="003D11CE">
            <w:pPr>
              <w:spacing w:after="0" w:line="240" w:lineRule="auto"/>
              <w:jc w:val="center"/>
              <w:rPr>
                <w:rFonts w:ascii="Calibri" w:eastAsia="Times New Roman" w:hAnsi="Calibri" w:cs="Times New Roman"/>
                <w:color w:val="000000"/>
                <w:sz w:val="22"/>
                <w:szCs w:val="22"/>
                <w:lang w:eastAsia="da-DK"/>
              </w:rPr>
            </w:pPr>
            <w:r w:rsidRPr="00BA5EB3">
              <w:rPr>
                <w:rFonts w:ascii="Calibri" w:eastAsia="Times New Roman" w:hAnsi="Calibri" w:cs="Times New Roman"/>
                <w:color w:val="000000"/>
                <w:sz w:val="22"/>
                <w:szCs w:val="22"/>
                <w:lang w:eastAsia="da-DK"/>
              </w:rPr>
              <w:t>8</w:t>
            </w:r>
          </w:p>
        </w:tc>
        <w:tc>
          <w:tcPr>
            <w:tcW w:w="1180" w:type="dxa"/>
            <w:tcBorders>
              <w:top w:val="nil"/>
              <w:left w:val="nil"/>
              <w:bottom w:val="nil"/>
              <w:right w:val="nil"/>
            </w:tcBorders>
            <w:shd w:val="clear" w:color="auto" w:fill="auto"/>
            <w:noWrap/>
            <w:vAlign w:val="bottom"/>
            <w:hideMark/>
          </w:tcPr>
          <w:p w:rsidR="0063006D" w:rsidRPr="00BA5EB3" w:rsidRDefault="0063006D" w:rsidP="003D11CE">
            <w:pPr>
              <w:spacing w:after="0" w:line="240" w:lineRule="auto"/>
              <w:jc w:val="center"/>
              <w:rPr>
                <w:rFonts w:ascii="Calibri" w:eastAsia="Times New Roman" w:hAnsi="Calibri" w:cs="Times New Roman"/>
                <w:color w:val="000000"/>
                <w:sz w:val="22"/>
                <w:szCs w:val="22"/>
                <w:lang w:eastAsia="da-DK"/>
              </w:rPr>
            </w:pPr>
            <w:r w:rsidRPr="00BA5EB3">
              <w:rPr>
                <w:rFonts w:ascii="Calibri" w:eastAsia="Times New Roman" w:hAnsi="Calibri" w:cs="Times New Roman"/>
                <w:color w:val="000000"/>
                <w:sz w:val="22"/>
                <w:szCs w:val="22"/>
                <w:lang w:eastAsia="da-DK"/>
              </w:rPr>
              <w:t xml:space="preserve">            56,47 </w:t>
            </w:r>
          </w:p>
        </w:tc>
        <w:tc>
          <w:tcPr>
            <w:tcW w:w="2800" w:type="dxa"/>
            <w:tcBorders>
              <w:top w:val="nil"/>
              <w:left w:val="nil"/>
              <w:bottom w:val="nil"/>
              <w:right w:val="nil"/>
            </w:tcBorders>
            <w:shd w:val="clear" w:color="auto" w:fill="auto"/>
            <w:noWrap/>
            <w:vAlign w:val="bottom"/>
            <w:hideMark/>
          </w:tcPr>
          <w:p w:rsidR="0063006D" w:rsidRPr="00BA5EB3" w:rsidRDefault="0063006D" w:rsidP="003D11CE">
            <w:pPr>
              <w:spacing w:after="0" w:line="240" w:lineRule="auto"/>
              <w:jc w:val="center"/>
              <w:rPr>
                <w:rFonts w:ascii="Calibri" w:eastAsia="Times New Roman" w:hAnsi="Calibri" w:cs="Times New Roman"/>
                <w:color w:val="000000"/>
                <w:sz w:val="22"/>
                <w:szCs w:val="22"/>
                <w:lang w:eastAsia="da-DK"/>
              </w:rPr>
            </w:pPr>
            <w:r w:rsidRPr="00BA5EB3">
              <w:rPr>
                <w:rFonts w:ascii="Calibri" w:eastAsia="Times New Roman" w:hAnsi="Calibri" w:cs="Times New Roman"/>
                <w:color w:val="000000"/>
                <w:sz w:val="22"/>
                <w:szCs w:val="22"/>
                <w:lang w:eastAsia="da-DK"/>
              </w:rPr>
              <w:t>29,40</w:t>
            </w:r>
          </w:p>
        </w:tc>
        <w:tc>
          <w:tcPr>
            <w:tcW w:w="1060" w:type="dxa"/>
            <w:tcBorders>
              <w:top w:val="nil"/>
              <w:left w:val="nil"/>
              <w:bottom w:val="nil"/>
              <w:right w:val="single" w:sz="4" w:space="0" w:color="auto"/>
            </w:tcBorders>
            <w:shd w:val="clear" w:color="auto" w:fill="auto"/>
            <w:noWrap/>
            <w:vAlign w:val="bottom"/>
            <w:hideMark/>
          </w:tcPr>
          <w:p w:rsidR="0063006D" w:rsidRPr="00BA5EB3" w:rsidRDefault="0063006D" w:rsidP="003D11CE">
            <w:pPr>
              <w:spacing w:after="0" w:line="240" w:lineRule="auto"/>
              <w:jc w:val="center"/>
              <w:rPr>
                <w:rFonts w:ascii="Calibri" w:eastAsia="Times New Roman" w:hAnsi="Calibri" w:cs="Times New Roman"/>
                <w:color w:val="000000"/>
                <w:sz w:val="22"/>
                <w:szCs w:val="22"/>
                <w:lang w:eastAsia="da-DK"/>
              </w:rPr>
            </w:pPr>
            <w:r w:rsidRPr="00BA5EB3">
              <w:rPr>
                <w:rFonts w:ascii="Calibri" w:eastAsia="Times New Roman" w:hAnsi="Calibri" w:cs="Times New Roman"/>
                <w:color w:val="000000"/>
                <w:sz w:val="22"/>
                <w:szCs w:val="22"/>
                <w:lang w:eastAsia="da-DK"/>
              </w:rPr>
              <w:t>13</w:t>
            </w:r>
          </w:p>
        </w:tc>
      </w:tr>
      <w:tr w:rsidR="0063006D" w:rsidRPr="00BA5EB3" w:rsidTr="003D11CE">
        <w:trPr>
          <w:trHeight w:val="300"/>
        </w:trPr>
        <w:tc>
          <w:tcPr>
            <w:tcW w:w="1220" w:type="dxa"/>
            <w:tcBorders>
              <w:top w:val="nil"/>
              <w:left w:val="single" w:sz="4" w:space="0" w:color="auto"/>
              <w:bottom w:val="nil"/>
              <w:right w:val="nil"/>
            </w:tcBorders>
            <w:shd w:val="clear" w:color="auto" w:fill="auto"/>
            <w:noWrap/>
            <w:vAlign w:val="bottom"/>
            <w:hideMark/>
          </w:tcPr>
          <w:p w:rsidR="0063006D" w:rsidRPr="00BA5EB3" w:rsidRDefault="0063006D" w:rsidP="003D11CE">
            <w:pPr>
              <w:spacing w:after="0" w:line="240" w:lineRule="auto"/>
              <w:jc w:val="center"/>
              <w:rPr>
                <w:rFonts w:ascii="Calibri" w:eastAsia="Times New Roman" w:hAnsi="Calibri" w:cs="Times New Roman"/>
                <w:color w:val="000000"/>
                <w:sz w:val="22"/>
                <w:szCs w:val="22"/>
                <w:lang w:eastAsia="da-DK"/>
              </w:rPr>
            </w:pPr>
            <w:r w:rsidRPr="00BA5EB3">
              <w:rPr>
                <w:rFonts w:ascii="Calibri" w:eastAsia="Times New Roman" w:hAnsi="Calibri" w:cs="Times New Roman"/>
                <w:color w:val="000000"/>
                <w:sz w:val="22"/>
                <w:szCs w:val="22"/>
                <w:lang w:eastAsia="da-DK"/>
              </w:rPr>
              <w:t>9</w:t>
            </w:r>
          </w:p>
        </w:tc>
        <w:tc>
          <w:tcPr>
            <w:tcW w:w="1180" w:type="dxa"/>
            <w:tcBorders>
              <w:top w:val="nil"/>
              <w:left w:val="nil"/>
              <w:bottom w:val="nil"/>
              <w:right w:val="nil"/>
            </w:tcBorders>
            <w:shd w:val="clear" w:color="auto" w:fill="auto"/>
            <w:noWrap/>
            <w:vAlign w:val="bottom"/>
            <w:hideMark/>
          </w:tcPr>
          <w:p w:rsidR="0063006D" w:rsidRPr="00BA5EB3" w:rsidRDefault="0063006D" w:rsidP="003D11CE">
            <w:pPr>
              <w:spacing w:after="0" w:line="240" w:lineRule="auto"/>
              <w:jc w:val="center"/>
              <w:rPr>
                <w:rFonts w:ascii="Calibri" w:eastAsia="Times New Roman" w:hAnsi="Calibri" w:cs="Times New Roman"/>
                <w:color w:val="000000"/>
                <w:sz w:val="22"/>
                <w:szCs w:val="22"/>
                <w:lang w:eastAsia="da-DK"/>
              </w:rPr>
            </w:pPr>
            <w:r w:rsidRPr="00BA5EB3">
              <w:rPr>
                <w:rFonts w:ascii="Calibri" w:eastAsia="Times New Roman" w:hAnsi="Calibri" w:cs="Times New Roman"/>
                <w:color w:val="000000"/>
                <w:sz w:val="22"/>
                <w:szCs w:val="22"/>
                <w:lang w:eastAsia="da-DK"/>
              </w:rPr>
              <w:t xml:space="preserve">            63,24 </w:t>
            </w:r>
          </w:p>
        </w:tc>
        <w:tc>
          <w:tcPr>
            <w:tcW w:w="2800" w:type="dxa"/>
            <w:tcBorders>
              <w:top w:val="nil"/>
              <w:left w:val="nil"/>
              <w:bottom w:val="nil"/>
              <w:right w:val="nil"/>
            </w:tcBorders>
            <w:shd w:val="clear" w:color="auto" w:fill="auto"/>
            <w:noWrap/>
            <w:vAlign w:val="bottom"/>
            <w:hideMark/>
          </w:tcPr>
          <w:p w:rsidR="0063006D" w:rsidRPr="00BA5EB3" w:rsidRDefault="0063006D" w:rsidP="003D11CE">
            <w:pPr>
              <w:spacing w:after="0" w:line="240" w:lineRule="auto"/>
              <w:jc w:val="center"/>
              <w:rPr>
                <w:rFonts w:ascii="Calibri" w:eastAsia="Times New Roman" w:hAnsi="Calibri" w:cs="Times New Roman"/>
                <w:color w:val="000000"/>
                <w:sz w:val="22"/>
                <w:szCs w:val="22"/>
                <w:lang w:eastAsia="da-DK"/>
              </w:rPr>
            </w:pPr>
            <w:r w:rsidRPr="00BA5EB3">
              <w:rPr>
                <w:rFonts w:ascii="Calibri" w:eastAsia="Times New Roman" w:hAnsi="Calibri" w:cs="Times New Roman"/>
                <w:color w:val="000000"/>
                <w:sz w:val="22"/>
                <w:szCs w:val="22"/>
                <w:lang w:eastAsia="da-DK"/>
              </w:rPr>
              <w:t>30,35</w:t>
            </w:r>
          </w:p>
        </w:tc>
        <w:tc>
          <w:tcPr>
            <w:tcW w:w="1060" w:type="dxa"/>
            <w:tcBorders>
              <w:top w:val="nil"/>
              <w:left w:val="nil"/>
              <w:bottom w:val="nil"/>
              <w:right w:val="single" w:sz="4" w:space="0" w:color="auto"/>
            </w:tcBorders>
            <w:shd w:val="clear" w:color="auto" w:fill="auto"/>
            <w:noWrap/>
            <w:vAlign w:val="bottom"/>
            <w:hideMark/>
          </w:tcPr>
          <w:p w:rsidR="0063006D" w:rsidRPr="00BA5EB3" w:rsidRDefault="0063006D" w:rsidP="003D11CE">
            <w:pPr>
              <w:spacing w:after="0" w:line="240" w:lineRule="auto"/>
              <w:jc w:val="center"/>
              <w:rPr>
                <w:rFonts w:ascii="Calibri" w:eastAsia="Times New Roman" w:hAnsi="Calibri" w:cs="Times New Roman"/>
                <w:color w:val="000000"/>
                <w:sz w:val="22"/>
                <w:szCs w:val="22"/>
                <w:lang w:eastAsia="da-DK"/>
              </w:rPr>
            </w:pPr>
            <w:r w:rsidRPr="00BA5EB3">
              <w:rPr>
                <w:rFonts w:ascii="Calibri" w:eastAsia="Times New Roman" w:hAnsi="Calibri" w:cs="Times New Roman"/>
                <w:color w:val="000000"/>
                <w:sz w:val="22"/>
                <w:szCs w:val="22"/>
                <w:lang w:eastAsia="da-DK"/>
              </w:rPr>
              <w:t>12</w:t>
            </w:r>
          </w:p>
        </w:tc>
      </w:tr>
      <w:tr w:rsidR="0063006D" w:rsidRPr="00BA5EB3" w:rsidTr="003D11CE">
        <w:trPr>
          <w:trHeight w:val="300"/>
        </w:trPr>
        <w:tc>
          <w:tcPr>
            <w:tcW w:w="1220" w:type="dxa"/>
            <w:tcBorders>
              <w:top w:val="nil"/>
              <w:left w:val="single" w:sz="4" w:space="0" w:color="auto"/>
              <w:bottom w:val="single" w:sz="4" w:space="0" w:color="auto"/>
              <w:right w:val="nil"/>
            </w:tcBorders>
            <w:shd w:val="clear" w:color="auto" w:fill="auto"/>
            <w:noWrap/>
            <w:vAlign w:val="bottom"/>
            <w:hideMark/>
          </w:tcPr>
          <w:p w:rsidR="0063006D" w:rsidRPr="00BA5EB3" w:rsidRDefault="0063006D" w:rsidP="003D11CE">
            <w:pPr>
              <w:spacing w:after="0" w:line="240" w:lineRule="auto"/>
              <w:jc w:val="center"/>
              <w:rPr>
                <w:rFonts w:ascii="Calibri" w:eastAsia="Times New Roman" w:hAnsi="Calibri" w:cs="Times New Roman"/>
                <w:color w:val="000000"/>
                <w:sz w:val="22"/>
                <w:szCs w:val="22"/>
                <w:lang w:eastAsia="da-DK"/>
              </w:rPr>
            </w:pPr>
            <w:r w:rsidRPr="00BA5EB3">
              <w:rPr>
                <w:rFonts w:ascii="Calibri" w:eastAsia="Times New Roman" w:hAnsi="Calibri" w:cs="Times New Roman"/>
                <w:color w:val="000000"/>
                <w:sz w:val="22"/>
                <w:szCs w:val="22"/>
                <w:lang w:eastAsia="da-DK"/>
              </w:rPr>
              <w:t>10</w:t>
            </w:r>
          </w:p>
        </w:tc>
        <w:tc>
          <w:tcPr>
            <w:tcW w:w="1180" w:type="dxa"/>
            <w:tcBorders>
              <w:top w:val="nil"/>
              <w:left w:val="nil"/>
              <w:bottom w:val="single" w:sz="4" w:space="0" w:color="auto"/>
              <w:right w:val="nil"/>
            </w:tcBorders>
            <w:shd w:val="clear" w:color="auto" w:fill="auto"/>
            <w:noWrap/>
            <w:vAlign w:val="bottom"/>
            <w:hideMark/>
          </w:tcPr>
          <w:p w:rsidR="0063006D" w:rsidRPr="00BA5EB3" w:rsidRDefault="0063006D" w:rsidP="003D11CE">
            <w:pPr>
              <w:spacing w:after="0" w:line="240" w:lineRule="auto"/>
              <w:jc w:val="center"/>
              <w:rPr>
                <w:rFonts w:ascii="Calibri" w:eastAsia="Times New Roman" w:hAnsi="Calibri" w:cs="Times New Roman"/>
                <w:color w:val="000000"/>
                <w:sz w:val="22"/>
                <w:szCs w:val="22"/>
                <w:lang w:eastAsia="da-DK"/>
              </w:rPr>
            </w:pPr>
            <w:r w:rsidRPr="00BA5EB3">
              <w:rPr>
                <w:rFonts w:ascii="Calibri" w:eastAsia="Times New Roman" w:hAnsi="Calibri" w:cs="Times New Roman"/>
                <w:color w:val="000000"/>
                <w:sz w:val="22"/>
                <w:szCs w:val="22"/>
                <w:lang w:eastAsia="da-DK"/>
              </w:rPr>
              <w:t xml:space="preserve">            70,20 </w:t>
            </w:r>
          </w:p>
        </w:tc>
        <w:tc>
          <w:tcPr>
            <w:tcW w:w="2800" w:type="dxa"/>
            <w:tcBorders>
              <w:top w:val="nil"/>
              <w:left w:val="nil"/>
              <w:bottom w:val="single" w:sz="4" w:space="0" w:color="auto"/>
              <w:right w:val="nil"/>
            </w:tcBorders>
            <w:shd w:val="clear" w:color="auto" w:fill="auto"/>
            <w:noWrap/>
            <w:vAlign w:val="bottom"/>
            <w:hideMark/>
          </w:tcPr>
          <w:p w:rsidR="0063006D" w:rsidRPr="00BA5EB3" w:rsidRDefault="0063006D" w:rsidP="003D11CE">
            <w:pPr>
              <w:spacing w:after="0" w:line="240" w:lineRule="auto"/>
              <w:jc w:val="center"/>
              <w:rPr>
                <w:rFonts w:ascii="Calibri" w:eastAsia="Times New Roman" w:hAnsi="Calibri" w:cs="Times New Roman"/>
                <w:color w:val="000000"/>
                <w:sz w:val="22"/>
                <w:szCs w:val="22"/>
                <w:lang w:eastAsia="da-DK"/>
              </w:rPr>
            </w:pPr>
            <w:r w:rsidRPr="00BA5EB3">
              <w:rPr>
                <w:rFonts w:ascii="Calibri" w:eastAsia="Times New Roman" w:hAnsi="Calibri" w:cs="Times New Roman"/>
                <w:color w:val="000000"/>
                <w:sz w:val="22"/>
                <w:szCs w:val="22"/>
                <w:lang w:eastAsia="da-DK"/>
              </w:rPr>
              <w:t>31,05</w:t>
            </w:r>
          </w:p>
        </w:tc>
        <w:tc>
          <w:tcPr>
            <w:tcW w:w="1060" w:type="dxa"/>
            <w:tcBorders>
              <w:top w:val="nil"/>
              <w:left w:val="nil"/>
              <w:bottom w:val="single" w:sz="4" w:space="0" w:color="auto"/>
              <w:right w:val="single" w:sz="4" w:space="0" w:color="auto"/>
            </w:tcBorders>
            <w:shd w:val="clear" w:color="auto" w:fill="auto"/>
            <w:noWrap/>
            <w:vAlign w:val="bottom"/>
            <w:hideMark/>
          </w:tcPr>
          <w:p w:rsidR="0063006D" w:rsidRPr="00BA5EB3" w:rsidRDefault="0063006D" w:rsidP="003D11CE">
            <w:pPr>
              <w:spacing w:after="0" w:line="240" w:lineRule="auto"/>
              <w:jc w:val="center"/>
              <w:rPr>
                <w:rFonts w:ascii="Calibri" w:eastAsia="Times New Roman" w:hAnsi="Calibri" w:cs="Times New Roman"/>
                <w:color w:val="000000"/>
                <w:sz w:val="22"/>
                <w:szCs w:val="22"/>
                <w:lang w:eastAsia="da-DK"/>
              </w:rPr>
            </w:pPr>
            <w:r w:rsidRPr="00BA5EB3">
              <w:rPr>
                <w:rFonts w:ascii="Calibri" w:eastAsia="Times New Roman" w:hAnsi="Calibri" w:cs="Times New Roman"/>
                <w:color w:val="000000"/>
                <w:sz w:val="22"/>
                <w:szCs w:val="22"/>
                <w:lang w:eastAsia="da-DK"/>
              </w:rPr>
              <w:t>11</w:t>
            </w:r>
          </w:p>
        </w:tc>
      </w:tr>
      <w:tr w:rsidR="0063006D" w:rsidRPr="00BA5EB3" w:rsidTr="003D11CE">
        <w:trPr>
          <w:trHeight w:val="300"/>
        </w:trPr>
        <w:tc>
          <w:tcPr>
            <w:tcW w:w="2400" w:type="dxa"/>
            <w:gridSpan w:val="2"/>
            <w:tcBorders>
              <w:top w:val="single" w:sz="4" w:space="0" w:color="auto"/>
              <w:left w:val="single" w:sz="4" w:space="0" w:color="auto"/>
              <w:bottom w:val="single" w:sz="4" w:space="0" w:color="auto"/>
              <w:right w:val="nil"/>
            </w:tcBorders>
            <w:shd w:val="clear" w:color="auto" w:fill="auto"/>
            <w:noWrap/>
            <w:vAlign w:val="bottom"/>
            <w:hideMark/>
          </w:tcPr>
          <w:p w:rsidR="0063006D" w:rsidRPr="00BA5EB3" w:rsidRDefault="0063006D" w:rsidP="003D11CE">
            <w:pPr>
              <w:spacing w:after="0" w:line="240" w:lineRule="auto"/>
              <w:jc w:val="center"/>
              <w:rPr>
                <w:rFonts w:ascii="Calibri" w:eastAsia="Times New Roman" w:hAnsi="Calibri" w:cs="Times New Roman"/>
                <w:color w:val="000000"/>
                <w:sz w:val="22"/>
                <w:szCs w:val="22"/>
                <w:lang w:eastAsia="da-DK"/>
              </w:rPr>
            </w:pPr>
            <w:r w:rsidRPr="00BA5EB3">
              <w:rPr>
                <w:rFonts w:ascii="Calibri" w:eastAsia="Times New Roman" w:hAnsi="Calibri" w:cs="Times New Roman"/>
                <w:color w:val="000000"/>
                <w:sz w:val="22"/>
                <w:szCs w:val="22"/>
                <w:lang w:eastAsia="da-DK"/>
              </w:rPr>
              <w:t xml:space="preserve">Nutidsværdi af </w:t>
            </w:r>
            <w:proofErr w:type="spellStart"/>
            <w:r w:rsidRPr="00BA5EB3">
              <w:rPr>
                <w:rFonts w:ascii="Calibri" w:eastAsia="Times New Roman" w:hAnsi="Calibri" w:cs="Times New Roman"/>
                <w:color w:val="000000"/>
                <w:sz w:val="22"/>
                <w:szCs w:val="22"/>
                <w:lang w:eastAsia="da-DK"/>
              </w:rPr>
              <w:t>cashflow</w:t>
            </w:r>
            <w:proofErr w:type="spellEnd"/>
          </w:p>
        </w:tc>
        <w:tc>
          <w:tcPr>
            <w:tcW w:w="2800" w:type="dxa"/>
            <w:tcBorders>
              <w:top w:val="nil"/>
              <w:left w:val="nil"/>
              <w:bottom w:val="single" w:sz="4" w:space="0" w:color="auto"/>
              <w:right w:val="nil"/>
            </w:tcBorders>
            <w:shd w:val="clear" w:color="auto" w:fill="auto"/>
            <w:noWrap/>
            <w:vAlign w:val="bottom"/>
            <w:hideMark/>
          </w:tcPr>
          <w:p w:rsidR="0063006D" w:rsidRPr="00BA5EB3" w:rsidRDefault="0063006D" w:rsidP="003D11CE">
            <w:pPr>
              <w:spacing w:after="0" w:line="240" w:lineRule="auto"/>
              <w:jc w:val="center"/>
              <w:rPr>
                <w:rFonts w:ascii="Calibri" w:eastAsia="Times New Roman" w:hAnsi="Calibri" w:cs="Times New Roman"/>
                <w:color w:val="000000"/>
                <w:sz w:val="22"/>
                <w:szCs w:val="22"/>
                <w:lang w:eastAsia="da-DK"/>
              </w:rPr>
            </w:pPr>
            <w:r w:rsidRPr="00BA5EB3">
              <w:rPr>
                <w:rFonts w:ascii="Calibri" w:eastAsia="Times New Roman" w:hAnsi="Calibri" w:cs="Times New Roman"/>
                <w:color w:val="000000"/>
                <w:sz w:val="22"/>
                <w:szCs w:val="22"/>
                <w:lang w:eastAsia="da-DK"/>
              </w:rPr>
              <w:t>255,59</w:t>
            </w:r>
          </w:p>
        </w:tc>
        <w:tc>
          <w:tcPr>
            <w:tcW w:w="1060" w:type="dxa"/>
            <w:tcBorders>
              <w:top w:val="nil"/>
              <w:left w:val="nil"/>
              <w:bottom w:val="single" w:sz="4" w:space="0" w:color="auto"/>
              <w:right w:val="single" w:sz="4" w:space="0" w:color="auto"/>
            </w:tcBorders>
            <w:shd w:val="clear" w:color="auto" w:fill="auto"/>
            <w:noWrap/>
            <w:vAlign w:val="bottom"/>
            <w:hideMark/>
          </w:tcPr>
          <w:p w:rsidR="0063006D" w:rsidRPr="00BA5EB3" w:rsidRDefault="0063006D" w:rsidP="003D11CE">
            <w:pPr>
              <w:spacing w:after="0" w:line="240" w:lineRule="auto"/>
              <w:jc w:val="center"/>
              <w:rPr>
                <w:rFonts w:ascii="Calibri" w:eastAsia="Times New Roman" w:hAnsi="Calibri" w:cs="Times New Roman"/>
                <w:color w:val="000000"/>
                <w:sz w:val="22"/>
                <w:szCs w:val="22"/>
                <w:lang w:eastAsia="da-DK"/>
              </w:rPr>
            </w:pPr>
            <w:r w:rsidRPr="00BA5EB3">
              <w:rPr>
                <w:rFonts w:ascii="Calibri" w:eastAsia="Times New Roman" w:hAnsi="Calibri" w:cs="Times New Roman"/>
                <w:color w:val="000000"/>
                <w:sz w:val="22"/>
                <w:szCs w:val="22"/>
                <w:lang w:eastAsia="da-DK"/>
              </w:rPr>
              <w:t> </w:t>
            </w:r>
          </w:p>
        </w:tc>
      </w:tr>
    </w:tbl>
    <w:p w:rsidR="0063006D" w:rsidRDefault="0063006D" w:rsidP="0063006D"/>
    <w:p w:rsidR="0063006D" w:rsidRPr="006E0817" w:rsidRDefault="0063006D" w:rsidP="0063006D">
      <w:r>
        <w:t>I det ovenstående eksempel falder vækstraten hvert år med 1 procent som vist i tabellen. Det giver et lidt mere realistisk billede af væksten, og nutidsværdien falder væsentligt. Der er stadig kun beregnet fremtidige afkast for en 10-årig periode. Tilbagediskonteringsrenten er et udtryk for det afkast der kræves for investeringen. Den beregnes ud fra en sikker investering i en statsobligation.</w:t>
      </w:r>
    </w:p>
    <w:p w:rsidR="00132F8E" w:rsidRPr="00132F8E" w:rsidRDefault="00132F8E" w:rsidP="00132F8E"/>
    <w:p w:rsidR="00CB6B3E" w:rsidRDefault="00CB6B3E">
      <w:pPr>
        <w:spacing w:line="276" w:lineRule="auto"/>
        <w:rPr>
          <w:i/>
        </w:rPr>
      </w:pPr>
      <w:r>
        <w:br w:type="page"/>
      </w:r>
    </w:p>
    <w:p w:rsidR="00AA369E" w:rsidRPr="00AA369E" w:rsidRDefault="00AA369E" w:rsidP="00AA369E">
      <w:pPr>
        <w:pStyle w:val="Overskrift3"/>
      </w:pPr>
      <w:bookmarkStart w:id="14" w:name="_Toc387046116"/>
      <w:r w:rsidRPr="00AA369E">
        <w:lastRenderedPageBreak/>
        <w:t>Nøgletal</w:t>
      </w:r>
      <w:bookmarkEnd w:id="14"/>
    </w:p>
    <w:p w:rsidR="004E7644" w:rsidRDefault="004E7644" w:rsidP="00B4390E">
      <w:r>
        <w:t>For at vurdere aktiens værdi i forhold til aktiekursen findes forskellige metoder og beregninger. Nogen meget anvendelige metoder er følgende nøgletal</w:t>
      </w:r>
      <w:r>
        <w:rPr>
          <w:rStyle w:val="Fodnotehenvisning"/>
        </w:rPr>
        <w:footnoteReference w:id="3"/>
      </w:r>
      <w:r>
        <w:t>:</w:t>
      </w:r>
    </w:p>
    <w:p w:rsidR="004E7644" w:rsidRDefault="004E7644" w:rsidP="00B4390E">
      <w:pPr>
        <w:pStyle w:val="Listeafsnit"/>
        <w:numPr>
          <w:ilvl w:val="0"/>
          <w:numId w:val="1"/>
        </w:numPr>
      </w:pPr>
      <w:r>
        <w:t xml:space="preserve">P/E, der står for </w:t>
      </w:r>
      <w:proofErr w:type="spellStart"/>
      <w:r>
        <w:t>price</w:t>
      </w:r>
      <w:proofErr w:type="spellEnd"/>
      <w:r>
        <w:t>/</w:t>
      </w:r>
      <w:proofErr w:type="spellStart"/>
      <w:r>
        <w:t>earning</w:t>
      </w:r>
      <w:proofErr w:type="spellEnd"/>
      <w:r>
        <w:t xml:space="preserve"> eller prisen på aktien i forhold til indtjeningen i selskabet.</w:t>
      </w:r>
    </w:p>
    <w:p w:rsidR="004E7644" w:rsidRDefault="004E7644" w:rsidP="00B4390E">
      <w:pPr>
        <w:pStyle w:val="Listeafsnit"/>
        <w:numPr>
          <w:ilvl w:val="0"/>
          <w:numId w:val="1"/>
        </w:numPr>
      </w:pPr>
      <w:r>
        <w:t>K/I, der står for kurs/indre værdi eller prisen på aktien i forhold til selskabets bogførte værdi.</w:t>
      </w:r>
    </w:p>
    <w:p w:rsidR="004E7644" w:rsidRDefault="004E7644" w:rsidP="00B4390E">
      <w:pPr>
        <w:pStyle w:val="Listeafsnit"/>
        <w:numPr>
          <w:ilvl w:val="0"/>
          <w:numId w:val="1"/>
        </w:numPr>
      </w:pPr>
      <w:r>
        <w:t xml:space="preserve">EPS, der står for </w:t>
      </w:r>
      <w:proofErr w:type="spellStart"/>
      <w:r>
        <w:t>earning</w:t>
      </w:r>
      <w:proofErr w:type="spellEnd"/>
      <w:r>
        <w:t xml:space="preserve"> per </w:t>
      </w:r>
      <w:proofErr w:type="spellStart"/>
      <w:r>
        <w:t>share</w:t>
      </w:r>
      <w:proofErr w:type="spellEnd"/>
      <w:r>
        <w:t xml:space="preserve"> eller selskabets indtjening målt pr. aktie.</w:t>
      </w:r>
    </w:p>
    <w:p w:rsidR="004E7644" w:rsidRDefault="004E7644" w:rsidP="00B4390E">
      <w:pPr>
        <w:pStyle w:val="Listeafsnit"/>
        <w:numPr>
          <w:ilvl w:val="0"/>
          <w:numId w:val="1"/>
        </w:numPr>
      </w:pPr>
      <w:r>
        <w:t>Egenkapitalforrentning, der viser, hvorledes selskabet er i stand til at forrente egenkapitalen.</w:t>
      </w:r>
    </w:p>
    <w:p w:rsidR="004E7644" w:rsidRDefault="004E7644" w:rsidP="00B4390E">
      <w:pPr>
        <w:pStyle w:val="Listeafsnit"/>
        <w:numPr>
          <w:ilvl w:val="0"/>
          <w:numId w:val="1"/>
        </w:numPr>
      </w:pPr>
      <w:r>
        <w:t xml:space="preserve">PEG-ratio, der står for </w:t>
      </w:r>
      <w:proofErr w:type="spellStart"/>
      <w:r>
        <w:t>price</w:t>
      </w:r>
      <w:proofErr w:type="spellEnd"/>
      <w:r>
        <w:t>/</w:t>
      </w:r>
      <w:proofErr w:type="spellStart"/>
      <w:r>
        <w:t>earning</w:t>
      </w:r>
      <w:proofErr w:type="spellEnd"/>
      <w:r>
        <w:t xml:space="preserve"> (P/E) i forhold til den nuværende vækstrate (G).</w:t>
      </w:r>
    </w:p>
    <w:p w:rsidR="0086239E" w:rsidRDefault="004E7644" w:rsidP="00B4390E">
      <w:r>
        <w:t>I forskellige brancher vil der være forskel på hvilket niveau de forskellige nøgletal skal ligge på, det vil være relevant at sammenligne med andre</w:t>
      </w:r>
      <w:r w:rsidR="0086239E">
        <w:t xml:space="preserve"> selskaber</w:t>
      </w:r>
      <w:r>
        <w:t xml:space="preserve"> i samme branche. Inden for samme branche vil der være en højere grad af sammenlignelighed, selvom der forsat vil være afvigelser.</w:t>
      </w:r>
      <w:r w:rsidR="00F525DC">
        <w:t xml:space="preserve"> Kan selskabets aktivitet defineres meget specifik vil det være muligt at sammenligne </w:t>
      </w:r>
      <w:r w:rsidR="0086239E">
        <w:t xml:space="preserve">med </w:t>
      </w:r>
      <w:r w:rsidR="00F525DC">
        <w:t>andre selskaber med samme aktivitet. Har selskabet meget spredt aktivitet uden adskillelse vil det være svært at finde selskaber at sammenligne med.</w:t>
      </w:r>
    </w:p>
    <w:p w:rsidR="004E7644" w:rsidRDefault="004E7644" w:rsidP="00B4390E">
      <w:r>
        <w:t>Når man beregner P/E får man prisen for en krones overskud.</w:t>
      </w:r>
      <w:r w:rsidR="005E4800">
        <w:t xml:space="preserve"> </w:t>
      </w:r>
      <w:r w:rsidR="00321A24">
        <w:t>Man vil</w:t>
      </w:r>
      <w:r w:rsidR="0086239E">
        <w:t xml:space="preserve"> med</w:t>
      </w:r>
      <w:r w:rsidR="00321A24">
        <w:t xml:space="preserve"> beregn</w:t>
      </w:r>
      <w:r w:rsidR="0086239E">
        <w:t>ingen opnå</w:t>
      </w:r>
      <w:r w:rsidR="00321A24">
        <w:t xml:space="preserve"> en højere pris når forventningerne</w:t>
      </w:r>
      <w:r w:rsidR="0086239E">
        <w:t xml:space="preserve"> er positive</w:t>
      </w:r>
      <w:r w:rsidR="00321A24">
        <w:t xml:space="preserve"> til den fremtidige indtjening. Forventer man en negativ udvikling i den fremtidige indtjening får man en lavere P/E</w:t>
      </w:r>
      <w:r w:rsidR="0086239E">
        <w:t xml:space="preserve"> i forhold til den nuværende indtjening</w:t>
      </w:r>
      <w:r w:rsidR="00321A24">
        <w:t>.</w:t>
      </w:r>
      <w:r w:rsidR="0086239E">
        <w:t xml:space="preserve"> Nøgletallet er altså ikke direkte sammenligneligt til aktiekursen, da beregningen kun forhold sig til historiske resultater og ikke tager forbehold for forventningerne til fremtiden.</w:t>
      </w:r>
    </w:p>
    <w:p w:rsidR="00321A24" w:rsidRDefault="00321A24" w:rsidP="00B4390E">
      <w:r>
        <w:t xml:space="preserve">K/I er en betegnelse for kurs/indre værdi. Selskabets indre værdi er selskabets egenkapital, og K/I er dermed forholdet mellem kursværdi og egenkapital. </w:t>
      </w:r>
      <w:r w:rsidR="0086239E">
        <w:t xml:space="preserve">Med K/I kan man vurdere kursværdien i forhold til selskabets aktiver og passiver. Beregningen af forholdet mellem kursværdi og egenkapital viser </w:t>
      </w:r>
      <w:r w:rsidR="001D755C">
        <w:t xml:space="preserve">om det forventes at selskabet kan lave et positivt resultat. Er kursværdien lavere </w:t>
      </w:r>
      <w:r w:rsidR="001D755C">
        <w:lastRenderedPageBreak/>
        <w:t>end egenkapitalen vil K/I blive under 1 og det forventes ikke at selskabets egenkapital kan realiseres.</w:t>
      </w:r>
    </w:p>
    <w:p w:rsidR="001D755C" w:rsidRDefault="005A70B2" w:rsidP="00B4390E">
      <w:proofErr w:type="spellStart"/>
      <w:r>
        <w:t>Earnings</w:t>
      </w:r>
      <w:proofErr w:type="spellEnd"/>
      <w:r>
        <w:t xml:space="preserve"> per </w:t>
      </w:r>
      <w:proofErr w:type="spellStart"/>
      <w:r>
        <w:t>share</w:t>
      </w:r>
      <w:proofErr w:type="spellEnd"/>
      <w:r>
        <w:t xml:space="preserve"> (EPS) beskriver indtjeningen for en enkelt aktie. Man kan ikke sammenligne aktier med EPS da aktiens pris ikke indgår i beregningen. Det vil være relevant at sammenlige et selskabs indtjening over en årræ</w:t>
      </w:r>
      <w:r w:rsidR="00B44AAA">
        <w:t>kke for at vurdere udviklingen.</w:t>
      </w:r>
      <w:r w:rsidR="006461C0">
        <w:t xml:space="preserve"> EPS indgår som en del af beregningen af P/E, der beregnes ved at dividere den enkelte akties pris med EPS.</w:t>
      </w:r>
    </w:p>
    <w:p w:rsidR="00B44AAA" w:rsidRDefault="00B44AAA" w:rsidP="00B4390E">
      <w:r>
        <w:t>Egenkapitalens forrentning</w:t>
      </w:r>
      <w:r w:rsidR="005C3E7F">
        <w:t xml:space="preserve"> (EKF)</w:t>
      </w:r>
      <w:r>
        <w:t xml:space="preserve"> fortæller om selskabets evne til at genere overskud af den investerede </w:t>
      </w:r>
      <w:r w:rsidR="00FC068D">
        <w:t>egenkapital</w:t>
      </w:r>
      <w:r>
        <w:t xml:space="preserve">kapital. </w:t>
      </w:r>
      <w:r w:rsidR="00FC068D">
        <w:t>Nøgletallet har stor sammenhæng med afkastningsgraden</w:t>
      </w:r>
      <w:r w:rsidR="00F82F60">
        <w:t xml:space="preserve"> (AG)</w:t>
      </w:r>
      <w:r w:rsidR="00FC068D">
        <w:t xml:space="preserve">, som beregner forrentningen af den samlede investerede kapital. </w:t>
      </w:r>
      <w:r w:rsidR="00F82F60">
        <w:t>EKF kan benyttes sammen med afkastningsgraden til at vurdere om selskabet har et positivt afkast af den optagede gæld. Er EKF større end AG opnår selskabet et positivt afkast af gælden der er optaget.</w:t>
      </w:r>
    </w:p>
    <w:p w:rsidR="00AD24B6" w:rsidRDefault="0042155C" w:rsidP="00B4390E">
      <w:r>
        <w:t xml:space="preserve">Det sidste af de fem nøgletal </w:t>
      </w:r>
      <w:r w:rsidR="006A764C">
        <w:t>er PEG-ratio</w:t>
      </w:r>
      <w:r>
        <w:t xml:space="preserve"> og </w:t>
      </w:r>
      <w:r w:rsidR="00AD24B6">
        <w:t xml:space="preserve">omhandler selskabets vækstrate. PEG-ratio beregnes med nedenstående formel, den viser væksten i forhold til det resultat en investering giver. En lav </w:t>
      </w:r>
      <w:r w:rsidR="006A764C">
        <w:t xml:space="preserve">PEG-ratio under 1 betyder at aktien er billig, i forhold til dem fremtidige indtjening på baggrund af væksten. P/E er afkast i forhold til investering, og dette sættes så i forhold til vækstraten. Når P/E er lavere end vækstraten er PEG-ratio dermed lav. </w:t>
      </w:r>
    </w:p>
    <w:p w:rsidR="00D23577" w:rsidRDefault="00AD24B6" w:rsidP="00B4390E">
      <w:r>
        <w:rPr>
          <w:rStyle w:val="Fodnotehenvisning"/>
        </w:rPr>
        <w:footnoteReference w:id="4"/>
      </w:r>
      <w:r>
        <w:t>PEG-ratio: P/E / nuværende vækstrate</w:t>
      </w:r>
    </w:p>
    <w:p w:rsidR="00D23577" w:rsidRDefault="00D23577" w:rsidP="00B4390E"/>
    <w:p w:rsidR="00D23577" w:rsidRDefault="00D23577" w:rsidP="00D23577">
      <w:pPr>
        <w:pStyle w:val="Overskrift2"/>
      </w:pPr>
      <w:bookmarkStart w:id="15" w:name="_Toc387046117"/>
      <w:r>
        <w:t>Investeringsforening</w:t>
      </w:r>
      <w:bookmarkEnd w:id="15"/>
    </w:p>
    <w:p w:rsidR="00D23577" w:rsidRDefault="00C4008D" w:rsidP="00D23577">
      <w:r>
        <w:t>Ved at investere i en investeringsforening opnår man på mange måder den optimale investering</w:t>
      </w:r>
      <w:r w:rsidR="003F00CF">
        <w:t xml:space="preserve"> ud fra begrænsningerne i foreningens prospekt</w:t>
      </w:r>
      <w:r w:rsidR="009B3704">
        <w:t xml:space="preserve"> og vedtægter</w:t>
      </w:r>
      <w:r>
        <w:t xml:space="preserve">. Investeringsforeninger handler ud fra helt konkrete teorier og beregninger. Risikoen spredes i investeringsforeningen, så man indirekte spreder sin risiko ved investeringen. Der findes forskellige investeringsforeninger der benytter forskellige teorier. </w:t>
      </w:r>
      <w:r w:rsidR="003F00CF">
        <w:t>Ved investering købes et investeringsbevis. Investeringsbeviset er en andel i en afdeling af investeringsforeningen. Afdelingerne</w:t>
      </w:r>
      <w:r w:rsidR="002130EC">
        <w:t xml:space="preserve"> har forskellige strategier for hvordan </w:t>
      </w:r>
      <w:r w:rsidR="002130EC">
        <w:lastRenderedPageBreak/>
        <w:t xml:space="preserve">den enkelte </w:t>
      </w:r>
      <w:r w:rsidR="003F00CF">
        <w:t>investering</w:t>
      </w:r>
      <w:r w:rsidR="002130EC">
        <w:t xml:space="preserve"> forvalte</w:t>
      </w:r>
      <w:r w:rsidR="003F00CF">
        <w:t>s</w:t>
      </w:r>
      <w:r w:rsidR="002130EC">
        <w:t xml:space="preserve">. En </w:t>
      </w:r>
      <w:r w:rsidR="003F00CF">
        <w:t>afdeling</w:t>
      </w:r>
      <w:r w:rsidR="002130EC">
        <w:t xml:space="preserve"> kan have alle investeringer i</w:t>
      </w:r>
      <w:r w:rsidR="003F00CF">
        <w:t xml:space="preserve"> et specifikt marked, det kan være</w:t>
      </w:r>
      <w:r w:rsidR="002130EC">
        <w:t xml:space="preserve"> aktier i Østeuropa </w:t>
      </w:r>
      <w:r w:rsidR="003F00CF">
        <w:t xml:space="preserve">for en </w:t>
      </w:r>
      <w:r w:rsidR="002130EC">
        <w:t xml:space="preserve">og en anden i obligationer inden for Europa. Der er en strategi for risikovillighed i </w:t>
      </w:r>
      <w:r w:rsidR="003F00CF">
        <w:t>hver afdeling af investeringsforeningerne</w:t>
      </w:r>
      <w:r w:rsidR="002130EC">
        <w:t>, så investorer kan investere efter den ønskede risiko. Fælles for foreningerne er den professionelle formuepleje, der b</w:t>
      </w:r>
      <w:r w:rsidR="003F00CF">
        <w:t>ør sikre formuen de bedst mulige</w:t>
      </w:r>
      <w:r w:rsidR="002130EC">
        <w:t xml:space="preserve"> vilkår.</w:t>
      </w:r>
    </w:p>
    <w:p w:rsidR="00AC20DD" w:rsidRDefault="001A7C3E" w:rsidP="00D23577">
      <w:r>
        <w:t>Investering i investeringsforeninger giver</w:t>
      </w:r>
      <w:r w:rsidR="007766CF">
        <w:t xml:space="preserve"> teoretisk set</w:t>
      </w:r>
      <w:r>
        <w:t xml:space="preserve"> investor </w:t>
      </w:r>
      <w:r w:rsidR="0038052C">
        <w:t>nogenlunde samme resultat som en investering i egen portefølje med samme risiko vil give. I foreningen betales en andel til administration, hvor der skal betales løn, handelsomkostninger og lignende. Det kan være svært at sammenligne omkostninger</w:t>
      </w:r>
      <w:r w:rsidR="00246D99">
        <w:t>,</w:t>
      </w:r>
      <w:r w:rsidR="0038052C">
        <w:t xml:space="preserve"> administration </w:t>
      </w:r>
      <w:r w:rsidR="00D367AE">
        <w:t xml:space="preserve">i investeringsforening </w:t>
      </w:r>
      <w:r w:rsidR="00246D99">
        <w:t>sættes i forhold til tid og handelsomkostninger ved direkte investering</w:t>
      </w:r>
      <w:r w:rsidR="00AC20DD">
        <w:t>.</w:t>
      </w:r>
      <w:r w:rsidR="008E1660">
        <w:t xml:space="preserve"> </w:t>
      </w:r>
      <w:r w:rsidR="00AC20DD">
        <w:t>Som investor er der stor forskel på omfanget af investeringer. Det kan være svært at opnå tilstrækkelig kendskab til markedet og dermed foretage de rigtige investeringer. Det kan være nødvendigt at afgrænse sine investeringer til danske værdipapirer</w:t>
      </w:r>
      <w:r w:rsidR="008E1660">
        <w:t xml:space="preserve"> for at kunne overskue markedet. Ved at investere i en investeringsforening kan man investere i mar</w:t>
      </w:r>
      <w:r w:rsidR="00EA584B">
        <w:t>keder man ellers ville udelukke.</w:t>
      </w:r>
    </w:p>
    <w:p w:rsidR="00132F8E" w:rsidRDefault="00132F8E" w:rsidP="00D23577">
      <w:r>
        <w:rPr>
          <w:noProof/>
          <w:lang w:eastAsia="da-DK"/>
        </w:rPr>
        <w:drawing>
          <wp:inline distT="0" distB="0" distL="0" distR="0" wp14:anchorId="246D0278" wp14:editId="05048B2A">
            <wp:extent cx="5562600" cy="30861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e investeringsforeninger.png"/>
                    <pic:cNvPicPr/>
                  </pic:nvPicPr>
                  <pic:blipFill>
                    <a:blip r:embed="rId13">
                      <a:extLst>
                        <a:ext uri="{28A0092B-C50C-407E-A947-70E740481C1C}">
                          <a14:useLocalDpi xmlns:a14="http://schemas.microsoft.com/office/drawing/2010/main" val="0"/>
                        </a:ext>
                      </a:extLst>
                    </a:blip>
                    <a:stretch>
                      <a:fillRect/>
                    </a:stretch>
                  </pic:blipFill>
                  <pic:spPr>
                    <a:xfrm>
                      <a:off x="0" y="0"/>
                      <a:ext cx="5562600" cy="3086100"/>
                    </a:xfrm>
                    <a:prstGeom prst="rect">
                      <a:avLst/>
                    </a:prstGeom>
                  </pic:spPr>
                </pic:pic>
              </a:graphicData>
            </a:graphic>
          </wp:inline>
        </w:drawing>
      </w:r>
    </w:p>
    <w:p w:rsidR="007D2166" w:rsidRDefault="000E3B33" w:rsidP="00942DED">
      <w:r>
        <w:t>Grafen ovenfor viser fordelingen af danske investeringsforeningers formue.</w:t>
      </w:r>
      <w:r w:rsidR="00F74BF8">
        <w:t xml:space="preserve"> Størstedelen af beholdningen i investeringsforeninger er investeret i obligationer, hvor der er investeret over 900 mia. kr. Der er investeret over 600 mia. kr. i aktier og kun under 200 mia. kr. i blandede investeringer. Den store overvægt af investeringsforeninger kun med obligationer eller aktier gør </w:t>
      </w:r>
      <w:r w:rsidR="00F74BF8">
        <w:lastRenderedPageBreak/>
        <w:t>det muligt at investere i meget konkrete produkter. De konkrete produkter har samtidig den professionelle styring.</w:t>
      </w:r>
    </w:p>
    <w:p w:rsidR="00942DED" w:rsidRDefault="00942DED" w:rsidP="00942DED"/>
    <w:p w:rsidR="00C4008D" w:rsidRDefault="00C4008D" w:rsidP="007D2166">
      <w:pPr>
        <w:pStyle w:val="Overskrift3"/>
      </w:pPr>
      <w:bookmarkStart w:id="16" w:name="_Toc387046118"/>
      <w:r>
        <w:t>Hedge fonde</w:t>
      </w:r>
      <w:bookmarkEnd w:id="16"/>
    </w:p>
    <w:p w:rsidR="00C4008D" w:rsidRDefault="00671AA3" w:rsidP="00D23577">
      <w:r>
        <w:t>Tilbage i 1949 udarbejdede Alfred W. Jones en investeringsstrategi for at minimere risikoen. Betydningen af at ”</w:t>
      </w:r>
      <w:proofErr w:type="spellStart"/>
      <w:r>
        <w:t>hedge</w:t>
      </w:r>
      <w:proofErr w:type="spellEnd"/>
      <w:r>
        <w:t xml:space="preserve">” er at sætte hegn og sine investeringer, altså at beskytte sine investeringer. </w:t>
      </w:r>
      <w:r w:rsidR="007D2166">
        <w:t xml:space="preserve">Hedge fonde er en type investeringsforening hvor investeringen sikres mod tab ved hjælp af finansielle instrumenter. </w:t>
      </w:r>
      <w:r w:rsidR="004F748B">
        <w:t>Finansielle produkter er kendt for at øge risikoen, men kan altså også benyttes til at sænke risikoen.</w:t>
      </w:r>
    </w:p>
    <w:p w:rsidR="000A5BFB" w:rsidRDefault="000A5BFB" w:rsidP="00D23577">
      <w:r>
        <w:t xml:space="preserve">Forskellen på Hedge Fonde og traditionelle investeringsforeninger er risikoen og deraf det forventede afkast. I Hedge Fonde investeres hele tiden for at opnå positivt afkast, </w:t>
      </w:r>
      <w:r w:rsidR="004F748B">
        <w:t xml:space="preserve">selv </w:t>
      </w:r>
      <w:r>
        <w:t xml:space="preserve">i perioder med negativ markedsudvikling sikres et positivt afkast ved hjælp af </w:t>
      </w:r>
      <w:r w:rsidR="004F748B">
        <w:t xml:space="preserve">de </w:t>
      </w:r>
      <w:r>
        <w:t>finansielle produkter. I traditionelle investeringsforeninger investeres for at opnå et positivt afkast i forhold til den samlede markedsudvikling.</w:t>
      </w:r>
      <w:r w:rsidR="004F748B">
        <w:t xml:space="preserve"> </w:t>
      </w:r>
    </w:p>
    <w:p w:rsidR="007D2166" w:rsidRDefault="007D2166" w:rsidP="00D23577"/>
    <w:p w:rsidR="004D320F" w:rsidRDefault="00D23577" w:rsidP="00D23577">
      <w:pPr>
        <w:pStyle w:val="Overskrift2"/>
      </w:pPr>
      <w:bookmarkStart w:id="17" w:name="_Toc387046119"/>
      <w:r>
        <w:t>Afledte og strukturerede produkter</w:t>
      </w:r>
      <w:bookmarkEnd w:id="17"/>
    </w:p>
    <w:p w:rsidR="00866550" w:rsidRDefault="00F537DF" w:rsidP="004D320F">
      <w:r>
        <w:t xml:space="preserve">Afledte og strukturerede produkter karakteriseres ved at være afhængig af værdien på andre værdipapirer. Det kan være </w:t>
      </w:r>
      <w:r w:rsidR="00F0707D">
        <w:t>svært</w:t>
      </w:r>
      <w:r>
        <w:t xml:space="preserve"> at forstå sammenhængen i et produkt, da det kan være afhængig</w:t>
      </w:r>
      <w:r w:rsidR="00917A2F">
        <w:t>t</w:t>
      </w:r>
      <w:r>
        <w:t xml:space="preserve"> af </w:t>
      </w:r>
      <w:r w:rsidR="00F0707D">
        <w:t>mange forskellige</w:t>
      </w:r>
      <w:r>
        <w:t xml:space="preserve"> forhold.</w:t>
      </w:r>
    </w:p>
    <w:p w:rsidR="006E28BE" w:rsidRDefault="006E28BE" w:rsidP="004D320F"/>
    <w:p w:rsidR="006E28BE" w:rsidRDefault="006E28BE" w:rsidP="006E28BE">
      <w:pPr>
        <w:pStyle w:val="Overskrift3"/>
      </w:pPr>
      <w:bookmarkStart w:id="18" w:name="_Toc387046120"/>
      <w:r>
        <w:t>Option</w:t>
      </w:r>
      <w:bookmarkEnd w:id="18"/>
    </w:p>
    <w:p w:rsidR="00083663" w:rsidRDefault="00083663" w:rsidP="004D320F">
      <w:r>
        <w:t>Ved indgåelse af en optionskontrakt aftales en rettighed til at købe eller sælge et aktiv til en på forhånd fastsat kurs</w:t>
      </w:r>
      <w:r w:rsidR="00F50509">
        <w:t xml:space="preserve"> indenfor en aftalt tidsfrist</w:t>
      </w:r>
      <w:r>
        <w:t xml:space="preserve">. </w:t>
      </w:r>
      <w:r w:rsidR="006E28BE">
        <w:t>Et realkreditlån med hvor låntager har ret til at tilbagebetale lånet før udløb til kurs 100 er et afledt produkt. Det kaldes en option når låntager har en ret indfrielse før tid.</w:t>
      </w:r>
      <w:r>
        <w:t xml:space="preserve"> </w:t>
      </w:r>
    </w:p>
    <w:p w:rsidR="00083663" w:rsidRDefault="00083663" w:rsidP="004D320F">
      <w:r>
        <w:lastRenderedPageBreak/>
        <w:t xml:space="preserve">En call-option er købers ret til at købe et aktiv. </w:t>
      </w:r>
      <w:r w:rsidR="00D3592D">
        <w:t xml:space="preserve">Er kursudviklingen </w:t>
      </w:r>
      <w:r>
        <w:t>tilstrækkelig positivt kan optionen udnyttes til at købe aktivet til en fordelagtig kurs. Udvikler kursen sig derimod ikke til</w:t>
      </w:r>
      <w:r w:rsidR="00D3592D">
        <w:t>trækkelig positivt købes aktivet</w:t>
      </w:r>
      <w:r>
        <w:t xml:space="preserve"> ikke</w:t>
      </w:r>
      <w:r w:rsidR="00D3592D">
        <w:t>,</w:t>
      </w:r>
      <w:r>
        <w:t xml:space="preserve"> da optionen </w:t>
      </w:r>
      <w:r w:rsidR="00D3592D">
        <w:t>ingen</w:t>
      </w:r>
      <w:r>
        <w:t xml:space="preserve"> værdi</w:t>
      </w:r>
      <w:r w:rsidR="00D3592D">
        <w:t xml:space="preserve"> har</w:t>
      </w:r>
      <w:r>
        <w:t>.</w:t>
      </w:r>
      <w:r w:rsidRPr="00083663">
        <w:t xml:space="preserve"> </w:t>
      </w:r>
    </w:p>
    <w:p w:rsidR="00083663" w:rsidRDefault="00083663" w:rsidP="004D320F">
      <w:r>
        <w:t xml:space="preserve">En put-option er købers ret til at sælge et aktiv. </w:t>
      </w:r>
      <w:r w:rsidR="00D3592D">
        <w:t>Er kursudviklingen tilstrækkelig negativ kan optionen udnyttes til at sælge aktivet til en fordelagtig kurs. Udvikler kursen sig modsat ikke tilstrækkelig negativt har optionen ingen værdi, men aktivet er steget i værdi.</w:t>
      </w:r>
    </w:p>
    <w:p w:rsidR="00F50509" w:rsidRDefault="00F50509" w:rsidP="00F50509">
      <w:r>
        <w:t>Det koster en præmie at når man køber en option, benyttes en option ikke er præmien tabt. Da en option er retten til at købe eller sælger, vil man højest tabe den præmie der betales for optionen. Samtidig er den mulige gevinst for en option ubegrænset, da der ingen øvre grænse findes for kursudviklingen for de bagvedliggende aktiver.</w:t>
      </w:r>
    </w:p>
    <w:p w:rsidR="00F50509" w:rsidRDefault="000A4B1C" w:rsidP="00F50509">
      <w:r>
        <w:t xml:space="preserve">Ønskes det at realisere en option før udløb af kontrakten sælges optionen på børsen til markedskursen. </w:t>
      </w:r>
      <w:r w:rsidR="00F50509">
        <w:t xml:space="preserve">Ved udløb af en option behøves en egentlig handel med det bagvedliggende aktiv ikke finde sted. </w:t>
      </w:r>
      <w:r>
        <w:t>I stedet for at en handel med aktivet afregnes blot kursdifferencen.</w:t>
      </w:r>
    </w:p>
    <w:p w:rsidR="00A65E7F" w:rsidRDefault="00F60702" w:rsidP="00F50509">
      <w:r>
        <w:rPr>
          <w:rStyle w:val="Fodnotehenvisning"/>
        </w:rPr>
        <w:footnoteReference w:id="5"/>
      </w:r>
      <w:r w:rsidR="00A65E7F">
        <w:t>Værdien af en option</w:t>
      </w:r>
      <w:r>
        <w:t>skontrakt afhænger generelt af følgende forhold</w:t>
      </w:r>
      <w:r w:rsidR="00A65E7F">
        <w:t>:</w:t>
      </w:r>
    </w:p>
    <w:p w:rsidR="00A65E7F" w:rsidRDefault="00A65E7F" w:rsidP="00A65E7F">
      <w:pPr>
        <w:pStyle w:val="Listeafsnit"/>
        <w:numPr>
          <w:ilvl w:val="0"/>
          <w:numId w:val="1"/>
        </w:numPr>
      </w:pPr>
      <w:r>
        <w:t>Kursen på det underliggende aktiv</w:t>
      </w:r>
    </w:p>
    <w:p w:rsidR="00A65E7F" w:rsidRDefault="00A65E7F" w:rsidP="00A65E7F">
      <w:pPr>
        <w:pStyle w:val="Listeafsnit"/>
        <w:numPr>
          <w:ilvl w:val="0"/>
          <w:numId w:val="1"/>
        </w:numPr>
      </w:pPr>
      <w:r>
        <w:t>Aftalekursen</w:t>
      </w:r>
    </w:p>
    <w:p w:rsidR="00A65E7F" w:rsidRDefault="00A65E7F" w:rsidP="00A65E7F">
      <w:pPr>
        <w:pStyle w:val="Listeafsnit"/>
        <w:numPr>
          <w:ilvl w:val="0"/>
          <w:numId w:val="1"/>
        </w:numPr>
      </w:pPr>
      <w:proofErr w:type="spellStart"/>
      <w:r>
        <w:t>Volatiliteten</w:t>
      </w:r>
      <w:proofErr w:type="spellEnd"/>
      <w:r>
        <w:t xml:space="preserve"> på det underliggende aktiv</w:t>
      </w:r>
    </w:p>
    <w:p w:rsidR="00A65E7F" w:rsidRDefault="00787B65" w:rsidP="00A65E7F">
      <w:pPr>
        <w:pStyle w:val="Listeafsnit"/>
        <w:numPr>
          <w:ilvl w:val="0"/>
          <w:numId w:val="1"/>
        </w:numPr>
      </w:pPr>
      <w:r>
        <w:t>Optionskontraktens restløbetid</w:t>
      </w:r>
    </w:p>
    <w:p w:rsidR="00787B65" w:rsidRDefault="00787B65" w:rsidP="00787B65">
      <w:pPr>
        <w:pStyle w:val="Listeafsnit"/>
        <w:numPr>
          <w:ilvl w:val="0"/>
          <w:numId w:val="1"/>
        </w:numPr>
      </w:pPr>
      <w:r>
        <w:t>Renten i optionskontraktens løbetid</w:t>
      </w:r>
    </w:p>
    <w:p w:rsidR="00F60702" w:rsidRDefault="00F60702" w:rsidP="00F60702">
      <w:proofErr w:type="spellStart"/>
      <w:r>
        <w:t>Volatiliteten</w:t>
      </w:r>
      <w:proofErr w:type="spellEnd"/>
      <w:r>
        <w:t xml:space="preserve"> er et udtryk for sikkerheden for et aktivs værdi, svinger værdien meget er </w:t>
      </w:r>
      <w:proofErr w:type="spellStart"/>
      <w:r>
        <w:t>volatiliteten</w:t>
      </w:r>
      <w:proofErr w:type="spellEnd"/>
      <w:r>
        <w:t xml:space="preserve"> høj. Værdien afhænger altså af gældende markedsforhold, den aftalte kurs og aktivets kursudvikling. Er </w:t>
      </w:r>
      <w:proofErr w:type="spellStart"/>
      <w:r>
        <w:t>volatiliteten</w:t>
      </w:r>
      <w:proofErr w:type="spellEnd"/>
      <w:r>
        <w:t xml:space="preserve"> høj øges usikkerheden for den fremtidige værdi.</w:t>
      </w:r>
    </w:p>
    <w:p w:rsidR="008241AE" w:rsidRDefault="008241AE" w:rsidP="004D320F"/>
    <w:p w:rsidR="00CB6B3E" w:rsidRDefault="00CB6B3E" w:rsidP="004D320F"/>
    <w:p w:rsidR="006E28BE" w:rsidRDefault="006E28BE" w:rsidP="006E28BE">
      <w:pPr>
        <w:pStyle w:val="Overskrift3"/>
      </w:pPr>
      <w:bookmarkStart w:id="19" w:name="_Toc387046121"/>
      <w:r>
        <w:lastRenderedPageBreak/>
        <w:t>Future</w:t>
      </w:r>
      <w:bookmarkEnd w:id="19"/>
    </w:p>
    <w:p w:rsidR="006E28BE" w:rsidRDefault="00292189" w:rsidP="004D320F">
      <w:r>
        <w:t xml:space="preserve">En futurekontrakt er for køber en rettighed og en pligt til at købe et aktiv til en fastsat kurs engang i fremtiden, ligesom den for sælger omhandler forpligtelse og </w:t>
      </w:r>
      <w:r w:rsidR="00B45B70">
        <w:t>retten</w:t>
      </w:r>
      <w:r>
        <w:t xml:space="preserve"> til at sælge til den aftalte kurs. Kontrakten indeholder yderligere en række aftalte forhold mellem parterne. </w:t>
      </w:r>
      <w:r w:rsidR="00874528">
        <w:t xml:space="preserve">Den indgåede kontrakt værdiansættes ud fra kursudviklingen for det </w:t>
      </w:r>
      <w:r w:rsidR="00B45B70">
        <w:t>aktiv</w:t>
      </w:r>
      <w:r w:rsidR="00874528">
        <w:t xml:space="preserve"> kontrakten omhandler, der beregnes fortjeneste eller tab på kontrakten. En future afregnes først når den realiseres, indtil da er der</w:t>
      </w:r>
      <w:r w:rsidR="00B45B70">
        <w:t xml:space="preserve"> blot indgået en kontrakt om fremtidig handel</w:t>
      </w:r>
      <w:r w:rsidR="00874528">
        <w:t>.</w:t>
      </w:r>
      <w:r w:rsidR="00B45B70">
        <w:t xml:space="preserve"> </w:t>
      </w:r>
      <w:r w:rsidR="00E16E0A">
        <w:t xml:space="preserve">Ønskes kontrakten realiseret før det aftalte tidspunkt sælges den til den aktuelle kurs. </w:t>
      </w:r>
      <w:r w:rsidR="00B45B70">
        <w:t>K</w:t>
      </w:r>
      <w:r w:rsidR="00E16E0A">
        <w:t>ontrakterne</w:t>
      </w:r>
      <w:r w:rsidR="00B45B70">
        <w:t xml:space="preserve"> kan så handles på alverdens børser.</w:t>
      </w:r>
    </w:p>
    <w:p w:rsidR="00A65E7F" w:rsidRDefault="00A65E7F" w:rsidP="00A65E7F">
      <w:r>
        <w:t>Når man kurssikrer et realkreditlån i forbindelse med perioden fra ansøgning til låneoptagelse svarer det til en future.</w:t>
      </w:r>
    </w:p>
    <w:p w:rsidR="00A65E7F" w:rsidRDefault="00A65E7F" w:rsidP="00A65E7F">
      <w:r>
        <w:t>Værdien af en future beregnes ud fra det bagvedliggende aktiv. Aktivets forventede værdi ved udløb udgør kursværdien.</w:t>
      </w:r>
    </w:p>
    <w:p w:rsidR="00B45B70" w:rsidRDefault="00B45B70" w:rsidP="004D320F">
      <w:r>
        <w:t xml:space="preserve">Futures kan omhandle forskellige aktiver, det kan både være </w:t>
      </w:r>
      <w:r w:rsidR="00E16E0A">
        <w:t>aktier, obligationer</w:t>
      </w:r>
      <w:r>
        <w:t xml:space="preserve">, valuta og materielle aktiver. Materielle aktiver vil typisk være råvarer og landbrugsvarer som også handles på børsen. </w:t>
      </w:r>
    </w:p>
    <w:p w:rsidR="0074429C" w:rsidRDefault="0074429C" w:rsidP="004D320F"/>
    <w:p w:rsidR="0074429C" w:rsidRDefault="0074429C" w:rsidP="0074429C">
      <w:pPr>
        <w:pStyle w:val="Overskrift3"/>
      </w:pPr>
      <w:bookmarkStart w:id="20" w:name="_Toc387046122"/>
      <w:r>
        <w:t xml:space="preserve">Afledte </w:t>
      </w:r>
      <w:proofErr w:type="spellStart"/>
      <w:r>
        <w:t>interbank</w:t>
      </w:r>
      <w:proofErr w:type="spellEnd"/>
      <w:r>
        <w:t>-produkter</w:t>
      </w:r>
      <w:bookmarkEnd w:id="20"/>
    </w:p>
    <w:p w:rsidR="0074429C" w:rsidRDefault="00526712" w:rsidP="0074429C">
      <w:r>
        <w:t xml:space="preserve">De afledte produkter der beskrives i dette afsnit handles ikke over børsen, de handles ofte mellem banker og betegnes derfor </w:t>
      </w:r>
      <w:proofErr w:type="spellStart"/>
      <w:r>
        <w:t>interbank</w:t>
      </w:r>
      <w:proofErr w:type="spellEnd"/>
      <w:r>
        <w:t>-produkter. De kaldes også OT</w:t>
      </w:r>
      <w:r w:rsidR="00B37ECD">
        <w:t>C, da de handles ”over-the-</w:t>
      </w:r>
      <w:proofErr w:type="spellStart"/>
      <w:r>
        <w:t>counter</w:t>
      </w:r>
      <w:proofErr w:type="spellEnd"/>
      <w:r>
        <w:t>”.</w:t>
      </w:r>
      <w:r w:rsidR="00FA65CE">
        <w:t xml:space="preserve"> Produkterne indgår også i strukturerede obligationsprodukter, som handles af både private og professionelle investorer.</w:t>
      </w:r>
    </w:p>
    <w:p w:rsidR="00A93BC2" w:rsidRDefault="00FA65CE" w:rsidP="0074429C">
      <w:r>
        <w:t xml:space="preserve">Et bredt kendt struktureret </w:t>
      </w:r>
      <w:r w:rsidR="006361BF">
        <w:t>obligationsprodukt er en renteswap</w:t>
      </w:r>
      <w:r>
        <w:t xml:space="preserve">. En renteswap er en aftale om at sikre en </w:t>
      </w:r>
      <w:r w:rsidR="006361BF">
        <w:t>fast</w:t>
      </w:r>
      <w:r>
        <w:t xml:space="preserve"> rente </w:t>
      </w:r>
      <w:r w:rsidR="006361BF">
        <w:t>mod</w:t>
      </w:r>
      <w:r>
        <w:t xml:space="preserve"> en </w:t>
      </w:r>
      <w:r w:rsidR="006361BF">
        <w:t>variabel</w:t>
      </w:r>
      <w:r>
        <w:t xml:space="preserve"> rente. </w:t>
      </w:r>
      <w:r w:rsidR="00A93BC2">
        <w:t xml:space="preserve">Den variable rente vil typisk være en CIBOR rente, som fastsættes for mellem 1 og 12 måneder ad gangen. Med en renteswap kan man indirekte ændre rentevilkår for et lån. Har man et lån med fast rente og ønsker variabel rente kan man benytte en renteswap. En renteswap kan både benyttes af låntager og långiver, begge parter kan få den ønskede forrentning uafhængig af den anden part. </w:t>
      </w:r>
      <w:r w:rsidR="006361BF">
        <w:t xml:space="preserve">Kan låntager og långiver ikke nå til enighed om </w:t>
      </w:r>
      <w:r w:rsidR="006361BF">
        <w:lastRenderedPageBreak/>
        <w:t xml:space="preserve">renteforhold, kan den ene part altså tegne en renteswap og måske på den måde opnå de ønskede lånevilkår. </w:t>
      </w:r>
      <w:r w:rsidR="00A93BC2">
        <w:t>Ønsker man en variabel rente i en periode og en fast rente i en anden periode af lånet laves en renteswap for den ene periode der ønskes ændret.</w:t>
      </w:r>
    </w:p>
    <w:p w:rsidR="00DE03BF" w:rsidRDefault="00046349" w:rsidP="004D320F">
      <w:r>
        <w:t xml:space="preserve">En </w:t>
      </w:r>
      <w:proofErr w:type="spellStart"/>
      <w:r w:rsidR="00DE03BF">
        <w:t>swaption</w:t>
      </w:r>
      <w:proofErr w:type="spellEnd"/>
      <w:r w:rsidR="00DE03BF">
        <w:t xml:space="preserve"> er </w:t>
      </w:r>
      <w:r w:rsidR="00CA32CE">
        <w:t>på samme tid</w:t>
      </w:r>
      <w:r w:rsidR="00DE03BF">
        <w:t xml:space="preserve"> </w:t>
      </w:r>
      <w:r w:rsidR="00CA32CE">
        <w:t xml:space="preserve">en option og en renteswap. Med en </w:t>
      </w:r>
      <w:proofErr w:type="spellStart"/>
      <w:r w:rsidR="00CA32CE">
        <w:t>swaption</w:t>
      </w:r>
      <w:proofErr w:type="spellEnd"/>
      <w:r w:rsidR="00CA32CE">
        <w:t xml:space="preserve"> </w:t>
      </w:r>
      <w:r w:rsidR="006361BF">
        <w:t>sikres</w:t>
      </w:r>
      <w:r w:rsidR="00CA32CE">
        <w:t xml:space="preserve"> en rettighed til en renteswap. En receivers </w:t>
      </w:r>
      <w:proofErr w:type="spellStart"/>
      <w:r w:rsidR="00CA32CE">
        <w:t>swaption</w:t>
      </w:r>
      <w:proofErr w:type="spellEnd"/>
      <w:r w:rsidR="00CA32CE">
        <w:t xml:space="preserve"> </w:t>
      </w:r>
      <w:r w:rsidR="006361BF">
        <w:t>er køber</w:t>
      </w:r>
      <w:r w:rsidR="004E63F8">
        <w:t xml:space="preserve">s rettighed til at </w:t>
      </w:r>
      <w:r w:rsidR="006361BF">
        <w:t xml:space="preserve">modtage en fast rente, på samme måde som det ses for en call-option. En </w:t>
      </w:r>
      <w:proofErr w:type="spellStart"/>
      <w:r w:rsidR="006361BF">
        <w:t>payers</w:t>
      </w:r>
      <w:proofErr w:type="spellEnd"/>
      <w:r w:rsidR="006361BF">
        <w:t xml:space="preserve"> </w:t>
      </w:r>
      <w:proofErr w:type="spellStart"/>
      <w:r w:rsidR="006361BF">
        <w:t>swaption</w:t>
      </w:r>
      <w:proofErr w:type="spellEnd"/>
      <w:r w:rsidR="006361BF">
        <w:t xml:space="preserve"> er købers rettighed til at betale en fast rente, på samme måde </w:t>
      </w:r>
      <w:proofErr w:type="spellStart"/>
      <w:r w:rsidR="006361BF">
        <w:t>osm</w:t>
      </w:r>
      <w:proofErr w:type="spellEnd"/>
      <w:r w:rsidR="006361BF">
        <w:t xml:space="preserve"> det ses for en put-option.</w:t>
      </w:r>
    </w:p>
    <w:p w:rsidR="00F0707D" w:rsidRDefault="00F0707D" w:rsidP="004D320F">
      <w:r>
        <w:t xml:space="preserve">Forward Rate Agreements er et produkt der </w:t>
      </w:r>
      <w:r w:rsidR="00EB41FC">
        <w:t>sikrer renten på et fremtidigt lån. Der er i aftalen ingen rettighed eller forpligtelse til at låne eller udlåne penge. Aftalen sikrer den fremtidige rente i forhold til den aftalte rente. Køber sikrer sig mod en rentestigning og sælger sikrer sig mod et rentefald. Når aftalen er udløbet afregnes differencen af den aftale rente og renteniveauet i aftalens periode</w:t>
      </w:r>
      <w:r>
        <w:t xml:space="preserve">. </w:t>
      </w:r>
      <w:proofErr w:type="spellStart"/>
      <w:r>
        <w:t>Interest</w:t>
      </w:r>
      <w:proofErr w:type="spellEnd"/>
      <w:r>
        <w:t xml:space="preserve"> Rate </w:t>
      </w:r>
      <w:proofErr w:type="spellStart"/>
      <w:r>
        <w:t>Furure</w:t>
      </w:r>
      <w:proofErr w:type="spellEnd"/>
      <w:r>
        <w:t xml:space="preserve"> er et tilsvarende produkt, men dette produkt handles på børsen og ikke direkte imellem parter.</w:t>
      </w:r>
    </w:p>
    <w:p w:rsidR="00857216" w:rsidRDefault="00EB41FC" w:rsidP="004D320F">
      <w:proofErr w:type="spellStart"/>
      <w:r>
        <w:t>Caps</w:t>
      </w:r>
      <w:proofErr w:type="spellEnd"/>
      <w:r>
        <w:t xml:space="preserve"> og Floors er produkter der sikrer </w:t>
      </w:r>
      <w:r w:rsidR="00857216">
        <w:t xml:space="preserve">mod henholdsvis rentestigninger og rentefald. De fungerer som optioner ved at man har en rettighed til en aftalt rente. For </w:t>
      </w:r>
      <w:proofErr w:type="spellStart"/>
      <w:r w:rsidR="00857216">
        <w:t>caps</w:t>
      </w:r>
      <w:proofErr w:type="spellEnd"/>
      <w:r w:rsidR="00857216">
        <w:t xml:space="preserve"> gælder det som renteloft for den fremtidige udvikling, for </w:t>
      </w:r>
      <w:proofErr w:type="spellStart"/>
      <w:r w:rsidR="00857216">
        <w:t>floors</w:t>
      </w:r>
      <w:proofErr w:type="spellEnd"/>
      <w:r w:rsidR="00857216">
        <w:t xml:space="preserve"> gælder det som mindsterente for den fremtidige udvikling.</w:t>
      </w:r>
    </w:p>
    <w:p w:rsidR="00E710B2" w:rsidRDefault="00E710B2" w:rsidP="004D320F"/>
    <w:p w:rsidR="00E710B2" w:rsidRDefault="00E710B2" w:rsidP="00E710B2">
      <w:pPr>
        <w:pStyle w:val="Overskrift3"/>
      </w:pPr>
      <w:bookmarkStart w:id="21" w:name="_Toc387046123"/>
      <w:r>
        <w:t>Strukturerede produkter</w:t>
      </w:r>
      <w:bookmarkEnd w:id="21"/>
    </w:p>
    <w:p w:rsidR="00AA0218" w:rsidRDefault="00AA0218" w:rsidP="00E710B2">
      <w:r>
        <w:t xml:space="preserve">Strukturerede produkter er en blanding af forskellige investeringstyper. Det er ofte indekserede obligationer der er sammensat med optioner. </w:t>
      </w:r>
      <w:r w:rsidR="00566451">
        <w:t xml:space="preserve">I modsætning til andre obligationer betales der ingen rente, der benyttes en nulkuponsobligation. </w:t>
      </w:r>
      <w:r>
        <w:t xml:space="preserve">Der udstedes en nulkuponsobligation til en overkurs i forhold til forventningerne til det valgte indeks. Stiger kursen i det aktuelle indeks tilstrækkeligt udnyttes optionen til at få andel i kursstigningen. Overkursen er et udtryk for den risiko der ligger i købet, stiger indeks ikke </w:t>
      </w:r>
      <w:r w:rsidR="00DC6827">
        <w:t xml:space="preserve">tilstrækkeligt </w:t>
      </w:r>
      <w:r>
        <w:t xml:space="preserve">er man garanteret kurs 100 ved obligationens udløb. </w:t>
      </w:r>
    </w:p>
    <w:p w:rsidR="00566451" w:rsidRDefault="00566451" w:rsidP="00E710B2">
      <w:r>
        <w:rPr>
          <w:rStyle w:val="Fodnotehenvisning"/>
        </w:rPr>
        <w:lastRenderedPageBreak/>
        <w:footnoteReference w:id="6"/>
      </w:r>
      <w:r w:rsidRPr="00566451">
        <w:t xml:space="preserve">Afkastet af </w:t>
      </w:r>
      <w:proofErr w:type="spellStart"/>
      <w:r w:rsidRPr="00566451">
        <w:t>skrukturerede</w:t>
      </w:r>
      <w:proofErr w:type="spellEnd"/>
      <w:r w:rsidRPr="00566451">
        <w:t xml:space="preserve"> produkter afhænger af de </w:t>
      </w:r>
      <w:r>
        <w:t>underliggende aktiver placeringen er tilknyttet og værdiudviklingen i disse:</w:t>
      </w:r>
    </w:p>
    <w:p w:rsidR="00566451" w:rsidRDefault="00566451" w:rsidP="00566451">
      <w:pPr>
        <w:pStyle w:val="Listeafsnit"/>
        <w:numPr>
          <w:ilvl w:val="0"/>
          <w:numId w:val="1"/>
        </w:numPr>
      </w:pPr>
      <w:r>
        <w:t xml:space="preserve">Aktieindekserede obligationer </w:t>
      </w:r>
      <w:r w:rsidR="009D3E00">
        <w:t>–</w:t>
      </w:r>
      <w:r>
        <w:t xml:space="preserve"> </w:t>
      </w:r>
      <w:r w:rsidR="009D3E00">
        <w:t>Afkastet bestemmes af udviklingen i aktiemarkedet</w:t>
      </w:r>
    </w:p>
    <w:p w:rsidR="009D3E00" w:rsidRDefault="009D3E00" w:rsidP="00566451">
      <w:pPr>
        <w:pStyle w:val="Listeafsnit"/>
        <w:numPr>
          <w:ilvl w:val="0"/>
          <w:numId w:val="1"/>
        </w:numPr>
      </w:pPr>
      <w:proofErr w:type="spellStart"/>
      <w:r>
        <w:t>Hedgefondsobligationer</w:t>
      </w:r>
      <w:proofErr w:type="spellEnd"/>
      <w:r>
        <w:t xml:space="preserve"> – Afkastet bestemmes af udviklingen i </w:t>
      </w:r>
      <w:proofErr w:type="spellStart"/>
      <w:r>
        <w:t>hedgefondene</w:t>
      </w:r>
      <w:proofErr w:type="spellEnd"/>
      <w:r>
        <w:t>, som har det mål at give et positivt afkast, uanset om aktiemarkederne stiger eller falder i værdi</w:t>
      </w:r>
    </w:p>
    <w:p w:rsidR="009D3E00" w:rsidRDefault="009D3E00" w:rsidP="00566451">
      <w:pPr>
        <w:pStyle w:val="Listeafsnit"/>
        <w:numPr>
          <w:ilvl w:val="0"/>
          <w:numId w:val="1"/>
        </w:numPr>
      </w:pPr>
      <w:proofErr w:type="spellStart"/>
      <w:r>
        <w:t>Kreditkurvobligationer</w:t>
      </w:r>
      <w:proofErr w:type="spellEnd"/>
      <w:r>
        <w:t xml:space="preserve"> – Afkastet er knyttet til kreditudviklingen i en kurv af selskaber. Dette giver mulighed for højere afkast end traditionelle renteplaceringer.</w:t>
      </w:r>
    </w:p>
    <w:p w:rsidR="009D3E00" w:rsidRDefault="009D3E00" w:rsidP="00566451">
      <w:pPr>
        <w:pStyle w:val="Listeafsnit"/>
        <w:numPr>
          <w:ilvl w:val="0"/>
          <w:numId w:val="1"/>
        </w:numPr>
      </w:pPr>
      <w:r>
        <w:t xml:space="preserve">Markedsobligationer – </w:t>
      </w:r>
      <w:proofErr w:type="spellStart"/>
      <w:r>
        <w:t>Markedsobligatinen</w:t>
      </w:r>
      <w:proofErr w:type="spellEnd"/>
      <w:r>
        <w:t xml:space="preserve"> består af et antal kurve med forskellige underliggende aktiver, f.eks. aktier, råvarer og renter. Placeringen er koblet til kursudviklingen på den kurv, som er bedst.</w:t>
      </w:r>
    </w:p>
    <w:p w:rsidR="009D3E00" w:rsidRDefault="009D3E00" w:rsidP="00566451">
      <w:pPr>
        <w:pStyle w:val="Listeafsnit"/>
        <w:numPr>
          <w:ilvl w:val="0"/>
          <w:numId w:val="1"/>
        </w:numPr>
      </w:pPr>
      <w:r>
        <w:t>Strategiobligation – Afkastet bestemmes af udviklingen i en fastlagt placeringsstrategi.</w:t>
      </w:r>
    </w:p>
    <w:p w:rsidR="009D3E00" w:rsidRDefault="009D3E00" w:rsidP="00566451">
      <w:pPr>
        <w:pStyle w:val="Listeafsnit"/>
        <w:numPr>
          <w:ilvl w:val="0"/>
          <w:numId w:val="1"/>
        </w:numPr>
      </w:pPr>
      <w:r>
        <w:t>Råvareobligation – Afkastet bestemmes af råvaremarkedets udvikling. Eksempler på underliggende råvarer er aluminium, kobber, olie og zink.</w:t>
      </w:r>
    </w:p>
    <w:p w:rsidR="009D3E00" w:rsidRDefault="009D3E00" w:rsidP="00566451">
      <w:pPr>
        <w:pStyle w:val="Listeafsnit"/>
        <w:numPr>
          <w:ilvl w:val="0"/>
          <w:numId w:val="1"/>
        </w:numPr>
      </w:pPr>
      <w:r>
        <w:t>Valutaobligationer – Afkastet bestemmes af, hvordan forskellige valutaer udvikler sig i forhold til hinanden.</w:t>
      </w:r>
    </w:p>
    <w:p w:rsidR="00343EAF" w:rsidRDefault="00E451C0" w:rsidP="009D3E00">
      <w:r>
        <w:t xml:space="preserve">Deltagelsesgraden for strukturerede produkter bestemmer hvor stor en andel der opnås af ændringen i det underliggende aktive. Jo højere en deltagelsesgrad der ønskes jo højere er prisen for den del af produktet </w:t>
      </w:r>
      <w:r w:rsidR="00360B86">
        <w:t xml:space="preserve">som optionen udgør. </w:t>
      </w:r>
      <w:r>
        <w:t xml:space="preserve">Man kan have en begrænset mulighed for afkast gennem en </w:t>
      </w:r>
      <w:proofErr w:type="spellStart"/>
      <w:r>
        <w:t>cap</w:t>
      </w:r>
      <w:proofErr w:type="spellEnd"/>
      <w:r w:rsidR="00360B86">
        <w:t xml:space="preserve">. Ved at have en option med en </w:t>
      </w:r>
      <w:proofErr w:type="spellStart"/>
      <w:r w:rsidR="00360B86">
        <w:t>cap</w:t>
      </w:r>
      <w:proofErr w:type="spellEnd"/>
      <w:r w:rsidR="00360B86">
        <w:t xml:space="preserve"> opnås en besparing for køber, og sælger sikres et begrænset tab.</w:t>
      </w:r>
    </w:p>
    <w:p w:rsidR="00360B86" w:rsidRDefault="00360B86" w:rsidP="009D3E00">
      <w:r>
        <w:t>En struktureret obligation behøves ikke nødvendigvis at bestå bestemt et bestemt aktiv eller en bestem type aktiv. Er produktet sammensat af flere forskellige aktiver kaldes det en kurv. En kurv kan på samme tid bestå af aktier, valutaer, råvarer og lignende.</w:t>
      </w:r>
    </w:p>
    <w:p w:rsidR="00E451C0" w:rsidRDefault="00BE2E30" w:rsidP="009D3E00">
      <w:r>
        <w:t>Man køber et værdipapir med f</w:t>
      </w:r>
      <w:r w:rsidR="00E451C0">
        <w:t>orsikring</w:t>
      </w:r>
      <w:r>
        <w:t xml:space="preserve"> når man køber et struktureret produkt. Tab er på forhånd begrænset til de købte produkter, mens gevinst efterfølgende er ubegrænset med markedsudviklingen. </w:t>
      </w:r>
    </w:p>
    <w:p w:rsidR="00FB0C3F" w:rsidRDefault="00E90F7F" w:rsidP="00FB0C3F">
      <w:pPr>
        <w:pStyle w:val="Overskrift2"/>
      </w:pPr>
      <w:bookmarkStart w:id="22" w:name="_Toc387046124"/>
      <w:r>
        <w:lastRenderedPageBreak/>
        <w:t>Delk</w:t>
      </w:r>
      <w:r w:rsidR="00FB0C3F">
        <w:t>onklusion</w:t>
      </w:r>
      <w:bookmarkEnd w:id="22"/>
    </w:p>
    <w:p w:rsidR="00FB0C3F" w:rsidRDefault="00FB0C3F" w:rsidP="00FB0C3F">
      <w:r>
        <w:t>Der er alle muligheder for at investere efter præcis den strategi forskellige ønsker vil kræve.</w:t>
      </w:r>
    </w:p>
    <w:p w:rsidR="00FB0C3F" w:rsidRDefault="00FB0C3F" w:rsidP="00FB0C3F">
      <w:r>
        <w:t xml:space="preserve">Med obligationer </w:t>
      </w:r>
      <w:r w:rsidR="00CA57AA">
        <w:t xml:space="preserve">og lignende produkter </w:t>
      </w:r>
      <w:r>
        <w:t xml:space="preserve">er der mulighed for at sikre sig en på forhånd kendt forrentning. Prisen afspejler på forhånd kendte ydelser af rente og afdrag og </w:t>
      </w:r>
      <w:r w:rsidR="00B0285A">
        <w:t xml:space="preserve">en eventuel </w:t>
      </w:r>
      <w:r>
        <w:t>indfrielse</w:t>
      </w:r>
      <w:r w:rsidR="00B0285A">
        <w:t>.</w:t>
      </w:r>
      <w:r w:rsidR="000F2C1D">
        <w:t xml:space="preserve"> Der kan også handles obligationer for at opnå en kursgevinst, hvilket </w:t>
      </w:r>
      <w:r w:rsidR="00CA57AA">
        <w:t>samtidig kan</w:t>
      </w:r>
      <w:r w:rsidR="000F2C1D">
        <w:t xml:space="preserve"> medføre kurstab.</w:t>
      </w:r>
    </w:p>
    <w:p w:rsidR="00FB0C3F" w:rsidRPr="00FB0C3F" w:rsidRDefault="00CA57AA" w:rsidP="00FB0C3F">
      <w:r>
        <w:t>På samme måde er der mulighed for at investere i mere uforudsigelige aktiver i håb om at opnå et højere afkast.</w:t>
      </w:r>
    </w:p>
    <w:p w:rsidR="00CD4368" w:rsidRPr="00566451" w:rsidRDefault="00CD4368" w:rsidP="004D320F">
      <w:r w:rsidRPr="00566451">
        <w:br w:type="page"/>
      </w:r>
    </w:p>
    <w:p w:rsidR="00CD4368" w:rsidRDefault="00CD4368" w:rsidP="00B4390E">
      <w:pPr>
        <w:pStyle w:val="Overskrift1"/>
      </w:pPr>
      <w:bookmarkStart w:id="23" w:name="_Toc387046125"/>
      <w:r>
        <w:lastRenderedPageBreak/>
        <w:t>Sammenligning af investeringer</w:t>
      </w:r>
      <w:bookmarkEnd w:id="23"/>
    </w:p>
    <w:p w:rsidR="003A0B78" w:rsidRDefault="003A0B78" w:rsidP="00B4390E">
      <w:r>
        <w:t xml:space="preserve">Når man investere er det nødvendigt at forholde sig til en række problemstillinger. Investeringer skal sammenlignes for at opnå det optimale afkast. Risiko har stor indflydelse på det forventede afkast. Kan risikoen minimeres samtidig med afkastforventningen kan </w:t>
      </w:r>
      <w:r w:rsidR="00D23577">
        <w:t>maksimeres er der</w:t>
      </w:r>
      <w:r w:rsidR="002130EC">
        <w:t xml:space="preserve"> et godt </w:t>
      </w:r>
      <w:r w:rsidR="00D23577">
        <w:t>grundlag for en god investering.</w:t>
      </w:r>
    </w:p>
    <w:p w:rsidR="00343EAF" w:rsidRDefault="00343EAF" w:rsidP="006E0817">
      <w:pPr>
        <w:pStyle w:val="Overskrift2"/>
      </w:pPr>
    </w:p>
    <w:p w:rsidR="006E0817" w:rsidRDefault="00343EAF" w:rsidP="006E0817">
      <w:pPr>
        <w:pStyle w:val="Overskrift2"/>
      </w:pPr>
      <w:bookmarkStart w:id="24" w:name="_Toc387046126"/>
      <w:r>
        <w:t>Performancemåling</w:t>
      </w:r>
      <w:bookmarkEnd w:id="24"/>
    </w:p>
    <w:p w:rsidR="00343EAF" w:rsidRDefault="0099596C" w:rsidP="00343EAF">
      <w:r>
        <w:t xml:space="preserve">For at vurdere en investering laves forskellige beregninger på afkast og risiko, dette kaldes performancemåling. </w:t>
      </w:r>
      <w:proofErr w:type="spellStart"/>
      <w:r>
        <w:t>Benchmarkvalg</w:t>
      </w:r>
      <w:proofErr w:type="spellEnd"/>
      <w:r>
        <w:t xml:space="preserve">, afkastmåling og </w:t>
      </w:r>
      <w:proofErr w:type="spellStart"/>
      <w:r>
        <w:t>riskomåling</w:t>
      </w:r>
      <w:proofErr w:type="spellEnd"/>
      <w:r>
        <w:t xml:space="preserve"> er en del af </w:t>
      </w:r>
      <w:r w:rsidR="00D5544E">
        <w:t>den analyse og tolkning der benyttes til at vurdere hvor god eller dårlig en investering har været. For professionelle investorer sammenligner man performance efter den globale standard GIPS.</w:t>
      </w:r>
    </w:p>
    <w:p w:rsidR="00D5544E" w:rsidRDefault="00D5544E" w:rsidP="00343EAF">
      <w:proofErr w:type="spellStart"/>
      <w:r>
        <w:t>Benchmarkvalg</w:t>
      </w:r>
      <w:proofErr w:type="spellEnd"/>
      <w:r>
        <w:t xml:space="preserve"> beskriver hvordan en formue ønskes investeret på lang sigt. Man kan sammenligne den langsigtede strategi med det resultat der er opnået </w:t>
      </w:r>
      <w:r w:rsidR="0063006D">
        <w:t xml:space="preserve">på et givent tidspunkt. Afkastmåling og risikomåling benyttes til at vurdere det opnåede afkast i forhold til risiko der er løbet i perioden. </w:t>
      </w:r>
    </w:p>
    <w:p w:rsidR="005B1397" w:rsidRDefault="005B1397" w:rsidP="00343EAF"/>
    <w:p w:rsidR="00343EAF" w:rsidRDefault="005B1397" w:rsidP="005B1397">
      <w:pPr>
        <w:pStyle w:val="Overskrift3"/>
      </w:pPr>
      <w:bookmarkStart w:id="25" w:name="_Toc387046127"/>
      <w:proofErr w:type="spellStart"/>
      <w:r>
        <w:t>Benchmarkvalg</w:t>
      </w:r>
      <w:bookmarkEnd w:id="25"/>
      <w:proofErr w:type="spellEnd"/>
    </w:p>
    <w:p w:rsidR="00291E58" w:rsidRDefault="00142E1C" w:rsidP="00343EAF">
      <w:r>
        <w:t xml:space="preserve">For at vurdere en fremtidig investering skal der være noget at sammenligne med, et </w:t>
      </w:r>
      <w:proofErr w:type="spellStart"/>
      <w:r>
        <w:t>benchmark</w:t>
      </w:r>
      <w:proofErr w:type="spellEnd"/>
      <w:r>
        <w:t xml:space="preserve"> er et på forhånd bestemt grundlag at sammenligne med. </w:t>
      </w:r>
      <w:r w:rsidR="00291E58">
        <w:t xml:space="preserve">Det valgte </w:t>
      </w:r>
      <w:proofErr w:type="spellStart"/>
      <w:r w:rsidR="00291E58">
        <w:t>benchmark</w:t>
      </w:r>
      <w:proofErr w:type="spellEnd"/>
      <w:r w:rsidR="00291E58">
        <w:t xml:space="preserve"> vil typisk være et markedsindeks, udviklingen i det valgte markedsindeks viser så hvordan man har præsteret.</w:t>
      </w:r>
    </w:p>
    <w:p w:rsidR="00142E1C" w:rsidRDefault="00291E58" w:rsidP="00343EAF">
      <w:r>
        <w:t xml:space="preserve">Når man vælger det </w:t>
      </w:r>
      <w:proofErr w:type="spellStart"/>
      <w:r>
        <w:t>benchmark</w:t>
      </w:r>
      <w:proofErr w:type="spellEnd"/>
      <w:r>
        <w:t xml:space="preserve"> man vil sammenligne med er det vigtigt man opfylder nogle grundlæggende krav</w:t>
      </w:r>
      <w:r>
        <w:rPr>
          <w:rStyle w:val="Fodnotehenvisning"/>
        </w:rPr>
        <w:footnoteReference w:id="7"/>
      </w:r>
      <w:r>
        <w:t>:</w:t>
      </w:r>
    </w:p>
    <w:p w:rsidR="00291E58" w:rsidRDefault="00291E58" w:rsidP="00291E58">
      <w:pPr>
        <w:pStyle w:val="Listeafsnit"/>
        <w:numPr>
          <w:ilvl w:val="0"/>
          <w:numId w:val="1"/>
        </w:numPr>
      </w:pPr>
      <w:r>
        <w:t>Det skal passe til det, der er valgt at investere i</w:t>
      </w:r>
    </w:p>
    <w:p w:rsidR="00291E58" w:rsidRDefault="00291E58" w:rsidP="00291E58">
      <w:pPr>
        <w:pStyle w:val="Listeafsnit"/>
        <w:numPr>
          <w:ilvl w:val="0"/>
          <w:numId w:val="1"/>
        </w:numPr>
      </w:pPr>
      <w:r>
        <w:t>Det skal vælges før påbegyndelsen af investeringen</w:t>
      </w:r>
    </w:p>
    <w:p w:rsidR="00291E58" w:rsidRDefault="00291E58" w:rsidP="00291E58">
      <w:pPr>
        <w:pStyle w:val="Listeafsnit"/>
        <w:numPr>
          <w:ilvl w:val="0"/>
          <w:numId w:val="1"/>
        </w:numPr>
      </w:pPr>
      <w:r>
        <w:lastRenderedPageBreak/>
        <w:t>Det bør beregnes og offentliggøres af en anerkendt uafhængig 3. part, eksempelvis en fondsbørs</w:t>
      </w:r>
    </w:p>
    <w:p w:rsidR="00291E58" w:rsidRDefault="00291E58" w:rsidP="00291E58">
      <w:pPr>
        <w:pStyle w:val="Listeafsnit"/>
        <w:numPr>
          <w:ilvl w:val="0"/>
          <w:numId w:val="1"/>
        </w:numPr>
      </w:pPr>
      <w:r>
        <w:t>Det skal holdes statisk i måleperioden</w:t>
      </w:r>
    </w:p>
    <w:p w:rsidR="00291E58" w:rsidRDefault="00291E58" w:rsidP="00291E58">
      <w:pPr>
        <w:pStyle w:val="Listeafsnit"/>
        <w:numPr>
          <w:ilvl w:val="0"/>
          <w:numId w:val="1"/>
        </w:numPr>
      </w:pPr>
      <w:r>
        <w:t xml:space="preserve">Det skal være entydigt, målbart og </w:t>
      </w:r>
      <w:proofErr w:type="spellStart"/>
      <w:r>
        <w:t>investerbart</w:t>
      </w:r>
      <w:proofErr w:type="spellEnd"/>
    </w:p>
    <w:p w:rsidR="00291E58" w:rsidRDefault="00291E58" w:rsidP="00291E58">
      <w:pPr>
        <w:pStyle w:val="Listeafsnit"/>
        <w:numPr>
          <w:ilvl w:val="0"/>
          <w:numId w:val="1"/>
        </w:numPr>
      </w:pPr>
      <w:r>
        <w:t xml:space="preserve">Der skal være mulighed for </w:t>
      </w:r>
      <w:proofErr w:type="spellStart"/>
      <w:r>
        <w:t>rebalancering</w:t>
      </w:r>
      <w:proofErr w:type="spellEnd"/>
    </w:p>
    <w:p w:rsidR="00291E58" w:rsidRDefault="00291E58" w:rsidP="00291E58">
      <w:pPr>
        <w:pStyle w:val="Listeafsnit"/>
        <w:numPr>
          <w:ilvl w:val="0"/>
          <w:numId w:val="1"/>
        </w:numPr>
      </w:pPr>
      <w:r>
        <w:t>Det skal være inkl. nettoudbytter, periodiserede renter mv.</w:t>
      </w:r>
    </w:p>
    <w:p w:rsidR="00291E58" w:rsidRDefault="00761441" w:rsidP="00291E58">
      <w:r>
        <w:t xml:space="preserve">For at kunne sammenligne en investering skal </w:t>
      </w:r>
      <w:proofErr w:type="spellStart"/>
      <w:r>
        <w:t>benchmark</w:t>
      </w:r>
      <w:proofErr w:type="spellEnd"/>
      <w:r>
        <w:t xml:space="preserve"> afspejle samme karakteristika som den ønskede investering. Der er stor forskel på aktier og obligationer, det giver ikke mening at sammenligne på tværs af disse. Risiko og likviditet har stor indflydelse for investeringer, og bør afspejles i valget af </w:t>
      </w:r>
      <w:proofErr w:type="spellStart"/>
      <w:r>
        <w:t>benchmark</w:t>
      </w:r>
      <w:proofErr w:type="spellEnd"/>
      <w:r>
        <w:t>.</w:t>
      </w:r>
    </w:p>
    <w:p w:rsidR="00761441" w:rsidRDefault="00761441" w:rsidP="00291E58">
      <w:r>
        <w:t xml:space="preserve">For at kunne opretholde et sammenligningsgrundlag skal </w:t>
      </w:r>
      <w:proofErr w:type="spellStart"/>
      <w:r>
        <w:t>benchmark</w:t>
      </w:r>
      <w:proofErr w:type="spellEnd"/>
      <w:r>
        <w:t xml:space="preserve"> fastlægges før der investeres. Ændres investeringspolitikken eller vurderes det valgte bechmark ikke relevant</w:t>
      </w:r>
      <w:r w:rsidR="00F13127">
        <w:t>,</w:t>
      </w:r>
      <w:r>
        <w:t xml:space="preserve"> betragtes investeringerne på ny</w:t>
      </w:r>
      <w:r w:rsidR="00F13127">
        <w:t xml:space="preserve"> med nyt </w:t>
      </w:r>
      <w:proofErr w:type="spellStart"/>
      <w:r w:rsidR="00F13127">
        <w:t>benchmark</w:t>
      </w:r>
      <w:proofErr w:type="spellEnd"/>
      <w:r w:rsidR="00F13127">
        <w:t>.</w:t>
      </w:r>
      <w:r>
        <w:t xml:space="preserve"> </w:t>
      </w:r>
      <w:r w:rsidR="00F13127">
        <w:t xml:space="preserve">Det giver ikke mening at vurdere en investering med andre grundlag, i stedet startes </w:t>
      </w:r>
      <w:r>
        <w:t>fra nul</w:t>
      </w:r>
      <w:r w:rsidR="00F13127">
        <w:t xml:space="preserve"> med nyt </w:t>
      </w:r>
      <w:proofErr w:type="spellStart"/>
      <w:r w:rsidR="00F13127">
        <w:t>benchmark</w:t>
      </w:r>
      <w:proofErr w:type="spellEnd"/>
      <w:r>
        <w:t>.</w:t>
      </w:r>
    </w:p>
    <w:p w:rsidR="00761441" w:rsidRDefault="00AE0CD5" w:rsidP="00291E58">
      <w:r>
        <w:t>Der findes mange officielle indeks på nærmest alle markeder og forskellige afdækninger heraf. Findes der ikke et indeks for den valgte investeringsstrategi kan selv beregne et, hvilket er en meget krævende opgave. I stedet for selv at beregne et indeks kan der benytte</w:t>
      </w:r>
      <w:r w:rsidR="003B1058">
        <w:t>s</w:t>
      </w:r>
      <w:r>
        <w:t xml:space="preserve"> et </w:t>
      </w:r>
      <w:proofErr w:type="spellStart"/>
      <w:r>
        <w:t>indikativt</w:t>
      </w:r>
      <w:proofErr w:type="spellEnd"/>
      <w:r>
        <w:t xml:space="preserve"> indeks, som indikerer markedsafkastet</w:t>
      </w:r>
      <w:r w:rsidR="003B1058">
        <w:t xml:space="preserve"> man kan forholde sig til</w:t>
      </w:r>
      <w:r>
        <w:t>.</w:t>
      </w:r>
    </w:p>
    <w:p w:rsidR="00AE0CD5" w:rsidRDefault="003B1058" w:rsidP="00291E58">
      <w:r>
        <w:t xml:space="preserve">Benchmark skal holdes statisk for at sikre ens sammenligningsgrundlag. Ændres investeringspolitikken skal </w:t>
      </w:r>
      <w:proofErr w:type="spellStart"/>
      <w:r>
        <w:t>benchmark</w:t>
      </w:r>
      <w:proofErr w:type="spellEnd"/>
      <w:r>
        <w:t xml:space="preserve"> ændres samtidig, men skal aldrig ændres bagud. Når man benytter officielle indeks har man ingen indflydelse på ændring af disse, ændringer der betyder en ændring i sammenligningsgrundlaget.</w:t>
      </w:r>
    </w:p>
    <w:p w:rsidR="003B1058" w:rsidRDefault="00705EE5" w:rsidP="00291E58">
      <w:r>
        <w:t xml:space="preserve">Et </w:t>
      </w:r>
      <w:proofErr w:type="spellStart"/>
      <w:r>
        <w:t>benchmark</w:t>
      </w:r>
      <w:proofErr w:type="spellEnd"/>
      <w:r>
        <w:t xml:space="preserve"> skal være entydigt, målbart og </w:t>
      </w:r>
      <w:proofErr w:type="spellStart"/>
      <w:r>
        <w:t>investerbart</w:t>
      </w:r>
      <w:proofErr w:type="spellEnd"/>
      <w:r>
        <w:t>, der skal ikke benyttes indeks hvor dette ikke kan overholdes. Det kan være der indgår værdipapirer der ikke kan handles eller ikke handles på normale vilkår eller der ikke benyttes markedspriser til beregningerne.</w:t>
      </w:r>
    </w:p>
    <w:p w:rsidR="00705EE5" w:rsidRDefault="00705EE5" w:rsidP="00291E58">
      <w:proofErr w:type="spellStart"/>
      <w:r>
        <w:t>Rebalancering</w:t>
      </w:r>
      <w:proofErr w:type="spellEnd"/>
      <w:r>
        <w:t xml:space="preserve"> af </w:t>
      </w:r>
      <w:proofErr w:type="spellStart"/>
      <w:r>
        <w:t>benchmark</w:t>
      </w:r>
      <w:proofErr w:type="spellEnd"/>
      <w:r>
        <w:t xml:space="preserve"> sker i forbindelse med varighedsbegrænsning eller andre ændring i </w:t>
      </w:r>
      <w:r w:rsidR="00FF5B36">
        <w:t xml:space="preserve">grundlaget for et indeks. Ændres der i C20-indekset får det konsekvenser for et </w:t>
      </w:r>
      <w:proofErr w:type="spellStart"/>
      <w:r w:rsidR="00FF5B36">
        <w:t>benchmark</w:t>
      </w:r>
      <w:proofErr w:type="spellEnd"/>
      <w:r w:rsidR="00FF5B36">
        <w:t xml:space="preserve"> der følger C20.</w:t>
      </w:r>
    </w:p>
    <w:p w:rsidR="00FF5B36" w:rsidRDefault="00FF5B36" w:rsidP="00291E58">
      <w:r>
        <w:lastRenderedPageBreak/>
        <w:t xml:space="preserve">Nettoudbytter, periodiserede renter, udtrækninger </w:t>
      </w:r>
      <w:r w:rsidR="00FE010D">
        <w:t>mv.</w:t>
      </w:r>
      <w:r>
        <w:t xml:space="preserve"> skal indgå i det indeks der vælges som </w:t>
      </w:r>
      <w:proofErr w:type="spellStart"/>
      <w:r>
        <w:t>benchmark</w:t>
      </w:r>
      <w:proofErr w:type="spellEnd"/>
      <w:r>
        <w:t>. Indregnes disse ikke i indeks men indgår i investeringsgrundlaget opstår en forkert sammenligning. Porteføljen vokser både af kursudvikling og nettoudbytter, periodiserede renter</w:t>
      </w:r>
      <w:r w:rsidR="00FE010D">
        <w:t xml:space="preserve">, </w:t>
      </w:r>
      <w:proofErr w:type="spellStart"/>
      <w:r w:rsidR="00FE010D">
        <w:t>udtræninger</w:t>
      </w:r>
      <w:proofErr w:type="spellEnd"/>
      <w:r w:rsidR="00FE010D">
        <w:t xml:space="preserve"> mv. mens indeks i så fald kun påvirkes af kursudviklingen.</w:t>
      </w:r>
    </w:p>
    <w:p w:rsidR="00FE010D" w:rsidRDefault="00095A60" w:rsidP="00291E58">
      <w:r>
        <w:t xml:space="preserve">Når der er valgt </w:t>
      </w:r>
      <w:proofErr w:type="spellStart"/>
      <w:r>
        <w:t>benchmark</w:t>
      </w:r>
      <w:proofErr w:type="spellEnd"/>
      <w:r>
        <w:t xml:space="preserve"> bør fremtidige investeringer gerne foregå indenfor de valgte rammer. Overholdes de valgte rammer ikke kan der opstå utilsigtede afvigelser til </w:t>
      </w:r>
      <w:proofErr w:type="spellStart"/>
      <w:r>
        <w:t>benchmark</w:t>
      </w:r>
      <w:proofErr w:type="spellEnd"/>
      <w:r>
        <w:t>. Afvige</w:t>
      </w:r>
      <w:r w:rsidR="00BE2E30">
        <w:t>lser</w:t>
      </w:r>
      <w:r w:rsidR="00830983">
        <w:t xml:space="preserve"> på baggrund af investeringer der ligger udenfor den valgte strategi ændrer grundlaget for sammenligning. </w:t>
      </w:r>
      <w:r w:rsidR="00BE2E30">
        <w:t xml:space="preserve">Alle afvigelser til </w:t>
      </w:r>
      <w:proofErr w:type="spellStart"/>
      <w:r w:rsidR="00BE2E30">
        <w:t>benchmark</w:t>
      </w:r>
      <w:proofErr w:type="spellEnd"/>
      <w:r w:rsidR="00BE2E30">
        <w:t xml:space="preserve"> bør undersøges, de kan forekomme på baggrund af gode og dårlige investeringer eller utilsigtede investeringer udenfor den valgte investeringsstrategi.</w:t>
      </w:r>
    </w:p>
    <w:p w:rsidR="00BE2E30" w:rsidRDefault="00BE2E30" w:rsidP="00291E58"/>
    <w:p w:rsidR="00BE2E30" w:rsidRDefault="00BE2E30" w:rsidP="00BE2E30">
      <w:pPr>
        <w:pStyle w:val="Overskrift3"/>
      </w:pPr>
      <w:bookmarkStart w:id="26" w:name="_Toc387046128"/>
      <w:r>
        <w:t>Afkastmåling</w:t>
      </w:r>
      <w:bookmarkEnd w:id="26"/>
    </w:p>
    <w:p w:rsidR="00BE2E30" w:rsidRDefault="00683AC2" w:rsidP="00BE2E30">
      <w:r>
        <w:t xml:space="preserve">Afkast fra investeringer opdeles i kursreguleringer og løbende afkast. Kursreguleringer dækker både for værdipapirer og valuta, og det betyder ikke noget om de er realiserede eller </w:t>
      </w:r>
      <w:proofErr w:type="spellStart"/>
      <w:r>
        <w:t>urealiserede</w:t>
      </w:r>
      <w:proofErr w:type="spellEnd"/>
      <w:r>
        <w:t>. Løbende afkast dækker dividende, kuponrente af obligationer, renter og lignende. Omkostninger til køb og salg reducerer det samlede afkast.</w:t>
      </w:r>
      <w:r w:rsidR="00333513" w:rsidRPr="00333513">
        <w:t xml:space="preserve"> </w:t>
      </w:r>
      <w:r w:rsidR="00333513">
        <w:t xml:space="preserve">For at sammenligne afkast for en periode med </w:t>
      </w:r>
      <w:proofErr w:type="spellStart"/>
      <w:r w:rsidR="00333513">
        <w:t>benchmark</w:t>
      </w:r>
      <w:proofErr w:type="spellEnd"/>
      <w:r w:rsidR="00333513">
        <w:t xml:space="preserve"> måles det relative afkast af en investering.</w:t>
      </w:r>
      <w:r w:rsidR="00333513" w:rsidRPr="00333513">
        <w:t xml:space="preserve"> </w:t>
      </w:r>
      <w:r w:rsidR="00333513">
        <w:t xml:space="preserve">Det absolutte afkast af en investering er indtjeningen målt i kroner. </w:t>
      </w:r>
    </w:p>
    <w:p w:rsidR="003D11CE" w:rsidRDefault="007F1AE4" w:rsidP="00BE2E30">
      <w:r>
        <w:t>Indenfor de relative afkastmål arbejdes der med simple, pengevægtede og tidsvægtede. Det simple afkastmål beny</w:t>
      </w:r>
      <w:r w:rsidR="005333C5">
        <w:t xml:space="preserve">ttes ved en uændret investeret formue i perioden. Det pengevægtede afkastmål benyttes når den investerede formue ændres i perioden og der kan investeres til den </w:t>
      </w:r>
      <w:r w:rsidR="004F3473">
        <w:t xml:space="preserve">samme </w:t>
      </w:r>
      <w:r w:rsidR="005333C5">
        <w:t xml:space="preserve">beregnede rente i hele perioden. Den beregnede rente </w:t>
      </w:r>
      <w:r w:rsidR="008E062F">
        <w:t xml:space="preserve">er udtryk for det afkast </w:t>
      </w:r>
      <w:r w:rsidR="004F3473">
        <w:t>investeringen giver i en periode</w:t>
      </w:r>
      <w:r w:rsidR="003D11CE">
        <w:t>, den kan beregnes på forskellige måder f.eks. som ef</w:t>
      </w:r>
      <w:r w:rsidR="00812193">
        <w:t>fektiv rente eller gennemsnitlig</w:t>
      </w:r>
      <w:r w:rsidR="003D11CE">
        <w:t xml:space="preserve"> rente</w:t>
      </w:r>
      <w:r w:rsidR="008E062F">
        <w:t>.</w:t>
      </w:r>
      <w:r w:rsidR="003D11CE">
        <w:t xml:space="preserve"> Det tidsmæssige afkast benyttes når det simple afkast</w:t>
      </w:r>
      <w:r w:rsidR="00F11EF4">
        <w:t>mål</w:t>
      </w:r>
      <w:r w:rsidR="003D11CE">
        <w:t xml:space="preserve"> kan beregne</w:t>
      </w:r>
      <w:r w:rsidR="00F11EF4">
        <w:t>s i opdelte perioder i målingen</w:t>
      </w:r>
      <w:r w:rsidR="001C32E9">
        <w:t>, perioderne regnes derefter sammen for at få det tidsmæssige afkast.</w:t>
      </w:r>
    </w:p>
    <w:p w:rsidR="001C32E9" w:rsidRDefault="001C32E9" w:rsidP="00BE2E30">
      <w:r>
        <w:lastRenderedPageBreak/>
        <w:t xml:space="preserve">Der benyttes følgende formler til at beregne </w:t>
      </w:r>
      <w:r w:rsidR="009B02DC">
        <w:t xml:space="preserve">de omtalte </w:t>
      </w:r>
      <w:r>
        <w:t>afkastmål</w:t>
      </w:r>
      <w:r>
        <w:rPr>
          <w:rStyle w:val="Fodnotehenvisning"/>
        </w:rPr>
        <w:footnoteReference w:id="8"/>
      </w:r>
      <w:r>
        <w:t>:</w:t>
      </w:r>
    </w:p>
    <w:p w:rsidR="001C32E9" w:rsidRDefault="001C32E9" w:rsidP="00BE2E30">
      <w:r>
        <w:t>Det simple afkastmål:</w:t>
      </w:r>
    </w:p>
    <w:p w:rsidR="001C32E9" w:rsidRPr="001C32E9" w:rsidRDefault="00B8348A" w:rsidP="00BE2E30">
      <w:pPr>
        <w:rPr>
          <w:rFonts w:eastAsiaTheme="minorEastAsia"/>
        </w:rPr>
      </w:pPr>
      <m:oMathPara>
        <m:oMath>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værdi</m:t>
                  </m:r>
                </m:e>
                <m:sub>
                  <m:r>
                    <w:rPr>
                      <w:rFonts w:ascii="Cambria Math" w:hAnsi="Cambria Math"/>
                    </w:rPr>
                    <m:t>ultimo</m:t>
                  </m:r>
                </m:sub>
              </m:sSub>
            </m:num>
            <m:den>
              <m:sSub>
                <m:sSubPr>
                  <m:ctrlPr>
                    <w:rPr>
                      <w:rFonts w:ascii="Cambria Math" w:hAnsi="Cambria Math"/>
                      <w:i/>
                    </w:rPr>
                  </m:ctrlPr>
                </m:sSubPr>
                <m:e>
                  <m:r>
                    <w:rPr>
                      <w:rFonts w:ascii="Cambria Math" w:hAnsi="Cambria Math"/>
                    </w:rPr>
                    <m:t>værdi</m:t>
                  </m:r>
                </m:e>
                <m:sub>
                  <m:r>
                    <w:rPr>
                      <w:rFonts w:ascii="Cambria Math" w:hAnsi="Cambria Math"/>
                    </w:rPr>
                    <m:t>primo</m:t>
                  </m:r>
                </m:sub>
              </m:sSub>
            </m:den>
          </m:f>
          <m:r>
            <w:rPr>
              <w:rFonts w:ascii="Cambria Math" w:hAnsi="Cambria Math"/>
            </w:rPr>
            <m:t>-1</m:t>
          </m:r>
        </m:oMath>
      </m:oMathPara>
    </w:p>
    <w:p w:rsidR="001C32E9" w:rsidRDefault="001C32E9" w:rsidP="00BE2E30">
      <w:pPr>
        <w:rPr>
          <w:rFonts w:eastAsiaTheme="minorEastAsia"/>
        </w:rPr>
      </w:pPr>
      <w:r>
        <w:rPr>
          <w:rFonts w:eastAsiaTheme="minorEastAsia"/>
        </w:rPr>
        <w:t>Intern rente</w:t>
      </w:r>
      <w:r w:rsidR="00812193">
        <w:rPr>
          <w:rFonts w:eastAsiaTheme="minorEastAsia"/>
        </w:rPr>
        <w:t xml:space="preserve"> / effektiv rente:</w:t>
      </w:r>
    </w:p>
    <w:p w:rsidR="00812193" w:rsidRDefault="00B8348A" w:rsidP="00BE2E30">
      <m:oMathPara>
        <m:oMath>
          <m:sSub>
            <m:sSubPr>
              <m:ctrlPr>
                <w:rPr>
                  <w:rFonts w:ascii="Cambria Math" w:hAnsi="Cambria Math"/>
                  <w:i/>
                </w:rPr>
              </m:ctrlPr>
            </m:sSubPr>
            <m:e>
              <m:r>
                <w:rPr>
                  <w:rFonts w:ascii="Cambria Math" w:hAnsi="Cambria Math"/>
                </w:rPr>
                <m:t>I</m:t>
              </m:r>
            </m:e>
            <m:sub>
              <m:r>
                <w:rPr>
                  <w:rFonts w:ascii="Cambria Math" w:hAnsi="Cambria Math"/>
                </w:rPr>
                <m:t>0</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i</m:t>
                      </m:r>
                    </m:sub>
                  </m:sSub>
                </m:num>
                <m:den>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1+R</m:t>
                          </m:r>
                        </m:e>
                        <m:sub>
                          <m:r>
                            <w:rPr>
                              <w:rFonts w:ascii="Cambria Math" w:hAnsi="Cambria Math"/>
                            </w:rPr>
                            <m:t>1</m:t>
                          </m:r>
                        </m:sub>
                      </m:sSub>
                      <m:r>
                        <w:rPr>
                          <w:rFonts w:ascii="Cambria Math" w:hAnsi="Cambria Math"/>
                        </w:rPr>
                        <m:t>)</m:t>
                      </m:r>
                    </m:e>
                    <m:sup>
                      <m:r>
                        <w:rPr>
                          <w:rFonts w:ascii="Cambria Math" w:hAnsi="Cambria Math"/>
                        </w:rPr>
                        <m:t>i</m:t>
                      </m:r>
                    </m:sup>
                  </m:sSup>
                </m:den>
              </m:f>
            </m:e>
          </m:nary>
          <m:r>
            <w:rPr>
              <w:rFonts w:ascii="Cambria Math" w:hAnsi="Cambria Math"/>
            </w:rPr>
            <m:t>=0</m:t>
          </m:r>
        </m:oMath>
      </m:oMathPara>
    </w:p>
    <w:p w:rsidR="00812193" w:rsidRDefault="00812193" w:rsidP="00BE2E30">
      <w:r>
        <w:t>Gennemsnitlig forrentning:</w:t>
      </w:r>
    </w:p>
    <w:p w:rsidR="00812193" w:rsidRPr="00812193" w:rsidRDefault="00B8348A" w:rsidP="00BE2E30">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g</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værdi</m:t>
                  </m:r>
                </m:e>
                <m:sub>
                  <m:r>
                    <w:rPr>
                      <w:rFonts w:ascii="Cambria Math" w:eastAsiaTheme="minorEastAsia" w:hAnsi="Cambria Math"/>
                    </w:rPr>
                    <m:t>ultimo</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0</m:t>
                  </m:r>
                </m:sub>
              </m:sSub>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n-1</m:t>
                  </m:r>
                </m:sup>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i</m:t>
                      </m:r>
                    </m:sub>
                  </m:sSub>
                </m:e>
              </m:nary>
            </m:num>
            <m:den>
              <m:r>
                <w:rPr>
                  <w:rFonts w:ascii="Cambria Math" w:eastAsiaTheme="minorEastAsia" w:hAnsi="Cambria Math"/>
                </w:rPr>
                <m:t>VGI</m:t>
              </m:r>
            </m:den>
          </m:f>
        </m:oMath>
      </m:oMathPara>
    </w:p>
    <w:p w:rsidR="00812193" w:rsidRPr="00812193" w:rsidRDefault="00812193" w:rsidP="00BE2E30">
      <w:pPr>
        <w:rPr>
          <w:rFonts w:eastAsiaTheme="minorEastAsia"/>
        </w:rPr>
      </w:pPr>
      <m:oMathPara>
        <m:oMath>
          <m:r>
            <w:rPr>
              <w:rFonts w:ascii="Cambria Math" w:eastAsiaTheme="minorEastAsia" w:hAnsi="Cambria Math"/>
            </w:rPr>
            <m:t>VGI=</m:t>
          </m:r>
          <m:f>
            <m:fPr>
              <m:ctrlPr>
                <w:rPr>
                  <w:rFonts w:ascii="Cambria Math" w:eastAsiaTheme="minorEastAsia" w:hAnsi="Cambria Math"/>
                  <w:i/>
                </w:rPr>
              </m:ctrlPr>
            </m:fPr>
            <m:num>
              <m:r>
                <w:rPr>
                  <w:rFonts w:ascii="Cambria Math" w:eastAsiaTheme="minorEastAsia" w:hAnsi="Cambria Math"/>
                </w:rPr>
                <m:t>n×</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0</m:t>
                  </m:r>
                </m:sub>
              </m:sSub>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i</m:t>
                      </m:r>
                    </m:sub>
                  </m:sSub>
                </m:e>
              </m:nary>
              <m:r>
                <w:rPr>
                  <w:rFonts w:ascii="Cambria Math" w:eastAsiaTheme="minorEastAsia" w:hAnsi="Cambria Math"/>
                </w:rPr>
                <m:t>×(n-i)</m:t>
              </m:r>
            </m:num>
            <m:den>
              <m:r>
                <w:rPr>
                  <w:rFonts w:ascii="Cambria Math" w:eastAsiaTheme="minorEastAsia" w:hAnsi="Cambria Math"/>
                </w:rPr>
                <m:t>n</m:t>
              </m:r>
            </m:den>
          </m:f>
        </m:oMath>
      </m:oMathPara>
    </w:p>
    <w:p w:rsidR="00812193" w:rsidRDefault="00812193" w:rsidP="00BE2E30">
      <w:r>
        <w:t>Tidsvægtet afkast:</w:t>
      </w:r>
    </w:p>
    <w:p w:rsidR="003526F7" w:rsidRDefault="00B8348A" w:rsidP="009B02DC">
      <m:oMathPara>
        <m:oMath>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π</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s</m:t>
                      </m:r>
                    </m:sub>
                  </m:sSub>
                </m:e>
              </m:d>
            </m:e>
          </m:d>
          <m:r>
            <w:rPr>
              <w:rFonts w:ascii="Cambria Math" w:hAnsi="Cambria Math"/>
            </w:rPr>
            <m:t>-1</m:t>
          </m:r>
        </m:oMath>
      </m:oMathPara>
    </w:p>
    <w:p w:rsidR="003526F7" w:rsidRPr="003526F7" w:rsidRDefault="009B02DC" w:rsidP="009B02DC">
      <w:proofErr w:type="spellStart"/>
      <w:r>
        <w:t>r</w:t>
      </w:r>
      <w:r>
        <w:rPr>
          <w:vertAlign w:val="subscript"/>
        </w:rPr>
        <w:t>s</w:t>
      </w:r>
      <w:proofErr w:type="spellEnd"/>
      <w:r>
        <w:tab/>
        <w:t>= det simple afkast</w:t>
      </w:r>
      <w:r>
        <w:br/>
      </w:r>
      <w:proofErr w:type="spellStart"/>
      <w:r>
        <w:t>værdi</w:t>
      </w:r>
      <w:r w:rsidRPr="009B02DC">
        <w:rPr>
          <w:vertAlign w:val="subscript"/>
        </w:rPr>
        <w:t>ultimo</w:t>
      </w:r>
      <w:proofErr w:type="spellEnd"/>
      <w:r>
        <w:tab/>
        <w:t>= markedsværdi ultimo</w:t>
      </w:r>
      <w:r>
        <w:br/>
      </w:r>
      <w:proofErr w:type="spellStart"/>
      <w:r>
        <w:t>værdi</w:t>
      </w:r>
      <w:r w:rsidRPr="009B02DC">
        <w:rPr>
          <w:vertAlign w:val="subscript"/>
        </w:rPr>
        <w:t>primo</w:t>
      </w:r>
      <w:proofErr w:type="spellEnd"/>
      <w:r>
        <w:tab/>
        <w:t>= markedsværdi primo</w:t>
      </w:r>
      <w:r>
        <w:br/>
        <w:t>I</w:t>
      </w:r>
      <w:r>
        <w:rPr>
          <w:vertAlign w:val="subscript"/>
        </w:rPr>
        <w:t>0</w:t>
      </w:r>
      <w:r>
        <w:tab/>
        <w:t>= investering i tidspunkt 0</w:t>
      </w:r>
      <w:r>
        <w:br/>
      </w:r>
      <w:proofErr w:type="spellStart"/>
      <w:r>
        <w:t>C</w:t>
      </w:r>
      <w:r>
        <w:rPr>
          <w:vertAlign w:val="subscript"/>
        </w:rPr>
        <w:t>i</w:t>
      </w:r>
      <w:proofErr w:type="spellEnd"/>
      <w:r>
        <w:tab/>
        <w:t xml:space="preserve">= </w:t>
      </w:r>
      <w:proofErr w:type="spellStart"/>
      <w:r>
        <w:t>betalng</w:t>
      </w:r>
      <w:proofErr w:type="spellEnd"/>
      <w:r>
        <w:t xml:space="preserve"> i tidspunkt i</w:t>
      </w:r>
      <w:r>
        <w:br/>
        <w:t>R</w:t>
      </w:r>
      <w:r>
        <w:rPr>
          <w:vertAlign w:val="subscript"/>
        </w:rPr>
        <w:t>i</w:t>
      </w:r>
      <w:r>
        <w:tab/>
        <w:t>= intern rente</w:t>
      </w:r>
      <w:r>
        <w:br/>
        <w:t>n</w:t>
      </w:r>
      <w:r>
        <w:tab/>
        <w:t>= antal perioder</w:t>
      </w:r>
      <w:r>
        <w:br/>
        <w:t>i</w:t>
      </w:r>
      <w:r>
        <w:tab/>
        <w:t>= tidspunkt i</w:t>
      </w:r>
      <w:r>
        <w:br/>
        <w:t>r</w:t>
      </w:r>
      <w:r>
        <w:rPr>
          <w:vertAlign w:val="subscript"/>
        </w:rPr>
        <w:t>i</w:t>
      </w:r>
      <w:r>
        <w:tab/>
        <w:t>= periodeafkast</w:t>
      </w:r>
      <w:r>
        <w:br/>
      </w:r>
      <w:proofErr w:type="spellStart"/>
      <w:r>
        <w:t>r</w:t>
      </w:r>
      <w:r>
        <w:rPr>
          <w:vertAlign w:val="subscript"/>
        </w:rPr>
        <w:t>g</w:t>
      </w:r>
      <w:proofErr w:type="spellEnd"/>
      <w:r>
        <w:tab/>
        <w:t>= gennemsnitlig forrentning</w:t>
      </w:r>
      <w:r w:rsidR="00CB6B3E">
        <w:br/>
      </w:r>
      <w:r>
        <w:br/>
      </w:r>
      <w:r w:rsidR="003526F7">
        <w:lastRenderedPageBreak/>
        <w:t>VGI</w:t>
      </w:r>
      <w:r w:rsidR="003526F7">
        <w:tab/>
        <w:t>= vægtet gennemsnitlig investering</w:t>
      </w:r>
      <w:r w:rsidR="003526F7">
        <w:br/>
      </w:r>
      <w:proofErr w:type="spellStart"/>
      <w:r w:rsidR="003526F7">
        <w:t>r</w:t>
      </w:r>
      <w:r w:rsidR="003526F7">
        <w:rPr>
          <w:vertAlign w:val="subscript"/>
        </w:rPr>
        <w:t>t</w:t>
      </w:r>
      <w:proofErr w:type="spellEnd"/>
      <w:r w:rsidR="003526F7">
        <w:tab/>
        <w:t>= tidsvægtet afkast</w:t>
      </w:r>
      <w:r w:rsidR="003526F7">
        <w:br/>
        <w:t>π</w:t>
      </w:r>
      <w:r w:rsidR="003526F7">
        <w:tab/>
        <w:t>= de enkelte delperioders afkast ganges sammen</w:t>
      </w:r>
    </w:p>
    <w:p w:rsidR="004F3473" w:rsidRDefault="004F3473" w:rsidP="00BE2E30">
      <w:r>
        <w:t>Det akkumulerede afkast benyttes</w:t>
      </w:r>
      <w:r w:rsidR="00244029">
        <w:t xml:space="preserve"> til at</w:t>
      </w:r>
      <w:r>
        <w:t xml:space="preserve"> </w:t>
      </w:r>
      <w:r w:rsidR="00244029">
        <w:t xml:space="preserve">beregne et samlet afkast for en periode. Beregningen viser det samlede afkast fra starten af </w:t>
      </w:r>
      <w:proofErr w:type="spellStart"/>
      <w:r w:rsidR="00244029">
        <w:t>benchmark</w:t>
      </w:r>
      <w:proofErr w:type="spellEnd"/>
      <w:r w:rsidR="00244029">
        <w:t xml:space="preserve">. Alle perioderne regnes sammen fra starten af investeringen, de enkelte perioder ganges sammen som for det tidsvægtede afkast. Det akkumulerede afkast for </w:t>
      </w:r>
      <w:proofErr w:type="spellStart"/>
      <w:r w:rsidR="00244029">
        <w:t>benchmark</w:t>
      </w:r>
      <w:proofErr w:type="spellEnd"/>
      <w:r w:rsidR="00244029">
        <w:t xml:space="preserve"> kan beregnes til sammenligning.</w:t>
      </w:r>
    </w:p>
    <w:p w:rsidR="00244029" w:rsidRDefault="00244029" w:rsidP="00BE2E30">
      <w:r>
        <w:t>Formler til beregning er akkumuleret afkast</w:t>
      </w:r>
      <w:r>
        <w:rPr>
          <w:rStyle w:val="Fodnotehenvisning"/>
        </w:rPr>
        <w:footnoteReference w:id="9"/>
      </w:r>
      <w:r>
        <w:t>:</w:t>
      </w:r>
    </w:p>
    <w:p w:rsidR="00244029" w:rsidRDefault="00244029" w:rsidP="00244029">
      <w:r>
        <w:t>Aritmetisk gennemsnitsafkast:</w:t>
      </w:r>
    </w:p>
    <w:p w:rsidR="00244029" w:rsidRPr="00244029" w:rsidRDefault="00B8348A" w:rsidP="00244029">
      <w:pPr>
        <w:rPr>
          <w:rFonts w:eastAsiaTheme="minorEastAsia"/>
        </w:rPr>
      </w:pPr>
      <m:oMathPara>
        <m:oMath>
          <m:sSub>
            <m:sSubPr>
              <m:ctrlPr>
                <w:rPr>
                  <w:rFonts w:ascii="Cambria Math" w:hAnsi="Cambria Math"/>
                  <w:i/>
                </w:rPr>
              </m:ctrlPr>
            </m:sSubPr>
            <m:e>
              <m:r>
                <w:rPr>
                  <w:rFonts w:ascii="Cambria Math" w:hAnsi="Cambria Math"/>
                </w:rPr>
                <m:t>r</m:t>
              </m:r>
            </m:e>
            <m:sub>
              <m:r>
                <w:rPr>
                  <w:rFonts w:ascii="Cambria Math" w:hAnsi="Cambria Math"/>
                </w:rPr>
                <m:t>ag</m:t>
              </m:r>
            </m:sub>
          </m:sSub>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r</m:t>
                      </m:r>
                    </m:e>
                    <m:sub>
                      <m:r>
                        <w:rPr>
                          <w:rFonts w:ascii="Cambria Math" w:hAnsi="Cambria Math"/>
                        </w:rPr>
                        <m:t>i</m:t>
                      </m:r>
                    </m:sub>
                  </m:sSub>
                </m:e>
              </m:nary>
            </m:num>
            <m:den>
              <m:r>
                <w:rPr>
                  <w:rFonts w:ascii="Cambria Math" w:hAnsi="Cambria Math"/>
                </w:rPr>
                <m:t>n</m:t>
              </m:r>
            </m:den>
          </m:f>
        </m:oMath>
      </m:oMathPara>
    </w:p>
    <w:p w:rsidR="00244029" w:rsidRDefault="00244029" w:rsidP="00244029">
      <w:pPr>
        <w:rPr>
          <w:rFonts w:eastAsiaTheme="minorEastAsia"/>
        </w:rPr>
      </w:pPr>
      <w:r>
        <w:rPr>
          <w:rFonts w:eastAsiaTheme="minorEastAsia"/>
        </w:rPr>
        <w:t>Geometrisk gennemsnitsafkast:</w:t>
      </w:r>
    </w:p>
    <w:p w:rsidR="00244029" w:rsidRPr="007D581C" w:rsidRDefault="00B8348A" w:rsidP="00244029">
      <w:pPr>
        <w:rPr>
          <w:rFonts w:eastAsiaTheme="minorEastAsia"/>
        </w:rPr>
      </w:pPr>
      <m:oMathPara>
        <m:oMath>
          <m:sSub>
            <m:sSubPr>
              <m:ctrlPr>
                <w:rPr>
                  <w:rFonts w:ascii="Cambria Math" w:hAnsi="Cambria Math"/>
                  <w:i/>
                </w:rPr>
              </m:ctrlPr>
            </m:sSubPr>
            <m:e>
              <m:r>
                <w:rPr>
                  <w:rFonts w:ascii="Cambria Math" w:hAnsi="Cambria Math"/>
                </w:rPr>
                <m:t>r</m:t>
              </m:r>
            </m:e>
            <m:sub>
              <m:r>
                <w:rPr>
                  <w:rFonts w:ascii="Cambria Math" w:hAnsi="Cambria Math"/>
                </w:rPr>
                <m:t>gg</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i</m:t>
                          </m:r>
                        </m:sub>
                      </m:sSub>
                    </m:e>
                  </m:d>
                </m:e>
                <m:sup>
                  <m:bar>
                    <m:barPr>
                      <m:ctrlPr>
                        <w:rPr>
                          <w:rFonts w:ascii="Cambria Math" w:hAnsi="Cambria Math"/>
                          <w:i/>
                        </w:rPr>
                      </m:ctrlPr>
                    </m:barPr>
                    <m:e>
                      <m:r>
                        <w:rPr>
                          <w:rFonts w:ascii="Cambria Math" w:hAnsi="Cambria Math"/>
                        </w:rPr>
                        <m:t>1</m:t>
                      </m:r>
                    </m:e>
                  </m:bar>
                </m:sup>
              </m:sSup>
            </m:e>
          </m:nary>
          <m:r>
            <w:rPr>
              <w:rFonts w:ascii="Cambria Math" w:hAnsi="Cambria Math"/>
            </w:rPr>
            <m:t>-1</m:t>
          </m:r>
        </m:oMath>
      </m:oMathPara>
    </w:p>
    <w:p w:rsidR="007D581C" w:rsidRDefault="007D581C" w:rsidP="00244029">
      <w:pPr>
        <w:rPr>
          <w:rFonts w:eastAsiaTheme="minorEastAsia"/>
        </w:rPr>
      </w:pPr>
      <w:proofErr w:type="spellStart"/>
      <w:r>
        <w:rPr>
          <w:rFonts w:eastAsiaTheme="minorEastAsia"/>
        </w:rPr>
        <w:t>Annualiseret</w:t>
      </w:r>
      <w:proofErr w:type="spellEnd"/>
      <w:r>
        <w:rPr>
          <w:rFonts w:eastAsiaTheme="minorEastAsia"/>
        </w:rPr>
        <w:t xml:space="preserve"> afkast:</w:t>
      </w:r>
    </w:p>
    <w:p w:rsidR="007D581C" w:rsidRPr="007D581C" w:rsidRDefault="00B8348A" w:rsidP="007D581C">
      <w:pPr>
        <w:rPr>
          <w:rFonts w:eastAsiaTheme="minorEastAsia"/>
        </w:rPr>
      </w:pPr>
      <m:oMathPara>
        <m:oMath>
          <m:sSub>
            <m:sSubPr>
              <m:ctrlPr>
                <w:rPr>
                  <w:rFonts w:ascii="Cambria Math" w:hAnsi="Cambria Math"/>
                  <w:i/>
                </w:rPr>
              </m:ctrlPr>
            </m:sSubPr>
            <m:e>
              <m:r>
                <w:rPr>
                  <w:rFonts w:ascii="Cambria Math" w:hAnsi="Cambria Math"/>
                </w:rPr>
                <m:t>r</m:t>
              </m:r>
            </m:e>
            <m:sub>
              <m:r>
                <w:rPr>
                  <w:rFonts w:ascii="Cambria Math" w:hAnsi="Cambria Math"/>
                </w:rPr>
                <m:t>an</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i</m:t>
                          </m:r>
                        </m:sub>
                      </m:sSub>
                    </m:e>
                  </m:d>
                </m:e>
                <m:sup>
                  <m:bar>
                    <m:barPr>
                      <m:ctrlPr>
                        <w:rPr>
                          <w:rFonts w:ascii="Cambria Math" w:hAnsi="Cambria Math"/>
                          <w:i/>
                        </w:rPr>
                      </m:ctrlPr>
                    </m:barPr>
                    <m:e>
                      <m:r>
                        <w:rPr>
                          <w:rFonts w:ascii="Cambria Math" w:hAnsi="Cambria Math"/>
                        </w:rPr>
                        <m:t>m</m:t>
                      </m:r>
                    </m:e>
                  </m:bar>
                </m:sup>
              </m:sSup>
            </m:e>
          </m:nary>
          <m:r>
            <w:rPr>
              <w:rFonts w:ascii="Cambria Math" w:hAnsi="Cambria Math"/>
            </w:rPr>
            <m:t>-1</m:t>
          </m:r>
        </m:oMath>
      </m:oMathPara>
    </w:p>
    <w:p w:rsidR="007D581C" w:rsidRDefault="007D581C" w:rsidP="007D581C">
      <w:pPr>
        <w:rPr>
          <w:rFonts w:eastAsiaTheme="minorEastAsia"/>
        </w:rPr>
      </w:pPr>
      <w:r>
        <w:rPr>
          <w:rFonts w:eastAsiaTheme="minorEastAsia"/>
        </w:rPr>
        <w:t>Merafkast:</w:t>
      </w:r>
    </w:p>
    <w:p w:rsidR="007D581C" w:rsidRPr="007D581C" w:rsidRDefault="00B8348A" w:rsidP="007D581C">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Ma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p</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B</m:t>
              </m:r>
            </m:sub>
          </m:sSub>
          <m:r>
            <m:rPr>
              <m:sty m:val="p"/>
            </m:rPr>
            <w:rPr>
              <w:rFonts w:ascii="Cambria Math" w:eastAsiaTheme="minorEastAsia" w:hAnsi="Cambria Math"/>
            </w:rPr>
            <w:br/>
          </m:r>
        </m:oMath>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Mg</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p</m:t>
                  </m:r>
                </m:sub>
              </m:sSub>
            </m:num>
            <m:den>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B</m:t>
                  </m:r>
                </m:sub>
              </m:sSub>
            </m:den>
          </m:f>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p</m:t>
                  </m:r>
                </m:sub>
              </m:sSub>
            </m:num>
            <m:den>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B</m:t>
                  </m:r>
                </m:sub>
              </m:sSub>
            </m:den>
          </m:f>
          <m:f>
            <m:fPr>
              <m:ctrlPr>
                <w:rPr>
                  <w:rFonts w:ascii="Cambria Math" w:eastAsiaTheme="minorEastAsia" w:hAnsi="Cambria Math"/>
                  <w:i/>
                </w:rPr>
              </m:ctrlPr>
            </m:fPr>
            <m:num>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p</m:t>
                  </m:r>
                </m:sub>
              </m:sSub>
            </m:num>
            <m:den>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B</m:t>
                  </m:r>
                </m:sub>
              </m:sSub>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p</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B</m:t>
                  </m:r>
                </m:sub>
              </m:sSub>
            </m:num>
            <m:den>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B</m:t>
                  </m:r>
                </m:sub>
              </m:sSub>
            </m:den>
          </m:f>
        </m:oMath>
      </m:oMathPara>
    </w:p>
    <w:p w:rsidR="005F1181" w:rsidRPr="005F1181" w:rsidRDefault="005F1181" w:rsidP="007D581C">
      <w:pPr>
        <w:rPr>
          <w:rFonts w:eastAsiaTheme="minorEastAsia"/>
        </w:rPr>
      </w:pPr>
      <w:r>
        <w:rPr>
          <w:rFonts w:eastAsiaTheme="minorEastAsia"/>
        </w:rPr>
        <w:t>r</w:t>
      </w:r>
      <w:r>
        <w:rPr>
          <w:rFonts w:eastAsiaTheme="minorEastAsia"/>
          <w:vertAlign w:val="subscript"/>
        </w:rPr>
        <w:t>ag</w:t>
      </w:r>
      <w:r>
        <w:rPr>
          <w:rFonts w:eastAsiaTheme="minorEastAsia"/>
        </w:rPr>
        <w:tab/>
        <w:t>= aritmetisk gennemsnitafkast</w:t>
      </w:r>
      <w:r>
        <w:rPr>
          <w:rFonts w:eastAsiaTheme="minorEastAsia"/>
        </w:rPr>
        <w:br/>
        <w:t>n</w:t>
      </w:r>
      <w:r>
        <w:rPr>
          <w:rFonts w:eastAsiaTheme="minorEastAsia"/>
        </w:rPr>
        <w:tab/>
        <w:t>= antal perioder</w:t>
      </w:r>
      <w:r>
        <w:rPr>
          <w:rFonts w:eastAsiaTheme="minorEastAsia"/>
        </w:rPr>
        <w:br/>
        <w:t>i</w:t>
      </w:r>
      <w:r>
        <w:rPr>
          <w:rFonts w:eastAsiaTheme="minorEastAsia"/>
        </w:rPr>
        <w:tab/>
        <w:t>= tidspunkt i</w:t>
      </w:r>
      <w:r>
        <w:rPr>
          <w:rFonts w:eastAsiaTheme="minorEastAsia"/>
        </w:rPr>
        <w:br/>
      </w:r>
      <w:r>
        <w:rPr>
          <w:rFonts w:eastAsiaTheme="minorEastAsia"/>
        </w:rPr>
        <w:lastRenderedPageBreak/>
        <w:t>r</w:t>
      </w:r>
      <w:r>
        <w:rPr>
          <w:rFonts w:eastAsiaTheme="minorEastAsia"/>
          <w:vertAlign w:val="subscript"/>
        </w:rPr>
        <w:t>i</w:t>
      </w:r>
      <w:r>
        <w:rPr>
          <w:rFonts w:eastAsiaTheme="minorEastAsia"/>
        </w:rPr>
        <w:tab/>
        <w:t>= afkast tidspunkt</w:t>
      </w:r>
      <w:r w:rsidR="00BF64DE">
        <w:rPr>
          <w:rFonts w:eastAsiaTheme="minorEastAsia"/>
        </w:rPr>
        <w:t xml:space="preserve"> i</w:t>
      </w:r>
      <w:r>
        <w:rPr>
          <w:rFonts w:eastAsiaTheme="minorEastAsia"/>
        </w:rPr>
        <w:br/>
      </w:r>
      <w:proofErr w:type="spellStart"/>
      <w:r>
        <w:rPr>
          <w:rFonts w:eastAsiaTheme="minorEastAsia"/>
        </w:rPr>
        <w:t>r</w:t>
      </w:r>
      <w:r>
        <w:rPr>
          <w:rFonts w:eastAsiaTheme="minorEastAsia"/>
          <w:vertAlign w:val="subscript"/>
        </w:rPr>
        <w:t>gg</w:t>
      </w:r>
      <w:proofErr w:type="spellEnd"/>
      <w:r>
        <w:rPr>
          <w:rFonts w:eastAsiaTheme="minorEastAsia"/>
        </w:rPr>
        <w:tab/>
        <w:t>= geometrisk gennemsnitsafkast</w:t>
      </w:r>
      <w:r>
        <w:rPr>
          <w:rFonts w:eastAsiaTheme="minorEastAsia"/>
        </w:rPr>
        <w:br/>
        <w:t>m</w:t>
      </w:r>
      <w:r>
        <w:rPr>
          <w:rFonts w:eastAsiaTheme="minorEastAsia"/>
        </w:rPr>
        <w:tab/>
        <w:t>= den benyttede periodes andel af et år</w:t>
      </w:r>
      <w:r>
        <w:rPr>
          <w:rFonts w:eastAsiaTheme="minorEastAsia"/>
        </w:rPr>
        <w:br/>
      </w:r>
      <w:proofErr w:type="spellStart"/>
      <w:r>
        <w:rPr>
          <w:rFonts w:eastAsiaTheme="minorEastAsia"/>
        </w:rPr>
        <w:t>r</w:t>
      </w:r>
      <w:r>
        <w:rPr>
          <w:rFonts w:eastAsiaTheme="minorEastAsia"/>
          <w:vertAlign w:val="subscript"/>
        </w:rPr>
        <w:t>Ma</w:t>
      </w:r>
      <w:proofErr w:type="spellEnd"/>
      <w:r>
        <w:rPr>
          <w:rFonts w:eastAsiaTheme="minorEastAsia"/>
        </w:rPr>
        <w:tab/>
        <w:t>= merafkast efter aritme</w:t>
      </w:r>
      <w:r w:rsidR="00495613">
        <w:rPr>
          <w:rFonts w:eastAsiaTheme="minorEastAsia"/>
        </w:rPr>
        <w:t>t</w:t>
      </w:r>
      <w:r>
        <w:rPr>
          <w:rFonts w:eastAsiaTheme="minorEastAsia"/>
        </w:rPr>
        <w:t>isk metode</w:t>
      </w:r>
      <w:r>
        <w:rPr>
          <w:rFonts w:eastAsiaTheme="minorEastAsia"/>
        </w:rPr>
        <w:br/>
      </w:r>
      <w:proofErr w:type="spellStart"/>
      <w:r>
        <w:rPr>
          <w:rFonts w:eastAsiaTheme="minorEastAsia"/>
        </w:rPr>
        <w:t>r</w:t>
      </w:r>
      <w:r>
        <w:rPr>
          <w:rFonts w:eastAsiaTheme="minorEastAsia"/>
          <w:vertAlign w:val="subscript"/>
        </w:rPr>
        <w:t>Mg</w:t>
      </w:r>
      <w:proofErr w:type="spellEnd"/>
      <w:r>
        <w:rPr>
          <w:rFonts w:eastAsiaTheme="minorEastAsia"/>
        </w:rPr>
        <w:tab/>
        <w:t>= mera</w:t>
      </w:r>
      <w:r w:rsidR="00495613">
        <w:rPr>
          <w:rFonts w:eastAsiaTheme="minorEastAsia"/>
        </w:rPr>
        <w:t>f</w:t>
      </w:r>
      <w:r>
        <w:rPr>
          <w:rFonts w:eastAsiaTheme="minorEastAsia"/>
        </w:rPr>
        <w:t>kast efter geometrisk metode</w:t>
      </w:r>
      <w:r>
        <w:rPr>
          <w:rFonts w:eastAsiaTheme="minorEastAsia"/>
        </w:rPr>
        <w:br/>
      </w:r>
      <w:proofErr w:type="spellStart"/>
      <w:r>
        <w:rPr>
          <w:rFonts w:eastAsiaTheme="minorEastAsia"/>
        </w:rPr>
        <w:t>r</w:t>
      </w:r>
      <w:r>
        <w:rPr>
          <w:rFonts w:eastAsiaTheme="minorEastAsia"/>
          <w:vertAlign w:val="subscript"/>
        </w:rPr>
        <w:t>p</w:t>
      </w:r>
      <w:proofErr w:type="spellEnd"/>
      <w:r>
        <w:rPr>
          <w:rFonts w:eastAsiaTheme="minorEastAsia"/>
        </w:rPr>
        <w:tab/>
        <w:t>= porteføljeafkast</w:t>
      </w:r>
      <w:r>
        <w:rPr>
          <w:rFonts w:eastAsiaTheme="minorEastAsia"/>
        </w:rPr>
        <w:br/>
      </w:r>
      <w:proofErr w:type="spellStart"/>
      <w:r>
        <w:rPr>
          <w:rFonts w:eastAsiaTheme="minorEastAsia"/>
        </w:rPr>
        <w:t>r</w:t>
      </w:r>
      <w:r>
        <w:rPr>
          <w:rFonts w:eastAsiaTheme="minorEastAsia"/>
          <w:vertAlign w:val="subscript"/>
        </w:rPr>
        <w:t>B</w:t>
      </w:r>
      <w:proofErr w:type="spellEnd"/>
      <w:r>
        <w:rPr>
          <w:rFonts w:eastAsiaTheme="minorEastAsia"/>
        </w:rPr>
        <w:tab/>
        <w:t xml:space="preserve">= </w:t>
      </w:r>
      <w:proofErr w:type="spellStart"/>
      <w:r>
        <w:rPr>
          <w:rFonts w:eastAsiaTheme="minorEastAsia"/>
        </w:rPr>
        <w:t>benchmarkafkast</w:t>
      </w:r>
      <w:proofErr w:type="spellEnd"/>
    </w:p>
    <w:p w:rsidR="005F1181" w:rsidRPr="007D581C" w:rsidRDefault="00917707" w:rsidP="007D581C">
      <w:pPr>
        <w:rPr>
          <w:rFonts w:eastAsiaTheme="minorEastAsia"/>
        </w:rPr>
      </w:pPr>
      <w:r>
        <w:rPr>
          <w:rFonts w:eastAsiaTheme="minorEastAsia"/>
        </w:rPr>
        <w:t xml:space="preserve">Beregningerne af det gennemsnitlige afkast </w:t>
      </w:r>
      <w:r w:rsidR="00D05589">
        <w:rPr>
          <w:rFonts w:eastAsiaTheme="minorEastAsia"/>
        </w:rPr>
        <w:t>kan bruges til at sammenligne flere perioder på en gang og på den måde skabe et større overblik. Det aritmetiske gennemsnitsafkast tager ikke forbehold for rentes rente, hvilket gør sig gældende for det geometriske gennemsnitafkast. Ved en a</w:t>
      </w:r>
      <w:r w:rsidR="005F1181">
        <w:rPr>
          <w:rFonts w:eastAsiaTheme="minorEastAsia"/>
        </w:rPr>
        <w:t>ritmetisk</w:t>
      </w:r>
      <w:r w:rsidR="00D05589">
        <w:rPr>
          <w:rFonts w:eastAsiaTheme="minorEastAsia"/>
        </w:rPr>
        <w:t xml:space="preserve"> beregning benyttes et</w:t>
      </w:r>
      <w:r w:rsidR="005F1181">
        <w:rPr>
          <w:rFonts w:eastAsiaTheme="minorEastAsia"/>
        </w:rPr>
        <w:t xml:space="preserve"> simpelt gennemsnit </w:t>
      </w:r>
      <w:r w:rsidR="00D05589">
        <w:rPr>
          <w:rFonts w:eastAsiaTheme="minorEastAsia"/>
        </w:rPr>
        <w:t>for hver periode hvoraf der findes gennemsnittet. Ved en g</w:t>
      </w:r>
      <w:r w:rsidR="005F1181">
        <w:rPr>
          <w:rFonts w:eastAsiaTheme="minorEastAsia"/>
        </w:rPr>
        <w:t xml:space="preserve">eometrisk </w:t>
      </w:r>
      <w:r w:rsidR="00D05589">
        <w:rPr>
          <w:rFonts w:eastAsiaTheme="minorEastAsia"/>
        </w:rPr>
        <w:t xml:space="preserve">beregning benyttes et </w:t>
      </w:r>
      <w:r w:rsidR="005F1181">
        <w:rPr>
          <w:rFonts w:eastAsiaTheme="minorEastAsia"/>
        </w:rPr>
        <w:t xml:space="preserve">vægtet gennemsnit </w:t>
      </w:r>
      <w:r w:rsidR="00D05589">
        <w:rPr>
          <w:rFonts w:eastAsiaTheme="minorEastAsia"/>
        </w:rPr>
        <w:t>for hver periode som derefter regnes</w:t>
      </w:r>
      <w:r w:rsidR="005F1181">
        <w:rPr>
          <w:rFonts w:eastAsiaTheme="minorEastAsia"/>
        </w:rPr>
        <w:t xml:space="preserve"> sammen</w:t>
      </w:r>
      <w:r w:rsidR="00D05589">
        <w:rPr>
          <w:rFonts w:eastAsiaTheme="minorEastAsia"/>
        </w:rPr>
        <w:t>, på den måde indgår</w:t>
      </w:r>
      <w:r w:rsidR="005F1181">
        <w:rPr>
          <w:rFonts w:eastAsiaTheme="minorEastAsia"/>
        </w:rPr>
        <w:t xml:space="preserve"> rentes rente</w:t>
      </w:r>
      <w:r w:rsidR="00D05589">
        <w:rPr>
          <w:rFonts w:eastAsiaTheme="minorEastAsia"/>
        </w:rPr>
        <w:t xml:space="preserve"> i beregningen.</w:t>
      </w:r>
    </w:p>
    <w:p w:rsidR="007D581C" w:rsidRDefault="00832A00" w:rsidP="00244029">
      <w:r>
        <w:t xml:space="preserve">Beregningerne af det akkumulerede afkast for flere perioder kan sammenlignes på mange forskellige måder. Er perioderne sammenlignelige </w:t>
      </w:r>
      <w:r w:rsidR="008F4C6A">
        <w:t xml:space="preserve">kan </w:t>
      </w:r>
      <w:r>
        <w:t xml:space="preserve">de vises på en graf delt i måneder, kvartaler eller hvordan perioderne er opdelt. Periodens gennemsnitlige afkast kan også sammenlignes med </w:t>
      </w:r>
      <w:r w:rsidR="00FD5791">
        <w:t>de perioder</w:t>
      </w:r>
      <w:r>
        <w:t xml:space="preserve"> med</w:t>
      </w:r>
      <w:r w:rsidR="00FD5791">
        <w:t xml:space="preserve"> det</w:t>
      </w:r>
      <w:r>
        <w:t xml:space="preserve"> højeste og</w:t>
      </w:r>
      <w:r w:rsidR="00FD5791">
        <w:t xml:space="preserve"> det</w:t>
      </w:r>
      <w:r>
        <w:t xml:space="preserve"> laveste afkast, hvorefter der kan analyseres dybere i baggrundene for afvigelserne.</w:t>
      </w:r>
    </w:p>
    <w:p w:rsidR="00832A00" w:rsidRDefault="00FD5791" w:rsidP="00244029">
      <w:r>
        <w:t xml:space="preserve">Det </w:t>
      </w:r>
      <w:proofErr w:type="spellStart"/>
      <w:r>
        <w:t>annualiserede</w:t>
      </w:r>
      <w:proofErr w:type="spellEnd"/>
      <w:r>
        <w:t xml:space="preserve"> afkast benyttes til at omregne det akkumulerede afkast til et gennemsnitligt geometrisk afkast på et år. </w:t>
      </w:r>
      <w:r w:rsidR="001E53B5">
        <w:t xml:space="preserve">Det </w:t>
      </w:r>
      <w:proofErr w:type="spellStart"/>
      <w:r w:rsidR="001E53B5">
        <w:t>annualiserede</w:t>
      </w:r>
      <w:proofErr w:type="spellEnd"/>
      <w:r w:rsidR="001E53B5">
        <w:t xml:space="preserve"> afkast beregnes både for den investerede formue og for </w:t>
      </w:r>
      <w:proofErr w:type="spellStart"/>
      <w:r w:rsidR="001E53B5">
        <w:t>benchmark</w:t>
      </w:r>
      <w:proofErr w:type="spellEnd"/>
      <w:r w:rsidR="001E53B5">
        <w:t>. Det årlige gennemsnitsafkast kan sammenlignes for forskellige perioder</w:t>
      </w:r>
      <w:r w:rsidR="005708D2">
        <w:t>, det kan være halve år og flere år der sammenlignes afkast for</w:t>
      </w:r>
      <w:r w:rsidR="001E53B5">
        <w:t>.</w:t>
      </w:r>
    </w:p>
    <w:p w:rsidR="005708D2" w:rsidRDefault="005708D2" w:rsidP="00244029">
      <w:r>
        <w:t xml:space="preserve">Merafkast er forskellen på det beregnede afkast og </w:t>
      </w:r>
      <w:proofErr w:type="spellStart"/>
      <w:r>
        <w:t>benchmark</w:t>
      </w:r>
      <w:proofErr w:type="spellEnd"/>
      <w:r>
        <w:t xml:space="preserve">. Beregningerne efter </w:t>
      </w:r>
      <w:proofErr w:type="spellStart"/>
      <w:r>
        <w:t>aritmerisk</w:t>
      </w:r>
      <w:proofErr w:type="spellEnd"/>
      <w:r>
        <w:t xml:space="preserve"> og geometrisk metode giver henholdsvis forskellen på </w:t>
      </w:r>
      <w:proofErr w:type="spellStart"/>
      <w:r>
        <w:t>benchmark</w:t>
      </w:r>
      <w:proofErr w:type="spellEnd"/>
      <w:r>
        <w:t xml:space="preserve"> og det opnåede afkast og forholdet mellem de to. </w:t>
      </w:r>
      <w:r w:rsidR="00333513">
        <w:t xml:space="preserve">Her er det også gældende at den </w:t>
      </w:r>
      <w:proofErr w:type="spellStart"/>
      <w:r w:rsidR="00333513">
        <w:t>aritmeriske</w:t>
      </w:r>
      <w:proofErr w:type="spellEnd"/>
      <w:r w:rsidR="00333513">
        <w:t xml:space="preserve"> beregning ikke tager højde for rentes rente, men den er nem at sammenligne og forstå. For at bruge sammenligningerne til at vurdere en tendens i investeringerne er der behov for mange beregninger. Merafkast kan benyttes til at finde både positive og negative forskelle mellem afkast og </w:t>
      </w:r>
      <w:proofErr w:type="spellStart"/>
      <w:r w:rsidR="00333513">
        <w:t>benchmark</w:t>
      </w:r>
      <w:proofErr w:type="spellEnd"/>
      <w:r w:rsidR="00333513">
        <w:t>.</w:t>
      </w:r>
    </w:p>
    <w:p w:rsidR="00333513" w:rsidRDefault="00333513" w:rsidP="00333513">
      <w:pPr>
        <w:pStyle w:val="Overskrift3"/>
      </w:pPr>
      <w:bookmarkStart w:id="27" w:name="_Toc387046129"/>
      <w:r>
        <w:lastRenderedPageBreak/>
        <w:t>Risikomåling</w:t>
      </w:r>
      <w:bookmarkEnd w:id="27"/>
    </w:p>
    <w:p w:rsidR="000F20C5" w:rsidRDefault="00A17681" w:rsidP="00333513">
      <w:r>
        <w:t xml:space="preserve">For at vurdere risikoen i en investering benyttes forskellige risikomål. </w:t>
      </w:r>
      <w:r w:rsidR="00735CC5">
        <w:t>Et afkast alene fortæller ikke omen investering er god eller dårlig, eller hvor god eller dårlig den er. Et positivt afkast er ikke ensbetydende med en succesfuld investering</w:t>
      </w:r>
      <w:r w:rsidR="004D4985">
        <w:t xml:space="preserve"> hvis der er løbet en større</w:t>
      </w:r>
      <w:r w:rsidR="00735CC5">
        <w:t xml:space="preserve"> risiko. Risiko og afkast hænger sammen når man skal foretage en vurdering. Det valgte </w:t>
      </w:r>
      <w:proofErr w:type="spellStart"/>
      <w:r w:rsidR="00735CC5">
        <w:t>benchmark</w:t>
      </w:r>
      <w:proofErr w:type="spellEnd"/>
      <w:r w:rsidR="00735CC5">
        <w:t xml:space="preserve"> har en bestemt risiko til</w:t>
      </w:r>
      <w:r>
        <w:t xml:space="preserve"> at opnå</w:t>
      </w:r>
      <w:r w:rsidR="00735CC5">
        <w:t xml:space="preserve"> et</w:t>
      </w:r>
      <w:r>
        <w:t xml:space="preserve"> aktuelt</w:t>
      </w:r>
      <w:r w:rsidR="00735CC5">
        <w:t xml:space="preserve"> afkast</w:t>
      </w:r>
      <w:r>
        <w:t>.</w:t>
      </w:r>
      <w:r w:rsidR="00735CC5">
        <w:t xml:space="preserve"> </w:t>
      </w:r>
      <w:r>
        <w:t xml:space="preserve">For at sammenligne afkast af en investering skal </w:t>
      </w:r>
      <w:proofErr w:type="spellStart"/>
      <w:r>
        <w:t>benchmark</w:t>
      </w:r>
      <w:proofErr w:type="spellEnd"/>
      <w:r>
        <w:t xml:space="preserve"> nødvendigvis have samme risiko. Kun ved samme risiko kan et merafkast vurderes som en god investering, mens et merafkast der opnås gennem højere risiko ikke fortæller om en investering har været god eller dårlig. </w:t>
      </w:r>
      <w:r w:rsidR="004D4985">
        <w:t>De valgte risikomål kan ofte ikke stå alene til sammenligning, men skal benyttes samlet.</w:t>
      </w:r>
    </w:p>
    <w:p w:rsidR="00A17681" w:rsidRDefault="004D4985" w:rsidP="00333513">
      <w:r>
        <w:t>Kursudviklingen for værdipa</w:t>
      </w:r>
      <w:r w:rsidR="004E0F3B">
        <w:t>pirer er meget forskellig, nogle</w:t>
      </w:r>
      <w:r>
        <w:t xml:space="preserve"> kurser svinger meget og andre ligger meget stagnerende. Det samme gør sig gældende for det afkast der genereres. Standardafvigelsen er en beregning af denne udvikling i afkast og beregnes på følgende måde</w:t>
      </w:r>
      <w:r>
        <w:rPr>
          <w:rStyle w:val="Fodnotehenvisning"/>
        </w:rPr>
        <w:footnoteReference w:id="10"/>
      </w:r>
      <w:r>
        <w:t>:</w:t>
      </w:r>
    </w:p>
    <w:p w:rsidR="004D4985" w:rsidRPr="004D4985" w:rsidRDefault="00B8348A" w:rsidP="00333513">
      <w:pPr>
        <w:rPr>
          <w:rFonts w:eastAsiaTheme="minorEastAsia"/>
        </w:rPr>
      </w:pPr>
      <m:oMathPara>
        <m:oMath>
          <m:sSub>
            <m:sSubPr>
              <m:ctrlPr>
                <w:rPr>
                  <w:rFonts w:ascii="Cambria Math" w:hAnsi="Cambria Math"/>
                  <w:i/>
                </w:rPr>
              </m:ctrlPr>
            </m:sSubPr>
            <m:e>
              <m:r>
                <w:rPr>
                  <w:rFonts w:ascii="Cambria Math" w:hAnsi="Cambria Math"/>
                </w:rPr>
                <m:t>σ</m:t>
              </m:r>
            </m:e>
            <m:sub>
              <m:r>
                <w:rPr>
                  <w:rFonts w:ascii="Cambria Math" w:hAnsi="Cambria Math"/>
                </w:rPr>
                <m:t>i</m:t>
              </m:r>
            </m:sub>
          </m:sSub>
          <m:r>
            <w:rPr>
              <w:rFonts w:ascii="Cambria Math" w:hAnsi="Cambria Math"/>
            </w:rPr>
            <m:t>=</m:t>
          </m:r>
          <m:rad>
            <m:radPr>
              <m:degHide m:val="1"/>
              <m:ctrlPr>
                <w:rPr>
                  <w:rFonts w:ascii="Cambria Math" w:hAnsi="Cambria Math"/>
                  <w:i/>
                </w:rPr>
              </m:ctrlPr>
            </m:radPr>
            <m:deg/>
            <m:e>
              <m:nary>
                <m:naryPr>
                  <m:chr m:val="∑"/>
                  <m:limLoc m:val="undOvr"/>
                  <m:subHide m:val="1"/>
                  <m:supHide m:val="1"/>
                  <m:ctrlPr>
                    <w:rPr>
                      <w:rFonts w:ascii="Cambria Math" w:hAnsi="Cambria Math"/>
                      <w:i/>
                    </w:rPr>
                  </m:ctrlPr>
                </m:naryPr>
                <m:sub/>
                <m:sup/>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eg</m:t>
                                  </m:r>
                                </m:sub>
                              </m:sSub>
                            </m:e>
                          </m:d>
                        </m:e>
                        <m:sup>
                          <m:r>
                            <w:rPr>
                              <w:rFonts w:ascii="Cambria Math" w:hAnsi="Cambria Math"/>
                            </w:rPr>
                            <m:t>2</m:t>
                          </m:r>
                        </m:sup>
                      </m:sSup>
                    </m:num>
                    <m:den>
                      <m:r>
                        <w:rPr>
                          <w:rFonts w:ascii="Cambria Math" w:hAnsi="Cambria Math"/>
                        </w:rPr>
                        <m:t>n</m:t>
                      </m:r>
                    </m:den>
                  </m:f>
                </m:e>
              </m:nary>
            </m:e>
          </m:rad>
        </m:oMath>
      </m:oMathPara>
    </w:p>
    <w:p w:rsidR="004D4985" w:rsidRDefault="004D4985" w:rsidP="00333513">
      <w:pPr>
        <w:rPr>
          <w:rFonts w:eastAsiaTheme="minorEastAsia"/>
        </w:rPr>
      </w:pPr>
      <w:r>
        <w:rPr>
          <w:rFonts w:eastAsiaTheme="minorEastAsia"/>
        </w:rPr>
        <w:t>r</w:t>
      </w:r>
      <w:r>
        <w:rPr>
          <w:rFonts w:eastAsiaTheme="minorEastAsia"/>
          <w:vertAlign w:val="subscript"/>
        </w:rPr>
        <w:t>i</w:t>
      </w:r>
      <w:r>
        <w:rPr>
          <w:rFonts w:eastAsiaTheme="minorEastAsia"/>
        </w:rPr>
        <w:tab/>
        <w:t>= porteføljens afkast i tidspunkt i</w:t>
      </w:r>
      <w:r>
        <w:rPr>
          <w:rFonts w:eastAsiaTheme="minorEastAsia"/>
        </w:rPr>
        <w:br/>
        <w:t>r</w:t>
      </w:r>
      <w:r>
        <w:rPr>
          <w:rFonts w:eastAsiaTheme="minorEastAsia"/>
          <w:vertAlign w:val="subscript"/>
        </w:rPr>
        <w:t>ag</w:t>
      </w:r>
      <w:r>
        <w:rPr>
          <w:rFonts w:eastAsiaTheme="minorEastAsia"/>
        </w:rPr>
        <w:tab/>
        <w:t>= aritmetisk gennemsnitsafkast</w:t>
      </w:r>
      <w:r>
        <w:rPr>
          <w:rFonts w:eastAsiaTheme="minorEastAsia"/>
        </w:rPr>
        <w:br/>
      </w:r>
      <w:proofErr w:type="spellStart"/>
      <w:r w:rsidR="00940B39">
        <w:rPr>
          <w:rFonts w:eastAsiaTheme="minorEastAsia"/>
        </w:rPr>
        <w:t>σ</w:t>
      </w:r>
      <w:r w:rsidR="00940B39">
        <w:rPr>
          <w:rFonts w:eastAsiaTheme="minorEastAsia"/>
          <w:vertAlign w:val="subscript"/>
        </w:rPr>
        <w:t>i</w:t>
      </w:r>
      <w:proofErr w:type="spellEnd"/>
      <w:r w:rsidR="00940B39">
        <w:rPr>
          <w:rFonts w:eastAsiaTheme="minorEastAsia"/>
        </w:rPr>
        <w:tab/>
        <w:t>= standardafvigelse på porteføljeafkastet</w:t>
      </w:r>
    </w:p>
    <w:p w:rsidR="00940B39" w:rsidRDefault="00940B39" w:rsidP="00333513">
      <w:pPr>
        <w:rPr>
          <w:rFonts w:eastAsiaTheme="minorEastAsia"/>
        </w:rPr>
      </w:pPr>
      <w:r>
        <w:rPr>
          <w:rFonts w:eastAsiaTheme="minorEastAsia"/>
        </w:rPr>
        <w:t>Standardafvigelsen beregnes for perioden som beregningerne der danner grundlad for beregningen.</w:t>
      </w:r>
    </w:p>
    <w:p w:rsidR="004E0F3B" w:rsidRDefault="004E0F3B" w:rsidP="00333513">
      <w:pPr>
        <w:rPr>
          <w:rFonts w:eastAsiaTheme="minorEastAsia"/>
        </w:rPr>
      </w:pPr>
      <w:r>
        <w:rPr>
          <w:rFonts w:eastAsiaTheme="minorEastAsia"/>
        </w:rPr>
        <w:t xml:space="preserve">For at sammenligne investeringer skal man forholde sig til risikoen i hver investering. Til at beregne et sammenligningsgrundlag benyttes </w:t>
      </w:r>
      <w:proofErr w:type="spellStart"/>
      <w:r>
        <w:rPr>
          <w:rFonts w:eastAsiaTheme="minorEastAsia"/>
        </w:rPr>
        <w:t>Sharpe</w:t>
      </w:r>
      <w:proofErr w:type="spellEnd"/>
      <w:r>
        <w:rPr>
          <w:rFonts w:eastAsiaTheme="minorEastAsia"/>
        </w:rPr>
        <w:t xml:space="preserve"> Ratio. Beregningen benyttes til at finde et risikojusteret afkast. </w:t>
      </w:r>
      <w:proofErr w:type="spellStart"/>
      <w:r>
        <w:rPr>
          <w:rFonts w:eastAsiaTheme="minorEastAsia"/>
        </w:rPr>
        <w:t>Sharpe</w:t>
      </w:r>
      <w:proofErr w:type="spellEnd"/>
      <w:r>
        <w:rPr>
          <w:rFonts w:eastAsiaTheme="minorEastAsia"/>
        </w:rPr>
        <w:t xml:space="preserve"> Ratio beregnes med følgende formel</w:t>
      </w:r>
      <w:r>
        <w:rPr>
          <w:rStyle w:val="Fodnotehenvisning"/>
          <w:rFonts w:eastAsiaTheme="minorEastAsia"/>
        </w:rPr>
        <w:footnoteReference w:id="11"/>
      </w:r>
      <w:r>
        <w:rPr>
          <w:rFonts w:eastAsiaTheme="minorEastAsia"/>
        </w:rPr>
        <w:t>:</w:t>
      </w:r>
    </w:p>
    <w:p w:rsidR="00CB6B3E" w:rsidRDefault="00CB6B3E">
      <w:pPr>
        <w:spacing w:line="276" w:lineRule="auto"/>
        <w:rPr>
          <w:rFonts w:eastAsiaTheme="minorEastAsia"/>
        </w:rPr>
      </w:pPr>
      <w:r>
        <w:rPr>
          <w:rFonts w:eastAsiaTheme="minorEastAsia"/>
        </w:rPr>
        <w:br w:type="page"/>
      </w:r>
    </w:p>
    <w:p w:rsidR="004E0F3B" w:rsidRPr="004E0F3B" w:rsidRDefault="004E0F3B" w:rsidP="00333513">
      <w:pPr>
        <w:rPr>
          <w:rFonts w:eastAsiaTheme="minorEastAsia"/>
        </w:rPr>
      </w:pPr>
      <m:oMathPara>
        <m:oMath>
          <m:r>
            <w:rPr>
              <w:rFonts w:ascii="Cambria Math" w:eastAsiaTheme="minorEastAsia" w:hAnsi="Cambria Math"/>
            </w:rPr>
            <w:lastRenderedPageBreak/>
            <m:t>Sharpe Ratio=</m:t>
          </m:r>
          <m:f>
            <m:fPr>
              <m:ctrlPr>
                <w:rPr>
                  <w:rFonts w:ascii="Cambria Math" w:eastAsiaTheme="minorEastAsia" w:hAnsi="Cambria Math"/>
                  <w:i/>
                </w:rPr>
              </m:ctrlPr>
            </m:fPr>
            <m:num>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p</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f</m:t>
                  </m:r>
                </m:sub>
              </m:sSub>
              <m:r>
                <w:rPr>
                  <w:rFonts w:ascii="Cambria Math" w:eastAsiaTheme="minorEastAsia" w:hAnsi="Cambria Math"/>
                </w:rPr>
                <m:t>)</m:t>
              </m:r>
            </m:num>
            <m:den>
              <m:r>
                <w:rPr>
                  <w:rFonts w:ascii="Cambria Math" w:eastAsiaTheme="minorEastAsia" w:hAnsi="Cambria Math"/>
                </w:rPr>
                <m:t>σ(</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p</m:t>
                  </m:r>
                </m:sub>
              </m:sSub>
              <m:r>
                <w:rPr>
                  <w:rFonts w:ascii="Cambria Math" w:eastAsiaTheme="minorEastAsia" w:hAnsi="Cambria Math"/>
                </w:rPr>
                <m:t>)</m:t>
              </m:r>
            </m:den>
          </m:f>
        </m:oMath>
      </m:oMathPara>
    </w:p>
    <w:p w:rsidR="004E0F3B" w:rsidRDefault="004E0F3B" w:rsidP="00333513">
      <w:pPr>
        <w:rPr>
          <w:rFonts w:eastAsiaTheme="minorEastAsia"/>
        </w:rPr>
      </w:pPr>
      <w:proofErr w:type="spellStart"/>
      <w:r>
        <w:rPr>
          <w:rFonts w:eastAsiaTheme="minorEastAsia"/>
        </w:rPr>
        <w:t>r</w:t>
      </w:r>
      <w:r>
        <w:rPr>
          <w:rFonts w:eastAsiaTheme="minorEastAsia"/>
          <w:vertAlign w:val="subscript"/>
        </w:rPr>
        <w:t>p</w:t>
      </w:r>
      <w:proofErr w:type="spellEnd"/>
      <w:r>
        <w:rPr>
          <w:rFonts w:eastAsiaTheme="minorEastAsia"/>
        </w:rPr>
        <w:tab/>
        <w:t>= porteføljens afkast</w:t>
      </w:r>
      <w:r>
        <w:rPr>
          <w:rFonts w:eastAsiaTheme="minorEastAsia"/>
        </w:rPr>
        <w:br/>
        <w:t>r</w:t>
      </w:r>
      <w:r>
        <w:rPr>
          <w:rFonts w:eastAsiaTheme="minorEastAsia"/>
          <w:vertAlign w:val="subscript"/>
        </w:rPr>
        <w:t>f</w:t>
      </w:r>
      <w:r>
        <w:rPr>
          <w:rFonts w:eastAsiaTheme="minorEastAsia"/>
        </w:rPr>
        <w:tab/>
        <w:t>= risikofri rente</w:t>
      </w:r>
      <w:r>
        <w:rPr>
          <w:rFonts w:eastAsiaTheme="minorEastAsia"/>
        </w:rPr>
        <w:br/>
        <w:t>σ(</w:t>
      </w:r>
      <w:proofErr w:type="spellStart"/>
      <w:r>
        <w:rPr>
          <w:rFonts w:eastAsiaTheme="minorEastAsia"/>
        </w:rPr>
        <w:t>r</w:t>
      </w:r>
      <w:r>
        <w:rPr>
          <w:rFonts w:eastAsiaTheme="minorEastAsia"/>
          <w:vertAlign w:val="subscript"/>
        </w:rPr>
        <w:t>p</w:t>
      </w:r>
      <w:proofErr w:type="spellEnd"/>
      <w:r>
        <w:rPr>
          <w:rFonts w:eastAsiaTheme="minorEastAsia"/>
        </w:rPr>
        <w:t>)</w:t>
      </w:r>
      <w:r>
        <w:rPr>
          <w:rFonts w:eastAsiaTheme="minorEastAsia"/>
        </w:rPr>
        <w:tab/>
        <w:t>= standardafvigelse på porteføljeafkastet</w:t>
      </w:r>
    </w:p>
    <w:p w:rsidR="004E0F3B" w:rsidRDefault="007A6AE9" w:rsidP="00333513">
      <w:pPr>
        <w:rPr>
          <w:rFonts w:eastAsiaTheme="minorEastAsia"/>
        </w:rPr>
      </w:pPr>
      <w:r>
        <w:rPr>
          <w:rFonts w:eastAsiaTheme="minorEastAsia"/>
        </w:rPr>
        <w:t>Den risikofri rente er et udtryk for den forrentning man kan få i markedet uden at løbe nogen risiko.</w:t>
      </w:r>
      <w:r w:rsidR="007F56DC">
        <w:rPr>
          <w:rFonts w:eastAsiaTheme="minorEastAsia"/>
        </w:rPr>
        <w:t xml:space="preserve"> Hvilken rente man kan få i markedet uden risiko er et relativt spørgsmål, da der findes forskellige holdninger hertil.</w:t>
      </w:r>
      <w:r>
        <w:rPr>
          <w:rFonts w:eastAsiaTheme="minorEastAsia"/>
        </w:rPr>
        <w:t xml:space="preserve"> </w:t>
      </w:r>
      <w:proofErr w:type="spellStart"/>
      <w:r>
        <w:rPr>
          <w:rFonts w:eastAsiaTheme="minorEastAsia"/>
        </w:rPr>
        <w:t>Sharpe</w:t>
      </w:r>
      <w:proofErr w:type="spellEnd"/>
      <w:r>
        <w:rPr>
          <w:rFonts w:eastAsiaTheme="minorEastAsia"/>
        </w:rPr>
        <w:t xml:space="preserve"> Ratio beregner forholdet mellem standardafvigelsen og det afkast der er opnået som følge af risikovillighed. </w:t>
      </w:r>
      <w:proofErr w:type="spellStart"/>
      <w:r w:rsidR="00B5630A">
        <w:rPr>
          <w:rFonts w:eastAsiaTheme="minorEastAsia"/>
        </w:rPr>
        <w:t>Sharpe</w:t>
      </w:r>
      <w:proofErr w:type="spellEnd"/>
      <w:r w:rsidR="00B5630A">
        <w:rPr>
          <w:rFonts w:eastAsiaTheme="minorEastAsia"/>
        </w:rPr>
        <w:t xml:space="preserve"> Ratio kan sammenlign</w:t>
      </w:r>
      <w:r w:rsidR="007F56DC">
        <w:rPr>
          <w:rFonts w:eastAsiaTheme="minorEastAsia"/>
        </w:rPr>
        <w:t>es ved forskellige investeringer, da forskellen på risiko elimineres ved beregninger</w:t>
      </w:r>
      <w:r w:rsidR="00B5630A">
        <w:rPr>
          <w:rFonts w:eastAsiaTheme="minorEastAsia"/>
        </w:rPr>
        <w:t xml:space="preserve">. </w:t>
      </w:r>
      <w:r w:rsidR="00B612C1">
        <w:rPr>
          <w:rFonts w:eastAsiaTheme="minorEastAsia"/>
        </w:rPr>
        <w:t xml:space="preserve">Den højeste </w:t>
      </w:r>
      <w:proofErr w:type="spellStart"/>
      <w:r w:rsidR="00B612C1">
        <w:rPr>
          <w:rFonts w:eastAsiaTheme="minorEastAsia"/>
        </w:rPr>
        <w:t>Sharpe</w:t>
      </w:r>
      <w:proofErr w:type="spellEnd"/>
      <w:r w:rsidR="00B612C1">
        <w:rPr>
          <w:rFonts w:eastAsiaTheme="minorEastAsia"/>
        </w:rPr>
        <w:t xml:space="preserve"> Ratio opstår når afkast er højt og risiko er lav. Samtidig vil </w:t>
      </w:r>
      <w:proofErr w:type="spellStart"/>
      <w:r w:rsidR="00B612C1">
        <w:rPr>
          <w:rFonts w:eastAsiaTheme="minorEastAsia"/>
        </w:rPr>
        <w:t>Sharpe</w:t>
      </w:r>
      <w:proofErr w:type="spellEnd"/>
      <w:r w:rsidR="00B612C1">
        <w:rPr>
          <w:rFonts w:eastAsiaTheme="minorEastAsia"/>
        </w:rPr>
        <w:t xml:space="preserve"> Ratio blive højere ved lavere risikofri rente.</w:t>
      </w:r>
    </w:p>
    <w:p w:rsidR="00A91601" w:rsidRDefault="00C9496C" w:rsidP="00333513">
      <w:pPr>
        <w:rPr>
          <w:rFonts w:eastAsiaTheme="minorEastAsia"/>
        </w:rPr>
      </w:pPr>
      <w:r>
        <w:rPr>
          <w:rFonts w:eastAsiaTheme="minorEastAsia"/>
        </w:rPr>
        <w:t xml:space="preserve">Standardafvigelse kan også beregnes som Tracking </w:t>
      </w:r>
      <w:proofErr w:type="spellStart"/>
      <w:r>
        <w:rPr>
          <w:rFonts w:eastAsiaTheme="minorEastAsia"/>
        </w:rPr>
        <w:t>Error</w:t>
      </w:r>
      <w:proofErr w:type="spellEnd"/>
      <w:r>
        <w:rPr>
          <w:rFonts w:eastAsiaTheme="minorEastAsia"/>
        </w:rPr>
        <w:t xml:space="preserve">, som er en videre beregning af merafkast. Tracking </w:t>
      </w:r>
      <w:proofErr w:type="spellStart"/>
      <w:r>
        <w:rPr>
          <w:rFonts w:eastAsiaTheme="minorEastAsia"/>
        </w:rPr>
        <w:t>Error</w:t>
      </w:r>
      <w:proofErr w:type="spellEnd"/>
      <w:r>
        <w:rPr>
          <w:rFonts w:eastAsiaTheme="minorEastAsia"/>
        </w:rPr>
        <w:t xml:space="preserve"> fortæller hvorledes et afkast følger </w:t>
      </w:r>
      <w:proofErr w:type="spellStart"/>
      <w:r>
        <w:rPr>
          <w:rFonts w:eastAsiaTheme="minorEastAsia"/>
        </w:rPr>
        <w:t>benchmark</w:t>
      </w:r>
      <w:proofErr w:type="spellEnd"/>
      <w:r>
        <w:rPr>
          <w:rFonts w:eastAsiaTheme="minorEastAsia"/>
        </w:rPr>
        <w:t xml:space="preserve">. En lav Tracking </w:t>
      </w:r>
      <w:proofErr w:type="spellStart"/>
      <w:r>
        <w:rPr>
          <w:rFonts w:eastAsiaTheme="minorEastAsia"/>
        </w:rPr>
        <w:t>Error</w:t>
      </w:r>
      <w:proofErr w:type="spellEnd"/>
      <w:r>
        <w:rPr>
          <w:rFonts w:eastAsiaTheme="minorEastAsia"/>
        </w:rPr>
        <w:t xml:space="preserve"> betyder udviklingen følger </w:t>
      </w:r>
      <w:proofErr w:type="spellStart"/>
      <w:r>
        <w:rPr>
          <w:rFonts w:eastAsiaTheme="minorEastAsia"/>
        </w:rPr>
        <w:t>benchmark</w:t>
      </w:r>
      <w:proofErr w:type="spellEnd"/>
      <w:r>
        <w:rPr>
          <w:rFonts w:eastAsiaTheme="minorEastAsia"/>
        </w:rPr>
        <w:t xml:space="preserve"> meget, mens en høj værdi betyder stor afvigelse fra </w:t>
      </w:r>
      <w:proofErr w:type="spellStart"/>
      <w:r>
        <w:rPr>
          <w:rFonts w:eastAsiaTheme="minorEastAsia"/>
        </w:rPr>
        <w:t>benchmark</w:t>
      </w:r>
      <w:proofErr w:type="spellEnd"/>
      <w:r>
        <w:rPr>
          <w:rFonts w:eastAsiaTheme="minorEastAsia"/>
        </w:rPr>
        <w:t>.</w:t>
      </w:r>
      <w:r w:rsidR="00CC3D70">
        <w:rPr>
          <w:rFonts w:eastAsiaTheme="minorEastAsia"/>
        </w:rPr>
        <w:t xml:space="preserve"> Tracking </w:t>
      </w:r>
      <w:proofErr w:type="spellStart"/>
      <w:r w:rsidR="00CC3D70">
        <w:rPr>
          <w:rFonts w:eastAsiaTheme="minorEastAsia"/>
        </w:rPr>
        <w:t>Error</w:t>
      </w:r>
      <w:proofErr w:type="spellEnd"/>
      <w:r w:rsidR="00CC3D70">
        <w:rPr>
          <w:rFonts w:eastAsiaTheme="minorEastAsia"/>
        </w:rPr>
        <w:t xml:space="preserve"> skal vurderes gennem flere beregninger, da en enkelt beregning ikke viser hele periodens udvikling. Beregningen viser ikke om et afkast er godt eller dårligt i forhold til </w:t>
      </w:r>
      <w:proofErr w:type="spellStart"/>
      <w:r w:rsidR="00CC3D70">
        <w:rPr>
          <w:rFonts w:eastAsiaTheme="minorEastAsia"/>
        </w:rPr>
        <w:t>benchmark</w:t>
      </w:r>
      <w:proofErr w:type="spellEnd"/>
      <w:r w:rsidR="00CC3D70">
        <w:rPr>
          <w:rFonts w:eastAsiaTheme="minorEastAsia"/>
        </w:rPr>
        <w:t xml:space="preserve">, de viser blot </w:t>
      </w:r>
      <w:r w:rsidR="00AB2A50">
        <w:rPr>
          <w:rFonts w:eastAsiaTheme="minorEastAsia"/>
        </w:rPr>
        <w:t xml:space="preserve">afvigelsen til </w:t>
      </w:r>
      <w:proofErr w:type="spellStart"/>
      <w:r w:rsidR="00AB2A50">
        <w:rPr>
          <w:rFonts w:eastAsiaTheme="minorEastAsia"/>
        </w:rPr>
        <w:t>benchmark</w:t>
      </w:r>
      <w:proofErr w:type="spellEnd"/>
      <w:r w:rsidR="00AB2A50">
        <w:rPr>
          <w:rFonts w:eastAsiaTheme="minorEastAsia"/>
        </w:rPr>
        <w:t xml:space="preserve"> om den er positiv eller negativ. Ved at sammenligne Tracking </w:t>
      </w:r>
      <w:proofErr w:type="spellStart"/>
      <w:r w:rsidR="00AB2A50">
        <w:rPr>
          <w:rFonts w:eastAsiaTheme="minorEastAsia"/>
        </w:rPr>
        <w:t>Error</w:t>
      </w:r>
      <w:proofErr w:type="spellEnd"/>
      <w:r w:rsidR="00AB2A50">
        <w:rPr>
          <w:rFonts w:eastAsiaTheme="minorEastAsia"/>
        </w:rPr>
        <w:t xml:space="preserve"> for forskellige investeringer kan man bedømme hvor der opnås højest afkast af den beregnede risiko.</w:t>
      </w:r>
    </w:p>
    <w:p w:rsidR="00AB2A50" w:rsidRDefault="00AB2A50" w:rsidP="00333513">
      <w:pPr>
        <w:rPr>
          <w:rFonts w:eastAsiaTheme="minorEastAsia"/>
        </w:rPr>
      </w:pPr>
      <w:r>
        <w:rPr>
          <w:rFonts w:eastAsiaTheme="minorEastAsia"/>
        </w:rPr>
        <w:t xml:space="preserve">Tracking </w:t>
      </w:r>
      <w:proofErr w:type="spellStart"/>
      <w:r>
        <w:rPr>
          <w:rFonts w:eastAsiaTheme="minorEastAsia"/>
        </w:rPr>
        <w:t>Error</w:t>
      </w:r>
      <w:proofErr w:type="spellEnd"/>
      <w:r>
        <w:rPr>
          <w:rFonts w:eastAsiaTheme="minorEastAsia"/>
        </w:rPr>
        <w:t xml:space="preserve"> beregnes med følgende formel</w:t>
      </w:r>
      <w:r>
        <w:rPr>
          <w:rStyle w:val="Fodnotehenvisning"/>
          <w:rFonts w:eastAsiaTheme="minorEastAsia"/>
        </w:rPr>
        <w:footnoteReference w:id="12"/>
      </w:r>
      <w:r>
        <w:rPr>
          <w:rFonts w:eastAsiaTheme="minorEastAsia"/>
        </w:rPr>
        <w:t>:</w:t>
      </w:r>
    </w:p>
    <w:p w:rsidR="00AB2A50" w:rsidRPr="00AB2A50" w:rsidRDefault="00AB2A50" w:rsidP="00333513">
      <w:pPr>
        <w:rPr>
          <w:rFonts w:eastAsiaTheme="minorEastAsia"/>
        </w:rPr>
      </w:pPr>
      <m:oMathPara>
        <m:oMath>
          <m:r>
            <w:rPr>
              <w:rFonts w:ascii="Cambria Math" w:eastAsiaTheme="minorEastAsia" w:hAnsi="Cambria Math"/>
            </w:rPr>
            <m:t>TE=σ</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p</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B</m:t>
                  </m:r>
                </m:sub>
              </m:sSub>
            </m:e>
          </m:d>
        </m:oMath>
      </m:oMathPara>
    </w:p>
    <w:p w:rsidR="00AB2A50" w:rsidRDefault="00AB2A50" w:rsidP="00333513">
      <w:pPr>
        <w:rPr>
          <w:rFonts w:eastAsiaTheme="minorEastAsia"/>
        </w:rPr>
      </w:pPr>
      <w:r>
        <w:rPr>
          <w:rFonts w:eastAsiaTheme="minorEastAsia"/>
        </w:rPr>
        <w:t xml:space="preserve">Information Ratio er en beregning </w:t>
      </w:r>
      <w:r w:rsidR="000F1EC9">
        <w:rPr>
          <w:rFonts w:eastAsiaTheme="minorEastAsia"/>
        </w:rPr>
        <w:t xml:space="preserve">af </w:t>
      </w:r>
      <w:r w:rsidR="005123A9">
        <w:rPr>
          <w:rFonts w:eastAsiaTheme="minorEastAsia"/>
        </w:rPr>
        <w:t>mer</w:t>
      </w:r>
      <w:r w:rsidR="000F1EC9">
        <w:rPr>
          <w:rFonts w:eastAsiaTheme="minorEastAsia"/>
        </w:rPr>
        <w:t xml:space="preserve">afkast i forhold til risiko ud fra </w:t>
      </w:r>
      <w:r w:rsidR="005123A9">
        <w:rPr>
          <w:rFonts w:eastAsiaTheme="minorEastAsia"/>
        </w:rPr>
        <w:t xml:space="preserve">standardafvigelsen </w:t>
      </w:r>
      <w:r w:rsidR="001A0732">
        <w:rPr>
          <w:rFonts w:eastAsiaTheme="minorEastAsia"/>
        </w:rPr>
        <w:t xml:space="preserve">i form af </w:t>
      </w:r>
      <w:r w:rsidR="005123A9">
        <w:rPr>
          <w:rFonts w:eastAsiaTheme="minorEastAsia"/>
        </w:rPr>
        <w:t xml:space="preserve">Tracking </w:t>
      </w:r>
      <w:proofErr w:type="spellStart"/>
      <w:r w:rsidR="005123A9">
        <w:rPr>
          <w:rFonts w:eastAsiaTheme="minorEastAsia"/>
        </w:rPr>
        <w:t>Error</w:t>
      </w:r>
      <w:proofErr w:type="spellEnd"/>
      <w:r w:rsidR="000F1EC9">
        <w:rPr>
          <w:rFonts w:eastAsiaTheme="minorEastAsia"/>
        </w:rPr>
        <w:t>. Information Ratio beregnes med følgende formel</w:t>
      </w:r>
      <w:r w:rsidR="000F1EC9">
        <w:rPr>
          <w:rStyle w:val="Fodnotehenvisning"/>
          <w:rFonts w:eastAsiaTheme="minorEastAsia"/>
        </w:rPr>
        <w:footnoteReference w:id="13"/>
      </w:r>
      <w:r w:rsidR="000F1EC9">
        <w:rPr>
          <w:rFonts w:eastAsiaTheme="minorEastAsia"/>
        </w:rPr>
        <w:t>:</w:t>
      </w:r>
    </w:p>
    <w:p w:rsidR="000F1EC9" w:rsidRPr="000F1EC9" w:rsidRDefault="000F1EC9" w:rsidP="00333513">
      <w:pPr>
        <w:rPr>
          <w:rFonts w:eastAsiaTheme="minorEastAsia"/>
        </w:rPr>
      </w:pPr>
      <m:oMathPara>
        <m:oMath>
          <m:r>
            <w:rPr>
              <w:rFonts w:ascii="Cambria Math" w:eastAsiaTheme="minorEastAsia" w:hAnsi="Cambria Math"/>
            </w:rPr>
            <m:t>IR=</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p</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B</m:t>
                  </m:r>
                </m:sub>
              </m:sSub>
            </m:num>
            <m:den>
              <m:r>
                <w:rPr>
                  <w:rFonts w:ascii="Cambria Math" w:eastAsiaTheme="minorEastAsia" w:hAnsi="Cambria Math"/>
                </w:rPr>
                <m:t>σ</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p</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B</m:t>
                      </m:r>
                    </m:sub>
                  </m:sSub>
                </m:e>
              </m:d>
            </m:den>
          </m:f>
        </m:oMath>
      </m:oMathPara>
    </w:p>
    <w:p w:rsidR="000F1EC9" w:rsidRDefault="001A0732" w:rsidP="00333513">
      <w:pPr>
        <w:rPr>
          <w:rFonts w:eastAsiaTheme="minorEastAsia"/>
        </w:rPr>
      </w:pPr>
      <w:r>
        <w:rPr>
          <w:rFonts w:eastAsiaTheme="minorEastAsia"/>
        </w:rPr>
        <w:lastRenderedPageBreak/>
        <w:t xml:space="preserve">Når man beregner IR beregner man hvordan en investering klarer sig i forhold til </w:t>
      </w:r>
      <w:proofErr w:type="spellStart"/>
      <w:r>
        <w:rPr>
          <w:rFonts w:eastAsiaTheme="minorEastAsia"/>
        </w:rPr>
        <w:t>benchmark</w:t>
      </w:r>
      <w:proofErr w:type="spellEnd"/>
      <w:r>
        <w:rPr>
          <w:rFonts w:eastAsiaTheme="minorEastAsia"/>
        </w:rPr>
        <w:t xml:space="preserve">.  En beregning af IR for Benchmark vil ikke give mening, da man beregner i forhold til </w:t>
      </w:r>
      <w:proofErr w:type="spellStart"/>
      <w:r>
        <w:rPr>
          <w:rFonts w:eastAsiaTheme="minorEastAsia"/>
        </w:rPr>
        <w:t>benchmark</w:t>
      </w:r>
      <w:proofErr w:type="spellEnd"/>
      <w:r>
        <w:rPr>
          <w:rFonts w:eastAsiaTheme="minorEastAsia"/>
        </w:rPr>
        <w:t xml:space="preserve"> og resultatet vil være 0. Har man derimod udnyttet information om markedet positivt til at opnå højere afkast end </w:t>
      </w:r>
      <w:proofErr w:type="spellStart"/>
      <w:r>
        <w:rPr>
          <w:rFonts w:eastAsiaTheme="minorEastAsia"/>
        </w:rPr>
        <w:t>benchmark</w:t>
      </w:r>
      <w:proofErr w:type="spellEnd"/>
      <w:r>
        <w:rPr>
          <w:rFonts w:eastAsiaTheme="minorEastAsia"/>
        </w:rPr>
        <w:t xml:space="preserve"> vil IR vise hvor godt man har investeret. Ender IR med en negativ værdi har investeringen klaret sig dårligere end </w:t>
      </w:r>
      <w:proofErr w:type="spellStart"/>
      <w:r>
        <w:rPr>
          <w:rFonts w:eastAsiaTheme="minorEastAsia"/>
        </w:rPr>
        <w:t>benchmark</w:t>
      </w:r>
      <w:proofErr w:type="spellEnd"/>
      <w:r>
        <w:rPr>
          <w:rFonts w:eastAsiaTheme="minorEastAsia"/>
        </w:rPr>
        <w:t xml:space="preserve">. TE påvirker beregningen af IR, og udviklingen i TE vil derfor også kunne </w:t>
      </w:r>
      <w:r w:rsidR="00FF099E">
        <w:rPr>
          <w:rFonts w:eastAsiaTheme="minorEastAsia"/>
        </w:rPr>
        <w:t xml:space="preserve">afspejles i IR. Ved sammenligning af forskellige porteføljer med samme </w:t>
      </w:r>
      <w:proofErr w:type="spellStart"/>
      <w:r w:rsidR="00FF099E">
        <w:rPr>
          <w:rFonts w:eastAsiaTheme="minorEastAsia"/>
        </w:rPr>
        <w:t>benchmark</w:t>
      </w:r>
      <w:proofErr w:type="spellEnd"/>
      <w:r w:rsidR="00FF099E">
        <w:rPr>
          <w:rFonts w:eastAsiaTheme="minorEastAsia"/>
        </w:rPr>
        <w:t xml:space="preserve"> vil IR være relevant som sammenligningsgrundlag, men også mellem porteføljer med forskellige </w:t>
      </w:r>
      <w:proofErr w:type="spellStart"/>
      <w:r w:rsidR="00FF099E">
        <w:rPr>
          <w:rFonts w:eastAsiaTheme="minorEastAsia"/>
        </w:rPr>
        <w:t>benchmark</w:t>
      </w:r>
      <w:proofErr w:type="spellEnd"/>
      <w:r w:rsidR="00FF099E">
        <w:rPr>
          <w:rFonts w:eastAsiaTheme="minorEastAsia"/>
        </w:rPr>
        <w:t xml:space="preserve"> er IR brugbar.</w:t>
      </w:r>
    </w:p>
    <w:p w:rsidR="00FF099E" w:rsidRDefault="00FF099E" w:rsidP="00333513">
      <w:pPr>
        <w:rPr>
          <w:rFonts w:eastAsiaTheme="minorEastAsia"/>
        </w:rPr>
      </w:pPr>
    </w:p>
    <w:p w:rsidR="001856BC" w:rsidRDefault="001856BC" w:rsidP="001856BC">
      <w:pPr>
        <w:pStyle w:val="Overskrift3"/>
      </w:pPr>
      <w:bookmarkStart w:id="28" w:name="_Toc387046130"/>
      <w:r>
        <w:t>Global Investment Performance Standards</w:t>
      </w:r>
      <w:bookmarkEnd w:id="28"/>
    </w:p>
    <w:p w:rsidR="001856BC" w:rsidRDefault="001856BC" w:rsidP="001856BC">
      <w:r>
        <w:t xml:space="preserve">For at sikre sammenligningsgrundlag for investorer </w:t>
      </w:r>
      <w:r w:rsidR="0050215E">
        <w:t xml:space="preserve">og kapitalforvaltere </w:t>
      </w:r>
      <w:r>
        <w:t xml:space="preserve">er der udviklet standarden Global Investment Performance Standards, som også kaldes GIPS. </w:t>
      </w:r>
      <w:r w:rsidR="00346FF0">
        <w:t>Standarden er international accepteret og kræver certificering</w:t>
      </w:r>
      <w:r w:rsidR="00396EE4">
        <w:t xml:space="preserve"> </w:t>
      </w:r>
      <w:r w:rsidR="00127642">
        <w:t>fra en til denne opgave godkendt og uafhængig 3. part</w:t>
      </w:r>
      <w:r w:rsidR="00396EE4">
        <w:t>, på den måde kan investorer sikre sig sammenligningsgrundet</w:t>
      </w:r>
      <w:r w:rsidR="00346FF0">
        <w:t>. GIPS omhandler måling og rapportering af afkast, en certificering betyder at processer, performance og rapportering er godkendt.</w:t>
      </w:r>
    </w:p>
    <w:p w:rsidR="00A13EE2" w:rsidRDefault="00D27A7B" w:rsidP="00B4390E">
      <w:r>
        <w:t>Findes der en standard n</w:t>
      </w:r>
      <w:r w:rsidR="00396EE4">
        <w:t>ational</w:t>
      </w:r>
      <w:r>
        <w:t xml:space="preserve"> eller for en branche kan standarden afviges, ellers kræves den fulgt. CFA </w:t>
      </w:r>
      <w:proofErr w:type="spellStart"/>
      <w:r>
        <w:t>Institute</w:t>
      </w:r>
      <w:proofErr w:type="spellEnd"/>
      <w:r>
        <w:t xml:space="preserve"> varetager forhold omkring GIPS og varetager herunder uddannelse på området. For at sikre det samlede billede af hver kapitalforvalter kræves det, at samtlige porteføljer hvor kapitalforvalteren bestemmer retningslinjerne for investering skal medtages.</w:t>
      </w:r>
      <w:r w:rsidR="00326A16">
        <w:t xml:space="preserve"> Certificeringen sikrer at GIPS overholdes ved at kontrollere historiske beregninger.</w:t>
      </w:r>
    </w:p>
    <w:p w:rsidR="00CA57AA" w:rsidRDefault="00CA57AA" w:rsidP="00B4390E"/>
    <w:p w:rsidR="00A13EE2" w:rsidRDefault="00A13EE2" w:rsidP="00A13EE2">
      <w:pPr>
        <w:pStyle w:val="Overskrift2"/>
      </w:pPr>
      <w:bookmarkStart w:id="29" w:name="_Toc387046131"/>
      <w:r>
        <w:t>Delkonklusion</w:t>
      </w:r>
      <w:bookmarkEnd w:id="29"/>
    </w:p>
    <w:p w:rsidR="00A136BE" w:rsidRDefault="00CA57AA" w:rsidP="00A13EE2">
      <w:r>
        <w:t>Der findes utallige måder at vurdere og beregne performance af en portefølje og aktiverne heri. I afsnittet har jeg beskrevet nogen af dem. Performance af en portefølje har direkte sammenhæng med sammensætningen af porteføljen. Desværre kan man først måle på en portefølje efter der er investeret.</w:t>
      </w:r>
      <w:r w:rsidR="00CB6B3E">
        <w:t xml:space="preserve"> </w:t>
      </w:r>
      <w:r>
        <w:t xml:space="preserve">Det vil være nødvendigt at lave forskellige målinger på en portefølje. </w:t>
      </w:r>
      <w:r w:rsidR="006B6E3C">
        <w:t>Benyttes der kun en ensformig måling kan der let opstå uforudsete forhindringer.</w:t>
      </w:r>
      <w:r w:rsidR="00A136BE">
        <w:br w:type="page"/>
      </w:r>
    </w:p>
    <w:p w:rsidR="00293875" w:rsidRPr="00343B52" w:rsidRDefault="00293875" w:rsidP="00182C63">
      <w:pPr>
        <w:pStyle w:val="Overskrift1"/>
      </w:pPr>
      <w:bookmarkStart w:id="30" w:name="_Toc387046132"/>
      <w:r w:rsidRPr="00343B52">
        <w:lastRenderedPageBreak/>
        <w:t>Porteføljeoptimering</w:t>
      </w:r>
      <w:bookmarkEnd w:id="30"/>
    </w:p>
    <w:p w:rsidR="00B55250" w:rsidRDefault="00B55250" w:rsidP="00B4390E">
      <w:r>
        <w:t>Der findes forskellig teori om sammensætningen af den optimale investeringsportefølje. Fælles for porteføljeteori er at risiko skal reduceres og afkast optimeres</w:t>
      </w:r>
      <w:r w:rsidR="00F40FA7">
        <w:t xml:space="preserve">. </w:t>
      </w:r>
    </w:p>
    <w:p w:rsidR="00EB1D35" w:rsidRDefault="00EB1D35" w:rsidP="00B4390E"/>
    <w:p w:rsidR="00EB1D35" w:rsidRPr="00343B52" w:rsidRDefault="00EB1D35" w:rsidP="00182C63">
      <w:pPr>
        <w:pStyle w:val="Overskrift2"/>
      </w:pPr>
      <w:bookmarkStart w:id="31" w:name="_Toc387046133"/>
      <w:proofErr w:type="spellStart"/>
      <w:r>
        <w:t>Markowitz</w:t>
      </w:r>
      <w:bookmarkEnd w:id="31"/>
      <w:proofErr w:type="spellEnd"/>
    </w:p>
    <w:p w:rsidR="00B55250" w:rsidRDefault="00EB1D35" w:rsidP="00524D61">
      <w:r>
        <w:t xml:space="preserve">Harry </w:t>
      </w:r>
      <w:proofErr w:type="spellStart"/>
      <w:r>
        <w:t>Markowitz</w:t>
      </w:r>
      <w:proofErr w:type="spellEnd"/>
      <w:r>
        <w:t xml:space="preserve"> har udarbejdet en teori for den optimale investeringsportefølje, den kaldes tangentporteføljen. For at </w:t>
      </w:r>
      <w:r w:rsidR="00FA3ED0">
        <w:t>finde</w:t>
      </w:r>
      <w:r>
        <w:t xml:space="preserve"> den optimale portefølje har </w:t>
      </w:r>
      <w:proofErr w:type="spellStart"/>
      <w:r>
        <w:t>Markowitz</w:t>
      </w:r>
      <w:proofErr w:type="spellEnd"/>
      <w:r>
        <w:t xml:space="preserve"> fokuseret på risikospredning. </w:t>
      </w:r>
    </w:p>
    <w:p w:rsidR="00D27547" w:rsidRDefault="00D27547" w:rsidP="00D27547">
      <w:r>
        <w:t xml:space="preserve">Foruden risikospredning er afkastforventning det betydende i teorien. </w:t>
      </w:r>
      <w:r w:rsidR="009E5777">
        <w:t xml:space="preserve">For at </w:t>
      </w:r>
      <w:r w:rsidR="009A1E29">
        <w:t>beregne den fremtidige udvikling</w:t>
      </w:r>
      <w:r>
        <w:t xml:space="preserve"> i afkast og risiko</w:t>
      </w:r>
      <w:r w:rsidR="009A1E29">
        <w:t xml:space="preserve"> tages der udgangspunkt i den historiske udvikling. </w:t>
      </w:r>
      <w:r w:rsidR="00AE35A9">
        <w:t>Den historiske udvikling danner udgangspunkt</w:t>
      </w:r>
      <w:r>
        <w:t>,</w:t>
      </w:r>
      <w:r w:rsidR="00AE35A9">
        <w:t xml:space="preserve"> </w:t>
      </w:r>
      <w:r>
        <w:t>denne</w:t>
      </w:r>
      <w:r w:rsidR="00AE35A9">
        <w:t xml:space="preserve"> kan reguleres i forhold til forventninger til fremtiden </w:t>
      </w:r>
      <w:r>
        <w:t xml:space="preserve">og ændrede forhold </w:t>
      </w:r>
      <w:r w:rsidR="00AE35A9">
        <w:t>for det enkelte værdipapir.</w:t>
      </w:r>
      <w:r w:rsidRPr="00D27547">
        <w:t xml:space="preserve"> </w:t>
      </w:r>
      <w:r>
        <w:t>Samlet afkast af en portefølje kan beregnes med følgende formel:</w:t>
      </w:r>
    </w:p>
    <w:p w:rsidR="00D27547" w:rsidRPr="00C474B3" w:rsidRDefault="00B8348A" w:rsidP="00D27547">
      <w:pPr>
        <w:rPr>
          <w:rFonts w:eastAsiaTheme="minorEastAsia"/>
        </w:rPr>
      </w:pPr>
      <m:oMathPara>
        <m:oMath>
          <m:sSub>
            <m:sSubPr>
              <m:ctrlPr>
                <w:rPr>
                  <w:rFonts w:ascii="Cambria Math" w:hAnsi="Cambria Math"/>
                  <w:i/>
                </w:rPr>
              </m:ctrlPr>
            </m:sSubPr>
            <m:e>
              <m:r>
                <w:rPr>
                  <w:rFonts w:ascii="Cambria Math" w:hAnsi="Cambria Math"/>
                </w:rPr>
                <m:t>r</m:t>
              </m:r>
            </m:e>
            <m:sub>
              <m:r>
                <w:rPr>
                  <w:rFonts w:ascii="Cambria Math" w:hAnsi="Cambria Math"/>
                </w:rPr>
                <m:t>p</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M</m:t>
              </m:r>
            </m:sup>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e>
          </m:nary>
          <m:sSub>
            <m:sSubPr>
              <m:ctrlPr>
                <w:rPr>
                  <w:rFonts w:ascii="Cambria Math" w:hAnsi="Cambria Math"/>
                  <w:i/>
                </w:rPr>
              </m:ctrlPr>
            </m:sSubPr>
            <m:e>
              <m:r>
                <w:rPr>
                  <w:rFonts w:ascii="Cambria Math" w:hAnsi="Cambria Math"/>
                </w:rPr>
                <m:t>r</m:t>
              </m:r>
            </m:e>
            <m:sub>
              <m:r>
                <w:rPr>
                  <w:rFonts w:ascii="Cambria Math" w:hAnsi="Cambria Math"/>
                </w:rPr>
                <m:t>i</m:t>
              </m:r>
            </m:sub>
          </m:sSub>
        </m:oMath>
      </m:oMathPara>
    </w:p>
    <w:p w:rsidR="00FA3ED0" w:rsidRDefault="00D27547" w:rsidP="00B4390E">
      <w:r>
        <w:t>Det forventede a</w:t>
      </w:r>
      <w:r w:rsidR="00AE35A9">
        <w:t xml:space="preserve">fkast af porteføljen kan </w:t>
      </w:r>
      <w:r>
        <w:t xml:space="preserve">på samme måde </w:t>
      </w:r>
      <w:r w:rsidR="00AE35A9">
        <w:t>beregnes med følgende formel:</w:t>
      </w:r>
    </w:p>
    <w:p w:rsidR="00D27547" w:rsidRPr="00D27547" w:rsidRDefault="00D27547" w:rsidP="00B4390E">
      <w:pPr>
        <w:rPr>
          <w:rFonts w:eastAsiaTheme="minorEastAsia"/>
        </w:rPr>
      </w:pPr>
      <m:oMathPara>
        <m:oMath>
          <m:r>
            <w:rPr>
              <w:rFonts w:ascii="Cambria Math" w:hAnsi="Cambria Math"/>
            </w:rPr>
            <m:t>E(</m:t>
          </m:r>
          <m:sSub>
            <m:sSubPr>
              <m:ctrlPr>
                <w:rPr>
                  <w:rFonts w:ascii="Cambria Math" w:hAnsi="Cambria Math"/>
                  <w:i/>
                </w:rPr>
              </m:ctrlPr>
            </m:sSubPr>
            <m:e>
              <m:r>
                <w:rPr>
                  <w:rFonts w:ascii="Cambria Math" w:hAnsi="Cambria Math"/>
                </w:rPr>
                <m:t>r</m:t>
              </m:r>
            </m:e>
            <m:sub>
              <m:r>
                <w:rPr>
                  <w:rFonts w:ascii="Cambria Math" w:hAnsi="Cambria Math"/>
                </w:rPr>
                <m:t>p</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M</m:t>
              </m:r>
            </m:sup>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e>
          </m:nary>
          <m:sSub>
            <m:sSubPr>
              <m:ctrlPr>
                <w:rPr>
                  <w:rFonts w:ascii="Cambria Math" w:hAnsi="Cambria Math"/>
                  <w:i/>
                </w:rPr>
              </m:ctrlPr>
            </m:sSubPr>
            <m:e>
              <m:r>
                <w:rPr>
                  <w:rFonts w:ascii="Cambria Math" w:hAnsi="Cambria Math"/>
                </w:rPr>
                <m:t>r</m:t>
              </m:r>
            </m:e>
            <m:sub>
              <m:r>
                <w:rPr>
                  <w:rFonts w:ascii="Cambria Math" w:hAnsi="Cambria Math"/>
                </w:rPr>
                <m:t>i</m:t>
              </m:r>
            </m:sub>
          </m:sSub>
        </m:oMath>
      </m:oMathPara>
    </w:p>
    <w:p w:rsidR="00D27547" w:rsidRPr="00C474B3" w:rsidRDefault="00B8348A" w:rsidP="00D27547">
      <w:pPr>
        <w:rPr>
          <w:rFonts w:eastAsiaTheme="minorEastAsia"/>
        </w:rPr>
      </w:pPr>
      <m:oMath>
        <m:sSub>
          <m:sSubPr>
            <m:ctrlPr>
              <w:rPr>
                <w:rFonts w:ascii="Cambria Math" w:hAnsi="Cambria Math"/>
                <w:i/>
              </w:rPr>
            </m:ctrlPr>
          </m:sSubPr>
          <m:e>
            <m:r>
              <w:rPr>
                <w:rFonts w:ascii="Cambria Math" w:hAnsi="Cambria Math"/>
              </w:rPr>
              <m:t>r</m:t>
            </m:r>
          </m:e>
          <m:sub>
            <m:r>
              <w:rPr>
                <w:rFonts w:ascii="Cambria Math" w:hAnsi="Cambria Math"/>
              </w:rPr>
              <m:t>p</m:t>
            </m:r>
          </m:sub>
        </m:sSub>
      </m:oMath>
      <w:r w:rsidR="00D27547">
        <w:rPr>
          <w:rFonts w:eastAsiaTheme="minorEastAsia"/>
        </w:rPr>
        <w:tab/>
        <w:t>= afkast af portefølje</w:t>
      </w:r>
      <w:r w:rsidR="00D27547">
        <w:rPr>
          <w:rFonts w:eastAsiaTheme="minorEastAsia"/>
        </w:rPr>
        <w:br/>
      </w:r>
      <m:oMath>
        <m:r>
          <w:rPr>
            <w:rFonts w:ascii="Cambria Math" w:hAnsi="Cambria Math"/>
          </w:rPr>
          <m:t>E(</m:t>
        </m:r>
        <m:sSub>
          <m:sSubPr>
            <m:ctrlPr>
              <w:rPr>
                <w:rFonts w:ascii="Cambria Math" w:hAnsi="Cambria Math"/>
                <w:i/>
              </w:rPr>
            </m:ctrlPr>
          </m:sSubPr>
          <m:e>
            <m:r>
              <w:rPr>
                <w:rFonts w:ascii="Cambria Math" w:hAnsi="Cambria Math"/>
              </w:rPr>
              <m:t>r</m:t>
            </m:r>
          </m:e>
          <m:sub>
            <m:r>
              <w:rPr>
                <w:rFonts w:ascii="Cambria Math" w:hAnsi="Cambria Math"/>
              </w:rPr>
              <m:t>p</m:t>
            </m:r>
          </m:sub>
        </m:sSub>
        <m:r>
          <w:rPr>
            <w:rFonts w:ascii="Cambria Math" w:hAnsi="Cambria Math"/>
          </w:rPr>
          <m:t>)</m:t>
        </m:r>
      </m:oMath>
      <w:r w:rsidR="00D27547">
        <w:rPr>
          <w:rFonts w:eastAsiaTheme="minorEastAsia"/>
        </w:rPr>
        <w:tab/>
        <w:t>= forventet afkast af portefølje</w:t>
      </w:r>
      <w:r w:rsidR="00D27547">
        <w:rPr>
          <w:rFonts w:eastAsiaTheme="minorEastAsia"/>
        </w:rPr>
        <w:br/>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00D27547">
        <w:rPr>
          <w:rFonts w:eastAsiaTheme="minorEastAsia"/>
        </w:rPr>
        <w:tab/>
        <w:t>= vægt i portefølje</w:t>
      </w:r>
      <w:r w:rsidR="00D27547">
        <w:rPr>
          <w:rFonts w:eastAsiaTheme="minorEastAsia"/>
        </w:rPr>
        <w:br/>
      </w: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D27547">
        <w:rPr>
          <w:rFonts w:eastAsiaTheme="minorEastAsia"/>
        </w:rPr>
        <w:tab/>
        <w:t>= afkast</w:t>
      </w:r>
    </w:p>
    <w:p w:rsidR="00CB6B3E" w:rsidRDefault="00CB6B3E">
      <w:pPr>
        <w:spacing w:line="276" w:lineRule="auto"/>
      </w:pPr>
      <w:r>
        <w:br w:type="page"/>
      </w:r>
    </w:p>
    <w:p w:rsidR="0043573E" w:rsidRDefault="0043573E" w:rsidP="00B4390E">
      <w:r>
        <w:lastRenderedPageBreak/>
        <w:t>Formlerne beregner det vægtede gennemsnit for porteføljens afkast. Der tages udgangspunkt i afkast for hvert aktiv, som medregnes med den andel det enkelte aktiv udgør af porteføljen.</w:t>
      </w:r>
    </w:p>
    <w:p w:rsidR="0043573E" w:rsidRDefault="0043573E" w:rsidP="00B4390E">
      <w:r>
        <w:t xml:space="preserve">Porteføljens afkast står i stærk kontrast til risiko i porteføljen. Risikoen for det enkelte aktiv </w:t>
      </w:r>
      <w:r w:rsidR="007835A6">
        <w:t xml:space="preserve">beregnes som standard afvigelsen. Standard afvigelsen er </w:t>
      </w:r>
      <w:r w:rsidR="00366628">
        <w:t xml:space="preserve">et udtryk </w:t>
      </w:r>
      <w:r w:rsidR="007835A6">
        <w:t xml:space="preserve">af forskellen på afkast, </w:t>
      </w:r>
      <w:r w:rsidR="00366628">
        <w:t>forskellen</w:t>
      </w:r>
      <w:r w:rsidR="007835A6">
        <w:t xml:space="preserve"> skabes hovedsageligt af </w:t>
      </w:r>
      <w:r w:rsidR="00366628">
        <w:t xml:space="preserve">udsving i </w:t>
      </w:r>
      <w:r w:rsidR="007835A6">
        <w:t>kursudviklingen.</w:t>
      </w:r>
      <w:r w:rsidR="00366628">
        <w:t xml:space="preserve"> </w:t>
      </w:r>
      <w:r w:rsidR="00405440">
        <w:t xml:space="preserve">Den gennemsnitlige afvigelse betragtes af det gennemsnitlige afkast. </w:t>
      </w:r>
      <w:r w:rsidR="00366628">
        <w:t>Standard afvigelsen beregnes, som tidligere beskrevet, med følgende formel:</w:t>
      </w:r>
    </w:p>
    <w:p w:rsidR="00366628" w:rsidRPr="0008420B" w:rsidRDefault="00B8348A" w:rsidP="00366628">
      <w:pPr>
        <w:rPr>
          <w:rFonts w:eastAsiaTheme="minorEastAsia"/>
        </w:rPr>
      </w:pPr>
      <m:oMathPara>
        <m:oMath>
          <m:sSub>
            <m:sSubPr>
              <m:ctrlPr>
                <w:rPr>
                  <w:rFonts w:ascii="Cambria Math" w:hAnsi="Cambria Math"/>
                  <w:i/>
                </w:rPr>
              </m:ctrlPr>
            </m:sSubPr>
            <m:e>
              <m:r>
                <w:rPr>
                  <w:rFonts w:ascii="Cambria Math" w:hAnsi="Cambria Math"/>
                </w:rPr>
                <m:t>σ</m:t>
              </m:r>
            </m:e>
            <m:sub>
              <m:r>
                <w:rPr>
                  <w:rFonts w:ascii="Cambria Math" w:hAnsi="Cambria Math"/>
                </w:rPr>
                <m:t>i</m:t>
              </m:r>
            </m:sub>
          </m:sSub>
          <m:r>
            <w:rPr>
              <w:rFonts w:ascii="Cambria Math" w:hAnsi="Cambria Math"/>
            </w:rPr>
            <m:t>=</m:t>
          </m:r>
          <m:rad>
            <m:radPr>
              <m:degHide m:val="1"/>
              <m:ctrlPr>
                <w:rPr>
                  <w:rFonts w:ascii="Cambria Math" w:hAnsi="Cambria Math"/>
                  <w:i/>
                </w:rPr>
              </m:ctrlPr>
            </m:radPr>
            <m:deg/>
            <m:e>
              <m:nary>
                <m:naryPr>
                  <m:chr m:val="∑"/>
                  <m:limLoc m:val="undOvr"/>
                  <m:subHide m:val="1"/>
                  <m:supHide m:val="1"/>
                  <m:ctrlPr>
                    <w:rPr>
                      <w:rFonts w:ascii="Cambria Math" w:hAnsi="Cambria Math"/>
                      <w:i/>
                    </w:rPr>
                  </m:ctrlPr>
                </m:naryPr>
                <m:sub/>
                <m:sup/>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eg</m:t>
                                  </m:r>
                                </m:sub>
                              </m:sSub>
                            </m:e>
                          </m:d>
                        </m:e>
                        <m:sup>
                          <m:r>
                            <w:rPr>
                              <w:rFonts w:ascii="Cambria Math" w:hAnsi="Cambria Math"/>
                            </w:rPr>
                            <m:t>2</m:t>
                          </m:r>
                        </m:sup>
                      </m:sSup>
                    </m:num>
                    <m:den>
                      <m:r>
                        <w:rPr>
                          <w:rFonts w:ascii="Cambria Math" w:hAnsi="Cambria Math"/>
                        </w:rPr>
                        <m:t>n</m:t>
                      </m:r>
                    </m:den>
                  </m:f>
                </m:e>
              </m:nary>
            </m:e>
          </m:rad>
        </m:oMath>
      </m:oMathPara>
    </w:p>
    <w:p w:rsidR="00405440" w:rsidRDefault="00366628" w:rsidP="00B4390E">
      <w:r>
        <w:t>Risiko som fælge af kursudsving giver på denne måde et billede af både negative og positive udfald</w:t>
      </w:r>
      <w:r w:rsidR="005A4CC5">
        <w:t>, derfor kan standard afvigelsen ikke stå alene og skal betragtes i forhold til forventet afkast</w:t>
      </w:r>
      <w:r>
        <w:t xml:space="preserve">. </w:t>
      </w:r>
      <w:r w:rsidR="00405440">
        <w:t>Til standard afvigelsen hører også variansen. De beregnes på næsten samme måde, den ene kan udregnes fra den anden med følgende formel:</w:t>
      </w:r>
    </w:p>
    <w:p w:rsidR="00405440" w:rsidRPr="00E42A9B" w:rsidRDefault="00B8348A" w:rsidP="00405440">
      <m:oMathPara>
        <m:oMath>
          <m:sSub>
            <m:sSubPr>
              <m:ctrlPr>
                <w:rPr>
                  <w:rFonts w:ascii="Cambria Math" w:hAnsi="Cambria Math"/>
                  <w:i/>
                </w:rPr>
              </m:ctrlPr>
            </m:sSubPr>
            <m:e>
              <m:r>
                <w:rPr>
                  <w:rFonts w:ascii="Cambria Math" w:hAnsi="Cambria Math"/>
                </w:rPr>
                <m:t>var</m:t>
              </m:r>
            </m:e>
            <m:sub>
              <m:r>
                <w:rPr>
                  <w:rFonts w:ascii="Cambria Math" w:hAnsi="Cambria Math"/>
                </w:rPr>
                <m:t>i</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σ</m:t>
                  </m:r>
                </m:e>
                <m:sub>
                  <m:r>
                    <w:rPr>
                      <w:rFonts w:ascii="Cambria Math" w:hAnsi="Cambria Math"/>
                    </w:rPr>
                    <m:t>i</m:t>
                  </m:r>
                </m:sub>
              </m:sSub>
            </m:e>
            <m:sup>
              <m:r>
                <w:rPr>
                  <w:rFonts w:ascii="Cambria Math" w:hAnsi="Cambria Math"/>
                </w:rPr>
                <m:t>2</m:t>
              </m:r>
            </m:sup>
          </m:sSup>
          <m:r>
            <w:rPr>
              <w:rFonts w:ascii="Cambria Math" w:hAnsi="Cambria Math"/>
            </w:rPr>
            <m:t>=</m:t>
          </m:r>
          <m:nary>
            <m:naryPr>
              <m:chr m:val="∑"/>
              <m:limLoc m:val="undOvr"/>
              <m:subHide m:val="1"/>
              <m:supHide m:val="1"/>
              <m:ctrlPr>
                <w:rPr>
                  <w:rFonts w:ascii="Cambria Math" w:hAnsi="Cambria Math"/>
                  <w:i/>
                </w:rPr>
              </m:ctrlPr>
            </m:naryPr>
            <m:sub/>
            <m:sup/>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eg</m:t>
                              </m:r>
                            </m:sub>
                          </m:sSub>
                        </m:e>
                      </m:d>
                    </m:e>
                    <m:sup>
                      <m:r>
                        <w:rPr>
                          <w:rFonts w:ascii="Cambria Math" w:hAnsi="Cambria Math"/>
                        </w:rPr>
                        <m:t>2</m:t>
                      </m:r>
                    </m:sup>
                  </m:sSup>
                </m:num>
                <m:den>
                  <m:r>
                    <w:rPr>
                      <w:rFonts w:ascii="Cambria Math" w:hAnsi="Cambria Math"/>
                    </w:rPr>
                    <m:t>n</m:t>
                  </m:r>
                </m:den>
              </m:f>
            </m:e>
          </m:nary>
        </m:oMath>
      </m:oMathPara>
    </w:p>
    <w:p w:rsidR="00366628" w:rsidRDefault="00B8348A" w:rsidP="00B4390E">
      <w:pPr>
        <w:rPr>
          <w:rFonts w:eastAsiaTheme="minorEastAsia"/>
        </w:rPr>
      </w:pPr>
      <m:oMath>
        <m:sSub>
          <m:sSubPr>
            <m:ctrlPr>
              <w:rPr>
                <w:rFonts w:ascii="Cambria Math" w:hAnsi="Cambria Math"/>
                <w:i/>
              </w:rPr>
            </m:ctrlPr>
          </m:sSubPr>
          <m:e>
            <m:r>
              <w:rPr>
                <w:rFonts w:ascii="Cambria Math" w:hAnsi="Cambria Math"/>
              </w:rPr>
              <m:t>var</m:t>
            </m:r>
          </m:e>
          <m:sub>
            <m:r>
              <w:rPr>
                <w:rFonts w:ascii="Cambria Math" w:hAnsi="Cambria Math"/>
              </w:rPr>
              <m:t>i</m:t>
            </m:r>
          </m:sub>
        </m:sSub>
      </m:oMath>
      <w:r w:rsidR="00405440">
        <w:rPr>
          <w:rFonts w:eastAsiaTheme="minorEastAsia"/>
        </w:rPr>
        <w:tab/>
        <w:t>= varians</w:t>
      </w:r>
    </w:p>
    <w:p w:rsidR="002D56B4" w:rsidRDefault="005A4CC5" w:rsidP="002D56B4">
      <w:r>
        <w:t>Variansen er ligesom standard afvigelsen et udtryk for risiko i forhold til kursudsving. Variansen er relevant i forhold til det videre forløb. Beregningen udvises til at omfatte to aktiver, dette kaldes kovariansen. Ko</w:t>
      </w:r>
      <w:r w:rsidR="002D56B4">
        <w:t>variansen betragter to aktivers kursudsving i forhold til hinanden. Udvikler afkast for to aktiver sig ens vil kovariansen være høj. Brancheforhold og markedsforhold kan betyde to aktivers henholdsvis høje eller lave kovarians, ligesom forskellige typer aktiver i form af en obligation og en aktie kan have betydning for sammenhængen. Kovariansen beregnes med følgende formel:</w:t>
      </w:r>
    </w:p>
    <w:p w:rsidR="002D56B4" w:rsidRPr="0008420B" w:rsidRDefault="00B8348A" w:rsidP="002D56B4">
      <w:pPr>
        <w:rPr>
          <w:rFonts w:eastAsiaTheme="minorEastAsia"/>
        </w:rPr>
      </w:pPr>
      <m:oMathPara>
        <m:oMath>
          <m:sSub>
            <m:sSubPr>
              <m:ctrlPr>
                <w:rPr>
                  <w:rFonts w:ascii="Cambria Math" w:hAnsi="Cambria Math"/>
                  <w:i/>
                </w:rPr>
              </m:ctrlPr>
            </m:sSubPr>
            <m:e>
              <m:r>
                <w:rPr>
                  <w:rFonts w:ascii="Cambria Math" w:hAnsi="Cambria Math"/>
                </w:rPr>
                <m:t>σ</m:t>
              </m:r>
            </m:e>
            <m:sub>
              <m:r>
                <w:rPr>
                  <w:rFonts w:ascii="Cambria Math" w:hAnsi="Cambria Math"/>
                </w:rPr>
                <m:t>ij</m:t>
              </m:r>
            </m:sub>
          </m:sSub>
          <m: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M</m:t>
              </m:r>
            </m:sup>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ik</m:t>
                      </m:r>
                    </m:sub>
                  </m:sSub>
                  <m:r>
                    <w:rPr>
                      <w:rFonts w:ascii="Cambria Math" w:hAnsi="Cambria Math"/>
                    </w:rPr>
                    <m:t>-</m:t>
                  </m:r>
                  <m:sSub>
                    <m:sSubPr>
                      <m:ctrlPr>
                        <w:rPr>
                          <w:rFonts w:ascii="Cambria Math" w:hAnsi="Cambria Math"/>
                          <w:i/>
                        </w:rPr>
                      </m:ctrlPr>
                    </m:sSubPr>
                    <m:e>
                      <m:r>
                        <w:rPr>
                          <w:rFonts w:ascii="Cambria Math" w:hAnsi="Cambria Math"/>
                        </w:rPr>
                        <m:t>E(r</m:t>
                      </m:r>
                    </m:e>
                    <m:sub>
                      <m:r>
                        <w:rPr>
                          <w:rFonts w:ascii="Cambria Math" w:hAnsi="Cambria Math"/>
                        </w:rPr>
                        <m:t>i</m:t>
                      </m:r>
                    </m:sub>
                  </m:sSub>
                  <m:sSub>
                    <m:sSubPr>
                      <m:ctrlPr>
                        <w:rPr>
                          <w:rFonts w:ascii="Cambria Math" w:hAnsi="Cambria Math"/>
                          <w:i/>
                        </w:rPr>
                      </m:ctrlPr>
                    </m:sSubPr>
                    <m:e>
                      <m:r>
                        <w:rPr>
                          <w:rFonts w:ascii="Cambria Math" w:hAnsi="Cambria Math"/>
                        </w:rPr>
                        <m:t>))*(r</m:t>
                      </m:r>
                    </m:e>
                    <m:sub>
                      <m:r>
                        <w:rPr>
                          <w:rFonts w:ascii="Cambria Math" w:hAnsi="Cambria Math"/>
                        </w:rPr>
                        <m:t>jk</m:t>
                      </m:r>
                    </m:sub>
                  </m:sSub>
                  <m:r>
                    <w:rPr>
                      <w:rFonts w:ascii="Cambria Math" w:hAnsi="Cambria Math"/>
                    </w:rPr>
                    <m:t>-</m:t>
                  </m:r>
                  <m:sSub>
                    <m:sSubPr>
                      <m:ctrlPr>
                        <w:rPr>
                          <w:rFonts w:ascii="Cambria Math" w:hAnsi="Cambria Math"/>
                          <w:i/>
                        </w:rPr>
                      </m:ctrlPr>
                    </m:sSubPr>
                    <m:e>
                      <m:r>
                        <w:rPr>
                          <w:rFonts w:ascii="Cambria Math" w:hAnsi="Cambria Math"/>
                        </w:rPr>
                        <m:t>E(r</m:t>
                      </m:r>
                    </m:e>
                    <m:sub>
                      <m:r>
                        <w:rPr>
                          <w:rFonts w:ascii="Cambria Math" w:hAnsi="Cambria Math"/>
                        </w:rPr>
                        <m:t>j</m:t>
                      </m:r>
                    </m:sub>
                  </m:sSub>
                  <m:r>
                    <w:rPr>
                      <w:rFonts w:ascii="Cambria Math" w:hAnsi="Cambria Math"/>
                    </w:rPr>
                    <m:t>))</m:t>
                  </m:r>
                </m:num>
                <m:den>
                  <m:r>
                    <w:rPr>
                      <w:rFonts w:ascii="Cambria Math" w:hAnsi="Cambria Math"/>
                    </w:rPr>
                    <m:t>M</m:t>
                  </m:r>
                </m:den>
              </m:f>
            </m:e>
          </m:nary>
        </m:oMath>
      </m:oMathPara>
    </w:p>
    <w:p w:rsidR="002D56B4" w:rsidRPr="00147EC7" w:rsidRDefault="00B8348A" w:rsidP="002D56B4">
      <w:pPr>
        <w:rPr>
          <w:rFonts w:eastAsiaTheme="minorEastAsia"/>
        </w:rPr>
      </w:pPr>
      <m:oMath>
        <m:sSub>
          <m:sSubPr>
            <m:ctrlPr>
              <w:rPr>
                <w:rFonts w:ascii="Cambria Math" w:hAnsi="Cambria Math"/>
                <w:i/>
              </w:rPr>
            </m:ctrlPr>
          </m:sSubPr>
          <m:e>
            <m:r>
              <w:rPr>
                <w:rFonts w:ascii="Cambria Math" w:hAnsi="Cambria Math"/>
              </w:rPr>
              <m:t>σ</m:t>
            </m:r>
          </m:e>
          <m:sub>
            <m:r>
              <w:rPr>
                <w:rFonts w:ascii="Cambria Math" w:hAnsi="Cambria Math"/>
              </w:rPr>
              <m:t>ij</m:t>
            </m:r>
          </m:sub>
        </m:sSub>
      </m:oMath>
      <w:r w:rsidR="002D56B4">
        <w:rPr>
          <w:rFonts w:eastAsiaTheme="minorEastAsia"/>
        </w:rPr>
        <w:tab/>
        <w:t>= Kovariansen</w:t>
      </w:r>
      <w:r w:rsidR="002D56B4">
        <w:rPr>
          <w:rFonts w:eastAsiaTheme="minorEastAsia"/>
        </w:rPr>
        <w:br/>
      </w:r>
      <m:oMath>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ik</m:t>
                </m:r>
              </m:sub>
            </m:sSub>
            <m:r>
              <w:rPr>
                <w:rFonts w:ascii="Cambria Math" w:hAnsi="Cambria Math"/>
              </w:rPr>
              <m:t>-</m:t>
            </m:r>
            <m:sSub>
              <m:sSubPr>
                <m:ctrlPr>
                  <w:rPr>
                    <w:rFonts w:ascii="Cambria Math" w:hAnsi="Cambria Math"/>
                    <w:i/>
                  </w:rPr>
                </m:ctrlPr>
              </m:sSubPr>
              <m:e>
                <m:r>
                  <w:rPr>
                    <w:rFonts w:ascii="Cambria Math" w:hAnsi="Cambria Math"/>
                  </w:rPr>
                  <m:t>E(r</m:t>
                </m:r>
              </m:e>
              <m:sub>
                <m:r>
                  <w:rPr>
                    <w:rFonts w:ascii="Cambria Math" w:hAnsi="Cambria Math"/>
                  </w:rPr>
                  <m:t>i</m:t>
                </m:r>
              </m:sub>
            </m:sSub>
            <m:r>
              <w:rPr>
                <w:rFonts w:ascii="Cambria Math" w:hAnsi="Cambria Math"/>
              </w:rPr>
              <m:t>)</m:t>
            </m:r>
          </m:e>
        </m:d>
      </m:oMath>
      <w:r w:rsidR="002D56B4">
        <w:rPr>
          <w:rFonts w:eastAsiaTheme="minorEastAsia"/>
        </w:rPr>
        <w:tab/>
        <w:t>= Afvigelse fra gennemsnitsafkast</w:t>
      </w:r>
    </w:p>
    <w:p w:rsidR="00405440" w:rsidRDefault="003366CE" w:rsidP="00B4390E">
      <w:r>
        <w:lastRenderedPageBreak/>
        <w:t xml:space="preserve">Kovariansen er besværlige at sammenligne, da </w:t>
      </w:r>
      <w:r w:rsidR="00DC64EF">
        <w:t xml:space="preserve">værdien er ubegrænset til aktivernes afkastudvikling. Alligevel kan en betragtning være brugbar, de en værdi omkring nul fortæller om uafhængighed mellem </w:t>
      </w:r>
      <w:r w:rsidR="00553330">
        <w:t xml:space="preserve">de to </w:t>
      </w:r>
      <w:r w:rsidR="00DC64EF">
        <w:t>aktiver.</w:t>
      </w:r>
      <w:r w:rsidR="00553330">
        <w:t xml:space="preserve"> Kovariansen kan også benyttes til at udrede korrelationskoefficienten med følgende formel:</w:t>
      </w:r>
    </w:p>
    <w:p w:rsidR="00553330" w:rsidRPr="00C474B3" w:rsidRDefault="00B8348A" w:rsidP="00553330">
      <w:pPr>
        <w:rPr>
          <w:rFonts w:eastAsiaTheme="minorEastAsia"/>
        </w:rPr>
      </w:pPr>
      <m:oMathPara>
        <m:oMath>
          <m:sSub>
            <m:sSubPr>
              <m:ctrlPr>
                <w:rPr>
                  <w:rFonts w:ascii="Cambria Math" w:hAnsi="Cambria Math"/>
                  <w:i/>
                </w:rPr>
              </m:ctrlPr>
            </m:sSubPr>
            <m:e>
              <m:r>
                <w:rPr>
                  <w:rFonts w:ascii="Cambria Math" w:hAnsi="Cambria Math"/>
                </w:rPr>
                <m:t>ρ</m:t>
              </m:r>
            </m:e>
            <m:sub>
              <m:r>
                <w:rPr>
                  <w:rFonts w:ascii="Cambria Math" w:hAnsi="Cambria Math"/>
                </w:rPr>
                <m:t>ij</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ij</m:t>
                  </m:r>
                </m:sub>
              </m:sSub>
            </m:num>
            <m:den>
              <m:sSub>
                <m:sSubPr>
                  <m:ctrlPr>
                    <w:rPr>
                      <w:rFonts w:ascii="Cambria Math" w:hAnsi="Cambria Math"/>
                      <w:i/>
                    </w:rPr>
                  </m:ctrlPr>
                </m:sSubPr>
                <m:e>
                  <m:r>
                    <w:rPr>
                      <w:rFonts w:ascii="Cambria Math" w:hAnsi="Cambria Math"/>
                    </w:rPr>
                    <m:t>σ</m:t>
                  </m:r>
                </m:e>
                <m:sub>
                  <m:r>
                    <w:rPr>
                      <w:rFonts w:ascii="Cambria Math" w:hAnsi="Cambria Math"/>
                    </w:rPr>
                    <m:t>i</m:t>
                  </m:r>
                </m:sub>
              </m:sSub>
              <m:sSub>
                <m:sSubPr>
                  <m:ctrlPr>
                    <w:rPr>
                      <w:rFonts w:ascii="Cambria Math" w:hAnsi="Cambria Math"/>
                      <w:i/>
                    </w:rPr>
                  </m:ctrlPr>
                </m:sSubPr>
                <m:e>
                  <m:r>
                    <w:rPr>
                      <w:rFonts w:ascii="Cambria Math" w:hAnsi="Cambria Math"/>
                    </w:rPr>
                    <m:t>σ</m:t>
                  </m:r>
                </m:e>
                <m:sub>
                  <m:r>
                    <w:rPr>
                      <w:rFonts w:ascii="Cambria Math" w:hAnsi="Cambria Math"/>
                    </w:rPr>
                    <m:t>j</m:t>
                  </m:r>
                </m:sub>
              </m:sSub>
            </m:den>
          </m:f>
        </m:oMath>
      </m:oMathPara>
    </w:p>
    <w:p w:rsidR="00553330" w:rsidRDefault="00B8348A" w:rsidP="00553330">
      <w:pPr>
        <w:rPr>
          <w:rFonts w:eastAsiaTheme="minorEastAsia"/>
        </w:rPr>
      </w:pPr>
      <m:oMath>
        <m:sSub>
          <m:sSubPr>
            <m:ctrlPr>
              <w:rPr>
                <w:rFonts w:ascii="Cambria Math" w:hAnsi="Cambria Math"/>
                <w:i/>
              </w:rPr>
            </m:ctrlPr>
          </m:sSubPr>
          <m:e>
            <m:r>
              <w:rPr>
                <w:rFonts w:ascii="Cambria Math" w:hAnsi="Cambria Math"/>
              </w:rPr>
              <m:t>ρ</m:t>
            </m:r>
          </m:e>
          <m:sub>
            <m:r>
              <w:rPr>
                <w:rFonts w:ascii="Cambria Math" w:hAnsi="Cambria Math"/>
              </w:rPr>
              <m:t>ij</m:t>
            </m:r>
          </m:sub>
        </m:sSub>
      </m:oMath>
      <w:r w:rsidR="00553330">
        <w:rPr>
          <w:rFonts w:eastAsiaTheme="minorEastAsia"/>
        </w:rPr>
        <w:tab/>
        <w:t>= Korrelationskoefficienten</w:t>
      </w:r>
    </w:p>
    <w:p w:rsidR="00553330" w:rsidRDefault="00553330" w:rsidP="00B4390E">
      <w:r>
        <w:t xml:space="preserve">Korrelationskoefficienten </w:t>
      </w:r>
      <w:r w:rsidR="0051446C">
        <w:t xml:space="preserve">mellem to aktiver </w:t>
      </w:r>
      <w:r>
        <w:t xml:space="preserve">udregnes på baggrund af </w:t>
      </w:r>
      <w:r w:rsidR="0051446C">
        <w:t xml:space="preserve">den fælles </w:t>
      </w:r>
      <w:r>
        <w:t xml:space="preserve">kovarians og standard afvigelsen for hvert </w:t>
      </w:r>
      <w:r w:rsidR="0051446C">
        <w:t xml:space="preserve">enkelt </w:t>
      </w:r>
      <w:r>
        <w:t xml:space="preserve">aktiv. </w:t>
      </w:r>
      <w:r w:rsidR="009D138D">
        <w:t>Med en værdi der altid ligger mellem 1 og -1 er korrelationskoefficienten let anvendelig, modsat kovariansen som kan have ubegrænsede værdier. Er værdien positiv følges aktivers afkastudvikling, en værdi på 1 betyder præcis samme udvikling. Er værdien negativ udvikler aktivernes afkast sig modsatrettet, en værdi på -1 betyder præcis modsatrettet udvikling af afkast. En værdi på 0 betyder af den grund at aktiverne ingen sammenhæng har i afkastudviklingen. To banker i Danmark vil påvirkes af mange af de samme forhold, hvorfor korrelationen sandsynligvis vil være positiv. For en obligation og en gennemsnitlig aktie</w:t>
      </w:r>
      <w:r w:rsidR="003D5582">
        <w:t xml:space="preserve"> påvirker højkonjunktur eller lavkonjunktur kurserne forskelligt, derfor</w:t>
      </w:r>
      <w:r w:rsidR="009D138D">
        <w:t xml:space="preserve"> vil korrelationen sandsynligvis være negativ.</w:t>
      </w:r>
    </w:p>
    <w:p w:rsidR="0043573E" w:rsidRDefault="00853A9B" w:rsidP="00B4390E">
      <w:r>
        <w:t xml:space="preserve">Når en hel portefølje </w:t>
      </w:r>
      <w:r w:rsidR="00B25C65">
        <w:t xml:space="preserve">skal </w:t>
      </w:r>
      <w:r>
        <w:t>sammensættes beregnes den samlede varians med følgende formel:</w:t>
      </w:r>
    </w:p>
    <w:p w:rsidR="00C474B3" w:rsidRPr="00C474B3" w:rsidRDefault="00B8348A" w:rsidP="002B06CD">
      <w:pPr>
        <w:rPr>
          <w:rFonts w:eastAsiaTheme="minorEastAsia"/>
        </w:rPr>
      </w:pPr>
      <m:oMathPara>
        <m:oMath>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p</m:t>
              </m:r>
            </m:sub>
            <m:sup>
              <m:r>
                <w:rPr>
                  <w:rFonts w:ascii="Cambria Math" w:eastAsiaTheme="minorEastAsia" w:hAnsi="Cambria Math"/>
                </w:rPr>
                <m:t>2</m:t>
              </m:r>
            </m:sup>
          </m:sSubSup>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M</m:t>
              </m:r>
            </m:sup>
            <m:e>
              <m:d>
                <m:dPr>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i</m:t>
                      </m:r>
                    </m:sub>
                    <m:sup>
                      <m:r>
                        <w:rPr>
                          <w:rFonts w:ascii="Cambria Math" w:eastAsiaTheme="minorEastAsia" w:hAnsi="Cambria Math"/>
                        </w:rPr>
                        <m:t>2</m:t>
                      </m:r>
                    </m:sup>
                  </m:sSubSup>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i</m:t>
                      </m:r>
                    </m:sub>
                    <m:sup>
                      <m:r>
                        <w:rPr>
                          <w:rFonts w:ascii="Cambria Math" w:eastAsiaTheme="minorEastAsia" w:hAnsi="Cambria Math"/>
                        </w:rPr>
                        <m:t>2</m:t>
                      </m:r>
                    </m:sup>
                  </m:sSubSup>
                </m:e>
              </m:d>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M</m:t>
                  </m:r>
                </m:sup>
                <m:e>
                  <m:nary>
                    <m:naryPr>
                      <m:chr m:val="∑"/>
                      <m:limLoc m:val="undOvr"/>
                      <m:ctrlPr>
                        <w:rPr>
                          <w:rFonts w:ascii="Cambria Math" w:eastAsiaTheme="minorEastAsia" w:hAnsi="Cambria Math"/>
                          <w:i/>
                        </w:rPr>
                      </m:ctrlPr>
                    </m:naryPr>
                    <m:sub>
                      <m:eqArr>
                        <m:eqArrPr>
                          <m:ctrlPr>
                            <w:rPr>
                              <w:rFonts w:ascii="Cambria Math" w:eastAsiaTheme="minorEastAsia" w:hAnsi="Cambria Math"/>
                              <w:i/>
                            </w:rPr>
                          </m:ctrlPr>
                        </m:eqArrPr>
                        <m:e>
                          <m:r>
                            <w:rPr>
                              <w:rFonts w:ascii="Cambria Math" w:eastAsiaTheme="minorEastAsia" w:hAnsi="Cambria Math"/>
                            </w:rPr>
                            <m:t>j=1</m:t>
                          </m:r>
                        </m:e>
                        <m:e>
                          <m:r>
                            <w:rPr>
                              <w:rFonts w:ascii="Cambria Math" w:eastAsiaTheme="minorEastAsia" w:hAnsi="Cambria Math"/>
                            </w:rPr>
                            <m:t>j≠1</m:t>
                          </m:r>
                        </m:e>
                      </m:eqArr>
                    </m:sub>
                    <m:sup>
                      <m:r>
                        <w:rPr>
                          <w:rFonts w:ascii="Cambria Math" w:eastAsiaTheme="minorEastAsia" w:hAnsi="Cambria Math"/>
                        </w:rPr>
                        <m:t>M</m:t>
                      </m:r>
                    </m:sup>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j</m:t>
                          </m:r>
                        </m:sub>
                      </m:sSub>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ij</m:t>
                          </m:r>
                        </m:sub>
                      </m:sSub>
                    </m:e>
                  </m:nary>
                </m:e>
              </m:nary>
            </m:e>
          </m:nary>
        </m:oMath>
      </m:oMathPara>
    </w:p>
    <w:p w:rsidR="00C474B3" w:rsidRDefault="00B8348A" w:rsidP="002B06CD">
      <w:pPr>
        <w:rPr>
          <w:rFonts w:eastAsiaTheme="minorEastAsia"/>
        </w:rPr>
      </w:pPr>
      <m:oMath>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p</m:t>
            </m:r>
          </m:sub>
          <m:sup>
            <m:r>
              <w:rPr>
                <w:rFonts w:ascii="Cambria Math" w:eastAsiaTheme="minorEastAsia" w:hAnsi="Cambria Math"/>
              </w:rPr>
              <m:t>2</m:t>
            </m:r>
          </m:sup>
        </m:sSubSup>
      </m:oMath>
      <w:r w:rsidR="00B25C65">
        <w:rPr>
          <w:rFonts w:eastAsiaTheme="minorEastAsia"/>
        </w:rPr>
        <w:tab/>
        <w:t>= porteføljens varians</w:t>
      </w:r>
    </w:p>
    <w:p w:rsidR="00B25C65" w:rsidRDefault="00B25C65" w:rsidP="002B06CD">
      <w:pPr>
        <w:rPr>
          <w:rFonts w:eastAsiaTheme="minorEastAsia"/>
        </w:rPr>
      </w:pPr>
      <w:r>
        <w:rPr>
          <w:rFonts w:eastAsiaTheme="minorEastAsia"/>
        </w:rPr>
        <w:t xml:space="preserve">I beregningen vægtes de aktuelle aktivers varians efter vægt i porteføljen, samtidig med vægt for og korrelations imellem hvert af aktiverne indregnes. Forskellige porteføljer vil have forskellige forventede afkast og forskellig risiko. Ved beregning af forventet afkast og varians kan risikoen i en portefølje betragtes. </w:t>
      </w:r>
    </w:p>
    <w:p w:rsidR="00884D2F" w:rsidRDefault="00884D2F" w:rsidP="002B06CD">
      <w:pPr>
        <w:rPr>
          <w:rFonts w:eastAsiaTheme="minorEastAsia"/>
        </w:rPr>
      </w:pPr>
      <w:r>
        <w:rPr>
          <w:rFonts w:eastAsiaTheme="minorEastAsia"/>
        </w:rPr>
        <w:lastRenderedPageBreak/>
        <w:t xml:space="preserve">Teorien af </w:t>
      </w:r>
      <w:proofErr w:type="spellStart"/>
      <w:r>
        <w:rPr>
          <w:rFonts w:eastAsiaTheme="minorEastAsia"/>
        </w:rPr>
        <w:t>Markowitz</w:t>
      </w:r>
      <w:proofErr w:type="spellEnd"/>
      <w:r>
        <w:rPr>
          <w:rFonts w:eastAsiaTheme="minorEastAsia"/>
        </w:rPr>
        <w:t xml:space="preserve"> om den optimale portefølje omhandler samspillet med forskellige aktiver. Ved at sammensætte de rigtige aktiver kan risikoen mindskes uden at påvirke det forventede afkast. Betragtningerne af varians og afkast leder videre til den </w:t>
      </w:r>
      <w:proofErr w:type="spellStart"/>
      <w:r>
        <w:rPr>
          <w:rFonts w:eastAsiaTheme="minorEastAsia"/>
        </w:rPr>
        <w:t>efficiente</w:t>
      </w:r>
      <w:proofErr w:type="spellEnd"/>
      <w:r>
        <w:rPr>
          <w:rFonts w:eastAsiaTheme="minorEastAsia"/>
        </w:rPr>
        <w:t xml:space="preserve"> rand, som er den optimale portefølje til en bestemt risiko. </w:t>
      </w:r>
      <w:r w:rsidR="00366394">
        <w:rPr>
          <w:rFonts w:eastAsiaTheme="minorEastAsia"/>
        </w:rPr>
        <w:t xml:space="preserve">Ifølge teorien findes der to </w:t>
      </w:r>
      <w:proofErr w:type="spellStart"/>
      <w:r w:rsidR="00366394">
        <w:rPr>
          <w:rFonts w:eastAsiaTheme="minorEastAsia"/>
        </w:rPr>
        <w:t>efficiente</w:t>
      </w:r>
      <w:proofErr w:type="spellEnd"/>
      <w:r w:rsidR="00366394">
        <w:rPr>
          <w:rFonts w:eastAsiaTheme="minorEastAsia"/>
        </w:rPr>
        <w:t xml:space="preserve"> porteføljer</w:t>
      </w:r>
      <w:r w:rsidR="00495B8B">
        <w:rPr>
          <w:rFonts w:eastAsiaTheme="minorEastAsia"/>
        </w:rPr>
        <w:t xml:space="preserve"> for en investor</w:t>
      </w:r>
      <w:r w:rsidR="00366394">
        <w:rPr>
          <w:rFonts w:eastAsiaTheme="minorEastAsia"/>
        </w:rPr>
        <w:t>, den portefølje der giver det optimale afkast ved en bestemt risiko og den portefølje der giver den laveste risiko til et bestemt afkast.</w:t>
      </w:r>
      <w:r w:rsidR="00495B8B">
        <w:rPr>
          <w:rFonts w:eastAsiaTheme="minorEastAsia"/>
        </w:rPr>
        <w:t xml:space="preserve"> Min</w:t>
      </w:r>
      <w:r w:rsidR="00624DD4">
        <w:rPr>
          <w:rFonts w:eastAsiaTheme="minorEastAsia"/>
        </w:rPr>
        <w:t>imum</w:t>
      </w:r>
      <w:r w:rsidR="00524D61">
        <w:rPr>
          <w:rFonts w:eastAsiaTheme="minorEastAsia"/>
        </w:rPr>
        <w:t>s</w:t>
      </w:r>
      <w:r w:rsidR="00495B8B">
        <w:rPr>
          <w:rFonts w:eastAsiaTheme="minorEastAsia"/>
        </w:rPr>
        <w:t>variansporteføljen er den portefølje der har den laveste mulige risiko</w:t>
      </w:r>
      <w:r w:rsidR="00A13A6B">
        <w:rPr>
          <w:rFonts w:eastAsiaTheme="minorEastAsia"/>
        </w:rPr>
        <w:t xml:space="preserve">. </w:t>
      </w:r>
      <w:r w:rsidR="00524D61">
        <w:rPr>
          <w:rFonts w:eastAsiaTheme="minorEastAsia"/>
        </w:rPr>
        <w:t xml:space="preserve">Det illustreres her hvordan den </w:t>
      </w:r>
      <w:proofErr w:type="spellStart"/>
      <w:r w:rsidR="00524D61">
        <w:rPr>
          <w:rFonts w:eastAsiaTheme="minorEastAsia"/>
        </w:rPr>
        <w:t>efficiente</w:t>
      </w:r>
      <w:proofErr w:type="spellEnd"/>
      <w:r w:rsidR="00524D61">
        <w:rPr>
          <w:rFonts w:eastAsiaTheme="minorEastAsia"/>
        </w:rPr>
        <w:t xml:space="preserve"> rand og minimumsvariansporteføljen ser ud:</w:t>
      </w:r>
    </w:p>
    <w:p w:rsidR="00524D61" w:rsidRDefault="00524D61" w:rsidP="00524D61">
      <w:pPr>
        <w:jc w:val="center"/>
      </w:pPr>
      <w:r>
        <w:rPr>
          <w:noProof/>
          <w:lang w:eastAsia="da-DK"/>
        </w:rPr>
        <w:drawing>
          <wp:inline distT="0" distB="0" distL="0" distR="0" wp14:anchorId="1A5B8E5F" wp14:editId="45718A42">
            <wp:extent cx="3556000" cy="3650742"/>
            <wp:effectExtent l="0" t="0" r="6350" b="698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69415" cy="3664515"/>
                    </a:xfrm>
                    <a:prstGeom prst="rect">
                      <a:avLst/>
                    </a:prstGeom>
                    <a:noFill/>
                    <a:ln>
                      <a:noFill/>
                    </a:ln>
                  </pic:spPr>
                </pic:pic>
              </a:graphicData>
            </a:graphic>
          </wp:inline>
        </w:drawing>
      </w:r>
    </w:p>
    <w:p w:rsidR="00524D61" w:rsidRDefault="00F40FA7" w:rsidP="00F77782">
      <w:pPr>
        <w:rPr>
          <w:rFonts w:eastAsiaTheme="minorEastAsia"/>
        </w:rPr>
      </w:pPr>
      <m:oMath>
        <m:r>
          <w:rPr>
            <w:rFonts w:ascii="Cambria Math" w:eastAsiaTheme="minorEastAsia" w:hAnsi="Cambria Math"/>
          </w:rPr>
          <m:t>r</m:t>
        </m:r>
      </m:oMath>
      <w:r w:rsidR="00524D61">
        <w:rPr>
          <w:rFonts w:eastAsiaTheme="minorEastAsia"/>
        </w:rPr>
        <w:tab/>
        <w:t>=</w:t>
      </w:r>
      <w:r>
        <w:rPr>
          <w:rFonts w:eastAsiaTheme="minorEastAsia"/>
        </w:rPr>
        <w:t xml:space="preserve"> afkast</w:t>
      </w:r>
      <w:r>
        <w:rPr>
          <w:rFonts w:eastAsiaTheme="minorEastAsia"/>
        </w:rPr>
        <w:br/>
      </w:r>
      <m:oMath>
        <m:r>
          <w:rPr>
            <w:rFonts w:ascii="Cambria Math" w:eastAsiaTheme="minorEastAsia" w:hAnsi="Cambria Math"/>
          </w:rPr>
          <m:t>σ</m:t>
        </m:r>
      </m:oMath>
      <w:r>
        <w:rPr>
          <w:rFonts w:eastAsiaTheme="minorEastAsia"/>
        </w:rPr>
        <w:tab/>
        <w:t>= standard afvigelse/risiko</w:t>
      </w:r>
      <w:r w:rsidR="00524D61">
        <w:rPr>
          <w:rFonts w:eastAsiaTheme="minorEastAsia"/>
        </w:rPr>
        <w:br/>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m</m:t>
            </m:r>
          </m:sub>
        </m:sSub>
      </m:oMath>
      <w:r w:rsidR="00524D61">
        <w:rPr>
          <w:rFonts w:eastAsiaTheme="minorEastAsia"/>
        </w:rPr>
        <w:tab/>
        <w:t xml:space="preserve">= </w:t>
      </w:r>
      <w:r>
        <w:rPr>
          <w:rFonts w:eastAsiaTheme="minorEastAsia"/>
        </w:rPr>
        <w:t>afkast</w:t>
      </w:r>
      <w:r w:rsidR="00524D61">
        <w:rPr>
          <w:rFonts w:eastAsiaTheme="minorEastAsia"/>
        </w:rPr>
        <w:t xml:space="preserve"> </w:t>
      </w:r>
      <w:r>
        <w:rPr>
          <w:rFonts w:eastAsiaTheme="minorEastAsia"/>
        </w:rPr>
        <w:t>af</w:t>
      </w:r>
      <w:r w:rsidR="00524D61">
        <w:rPr>
          <w:rFonts w:eastAsiaTheme="minorEastAsia"/>
        </w:rPr>
        <w:t xml:space="preserve"> portefølje</w:t>
      </w:r>
      <w:r>
        <w:rPr>
          <w:rFonts w:eastAsiaTheme="minorEastAsia"/>
        </w:rPr>
        <w:br/>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f</m:t>
            </m:r>
          </m:sub>
        </m:sSub>
      </m:oMath>
      <w:r>
        <w:rPr>
          <w:rFonts w:eastAsiaTheme="minorEastAsia"/>
        </w:rPr>
        <w:tab/>
        <w:t>= risikoprofil</w:t>
      </w:r>
      <w:r>
        <w:rPr>
          <w:rFonts w:eastAsiaTheme="minorEastAsia"/>
        </w:rPr>
        <w:br/>
      </w:r>
      <m:oMath>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m</m:t>
            </m:r>
          </m:sub>
        </m:sSub>
      </m:oMath>
      <w:r>
        <w:rPr>
          <w:rFonts w:eastAsiaTheme="minorEastAsia"/>
        </w:rPr>
        <w:tab/>
        <w:t>= standard afvigelse/risiko i portefølje</w:t>
      </w:r>
    </w:p>
    <w:p w:rsidR="00524D61" w:rsidRDefault="00524D61" w:rsidP="00F77782">
      <w:pPr>
        <w:rPr>
          <w:rFonts w:eastAsiaTheme="minorEastAsia"/>
        </w:rPr>
      </w:pPr>
      <w:r>
        <w:rPr>
          <w:rFonts w:eastAsiaTheme="minorEastAsia"/>
        </w:rPr>
        <w:t xml:space="preserve">Den </w:t>
      </w:r>
      <w:proofErr w:type="spellStart"/>
      <w:r>
        <w:rPr>
          <w:rFonts w:eastAsiaTheme="minorEastAsia"/>
        </w:rPr>
        <w:t>efficiente</w:t>
      </w:r>
      <w:proofErr w:type="spellEnd"/>
      <w:r>
        <w:rPr>
          <w:rFonts w:eastAsiaTheme="minorEastAsia"/>
        </w:rPr>
        <w:t xml:space="preserve"> rand er den hyperbelformede linje, prikkerne er </w:t>
      </w:r>
      <w:r w:rsidR="00F40FA7">
        <w:rPr>
          <w:rFonts w:eastAsiaTheme="minorEastAsia"/>
        </w:rPr>
        <w:t xml:space="preserve">de </w:t>
      </w:r>
      <w:r>
        <w:rPr>
          <w:rFonts w:eastAsiaTheme="minorEastAsia"/>
        </w:rPr>
        <w:t xml:space="preserve">optimale porteføljer. Den </w:t>
      </w:r>
      <w:proofErr w:type="spellStart"/>
      <w:r>
        <w:rPr>
          <w:rFonts w:eastAsiaTheme="minorEastAsia"/>
        </w:rPr>
        <w:t>efficiente</w:t>
      </w:r>
      <w:proofErr w:type="spellEnd"/>
      <w:r>
        <w:rPr>
          <w:rFonts w:eastAsiaTheme="minorEastAsia"/>
        </w:rPr>
        <w:t xml:space="preserve"> rand udvikler sig positivt fra MVP hvorfra risiko og afkast stiger i forhold til korrelationen i porteføljen.</w:t>
      </w:r>
      <w:r w:rsidR="00F40FA7">
        <w:rPr>
          <w:rFonts w:eastAsiaTheme="minorEastAsia"/>
        </w:rPr>
        <w:t xml:space="preserve"> Under MVP findes porteføljer med lavere afkast og højere risiko.</w:t>
      </w:r>
    </w:p>
    <w:p w:rsidR="00411612" w:rsidRDefault="00411612" w:rsidP="00F77782">
      <w:pPr>
        <w:rPr>
          <w:rFonts w:eastAsiaTheme="minorEastAsia"/>
        </w:rPr>
      </w:pPr>
      <w:r>
        <w:rPr>
          <w:rFonts w:eastAsiaTheme="minorEastAsia"/>
        </w:rPr>
        <w:lastRenderedPageBreak/>
        <w:t xml:space="preserve">Risikoen i en portefølje kan opdeles i to typer, den </w:t>
      </w:r>
      <w:r w:rsidR="00A453B2">
        <w:rPr>
          <w:rFonts w:eastAsiaTheme="minorEastAsia"/>
        </w:rPr>
        <w:t xml:space="preserve">systematiske og usystematiske risiko. Den systematiske risiko er den risiko der kommer af inflation, rente og andre makroøkonomiske forhold. Den usystematiske risiko er tilknyttet det enkelte aktiv, det er den risiko </w:t>
      </w:r>
      <w:proofErr w:type="spellStart"/>
      <w:r w:rsidR="00A453B2">
        <w:rPr>
          <w:rFonts w:eastAsiaTheme="minorEastAsia"/>
        </w:rPr>
        <w:t>Markowitz</w:t>
      </w:r>
      <w:proofErr w:type="spellEnd"/>
      <w:r w:rsidR="00A453B2">
        <w:rPr>
          <w:rFonts w:eastAsiaTheme="minorEastAsia"/>
        </w:rPr>
        <w:t xml:space="preserve"> teoretisk minimerer. </w:t>
      </w:r>
    </w:p>
    <w:p w:rsidR="00A453B2" w:rsidRDefault="00A453B2" w:rsidP="00A453B2">
      <w:pPr>
        <w:jc w:val="center"/>
        <w:rPr>
          <w:rFonts w:eastAsiaTheme="minorEastAsia"/>
        </w:rPr>
      </w:pPr>
      <w:r>
        <w:rPr>
          <w:rFonts w:eastAsiaTheme="minorEastAsia"/>
          <w:noProof/>
          <w:lang w:eastAsia="da-DK"/>
        </w:rPr>
        <w:drawing>
          <wp:inline distT="0" distB="0" distL="0" distR="0" wp14:anchorId="2FD1E536" wp14:editId="22531D4A">
            <wp:extent cx="4781328" cy="3510845"/>
            <wp:effectExtent l="0" t="0" r="635"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82477" cy="3511689"/>
                    </a:xfrm>
                    <a:prstGeom prst="rect">
                      <a:avLst/>
                    </a:prstGeom>
                    <a:noFill/>
                    <a:ln>
                      <a:noFill/>
                    </a:ln>
                  </pic:spPr>
                </pic:pic>
              </a:graphicData>
            </a:graphic>
          </wp:inline>
        </w:drawing>
      </w:r>
    </w:p>
    <w:p w:rsidR="00524D61" w:rsidRDefault="00A453B2" w:rsidP="00F77782">
      <w:r>
        <w:rPr>
          <w:rFonts w:eastAsiaTheme="minorEastAsia"/>
        </w:rPr>
        <w:t xml:space="preserve">Det illustreres i figuren ovenfor hvordan risiko minimeres ved at investere i aktiver med minimal korrelation, det er dagligt kendt som risikospredning. Ved at sprede investeringen i for mange aktiver </w:t>
      </w:r>
      <w:r w:rsidR="00CA5A56">
        <w:rPr>
          <w:rFonts w:eastAsiaTheme="minorEastAsia"/>
        </w:rPr>
        <w:t>øges omkostningerne for meget i forhold til den stadig mindre faldende risiko. Systematisk risiko udtrykkes også som en beta-værdi.</w:t>
      </w:r>
    </w:p>
    <w:p w:rsidR="00F77782" w:rsidRDefault="00F77782" w:rsidP="00F77782">
      <w:r>
        <w:t xml:space="preserve">En beta-værdi fortæller hvordan en aktie udvikler sig i forhold til det generelle aktiemarked. Udvikler aktien sig afhængigt af markedet er værdien positiv. Beta-værdien for markedet er altid 1. Har en aktie større kursudsving end markedet vil værdien være over 1, men en aktie med mindre kursudsving end markedet vil have en værdi under 1. </w:t>
      </w:r>
      <w:r w:rsidR="00495B8B">
        <w:t>Beta-værdien ligner korrelationskoefficienten, forskellen er der beregnes henholdsvis forholdet mellem et andet aktiv og et marked.</w:t>
      </w:r>
    </w:p>
    <w:p w:rsidR="00CB6B3E" w:rsidRDefault="00CB6B3E" w:rsidP="00F77782">
      <w:pPr>
        <w:sectPr w:rsidR="00CB6B3E" w:rsidSect="006B6E3C">
          <w:footerReference w:type="default" r:id="rId16"/>
          <w:pgSz w:w="11906" w:h="16838"/>
          <w:pgMar w:top="1701" w:right="1134" w:bottom="1701" w:left="1134" w:header="708" w:footer="708" w:gutter="0"/>
          <w:cols w:space="708"/>
          <w:docGrid w:linePitch="360"/>
        </w:sectPr>
      </w:pPr>
    </w:p>
    <w:p w:rsidR="00CB6B3E" w:rsidRDefault="00CB6B3E" w:rsidP="00CB6B3E">
      <w:pPr>
        <w:pStyle w:val="Overskrift3"/>
      </w:pPr>
      <w:bookmarkStart w:id="32" w:name="_Toc387046134"/>
      <w:r>
        <w:lastRenderedPageBreak/>
        <w:t xml:space="preserve">Beregninger efter </w:t>
      </w:r>
      <w:proofErr w:type="spellStart"/>
      <w:r>
        <w:t>Markowitz</w:t>
      </w:r>
      <w:proofErr w:type="spellEnd"/>
      <w:r>
        <w:t xml:space="preserve"> - 2013</w:t>
      </w:r>
      <w:bookmarkEnd w:id="32"/>
    </w:p>
    <w:p w:rsidR="00714931" w:rsidRDefault="00CB6B3E" w:rsidP="00CB6B3E">
      <w:r>
        <w:t>Jeg lavet nogle beregninger efter teorien om den optimale portefølje. For 2013 har jeg lavet beregningerne efter hver måneds ultimo. For januar 2014 har jeg lavet beregningerne ud fra hver kursdag i måneden.</w:t>
      </w:r>
    </w:p>
    <w:tbl>
      <w:tblPr>
        <w:tblW w:w="15268" w:type="dxa"/>
        <w:tblInd w:w="-214" w:type="dxa"/>
        <w:tblCellMar>
          <w:left w:w="70" w:type="dxa"/>
          <w:right w:w="70" w:type="dxa"/>
        </w:tblCellMar>
        <w:tblLook w:val="04A0" w:firstRow="1" w:lastRow="0" w:firstColumn="1" w:lastColumn="0" w:noHBand="0" w:noVBand="1"/>
      </w:tblPr>
      <w:tblGrid>
        <w:gridCol w:w="269"/>
        <w:gridCol w:w="1125"/>
        <w:gridCol w:w="166"/>
        <w:gridCol w:w="737"/>
        <w:gridCol w:w="193"/>
        <w:gridCol w:w="737"/>
        <w:gridCol w:w="72"/>
        <w:gridCol w:w="827"/>
        <w:gridCol w:w="225"/>
        <w:gridCol w:w="732"/>
        <w:gridCol w:w="77"/>
        <w:gridCol w:w="809"/>
        <w:gridCol w:w="43"/>
        <w:gridCol w:w="819"/>
        <w:gridCol w:w="43"/>
        <w:gridCol w:w="809"/>
        <w:gridCol w:w="21"/>
        <w:gridCol w:w="839"/>
        <w:gridCol w:w="21"/>
        <w:gridCol w:w="915"/>
        <w:gridCol w:w="76"/>
        <w:gridCol w:w="894"/>
        <w:gridCol w:w="155"/>
        <w:gridCol w:w="654"/>
        <w:gridCol w:w="54"/>
        <w:gridCol w:w="755"/>
        <w:gridCol w:w="54"/>
        <w:gridCol w:w="935"/>
        <w:gridCol w:w="114"/>
        <w:gridCol w:w="875"/>
        <w:gridCol w:w="174"/>
        <w:gridCol w:w="815"/>
        <w:gridCol w:w="234"/>
      </w:tblGrid>
      <w:tr w:rsidR="00AC026E" w:rsidRPr="007F44E6" w:rsidTr="00CB6B3E">
        <w:trPr>
          <w:gridBefore w:val="1"/>
          <w:wBefore w:w="269" w:type="dxa"/>
          <w:trHeight w:val="480"/>
        </w:trPr>
        <w:tc>
          <w:tcPr>
            <w:tcW w:w="2221" w:type="dxa"/>
            <w:gridSpan w:val="4"/>
            <w:tcBorders>
              <w:top w:val="nil"/>
              <w:left w:val="nil"/>
              <w:bottom w:val="nil"/>
              <w:right w:val="nil"/>
            </w:tcBorders>
            <w:shd w:val="clear" w:color="auto" w:fill="auto"/>
            <w:noWrap/>
            <w:vAlign w:val="bottom"/>
            <w:hideMark/>
          </w:tcPr>
          <w:p w:rsidR="007F44E6" w:rsidRPr="007F44E6" w:rsidRDefault="00AC026E" w:rsidP="0064446E">
            <w:pPr>
              <w:spacing w:after="0"/>
              <w:rPr>
                <w:rFonts w:ascii="Calibri" w:eastAsia="Times New Roman" w:hAnsi="Calibri" w:cs="Times New Roman"/>
                <w:b/>
                <w:bCs/>
                <w:color w:val="000000"/>
                <w:lang w:eastAsia="da-DK"/>
              </w:rPr>
            </w:pPr>
            <w:r>
              <w:rPr>
                <w:rFonts w:ascii="Calibri" w:eastAsia="Times New Roman" w:hAnsi="Calibri" w:cs="Times New Roman"/>
                <w:b/>
                <w:bCs/>
                <w:color w:val="000000"/>
                <w:lang w:eastAsia="da-DK"/>
              </w:rPr>
              <w:t>Lukkekurs</w:t>
            </w:r>
          </w:p>
        </w:tc>
        <w:tc>
          <w:tcPr>
            <w:tcW w:w="809" w:type="dxa"/>
            <w:gridSpan w:val="2"/>
            <w:tcBorders>
              <w:top w:val="nil"/>
              <w:left w:val="nil"/>
              <w:bottom w:val="nil"/>
              <w:right w:val="nil"/>
            </w:tcBorders>
            <w:shd w:val="clear" w:color="auto" w:fill="auto"/>
            <w:noWrap/>
            <w:vAlign w:val="bottom"/>
            <w:hideMark/>
          </w:tcPr>
          <w:p w:rsidR="007F44E6" w:rsidRPr="007F44E6" w:rsidRDefault="0064446E" w:rsidP="00AC026E">
            <w:pPr>
              <w:spacing w:after="0"/>
              <w:rPr>
                <w:rFonts w:ascii="Calibri" w:eastAsia="Times New Roman" w:hAnsi="Calibri" w:cs="Times New Roman"/>
                <w:color w:val="000000"/>
                <w:lang w:eastAsia="da-DK"/>
              </w:rPr>
            </w:pPr>
            <w:r>
              <w:rPr>
                <w:rFonts w:ascii="Calibri" w:eastAsia="Times New Roman" w:hAnsi="Calibri" w:cs="Times New Roman"/>
                <w:b/>
                <w:bCs/>
                <w:color w:val="000000"/>
                <w:lang w:eastAsia="da-DK"/>
              </w:rPr>
              <w:t>2013</w:t>
            </w:r>
          </w:p>
        </w:tc>
        <w:tc>
          <w:tcPr>
            <w:tcW w:w="1052"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rPr>
                <w:rFonts w:ascii="Calibri" w:eastAsia="Times New Roman" w:hAnsi="Calibri" w:cs="Times New Roman"/>
                <w:color w:val="000000"/>
                <w:lang w:eastAsia="da-DK"/>
              </w:rPr>
            </w:pPr>
          </w:p>
        </w:tc>
        <w:tc>
          <w:tcPr>
            <w:tcW w:w="80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rPr>
                <w:rFonts w:ascii="Calibri" w:eastAsia="Times New Roman" w:hAnsi="Calibri" w:cs="Times New Roman"/>
                <w:color w:val="000000"/>
                <w:lang w:eastAsia="da-DK"/>
              </w:rPr>
            </w:pPr>
          </w:p>
        </w:tc>
        <w:tc>
          <w:tcPr>
            <w:tcW w:w="852"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rPr>
                <w:rFonts w:ascii="Calibri" w:eastAsia="Times New Roman" w:hAnsi="Calibri" w:cs="Times New Roman"/>
                <w:color w:val="000000"/>
                <w:lang w:eastAsia="da-DK"/>
              </w:rPr>
            </w:pPr>
          </w:p>
        </w:tc>
        <w:tc>
          <w:tcPr>
            <w:tcW w:w="862"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rPr>
                <w:rFonts w:ascii="Calibri" w:eastAsia="Times New Roman" w:hAnsi="Calibri" w:cs="Times New Roman"/>
                <w:color w:val="000000"/>
                <w:lang w:eastAsia="da-DK"/>
              </w:rPr>
            </w:pPr>
          </w:p>
        </w:tc>
        <w:tc>
          <w:tcPr>
            <w:tcW w:w="809" w:type="dxa"/>
            <w:tcBorders>
              <w:top w:val="nil"/>
              <w:left w:val="nil"/>
              <w:bottom w:val="nil"/>
              <w:right w:val="nil"/>
            </w:tcBorders>
            <w:shd w:val="clear" w:color="auto" w:fill="auto"/>
            <w:noWrap/>
            <w:vAlign w:val="bottom"/>
            <w:hideMark/>
          </w:tcPr>
          <w:p w:rsidR="007F44E6" w:rsidRPr="007F44E6" w:rsidRDefault="007F44E6" w:rsidP="00AC026E">
            <w:pPr>
              <w:spacing w:after="0"/>
              <w:rPr>
                <w:rFonts w:ascii="Calibri" w:eastAsia="Times New Roman" w:hAnsi="Calibri" w:cs="Times New Roman"/>
                <w:color w:val="000000"/>
                <w:lang w:eastAsia="da-DK"/>
              </w:rPr>
            </w:pPr>
          </w:p>
        </w:tc>
        <w:tc>
          <w:tcPr>
            <w:tcW w:w="860"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rPr>
                <w:rFonts w:ascii="Calibri" w:eastAsia="Times New Roman" w:hAnsi="Calibri" w:cs="Times New Roman"/>
                <w:color w:val="000000"/>
                <w:lang w:eastAsia="da-DK"/>
              </w:rPr>
            </w:pPr>
          </w:p>
        </w:tc>
        <w:tc>
          <w:tcPr>
            <w:tcW w:w="936"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rPr>
                <w:rFonts w:ascii="Calibri" w:eastAsia="Times New Roman" w:hAnsi="Calibri" w:cs="Times New Roman"/>
                <w:color w:val="000000"/>
                <w:lang w:eastAsia="da-DK"/>
              </w:rPr>
            </w:pPr>
          </w:p>
        </w:tc>
        <w:tc>
          <w:tcPr>
            <w:tcW w:w="1125" w:type="dxa"/>
            <w:gridSpan w:val="3"/>
            <w:tcBorders>
              <w:top w:val="nil"/>
              <w:left w:val="nil"/>
              <w:bottom w:val="nil"/>
              <w:right w:val="nil"/>
            </w:tcBorders>
            <w:shd w:val="clear" w:color="auto" w:fill="auto"/>
            <w:noWrap/>
            <w:vAlign w:val="bottom"/>
            <w:hideMark/>
          </w:tcPr>
          <w:p w:rsidR="007F44E6" w:rsidRPr="007F44E6" w:rsidRDefault="007F44E6" w:rsidP="00AC026E">
            <w:pPr>
              <w:spacing w:after="0"/>
              <w:rPr>
                <w:rFonts w:ascii="Calibri" w:eastAsia="Times New Roman" w:hAnsi="Calibri" w:cs="Times New Roman"/>
                <w:color w:val="000000"/>
                <w:lang w:eastAsia="da-DK"/>
              </w:rPr>
            </w:pPr>
          </w:p>
        </w:tc>
        <w:tc>
          <w:tcPr>
            <w:tcW w:w="708"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rPr>
                <w:rFonts w:ascii="Calibri" w:eastAsia="Times New Roman" w:hAnsi="Calibri" w:cs="Times New Roman"/>
                <w:color w:val="000000"/>
                <w:lang w:eastAsia="da-DK"/>
              </w:rPr>
            </w:pPr>
          </w:p>
        </w:tc>
        <w:tc>
          <w:tcPr>
            <w:tcW w:w="80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rPr>
                <w:rFonts w:ascii="Calibri" w:eastAsia="Times New Roman" w:hAnsi="Calibri" w:cs="Times New Roman"/>
                <w:color w:val="000000"/>
                <w:lang w:eastAsia="da-DK"/>
              </w:rPr>
            </w:pPr>
          </w:p>
        </w:tc>
        <w:tc>
          <w:tcPr>
            <w:tcW w:w="104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rPr>
                <w:rFonts w:ascii="Calibri" w:eastAsia="Times New Roman" w:hAnsi="Calibri" w:cs="Times New Roman"/>
                <w:color w:val="000000"/>
                <w:lang w:eastAsia="da-DK"/>
              </w:rPr>
            </w:pPr>
          </w:p>
        </w:tc>
        <w:tc>
          <w:tcPr>
            <w:tcW w:w="104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rPr>
                <w:rFonts w:ascii="Calibri" w:eastAsia="Times New Roman" w:hAnsi="Calibri" w:cs="Times New Roman"/>
                <w:color w:val="000000"/>
                <w:lang w:eastAsia="da-DK"/>
              </w:rPr>
            </w:pPr>
          </w:p>
        </w:tc>
        <w:tc>
          <w:tcPr>
            <w:tcW w:w="104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rPr>
                <w:rFonts w:ascii="Calibri" w:eastAsia="Times New Roman" w:hAnsi="Calibri" w:cs="Times New Roman"/>
                <w:color w:val="000000"/>
                <w:lang w:eastAsia="da-DK"/>
              </w:rPr>
            </w:pPr>
          </w:p>
        </w:tc>
      </w:tr>
      <w:tr w:rsidR="00AC026E" w:rsidRPr="007F44E6" w:rsidTr="00CB6B3E">
        <w:trPr>
          <w:gridBefore w:val="1"/>
          <w:wBefore w:w="269" w:type="dxa"/>
          <w:trHeight w:val="480"/>
        </w:trPr>
        <w:tc>
          <w:tcPr>
            <w:tcW w:w="1291" w:type="dxa"/>
            <w:gridSpan w:val="2"/>
            <w:tcBorders>
              <w:top w:val="nil"/>
              <w:left w:val="nil"/>
              <w:bottom w:val="nil"/>
              <w:right w:val="nil"/>
            </w:tcBorders>
            <w:shd w:val="clear" w:color="auto" w:fill="auto"/>
            <w:noWrap/>
            <w:vAlign w:val="bottom"/>
            <w:hideMark/>
          </w:tcPr>
          <w:p w:rsidR="007F44E6" w:rsidRPr="007F44E6" w:rsidRDefault="00AC026E" w:rsidP="00AC026E">
            <w:pPr>
              <w:spacing w:after="0"/>
              <w:rPr>
                <w:rFonts w:ascii="Calibri" w:eastAsia="Times New Roman" w:hAnsi="Calibri" w:cs="Times New Roman"/>
                <w:color w:val="000000"/>
                <w:lang w:eastAsia="da-DK"/>
              </w:rPr>
            </w:pPr>
            <w:r>
              <w:rPr>
                <w:rFonts w:ascii="Calibri" w:eastAsia="Times New Roman" w:hAnsi="Calibri" w:cs="Times New Roman"/>
                <w:color w:val="000000"/>
                <w:lang w:eastAsia="da-DK"/>
              </w:rPr>
              <w:t>Dato</w:t>
            </w:r>
          </w:p>
        </w:tc>
        <w:tc>
          <w:tcPr>
            <w:tcW w:w="930"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Novo Nordisk</w:t>
            </w:r>
          </w:p>
        </w:tc>
        <w:tc>
          <w:tcPr>
            <w:tcW w:w="80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Vestas</w:t>
            </w:r>
          </w:p>
        </w:tc>
        <w:tc>
          <w:tcPr>
            <w:tcW w:w="1052"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Maersk B</w:t>
            </w:r>
          </w:p>
        </w:tc>
        <w:tc>
          <w:tcPr>
            <w:tcW w:w="809" w:type="dxa"/>
            <w:gridSpan w:val="2"/>
            <w:tcBorders>
              <w:top w:val="nil"/>
              <w:left w:val="nil"/>
              <w:bottom w:val="nil"/>
              <w:right w:val="nil"/>
            </w:tcBorders>
            <w:shd w:val="clear" w:color="auto" w:fill="auto"/>
            <w:noWrap/>
            <w:vAlign w:val="bottom"/>
            <w:hideMark/>
          </w:tcPr>
          <w:p w:rsidR="007F44E6" w:rsidRPr="007F44E6" w:rsidRDefault="00AC026E" w:rsidP="00AC026E">
            <w:pPr>
              <w:spacing w:after="0"/>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Pando</w:t>
            </w:r>
            <w:proofErr w:type="spellEnd"/>
          </w:p>
        </w:tc>
        <w:tc>
          <w:tcPr>
            <w:tcW w:w="852"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Danske Bank</w:t>
            </w:r>
          </w:p>
        </w:tc>
        <w:tc>
          <w:tcPr>
            <w:tcW w:w="862" w:type="dxa"/>
            <w:gridSpan w:val="2"/>
            <w:tcBorders>
              <w:top w:val="nil"/>
              <w:left w:val="nil"/>
              <w:bottom w:val="nil"/>
              <w:right w:val="nil"/>
            </w:tcBorders>
            <w:shd w:val="clear" w:color="auto" w:fill="auto"/>
            <w:noWrap/>
            <w:vAlign w:val="bottom"/>
            <w:hideMark/>
          </w:tcPr>
          <w:p w:rsidR="007F44E6" w:rsidRPr="007F44E6" w:rsidRDefault="00AC026E" w:rsidP="00AC026E">
            <w:pPr>
              <w:spacing w:after="0"/>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Carlsbe</w:t>
            </w:r>
            <w:proofErr w:type="spellEnd"/>
          </w:p>
        </w:tc>
        <w:tc>
          <w:tcPr>
            <w:tcW w:w="809" w:type="dxa"/>
            <w:tcBorders>
              <w:top w:val="nil"/>
              <w:left w:val="nil"/>
              <w:bottom w:val="nil"/>
              <w:right w:val="nil"/>
            </w:tcBorders>
            <w:shd w:val="clear" w:color="auto" w:fill="auto"/>
            <w:noWrap/>
            <w:vAlign w:val="bottom"/>
            <w:hideMark/>
          </w:tcPr>
          <w:p w:rsidR="007F44E6" w:rsidRPr="007F44E6" w:rsidRDefault="00AC026E" w:rsidP="00AC026E">
            <w:pPr>
              <w:spacing w:after="0"/>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Colopl</w:t>
            </w:r>
            <w:proofErr w:type="spellEnd"/>
          </w:p>
        </w:tc>
        <w:tc>
          <w:tcPr>
            <w:tcW w:w="860" w:type="dxa"/>
            <w:gridSpan w:val="2"/>
            <w:tcBorders>
              <w:top w:val="nil"/>
              <w:left w:val="nil"/>
              <w:bottom w:val="nil"/>
              <w:right w:val="nil"/>
            </w:tcBorders>
            <w:shd w:val="clear" w:color="auto" w:fill="auto"/>
            <w:noWrap/>
            <w:vAlign w:val="bottom"/>
            <w:hideMark/>
          </w:tcPr>
          <w:p w:rsidR="007F44E6" w:rsidRPr="007F44E6" w:rsidRDefault="00AC026E" w:rsidP="00AC026E">
            <w:pPr>
              <w:spacing w:after="0"/>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Novozy</w:t>
            </w:r>
            <w:proofErr w:type="spellEnd"/>
          </w:p>
        </w:tc>
        <w:tc>
          <w:tcPr>
            <w:tcW w:w="936" w:type="dxa"/>
            <w:gridSpan w:val="2"/>
            <w:tcBorders>
              <w:top w:val="nil"/>
              <w:left w:val="nil"/>
              <w:bottom w:val="nil"/>
              <w:right w:val="nil"/>
            </w:tcBorders>
            <w:shd w:val="clear" w:color="auto" w:fill="auto"/>
            <w:noWrap/>
            <w:vAlign w:val="bottom"/>
            <w:hideMark/>
          </w:tcPr>
          <w:p w:rsidR="007F44E6" w:rsidRPr="007F44E6" w:rsidRDefault="00AC026E" w:rsidP="00AC026E">
            <w:pPr>
              <w:spacing w:after="0"/>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FLSchmi</w:t>
            </w:r>
            <w:proofErr w:type="spellEnd"/>
          </w:p>
        </w:tc>
        <w:tc>
          <w:tcPr>
            <w:tcW w:w="1125" w:type="dxa"/>
            <w:gridSpan w:val="3"/>
            <w:tcBorders>
              <w:top w:val="nil"/>
              <w:left w:val="nil"/>
              <w:bottom w:val="nil"/>
              <w:right w:val="nil"/>
            </w:tcBorders>
            <w:shd w:val="clear" w:color="auto" w:fill="auto"/>
            <w:noWrap/>
            <w:vAlign w:val="bottom"/>
            <w:hideMark/>
          </w:tcPr>
          <w:p w:rsidR="007F44E6" w:rsidRPr="007F44E6" w:rsidRDefault="007F44E6" w:rsidP="00AC026E">
            <w:pPr>
              <w:spacing w:after="0"/>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Maersk A</w:t>
            </w:r>
          </w:p>
        </w:tc>
        <w:tc>
          <w:tcPr>
            <w:tcW w:w="708"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TDC</w:t>
            </w:r>
          </w:p>
        </w:tc>
        <w:tc>
          <w:tcPr>
            <w:tcW w:w="80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DSV</w:t>
            </w:r>
          </w:p>
        </w:tc>
        <w:tc>
          <w:tcPr>
            <w:tcW w:w="1049" w:type="dxa"/>
            <w:gridSpan w:val="2"/>
            <w:tcBorders>
              <w:top w:val="nil"/>
              <w:left w:val="nil"/>
              <w:bottom w:val="nil"/>
              <w:right w:val="nil"/>
            </w:tcBorders>
            <w:shd w:val="clear" w:color="auto" w:fill="auto"/>
            <w:noWrap/>
            <w:vAlign w:val="bottom"/>
            <w:hideMark/>
          </w:tcPr>
          <w:p w:rsidR="007F44E6" w:rsidRPr="007F44E6" w:rsidRDefault="00AC026E" w:rsidP="00AC026E">
            <w:pPr>
              <w:spacing w:after="0"/>
              <w:rPr>
                <w:rFonts w:ascii="Calibri" w:eastAsia="Times New Roman" w:hAnsi="Calibri" w:cs="Times New Roman"/>
                <w:color w:val="000000"/>
                <w:lang w:eastAsia="da-DK"/>
              </w:rPr>
            </w:pPr>
            <w:proofErr w:type="spellStart"/>
            <w:r w:rsidRPr="007F44E6">
              <w:rPr>
                <w:rFonts w:ascii="Calibri" w:eastAsia="Times New Roman" w:hAnsi="Calibri" w:cs="Times New Roman"/>
                <w:color w:val="000000"/>
                <w:lang w:eastAsia="da-DK"/>
              </w:rPr>
              <w:t>Stats.obl</w:t>
            </w:r>
            <w:proofErr w:type="spellEnd"/>
            <w:r w:rsidRPr="007F44E6">
              <w:rPr>
                <w:rFonts w:ascii="Calibri" w:eastAsia="Times New Roman" w:hAnsi="Calibri" w:cs="Times New Roman"/>
                <w:color w:val="000000"/>
                <w:lang w:eastAsia="da-DK"/>
              </w:rPr>
              <w:t>.</w:t>
            </w:r>
            <w:r>
              <w:rPr>
                <w:rFonts w:ascii="Calibri" w:eastAsia="Times New Roman" w:hAnsi="Calibri" w:cs="Times New Roman"/>
                <w:color w:val="000000"/>
                <w:lang w:eastAsia="da-DK"/>
              </w:rPr>
              <w:t xml:space="preserve"> </w:t>
            </w:r>
            <w:proofErr w:type="gramStart"/>
            <w:r w:rsidR="007F44E6" w:rsidRPr="007F44E6">
              <w:rPr>
                <w:rFonts w:ascii="Calibri" w:eastAsia="Times New Roman" w:hAnsi="Calibri" w:cs="Times New Roman"/>
                <w:color w:val="000000"/>
                <w:lang w:eastAsia="da-DK"/>
              </w:rPr>
              <w:t>7%</w:t>
            </w:r>
            <w:proofErr w:type="gramEnd"/>
            <w:r w:rsidR="007F44E6" w:rsidRPr="007F44E6">
              <w:rPr>
                <w:rFonts w:ascii="Calibri" w:eastAsia="Times New Roman" w:hAnsi="Calibri" w:cs="Times New Roman"/>
                <w:color w:val="000000"/>
                <w:lang w:eastAsia="da-DK"/>
              </w:rPr>
              <w:t xml:space="preserve"> 20 år</w:t>
            </w:r>
          </w:p>
        </w:tc>
        <w:tc>
          <w:tcPr>
            <w:tcW w:w="1049" w:type="dxa"/>
            <w:gridSpan w:val="2"/>
            <w:tcBorders>
              <w:top w:val="nil"/>
              <w:left w:val="nil"/>
              <w:bottom w:val="nil"/>
              <w:right w:val="nil"/>
            </w:tcBorders>
            <w:shd w:val="clear" w:color="auto" w:fill="auto"/>
            <w:noWrap/>
            <w:vAlign w:val="bottom"/>
            <w:hideMark/>
          </w:tcPr>
          <w:p w:rsidR="007F44E6" w:rsidRPr="007F44E6" w:rsidRDefault="00AC026E" w:rsidP="00AC026E">
            <w:pPr>
              <w:spacing w:after="0"/>
              <w:rPr>
                <w:rFonts w:ascii="Calibri" w:eastAsia="Times New Roman" w:hAnsi="Calibri" w:cs="Times New Roman"/>
                <w:color w:val="000000"/>
                <w:lang w:eastAsia="da-DK"/>
              </w:rPr>
            </w:pPr>
            <w:proofErr w:type="spellStart"/>
            <w:r w:rsidRPr="007F44E6">
              <w:rPr>
                <w:rFonts w:ascii="Calibri" w:eastAsia="Times New Roman" w:hAnsi="Calibri" w:cs="Times New Roman"/>
                <w:color w:val="000000"/>
                <w:lang w:eastAsia="da-DK"/>
              </w:rPr>
              <w:t>Stats.obl</w:t>
            </w:r>
            <w:proofErr w:type="spellEnd"/>
            <w:r w:rsidRPr="007F44E6">
              <w:rPr>
                <w:rFonts w:ascii="Calibri" w:eastAsia="Times New Roman" w:hAnsi="Calibri" w:cs="Times New Roman"/>
                <w:color w:val="000000"/>
                <w:lang w:eastAsia="da-DK"/>
              </w:rPr>
              <w:t>.</w:t>
            </w:r>
            <w:r>
              <w:rPr>
                <w:rFonts w:ascii="Calibri" w:eastAsia="Times New Roman" w:hAnsi="Calibri" w:cs="Times New Roman"/>
                <w:color w:val="000000"/>
                <w:lang w:eastAsia="da-DK"/>
              </w:rPr>
              <w:t xml:space="preserve"> </w:t>
            </w:r>
            <w:proofErr w:type="gramStart"/>
            <w:r w:rsidR="007F44E6" w:rsidRPr="007F44E6">
              <w:rPr>
                <w:rFonts w:ascii="Calibri" w:eastAsia="Times New Roman" w:hAnsi="Calibri" w:cs="Times New Roman"/>
                <w:color w:val="000000"/>
                <w:lang w:eastAsia="da-DK"/>
              </w:rPr>
              <w:t>4%</w:t>
            </w:r>
            <w:proofErr w:type="gramEnd"/>
            <w:r w:rsidR="007F44E6" w:rsidRPr="007F44E6">
              <w:rPr>
                <w:rFonts w:ascii="Calibri" w:eastAsia="Times New Roman" w:hAnsi="Calibri" w:cs="Times New Roman"/>
                <w:color w:val="000000"/>
                <w:lang w:eastAsia="da-DK"/>
              </w:rPr>
              <w:t xml:space="preserve"> 10 år</w:t>
            </w:r>
          </w:p>
        </w:tc>
        <w:tc>
          <w:tcPr>
            <w:tcW w:w="1049" w:type="dxa"/>
            <w:gridSpan w:val="2"/>
            <w:tcBorders>
              <w:top w:val="nil"/>
              <w:left w:val="nil"/>
              <w:bottom w:val="nil"/>
              <w:right w:val="nil"/>
            </w:tcBorders>
            <w:shd w:val="clear" w:color="auto" w:fill="auto"/>
            <w:noWrap/>
            <w:vAlign w:val="bottom"/>
            <w:hideMark/>
          </w:tcPr>
          <w:p w:rsidR="007F44E6" w:rsidRPr="007F44E6" w:rsidRDefault="00AC026E" w:rsidP="00AC026E">
            <w:pPr>
              <w:spacing w:after="0"/>
              <w:rPr>
                <w:rFonts w:ascii="Calibri" w:eastAsia="Times New Roman" w:hAnsi="Calibri" w:cs="Times New Roman"/>
                <w:color w:val="000000"/>
                <w:lang w:eastAsia="da-DK"/>
              </w:rPr>
            </w:pPr>
            <w:proofErr w:type="spellStart"/>
            <w:r w:rsidRPr="007F44E6">
              <w:rPr>
                <w:rFonts w:ascii="Calibri" w:eastAsia="Times New Roman" w:hAnsi="Calibri" w:cs="Times New Roman"/>
                <w:color w:val="000000"/>
                <w:lang w:eastAsia="da-DK"/>
              </w:rPr>
              <w:t>Stats.obl</w:t>
            </w:r>
            <w:proofErr w:type="spellEnd"/>
            <w:r w:rsidRPr="007F44E6">
              <w:rPr>
                <w:rFonts w:ascii="Calibri" w:eastAsia="Times New Roman" w:hAnsi="Calibri" w:cs="Times New Roman"/>
                <w:color w:val="000000"/>
                <w:lang w:eastAsia="da-DK"/>
              </w:rPr>
              <w:t>.</w:t>
            </w:r>
            <w:r>
              <w:rPr>
                <w:rFonts w:ascii="Calibri" w:eastAsia="Times New Roman" w:hAnsi="Calibri" w:cs="Times New Roman"/>
                <w:color w:val="000000"/>
                <w:lang w:eastAsia="da-DK"/>
              </w:rPr>
              <w:t xml:space="preserve"> </w:t>
            </w:r>
            <w:proofErr w:type="gramStart"/>
            <w:r w:rsidR="007F44E6" w:rsidRPr="007F44E6">
              <w:rPr>
                <w:rFonts w:ascii="Calibri" w:eastAsia="Times New Roman" w:hAnsi="Calibri" w:cs="Times New Roman"/>
                <w:color w:val="000000"/>
                <w:lang w:eastAsia="da-DK"/>
              </w:rPr>
              <w:t>2%</w:t>
            </w:r>
            <w:proofErr w:type="gramEnd"/>
            <w:r w:rsidR="007F44E6" w:rsidRPr="007F44E6">
              <w:rPr>
                <w:rFonts w:ascii="Calibri" w:eastAsia="Times New Roman" w:hAnsi="Calibri" w:cs="Times New Roman"/>
                <w:color w:val="000000"/>
                <w:lang w:eastAsia="da-DK"/>
              </w:rPr>
              <w:t xml:space="preserve"> 3 år</w:t>
            </w:r>
          </w:p>
        </w:tc>
      </w:tr>
      <w:tr w:rsidR="00AC026E" w:rsidRPr="007F44E6" w:rsidTr="00CB6B3E">
        <w:trPr>
          <w:gridBefore w:val="1"/>
          <w:wBefore w:w="269" w:type="dxa"/>
          <w:trHeight w:val="480"/>
        </w:trPr>
        <w:tc>
          <w:tcPr>
            <w:tcW w:w="1291" w:type="dxa"/>
            <w:gridSpan w:val="2"/>
            <w:tcBorders>
              <w:top w:val="nil"/>
              <w:left w:val="nil"/>
              <w:bottom w:val="nil"/>
              <w:right w:val="nil"/>
            </w:tcBorders>
            <w:shd w:val="clear" w:color="auto" w:fill="auto"/>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28-12-2012</w:t>
            </w:r>
          </w:p>
        </w:tc>
        <w:tc>
          <w:tcPr>
            <w:tcW w:w="930"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916,50</w:t>
            </w:r>
          </w:p>
        </w:tc>
        <w:tc>
          <w:tcPr>
            <w:tcW w:w="80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31,86</w:t>
            </w:r>
          </w:p>
        </w:tc>
        <w:tc>
          <w:tcPr>
            <w:tcW w:w="1052"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proofErr w:type="gramStart"/>
            <w:r w:rsidRPr="007F44E6">
              <w:rPr>
                <w:rFonts w:ascii="Calibri" w:eastAsia="Times New Roman" w:hAnsi="Calibri" w:cs="Times New Roman"/>
                <w:color w:val="000000"/>
                <w:lang w:eastAsia="da-DK"/>
              </w:rPr>
              <w:t>42600,00</w:t>
            </w:r>
            <w:proofErr w:type="gramEnd"/>
          </w:p>
        </w:tc>
        <w:tc>
          <w:tcPr>
            <w:tcW w:w="80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124,50</w:t>
            </w:r>
          </w:p>
        </w:tc>
        <w:tc>
          <w:tcPr>
            <w:tcW w:w="852"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95,65</w:t>
            </w:r>
          </w:p>
        </w:tc>
        <w:tc>
          <w:tcPr>
            <w:tcW w:w="862"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554,00</w:t>
            </w:r>
          </w:p>
        </w:tc>
        <w:tc>
          <w:tcPr>
            <w:tcW w:w="809" w:type="dxa"/>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276,50</w:t>
            </w:r>
          </w:p>
        </w:tc>
        <w:tc>
          <w:tcPr>
            <w:tcW w:w="860"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159,20</w:t>
            </w:r>
          </w:p>
        </w:tc>
        <w:tc>
          <w:tcPr>
            <w:tcW w:w="936"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327,20</w:t>
            </w:r>
          </w:p>
        </w:tc>
        <w:tc>
          <w:tcPr>
            <w:tcW w:w="1125" w:type="dxa"/>
            <w:gridSpan w:val="3"/>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proofErr w:type="gramStart"/>
            <w:r w:rsidRPr="007F44E6">
              <w:rPr>
                <w:rFonts w:ascii="Calibri" w:eastAsia="Times New Roman" w:hAnsi="Calibri" w:cs="Times New Roman"/>
                <w:color w:val="000000"/>
                <w:lang w:eastAsia="da-DK"/>
              </w:rPr>
              <w:t>40040,00</w:t>
            </w:r>
            <w:proofErr w:type="gramEnd"/>
          </w:p>
        </w:tc>
        <w:tc>
          <w:tcPr>
            <w:tcW w:w="708"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40,04</w:t>
            </w:r>
          </w:p>
        </w:tc>
        <w:tc>
          <w:tcPr>
            <w:tcW w:w="80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145,70</w:t>
            </w:r>
          </w:p>
        </w:tc>
        <w:tc>
          <w:tcPr>
            <w:tcW w:w="104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162,78</w:t>
            </w:r>
          </w:p>
        </w:tc>
        <w:tc>
          <w:tcPr>
            <w:tcW w:w="104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122,67</w:t>
            </w:r>
          </w:p>
        </w:tc>
        <w:tc>
          <w:tcPr>
            <w:tcW w:w="104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103,99</w:t>
            </w:r>
          </w:p>
        </w:tc>
      </w:tr>
      <w:tr w:rsidR="00AC026E" w:rsidRPr="007F44E6" w:rsidTr="00CB6B3E">
        <w:trPr>
          <w:gridBefore w:val="1"/>
          <w:wBefore w:w="269" w:type="dxa"/>
          <w:trHeight w:val="480"/>
        </w:trPr>
        <w:tc>
          <w:tcPr>
            <w:tcW w:w="1291" w:type="dxa"/>
            <w:gridSpan w:val="2"/>
            <w:tcBorders>
              <w:top w:val="nil"/>
              <w:left w:val="nil"/>
              <w:bottom w:val="nil"/>
              <w:right w:val="nil"/>
            </w:tcBorders>
            <w:shd w:val="clear" w:color="auto" w:fill="auto"/>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31-01-2013</w:t>
            </w:r>
          </w:p>
        </w:tc>
        <w:tc>
          <w:tcPr>
            <w:tcW w:w="930"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1011,00</w:t>
            </w:r>
          </w:p>
        </w:tc>
        <w:tc>
          <w:tcPr>
            <w:tcW w:w="80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33,18</w:t>
            </w:r>
          </w:p>
        </w:tc>
        <w:tc>
          <w:tcPr>
            <w:tcW w:w="1052"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proofErr w:type="gramStart"/>
            <w:r w:rsidRPr="007F44E6">
              <w:rPr>
                <w:rFonts w:ascii="Calibri" w:eastAsia="Times New Roman" w:hAnsi="Calibri" w:cs="Times New Roman"/>
                <w:color w:val="000000"/>
                <w:lang w:eastAsia="da-DK"/>
              </w:rPr>
              <w:t>43880,00</w:t>
            </w:r>
            <w:proofErr w:type="gramEnd"/>
          </w:p>
        </w:tc>
        <w:tc>
          <w:tcPr>
            <w:tcW w:w="80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136,00</w:t>
            </w:r>
          </w:p>
        </w:tc>
        <w:tc>
          <w:tcPr>
            <w:tcW w:w="852"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ind w:right="-7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105,40</w:t>
            </w:r>
          </w:p>
        </w:tc>
        <w:tc>
          <w:tcPr>
            <w:tcW w:w="862"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588,00</w:t>
            </w:r>
          </w:p>
        </w:tc>
        <w:tc>
          <w:tcPr>
            <w:tcW w:w="809" w:type="dxa"/>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290,00</w:t>
            </w:r>
          </w:p>
        </w:tc>
        <w:tc>
          <w:tcPr>
            <w:tcW w:w="860"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180,40</w:t>
            </w:r>
          </w:p>
        </w:tc>
        <w:tc>
          <w:tcPr>
            <w:tcW w:w="936"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341,10</w:t>
            </w:r>
          </w:p>
        </w:tc>
        <w:tc>
          <w:tcPr>
            <w:tcW w:w="1125" w:type="dxa"/>
            <w:gridSpan w:val="3"/>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proofErr w:type="gramStart"/>
            <w:r w:rsidRPr="007F44E6">
              <w:rPr>
                <w:rFonts w:ascii="Calibri" w:eastAsia="Times New Roman" w:hAnsi="Calibri" w:cs="Times New Roman"/>
                <w:color w:val="000000"/>
                <w:lang w:eastAsia="da-DK"/>
              </w:rPr>
              <w:t>41560,00</w:t>
            </w:r>
            <w:proofErr w:type="gramEnd"/>
          </w:p>
        </w:tc>
        <w:tc>
          <w:tcPr>
            <w:tcW w:w="708"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42,05</w:t>
            </w:r>
          </w:p>
        </w:tc>
        <w:tc>
          <w:tcPr>
            <w:tcW w:w="80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141,00</w:t>
            </w:r>
          </w:p>
        </w:tc>
        <w:tc>
          <w:tcPr>
            <w:tcW w:w="104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157,46</w:t>
            </w:r>
          </w:p>
        </w:tc>
        <w:tc>
          <w:tcPr>
            <w:tcW w:w="104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119,42</w:t>
            </w:r>
          </w:p>
        </w:tc>
        <w:tc>
          <w:tcPr>
            <w:tcW w:w="104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103,13</w:t>
            </w:r>
          </w:p>
        </w:tc>
      </w:tr>
      <w:tr w:rsidR="00AC026E" w:rsidRPr="007F44E6" w:rsidTr="00CB6B3E">
        <w:trPr>
          <w:gridBefore w:val="1"/>
          <w:wBefore w:w="269" w:type="dxa"/>
          <w:trHeight w:val="480"/>
        </w:trPr>
        <w:tc>
          <w:tcPr>
            <w:tcW w:w="1291" w:type="dxa"/>
            <w:gridSpan w:val="2"/>
            <w:tcBorders>
              <w:top w:val="nil"/>
              <w:left w:val="nil"/>
              <w:bottom w:val="nil"/>
              <w:right w:val="nil"/>
            </w:tcBorders>
            <w:shd w:val="clear" w:color="auto" w:fill="auto"/>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28-02-2013</w:t>
            </w:r>
          </w:p>
        </w:tc>
        <w:tc>
          <w:tcPr>
            <w:tcW w:w="930"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997,50</w:t>
            </w:r>
          </w:p>
        </w:tc>
        <w:tc>
          <w:tcPr>
            <w:tcW w:w="80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40,80</w:t>
            </w:r>
          </w:p>
        </w:tc>
        <w:tc>
          <w:tcPr>
            <w:tcW w:w="1052"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proofErr w:type="gramStart"/>
            <w:r w:rsidRPr="007F44E6">
              <w:rPr>
                <w:rFonts w:ascii="Calibri" w:eastAsia="Times New Roman" w:hAnsi="Calibri" w:cs="Times New Roman"/>
                <w:color w:val="000000"/>
                <w:lang w:eastAsia="da-DK"/>
              </w:rPr>
              <w:t>45680,00</w:t>
            </w:r>
            <w:proofErr w:type="gramEnd"/>
          </w:p>
        </w:tc>
        <w:tc>
          <w:tcPr>
            <w:tcW w:w="80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152,70</w:t>
            </w:r>
          </w:p>
        </w:tc>
        <w:tc>
          <w:tcPr>
            <w:tcW w:w="852"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106,30</w:t>
            </w:r>
          </w:p>
        </w:tc>
        <w:tc>
          <w:tcPr>
            <w:tcW w:w="862"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587,00</w:t>
            </w:r>
          </w:p>
        </w:tc>
        <w:tc>
          <w:tcPr>
            <w:tcW w:w="809" w:type="dxa"/>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297,90</w:t>
            </w:r>
          </w:p>
        </w:tc>
        <w:tc>
          <w:tcPr>
            <w:tcW w:w="860"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199,10</w:t>
            </w:r>
          </w:p>
        </w:tc>
        <w:tc>
          <w:tcPr>
            <w:tcW w:w="936"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390,00</w:t>
            </w:r>
          </w:p>
        </w:tc>
        <w:tc>
          <w:tcPr>
            <w:tcW w:w="1125" w:type="dxa"/>
            <w:gridSpan w:val="3"/>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proofErr w:type="gramStart"/>
            <w:r w:rsidRPr="007F44E6">
              <w:rPr>
                <w:rFonts w:ascii="Calibri" w:eastAsia="Times New Roman" w:hAnsi="Calibri" w:cs="Times New Roman"/>
                <w:color w:val="000000"/>
                <w:lang w:eastAsia="da-DK"/>
              </w:rPr>
              <w:t>43960,00</w:t>
            </w:r>
            <w:proofErr w:type="gramEnd"/>
          </w:p>
        </w:tc>
        <w:tc>
          <w:tcPr>
            <w:tcW w:w="708"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43,00</w:t>
            </w:r>
          </w:p>
        </w:tc>
        <w:tc>
          <w:tcPr>
            <w:tcW w:w="80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140,30</w:t>
            </w:r>
          </w:p>
        </w:tc>
        <w:tc>
          <w:tcPr>
            <w:tcW w:w="104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158,75</w:t>
            </w:r>
          </w:p>
        </w:tc>
        <w:tc>
          <w:tcPr>
            <w:tcW w:w="104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120,79</w:t>
            </w:r>
          </w:p>
        </w:tc>
        <w:tc>
          <w:tcPr>
            <w:tcW w:w="104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103,55</w:t>
            </w:r>
          </w:p>
        </w:tc>
      </w:tr>
      <w:tr w:rsidR="00AC026E" w:rsidRPr="007F44E6" w:rsidTr="00CB6B3E">
        <w:trPr>
          <w:gridBefore w:val="1"/>
          <w:wBefore w:w="269" w:type="dxa"/>
          <w:trHeight w:val="480"/>
        </w:trPr>
        <w:tc>
          <w:tcPr>
            <w:tcW w:w="1291" w:type="dxa"/>
            <w:gridSpan w:val="2"/>
            <w:tcBorders>
              <w:top w:val="nil"/>
              <w:left w:val="nil"/>
              <w:bottom w:val="nil"/>
              <w:right w:val="nil"/>
            </w:tcBorders>
            <w:shd w:val="clear" w:color="auto" w:fill="auto"/>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27-03-2013</w:t>
            </w:r>
          </w:p>
        </w:tc>
        <w:tc>
          <w:tcPr>
            <w:tcW w:w="930"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945,00</w:t>
            </w:r>
          </w:p>
        </w:tc>
        <w:tc>
          <w:tcPr>
            <w:tcW w:w="80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46,50</w:t>
            </w:r>
          </w:p>
        </w:tc>
        <w:tc>
          <w:tcPr>
            <w:tcW w:w="1052"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proofErr w:type="gramStart"/>
            <w:r w:rsidRPr="007F44E6">
              <w:rPr>
                <w:rFonts w:ascii="Calibri" w:eastAsia="Times New Roman" w:hAnsi="Calibri" w:cs="Times New Roman"/>
                <w:color w:val="000000"/>
                <w:lang w:eastAsia="da-DK"/>
              </w:rPr>
              <w:t>45400,00</w:t>
            </w:r>
            <w:proofErr w:type="gramEnd"/>
          </w:p>
        </w:tc>
        <w:tc>
          <w:tcPr>
            <w:tcW w:w="80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160,00</w:t>
            </w:r>
          </w:p>
        </w:tc>
        <w:tc>
          <w:tcPr>
            <w:tcW w:w="852"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104,00</w:t>
            </w:r>
          </w:p>
        </w:tc>
        <w:tc>
          <w:tcPr>
            <w:tcW w:w="862"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566,00</w:t>
            </w:r>
          </w:p>
        </w:tc>
        <w:tc>
          <w:tcPr>
            <w:tcW w:w="809" w:type="dxa"/>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312,90</w:t>
            </w:r>
          </w:p>
        </w:tc>
        <w:tc>
          <w:tcPr>
            <w:tcW w:w="860"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197,20</w:t>
            </w:r>
          </w:p>
        </w:tc>
        <w:tc>
          <w:tcPr>
            <w:tcW w:w="936"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352,10</w:t>
            </w:r>
          </w:p>
        </w:tc>
        <w:tc>
          <w:tcPr>
            <w:tcW w:w="1125" w:type="dxa"/>
            <w:gridSpan w:val="3"/>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proofErr w:type="gramStart"/>
            <w:r w:rsidRPr="007F44E6">
              <w:rPr>
                <w:rFonts w:ascii="Calibri" w:eastAsia="Times New Roman" w:hAnsi="Calibri" w:cs="Times New Roman"/>
                <w:color w:val="000000"/>
                <w:lang w:eastAsia="da-DK"/>
              </w:rPr>
              <w:t>43480,00</w:t>
            </w:r>
            <w:proofErr w:type="gramEnd"/>
          </w:p>
        </w:tc>
        <w:tc>
          <w:tcPr>
            <w:tcW w:w="708"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44,69</w:t>
            </w:r>
          </w:p>
        </w:tc>
        <w:tc>
          <w:tcPr>
            <w:tcW w:w="80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140,50</w:t>
            </w:r>
          </w:p>
        </w:tc>
        <w:tc>
          <w:tcPr>
            <w:tcW w:w="104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160,27</w:t>
            </w:r>
          </w:p>
        </w:tc>
        <w:tc>
          <w:tcPr>
            <w:tcW w:w="104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121,55</w:t>
            </w:r>
          </w:p>
        </w:tc>
        <w:tc>
          <w:tcPr>
            <w:tcW w:w="104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103,44</w:t>
            </w:r>
          </w:p>
        </w:tc>
      </w:tr>
      <w:tr w:rsidR="00AC026E" w:rsidRPr="007F44E6" w:rsidTr="00CB6B3E">
        <w:trPr>
          <w:gridBefore w:val="1"/>
          <w:wBefore w:w="269" w:type="dxa"/>
          <w:trHeight w:val="480"/>
        </w:trPr>
        <w:tc>
          <w:tcPr>
            <w:tcW w:w="1291" w:type="dxa"/>
            <w:gridSpan w:val="2"/>
            <w:tcBorders>
              <w:top w:val="nil"/>
              <w:left w:val="nil"/>
              <w:bottom w:val="nil"/>
              <w:right w:val="nil"/>
            </w:tcBorders>
            <w:shd w:val="clear" w:color="auto" w:fill="auto"/>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30-04-2013</w:t>
            </w:r>
          </w:p>
        </w:tc>
        <w:tc>
          <w:tcPr>
            <w:tcW w:w="930"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993,00</w:t>
            </w:r>
          </w:p>
        </w:tc>
        <w:tc>
          <w:tcPr>
            <w:tcW w:w="80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49,06</w:t>
            </w:r>
          </w:p>
        </w:tc>
        <w:tc>
          <w:tcPr>
            <w:tcW w:w="1052"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proofErr w:type="gramStart"/>
            <w:r w:rsidRPr="007F44E6">
              <w:rPr>
                <w:rFonts w:ascii="Calibri" w:eastAsia="Times New Roman" w:hAnsi="Calibri" w:cs="Times New Roman"/>
                <w:color w:val="000000"/>
                <w:lang w:eastAsia="da-DK"/>
              </w:rPr>
              <w:t>40280,00</w:t>
            </w:r>
            <w:proofErr w:type="gramEnd"/>
          </w:p>
        </w:tc>
        <w:tc>
          <w:tcPr>
            <w:tcW w:w="80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172,80</w:t>
            </w:r>
          </w:p>
        </w:tc>
        <w:tc>
          <w:tcPr>
            <w:tcW w:w="852"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107,00</w:t>
            </w:r>
          </w:p>
        </w:tc>
        <w:tc>
          <w:tcPr>
            <w:tcW w:w="862"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525,50</w:t>
            </w:r>
          </w:p>
        </w:tc>
        <w:tc>
          <w:tcPr>
            <w:tcW w:w="809" w:type="dxa"/>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308,00</w:t>
            </w:r>
          </w:p>
        </w:tc>
        <w:tc>
          <w:tcPr>
            <w:tcW w:w="860"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195,50</w:t>
            </w:r>
          </w:p>
        </w:tc>
        <w:tc>
          <w:tcPr>
            <w:tcW w:w="936"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329,30</w:t>
            </w:r>
          </w:p>
        </w:tc>
        <w:tc>
          <w:tcPr>
            <w:tcW w:w="1125" w:type="dxa"/>
            <w:gridSpan w:val="3"/>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proofErr w:type="gramStart"/>
            <w:r w:rsidRPr="007F44E6">
              <w:rPr>
                <w:rFonts w:ascii="Calibri" w:eastAsia="Times New Roman" w:hAnsi="Calibri" w:cs="Times New Roman"/>
                <w:color w:val="000000"/>
                <w:lang w:eastAsia="da-DK"/>
              </w:rPr>
              <w:t>38700,00</w:t>
            </w:r>
            <w:proofErr w:type="gramEnd"/>
          </w:p>
        </w:tc>
        <w:tc>
          <w:tcPr>
            <w:tcW w:w="708"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45,92</w:t>
            </w:r>
          </w:p>
        </w:tc>
        <w:tc>
          <w:tcPr>
            <w:tcW w:w="80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142,50</w:t>
            </w:r>
          </w:p>
        </w:tc>
        <w:tc>
          <w:tcPr>
            <w:tcW w:w="104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161,75</w:t>
            </w:r>
          </w:p>
        </w:tc>
        <w:tc>
          <w:tcPr>
            <w:tcW w:w="104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121,94</w:t>
            </w:r>
          </w:p>
        </w:tc>
        <w:tc>
          <w:tcPr>
            <w:tcW w:w="104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103,26</w:t>
            </w:r>
          </w:p>
        </w:tc>
      </w:tr>
      <w:tr w:rsidR="00AC026E" w:rsidRPr="007F44E6" w:rsidTr="00CB6B3E">
        <w:trPr>
          <w:gridBefore w:val="1"/>
          <w:wBefore w:w="269" w:type="dxa"/>
          <w:trHeight w:val="480"/>
        </w:trPr>
        <w:tc>
          <w:tcPr>
            <w:tcW w:w="1291" w:type="dxa"/>
            <w:gridSpan w:val="2"/>
            <w:tcBorders>
              <w:top w:val="nil"/>
              <w:left w:val="nil"/>
              <w:bottom w:val="nil"/>
              <w:right w:val="nil"/>
            </w:tcBorders>
            <w:shd w:val="clear" w:color="auto" w:fill="auto"/>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31-05-2013</w:t>
            </w:r>
          </w:p>
        </w:tc>
        <w:tc>
          <w:tcPr>
            <w:tcW w:w="930"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924,50</w:t>
            </w:r>
          </w:p>
        </w:tc>
        <w:tc>
          <w:tcPr>
            <w:tcW w:w="80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84,90</w:t>
            </w:r>
          </w:p>
        </w:tc>
        <w:tc>
          <w:tcPr>
            <w:tcW w:w="1052"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proofErr w:type="gramStart"/>
            <w:r w:rsidRPr="007F44E6">
              <w:rPr>
                <w:rFonts w:ascii="Calibri" w:eastAsia="Times New Roman" w:hAnsi="Calibri" w:cs="Times New Roman"/>
                <w:color w:val="000000"/>
                <w:lang w:eastAsia="da-DK"/>
              </w:rPr>
              <w:t>41240,00</w:t>
            </w:r>
            <w:proofErr w:type="gramEnd"/>
          </w:p>
        </w:tc>
        <w:tc>
          <w:tcPr>
            <w:tcW w:w="80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200,00</w:t>
            </w:r>
          </w:p>
        </w:tc>
        <w:tc>
          <w:tcPr>
            <w:tcW w:w="852"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113,40</w:t>
            </w:r>
          </w:p>
        </w:tc>
        <w:tc>
          <w:tcPr>
            <w:tcW w:w="862"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548,00</w:t>
            </w:r>
          </w:p>
        </w:tc>
        <w:tc>
          <w:tcPr>
            <w:tcW w:w="809" w:type="dxa"/>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328,00</w:t>
            </w:r>
          </w:p>
        </w:tc>
        <w:tc>
          <w:tcPr>
            <w:tcW w:w="860"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198,90</w:t>
            </w:r>
          </w:p>
        </w:tc>
        <w:tc>
          <w:tcPr>
            <w:tcW w:w="936"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288,80</w:t>
            </w:r>
          </w:p>
        </w:tc>
        <w:tc>
          <w:tcPr>
            <w:tcW w:w="1125" w:type="dxa"/>
            <w:gridSpan w:val="3"/>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proofErr w:type="gramStart"/>
            <w:r w:rsidRPr="007F44E6">
              <w:rPr>
                <w:rFonts w:ascii="Calibri" w:eastAsia="Times New Roman" w:hAnsi="Calibri" w:cs="Times New Roman"/>
                <w:color w:val="000000"/>
                <w:lang w:eastAsia="da-DK"/>
              </w:rPr>
              <w:t>39440,00</w:t>
            </w:r>
            <w:proofErr w:type="gramEnd"/>
          </w:p>
        </w:tc>
        <w:tc>
          <w:tcPr>
            <w:tcW w:w="708"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45,10</w:t>
            </w:r>
          </w:p>
        </w:tc>
        <w:tc>
          <w:tcPr>
            <w:tcW w:w="80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138,30</w:t>
            </w:r>
          </w:p>
        </w:tc>
        <w:tc>
          <w:tcPr>
            <w:tcW w:w="104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156,99</w:t>
            </w:r>
          </w:p>
        </w:tc>
        <w:tc>
          <w:tcPr>
            <w:tcW w:w="104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120,27</w:t>
            </w:r>
          </w:p>
        </w:tc>
        <w:tc>
          <w:tcPr>
            <w:tcW w:w="104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102,97</w:t>
            </w:r>
          </w:p>
        </w:tc>
      </w:tr>
      <w:tr w:rsidR="00AC026E" w:rsidRPr="007F44E6" w:rsidTr="00CB6B3E">
        <w:trPr>
          <w:gridBefore w:val="1"/>
          <w:wBefore w:w="269" w:type="dxa"/>
          <w:trHeight w:val="480"/>
        </w:trPr>
        <w:tc>
          <w:tcPr>
            <w:tcW w:w="1291" w:type="dxa"/>
            <w:gridSpan w:val="2"/>
            <w:tcBorders>
              <w:top w:val="nil"/>
              <w:left w:val="nil"/>
              <w:bottom w:val="nil"/>
              <w:right w:val="nil"/>
            </w:tcBorders>
            <w:shd w:val="clear" w:color="auto" w:fill="auto"/>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28-06-2013</w:t>
            </w:r>
          </w:p>
        </w:tc>
        <w:tc>
          <w:tcPr>
            <w:tcW w:w="930"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893,00</w:t>
            </w:r>
          </w:p>
        </w:tc>
        <w:tc>
          <w:tcPr>
            <w:tcW w:w="80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81,40</w:t>
            </w:r>
          </w:p>
        </w:tc>
        <w:tc>
          <w:tcPr>
            <w:tcW w:w="1052"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proofErr w:type="gramStart"/>
            <w:r w:rsidRPr="007F44E6">
              <w:rPr>
                <w:rFonts w:ascii="Calibri" w:eastAsia="Times New Roman" w:hAnsi="Calibri" w:cs="Times New Roman"/>
                <w:color w:val="000000"/>
                <w:lang w:eastAsia="da-DK"/>
              </w:rPr>
              <w:t>41040,00</w:t>
            </w:r>
            <w:proofErr w:type="gramEnd"/>
          </w:p>
        </w:tc>
        <w:tc>
          <w:tcPr>
            <w:tcW w:w="80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194,20</w:t>
            </w:r>
          </w:p>
        </w:tc>
        <w:tc>
          <w:tcPr>
            <w:tcW w:w="852"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98,00</w:t>
            </w:r>
          </w:p>
        </w:tc>
        <w:tc>
          <w:tcPr>
            <w:tcW w:w="862"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513,00</w:t>
            </w:r>
          </w:p>
        </w:tc>
        <w:tc>
          <w:tcPr>
            <w:tcW w:w="809" w:type="dxa"/>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321,30</w:t>
            </w:r>
          </w:p>
        </w:tc>
        <w:tc>
          <w:tcPr>
            <w:tcW w:w="860"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183,40</w:t>
            </w:r>
          </w:p>
        </w:tc>
        <w:tc>
          <w:tcPr>
            <w:tcW w:w="936"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260,90</w:t>
            </w:r>
          </w:p>
        </w:tc>
        <w:tc>
          <w:tcPr>
            <w:tcW w:w="1125" w:type="dxa"/>
            <w:gridSpan w:val="3"/>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proofErr w:type="gramStart"/>
            <w:r w:rsidRPr="007F44E6">
              <w:rPr>
                <w:rFonts w:ascii="Calibri" w:eastAsia="Times New Roman" w:hAnsi="Calibri" w:cs="Times New Roman"/>
                <w:color w:val="000000"/>
                <w:lang w:eastAsia="da-DK"/>
              </w:rPr>
              <w:t>38640,00</w:t>
            </w:r>
            <w:proofErr w:type="gramEnd"/>
          </w:p>
        </w:tc>
        <w:tc>
          <w:tcPr>
            <w:tcW w:w="708"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46,44</w:t>
            </w:r>
          </w:p>
        </w:tc>
        <w:tc>
          <w:tcPr>
            <w:tcW w:w="80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139,70</w:t>
            </w:r>
          </w:p>
        </w:tc>
        <w:tc>
          <w:tcPr>
            <w:tcW w:w="104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153,35</w:t>
            </w:r>
          </w:p>
        </w:tc>
        <w:tc>
          <w:tcPr>
            <w:tcW w:w="104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117,69</w:t>
            </w:r>
          </w:p>
        </w:tc>
        <w:tc>
          <w:tcPr>
            <w:tcW w:w="104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102,64</w:t>
            </w:r>
          </w:p>
        </w:tc>
      </w:tr>
      <w:tr w:rsidR="00AC026E" w:rsidRPr="007F44E6" w:rsidTr="00CB6B3E">
        <w:trPr>
          <w:gridBefore w:val="1"/>
          <w:wBefore w:w="269" w:type="dxa"/>
          <w:trHeight w:val="480"/>
        </w:trPr>
        <w:tc>
          <w:tcPr>
            <w:tcW w:w="1291" w:type="dxa"/>
            <w:gridSpan w:val="2"/>
            <w:tcBorders>
              <w:top w:val="nil"/>
              <w:left w:val="nil"/>
              <w:bottom w:val="nil"/>
              <w:right w:val="nil"/>
            </w:tcBorders>
            <w:shd w:val="clear" w:color="auto" w:fill="auto"/>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31-07-2013</w:t>
            </w:r>
          </w:p>
        </w:tc>
        <w:tc>
          <w:tcPr>
            <w:tcW w:w="930"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948,00</w:t>
            </w:r>
          </w:p>
        </w:tc>
        <w:tc>
          <w:tcPr>
            <w:tcW w:w="80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113,60</w:t>
            </w:r>
          </w:p>
        </w:tc>
        <w:tc>
          <w:tcPr>
            <w:tcW w:w="1052"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proofErr w:type="gramStart"/>
            <w:r w:rsidRPr="007F44E6">
              <w:rPr>
                <w:rFonts w:ascii="Calibri" w:eastAsia="Times New Roman" w:hAnsi="Calibri" w:cs="Times New Roman"/>
                <w:color w:val="000000"/>
                <w:lang w:eastAsia="da-DK"/>
              </w:rPr>
              <w:t>43960,00</w:t>
            </w:r>
            <w:proofErr w:type="gramEnd"/>
          </w:p>
        </w:tc>
        <w:tc>
          <w:tcPr>
            <w:tcW w:w="80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223,70</w:t>
            </w:r>
          </w:p>
        </w:tc>
        <w:tc>
          <w:tcPr>
            <w:tcW w:w="852"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103,30</w:t>
            </w:r>
          </w:p>
        </w:tc>
        <w:tc>
          <w:tcPr>
            <w:tcW w:w="862"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555,50</w:t>
            </w:r>
          </w:p>
        </w:tc>
        <w:tc>
          <w:tcPr>
            <w:tcW w:w="809" w:type="dxa"/>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327,60</w:t>
            </w:r>
          </w:p>
        </w:tc>
        <w:tc>
          <w:tcPr>
            <w:tcW w:w="860"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192,10</w:t>
            </w:r>
          </w:p>
        </w:tc>
        <w:tc>
          <w:tcPr>
            <w:tcW w:w="936"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266,20</w:t>
            </w:r>
          </w:p>
        </w:tc>
        <w:tc>
          <w:tcPr>
            <w:tcW w:w="1125" w:type="dxa"/>
            <w:gridSpan w:val="3"/>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proofErr w:type="gramStart"/>
            <w:r w:rsidRPr="007F44E6">
              <w:rPr>
                <w:rFonts w:ascii="Calibri" w:eastAsia="Times New Roman" w:hAnsi="Calibri" w:cs="Times New Roman"/>
                <w:color w:val="000000"/>
                <w:lang w:eastAsia="da-DK"/>
              </w:rPr>
              <w:t>41520,00</w:t>
            </w:r>
            <w:proofErr w:type="gramEnd"/>
          </w:p>
        </w:tc>
        <w:tc>
          <w:tcPr>
            <w:tcW w:w="708"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49,04</w:t>
            </w:r>
          </w:p>
        </w:tc>
        <w:tc>
          <w:tcPr>
            <w:tcW w:w="80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147,00</w:t>
            </w:r>
          </w:p>
        </w:tc>
        <w:tc>
          <w:tcPr>
            <w:tcW w:w="104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154,10</w:t>
            </w:r>
          </w:p>
        </w:tc>
        <w:tc>
          <w:tcPr>
            <w:tcW w:w="104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117,73</w:t>
            </w:r>
          </w:p>
        </w:tc>
        <w:tc>
          <w:tcPr>
            <w:tcW w:w="104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102,47</w:t>
            </w:r>
          </w:p>
        </w:tc>
      </w:tr>
      <w:tr w:rsidR="00AC026E" w:rsidRPr="007F44E6" w:rsidTr="00CB6B3E">
        <w:trPr>
          <w:gridBefore w:val="1"/>
          <w:wBefore w:w="269" w:type="dxa"/>
          <w:trHeight w:val="480"/>
        </w:trPr>
        <w:tc>
          <w:tcPr>
            <w:tcW w:w="1291" w:type="dxa"/>
            <w:gridSpan w:val="2"/>
            <w:tcBorders>
              <w:top w:val="nil"/>
              <w:left w:val="nil"/>
              <w:bottom w:val="nil"/>
              <w:right w:val="nil"/>
            </w:tcBorders>
            <w:shd w:val="clear" w:color="auto" w:fill="auto"/>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30-08-2013</w:t>
            </w:r>
          </w:p>
        </w:tc>
        <w:tc>
          <w:tcPr>
            <w:tcW w:w="930"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943,00</w:t>
            </w:r>
          </w:p>
        </w:tc>
        <w:tc>
          <w:tcPr>
            <w:tcW w:w="80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105,60</w:t>
            </w:r>
          </w:p>
        </w:tc>
        <w:tc>
          <w:tcPr>
            <w:tcW w:w="1052"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proofErr w:type="gramStart"/>
            <w:r w:rsidRPr="007F44E6">
              <w:rPr>
                <w:rFonts w:ascii="Calibri" w:eastAsia="Times New Roman" w:hAnsi="Calibri" w:cs="Times New Roman"/>
                <w:color w:val="000000"/>
                <w:lang w:eastAsia="da-DK"/>
              </w:rPr>
              <w:t>48000,00</w:t>
            </w:r>
            <w:proofErr w:type="gramEnd"/>
          </w:p>
        </w:tc>
        <w:tc>
          <w:tcPr>
            <w:tcW w:w="80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203,20</w:t>
            </w:r>
          </w:p>
        </w:tc>
        <w:tc>
          <w:tcPr>
            <w:tcW w:w="852"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113,00</w:t>
            </w:r>
          </w:p>
        </w:tc>
        <w:tc>
          <w:tcPr>
            <w:tcW w:w="862"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547,50</w:t>
            </w:r>
          </w:p>
        </w:tc>
        <w:tc>
          <w:tcPr>
            <w:tcW w:w="809" w:type="dxa"/>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306,50</w:t>
            </w:r>
          </w:p>
        </w:tc>
        <w:tc>
          <w:tcPr>
            <w:tcW w:w="860"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205,70</w:t>
            </w:r>
          </w:p>
        </w:tc>
        <w:tc>
          <w:tcPr>
            <w:tcW w:w="936"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307,80</w:t>
            </w:r>
          </w:p>
        </w:tc>
        <w:tc>
          <w:tcPr>
            <w:tcW w:w="1125" w:type="dxa"/>
            <w:gridSpan w:val="3"/>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proofErr w:type="gramStart"/>
            <w:r w:rsidRPr="007F44E6">
              <w:rPr>
                <w:rFonts w:ascii="Calibri" w:eastAsia="Times New Roman" w:hAnsi="Calibri" w:cs="Times New Roman"/>
                <w:color w:val="000000"/>
                <w:lang w:eastAsia="da-DK"/>
              </w:rPr>
              <w:t>45480,00</w:t>
            </w:r>
            <w:proofErr w:type="gramEnd"/>
          </w:p>
        </w:tc>
        <w:tc>
          <w:tcPr>
            <w:tcW w:w="708"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46,09</w:t>
            </w:r>
          </w:p>
        </w:tc>
        <w:tc>
          <w:tcPr>
            <w:tcW w:w="80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148,10</w:t>
            </w:r>
          </w:p>
        </w:tc>
        <w:tc>
          <w:tcPr>
            <w:tcW w:w="104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150,52</w:t>
            </w:r>
          </w:p>
        </w:tc>
        <w:tc>
          <w:tcPr>
            <w:tcW w:w="104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115,95</w:t>
            </w:r>
          </w:p>
        </w:tc>
        <w:tc>
          <w:tcPr>
            <w:tcW w:w="104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102,27</w:t>
            </w:r>
          </w:p>
        </w:tc>
      </w:tr>
      <w:tr w:rsidR="00AC026E" w:rsidRPr="007F44E6" w:rsidTr="00CB6B3E">
        <w:trPr>
          <w:gridBefore w:val="1"/>
          <w:wBefore w:w="269" w:type="dxa"/>
          <w:trHeight w:val="480"/>
        </w:trPr>
        <w:tc>
          <w:tcPr>
            <w:tcW w:w="1291" w:type="dxa"/>
            <w:gridSpan w:val="2"/>
            <w:tcBorders>
              <w:top w:val="nil"/>
              <w:left w:val="nil"/>
              <w:bottom w:val="nil"/>
              <w:right w:val="nil"/>
            </w:tcBorders>
            <w:shd w:val="clear" w:color="auto" w:fill="auto"/>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30-09-2013</w:t>
            </w:r>
          </w:p>
        </w:tc>
        <w:tc>
          <w:tcPr>
            <w:tcW w:w="930"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936,00</w:t>
            </w:r>
          </w:p>
        </w:tc>
        <w:tc>
          <w:tcPr>
            <w:tcW w:w="80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139,10</w:t>
            </w:r>
          </w:p>
        </w:tc>
        <w:tc>
          <w:tcPr>
            <w:tcW w:w="1052"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proofErr w:type="gramStart"/>
            <w:r w:rsidRPr="007F44E6">
              <w:rPr>
                <w:rFonts w:ascii="Calibri" w:eastAsia="Times New Roman" w:hAnsi="Calibri" w:cs="Times New Roman"/>
                <w:color w:val="000000"/>
                <w:lang w:eastAsia="da-DK"/>
              </w:rPr>
              <w:t>50550,00</w:t>
            </w:r>
            <w:proofErr w:type="gramEnd"/>
          </w:p>
        </w:tc>
        <w:tc>
          <w:tcPr>
            <w:tcW w:w="80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227,70</w:t>
            </w:r>
          </w:p>
        </w:tc>
        <w:tc>
          <w:tcPr>
            <w:tcW w:w="852"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118,70</w:t>
            </w:r>
          </w:p>
        </w:tc>
        <w:tc>
          <w:tcPr>
            <w:tcW w:w="862"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568,00</w:t>
            </w:r>
          </w:p>
        </w:tc>
        <w:tc>
          <w:tcPr>
            <w:tcW w:w="809" w:type="dxa"/>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313,90</w:t>
            </w:r>
          </w:p>
        </w:tc>
        <w:tc>
          <w:tcPr>
            <w:tcW w:w="860"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210,90</w:t>
            </w:r>
          </w:p>
        </w:tc>
        <w:tc>
          <w:tcPr>
            <w:tcW w:w="936"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297,00</w:t>
            </w:r>
          </w:p>
        </w:tc>
        <w:tc>
          <w:tcPr>
            <w:tcW w:w="1125" w:type="dxa"/>
            <w:gridSpan w:val="3"/>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proofErr w:type="gramStart"/>
            <w:r w:rsidRPr="007F44E6">
              <w:rPr>
                <w:rFonts w:ascii="Calibri" w:eastAsia="Times New Roman" w:hAnsi="Calibri" w:cs="Times New Roman"/>
                <w:color w:val="000000"/>
                <w:lang w:eastAsia="da-DK"/>
              </w:rPr>
              <w:t>47680,00</w:t>
            </w:r>
            <w:proofErr w:type="gramEnd"/>
          </w:p>
        </w:tc>
        <w:tc>
          <w:tcPr>
            <w:tcW w:w="708"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46,65</w:t>
            </w:r>
          </w:p>
        </w:tc>
        <w:tc>
          <w:tcPr>
            <w:tcW w:w="80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156,40</w:t>
            </w:r>
          </w:p>
        </w:tc>
        <w:tc>
          <w:tcPr>
            <w:tcW w:w="104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151,00</w:t>
            </w:r>
          </w:p>
        </w:tc>
        <w:tc>
          <w:tcPr>
            <w:tcW w:w="104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116,80</w:t>
            </w:r>
          </w:p>
        </w:tc>
        <w:tc>
          <w:tcPr>
            <w:tcW w:w="104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102,13</w:t>
            </w:r>
          </w:p>
        </w:tc>
      </w:tr>
      <w:tr w:rsidR="00AC026E" w:rsidRPr="007F44E6" w:rsidTr="00CB6B3E">
        <w:trPr>
          <w:gridBefore w:val="1"/>
          <w:wBefore w:w="269" w:type="dxa"/>
          <w:trHeight w:val="480"/>
        </w:trPr>
        <w:tc>
          <w:tcPr>
            <w:tcW w:w="1291" w:type="dxa"/>
            <w:gridSpan w:val="2"/>
            <w:tcBorders>
              <w:top w:val="nil"/>
              <w:left w:val="nil"/>
              <w:bottom w:val="nil"/>
              <w:right w:val="nil"/>
            </w:tcBorders>
            <w:shd w:val="clear" w:color="auto" w:fill="auto"/>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31-10-2013</w:t>
            </w:r>
          </w:p>
        </w:tc>
        <w:tc>
          <w:tcPr>
            <w:tcW w:w="930"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914,00</w:t>
            </w:r>
          </w:p>
        </w:tc>
        <w:tc>
          <w:tcPr>
            <w:tcW w:w="80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147,50</w:t>
            </w:r>
          </w:p>
        </w:tc>
        <w:tc>
          <w:tcPr>
            <w:tcW w:w="1052"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proofErr w:type="gramStart"/>
            <w:r w:rsidRPr="007F44E6">
              <w:rPr>
                <w:rFonts w:ascii="Calibri" w:eastAsia="Times New Roman" w:hAnsi="Calibri" w:cs="Times New Roman"/>
                <w:color w:val="000000"/>
                <w:lang w:eastAsia="da-DK"/>
              </w:rPr>
              <w:t>53150,00</w:t>
            </w:r>
            <w:proofErr w:type="gramEnd"/>
          </w:p>
        </w:tc>
        <w:tc>
          <w:tcPr>
            <w:tcW w:w="80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261,90</w:t>
            </w:r>
          </w:p>
        </w:tc>
        <w:tc>
          <w:tcPr>
            <w:tcW w:w="852"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128,30</w:t>
            </w:r>
          </w:p>
        </w:tc>
        <w:tc>
          <w:tcPr>
            <w:tcW w:w="862"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548,50</w:t>
            </w:r>
          </w:p>
        </w:tc>
        <w:tc>
          <w:tcPr>
            <w:tcW w:w="809" w:type="dxa"/>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358,20</w:t>
            </w:r>
          </w:p>
        </w:tc>
        <w:tc>
          <w:tcPr>
            <w:tcW w:w="860"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215,20</w:t>
            </w:r>
          </w:p>
        </w:tc>
        <w:tc>
          <w:tcPr>
            <w:tcW w:w="936"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274,50</w:t>
            </w:r>
          </w:p>
        </w:tc>
        <w:tc>
          <w:tcPr>
            <w:tcW w:w="1125" w:type="dxa"/>
            <w:gridSpan w:val="3"/>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proofErr w:type="gramStart"/>
            <w:r w:rsidRPr="007F44E6">
              <w:rPr>
                <w:rFonts w:ascii="Calibri" w:eastAsia="Times New Roman" w:hAnsi="Calibri" w:cs="Times New Roman"/>
                <w:color w:val="000000"/>
                <w:lang w:eastAsia="da-DK"/>
              </w:rPr>
              <w:t>49640,00</w:t>
            </w:r>
            <w:proofErr w:type="gramEnd"/>
          </w:p>
        </w:tc>
        <w:tc>
          <w:tcPr>
            <w:tcW w:w="708"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49,60</w:t>
            </w:r>
          </w:p>
        </w:tc>
        <w:tc>
          <w:tcPr>
            <w:tcW w:w="80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160,70</w:t>
            </w:r>
          </w:p>
        </w:tc>
        <w:tc>
          <w:tcPr>
            <w:tcW w:w="104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152,83</w:t>
            </w:r>
          </w:p>
        </w:tc>
        <w:tc>
          <w:tcPr>
            <w:tcW w:w="104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117,70</w:t>
            </w:r>
          </w:p>
        </w:tc>
        <w:tc>
          <w:tcPr>
            <w:tcW w:w="104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102,03</w:t>
            </w:r>
          </w:p>
        </w:tc>
      </w:tr>
      <w:tr w:rsidR="00AC026E" w:rsidRPr="007F44E6" w:rsidTr="00CB6B3E">
        <w:trPr>
          <w:gridBefore w:val="1"/>
          <w:wBefore w:w="269" w:type="dxa"/>
          <w:trHeight w:val="480"/>
        </w:trPr>
        <w:tc>
          <w:tcPr>
            <w:tcW w:w="1291" w:type="dxa"/>
            <w:gridSpan w:val="2"/>
            <w:tcBorders>
              <w:top w:val="nil"/>
              <w:left w:val="nil"/>
              <w:bottom w:val="nil"/>
              <w:right w:val="nil"/>
            </w:tcBorders>
            <w:shd w:val="clear" w:color="auto" w:fill="auto"/>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29-11-2013</w:t>
            </w:r>
          </w:p>
        </w:tc>
        <w:tc>
          <w:tcPr>
            <w:tcW w:w="930"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983,50</w:t>
            </w:r>
          </w:p>
        </w:tc>
        <w:tc>
          <w:tcPr>
            <w:tcW w:w="80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156,50</w:t>
            </w:r>
          </w:p>
        </w:tc>
        <w:tc>
          <w:tcPr>
            <w:tcW w:w="1052"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proofErr w:type="gramStart"/>
            <w:r w:rsidRPr="007F44E6">
              <w:rPr>
                <w:rFonts w:ascii="Calibri" w:eastAsia="Times New Roman" w:hAnsi="Calibri" w:cs="Times New Roman"/>
                <w:color w:val="000000"/>
                <w:lang w:eastAsia="da-DK"/>
              </w:rPr>
              <w:t>55700,00</w:t>
            </w:r>
            <w:proofErr w:type="gramEnd"/>
          </w:p>
        </w:tc>
        <w:tc>
          <w:tcPr>
            <w:tcW w:w="80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284,80</w:t>
            </w:r>
          </w:p>
        </w:tc>
        <w:tc>
          <w:tcPr>
            <w:tcW w:w="852"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124,80</w:t>
            </w:r>
          </w:p>
        </w:tc>
        <w:tc>
          <w:tcPr>
            <w:tcW w:w="862"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601,50</w:t>
            </w:r>
          </w:p>
        </w:tc>
        <w:tc>
          <w:tcPr>
            <w:tcW w:w="809" w:type="dxa"/>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360,40</w:t>
            </w:r>
          </w:p>
        </w:tc>
        <w:tc>
          <w:tcPr>
            <w:tcW w:w="860"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212,30</w:t>
            </w:r>
          </w:p>
        </w:tc>
        <w:tc>
          <w:tcPr>
            <w:tcW w:w="936"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287,10</w:t>
            </w:r>
          </w:p>
        </w:tc>
        <w:tc>
          <w:tcPr>
            <w:tcW w:w="1125" w:type="dxa"/>
            <w:gridSpan w:val="3"/>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proofErr w:type="gramStart"/>
            <w:r w:rsidRPr="007F44E6">
              <w:rPr>
                <w:rFonts w:ascii="Calibri" w:eastAsia="Times New Roman" w:hAnsi="Calibri" w:cs="Times New Roman"/>
                <w:color w:val="000000"/>
                <w:lang w:eastAsia="da-DK"/>
              </w:rPr>
              <w:t>52400,00</w:t>
            </w:r>
            <w:proofErr w:type="gramEnd"/>
          </w:p>
        </w:tc>
        <w:tc>
          <w:tcPr>
            <w:tcW w:w="708"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49,25</w:t>
            </w:r>
          </w:p>
        </w:tc>
        <w:tc>
          <w:tcPr>
            <w:tcW w:w="80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168,00</w:t>
            </w:r>
          </w:p>
        </w:tc>
        <w:tc>
          <w:tcPr>
            <w:tcW w:w="104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152,65</w:t>
            </w:r>
          </w:p>
        </w:tc>
        <w:tc>
          <w:tcPr>
            <w:tcW w:w="104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117,87</w:t>
            </w:r>
          </w:p>
        </w:tc>
        <w:tc>
          <w:tcPr>
            <w:tcW w:w="104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101,97</w:t>
            </w:r>
          </w:p>
        </w:tc>
      </w:tr>
      <w:tr w:rsidR="00AC026E" w:rsidRPr="007F44E6" w:rsidTr="00CB6B3E">
        <w:trPr>
          <w:gridBefore w:val="1"/>
          <w:wBefore w:w="269" w:type="dxa"/>
          <w:trHeight w:val="480"/>
        </w:trPr>
        <w:tc>
          <w:tcPr>
            <w:tcW w:w="1291" w:type="dxa"/>
            <w:gridSpan w:val="2"/>
            <w:tcBorders>
              <w:top w:val="nil"/>
              <w:left w:val="nil"/>
              <w:bottom w:val="nil"/>
              <w:right w:val="nil"/>
            </w:tcBorders>
            <w:shd w:val="clear" w:color="auto" w:fill="auto"/>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30-12-2013</w:t>
            </w:r>
          </w:p>
        </w:tc>
        <w:tc>
          <w:tcPr>
            <w:tcW w:w="930"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994,00</w:t>
            </w:r>
          </w:p>
        </w:tc>
        <w:tc>
          <w:tcPr>
            <w:tcW w:w="80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160,20</w:t>
            </w:r>
          </w:p>
        </w:tc>
        <w:tc>
          <w:tcPr>
            <w:tcW w:w="1052"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proofErr w:type="gramStart"/>
            <w:r w:rsidRPr="007F44E6">
              <w:rPr>
                <w:rFonts w:ascii="Calibri" w:eastAsia="Times New Roman" w:hAnsi="Calibri" w:cs="Times New Roman"/>
                <w:color w:val="000000"/>
                <w:lang w:eastAsia="da-DK"/>
              </w:rPr>
              <w:t>58850,00</w:t>
            </w:r>
            <w:proofErr w:type="gramEnd"/>
          </w:p>
        </w:tc>
        <w:tc>
          <w:tcPr>
            <w:tcW w:w="80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294,00</w:t>
            </w:r>
          </w:p>
        </w:tc>
        <w:tc>
          <w:tcPr>
            <w:tcW w:w="852"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124,40</w:t>
            </w:r>
          </w:p>
        </w:tc>
        <w:tc>
          <w:tcPr>
            <w:tcW w:w="862"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600,00</w:t>
            </w:r>
          </w:p>
        </w:tc>
        <w:tc>
          <w:tcPr>
            <w:tcW w:w="809" w:type="dxa"/>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359,00</w:t>
            </w:r>
          </w:p>
        </w:tc>
        <w:tc>
          <w:tcPr>
            <w:tcW w:w="860"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228,90</w:t>
            </w:r>
          </w:p>
        </w:tc>
        <w:tc>
          <w:tcPr>
            <w:tcW w:w="936"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296,10</w:t>
            </w:r>
          </w:p>
        </w:tc>
        <w:tc>
          <w:tcPr>
            <w:tcW w:w="1125" w:type="dxa"/>
            <w:gridSpan w:val="3"/>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proofErr w:type="gramStart"/>
            <w:r w:rsidRPr="007F44E6">
              <w:rPr>
                <w:rFonts w:ascii="Calibri" w:eastAsia="Times New Roman" w:hAnsi="Calibri" w:cs="Times New Roman"/>
                <w:color w:val="000000"/>
                <w:lang w:eastAsia="da-DK"/>
              </w:rPr>
              <w:t>55900,00</w:t>
            </w:r>
            <w:proofErr w:type="gramEnd"/>
          </w:p>
        </w:tc>
        <w:tc>
          <w:tcPr>
            <w:tcW w:w="708"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52,60</w:t>
            </w:r>
          </w:p>
        </w:tc>
        <w:tc>
          <w:tcPr>
            <w:tcW w:w="80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177,80</w:t>
            </w:r>
          </w:p>
        </w:tc>
        <w:tc>
          <w:tcPr>
            <w:tcW w:w="104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149,00</w:t>
            </w:r>
          </w:p>
        </w:tc>
        <w:tc>
          <w:tcPr>
            <w:tcW w:w="104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115,85</w:t>
            </w:r>
          </w:p>
        </w:tc>
        <w:tc>
          <w:tcPr>
            <w:tcW w:w="1049" w:type="dxa"/>
            <w:gridSpan w:val="2"/>
            <w:tcBorders>
              <w:top w:val="nil"/>
              <w:left w:val="nil"/>
              <w:bottom w:val="nil"/>
              <w:right w:val="nil"/>
            </w:tcBorders>
            <w:shd w:val="clear" w:color="auto" w:fill="auto"/>
            <w:noWrap/>
            <w:vAlign w:val="bottom"/>
            <w:hideMark/>
          </w:tcPr>
          <w:p w:rsidR="007F44E6" w:rsidRPr="007F44E6" w:rsidRDefault="007F44E6" w:rsidP="00AC026E">
            <w:pPr>
              <w:spacing w:after="0"/>
              <w:jc w:val="right"/>
              <w:rPr>
                <w:rFonts w:ascii="Calibri" w:eastAsia="Times New Roman" w:hAnsi="Calibri" w:cs="Times New Roman"/>
                <w:color w:val="000000"/>
                <w:lang w:eastAsia="da-DK"/>
              </w:rPr>
            </w:pPr>
            <w:r w:rsidRPr="007F44E6">
              <w:rPr>
                <w:rFonts w:ascii="Calibri" w:eastAsia="Times New Roman" w:hAnsi="Calibri" w:cs="Times New Roman"/>
                <w:color w:val="000000"/>
                <w:lang w:eastAsia="da-DK"/>
              </w:rPr>
              <w:t>101,76</w:t>
            </w:r>
          </w:p>
        </w:tc>
      </w:tr>
      <w:tr w:rsidR="00E904BC" w:rsidRPr="00AC026E" w:rsidTr="00CB6B3E">
        <w:trPr>
          <w:gridAfter w:val="1"/>
          <w:wAfter w:w="234" w:type="dxa"/>
          <w:trHeight w:val="315"/>
        </w:trPr>
        <w:tc>
          <w:tcPr>
            <w:tcW w:w="2297" w:type="dxa"/>
            <w:gridSpan w:val="4"/>
            <w:tcBorders>
              <w:top w:val="nil"/>
              <w:left w:val="nil"/>
              <w:bottom w:val="nil"/>
              <w:right w:val="nil"/>
            </w:tcBorders>
            <w:shd w:val="clear" w:color="auto" w:fill="auto"/>
            <w:noWrap/>
            <w:vAlign w:val="bottom"/>
            <w:hideMark/>
          </w:tcPr>
          <w:p w:rsidR="00AC026E" w:rsidRPr="00AC026E" w:rsidRDefault="00AC026E" w:rsidP="00AC026E">
            <w:pPr>
              <w:spacing w:after="0"/>
              <w:rPr>
                <w:rFonts w:ascii="Calibri" w:eastAsia="Times New Roman" w:hAnsi="Calibri" w:cs="Times New Roman"/>
                <w:b/>
                <w:bCs/>
                <w:color w:val="000000"/>
                <w:lang w:eastAsia="da-DK"/>
              </w:rPr>
            </w:pPr>
            <w:r w:rsidRPr="00AC026E">
              <w:rPr>
                <w:rFonts w:ascii="Calibri" w:eastAsia="Times New Roman" w:hAnsi="Calibri" w:cs="Times New Roman"/>
                <w:b/>
                <w:bCs/>
                <w:color w:val="000000"/>
                <w:lang w:eastAsia="da-DK"/>
              </w:rPr>
              <w:lastRenderedPageBreak/>
              <w:t>Afkast i procent</w:t>
            </w:r>
          </w:p>
        </w:tc>
        <w:tc>
          <w:tcPr>
            <w:tcW w:w="930" w:type="dxa"/>
            <w:gridSpan w:val="2"/>
            <w:tcBorders>
              <w:top w:val="nil"/>
              <w:left w:val="nil"/>
              <w:bottom w:val="nil"/>
              <w:right w:val="nil"/>
            </w:tcBorders>
            <w:shd w:val="clear" w:color="auto" w:fill="auto"/>
            <w:noWrap/>
            <w:vAlign w:val="bottom"/>
            <w:hideMark/>
          </w:tcPr>
          <w:p w:rsidR="00AC026E" w:rsidRPr="0064446E" w:rsidRDefault="0064446E" w:rsidP="00AC026E">
            <w:pPr>
              <w:spacing w:after="0"/>
              <w:rPr>
                <w:rFonts w:ascii="Calibri" w:eastAsia="Times New Roman" w:hAnsi="Calibri" w:cs="Times New Roman"/>
                <w:b/>
                <w:color w:val="000000"/>
                <w:lang w:eastAsia="da-DK"/>
              </w:rPr>
            </w:pPr>
            <w:r w:rsidRPr="0064446E">
              <w:rPr>
                <w:rFonts w:ascii="Calibri" w:eastAsia="Times New Roman" w:hAnsi="Calibri" w:cs="Times New Roman"/>
                <w:b/>
                <w:color w:val="000000"/>
                <w:lang w:eastAsia="da-DK"/>
              </w:rPr>
              <w:t>2013</w:t>
            </w:r>
          </w:p>
        </w:tc>
        <w:tc>
          <w:tcPr>
            <w:tcW w:w="89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rPr>
                <w:rFonts w:ascii="Calibri" w:eastAsia="Times New Roman" w:hAnsi="Calibri" w:cs="Times New Roman"/>
                <w:color w:val="000000"/>
                <w:lang w:eastAsia="da-DK"/>
              </w:rPr>
            </w:pPr>
          </w:p>
        </w:tc>
        <w:tc>
          <w:tcPr>
            <w:tcW w:w="957"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rPr>
                <w:rFonts w:ascii="Calibri" w:eastAsia="Times New Roman" w:hAnsi="Calibri" w:cs="Times New Roman"/>
                <w:color w:val="000000"/>
                <w:lang w:eastAsia="da-DK"/>
              </w:rPr>
            </w:pPr>
          </w:p>
        </w:tc>
        <w:tc>
          <w:tcPr>
            <w:tcW w:w="886"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rPr>
                <w:rFonts w:ascii="Calibri" w:eastAsia="Times New Roman" w:hAnsi="Calibri" w:cs="Times New Roman"/>
                <w:color w:val="000000"/>
                <w:lang w:eastAsia="da-DK"/>
              </w:rPr>
            </w:pPr>
          </w:p>
        </w:tc>
        <w:tc>
          <w:tcPr>
            <w:tcW w:w="862"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rPr>
                <w:rFonts w:ascii="Calibri" w:eastAsia="Times New Roman" w:hAnsi="Calibri" w:cs="Times New Roman"/>
                <w:color w:val="000000"/>
                <w:lang w:eastAsia="da-DK"/>
              </w:rPr>
            </w:pPr>
          </w:p>
        </w:tc>
        <w:tc>
          <w:tcPr>
            <w:tcW w:w="873" w:type="dxa"/>
            <w:gridSpan w:val="3"/>
            <w:tcBorders>
              <w:top w:val="nil"/>
              <w:left w:val="nil"/>
              <w:bottom w:val="nil"/>
              <w:right w:val="nil"/>
            </w:tcBorders>
            <w:shd w:val="clear" w:color="auto" w:fill="auto"/>
            <w:noWrap/>
            <w:vAlign w:val="bottom"/>
            <w:hideMark/>
          </w:tcPr>
          <w:p w:rsidR="00AC026E" w:rsidRPr="00AC026E" w:rsidRDefault="00AC026E" w:rsidP="00AC026E">
            <w:pPr>
              <w:spacing w:after="0"/>
              <w:rPr>
                <w:rFonts w:ascii="Calibri" w:eastAsia="Times New Roman" w:hAnsi="Calibri" w:cs="Times New Roman"/>
                <w:color w:val="000000"/>
                <w:lang w:eastAsia="da-DK"/>
              </w:rPr>
            </w:pPr>
          </w:p>
        </w:tc>
        <w:tc>
          <w:tcPr>
            <w:tcW w:w="860"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rPr>
                <w:rFonts w:ascii="Calibri" w:eastAsia="Times New Roman" w:hAnsi="Calibri" w:cs="Times New Roman"/>
                <w:color w:val="000000"/>
                <w:lang w:eastAsia="da-DK"/>
              </w:rPr>
            </w:pPr>
          </w:p>
        </w:tc>
        <w:tc>
          <w:tcPr>
            <w:tcW w:w="991"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rPr>
                <w:rFonts w:ascii="Calibri" w:eastAsia="Times New Roman" w:hAnsi="Calibri" w:cs="Times New Roman"/>
                <w:color w:val="000000"/>
                <w:lang w:eastAsia="da-DK"/>
              </w:rPr>
            </w:pPr>
          </w:p>
        </w:tc>
        <w:tc>
          <w:tcPr>
            <w:tcW w:w="894" w:type="dxa"/>
            <w:tcBorders>
              <w:top w:val="nil"/>
              <w:left w:val="nil"/>
              <w:bottom w:val="nil"/>
              <w:right w:val="nil"/>
            </w:tcBorders>
            <w:shd w:val="clear" w:color="auto" w:fill="auto"/>
            <w:noWrap/>
            <w:vAlign w:val="bottom"/>
            <w:hideMark/>
          </w:tcPr>
          <w:p w:rsidR="00AC026E" w:rsidRPr="00AC026E" w:rsidRDefault="00AC026E" w:rsidP="00AC026E">
            <w:pPr>
              <w:spacing w:after="0"/>
              <w:rPr>
                <w:rFonts w:ascii="Calibri" w:eastAsia="Times New Roman" w:hAnsi="Calibri" w:cs="Times New Roman"/>
                <w:color w:val="000000"/>
                <w:lang w:eastAsia="da-DK"/>
              </w:rPr>
            </w:pPr>
          </w:p>
        </w:tc>
        <w:tc>
          <w:tcPr>
            <w:tcW w:w="80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rPr>
                <w:rFonts w:ascii="Calibri" w:eastAsia="Times New Roman" w:hAnsi="Calibri" w:cs="Times New Roman"/>
                <w:color w:val="000000"/>
                <w:lang w:eastAsia="da-DK"/>
              </w:rPr>
            </w:pPr>
          </w:p>
        </w:tc>
        <w:tc>
          <w:tcPr>
            <w:tcW w:w="80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rPr>
                <w:rFonts w:ascii="Calibri" w:eastAsia="Times New Roman" w:hAnsi="Calibri" w:cs="Times New Roman"/>
                <w:color w:val="000000"/>
                <w:lang w:eastAsia="da-DK"/>
              </w:rPr>
            </w:pP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rPr>
                <w:rFonts w:ascii="Calibri" w:eastAsia="Times New Roman" w:hAnsi="Calibri" w:cs="Times New Roman"/>
                <w:color w:val="000000"/>
                <w:lang w:eastAsia="da-DK"/>
              </w:rPr>
            </w:pP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rPr>
                <w:rFonts w:ascii="Calibri" w:eastAsia="Times New Roman" w:hAnsi="Calibri" w:cs="Times New Roman"/>
                <w:color w:val="000000"/>
                <w:lang w:eastAsia="da-DK"/>
              </w:rPr>
            </w:pP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rPr>
                <w:rFonts w:ascii="Calibri" w:eastAsia="Times New Roman" w:hAnsi="Calibri" w:cs="Times New Roman"/>
                <w:color w:val="000000"/>
                <w:lang w:eastAsia="da-DK"/>
              </w:rPr>
            </w:pPr>
          </w:p>
        </w:tc>
      </w:tr>
      <w:tr w:rsidR="00E904BC" w:rsidRPr="00AC026E" w:rsidTr="00CB6B3E">
        <w:trPr>
          <w:gridAfter w:val="1"/>
          <w:wAfter w:w="234" w:type="dxa"/>
          <w:trHeight w:val="315"/>
        </w:trPr>
        <w:tc>
          <w:tcPr>
            <w:tcW w:w="1394"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Date</w:t>
            </w:r>
          </w:p>
        </w:tc>
        <w:tc>
          <w:tcPr>
            <w:tcW w:w="903"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Novo Nordisk</w:t>
            </w:r>
          </w:p>
        </w:tc>
        <w:tc>
          <w:tcPr>
            <w:tcW w:w="930"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Vestas</w:t>
            </w:r>
          </w:p>
        </w:tc>
        <w:tc>
          <w:tcPr>
            <w:tcW w:w="89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Maersk B</w:t>
            </w:r>
          </w:p>
        </w:tc>
        <w:tc>
          <w:tcPr>
            <w:tcW w:w="957" w:type="dxa"/>
            <w:gridSpan w:val="2"/>
            <w:tcBorders>
              <w:top w:val="nil"/>
              <w:left w:val="nil"/>
              <w:bottom w:val="nil"/>
              <w:right w:val="nil"/>
            </w:tcBorders>
            <w:shd w:val="clear" w:color="auto" w:fill="auto"/>
            <w:noWrap/>
            <w:vAlign w:val="bottom"/>
            <w:hideMark/>
          </w:tcPr>
          <w:p w:rsidR="00AC026E" w:rsidRPr="00AC026E" w:rsidRDefault="00E904BC" w:rsidP="00AC026E">
            <w:pPr>
              <w:spacing w:after="0"/>
              <w:rPr>
                <w:rFonts w:ascii="Calibri" w:eastAsia="Times New Roman" w:hAnsi="Calibri" w:cs="Times New Roman"/>
                <w:color w:val="000000"/>
                <w:lang w:eastAsia="da-DK"/>
              </w:rPr>
            </w:pPr>
            <w:r>
              <w:rPr>
                <w:rFonts w:ascii="Calibri" w:eastAsia="Times New Roman" w:hAnsi="Calibri" w:cs="Times New Roman"/>
                <w:color w:val="000000"/>
                <w:lang w:eastAsia="da-DK"/>
              </w:rPr>
              <w:t>Pandora</w:t>
            </w:r>
          </w:p>
        </w:tc>
        <w:tc>
          <w:tcPr>
            <w:tcW w:w="886"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Danske Bank</w:t>
            </w:r>
          </w:p>
        </w:tc>
        <w:tc>
          <w:tcPr>
            <w:tcW w:w="862"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Carlsbe</w:t>
            </w:r>
            <w:proofErr w:type="spellEnd"/>
          </w:p>
        </w:tc>
        <w:tc>
          <w:tcPr>
            <w:tcW w:w="873" w:type="dxa"/>
            <w:gridSpan w:val="3"/>
            <w:tcBorders>
              <w:top w:val="nil"/>
              <w:left w:val="nil"/>
              <w:bottom w:val="nil"/>
              <w:right w:val="nil"/>
            </w:tcBorders>
            <w:shd w:val="clear" w:color="auto" w:fill="auto"/>
            <w:noWrap/>
            <w:vAlign w:val="bottom"/>
            <w:hideMark/>
          </w:tcPr>
          <w:p w:rsidR="00AC026E" w:rsidRPr="00AC026E" w:rsidRDefault="00AC026E" w:rsidP="00AC026E">
            <w:pPr>
              <w:spacing w:after="0"/>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Colopla</w:t>
            </w:r>
            <w:proofErr w:type="spellEnd"/>
          </w:p>
        </w:tc>
        <w:tc>
          <w:tcPr>
            <w:tcW w:w="860"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Novozy</w:t>
            </w:r>
            <w:proofErr w:type="spellEnd"/>
          </w:p>
        </w:tc>
        <w:tc>
          <w:tcPr>
            <w:tcW w:w="991" w:type="dxa"/>
            <w:gridSpan w:val="2"/>
            <w:tcBorders>
              <w:top w:val="nil"/>
              <w:left w:val="nil"/>
              <w:bottom w:val="nil"/>
              <w:right w:val="nil"/>
            </w:tcBorders>
            <w:shd w:val="clear" w:color="auto" w:fill="auto"/>
            <w:noWrap/>
            <w:vAlign w:val="bottom"/>
            <w:hideMark/>
          </w:tcPr>
          <w:p w:rsidR="00AC026E" w:rsidRPr="00AC026E" w:rsidRDefault="00E904BC" w:rsidP="00AC026E">
            <w:pPr>
              <w:spacing w:after="0"/>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FLSchmi</w:t>
            </w:r>
            <w:proofErr w:type="spellEnd"/>
          </w:p>
        </w:tc>
        <w:tc>
          <w:tcPr>
            <w:tcW w:w="894" w:type="dxa"/>
            <w:tcBorders>
              <w:top w:val="nil"/>
              <w:left w:val="nil"/>
              <w:bottom w:val="nil"/>
              <w:right w:val="nil"/>
            </w:tcBorders>
            <w:shd w:val="clear" w:color="auto" w:fill="auto"/>
            <w:noWrap/>
            <w:vAlign w:val="bottom"/>
            <w:hideMark/>
          </w:tcPr>
          <w:p w:rsidR="00AC026E" w:rsidRPr="00AC026E" w:rsidRDefault="00AC026E" w:rsidP="00AC026E">
            <w:pPr>
              <w:spacing w:after="0"/>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Maersk A</w:t>
            </w:r>
          </w:p>
        </w:tc>
        <w:tc>
          <w:tcPr>
            <w:tcW w:w="80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TDC</w:t>
            </w:r>
          </w:p>
        </w:tc>
        <w:tc>
          <w:tcPr>
            <w:tcW w:w="80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DSV</w:t>
            </w:r>
          </w:p>
        </w:tc>
        <w:tc>
          <w:tcPr>
            <w:tcW w:w="989" w:type="dxa"/>
            <w:gridSpan w:val="2"/>
            <w:tcBorders>
              <w:top w:val="nil"/>
              <w:left w:val="nil"/>
              <w:bottom w:val="nil"/>
              <w:right w:val="nil"/>
            </w:tcBorders>
            <w:shd w:val="clear" w:color="auto" w:fill="auto"/>
            <w:noWrap/>
            <w:vAlign w:val="bottom"/>
            <w:hideMark/>
          </w:tcPr>
          <w:p w:rsidR="00AC026E" w:rsidRPr="00AC026E" w:rsidRDefault="00E904BC" w:rsidP="00AC026E">
            <w:pPr>
              <w:spacing w:after="0"/>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Stats.obl</w:t>
            </w:r>
            <w:proofErr w:type="spellEnd"/>
            <w:r>
              <w:rPr>
                <w:rFonts w:ascii="Calibri" w:eastAsia="Times New Roman" w:hAnsi="Calibri" w:cs="Times New Roman"/>
                <w:color w:val="000000"/>
                <w:lang w:eastAsia="da-DK"/>
              </w:rPr>
              <w:t xml:space="preserve"> </w:t>
            </w:r>
            <w:proofErr w:type="gramStart"/>
            <w:r w:rsidR="00AC026E" w:rsidRPr="00AC026E">
              <w:rPr>
                <w:rFonts w:ascii="Calibri" w:eastAsia="Times New Roman" w:hAnsi="Calibri" w:cs="Times New Roman"/>
                <w:color w:val="000000"/>
                <w:lang w:eastAsia="da-DK"/>
              </w:rPr>
              <w:t>7%</w:t>
            </w:r>
            <w:proofErr w:type="gramEnd"/>
            <w:r w:rsidR="00AC026E" w:rsidRPr="00AC026E">
              <w:rPr>
                <w:rFonts w:ascii="Calibri" w:eastAsia="Times New Roman" w:hAnsi="Calibri" w:cs="Times New Roman"/>
                <w:color w:val="000000"/>
                <w:lang w:eastAsia="da-DK"/>
              </w:rPr>
              <w:t xml:space="preserve"> 20 år</w:t>
            </w:r>
          </w:p>
        </w:tc>
        <w:tc>
          <w:tcPr>
            <w:tcW w:w="989" w:type="dxa"/>
            <w:gridSpan w:val="2"/>
            <w:tcBorders>
              <w:top w:val="nil"/>
              <w:left w:val="nil"/>
              <w:bottom w:val="nil"/>
              <w:right w:val="nil"/>
            </w:tcBorders>
            <w:shd w:val="clear" w:color="auto" w:fill="auto"/>
            <w:noWrap/>
            <w:vAlign w:val="bottom"/>
            <w:hideMark/>
          </w:tcPr>
          <w:p w:rsidR="00AC026E" w:rsidRPr="00AC026E" w:rsidRDefault="00E904BC" w:rsidP="00AC026E">
            <w:pPr>
              <w:spacing w:after="0"/>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Stats.obl</w:t>
            </w:r>
            <w:proofErr w:type="spellEnd"/>
            <w:r>
              <w:rPr>
                <w:rFonts w:ascii="Calibri" w:eastAsia="Times New Roman" w:hAnsi="Calibri" w:cs="Times New Roman"/>
                <w:color w:val="000000"/>
                <w:lang w:eastAsia="da-DK"/>
              </w:rPr>
              <w:t xml:space="preserve"> </w:t>
            </w:r>
            <w:proofErr w:type="gramStart"/>
            <w:r w:rsidR="00AC026E" w:rsidRPr="00AC026E">
              <w:rPr>
                <w:rFonts w:ascii="Calibri" w:eastAsia="Times New Roman" w:hAnsi="Calibri" w:cs="Times New Roman"/>
                <w:color w:val="000000"/>
                <w:lang w:eastAsia="da-DK"/>
              </w:rPr>
              <w:t>4%</w:t>
            </w:r>
            <w:proofErr w:type="gramEnd"/>
            <w:r w:rsidR="00AC026E" w:rsidRPr="00AC026E">
              <w:rPr>
                <w:rFonts w:ascii="Calibri" w:eastAsia="Times New Roman" w:hAnsi="Calibri" w:cs="Times New Roman"/>
                <w:color w:val="000000"/>
                <w:lang w:eastAsia="da-DK"/>
              </w:rPr>
              <w:t xml:space="preserve"> 10 år</w:t>
            </w:r>
          </w:p>
        </w:tc>
        <w:tc>
          <w:tcPr>
            <w:tcW w:w="989" w:type="dxa"/>
            <w:gridSpan w:val="2"/>
            <w:tcBorders>
              <w:top w:val="nil"/>
              <w:left w:val="nil"/>
              <w:bottom w:val="nil"/>
              <w:right w:val="nil"/>
            </w:tcBorders>
            <w:shd w:val="clear" w:color="auto" w:fill="auto"/>
            <w:noWrap/>
            <w:vAlign w:val="bottom"/>
            <w:hideMark/>
          </w:tcPr>
          <w:p w:rsidR="00AC026E" w:rsidRPr="00AC026E" w:rsidRDefault="00E904BC" w:rsidP="00AC026E">
            <w:pPr>
              <w:spacing w:after="0"/>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Stats.obl</w:t>
            </w:r>
            <w:proofErr w:type="spellEnd"/>
            <w:r>
              <w:rPr>
                <w:rFonts w:ascii="Calibri" w:eastAsia="Times New Roman" w:hAnsi="Calibri" w:cs="Times New Roman"/>
                <w:color w:val="000000"/>
                <w:lang w:eastAsia="da-DK"/>
              </w:rPr>
              <w:t xml:space="preserve"> </w:t>
            </w:r>
            <w:proofErr w:type="gramStart"/>
            <w:r w:rsidR="00AC026E" w:rsidRPr="00AC026E">
              <w:rPr>
                <w:rFonts w:ascii="Calibri" w:eastAsia="Times New Roman" w:hAnsi="Calibri" w:cs="Times New Roman"/>
                <w:color w:val="000000"/>
                <w:lang w:eastAsia="da-DK"/>
              </w:rPr>
              <w:t>2%</w:t>
            </w:r>
            <w:proofErr w:type="gramEnd"/>
            <w:r w:rsidR="00AC026E" w:rsidRPr="00AC026E">
              <w:rPr>
                <w:rFonts w:ascii="Calibri" w:eastAsia="Times New Roman" w:hAnsi="Calibri" w:cs="Times New Roman"/>
                <w:color w:val="000000"/>
                <w:lang w:eastAsia="da-DK"/>
              </w:rPr>
              <w:t xml:space="preserve"> 3 år</w:t>
            </w:r>
          </w:p>
        </w:tc>
      </w:tr>
      <w:tr w:rsidR="00E904BC" w:rsidRPr="00AC026E" w:rsidTr="00CB6B3E">
        <w:trPr>
          <w:gridAfter w:val="1"/>
          <w:wAfter w:w="234" w:type="dxa"/>
          <w:trHeight w:val="315"/>
        </w:trPr>
        <w:tc>
          <w:tcPr>
            <w:tcW w:w="1394"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31-01-2013</w:t>
            </w:r>
          </w:p>
        </w:tc>
        <w:tc>
          <w:tcPr>
            <w:tcW w:w="903"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10,311 </w:t>
            </w:r>
          </w:p>
        </w:tc>
        <w:tc>
          <w:tcPr>
            <w:tcW w:w="930"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4,143 </w:t>
            </w:r>
          </w:p>
        </w:tc>
        <w:tc>
          <w:tcPr>
            <w:tcW w:w="89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3,005 </w:t>
            </w:r>
          </w:p>
        </w:tc>
        <w:tc>
          <w:tcPr>
            <w:tcW w:w="957"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9,237 </w:t>
            </w:r>
          </w:p>
        </w:tc>
        <w:tc>
          <w:tcPr>
            <w:tcW w:w="886"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10,193 </w:t>
            </w:r>
          </w:p>
        </w:tc>
        <w:tc>
          <w:tcPr>
            <w:tcW w:w="862"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6,137 </w:t>
            </w:r>
          </w:p>
        </w:tc>
        <w:tc>
          <w:tcPr>
            <w:tcW w:w="873" w:type="dxa"/>
            <w:gridSpan w:val="3"/>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4,882 </w:t>
            </w:r>
          </w:p>
        </w:tc>
        <w:tc>
          <w:tcPr>
            <w:tcW w:w="860"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13,317 </w:t>
            </w:r>
          </w:p>
        </w:tc>
        <w:tc>
          <w:tcPr>
            <w:tcW w:w="991"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4,248 </w:t>
            </w:r>
          </w:p>
        </w:tc>
        <w:tc>
          <w:tcPr>
            <w:tcW w:w="894" w:type="dxa"/>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3,796 </w:t>
            </w:r>
          </w:p>
        </w:tc>
        <w:tc>
          <w:tcPr>
            <w:tcW w:w="80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5,020 </w:t>
            </w:r>
          </w:p>
        </w:tc>
        <w:tc>
          <w:tcPr>
            <w:tcW w:w="80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-3,226 </w:t>
            </w: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-2,688 </w:t>
            </w: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-2,316 </w:t>
            </w: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-0,660 </w:t>
            </w:r>
          </w:p>
        </w:tc>
      </w:tr>
      <w:tr w:rsidR="00E904BC" w:rsidRPr="00AC026E" w:rsidTr="00CB6B3E">
        <w:trPr>
          <w:gridAfter w:val="1"/>
          <w:wAfter w:w="234" w:type="dxa"/>
          <w:trHeight w:val="315"/>
        </w:trPr>
        <w:tc>
          <w:tcPr>
            <w:tcW w:w="1394" w:type="dxa"/>
            <w:gridSpan w:val="2"/>
            <w:tcBorders>
              <w:top w:val="nil"/>
              <w:left w:val="nil"/>
              <w:bottom w:val="nil"/>
              <w:right w:val="nil"/>
            </w:tcBorders>
            <w:shd w:val="clear" w:color="auto" w:fill="auto"/>
            <w:noWrap/>
            <w:vAlign w:val="bottom"/>
            <w:hideMark/>
          </w:tcPr>
          <w:p w:rsidR="00AC026E" w:rsidRPr="00AC026E" w:rsidRDefault="00AC026E" w:rsidP="00AC026E">
            <w:pPr>
              <w:tabs>
                <w:tab w:val="left" w:pos="1160"/>
              </w:tabs>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28-02-2013</w:t>
            </w:r>
          </w:p>
        </w:tc>
        <w:tc>
          <w:tcPr>
            <w:tcW w:w="903"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-1,335 </w:t>
            </w:r>
          </w:p>
        </w:tc>
        <w:tc>
          <w:tcPr>
            <w:tcW w:w="930"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22,966 </w:t>
            </w:r>
          </w:p>
        </w:tc>
        <w:tc>
          <w:tcPr>
            <w:tcW w:w="89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4,102 </w:t>
            </w:r>
          </w:p>
        </w:tc>
        <w:tc>
          <w:tcPr>
            <w:tcW w:w="957"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12,279 </w:t>
            </w:r>
          </w:p>
        </w:tc>
        <w:tc>
          <w:tcPr>
            <w:tcW w:w="886"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0,854 </w:t>
            </w:r>
          </w:p>
        </w:tc>
        <w:tc>
          <w:tcPr>
            <w:tcW w:w="862"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-0,170 </w:t>
            </w:r>
          </w:p>
        </w:tc>
        <w:tc>
          <w:tcPr>
            <w:tcW w:w="873" w:type="dxa"/>
            <w:gridSpan w:val="3"/>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2,724 </w:t>
            </w:r>
          </w:p>
        </w:tc>
        <w:tc>
          <w:tcPr>
            <w:tcW w:w="860"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10,366 </w:t>
            </w:r>
          </w:p>
        </w:tc>
        <w:tc>
          <w:tcPr>
            <w:tcW w:w="991"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14,336 </w:t>
            </w:r>
          </w:p>
        </w:tc>
        <w:tc>
          <w:tcPr>
            <w:tcW w:w="894" w:type="dxa"/>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5,775 </w:t>
            </w:r>
          </w:p>
        </w:tc>
        <w:tc>
          <w:tcPr>
            <w:tcW w:w="80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2,259 </w:t>
            </w:r>
          </w:p>
        </w:tc>
        <w:tc>
          <w:tcPr>
            <w:tcW w:w="80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-0,496 </w:t>
            </w: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1,406 </w:t>
            </w: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1,481 </w:t>
            </w: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0,573 </w:t>
            </w:r>
          </w:p>
        </w:tc>
      </w:tr>
      <w:tr w:rsidR="00E904BC" w:rsidRPr="00AC026E" w:rsidTr="00CB6B3E">
        <w:trPr>
          <w:gridAfter w:val="1"/>
          <w:wAfter w:w="234" w:type="dxa"/>
          <w:trHeight w:val="315"/>
        </w:trPr>
        <w:tc>
          <w:tcPr>
            <w:tcW w:w="1394"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27-03-2013</w:t>
            </w:r>
          </w:p>
        </w:tc>
        <w:tc>
          <w:tcPr>
            <w:tcW w:w="903"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-5,263 </w:t>
            </w:r>
          </w:p>
        </w:tc>
        <w:tc>
          <w:tcPr>
            <w:tcW w:w="930"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13,971 </w:t>
            </w:r>
          </w:p>
        </w:tc>
        <w:tc>
          <w:tcPr>
            <w:tcW w:w="89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-0,613 </w:t>
            </w:r>
          </w:p>
        </w:tc>
        <w:tc>
          <w:tcPr>
            <w:tcW w:w="957"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4,781 </w:t>
            </w:r>
          </w:p>
        </w:tc>
        <w:tc>
          <w:tcPr>
            <w:tcW w:w="886"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-2,164 </w:t>
            </w:r>
          </w:p>
        </w:tc>
        <w:tc>
          <w:tcPr>
            <w:tcW w:w="862"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-3,578 </w:t>
            </w:r>
          </w:p>
        </w:tc>
        <w:tc>
          <w:tcPr>
            <w:tcW w:w="873" w:type="dxa"/>
            <w:gridSpan w:val="3"/>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5,035 </w:t>
            </w:r>
          </w:p>
        </w:tc>
        <w:tc>
          <w:tcPr>
            <w:tcW w:w="860"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-0,954 </w:t>
            </w:r>
          </w:p>
        </w:tc>
        <w:tc>
          <w:tcPr>
            <w:tcW w:w="991"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-9,718 </w:t>
            </w:r>
          </w:p>
        </w:tc>
        <w:tc>
          <w:tcPr>
            <w:tcW w:w="894" w:type="dxa"/>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-1,092 </w:t>
            </w:r>
          </w:p>
        </w:tc>
        <w:tc>
          <w:tcPr>
            <w:tcW w:w="80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3,930 </w:t>
            </w:r>
          </w:p>
        </w:tc>
        <w:tc>
          <w:tcPr>
            <w:tcW w:w="80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0,143 </w:t>
            </w: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1,538 </w:t>
            </w: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0,963 </w:t>
            </w: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0,057 </w:t>
            </w:r>
          </w:p>
        </w:tc>
      </w:tr>
      <w:tr w:rsidR="00E904BC" w:rsidRPr="00AC026E" w:rsidTr="00CB6B3E">
        <w:trPr>
          <w:gridAfter w:val="1"/>
          <w:wAfter w:w="234" w:type="dxa"/>
          <w:trHeight w:val="315"/>
        </w:trPr>
        <w:tc>
          <w:tcPr>
            <w:tcW w:w="1394"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30-04-2013</w:t>
            </w:r>
          </w:p>
        </w:tc>
        <w:tc>
          <w:tcPr>
            <w:tcW w:w="903"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5,079 </w:t>
            </w:r>
          </w:p>
        </w:tc>
        <w:tc>
          <w:tcPr>
            <w:tcW w:w="930"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5,505 </w:t>
            </w:r>
          </w:p>
        </w:tc>
        <w:tc>
          <w:tcPr>
            <w:tcW w:w="89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-11,278 </w:t>
            </w:r>
          </w:p>
        </w:tc>
        <w:tc>
          <w:tcPr>
            <w:tcW w:w="957"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8,000 </w:t>
            </w:r>
          </w:p>
        </w:tc>
        <w:tc>
          <w:tcPr>
            <w:tcW w:w="886"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2,885 </w:t>
            </w:r>
          </w:p>
        </w:tc>
        <w:tc>
          <w:tcPr>
            <w:tcW w:w="862"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-7,155 </w:t>
            </w:r>
          </w:p>
        </w:tc>
        <w:tc>
          <w:tcPr>
            <w:tcW w:w="873" w:type="dxa"/>
            <w:gridSpan w:val="3"/>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-1,566 </w:t>
            </w:r>
          </w:p>
        </w:tc>
        <w:tc>
          <w:tcPr>
            <w:tcW w:w="860"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-0,862 </w:t>
            </w:r>
          </w:p>
        </w:tc>
        <w:tc>
          <w:tcPr>
            <w:tcW w:w="991"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-6,475 </w:t>
            </w:r>
          </w:p>
        </w:tc>
        <w:tc>
          <w:tcPr>
            <w:tcW w:w="894" w:type="dxa"/>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-10,994 </w:t>
            </w:r>
          </w:p>
        </w:tc>
        <w:tc>
          <w:tcPr>
            <w:tcW w:w="80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2,752 </w:t>
            </w:r>
          </w:p>
        </w:tc>
        <w:tc>
          <w:tcPr>
            <w:tcW w:w="80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1,423 </w:t>
            </w: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1,510 </w:t>
            </w: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0,653 </w:t>
            </w: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-0,003 </w:t>
            </w:r>
          </w:p>
        </w:tc>
      </w:tr>
      <w:tr w:rsidR="00E904BC" w:rsidRPr="00AC026E" w:rsidTr="00CB6B3E">
        <w:trPr>
          <w:gridAfter w:val="1"/>
          <w:wAfter w:w="234" w:type="dxa"/>
          <w:trHeight w:val="315"/>
        </w:trPr>
        <w:tc>
          <w:tcPr>
            <w:tcW w:w="1394"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31-05-2013</w:t>
            </w:r>
          </w:p>
        </w:tc>
        <w:tc>
          <w:tcPr>
            <w:tcW w:w="903"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-6,898 </w:t>
            </w:r>
          </w:p>
        </w:tc>
        <w:tc>
          <w:tcPr>
            <w:tcW w:w="930"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73,053 </w:t>
            </w:r>
          </w:p>
        </w:tc>
        <w:tc>
          <w:tcPr>
            <w:tcW w:w="89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2,383 </w:t>
            </w:r>
          </w:p>
        </w:tc>
        <w:tc>
          <w:tcPr>
            <w:tcW w:w="957"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15,741 </w:t>
            </w:r>
          </w:p>
        </w:tc>
        <w:tc>
          <w:tcPr>
            <w:tcW w:w="886"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5,981 </w:t>
            </w:r>
          </w:p>
        </w:tc>
        <w:tc>
          <w:tcPr>
            <w:tcW w:w="862"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4,282 </w:t>
            </w:r>
          </w:p>
        </w:tc>
        <w:tc>
          <w:tcPr>
            <w:tcW w:w="873" w:type="dxa"/>
            <w:gridSpan w:val="3"/>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6,494 </w:t>
            </w:r>
          </w:p>
        </w:tc>
        <w:tc>
          <w:tcPr>
            <w:tcW w:w="860"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1,739 </w:t>
            </w:r>
          </w:p>
        </w:tc>
        <w:tc>
          <w:tcPr>
            <w:tcW w:w="991"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-12,299 </w:t>
            </w:r>
          </w:p>
        </w:tc>
        <w:tc>
          <w:tcPr>
            <w:tcW w:w="894" w:type="dxa"/>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1,912 </w:t>
            </w:r>
          </w:p>
        </w:tc>
        <w:tc>
          <w:tcPr>
            <w:tcW w:w="80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-1,786 </w:t>
            </w:r>
          </w:p>
        </w:tc>
        <w:tc>
          <w:tcPr>
            <w:tcW w:w="80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-2,947 </w:t>
            </w: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-2,359 </w:t>
            </w: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-1,035 </w:t>
            </w: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-0,113 </w:t>
            </w:r>
          </w:p>
        </w:tc>
      </w:tr>
      <w:tr w:rsidR="00E904BC" w:rsidRPr="00AC026E" w:rsidTr="00CB6B3E">
        <w:trPr>
          <w:gridAfter w:val="1"/>
          <w:wAfter w:w="234" w:type="dxa"/>
          <w:trHeight w:val="315"/>
        </w:trPr>
        <w:tc>
          <w:tcPr>
            <w:tcW w:w="1394"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28-06-2013</w:t>
            </w:r>
          </w:p>
        </w:tc>
        <w:tc>
          <w:tcPr>
            <w:tcW w:w="903"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-3,407 </w:t>
            </w:r>
          </w:p>
        </w:tc>
        <w:tc>
          <w:tcPr>
            <w:tcW w:w="930"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-4,122 </w:t>
            </w:r>
          </w:p>
        </w:tc>
        <w:tc>
          <w:tcPr>
            <w:tcW w:w="89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-0,485 </w:t>
            </w:r>
          </w:p>
        </w:tc>
        <w:tc>
          <w:tcPr>
            <w:tcW w:w="957"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-2,900 </w:t>
            </w:r>
          </w:p>
        </w:tc>
        <w:tc>
          <w:tcPr>
            <w:tcW w:w="886"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-13,580 </w:t>
            </w:r>
          </w:p>
        </w:tc>
        <w:tc>
          <w:tcPr>
            <w:tcW w:w="862"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-6,387 </w:t>
            </w:r>
          </w:p>
        </w:tc>
        <w:tc>
          <w:tcPr>
            <w:tcW w:w="873" w:type="dxa"/>
            <w:gridSpan w:val="3"/>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-2,043 </w:t>
            </w:r>
          </w:p>
        </w:tc>
        <w:tc>
          <w:tcPr>
            <w:tcW w:w="860"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-7,793 </w:t>
            </w:r>
          </w:p>
        </w:tc>
        <w:tc>
          <w:tcPr>
            <w:tcW w:w="991"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-9,661 </w:t>
            </w:r>
          </w:p>
        </w:tc>
        <w:tc>
          <w:tcPr>
            <w:tcW w:w="894" w:type="dxa"/>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-2,028 </w:t>
            </w:r>
          </w:p>
        </w:tc>
        <w:tc>
          <w:tcPr>
            <w:tcW w:w="80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2,971 </w:t>
            </w:r>
          </w:p>
        </w:tc>
        <w:tc>
          <w:tcPr>
            <w:tcW w:w="80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1,012 </w:t>
            </w: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-1,736 </w:t>
            </w: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-1,812 </w:t>
            </w: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-0,155 </w:t>
            </w:r>
          </w:p>
        </w:tc>
      </w:tr>
      <w:tr w:rsidR="00E904BC" w:rsidRPr="00AC026E" w:rsidTr="00CB6B3E">
        <w:trPr>
          <w:gridAfter w:val="1"/>
          <w:wAfter w:w="234" w:type="dxa"/>
          <w:trHeight w:val="315"/>
        </w:trPr>
        <w:tc>
          <w:tcPr>
            <w:tcW w:w="1394"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31-07-2013</w:t>
            </w:r>
          </w:p>
        </w:tc>
        <w:tc>
          <w:tcPr>
            <w:tcW w:w="903"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6,159 </w:t>
            </w:r>
          </w:p>
        </w:tc>
        <w:tc>
          <w:tcPr>
            <w:tcW w:w="930"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39,558 </w:t>
            </w:r>
          </w:p>
        </w:tc>
        <w:tc>
          <w:tcPr>
            <w:tcW w:w="89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7,115 </w:t>
            </w:r>
          </w:p>
        </w:tc>
        <w:tc>
          <w:tcPr>
            <w:tcW w:w="957"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15,191 </w:t>
            </w:r>
          </w:p>
        </w:tc>
        <w:tc>
          <w:tcPr>
            <w:tcW w:w="886"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5,408 </w:t>
            </w:r>
          </w:p>
        </w:tc>
        <w:tc>
          <w:tcPr>
            <w:tcW w:w="862"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8,285 </w:t>
            </w:r>
          </w:p>
        </w:tc>
        <w:tc>
          <w:tcPr>
            <w:tcW w:w="873" w:type="dxa"/>
            <w:gridSpan w:val="3"/>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1,961 </w:t>
            </w:r>
          </w:p>
        </w:tc>
        <w:tc>
          <w:tcPr>
            <w:tcW w:w="860"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4,744 </w:t>
            </w:r>
          </w:p>
        </w:tc>
        <w:tc>
          <w:tcPr>
            <w:tcW w:w="991"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2,031 </w:t>
            </w:r>
          </w:p>
        </w:tc>
        <w:tc>
          <w:tcPr>
            <w:tcW w:w="894" w:type="dxa"/>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7,453 </w:t>
            </w:r>
          </w:p>
        </w:tc>
        <w:tc>
          <w:tcPr>
            <w:tcW w:w="80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5,599 </w:t>
            </w:r>
          </w:p>
        </w:tc>
        <w:tc>
          <w:tcPr>
            <w:tcW w:w="80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5,225 </w:t>
            </w: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1,072 </w:t>
            </w: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0,366 </w:t>
            </w: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0,003 </w:t>
            </w:r>
          </w:p>
        </w:tc>
      </w:tr>
      <w:tr w:rsidR="00E904BC" w:rsidRPr="00AC026E" w:rsidTr="00CB6B3E">
        <w:trPr>
          <w:gridAfter w:val="1"/>
          <w:wAfter w:w="234" w:type="dxa"/>
          <w:trHeight w:val="315"/>
        </w:trPr>
        <w:tc>
          <w:tcPr>
            <w:tcW w:w="1394"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30-08-2013</w:t>
            </w:r>
          </w:p>
        </w:tc>
        <w:tc>
          <w:tcPr>
            <w:tcW w:w="903"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-0,527 </w:t>
            </w:r>
          </w:p>
        </w:tc>
        <w:tc>
          <w:tcPr>
            <w:tcW w:w="930"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-7,042 </w:t>
            </w:r>
          </w:p>
        </w:tc>
        <w:tc>
          <w:tcPr>
            <w:tcW w:w="89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9,190 </w:t>
            </w:r>
          </w:p>
        </w:tc>
        <w:tc>
          <w:tcPr>
            <w:tcW w:w="957"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-9,164 </w:t>
            </w:r>
          </w:p>
        </w:tc>
        <w:tc>
          <w:tcPr>
            <w:tcW w:w="886"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9,390 </w:t>
            </w:r>
          </w:p>
        </w:tc>
        <w:tc>
          <w:tcPr>
            <w:tcW w:w="862"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-1,440 </w:t>
            </w:r>
          </w:p>
        </w:tc>
        <w:tc>
          <w:tcPr>
            <w:tcW w:w="873" w:type="dxa"/>
            <w:gridSpan w:val="3"/>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-6,441 </w:t>
            </w:r>
          </w:p>
        </w:tc>
        <w:tc>
          <w:tcPr>
            <w:tcW w:w="860"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7,080 </w:t>
            </w:r>
          </w:p>
        </w:tc>
        <w:tc>
          <w:tcPr>
            <w:tcW w:w="991"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15,627 </w:t>
            </w:r>
          </w:p>
        </w:tc>
        <w:tc>
          <w:tcPr>
            <w:tcW w:w="894" w:type="dxa"/>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9,538 </w:t>
            </w:r>
          </w:p>
        </w:tc>
        <w:tc>
          <w:tcPr>
            <w:tcW w:w="80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-6,015 </w:t>
            </w:r>
          </w:p>
        </w:tc>
        <w:tc>
          <w:tcPr>
            <w:tcW w:w="80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0,748 </w:t>
            </w: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-1,738 </w:t>
            </w: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-1,178 </w:t>
            </w: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-0,035 </w:t>
            </w:r>
          </w:p>
        </w:tc>
      </w:tr>
      <w:tr w:rsidR="00E904BC" w:rsidRPr="00AC026E" w:rsidTr="00CB6B3E">
        <w:trPr>
          <w:gridAfter w:val="1"/>
          <w:wAfter w:w="234" w:type="dxa"/>
          <w:trHeight w:val="315"/>
        </w:trPr>
        <w:tc>
          <w:tcPr>
            <w:tcW w:w="1394"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30-09-2013</w:t>
            </w:r>
          </w:p>
        </w:tc>
        <w:tc>
          <w:tcPr>
            <w:tcW w:w="903"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-0,742 </w:t>
            </w:r>
          </w:p>
        </w:tc>
        <w:tc>
          <w:tcPr>
            <w:tcW w:w="930"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31,723 </w:t>
            </w:r>
          </w:p>
        </w:tc>
        <w:tc>
          <w:tcPr>
            <w:tcW w:w="89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5,313 </w:t>
            </w:r>
          </w:p>
        </w:tc>
        <w:tc>
          <w:tcPr>
            <w:tcW w:w="957"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12,057 </w:t>
            </w:r>
          </w:p>
        </w:tc>
        <w:tc>
          <w:tcPr>
            <w:tcW w:w="886"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5,044 </w:t>
            </w:r>
          </w:p>
        </w:tc>
        <w:tc>
          <w:tcPr>
            <w:tcW w:w="862"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3,744 </w:t>
            </w:r>
          </w:p>
        </w:tc>
        <w:tc>
          <w:tcPr>
            <w:tcW w:w="873" w:type="dxa"/>
            <w:gridSpan w:val="3"/>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2,414 </w:t>
            </w:r>
          </w:p>
        </w:tc>
        <w:tc>
          <w:tcPr>
            <w:tcW w:w="860"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2,528 </w:t>
            </w:r>
          </w:p>
        </w:tc>
        <w:tc>
          <w:tcPr>
            <w:tcW w:w="991"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-3,509 </w:t>
            </w:r>
          </w:p>
        </w:tc>
        <w:tc>
          <w:tcPr>
            <w:tcW w:w="894" w:type="dxa"/>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4,837 </w:t>
            </w:r>
          </w:p>
        </w:tc>
        <w:tc>
          <w:tcPr>
            <w:tcW w:w="80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1,215 </w:t>
            </w:r>
          </w:p>
        </w:tc>
        <w:tc>
          <w:tcPr>
            <w:tcW w:w="80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5,604 </w:t>
            </w: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0,900 </w:t>
            </w: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1,066 </w:t>
            </w: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0,037 </w:t>
            </w:r>
          </w:p>
        </w:tc>
      </w:tr>
      <w:tr w:rsidR="00E904BC" w:rsidRPr="00AC026E" w:rsidTr="00CB6B3E">
        <w:trPr>
          <w:gridAfter w:val="1"/>
          <w:wAfter w:w="234" w:type="dxa"/>
          <w:trHeight w:val="315"/>
        </w:trPr>
        <w:tc>
          <w:tcPr>
            <w:tcW w:w="1394"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31-10-2013</w:t>
            </w:r>
          </w:p>
        </w:tc>
        <w:tc>
          <w:tcPr>
            <w:tcW w:w="903"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-2,350 </w:t>
            </w:r>
          </w:p>
        </w:tc>
        <w:tc>
          <w:tcPr>
            <w:tcW w:w="930"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6,039 </w:t>
            </w:r>
          </w:p>
        </w:tc>
        <w:tc>
          <w:tcPr>
            <w:tcW w:w="89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5,143 </w:t>
            </w:r>
          </w:p>
        </w:tc>
        <w:tc>
          <w:tcPr>
            <w:tcW w:w="957"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15,020 </w:t>
            </w:r>
          </w:p>
        </w:tc>
        <w:tc>
          <w:tcPr>
            <w:tcW w:w="886"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8,088 </w:t>
            </w:r>
          </w:p>
        </w:tc>
        <w:tc>
          <w:tcPr>
            <w:tcW w:w="862"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-3,433 </w:t>
            </w:r>
          </w:p>
        </w:tc>
        <w:tc>
          <w:tcPr>
            <w:tcW w:w="873" w:type="dxa"/>
            <w:gridSpan w:val="3"/>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14,113 </w:t>
            </w:r>
          </w:p>
        </w:tc>
        <w:tc>
          <w:tcPr>
            <w:tcW w:w="860"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2,039 </w:t>
            </w:r>
          </w:p>
        </w:tc>
        <w:tc>
          <w:tcPr>
            <w:tcW w:w="991"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-7,576 </w:t>
            </w:r>
          </w:p>
        </w:tc>
        <w:tc>
          <w:tcPr>
            <w:tcW w:w="894" w:type="dxa"/>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4,111 </w:t>
            </w:r>
          </w:p>
        </w:tc>
        <w:tc>
          <w:tcPr>
            <w:tcW w:w="80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6,324 </w:t>
            </w:r>
          </w:p>
        </w:tc>
        <w:tc>
          <w:tcPr>
            <w:tcW w:w="80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2,749 </w:t>
            </w: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1,795 </w:t>
            </w: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1,107 </w:t>
            </w: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0,063 </w:t>
            </w:r>
          </w:p>
        </w:tc>
      </w:tr>
      <w:tr w:rsidR="00E904BC" w:rsidRPr="00AC026E" w:rsidTr="00CB6B3E">
        <w:trPr>
          <w:gridAfter w:val="1"/>
          <w:wAfter w:w="234" w:type="dxa"/>
          <w:trHeight w:val="315"/>
        </w:trPr>
        <w:tc>
          <w:tcPr>
            <w:tcW w:w="1394"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29-11-2013</w:t>
            </w:r>
          </w:p>
        </w:tc>
        <w:tc>
          <w:tcPr>
            <w:tcW w:w="903"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7,604 </w:t>
            </w:r>
          </w:p>
        </w:tc>
        <w:tc>
          <w:tcPr>
            <w:tcW w:w="930"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6,102 </w:t>
            </w:r>
          </w:p>
        </w:tc>
        <w:tc>
          <w:tcPr>
            <w:tcW w:w="89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4,798 </w:t>
            </w:r>
          </w:p>
        </w:tc>
        <w:tc>
          <w:tcPr>
            <w:tcW w:w="957"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8,744 </w:t>
            </w:r>
          </w:p>
        </w:tc>
        <w:tc>
          <w:tcPr>
            <w:tcW w:w="886"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-2,728 </w:t>
            </w:r>
          </w:p>
        </w:tc>
        <w:tc>
          <w:tcPr>
            <w:tcW w:w="862"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9,663 </w:t>
            </w:r>
          </w:p>
        </w:tc>
        <w:tc>
          <w:tcPr>
            <w:tcW w:w="873" w:type="dxa"/>
            <w:gridSpan w:val="3"/>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0,614 </w:t>
            </w:r>
          </w:p>
        </w:tc>
        <w:tc>
          <w:tcPr>
            <w:tcW w:w="860"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-1,348 </w:t>
            </w:r>
          </w:p>
        </w:tc>
        <w:tc>
          <w:tcPr>
            <w:tcW w:w="991"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4,590 </w:t>
            </w:r>
          </w:p>
        </w:tc>
        <w:tc>
          <w:tcPr>
            <w:tcW w:w="894" w:type="dxa"/>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5,560 </w:t>
            </w:r>
          </w:p>
        </w:tc>
        <w:tc>
          <w:tcPr>
            <w:tcW w:w="80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-0,706 </w:t>
            </w:r>
          </w:p>
        </w:tc>
        <w:tc>
          <w:tcPr>
            <w:tcW w:w="80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4,543 </w:t>
            </w: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0,468 </w:t>
            </w: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0,477 </w:t>
            </w: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0,115 </w:t>
            </w:r>
          </w:p>
        </w:tc>
      </w:tr>
      <w:tr w:rsidR="00E904BC" w:rsidRPr="00AC026E" w:rsidTr="00CB6B3E">
        <w:trPr>
          <w:gridAfter w:val="1"/>
          <w:wAfter w:w="234" w:type="dxa"/>
          <w:trHeight w:val="315"/>
        </w:trPr>
        <w:tc>
          <w:tcPr>
            <w:tcW w:w="1394"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30-12-2013</w:t>
            </w:r>
          </w:p>
        </w:tc>
        <w:tc>
          <w:tcPr>
            <w:tcW w:w="903"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1,068 </w:t>
            </w:r>
          </w:p>
        </w:tc>
        <w:tc>
          <w:tcPr>
            <w:tcW w:w="930"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2,364 </w:t>
            </w:r>
          </w:p>
        </w:tc>
        <w:tc>
          <w:tcPr>
            <w:tcW w:w="89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5,655 </w:t>
            </w:r>
          </w:p>
        </w:tc>
        <w:tc>
          <w:tcPr>
            <w:tcW w:w="957"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3,230 </w:t>
            </w:r>
          </w:p>
        </w:tc>
        <w:tc>
          <w:tcPr>
            <w:tcW w:w="886"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-0,321 </w:t>
            </w:r>
          </w:p>
        </w:tc>
        <w:tc>
          <w:tcPr>
            <w:tcW w:w="862"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-0,249 </w:t>
            </w:r>
          </w:p>
        </w:tc>
        <w:tc>
          <w:tcPr>
            <w:tcW w:w="873" w:type="dxa"/>
            <w:gridSpan w:val="3"/>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-0,388 </w:t>
            </w:r>
          </w:p>
        </w:tc>
        <w:tc>
          <w:tcPr>
            <w:tcW w:w="860"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7,819 </w:t>
            </w:r>
          </w:p>
        </w:tc>
        <w:tc>
          <w:tcPr>
            <w:tcW w:w="991"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3,135 </w:t>
            </w:r>
          </w:p>
        </w:tc>
        <w:tc>
          <w:tcPr>
            <w:tcW w:w="894" w:type="dxa"/>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6,679 </w:t>
            </w:r>
          </w:p>
        </w:tc>
        <w:tc>
          <w:tcPr>
            <w:tcW w:w="80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6,802 </w:t>
            </w:r>
          </w:p>
        </w:tc>
        <w:tc>
          <w:tcPr>
            <w:tcW w:w="80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5,833 </w:t>
            </w: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-1,810 </w:t>
            </w: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-1,383 </w:t>
            </w: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-0,040 </w:t>
            </w:r>
          </w:p>
        </w:tc>
      </w:tr>
      <w:tr w:rsidR="00E904BC" w:rsidRPr="00AC026E" w:rsidTr="00CB6B3E">
        <w:trPr>
          <w:gridAfter w:val="1"/>
          <w:wAfter w:w="234" w:type="dxa"/>
          <w:trHeight w:val="315"/>
        </w:trPr>
        <w:tc>
          <w:tcPr>
            <w:tcW w:w="1394"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rPr>
                <w:rFonts w:ascii="Calibri" w:eastAsia="Times New Roman" w:hAnsi="Calibri" w:cs="Times New Roman"/>
                <w:color w:val="000000"/>
                <w:lang w:eastAsia="da-DK"/>
              </w:rPr>
            </w:pPr>
          </w:p>
        </w:tc>
        <w:tc>
          <w:tcPr>
            <w:tcW w:w="903"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rPr>
                <w:rFonts w:ascii="Calibri" w:eastAsia="Times New Roman" w:hAnsi="Calibri" w:cs="Times New Roman"/>
                <w:color w:val="000000"/>
                <w:lang w:eastAsia="da-DK"/>
              </w:rPr>
            </w:pPr>
          </w:p>
        </w:tc>
        <w:tc>
          <w:tcPr>
            <w:tcW w:w="930"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rPr>
                <w:rFonts w:ascii="Calibri" w:eastAsia="Times New Roman" w:hAnsi="Calibri" w:cs="Times New Roman"/>
                <w:color w:val="000000"/>
                <w:lang w:eastAsia="da-DK"/>
              </w:rPr>
            </w:pPr>
          </w:p>
        </w:tc>
        <w:tc>
          <w:tcPr>
            <w:tcW w:w="89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rPr>
                <w:rFonts w:ascii="Calibri" w:eastAsia="Times New Roman" w:hAnsi="Calibri" w:cs="Times New Roman"/>
                <w:color w:val="000000"/>
                <w:lang w:eastAsia="da-DK"/>
              </w:rPr>
            </w:pPr>
          </w:p>
        </w:tc>
        <w:tc>
          <w:tcPr>
            <w:tcW w:w="957"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rPr>
                <w:rFonts w:ascii="Calibri" w:eastAsia="Times New Roman" w:hAnsi="Calibri" w:cs="Times New Roman"/>
                <w:color w:val="000000"/>
                <w:lang w:eastAsia="da-DK"/>
              </w:rPr>
            </w:pPr>
          </w:p>
        </w:tc>
        <w:tc>
          <w:tcPr>
            <w:tcW w:w="886"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rPr>
                <w:rFonts w:ascii="Calibri" w:eastAsia="Times New Roman" w:hAnsi="Calibri" w:cs="Times New Roman"/>
                <w:color w:val="000000"/>
                <w:lang w:eastAsia="da-DK"/>
              </w:rPr>
            </w:pPr>
          </w:p>
        </w:tc>
        <w:tc>
          <w:tcPr>
            <w:tcW w:w="862"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rPr>
                <w:rFonts w:ascii="Calibri" w:eastAsia="Times New Roman" w:hAnsi="Calibri" w:cs="Times New Roman"/>
                <w:color w:val="000000"/>
                <w:lang w:eastAsia="da-DK"/>
              </w:rPr>
            </w:pPr>
          </w:p>
        </w:tc>
        <w:tc>
          <w:tcPr>
            <w:tcW w:w="873" w:type="dxa"/>
            <w:gridSpan w:val="3"/>
            <w:tcBorders>
              <w:top w:val="nil"/>
              <w:left w:val="nil"/>
              <w:bottom w:val="nil"/>
              <w:right w:val="nil"/>
            </w:tcBorders>
            <w:shd w:val="clear" w:color="auto" w:fill="auto"/>
            <w:noWrap/>
            <w:vAlign w:val="bottom"/>
            <w:hideMark/>
          </w:tcPr>
          <w:p w:rsidR="00AC026E" w:rsidRPr="00AC026E" w:rsidRDefault="00AC026E" w:rsidP="00AC026E">
            <w:pPr>
              <w:spacing w:after="0"/>
              <w:rPr>
                <w:rFonts w:ascii="Calibri" w:eastAsia="Times New Roman" w:hAnsi="Calibri" w:cs="Times New Roman"/>
                <w:color w:val="000000"/>
                <w:lang w:eastAsia="da-DK"/>
              </w:rPr>
            </w:pPr>
          </w:p>
        </w:tc>
        <w:tc>
          <w:tcPr>
            <w:tcW w:w="860"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rPr>
                <w:rFonts w:ascii="Calibri" w:eastAsia="Times New Roman" w:hAnsi="Calibri" w:cs="Times New Roman"/>
                <w:color w:val="000000"/>
                <w:lang w:eastAsia="da-DK"/>
              </w:rPr>
            </w:pPr>
          </w:p>
        </w:tc>
        <w:tc>
          <w:tcPr>
            <w:tcW w:w="991"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rPr>
                <w:rFonts w:ascii="Calibri" w:eastAsia="Times New Roman" w:hAnsi="Calibri" w:cs="Times New Roman"/>
                <w:color w:val="000000"/>
                <w:lang w:eastAsia="da-DK"/>
              </w:rPr>
            </w:pPr>
          </w:p>
        </w:tc>
        <w:tc>
          <w:tcPr>
            <w:tcW w:w="894" w:type="dxa"/>
            <w:tcBorders>
              <w:top w:val="nil"/>
              <w:left w:val="nil"/>
              <w:bottom w:val="nil"/>
              <w:right w:val="nil"/>
            </w:tcBorders>
            <w:shd w:val="clear" w:color="auto" w:fill="auto"/>
            <w:noWrap/>
            <w:vAlign w:val="bottom"/>
            <w:hideMark/>
          </w:tcPr>
          <w:p w:rsidR="00AC026E" w:rsidRPr="00AC026E" w:rsidRDefault="00AC026E" w:rsidP="00AC026E">
            <w:pPr>
              <w:spacing w:after="0"/>
              <w:rPr>
                <w:rFonts w:ascii="Calibri" w:eastAsia="Times New Roman" w:hAnsi="Calibri" w:cs="Times New Roman"/>
                <w:color w:val="000000"/>
                <w:lang w:eastAsia="da-DK"/>
              </w:rPr>
            </w:pPr>
          </w:p>
        </w:tc>
        <w:tc>
          <w:tcPr>
            <w:tcW w:w="80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rPr>
                <w:rFonts w:ascii="Calibri" w:eastAsia="Times New Roman" w:hAnsi="Calibri" w:cs="Times New Roman"/>
                <w:color w:val="000000"/>
                <w:lang w:eastAsia="da-DK"/>
              </w:rPr>
            </w:pPr>
          </w:p>
        </w:tc>
        <w:tc>
          <w:tcPr>
            <w:tcW w:w="80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rPr>
                <w:rFonts w:ascii="Calibri" w:eastAsia="Times New Roman" w:hAnsi="Calibri" w:cs="Times New Roman"/>
                <w:color w:val="000000"/>
                <w:lang w:eastAsia="da-DK"/>
              </w:rPr>
            </w:pP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rPr>
                <w:rFonts w:ascii="Calibri" w:eastAsia="Times New Roman" w:hAnsi="Calibri" w:cs="Times New Roman"/>
                <w:color w:val="000000"/>
                <w:lang w:eastAsia="da-DK"/>
              </w:rPr>
            </w:pP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rPr>
                <w:rFonts w:ascii="Calibri" w:eastAsia="Times New Roman" w:hAnsi="Calibri" w:cs="Times New Roman"/>
                <w:color w:val="000000"/>
                <w:lang w:eastAsia="da-DK"/>
              </w:rPr>
            </w:pP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rPr>
                <w:rFonts w:ascii="Calibri" w:eastAsia="Times New Roman" w:hAnsi="Calibri" w:cs="Times New Roman"/>
                <w:color w:val="000000"/>
                <w:lang w:eastAsia="da-DK"/>
              </w:rPr>
            </w:pPr>
          </w:p>
        </w:tc>
      </w:tr>
      <w:tr w:rsidR="00E904BC" w:rsidRPr="00AC026E" w:rsidTr="00CB6B3E">
        <w:trPr>
          <w:gridAfter w:val="1"/>
          <w:wAfter w:w="234" w:type="dxa"/>
          <w:trHeight w:val="315"/>
        </w:trPr>
        <w:tc>
          <w:tcPr>
            <w:tcW w:w="1394"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rPr>
                <w:rFonts w:ascii="Calibri" w:eastAsia="Times New Roman" w:hAnsi="Calibri" w:cs="Times New Roman"/>
                <w:color w:val="000000"/>
                <w:lang w:eastAsia="da-DK"/>
              </w:rPr>
            </w:pPr>
            <w:proofErr w:type="spellStart"/>
            <w:r w:rsidRPr="00AC026E">
              <w:rPr>
                <w:rFonts w:ascii="Calibri" w:eastAsia="Times New Roman" w:hAnsi="Calibri" w:cs="Times New Roman"/>
                <w:color w:val="000000"/>
                <w:lang w:eastAsia="da-DK"/>
              </w:rPr>
              <w:t>St</w:t>
            </w:r>
            <w:r>
              <w:rPr>
                <w:rFonts w:ascii="Calibri" w:eastAsia="Times New Roman" w:hAnsi="Calibri" w:cs="Times New Roman"/>
                <w:color w:val="000000"/>
                <w:lang w:eastAsia="da-DK"/>
              </w:rPr>
              <w:t>d</w:t>
            </w:r>
            <w:proofErr w:type="spellEnd"/>
            <w:r w:rsidRPr="00AC026E">
              <w:rPr>
                <w:rFonts w:ascii="Calibri" w:eastAsia="Times New Roman" w:hAnsi="Calibri" w:cs="Times New Roman"/>
                <w:color w:val="000000"/>
                <w:lang w:eastAsia="da-DK"/>
              </w:rPr>
              <w:t xml:space="preserve"> afvigelse</w:t>
            </w:r>
          </w:p>
        </w:tc>
        <w:tc>
          <w:tcPr>
            <w:tcW w:w="903"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5,133 </w:t>
            </w:r>
          </w:p>
        </w:tc>
        <w:tc>
          <w:tcPr>
            <w:tcW w:w="930"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21,755 </w:t>
            </w:r>
          </w:p>
        </w:tc>
        <w:tc>
          <w:tcPr>
            <w:tcW w:w="89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5,049 </w:t>
            </w:r>
          </w:p>
        </w:tc>
        <w:tc>
          <w:tcPr>
            <w:tcW w:w="957"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7,321 </w:t>
            </w:r>
          </w:p>
        </w:tc>
        <w:tc>
          <w:tcPr>
            <w:tcW w:w="886"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6,346 </w:t>
            </w:r>
          </w:p>
        </w:tc>
        <w:tc>
          <w:tcPr>
            <w:tcW w:w="862"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5,346 </w:t>
            </w:r>
          </w:p>
        </w:tc>
        <w:tc>
          <w:tcPr>
            <w:tcW w:w="873" w:type="dxa"/>
            <w:gridSpan w:val="3"/>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4,932 </w:t>
            </w:r>
          </w:p>
        </w:tc>
        <w:tc>
          <w:tcPr>
            <w:tcW w:w="860"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5,565 </w:t>
            </w:r>
          </w:p>
        </w:tc>
        <w:tc>
          <w:tcPr>
            <w:tcW w:w="991"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8,903 </w:t>
            </w:r>
          </w:p>
        </w:tc>
        <w:tc>
          <w:tcPr>
            <w:tcW w:w="894" w:type="dxa"/>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5,281 </w:t>
            </w:r>
          </w:p>
        </w:tc>
        <w:tc>
          <w:tcPr>
            <w:tcW w:w="80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3,583 </w:t>
            </w:r>
          </w:p>
        </w:tc>
        <w:tc>
          <w:tcPr>
            <w:tcW w:w="80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3,007 </w:t>
            </w: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1,681 </w:t>
            </w: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1,261 </w:t>
            </w: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0,262 </w:t>
            </w:r>
          </w:p>
        </w:tc>
      </w:tr>
      <w:tr w:rsidR="00E904BC" w:rsidRPr="00AC026E" w:rsidTr="00CB6B3E">
        <w:trPr>
          <w:gridAfter w:val="1"/>
          <w:wAfter w:w="234" w:type="dxa"/>
          <w:trHeight w:val="315"/>
        </w:trPr>
        <w:tc>
          <w:tcPr>
            <w:tcW w:w="1394" w:type="dxa"/>
            <w:gridSpan w:val="2"/>
            <w:tcBorders>
              <w:top w:val="nil"/>
              <w:left w:val="nil"/>
              <w:bottom w:val="nil"/>
              <w:right w:val="nil"/>
            </w:tcBorders>
            <w:shd w:val="clear" w:color="auto" w:fill="auto"/>
            <w:noWrap/>
            <w:vAlign w:val="bottom"/>
            <w:hideMark/>
          </w:tcPr>
          <w:p w:rsidR="00AC026E" w:rsidRDefault="00AC026E" w:rsidP="00AC026E">
            <w:pPr>
              <w:spacing w:after="0"/>
              <w:rPr>
                <w:rFonts w:ascii="Calibri" w:eastAsia="Times New Roman" w:hAnsi="Calibri" w:cs="Times New Roman"/>
                <w:color w:val="000000"/>
                <w:lang w:eastAsia="da-DK"/>
              </w:rPr>
            </w:pPr>
            <w:r>
              <w:rPr>
                <w:rFonts w:ascii="Calibri" w:eastAsia="Times New Roman" w:hAnsi="Calibri" w:cs="Times New Roman"/>
                <w:color w:val="000000"/>
                <w:lang w:eastAsia="da-DK"/>
              </w:rPr>
              <w:t>Gennemsnit:</w:t>
            </w:r>
          </w:p>
          <w:p w:rsidR="00AC026E" w:rsidRPr="00AC026E" w:rsidRDefault="00AC026E" w:rsidP="00AC026E">
            <w:pPr>
              <w:spacing w:after="0"/>
              <w:rPr>
                <w:rFonts w:ascii="Calibri" w:eastAsia="Times New Roman" w:hAnsi="Calibri" w:cs="Times New Roman"/>
                <w:color w:val="000000"/>
                <w:lang w:eastAsia="da-DK"/>
              </w:rPr>
            </w:pPr>
            <w:r>
              <w:rPr>
                <w:rFonts w:ascii="Calibri" w:eastAsia="Times New Roman" w:hAnsi="Calibri" w:cs="Times New Roman"/>
                <w:color w:val="000000"/>
                <w:lang w:eastAsia="da-DK"/>
              </w:rPr>
              <w:t>Aritmetisk</w:t>
            </w:r>
          </w:p>
        </w:tc>
        <w:tc>
          <w:tcPr>
            <w:tcW w:w="903"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0,808 </w:t>
            </w:r>
          </w:p>
        </w:tc>
        <w:tc>
          <w:tcPr>
            <w:tcW w:w="930"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16,188 </w:t>
            </w:r>
          </w:p>
        </w:tc>
        <w:tc>
          <w:tcPr>
            <w:tcW w:w="89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2,861 </w:t>
            </w:r>
          </w:p>
        </w:tc>
        <w:tc>
          <w:tcPr>
            <w:tcW w:w="957"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7,685 </w:t>
            </w:r>
          </w:p>
        </w:tc>
        <w:tc>
          <w:tcPr>
            <w:tcW w:w="886"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2,421 </w:t>
            </w:r>
          </w:p>
        </w:tc>
        <w:tc>
          <w:tcPr>
            <w:tcW w:w="862"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0,808 </w:t>
            </w:r>
          </w:p>
        </w:tc>
        <w:tc>
          <w:tcPr>
            <w:tcW w:w="873" w:type="dxa"/>
            <w:gridSpan w:val="3"/>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2,317 </w:t>
            </w:r>
          </w:p>
        </w:tc>
        <w:tc>
          <w:tcPr>
            <w:tcW w:w="860"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3,223 </w:t>
            </w:r>
          </w:p>
        </w:tc>
        <w:tc>
          <w:tcPr>
            <w:tcW w:w="991"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-0,439 </w:t>
            </w:r>
          </w:p>
        </w:tc>
        <w:tc>
          <w:tcPr>
            <w:tcW w:w="894" w:type="dxa"/>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2,962 </w:t>
            </w:r>
          </w:p>
        </w:tc>
        <w:tc>
          <w:tcPr>
            <w:tcW w:w="80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2,364 </w:t>
            </w:r>
          </w:p>
        </w:tc>
        <w:tc>
          <w:tcPr>
            <w:tcW w:w="80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1,718 </w:t>
            </w: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-0,137 </w:t>
            </w: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-0,134 </w:t>
            </w: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-0,013 </w:t>
            </w:r>
          </w:p>
        </w:tc>
      </w:tr>
      <w:tr w:rsidR="00E904BC" w:rsidRPr="00AC026E" w:rsidTr="00CB6B3E">
        <w:trPr>
          <w:gridAfter w:val="1"/>
          <w:wAfter w:w="234" w:type="dxa"/>
          <w:trHeight w:val="315"/>
        </w:trPr>
        <w:tc>
          <w:tcPr>
            <w:tcW w:w="1394"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rPr>
                <w:rFonts w:ascii="Calibri" w:eastAsia="Times New Roman" w:hAnsi="Calibri" w:cs="Times New Roman"/>
                <w:color w:val="000000"/>
                <w:lang w:eastAsia="da-DK"/>
              </w:rPr>
            </w:pPr>
            <w:r>
              <w:rPr>
                <w:rFonts w:ascii="Calibri" w:eastAsia="Times New Roman" w:hAnsi="Calibri" w:cs="Times New Roman"/>
                <w:color w:val="000000"/>
                <w:lang w:eastAsia="da-DK"/>
              </w:rPr>
              <w:t>Geometrisk</w:t>
            </w:r>
          </w:p>
        </w:tc>
        <w:tc>
          <w:tcPr>
            <w:tcW w:w="903"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0,679 </w:t>
            </w:r>
          </w:p>
        </w:tc>
        <w:tc>
          <w:tcPr>
            <w:tcW w:w="930"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14,407 </w:t>
            </w:r>
          </w:p>
        </w:tc>
        <w:tc>
          <w:tcPr>
            <w:tcW w:w="89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2,729 </w:t>
            </w:r>
          </w:p>
        </w:tc>
        <w:tc>
          <w:tcPr>
            <w:tcW w:w="957"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7,423 </w:t>
            </w:r>
          </w:p>
        </w:tc>
        <w:tc>
          <w:tcPr>
            <w:tcW w:w="886"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2,214 </w:t>
            </w:r>
          </w:p>
        </w:tc>
        <w:tc>
          <w:tcPr>
            <w:tcW w:w="862"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0,667 </w:t>
            </w:r>
          </w:p>
        </w:tc>
        <w:tc>
          <w:tcPr>
            <w:tcW w:w="873" w:type="dxa"/>
            <w:gridSpan w:val="3"/>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2,200 </w:t>
            </w:r>
          </w:p>
        </w:tc>
        <w:tc>
          <w:tcPr>
            <w:tcW w:w="860"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3,072 </w:t>
            </w:r>
          </w:p>
        </w:tc>
        <w:tc>
          <w:tcPr>
            <w:tcW w:w="991"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-0,829 </w:t>
            </w:r>
          </w:p>
        </w:tc>
        <w:tc>
          <w:tcPr>
            <w:tcW w:w="894" w:type="dxa"/>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2,820 </w:t>
            </w:r>
          </w:p>
        </w:tc>
        <w:tc>
          <w:tcPr>
            <w:tcW w:w="80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2,300 </w:t>
            </w:r>
          </w:p>
        </w:tc>
        <w:tc>
          <w:tcPr>
            <w:tcW w:w="80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1,673 </w:t>
            </w: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-0,151 </w:t>
            </w: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-0,142 </w:t>
            </w: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-0,014 </w:t>
            </w:r>
          </w:p>
        </w:tc>
      </w:tr>
      <w:tr w:rsidR="00E904BC" w:rsidRPr="00AC026E" w:rsidTr="00CB6B3E">
        <w:trPr>
          <w:gridAfter w:val="1"/>
          <w:wAfter w:w="234" w:type="dxa"/>
          <w:trHeight w:val="315"/>
        </w:trPr>
        <w:tc>
          <w:tcPr>
            <w:tcW w:w="1394"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Annualiseret</w:t>
            </w:r>
            <w:proofErr w:type="spellEnd"/>
          </w:p>
        </w:tc>
        <w:tc>
          <w:tcPr>
            <w:tcW w:w="903"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8,456 </w:t>
            </w:r>
          </w:p>
        </w:tc>
        <w:tc>
          <w:tcPr>
            <w:tcW w:w="930"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402,825 </w:t>
            </w:r>
          </w:p>
        </w:tc>
        <w:tc>
          <w:tcPr>
            <w:tcW w:w="89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38,146 </w:t>
            </w:r>
          </w:p>
        </w:tc>
        <w:tc>
          <w:tcPr>
            <w:tcW w:w="957"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136,145 </w:t>
            </w:r>
          </w:p>
        </w:tc>
        <w:tc>
          <w:tcPr>
            <w:tcW w:w="886"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30,058 </w:t>
            </w:r>
          </w:p>
        </w:tc>
        <w:tc>
          <w:tcPr>
            <w:tcW w:w="862"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8,303 </w:t>
            </w:r>
          </w:p>
        </w:tc>
        <w:tc>
          <w:tcPr>
            <w:tcW w:w="873" w:type="dxa"/>
            <w:gridSpan w:val="3"/>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29,837 </w:t>
            </w:r>
          </w:p>
        </w:tc>
        <w:tc>
          <w:tcPr>
            <w:tcW w:w="860"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43,781 </w:t>
            </w:r>
          </w:p>
        </w:tc>
        <w:tc>
          <w:tcPr>
            <w:tcW w:w="991"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-9,505 </w:t>
            </w:r>
          </w:p>
        </w:tc>
        <w:tc>
          <w:tcPr>
            <w:tcW w:w="894" w:type="dxa"/>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39,610 </w:t>
            </w:r>
          </w:p>
        </w:tc>
        <w:tc>
          <w:tcPr>
            <w:tcW w:w="80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31,369 </w:t>
            </w:r>
          </w:p>
        </w:tc>
        <w:tc>
          <w:tcPr>
            <w:tcW w:w="80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000000"/>
                <w:lang w:eastAsia="da-DK"/>
              </w:rPr>
              <w:t xml:space="preserve">22,032 </w:t>
            </w: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-1,797 </w:t>
            </w: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-1,693 </w:t>
            </w:r>
          </w:p>
        </w:tc>
        <w:tc>
          <w:tcPr>
            <w:tcW w:w="989" w:type="dxa"/>
            <w:gridSpan w:val="2"/>
            <w:tcBorders>
              <w:top w:val="nil"/>
              <w:left w:val="nil"/>
              <w:bottom w:val="nil"/>
              <w:right w:val="nil"/>
            </w:tcBorders>
            <w:shd w:val="clear" w:color="auto" w:fill="auto"/>
            <w:noWrap/>
            <w:vAlign w:val="bottom"/>
            <w:hideMark/>
          </w:tcPr>
          <w:p w:rsidR="00AC026E" w:rsidRPr="00AC026E" w:rsidRDefault="00AC026E" w:rsidP="00AC026E">
            <w:pPr>
              <w:spacing w:after="0"/>
              <w:jc w:val="right"/>
              <w:rPr>
                <w:rFonts w:ascii="Calibri" w:eastAsia="Times New Roman" w:hAnsi="Calibri" w:cs="Times New Roman"/>
                <w:color w:val="000000"/>
                <w:lang w:eastAsia="da-DK"/>
              </w:rPr>
            </w:pPr>
            <w:r w:rsidRPr="00AC026E">
              <w:rPr>
                <w:rFonts w:ascii="Calibri" w:eastAsia="Times New Roman" w:hAnsi="Calibri" w:cs="Times New Roman"/>
                <w:color w:val="FF0000"/>
                <w:lang w:eastAsia="da-DK"/>
              </w:rPr>
              <w:t xml:space="preserve">-0,164 </w:t>
            </w:r>
          </w:p>
        </w:tc>
      </w:tr>
    </w:tbl>
    <w:p w:rsidR="00AC026E" w:rsidRDefault="00AC026E" w:rsidP="00AC026E"/>
    <w:tbl>
      <w:tblPr>
        <w:tblW w:w="15058" w:type="dxa"/>
        <w:tblInd w:w="-214" w:type="dxa"/>
        <w:tblCellMar>
          <w:left w:w="70" w:type="dxa"/>
          <w:right w:w="70" w:type="dxa"/>
        </w:tblCellMar>
        <w:tblLook w:val="04A0" w:firstRow="1" w:lastRow="0" w:firstColumn="1" w:lastColumn="0" w:noHBand="0" w:noVBand="1"/>
      </w:tblPr>
      <w:tblGrid>
        <w:gridCol w:w="1575"/>
        <w:gridCol w:w="890"/>
        <w:gridCol w:w="930"/>
        <w:gridCol w:w="867"/>
        <w:gridCol w:w="957"/>
        <w:gridCol w:w="852"/>
        <w:gridCol w:w="809"/>
        <w:gridCol w:w="967"/>
        <w:gridCol w:w="939"/>
        <w:gridCol w:w="936"/>
        <w:gridCol w:w="867"/>
        <w:gridCol w:w="809"/>
        <w:gridCol w:w="885"/>
        <w:gridCol w:w="989"/>
        <w:gridCol w:w="989"/>
        <w:gridCol w:w="989"/>
      </w:tblGrid>
      <w:tr w:rsidR="0064446E" w:rsidRPr="0064446E" w:rsidTr="0064446E">
        <w:trPr>
          <w:trHeight w:val="315"/>
        </w:trPr>
        <w:tc>
          <w:tcPr>
            <w:tcW w:w="1575"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b/>
                <w:bCs/>
                <w:color w:val="000000"/>
                <w:lang w:eastAsia="da-DK"/>
              </w:rPr>
            </w:pPr>
            <w:r w:rsidRPr="0064446E">
              <w:rPr>
                <w:rFonts w:ascii="Calibri" w:eastAsia="Times New Roman" w:hAnsi="Calibri" w:cs="Times New Roman"/>
                <w:b/>
                <w:bCs/>
                <w:color w:val="000000"/>
                <w:lang w:eastAsia="da-DK"/>
              </w:rPr>
              <w:lastRenderedPageBreak/>
              <w:t>Kovarians</w:t>
            </w:r>
          </w:p>
        </w:tc>
        <w:tc>
          <w:tcPr>
            <w:tcW w:w="890"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b/>
                <w:color w:val="000000"/>
                <w:lang w:eastAsia="da-DK"/>
              </w:rPr>
            </w:pPr>
            <w:r>
              <w:rPr>
                <w:rFonts w:ascii="Calibri" w:eastAsia="Times New Roman" w:hAnsi="Calibri" w:cs="Times New Roman"/>
                <w:b/>
                <w:bCs/>
                <w:color w:val="000000"/>
                <w:lang w:eastAsia="da-DK"/>
              </w:rPr>
              <w:t>2013</w:t>
            </w:r>
          </w:p>
        </w:tc>
        <w:tc>
          <w:tcPr>
            <w:tcW w:w="930"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p>
        </w:tc>
        <w:tc>
          <w:tcPr>
            <w:tcW w:w="867"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p>
        </w:tc>
        <w:tc>
          <w:tcPr>
            <w:tcW w:w="957"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p>
        </w:tc>
        <w:tc>
          <w:tcPr>
            <w:tcW w:w="852"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p>
        </w:tc>
        <w:tc>
          <w:tcPr>
            <w:tcW w:w="809"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p>
        </w:tc>
        <w:tc>
          <w:tcPr>
            <w:tcW w:w="775"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p>
        </w:tc>
        <w:tc>
          <w:tcPr>
            <w:tcW w:w="939"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p>
        </w:tc>
        <w:tc>
          <w:tcPr>
            <w:tcW w:w="936"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p>
        </w:tc>
        <w:tc>
          <w:tcPr>
            <w:tcW w:w="867"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p>
        </w:tc>
        <w:tc>
          <w:tcPr>
            <w:tcW w:w="809"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p>
        </w:tc>
        <w:tc>
          <w:tcPr>
            <w:tcW w:w="885"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p>
        </w:tc>
      </w:tr>
      <w:tr w:rsidR="0064446E" w:rsidRPr="0064446E" w:rsidTr="0064446E">
        <w:trPr>
          <w:trHeight w:val="315"/>
        </w:trPr>
        <w:tc>
          <w:tcPr>
            <w:tcW w:w="1575"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b/>
                <w:bCs/>
                <w:color w:val="000000"/>
                <w:lang w:eastAsia="da-DK"/>
              </w:rPr>
            </w:pPr>
          </w:p>
        </w:tc>
        <w:tc>
          <w:tcPr>
            <w:tcW w:w="890"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Novo Nordisk</w:t>
            </w:r>
          </w:p>
        </w:tc>
        <w:tc>
          <w:tcPr>
            <w:tcW w:w="930"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Vestas</w:t>
            </w:r>
          </w:p>
        </w:tc>
        <w:tc>
          <w:tcPr>
            <w:tcW w:w="867"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Maersk B</w:t>
            </w:r>
          </w:p>
        </w:tc>
        <w:tc>
          <w:tcPr>
            <w:tcW w:w="957"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Pandora</w:t>
            </w:r>
          </w:p>
        </w:tc>
        <w:tc>
          <w:tcPr>
            <w:tcW w:w="852"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Danske Bank</w:t>
            </w:r>
          </w:p>
        </w:tc>
        <w:tc>
          <w:tcPr>
            <w:tcW w:w="809"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Carlsb</w:t>
            </w:r>
            <w:proofErr w:type="spellEnd"/>
          </w:p>
        </w:tc>
        <w:tc>
          <w:tcPr>
            <w:tcW w:w="775"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Coloplas</w:t>
            </w:r>
            <w:proofErr w:type="spellEnd"/>
          </w:p>
        </w:tc>
        <w:tc>
          <w:tcPr>
            <w:tcW w:w="939"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Novozy</w:t>
            </w:r>
            <w:proofErr w:type="spellEnd"/>
          </w:p>
        </w:tc>
        <w:tc>
          <w:tcPr>
            <w:tcW w:w="936"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FLSchmi</w:t>
            </w:r>
            <w:proofErr w:type="spellEnd"/>
          </w:p>
        </w:tc>
        <w:tc>
          <w:tcPr>
            <w:tcW w:w="867"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Maersk A</w:t>
            </w:r>
          </w:p>
        </w:tc>
        <w:tc>
          <w:tcPr>
            <w:tcW w:w="809"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TDC</w:t>
            </w:r>
          </w:p>
        </w:tc>
        <w:tc>
          <w:tcPr>
            <w:tcW w:w="885"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DSV</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Stats.obl</w:t>
            </w:r>
            <w:proofErr w:type="spellEnd"/>
            <w:r w:rsidRPr="0064446E">
              <w:rPr>
                <w:rFonts w:ascii="Calibri" w:eastAsia="Times New Roman" w:hAnsi="Calibri" w:cs="Times New Roman"/>
                <w:color w:val="000000"/>
                <w:lang w:eastAsia="da-DK"/>
              </w:rPr>
              <w:t xml:space="preserve"> </w:t>
            </w:r>
            <w:proofErr w:type="gramStart"/>
            <w:r w:rsidRPr="0064446E">
              <w:rPr>
                <w:rFonts w:ascii="Calibri" w:eastAsia="Times New Roman" w:hAnsi="Calibri" w:cs="Times New Roman"/>
                <w:color w:val="000000"/>
                <w:lang w:eastAsia="da-DK"/>
              </w:rPr>
              <w:t>7%</w:t>
            </w:r>
            <w:proofErr w:type="gramEnd"/>
            <w:r w:rsidRPr="0064446E">
              <w:rPr>
                <w:rFonts w:ascii="Calibri" w:eastAsia="Times New Roman" w:hAnsi="Calibri" w:cs="Times New Roman"/>
                <w:color w:val="000000"/>
                <w:lang w:eastAsia="da-DK"/>
              </w:rPr>
              <w:t xml:space="preserve"> 20 år</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Stats.obl</w:t>
            </w:r>
            <w:proofErr w:type="spellEnd"/>
            <w:r w:rsidRPr="0064446E">
              <w:rPr>
                <w:rFonts w:ascii="Calibri" w:eastAsia="Times New Roman" w:hAnsi="Calibri" w:cs="Times New Roman"/>
                <w:color w:val="000000"/>
                <w:lang w:eastAsia="da-DK"/>
              </w:rPr>
              <w:t xml:space="preserve"> </w:t>
            </w:r>
            <w:proofErr w:type="gramStart"/>
            <w:r w:rsidRPr="0064446E">
              <w:rPr>
                <w:rFonts w:ascii="Calibri" w:eastAsia="Times New Roman" w:hAnsi="Calibri" w:cs="Times New Roman"/>
                <w:color w:val="000000"/>
                <w:lang w:eastAsia="da-DK"/>
              </w:rPr>
              <w:t>4%</w:t>
            </w:r>
            <w:proofErr w:type="gramEnd"/>
            <w:r w:rsidRPr="0064446E">
              <w:rPr>
                <w:rFonts w:ascii="Calibri" w:eastAsia="Times New Roman" w:hAnsi="Calibri" w:cs="Times New Roman"/>
                <w:color w:val="000000"/>
                <w:lang w:eastAsia="da-DK"/>
              </w:rPr>
              <w:t xml:space="preserve"> 10 år</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Stats.obl</w:t>
            </w:r>
            <w:proofErr w:type="spellEnd"/>
            <w:r w:rsidRPr="0064446E">
              <w:rPr>
                <w:rFonts w:ascii="Calibri" w:eastAsia="Times New Roman" w:hAnsi="Calibri" w:cs="Times New Roman"/>
                <w:color w:val="000000"/>
                <w:lang w:eastAsia="da-DK"/>
              </w:rPr>
              <w:t xml:space="preserve"> </w:t>
            </w:r>
            <w:proofErr w:type="gramStart"/>
            <w:r w:rsidRPr="0064446E">
              <w:rPr>
                <w:rFonts w:ascii="Calibri" w:eastAsia="Times New Roman" w:hAnsi="Calibri" w:cs="Times New Roman"/>
                <w:color w:val="000000"/>
                <w:lang w:eastAsia="da-DK"/>
              </w:rPr>
              <w:t>2%</w:t>
            </w:r>
            <w:proofErr w:type="gramEnd"/>
            <w:r w:rsidRPr="0064446E">
              <w:rPr>
                <w:rFonts w:ascii="Calibri" w:eastAsia="Times New Roman" w:hAnsi="Calibri" w:cs="Times New Roman"/>
                <w:color w:val="000000"/>
                <w:lang w:eastAsia="da-DK"/>
              </w:rPr>
              <w:t xml:space="preserve"> 3 år</w:t>
            </w:r>
          </w:p>
        </w:tc>
      </w:tr>
      <w:tr w:rsidR="0064446E" w:rsidRPr="0064446E" w:rsidTr="0064446E">
        <w:trPr>
          <w:trHeight w:val="315"/>
        </w:trPr>
        <w:tc>
          <w:tcPr>
            <w:tcW w:w="1575"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Novo Nordisk</w:t>
            </w:r>
          </w:p>
        </w:tc>
        <w:tc>
          <w:tcPr>
            <w:tcW w:w="89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26,351 </w:t>
            </w:r>
          </w:p>
        </w:tc>
        <w:tc>
          <w:tcPr>
            <w:tcW w:w="93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-35,154 </w:t>
            </w:r>
          </w:p>
        </w:tc>
        <w:tc>
          <w:tcPr>
            <w:tcW w:w="86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-0,468 </w:t>
            </w:r>
          </w:p>
        </w:tc>
        <w:tc>
          <w:tcPr>
            <w:tcW w:w="95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3,765 </w:t>
            </w:r>
          </w:p>
        </w:tc>
        <w:tc>
          <w:tcPr>
            <w:tcW w:w="85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8,005 </w:t>
            </w:r>
          </w:p>
        </w:tc>
        <w:tc>
          <w:tcPr>
            <w:tcW w:w="80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13,389 </w:t>
            </w:r>
          </w:p>
        </w:tc>
        <w:tc>
          <w:tcPr>
            <w:tcW w:w="775"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-5,274 </w:t>
            </w:r>
          </w:p>
        </w:tc>
        <w:tc>
          <w:tcPr>
            <w:tcW w:w="93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10,361 </w:t>
            </w:r>
          </w:p>
        </w:tc>
        <w:tc>
          <w:tcPr>
            <w:tcW w:w="936"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18,988 </w:t>
            </w:r>
          </w:p>
        </w:tc>
        <w:tc>
          <w:tcPr>
            <w:tcW w:w="86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1,947 </w:t>
            </w:r>
          </w:p>
        </w:tc>
        <w:tc>
          <w:tcPr>
            <w:tcW w:w="80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3,758 </w:t>
            </w:r>
          </w:p>
        </w:tc>
        <w:tc>
          <w:tcPr>
            <w:tcW w:w="885"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3,004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-0,187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-0,947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-0,480 </w:t>
            </w:r>
          </w:p>
        </w:tc>
      </w:tr>
      <w:tr w:rsidR="0064446E" w:rsidRPr="0064446E" w:rsidTr="0064446E">
        <w:trPr>
          <w:trHeight w:val="315"/>
        </w:trPr>
        <w:tc>
          <w:tcPr>
            <w:tcW w:w="1575"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Vestas</w:t>
            </w:r>
          </w:p>
        </w:tc>
        <w:tc>
          <w:tcPr>
            <w:tcW w:w="89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-35,154 </w:t>
            </w:r>
          </w:p>
        </w:tc>
        <w:tc>
          <w:tcPr>
            <w:tcW w:w="93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473,268 </w:t>
            </w:r>
          </w:p>
        </w:tc>
        <w:tc>
          <w:tcPr>
            <w:tcW w:w="86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9,613 </w:t>
            </w:r>
          </w:p>
        </w:tc>
        <w:tc>
          <w:tcPr>
            <w:tcW w:w="95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108,316 </w:t>
            </w:r>
          </w:p>
        </w:tc>
        <w:tc>
          <w:tcPr>
            <w:tcW w:w="85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34,118 </w:t>
            </w:r>
          </w:p>
        </w:tc>
        <w:tc>
          <w:tcPr>
            <w:tcW w:w="80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50,713 </w:t>
            </w:r>
          </w:p>
        </w:tc>
        <w:tc>
          <w:tcPr>
            <w:tcW w:w="775"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38,737 </w:t>
            </w:r>
          </w:p>
        </w:tc>
        <w:tc>
          <w:tcPr>
            <w:tcW w:w="93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4,069 </w:t>
            </w:r>
          </w:p>
        </w:tc>
        <w:tc>
          <w:tcPr>
            <w:tcW w:w="936"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-62,438 </w:t>
            </w:r>
          </w:p>
        </w:tc>
        <w:tc>
          <w:tcPr>
            <w:tcW w:w="86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8,403 </w:t>
            </w:r>
          </w:p>
        </w:tc>
        <w:tc>
          <w:tcPr>
            <w:tcW w:w="80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-8,900 </w:t>
            </w:r>
          </w:p>
        </w:tc>
        <w:tc>
          <w:tcPr>
            <w:tcW w:w="885"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-10,897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0,416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5,196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0,722 </w:t>
            </w:r>
          </w:p>
        </w:tc>
      </w:tr>
      <w:tr w:rsidR="0064446E" w:rsidRPr="0064446E" w:rsidTr="0064446E">
        <w:trPr>
          <w:trHeight w:val="315"/>
        </w:trPr>
        <w:tc>
          <w:tcPr>
            <w:tcW w:w="1575"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Maersk B</w:t>
            </w:r>
          </w:p>
        </w:tc>
        <w:tc>
          <w:tcPr>
            <w:tcW w:w="89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-0,468 </w:t>
            </w:r>
          </w:p>
        </w:tc>
        <w:tc>
          <w:tcPr>
            <w:tcW w:w="93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9,613 </w:t>
            </w:r>
          </w:p>
        </w:tc>
        <w:tc>
          <w:tcPr>
            <w:tcW w:w="86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25,490 </w:t>
            </w:r>
          </w:p>
        </w:tc>
        <w:tc>
          <w:tcPr>
            <w:tcW w:w="95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-1,210 </w:t>
            </w:r>
          </w:p>
        </w:tc>
        <w:tc>
          <w:tcPr>
            <w:tcW w:w="85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9,911 </w:t>
            </w:r>
          </w:p>
        </w:tc>
        <w:tc>
          <w:tcPr>
            <w:tcW w:w="80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14,924 </w:t>
            </w:r>
          </w:p>
        </w:tc>
        <w:tc>
          <w:tcPr>
            <w:tcW w:w="775"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1,524 </w:t>
            </w:r>
          </w:p>
        </w:tc>
        <w:tc>
          <w:tcPr>
            <w:tcW w:w="93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12,551 </w:t>
            </w:r>
          </w:p>
        </w:tc>
        <w:tc>
          <w:tcPr>
            <w:tcW w:w="936"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23,435 </w:t>
            </w:r>
          </w:p>
        </w:tc>
        <w:tc>
          <w:tcPr>
            <w:tcW w:w="86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26,297 </w:t>
            </w:r>
          </w:p>
        </w:tc>
        <w:tc>
          <w:tcPr>
            <w:tcW w:w="80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-3,111 </w:t>
            </w:r>
          </w:p>
        </w:tc>
        <w:tc>
          <w:tcPr>
            <w:tcW w:w="885"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4,034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-1,890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-0,684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0,097 </w:t>
            </w:r>
          </w:p>
        </w:tc>
      </w:tr>
      <w:tr w:rsidR="0064446E" w:rsidRPr="0064446E" w:rsidTr="0064446E">
        <w:trPr>
          <w:trHeight w:val="315"/>
        </w:trPr>
        <w:tc>
          <w:tcPr>
            <w:tcW w:w="1575"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Pandora</w:t>
            </w:r>
          </w:p>
        </w:tc>
        <w:tc>
          <w:tcPr>
            <w:tcW w:w="89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3,765 </w:t>
            </w:r>
          </w:p>
        </w:tc>
        <w:tc>
          <w:tcPr>
            <w:tcW w:w="93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108,316 </w:t>
            </w:r>
          </w:p>
        </w:tc>
        <w:tc>
          <w:tcPr>
            <w:tcW w:w="86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-1,210 </w:t>
            </w:r>
          </w:p>
        </w:tc>
        <w:tc>
          <w:tcPr>
            <w:tcW w:w="95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53,591 </w:t>
            </w:r>
          </w:p>
        </w:tc>
        <w:tc>
          <w:tcPr>
            <w:tcW w:w="85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15,097 </w:t>
            </w:r>
          </w:p>
        </w:tc>
        <w:tc>
          <w:tcPr>
            <w:tcW w:w="80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17,330 </w:t>
            </w:r>
          </w:p>
        </w:tc>
        <w:tc>
          <w:tcPr>
            <w:tcW w:w="775"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26,551 </w:t>
            </w:r>
          </w:p>
        </w:tc>
        <w:tc>
          <w:tcPr>
            <w:tcW w:w="93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6,114 </w:t>
            </w:r>
          </w:p>
        </w:tc>
        <w:tc>
          <w:tcPr>
            <w:tcW w:w="936"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-18,854 </w:t>
            </w:r>
          </w:p>
        </w:tc>
        <w:tc>
          <w:tcPr>
            <w:tcW w:w="86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-0,692 </w:t>
            </w:r>
          </w:p>
        </w:tc>
        <w:tc>
          <w:tcPr>
            <w:tcW w:w="80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10,485 </w:t>
            </w:r>
          </w:p>
        </w:tc>
        <w:tc>
          <w:tcPr>
            <w:tcW w:w="885"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0,700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5,055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4,459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0,309 </w:t>
            </w:r>
          </w:p>
        </w:tc>
      </w:tr>
      <w:tr w:rsidR="0064446E" w:rsidRPr="0064446E" w:rsidTr="0064446E">
        <w:trPr>
          <w:trHeight w:val="315"/>
        </w:trPr>
        <w:tc>
          <w:tcPr>
            <w:tcW w:w="1575"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Danske Bank</w:t>
            </w:r>
          </w:p>
        </w:tc>
        <w:tc>
          <w:tcPr>
            <w:tcW w:w="89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8,005 </w:t>
            </w:r>
          </w:p>
        </w:tc>
        <w:tc>
          <w:tcPr>
            <w:tcW w:w="93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34,118 </w:t>
            </w:r>
          </w:p>
        </w:tc>
        <w:tc>
          <w:tcPr>
            <w:tcW w:w="86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9,911 </w:t>
            </w:r>
          </w:p>
        </w:tc>
        <w:tc>
          <w:tcPr>
            <w:tcW w:w="95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15,097 </w:t>
            </w:r>
          </w:p>
        </w:tc>
        <w:tc>
          <w:tcPr>
            <w:tcW w:w="85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40,277 </w:t>
            </w:r>
          </w:p>
        </w:tc>
        <w:tc>
          <w:tcPr>
            <w:tcW w:w="80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11,209 </w:t>
            </w:r>
          </w:p>
        </w:tc>
        <w:tc>
          <w:tcPr>
            <w:tcW w:w="775"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9,238 </w:t>
            </w:r>
          </w:p>
        </w:tc>
        <w:tc>
          <w:tcPr>
            <w:tcW w:w="93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24,110 </w:t>
            </w:r>
          </w:p>
        </w:tc>
        <w:tc>
          <w:tcPr>
            <w:tcW w:w="936"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16,126 </w:t>
            </w:r>
          </w:p>
        </w:tc>
        <w:tc>
          <w:tcPr>
            <w:tcW w:w="86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11,451 </w:t>
            </w:r>
          </w:p>
        </w:tc>
        <w:tc>
          <w:tcPr>
            <w:tcW w:w="80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-3,030 </w:t>
            </w:r>
          </w:p>
        </w:tc>
        <w:tc>
          <w:tcPr>
            <w:tcW w:w="885"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-3,271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-0,324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0,348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-0,374 </w:t>
            </w:r>
          </w:p>
        </w:tc>
      </w:tr>
      <w:tr w:rsidR="0064446E" w:rsidRPr="0064446E" w:rsidTr="0064446E">
        <w:trPr>
          <w:trHeight w:val="315"/>
        </w:trPr>
        <w:tc>
          <w:tcPr>
            <w:tcW w:w="1575"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Carlsberg</w:t>
            </w:r>
          </w:p>
        </w:tc>
        <w:tc>
          <w:tcPr>
            <w:tcW w:w="89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13,389 </w:t>
            </w:r>
          </w:p>
        </w:tc>
        <w:tc>
          <w:tcPr>
            <w:tcW w:w="93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50,713 </w:t>
            </w:r>
          </w:p>
        </w:tc>
        <w:tc>
          <w:tcPr>
            <w:tcW w:w="86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14,924 </w:t>
            </w:r>
          </w:p>
        </w:tc>
        <w:tc>
          <w:tcPr>
            <w:tcW w:w="95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17,330 </w:t>
            </w:r>
          </w:p>
        </w:tc>
        <w:tc>
          <w:tcPr>
            <w:tcW w:w="85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11,209 </w:t>
            </w:r>
          </w:p>
        </w:tc>
        <w:tc>
          <w:tcPr>
            <w:tcW w:w="80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28,577 </w:t>
            </w:r>
          </w:p>
        </w:tc>
        <w:tc>
          <w:tcPr>
            <w:tcW w:w="775"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2,768 </w:t>
            </w:r>
          </w:p>
        </w:tc>
        <w:tc>
          <w:tcPr>
            <w:tcW w:w="93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11,009 </w:t>
            </w:r>
          </w:p>
        </w:tc>
        <w:tc>
          <w:tcPr>
            <w:tcW w:w="936"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14,067 </w:t>
            </w:r>
          </w:p>
        </w:tc>
        <w:tc>
          <w:tcPr>
            <w:tcW w:w="86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16,781 </w:t>
            </w:r>
          </w:p>
        </w:tc>
        <w:tc>
          <w:tcPr>
            <w:tcW w:w="80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-1,959 </w:t>
            </w:r>
          </w:p>
        </w:tc>
        <w:tc>
          <w:tcPr>
            <w:tcW w:w="885"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2,504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-1,430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-0,355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-0,216 </w:t>
            </w:r>
          </w:p>
        </w:tc>
      </w:tr>
      <w:tr w:rsidR="0064446E" w:rsidRPr="0064446E" w:rsidTr="0064446E">
        <w:trPr>
          <w:trHeight w:val="315"/>
        </w:trPr>
        <w:tc>
          <w:tcPr>
            <w:tcW w:w="1575"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Coloplast</w:t>
            </w:r>
          </w:p>
        </w:tc>
        <w:tc>
          <w:tcPr>
            <w:tcW w:w="89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-5,274 </w:t>
            </w:r>
          </w:p>
        </w:tc>
        <w:tc>
          <w:tcPr>
            <w:tcW w:w="93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38,737 </w:t>
            </w:r>
          </w:p>
        </w:tc>
        <w:tc>
          <w:tcPr>
            <w:tcW w:w="86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1,524 </w:t>
            </w:r>
          </w:p>
        </w:tc>
        <w:tc>
          <w:tcPr>
            <w:tcW w:w="95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26,551 </w:t>
            </w:r>
          </w:p>
        </w:tc>
        <w:tc>
          <w:tcPr>
            <w:tcW w:w="85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9,238 </w:t>
            </w:r>
          </w:p>
        </w:tc>
        <w:tc>
          <w:tcPr>
            <w:tcW w:w="80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2,768 </w:t>
            </w:r>
          </w:p>
        </w:tc>
        <w:tc>
          <w:tcPr>
            <w:tcW w:w="775"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24,322 </w:t>
            </w:r>
          </w:p>
        </w:tc>
        <w:tc>
          <w:tcPr>
            <w:tcW w:w="93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1,845 </w:t>
            </w:r>
          </w:p>
        </w:tc>
        <w:tc>
          <w:tcPr>
            <w:tcW w:w="936"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-19,781 </w:t>
            </w:r>
          </w:p>
        </w:tc>
        <w:tc>
          <w:tcPr>
            <w:tcW w:w="86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0,324 </w:t>
            </w:r>
          </w:p>
        </w:tc>
        <w:tc>
          <w:tcPr>
            <w:tcW w:w="80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8,466 </w:t>
            </w:r>
          </w:p>
        </w:tc>
        <w:tc>
          <w:tcPr>
            <w:tcW w:w="885"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-2,441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2,493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2,050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-0,011 </w:t>
            </w:r>
          </w:p>
        </w:tc>
      </w:tr>
      <w:tr w:rsidR="0064446E" w:rsidRPr="0064446E" w:rsidTr="0064446E">
        <w:trPr>
          <w:trHeight w:val="315"/>
        </w:trPr>
        <w:tc>
          <w:tcPr>
            <w:tcW w:w="1575"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Novozymes</w:t>
            </w:r>
          </w:p>
        </w:tc>
        <w:tc>
          <w:tcPr>
            <w:tcW w:w="89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10,361 </w:t>
            </w:r>
          </w:p>
        </w:tc>
        <w:tc>
          <w:tcPr>
            <w:tcW w:w="93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4,069 </w:t>
            </w:r>
          </w:p>
        </w:tc>
        <w:tc>
          <w:tcPr>
            <w:tcW w:w="86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12,551 </w:t>
            </w:r>
          </w:p>
        </w:tc>
        <w:tc>
          <w:tcPr>
            <w:tcW w:w="95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6,114 </w:t>
            </w:r>
          </w:p>
        </w:tc>
        <w:tc>
          <w:tcPr>
            <w:tcW w:w="85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24,110 </w:t>
            </w:r>
          </w:p>
        </w:tc>
        <w:tc>
          <w:tcPr>
            <w:tcW w:w="80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11,009 </w:t>
            </w:r>
          </w:p>
        </w:tc>
        <w:tc>
          <w:tcPr>
            <w:tcW w:w="775"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1,845 </w:t>
            </w:r>
          </w:p>
        </w:tc>
        <w:tc>
          <w:tcPr>
            <w:tcW w:w="93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30,973 </w:t>
            </w:r>
          </w:p>
        </w:tc>
        <w:tc>
          <w:tcPr>
            <w:tcW w:w="936"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33,766 </w:t>
            </w:r>
          </w:p>
        </w:tc>
        <w:tc>
          <w:tcPr>
            <w:tcW w:w="86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16,144 </w:t>
            </w:r>
          </w:p>
        </w:tc>
        <w:tc>
          <w:tcPr>
            <w:tcW w:w="80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1,712 </w:t>
            </w:r>
          </w:p>
        </w:tc>
        <w:tc>
          <w:tcPr>
            <w:tcW w:w="885"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-3,297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-2,112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-1,047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-0,156 </w:t>
            </w:r>
          </w:p>
        </w:tc>
      </w:tr>
      <w:tr w:rsidR="0064446E" w:rsidRPr="0064446E" w:rsidTr="0064446E">
        <w:trPr>
          <w:trHeight w:val="315"/>
        </w:trPr>
        <w:tc>
          <w:tcPr>
            <w:tcW w:w="1575"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proofErr w:type="spellStart"/>
            <w:r w:rsidRPr="0064446E">
              <w:rPr>
                <w:rFonts w:ascii="Calibri" w:eastAsia="Times New Roman" w:hAnsi="Calibri" w:cs="Times New Roman"/>
                <w:color w:val="000000"/>
                <w:lang w:eastAsia="da-DK"/>
              </w:rPr>
              <w:t>FLSchmidt</w:t>
            </w:r>
            <w:proofErr w:type="spellEnd"/>
          </w:p>
        </w:tc>
        <w:tc>
          <w:tcPr>
            <w:tcW w:w="89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18,988 </w:t>
            </w:r>
          </w:p>
        </w:tc>
        <w:tc>
          <w:tcPr>
            <w:tcW w:w="93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-62,438 </w:t>
            </w:r>
          </w:p>
        </w:tc>
        <w:tc>
          <w:tcPr>
            <w:tcW w:w="86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23,435 </w:t>
            </w:r>
          </w:p>
        </w:tc>
        <w:tc>
          <w:tcPr>
            <w:tcW w:w="95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-18,854 </w:t>
            </w:r>
          </w:p>
        </w:tc>
        <w:tc>
          <w:tcPr>
            <w:tcW w:w="85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16,126 </w:t>
            </w:r>
          </w:p>
        </w:tc>
        <w:tc>
          <w:tcPr>
            <w:tcW w:w="80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14,067 </w:t>
            </w:r>
          </w:p>
        </w:tc>
        <w:tc>
          <w:tcPr>
            <w:tcW w:w="775"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-19,781 </w:t>
            </w:r>
          </w:p>
        </w:tc>
        <w:tc>
          <w:tcPr>
            <w:tcW w:w="93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33,766 </w:t>
            </w:r>
          </w:p>
        </w:tc>
        <w:tc>
          <w:tcPr>
            <w:tcW w:w="936"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79,263 </w:t>
            </w:r>
          </w:p>
        </w:tc>
        <w:tc>
          <w:tcPr>
            <w:tcW w:w="86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29,578 </w:t>
            </w:r>
          </w:p>
        </w:tc>
        <w:tc>
          <w:tcPr>
            <w:tcW w:w="80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-9,442 </w:t>
            </w:r>
          </w:p>
        </w:tc>
        <w:tc>
          <w:tcPr>
            <w:tcW w:w="885"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2,088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-1,349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-0,384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0,579 </w:t>
            </w:r>
          </w:p>
        </w:tc>
      </w:tr>
      <w:tr w:rsidR="0064446E" w:rsidRPr="0064446E" w:rsidTr="0064446E">
        <w:trPr>
          <w:trHeight w:val="315"/>
        </w:trPr>
        <w:tc>
          <w:tcPr>
            <w:tcW w:w="1575"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Maersk A</w:t>
            </w:r>
          </w:p>
        </w:tc>
        <w:tc>
          <w:tcPr>
            <w:tcW w:w="89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1,947 </w:t>
            </w:r>
          </w:p>
        </w:tc>
        <w:tc>
          <w:tcPr>
            <w:tcW w:w="93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8,403 </w:t>
            </w:r>
          </w:p>
        </w:tc>
        <w:tc>
          <w:tcPr>
            <w:tcW w:w="86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26,297 </w:t>
            </w:r>
          </w:p>
        </w:tc>
        <w:tc>
          <w:tcPr>
            <w:tcW w:w="95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-0,692 </w:t>
            </w:r>
          </w:p>
        </w:tc>
        <w:tc>
          <w:tcPr>
            <w:tcW w:w="85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11,451 </w:t>
            </w:r>
          </w:p>
        </w:tc>
        <w:tc>
          <w:tcPr>
            <w:tcW w:w="80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16,781 </w:t>
            </w:r>
          </w:p>
        </w:tc>
        <w:tc>
          <w:tcPr>
            <w:tcW w:w="775"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0,324 </w:t>
            </w:r>
          </w:p>
        </w:tc>
        <w:tc>
          <w:tcPr>
            <w:tcW w:w="93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16,144 </w:t>
            </w:r>
          </w:p>
        </w:tc>
        <w:tc>
          <w:tcPr>
            <w:tcW w:w="936"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29,578 </w:t>
            </w:r>
          </w:p>
        </w:tc>
        <w:tc>
          <w:tcPr>
            <w:tcW w:w="86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27,885 </w:t>
            </w:r>
          </w:p>
        </w:tc>
        <w:tc>
          <w:tcPr>
            <w:tcW w:w="80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-3,181 </w:t>
            </w:r>
          </w:p>
        </w:tc>
        <w:tc>
          <w:tcPr>
            <w:tcW w:w="885"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4,088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-1,902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-0,615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0,152 </w:t>
            </w:r>
          </w:p>
        </w:tc>
      </w:tr>
      <w:tr w:rsidR="0064446E" w:rsidRPr="0064446E" w:rsidTr="0064446E">
        <w:trPr>
          <w:trHeight w:val="315"/>
        </w:trPr>
        <w:tc>
          <w:tcPr>
            <w:tcW w:w="1575"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TDC</w:t>
            </w:r>
          </w:p>
        </w:tc>
        <w:tc>
          <w:tcPr>
            <w:tcW w:w="89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3,758 </w:t>
            </w:r>
          </w:p>
        </w:tc>
        <w:tc>
          <w:tcPr>
            <w:tcW w:w="93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-8,900 </w:t>
            </w:r>
          </w:p>
        </w:tc>
        <w:tc>
          <w:tcPr>
            <w:tcW w:w="86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-3,111 </w:t>
            </w:r>
          </w:p>
        </w:tc>
        <w:tc>
          <w:tcPr>
            <w:tcW w:w="95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10,485 </w:t>
            </w:r>
          </w:p>
        </w:tc>
        <w:tc>
          <w:tcPr>
            <w:tcW w:w="85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-3,030 </w:t>
            </w:r>
          </w:p>
        </w:tc>
        <w:tc>
          <w:tcPr>
            <w:tcW w:w="80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-1,959 </w:t>
            </w:r>
          </w:p>
        </w:tc>
        <w:tc>
          <w:tcPr>
            <w:tcW w:w="775"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8,466 </w:t>
            </w:r>
          </w:p>
        </w:tc>
        <w:tc>
          <w:tcPr>
            <w:tcW w:w="93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1,712 </w:t>
            </w:r>
          </w:p>
        </w:tc>
        <w:tc>
          <w:tcPr>
            <w:tcW w:w="936"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-9,442 </w:t>
            </w:r>
          </w:p>
        </w:tc>
        <w:tc>
          <w:tcPr>
            <w:tcW w:w="86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-3,181 </w:t>
            </w:r>
          </w:p>
        </w:tc>
        <w:tc>
          <w:tcPr>
            <w:tcW w:w="80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12,838 </w:t>
            </w:r>
          </w:p>
        </w:tc>
        <w:tc>
          <w:tcPr>
            <w:tcW w:w="885"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2,678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1,590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0,438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-0,114 </w:t>
            </w:r>
          </w:p>
        </w:tc>
      </w:tr>
      <w:tr w:rsidR="0064446E" w:rsidRPr="0064446E" w:rsidTr="0064446E">
        <w:trPr>
          <w:trHeight w:val="315"/>
        </w:trPr>
        <w:tc>
          <w:tcPr>
            <w:tcW w:w="1575"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DSV</w:t>
            </w:r>
          </w:p>
        </w:tc>
        <w:tc>
          <w:tcPr>
            <w:tcW w:w="89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3,004 </w:t>
            </w:r>
          </w:p>
        </w:tc>
        <w:tc>
          <w:tcPr>
            <w:tcW w:w="93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-10,897 </w:t>
            </w:r>
          </w:p>
        </w:tc>
        <w:tc>
          <w:tcPr>
            <w:tcW w:w="86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4,034 </w:t>
            </w:r>
          </w:p>
        </w:tc>
        <w:tc>
          <w:tcPr>
            <w:tcW w:w="95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0,700 </w:t>
            </w:r>
          </w:p>
        </w:tc>
        <w:tc>
          <w:tcPr>
            <w:tcW w:w="85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-3,271 </w:t>
            </w:r>
          </w:p>
        </w:tc>
        <w:tc>
          <w:tcPr>
            <w:tcW w:w="80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2,504 </w:t>
            </w:r>
          </w:p>
        </w:tc>
        <w:tc>
          <w:tcPr>
            <w:tcW w:w="775"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-2,441 </w:t>
            </w:r>
          </w:p>
        </w:tc>
        <w:tc>
          <w:tcPr>
            <w:tcW w:w="93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-3,297 </w:t>
            </w:r>
          </w:p>
        </w:tc>
        <w:tc>
          <w:tcPr>
            <w:tcW w:w="936"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2,088 </w:t>
            </w:r>
          </w:p>
        </w:tc>
        <w:tc>
          <w:tcPr>
            <w:tcW w:w="86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4,088 </w:t>
            </w:r>
          </w:p>
        </w:tc>
        <w:tc>
          <w:tcPr>
            <w:tcW w:w="80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2,678 </w:t>
            </w:r>
          </w:p>
        </w:tc>
        <w:tc>
          <w:tcPr>
            <w:tcW w:w="885"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9,042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2,017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1,328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0,246 </w:t>
            </w:r>
          </w:p>
        </w:tc>
      </w:tr>
      <w:tr w:rsidR="0064446E" w:rsidRPr="0064446E" w:rsidTr="0064446E">
        <w:trPr>
          <w:trHeight w:val="315"/>
        </w:trPr>
        <w:tc>
          <w:tcPr>
            <w:tcW w:w="1575"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Stats.obl</w:t>
            </w:r>
            <w:proofErr w:type="spellEnd"/>
            <w:r>
              <w:rPr>
                <w:rFonts w:ascii="Calibri" w:eastAsia="Times New Roman" w:hAnsi="Calibri" w:cs="Times New Roman"/>
                <w:color w:val="000000"/>
                <w:lang w:eastAsia="da-DK"/>
              </w:rPr>
              <w:t xml:space="preserve">. </w:t>
            </w:r>
            <w:proofErr w:type="gramStart"/>
            <w:r>
              <w:rPr>
                <w:rFonts w:ascii="Calibri" w:eastAsia="Times New Roman" w:hAnsi="Calibri" w:cs="Times New Roman"/>
                <w:color w:val="000000"/>
                <w:lang w:eastAsia="da-DK"/>
              </w:rPr>
              <w:t>7%</w:t>
            </w:r>
            <w:proofErr w:type="gramEnd"/>
          </w:p>
        </w:tc>
        <w:tc>
          <w:tcPr>
            <w:tcW w:w="89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-0,187 </w:t>
            </w:r>
          </w:p>
        </w:tc>
        <w:tc>
          <w:tcPr>
            <w:tcW w:w="93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0,416 </w:t>
            </w:r>
          </w:p>
        </w:tc>
        <w:tc>
          <w:tcPr>
            <w:tcW w:w="86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-1,890 </w:t>
            </w:r>
          </w:p>
        </w:tc>
        <w:tc>
          <w:tcPr>
            <w:tcW w:w="95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5,055 </w:t>
            </w:r>
          </w:p>
        </w:tc>
        <w:tc>
          <w:tcPr>
            <w:tcW w:w="85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-0,324 </w:t>
            </w:r>
          </w:p>
        </w:tc>
        <w:tc>
          <w:tcPr>
            <w:tcW w:w="80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-1,430 </w:t>
            </w:r>
          </w:p>
        </w:tc>
        <w:tc>
          <w:tcPr>
            <w:tcW w:w="775"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2,493 </w:t>
            </w:r>
          </w:p>
        </w:tc>
        <w:tc>
          <w:tcPr>
            <w:tcW w:w="93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-2,112 </w:t>
            </w:r>
          </w:p>
        </w:tc>
        <w:tc>
          <w:tcPr>
            <w:tcW w:w="936"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-1,349 </w:t>
            </w:r>
          </w:p>
        </w:tc>
        <w:tc>
          <w:tcPr>
            <w:tcW w:w="86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-1,902 </w:t>
            </w:r>
          </w:p>
        </w:tc>
        <w:tc>
          <w:tcPr>
            <w:tcW w:w="80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1,590 </w:t>
            </w:r>
          </w:p>
        </w:tc>
        <w:tc>
          <w:tcPr>
            <w:tcW w:w="885"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2,017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2,825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2,021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0,293 </w:t>
            </w:r>
          </w:p>
        </w:tc>
      </w:tr>
      <w:tr w:rsidR="0064446E" w:rsidRPr="0064446E" w:rsidTr="0064446E">
        <w:trPr>
          <w:trHeight w:val="315"/>
        </w:trPr>
        <w:tc>
          <w:tcPr>
            <w:tcW w:w="1575"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Stats.obl</w:t>
            </w:r>
            <w:proofErr w:type="spellEnd"/>
            <w:r>
              <w:rPr>
                <w:rFonts w:ascii="Calibri" w:eastAsia="Times New Roman" w:hAnsi="Calibri" w:cs="Times New Roman"/>
                <w:color w:val="000000"/>
                <w:lang w:eastAsia="da-DK"/>
              </w:rPr>
              <w:t xml:space="preserve">. </w:t>
            </w:r>
            <w:proofErr w:type="gramStart"/>
            <w:r>
              <w:rPr>
                <w:rFonts w:ascii="Calibri" w:eastAsia="Times New Roman" w:hAnsi="Calibri" w:cs="Times New Roman"/>
                <w:color w:val="000000"/>
                <w:lang w:eastAsia="da-DK"/>
              </w:rPr>
              <w:t>4%</w:t>
            </w:r>
            <w:proofErr w:type="gramEnd"/>
          </w:p>
        </w:tc>
        <w:tc>
          <w:tcPr>
            <w:tcW w:w="89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-0,947 </w:t>
            </w:r>
          </w:p>
        </w:tc>
        <w:tc>
          <w:tcPr>
            <w:tcW w:w="93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5,196 </w:t>
            </w:r>
          </w:p>
        </w:tc>
        <w:tc>
          <w:tcPr>
            <w:tcW w:w="86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-0,684 </w:t>
            </w:r>
          </w:p>
        </w:tc>
        <w:tc>
          <w:tcPr>
            <w:tcW w:w="95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4,459 </w:t>
            </w:r>
          </w:p>
        </w:tc>
        <w:tc>
          <w:tcPr>
            <w:tcW w:w="85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0,348 </w:t>
            </w:r>
          </w:p>
        </w:tc>
        <w:tc>
          <w:tcPr>
            <w:tcW w:w="80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-0,355 </w:t>
            </w:r>
          </w:p>
        </w:tc>
        <w:tc>
          <w:tcPr>
            <w:tcW w:w="775"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2,050 </w:t>
            </w:r>
          </w:p>
        </w:tc>
        <w:tc>
          <w:tcPr>
            <w:tcW w:w="93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-1,047 </w:t>
            </w:r>
          </w:p>
        </w:tc>
        <w:tc>
          <w:tcPr>
            <w:tcW w:w="936"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-0,384 </w:t>
            </w:r>
          </w:p>
        </w:tc>
        <w:tc>
          <w:tcPr>
            <w:tcW w:w="86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-0,615 </w:t>
            </w:r>
          </w:p>
        </w:tc>
        <w:tc>
          <w:tcPr>
            <w:tcW w:w="80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0,438 </w:t>
            </w:r>
          </w:p>
        </w:tc>
        <w:tc>
          <w:tcPr>
            <w:tcW w:w="885"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1,328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2,021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1,589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0,256 </w:t>
            </w:r>
          </w:p>
        </w:tc>
      </w:tr>
      <w:tr w:rsidR="0064446E" w:rsidRPr="0064446E" w:rsidTr="0064446E">
        <w:trPr>
          <w:trHeight w:val="315"/>
        </w:trPr>
        <w:tc>
          <w:tcPr>
            <w:tcW w:w="1575"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Stats.obl</w:t>
            </w:r>
            <w:proofErr w:type="spellEnd"/>
            <w:r>
              <w:rPr>
                <w:rFonts w:ascii="Calibri" w:eastAsia="Times New Roman" w:hAnsi="Calibri" w:cs="Times New Roman"/>
                <w:color w:val="000000"/>
                <w:lang w:eastAsia="da-DK"/>
              </w:rPr>
              <w:t xml:space="preserve">. </w:t>
            </w:r>
            <w:proofErr w:type="gramStart"/>
            <w:r>
              <w:rPr>
                <w:rFonts w:ascii="Calibri" w:eastAsia="Times New Roman" w:hAnsi="Calibri" w:cs="Times New Roman"/>
                <w:color w:val="000000"/>
                <w:lang w:eastAsia="da-DK"/>
              </w:rPr>
              <w:t>2%</w:t>
            </w:r>
            <w:proofErr w:type="gramEnd"/>
          </w:p>
        </w:tc>
        <w:tc>
          <w:tcPr>
            <w:tcW w:w="89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-0,480 </w:t>
            </w:r>
          </w:p>
        </w:tc>
        <w:tc>
          <w:tcPr>
            <w:tcW w:w="93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0,722 </w:t>
            </w:r>
          </w:p>
        </w:tc>
        <w:tc>
          <w:tcPr>
            <w:tcW w:w="86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0,097 </w:t>
            </w:r>
          </w:p>
        </w:tc>
        <w:tc>
          <w:tcPr>
            <w:tcW w:w="95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0,309 </w:t>
            </w:r>
          </w:p>
        </w:tc>
        <w:tc>
          <w:tcPr>
            <w:tcW w:w="85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-0,374 </w:t>
            </w:r>
          </w:p>
        </w:tc>
        <w:tc>
          <w:tcPr>
            <w:tcW w:w="80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-0,216 </w:t>
            </w:r>
          </w:p>
        </w:tc>
        <w:tc>
          <w:tcPr>
            <w:tcW w:w="775"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-0,011 </w:t>
            </w:r>
          </w:p>
        </w:tc>
        <w:tc>
          <w:tcPr>
            <w:tcW w:w="93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-0,156 </w:t>
            </w:r>
          </w:p>
        </w:tc>
        <w:tc>
          <w:tcPr>
            <w:tcW w:w="936"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0,579 </w:t>
            </w:r>
          </w:p>
        </w:tc>
        <w:tc>
          <w:tcPr>
            <w:tcW w:w="86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0,152 </w:t>
            </w:r>
          </w:p>
        </w:tc>
        <w:tc>
          <w:tcPr>
            <w:tcW w:w="80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-0,114 </w:t>
            </w:r>
          </w:p>
        </w:tc>
        <w:tc>
          <w:tcPr>
            <w:tcW w:w="885"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0,246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0,293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0,256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0,069 </w:t>
            </w:r>
          </w:p>
        </w:tc>
      </w:tr>
    </w:tbl>
    <w:p w:rsidR="0064446E" w:rsidRDefault="0064446E" w:rsidP="0064446E">
      <w:pPr>
        <w:pStyle w:val="Overskrift2"/>
      </w:pPr>
    </w:p>
    <w:p w:rsidR="0064446E" w:rsidRDefault="0064446E">
      <w:pPr>
        <w:spacing w:line="276" w:lineRule="auto"/>
      </w:pPr>
      <w:r>
        <w:br w:type="page"/>
      </w:r>
    </w:p>
    <w:tbl>
      <w:tblPr>
        <w:tblW w:w="14758" w:type="dxa"/>
        <w:tblInd w:w="55" w:type="dxa"/>
        <w:tblCellMar>
          <w:left w:w="70" w:type="dxa"/>
          <w:right w:w="70" w:type="dxa"/>
        </w:tblCellMar>
        <w:tblLook w:val="04A0" w:firstRow="1" w:lastRow="0" w:firstColumn="1" w:lastColumn="0" w:noHBand="0" w:noVBand="1"/>
      </w:tblPr>
      <w:tblGrid>
        <w:gridCol w:w="1575"/>
        <w:gridCol w:w="890"/>
        <w:gridCol w:w="779"/>
        <w:gridCol w:w="882"/>
        <w:gridCol w:w="851"/>
        <w:gridCol w:w="852"/>
        <w:gridCol w:w="862"/>
        <w:gridCol w:w="785"/>
        <w:gridCol w:w="860"/>
        <w:gridCol w:w="881"/>
        <w:gridCol w:w="867"/>
        <w:gridCol w:w="857"/>
        <w:gridCol w:w="850"/>
        <w:gridCol w:w="989"/>
        <w:gridCol w:w="989"/>
        <w:gridCol w:w="989"/>
      </w:tblGrid>
      <w:tr w:rsidR="0064446E" w:rsidRPr="0064446E" w:rsidTr="007C7DAC">
        <w:trPr>
          <w:trHeight w:val="315"/>
        </w:trPr>
        <w:tc>
          <w:tcPr>
            <w:tcW w:w="3244" w:type="dxa"/>
            <w:gridSpan w:val="3"/>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b/>
                <w:bCs/>
                <w:color w:val="000000"/>
                <w:lang w:eastAsia="da-DK"/>
              </w:rPr>
            </w:pPr>
            <w:r w:rsidRPr="0064446E">
              <w:rPr>
                <w:rFonts w:ascii="Calibri" w:eastAsia="Times New Roman" w:hAnsi="Calibri" w:cs="Times New Roman"/>
                <w:b/>
                <w:bCs/>
                <w:color w:val="000000"/>
                <w:lang w:eastAsia="da-DK"/>
              </w:rPr>
              <w:lastRenderedPageBreak/>
              <w:t>Korrelationskoefficient</w:t>
            </w:r>
          </w:p>
        </w:tc>
        <w:tc>
          <w:tcPr>
            <w:tcW w:w="882" w:type="dxa"/>
            <w:tcBorders>
              <w:top w:val="nil"/>
              <w:left w:val="nil"/>
              <w:bottom w:val="nil"/>
              <w:right w:val="nil"/>
            </w:tcBorders>
            <w:shd w:val="clear" w:color="auto" w:fill="auto"/>
            <w:noWrap/>
            <w:vAlign w:val="bottom"/>
            <w:hideMark/>
          </w:tcPr>
          <w:p w:rsidR="0064446E" w:rsidRPr="001719B4" w:rsidRDefault="001719B4" w:rsidP="0064446E">
            <w:pPr>
              <w:spacing w:after="0"/>
              <w:rPr>
                <w:rFonts w:ascii="Calibri" w:eastAsia="Times New Roman" w:hAnsi="Calibri" w:cs="Times New Roman"/>
                <w:b/>
                <w:color w:val="000000"/>
                <w:lang w:eastAsia="da-DK"/>
              </w:rPr>
            </w:pPr>
            <w:r>
              <w:rPr>
                <w:rFonts w:ascii="Calibri" w:eastAsia="Times New Roman" w:hAnsi="Calibri" w:cs="Times New Roman"/>
                <w:b/>
                <w:color w:val="000000"/>
                <w:lang w:eastAsia="da-DK"/>
              </w:rPr>
              <w:t>2013</w:t>
            </w:r>
          </w:p>
        </w:tc>
        <w:tc>
          <w:tcPr>
            <w:tcW w:w="851"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p>
        </w:tc>
        <w:tc>
          <w:tcPr>
            <w:tcW w:w="852"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p>
        </w:tc>
        <w:tc>
          <w:tcPr>
            <w:tcW w:w="862"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p>
        </w:tc>
        <w:tc>
          <w:tcPr>
            <w:tcW w:w="785"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p>
        </w:tc>
        <w:tc>
          <w:tcPr>
            <w:tcW w:w="860"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p>
        </w:tc>
        <w:tc>
          <w:tcPr>
            <w:tcW w:w="881"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p>
        </w:tc>
        <w:tc>
          <w:tcPr>
            <w:tcW w:w="867"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p>
        </w:tc>
        <w:tc>
          <w:tcPr>
            <w:tcW w:w="857"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p>
        </w:tc>
        <w:tc>
          <w:tcPr>
            <w:tcW w:w="850"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p>
        </w:tc>
      </w:tr>
      <w:tr w:rsidR="0064446E" w:rsidRPr="0064446E" w:rsidTr="007C7DAC">
        <w:trPr>
          <w:trHeight w:val="315"/>
        </w:trPr>
        <w:tc>
          <w:tcPr>
            <w:tcW w:w="1575"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b/>
                <w:bCs/>
                <w:color w:val="000000"/>
                <w:lang w:eastAsia="da-DK"/>
              </w:rPr>
            </w:pPr>
          </w:p>
        </w:tc>
        <w:tc>
          <w:tcPr>
            <w:tcW w:w="890"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Novo Nordisk</w:t>
            </w:r>
          </w:p>
        </w:tc>
        <w:tc>
          <w:tcPr>
            <w:tcW w:w="779"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Vestas</w:t>
            </w:r>
          </w:p>
        </w:tc>
        <w:tc>
          <w:tcPr>
            <w:tcW w:w="882"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Maersk B</w:t>
            </w:r>
          </w:p>
        </w:tc>
        <w:tc>
          <w:tcPr>
            <w:tcW w:w="851" w:type="dxa"/>
            <w:tcBorders>
              <w:top w:val="nil"/>
              <w:left w:val="nil"/>
              <w:bottom w:val="nil"/>
              <w:right w:val="nil"/>
            </w:tcBorders>
            <w:shd w:val="clear" w:color="auto" w:fill="auto"/>
            <w:noWrap/>
            <w:vAlign w:val="bottom"/>
            <w:hideMark/>
          </w:tcPr>
          <w:p w:rsidR="0064446E" w:rsidRPr="0064446E" w:rsidRDefault="007C7DAC" w:rsidP="0064446E">
            <w:pPr>
              <w:spacing w:after="0"/>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Pandor</w:t>
            </w:r>
            <w:proofErr w:type="spellEnd"/>
          </w:p>
        </w:tc>
        <w:tc>
          <w:tcPr>
            <w:tcW w:w="852"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Danske Bank</w:t>
            </w:r>
          </w:p>
        </w:tc>
        <w:tc>
          <w:tcPr>
            <w:tcW w:w="862" w:type="dxa"/>
            <w:tcBorders>
              <w:top w:val="nil"/>
              <w:left w:val="nil"/>
              <w:bottom w:val="nil"/>
              <w:right w:val="nil"/>
            </w:tcBorders>
            <w:shd w:val="clear" w:color="auto" w:fill="auto"/>
            <w:noWrap/>
            <w:vAlign w:val="bottom"/>
            <w:hideMark/>
          </w:tcPr>
          <w:p w:rsidR="0064446E" w:rsidRPr="0064446E" w:rsidRDefault="007C7DAC" w:rsidP="0064446E">
            <w:pPr>
              <w:spacing w:after="0"/>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Carlsbe</w:t>
            </w:r>
            <w:proofErr w:type="spellEnd"/>
          </w:p>
        </w:tc>
        <w:tc>
          <w:tcPr>
            <w:tcW w:w="785" w:type="dxa"/>
            <w:tcBorders>
              <w:top w:val="nil"/>
              <w:left w:val="nil"/>
              <w:bottom w:val="nil"/>
              <w:right w:val="nil"/>
            </w:tcBorders>
            <w:shd w:val="clear" w:color="auto" w:fill="auto"/>
            <w:noWrap/>
            <w:vAlign w:val="bottom"/>
            <w:hideMark/>
          </w:tcPr>
          <w:p w:rsidR="0064446E" w:rsidRPr="0064446E" w:rsidRDefault="007C7DAC" w:rsidP="0064446E">
            <w:pPr>
              <w:spacing w:after="0"/>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Colopl</w:t>
            </w:r>
            <w:proofErr w:type="spellEnd"/>
          </w:p>
        </w:tc>
        <w:tc>
          <w:tcPr>
            <w:tcW w:w="860"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Novozy</w:t>
            </w:r>
            <w:proofErr w:type="spellEnd"/>
          </w:p>
        </w:tc>
        <w:tc>
          <w:tcPr>
            <w:tcW w:w="881"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FLSchm</w:t>
            </w:r>
            <w:proofErr w:type="spellEnd"/>
          </w:p>
        </w:tc>
        <w:tc>
          <w:tcPr>
            <w:tcW w:w="867"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Maersk A</w:t>
            </w:r>
          </w:p>
        </w:tc>
        <w:tc>
          <w:tcPr>
            <w:tcW w:w="857"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TDC</w:t>
            </w:r>
          </w:p>
        </w:tc>
        <w:tc>
          <w:tcPr>
            <w:tcW w:w="850"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DSV</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Stats.obl</w:t>
            </w:r>
            <w:proofErr w:type="spellEnd"/>
            <w:r w:rsidRPr="0064446E">
              <w:rPr>
                <w:rFonts w:ascii="Calibri" w:eastAsia="Times New Roman" w:hAnsi="Calibri" w:cs="Times New Roman"/>
                <w:color w:val="000000"/>
                <w:lang w:eastAsia="da-DK"/>
              </w:rPr>
              <w:t xml:space="preserve"> </w:t>
            </w:r>
            <w:proofErr w:type="gramStart"/>
            <w:r w:rsidRPr="0064446E">
              <w:rPr>
                <w:rFonts w:ascii="Calibri" w:eastAsia="Times New Roman" w:hAnsi="Calibri" w:cs="Times New Roman"/>
                <w:color w:val="000000"/>
                <w:lang w:eastAsia="da-DK"/>
              </w:rPr>
              <w:t>7%</w:t>
            </w:r>
            <w:proofErr w:type="gramEnd"/>
            <w:r w:rsidRPr="0064446E">
              <w:rPr>
                <w:rFonts w:ascii="Calibri" w:eastAsia="Times New Roman" w:hAnsi="Calibri" w:cs="Times New Roman"/>
                <w:color w:val="000000"/>
                <w:lang w:eastAsia="da-DK"/>
              </w:rPr>
              <w:t xml:space="preserve"> 20 år</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Stats.obl</w:t>
            </w:r>
            <w:proofErr w:type="spellEnd"/>
            <w:r w:rsidRPr="0064446E">
              <w:rPr>
                <w:rFonts w:ascii="Calibri" w:eastAsia="Times New Roman" w:hAnsi="Calibri" w:cs="Times New Roman"/>
                <w:color w:val="000000"/>
                <w:lang w:eastAsia="da-DK"/>
              </w:rPr>
              <w:t xml:space="preserve"> </w:t>
            </w:r>
            <w:proofErr w:type="gramStart"/>
            <w:r w:rsidRPr="0064446E">
              <w:rPr>
                <w:rFonts w:ascii="Calibri" w:eastAsia="Times New Roman" w:hAnsi="Calibri" w:cs="Times New Roman"/>
                <w:color w:val="000000"/>
                <w:lang w:eastAsia="da-DK"/>
              </w:rPr>
              <w:t>4%</w:t>
            </w:r>
            <w:proofErr w:type="gramEnd"/>
            <w:r w:rsidRPr="0064446E">
              <w:rPr>
                <w:rFonts w:ascii="Calibri" w:eastAsia="Times New Roman" w:hAnsi="Calibri" w:cs="Times New Roman"/>
                <w:color w:val="000000"/>
                <w:lang w:eastAsia="da-DK"/>
              </w:rPr>
              <w:t xml:space="preserve"> 10 år</w:t>
            </w:r>
          </w:p>
        </w:tc>
        <w:tc>
          <w:tcPr>
            <w:tcW w:w="989" w:type="dxa"/>
            <w:tcBorders>
              <w:top w:val="nil"/>
              <w:left w:val="nil"/>
              <w:bottom w:val="nil"/>
              <w:right w:val="nil"/>
            </w:tcBorders>
            <w:shd w:val="clear" w:color="auto" w:fill="auto"/>
            <w:noWrap/>
            <w:vAlign w:val="bottom"/>
            <w:hideMark/>
          </w:tcPr>
          <w:p w:rsidR="0064446E" w:rsidRPr="0064446E" w:rsidRDefault="007C7DAC" w:rsidP="0064446E">
            <w:pPr>
              <w:spacing w:after="0"/>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Stats.obl</w:t>
            </w:r>
            <w:proofErr w:type="spellEnd"/>
            <w:r w:rsidR="0064446E" w:rsidRPr="0064446E">
              <w:rPr>
                <w:rFonts w:ascii="Calibri" w:eastAsia="Times New Roman" w:hAnsi="Calibri" w:cs="Times New Roman"/>
                <w:color w:val="000000"/>
                <w:lang w:eastAsia="da-DK"/>
              </w:rPr>
              <w:t xml:space="preserve"> </w:t>
            </w:r>
            <w:proofErr w:type="gramStart"/>
            <w:r w:rsidR="0064446E" w:rsidRPr="0064446E">
              <w:rPr>
                <w:rFonts w:ascii="Calibri" w:eastAsia="Times New Roman" w:hAnsi="Calibri" w:cs="Times New Roman"/>
                <w:color w:val="000000"/>
                <w:lang w:eastAsia="da-DK"/>
              </w:rPr>
              <w:t>2%</w:t>
            </w:r>
            <w:proofErr w:type="gramEnd"/>
            <w:r w:rsidR="0064446E" w:rsidRPr="0064446E">
              <w:rPr>
                <w:rFonts w:ascii="Calibri" w:eastAsia="Times New Roman" w:hAnsi="Calibri" w:cs="Times New Roman"/>
                <w:color w:val="000000"/>
                <w:lang w:eastAsia="da-DK"/>
              </w:rPr>
              <w:t xml:space="preserve"> 3 år</w:t>
            </w:r>
          </w:p>
        </w:tc>
      </w:tr>
      <w:tr w:rsidR="0064446E" w:rsidRPr="0064446E" w:rsidTr="007C7DAC">
        <w:trPr>
          <w:trHeight w:val="315"/>
        </w:trPr>
        <w:tc>
          <w:tcPr>
            <w:tcW w:w="1575"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Novo Nordisk</w:t>
            </w:r>
          </w:p>
        </w:tc>
        <w:tc>
          <w:tcPr>
            <w:tcW w:w="89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1,000 </w:t>
            </w:r>
          </w:p>
        </w:tc>
        <w:tc>
          <w:tcPr>
            <w:tcW w:w="77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-0,315 </w:t>
            </w:r>
          </w:p>
        </w:tc>
        <w:tc>
          <w:tcPr>
            <w:tcW w:w="88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-0,018 </w:t>
            </w:r>
          </w:p>
        </w:tc>
        <w:tc>
          <w:tcPr>
            <w:tcW w:w="851"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0,100 </w:t>
            </w:r>
          </w:p>
        </w:tc>
        <w:tc>
          <w:tcPr>
            <w:tcW w:w="85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0,246 </w:t>
            </w:r>
          </w:p>
        </w:tc>
        <w:tc>
          <w:tcPr>
            <w:tcW w:w="86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0,488 </w:t>
            </w:r>
          </w:p>
        </w:tc>
        <w:tc>
          <w:tcPr>
            <w:tcW w:w="785"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-0,208 </w:t>
            </w:r>
          </w:p>
        </w:tc>
        <w:tc>
          <w:tcPr>
            <w:tcW w:w="86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0,363 </w:t>
            </w:r>
          </w:p>
        </w:tc>
        <w:tc>
          <w:tcPr>
            <w:tcW w:w="881"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0,415 </w:t>
            </w:r>
          </w:p>
        </w:tc>
        <w:tc>
          <w:tcPr>
            <w:tcW w:w="86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0,072 </w:t>
            </w:r>
          </w:p>
        </w:tc>
        <w:tc>
          <w:tcPr>
            <w:tcW w:w="85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0,204 </w:t>
            </w:r>
          </w:p>
        </w:tc>
        <w:tc>
          <w:tcPr>
            <w:tcW w:w="85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0,195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-0,022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-0,146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-0,357 </w:t>
            </w:r>
          </w:p>
        </w:tc>
      </w:tr>
      <w:tr w:rsidR="0064446E" w:rsidRPr="0064446E" w:rsidTr="007C7DAC">
        <w:trPr>
          <w:trHeight w:val="315"/>
        </w:trPr>
        <w:tc>
          <w:tcPr>
            <w:tcW w:w="1575"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Vestas</w:t>
            </w:r>
          </w:p>
        </w:tc>
        <w:tc>
          <w:tcPr>
            <w:tcW w:w="89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-0,315 </w:t>
            </w:r>
          </w:p>
        </w:tc>
        <w:tc>
          <w:tcPr>
            <w:tcW w:w="77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1,000 </w:t>
            </w:r>
          </w:p>
        </w:tc>
        <w:tc>
          <w:tcPr>
            <w:tcW w:w="88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0,088 </w:t>
            </w:r>
          </w:p>
        </w:tc>
        <w:tc>
          <w:tcPr>
            <w:tcW w:w="851"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0,680 </w:t>
            </w:r>
          </w:p>
        </w:tc>
        <w:tc>
          <w:tcPr>
            <w:tcW w:w="85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0,247 </w:t>
            </w:r>
          </w:p>
        </w:tc>
        <w:tc>
          <w:tcPr>
            <w:tcW w:w="86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0,436 </w:t>
            </w:r>
          </w:p>
        </w:tc>
        <w:tc>
          <w:tcPr>
            <w:tcW w:w="785"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0,361 </w:t>
            </w:r>
          </w:p>
        </w:tc>
        <w:tc>
          <w:tcPr>
            <w:tcW w:w="86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0,034 </w:t>
            </w:r>
          </w:p>
        </w:tc>
        <w:tc>
          <w:tcPr>
            <w:tcW w:w="881"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-0,322 </w:t>
            </w:r>
          </w:p>
        </w:tc>
        <w:tc>
          <w:tcPr>
            <w:tcW w:w="86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0,073 </w:t>
            </w:r>
          </w:p>
        </w:tc>
        <w:tc>
          <w:tcPr>
            <w:tcW w:w="85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-0,114 </w:t>
            </w:r>
          </w:p>
        </w:tc>
        <w:tc>
          <w:tcPr>
            <w:tcW w:w="85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-0,167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0,011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0,189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0,127 </w:t>
            </w:r>
          </w:p>
        </w:tc>
      </w:tr>
      <w:tr w:rsidR="0064446E" w:rsidRPr="0064446E" w:rsidTr="007C7DAC">
        <w:trPr>
          <w:trHeight w:val="315"/>
        </w:trPr>
        <w:tc>
          <w:tcPr>
            <w:tcW w:w="1575"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Maersk B</w:t>
            </w:r>
          </w:p>
        </w:tc>
        <w:tc>
          <w:tcPr>
            <w:tcW w:w="89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-0,018 </w:t>
            </w:r>
          </w:p>
        </w:tc>
        <w:tc>
          <w:tcPr>
            <w:tcW w:w="77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0,088 </w:t>
            </w:r>
          </w:p>
        </w:tc>
        <w:tc>
          <w:tcPr>
            <w:tcW w:w="88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1,000 </w:t>
            </w:r>
          </w:p>
        </w:tc>
        <w:tc>
          <w:tcPr>
            <w:tcW w:w="851"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-0,033 </w:t>
            </w:r>
          </w:p>
        </w:tc>
        <w:tc>
          <w:tcPr>
            <w:tcW w:w="85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0,309 </w:t>
            </w:r>
          </w:p>
        </w:tc>
        <w:tc>
          <w:tcPr>
            <w:tcW w:w="86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0,553 </w:t>
            </w:r>
          </w:p>
        </w:tc>
        <w:tc>
          <w:tcPr>
            <w:tcW w:w="785"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0,061 </w:t>
            </w:r>
          </w:p>
        </w:tc>
        <w:tc>
          <w:tcPr>
            <w:tcW w:w="86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0,447 </w:t>
            </w:r>
          </w:p>
        </w:tc>
        <w:tc>
          <w:tcPr>
            <w:tcW w:w="881"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0,521 </w:t>
            </w:r>
          </w:p>
        </w:tc>
        <w:tc>
          <w:tcPr>
            <w:tcW w:w="86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0,986 </w:t>
            </w:r>
          </w:p>
        </w:tc>
        <w:tc>
          <w:tcPr>
            <w:tcW w:w="85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-0,172 </w:t>
            </w:r>
          </w:p>
        </w:tc>
        <w:tc>
          <w:tcPr>
            <w:tcW w:w="85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0,266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-0,223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-0,107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0,073 </w:t>
            </w:r>
          </w:p>
        </w:tc>
      </w:tr>
      <w:tr w:rsidR="0064446E" w:rsidRPr="0064446E" w:rsidTr="007C7DAC">
        <w:trPr>
          <w:trHeight w:val="315"/>
        </w:trPr>
        <w:tc>
          <w:tcPr>
            <w:tcW w:w="1575"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Pandora</w:t>
            </w:r>
          </w:p>
        </w:tc>
        <w:tc>
          <w:tcPr>
            <w:tcW w:w="89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0,100 </w:t>
            </w:r>
          </w:p>
        </w:tc>
        <w:tc>
          <w:tcPr>
            <w:tcW w:w="77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0,680 </w:t>
            </w:r>
          </w:p>
        </w:tc>
        <w:tc>
          <w:tcPr>
            <w:tcW w:w="88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-0,033 </w:t>
            </w:r>
          </w:p>
        </w:tc>
        <w:tc>
          <w:tcPr>
            <w:tcW w:w="851"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1,000 </w:t>
            </w:r>
          </w:p>
        </w:tc>
        <w:tc>
          <w:tcPr>
            <w:tcW w:w="85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0,325 </w:t>
            </w:r>
          </w:p>
        </w:tc>
        <w:tc>
          <w:tcPr>
            <w:tcW w:w="86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0,443 </w:t>
            </w:r>
          </w:p>
        </w:tc>
        <w:tc>
          <w:tcPr>
            <w:tcW w:w="785"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0,735 </w:t>
            </w:r>
          </w:p>
        </w:tc>
        <w:tc>
          <w:tcPr>
            <w:tcW w:w="86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0,150 </w:t>
            </w:r>
          </w:p>
        </w:tc>
        <w:tc>
          <w:tcPr>
            <w:tcW w:w="881"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-0,289 </w:t>
            </w:r>
          </w:p>
        </w:tc>
        <w:tc>
          <w:tcPr>
            <w:tcW w:w="86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-0,018 </w:t>
            </w:r>
          </w:p>
        </w:tc>
        <w:tc>
          <w:tcPr>
            <w:tcW w:w="85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0,400 </w:t>
            </w:r>
          </w:p>
        </w:tc>
        <w:tc>
          <w:tcPr>
            <w:tcW w:w="85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0,032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0,411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0,483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0,161 </w:t>
            </w:r>
          </w:p>
        </w:tc>
      </w:tr>
      <w:tr w:rsidR="0064446E" w:rsidRPr="0064446E" w:rsidTr="007C7DAC">
        <w:trPr>
          <w:trHeight w:val="315"/>
        </w:trPr>
        <w:tc>
          <w:tcPr>
            <w:tcW w:w="1575"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Danske Bank</w:t>
            </w:r>
          </w:p>
        </w:tc>
        <w:tc>
          <w:tcPr>
            <w:tcW w:w="89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0,246 </w:t>
            </w:r>
          </w:p>
        </w:tc>
        <w:tc>
          <w:tcPr>
            <w:tcW w:w="77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0,247 </w:t>
            </w:r>
          </w:p>
        </w:tc>
        <w:tc>
          <w:tcPr>
            <w:tcW w:w="88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0,309 </w:t>
            </w:r>
          </w:p>
        </w:tc>
        <w:tc>
          <w:tcPr>
            <w:tcW w:w="851"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0,325 </w:t>
            </w:r>
          </w:p>
        </w:tc>
        <w:tc>
          <w:tcPr>
            <w:tcW w:w="85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1,000 </w:t>
            </w:r>
          </w:p>
        </w:tc>
        <w:tc>
          <w:tcPr>
            <w:tcW w:w="86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0,330 </w:t>
            </w:r>
          </w:p>
        </w:tc>
        <w:tc>
          <w:tcPr>
            <w:tcW w:w="785"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0,295 </w:t>
            </w:r>
          </w:p>
        </w:tc>
        <w:tc>
          <w:tcPr>
            <w:tcW w:w="86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0,683 </w:t>
            </w:r>
          </w:p>
        </w:tc>
        <w:tc>
          <w:tcPr>
            <w:tcW w:w="881"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0,285 </w:t>
            </w:r>
          </w:p>
        </w:tc>
        <w:tc>
          <w:tcPr>
            <w:tcW w:w="86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0,342 </w:t>
            </w:r>
          </w:p>
        </w:tc>
        <w:tc>
          <w:tcPr>
            <w:tcW w:w="85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-0,133 </w:t>
            </w:r>
          </w:p>
        </w:tc>
        <w:tc>
          <w:tcPr>
            <w:tcW w:w="85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-0,171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-0,030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0,043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-0,225 </w:t>
            </w:r>
          </w:p>
        </w:tc>
      </w:tr>
      <w:tr w:rsidR="0064446E" w:rsidRPr="0064446E" w:rsidTr="007C7DAC">
        <w:trPr>
          <w:trHeight w:val="315"/>
        </w:trPr>
        <w:tc>
          <w:tcPr>
            <w:tcW w:w="1575"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Carlsberg</w:t>
            </w:r>
          </w:p>
        </w:tc>
        <w:tc>
          <w:tcPr>
            <w:tcW w:w="89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0,488 </w:t>
            </w:r>
          </w:p>
        </w:tc>
        <w:tc>
          <w:tcPr>
            <w:tcW w:w="77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0,436 </w:t>
            </w:r>
          </w:p>
        </w:tc>
        <w:tc>
          <w:tcPr>
            <w:tcW w:w="88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0,553 </w:t>
            </w:r>
          </w:p>
        </w:tc>
        <w:tc>
          <w:tcPr>
            <w:tcW w:w="851"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0,443 </w:t>
            </w:r>
          </w:p>
        </w:tc>
        <w:tc>
          <w:tcPr>
            <w:tcW w:w="85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0,330 </w:t>
            </w:r>
          </w:p>
        </w:tc>
        <w:tc>
          <w:tcPr>
            <w:tcW w:w="86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1,000 </w:t>
            </w:r>
          </w:p>
        </w:tc>
        <w:tc>
          <w:tcPr>
            <w:tcW w:w="785"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0,105 </w:t>
            </w:r>
          </w:p>
        </w:tc>
        <w:tc>
          <w:tcPr>
            <w:tcW w:w="86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0,370 </w:t>
            </w:r>
          </w:p>
        </w:tc>
        <w:tc>
          <w:tcPr>
            <w:tcW w:w="881"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0,296 </w:t>
            </w:r>
          </w:p>
        </w:tc>
        <w:tc>
          <w:tcPr>
            <w:tcW w:w="86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0,594 </w:t>
            </w:r>
          </w:p>
        </w:tc>
        <w:tc>
          <w:tcPr>
            <w:tcW w:w="85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-0,102 </w:t>
            </w:r>
          </w:p>
        </w:tc>
        <w:tc>
          <w:tcPr>
            <w:tcW w:w="85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0,156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-0,159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-0,053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-0,154 </w:t>
            </w:r>
          </w:p>
        </w:tc>
      </w:tr>
      <w:tr w:rsidR="0064446E" w:rsidRPr="0064446E" w:rsidTr="007C7DAC">
        <w:trPr>
          <w:trHeight w:val="315"/>
        </w:trPr>
        <w:tc>
          <w:tcPr>
            <w:tcW w:w="1575"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Coloplast</w:t>
            </w:r>
          </w:p>
        </w:tc>
        <w:tc>
          <w:tcPr>
            <w:tcW w:w="89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-0,208 </w:t>
            </w:r>
          </w:p>
        </w:tc>
        <w:tc>
          <w:tcPr>
            <w:tcW w:w="77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0,361 </w:t>
            </w:r>
          </w:p>
        </w:tc>
        <w:tc>
          <w:tcPr>
            <w:tcW w:w="88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0,061 </w:t>
            </w:r>
          </w:p>
        </w:tc>
        <w:tc>
          <w:tcPr>
            <w:tcW w:w="851"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0,735 </w:t>
            </w:r>
          </w:p>
        </w:tc>
        <w:tc>
          <w:tcPr>
            <w:tcW w:w="85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0,295 </w:t>
            </w:r>
          </w:p>
        </w:tc>
        <w:tc>
          <w:tcPr>
            <w:tcW w:w="86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0,105 </w:t>
            </w:r>
          </w:p>
        </w:tc>
        <w:tc>
          <w:tcPr>
            <w:tcW w:w="785"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1,000 </w:t>
            </w:r>
          </w:p>
        </w:tc>
        <w:tc>
          <w:tcPr>
            <w:tcW w:w="86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0,067 </w:t>
            </w:r>
          </w:p>
        </w:tc>
        <w:tc>
          <w:tcPr>
            <w:tcW w:w="881"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-0,451 </w:t>
            </w:r>
          </w:p>
        </w:tc>
        <w:tc>
          <w:tcPr>
            <w:tcW w:w="86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0,012 </w:t>
            </w:r>
          </w:p>
        </w:tc>
        <w:tc>
          <w:tcPr>
            <w:tcW w:w="85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0,479 </w:t>
            </w:r>
          </w:p>
        </w:tc>
        <w:tc>
          <w:tcPr>
            <w:tcW w:w="85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-0,165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0,301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0,330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-0,008 </w:t>
            </w:r>
          </w:p>
        </w:tc>
      </w:tr>
      <w:tr w:rsidR="0064446E" w:rsidRPr="0064446E" w:rsidTr="007C7DAC">
        <w:trPr>
          <w:trHeight w:val="315"/>
        </w:trPr>
        <w:tc>
          <w:tcPr>
            <w:tcW w:w="1575"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Novozymes</w:t>
            </w:r>
          </w:p>
        </w:tc>
        <w:tc>
          <w:tcPr>
            <w:tcW w:w="89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0,363 </w:t>
            </w:r>
          </w:p>
        </w:tc>
        <w:tc>
          <w:tcPr>
            <w:tcW w:w="77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0,034 </w:t>
            </w:r>
          </w:p>
        </w:tc>
        <w:tc>
          <w:tcPr>
            <w:tcW w:w="88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0,447 </w:t>
            </w:r>
          </w:p>
        </w:tc>
        <w:tc>
          <w:tcPr>
            <w:tcW w:w="851"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0,150 </w:t>
            </w:r>
          </w:p>
        </w:tc>
        <w:tc>
          <w:tcPr>
            <w:tcW w:w="85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0,683 </w:t>
            </w:r>
          </w:p>
        </w:tc>
        <w:tc>
          <w:tcPr>
            <w:tcW w:w="86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0,370 </w:t>
            </w:r>
          </w:p>
        </w:tc>
        <w:tc>
          <w:tcPr>
            <w:tcW w:w="785"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0,067 </w:t>
            </w:r>
          </w:p>
        </w:tc>
        <w:tc>
          <w:tcPr>
            <w:tcW w:w="86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1,000 </w:t>
            </w:r>
          </w:p>
        </w:tc>
        <w:tc>
          <w:tcPr>
            <w:tcW w:w="881"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0,681 </w:t>
            </w:r>
          </w:p>
        </w:tc>
        <w:tc>
          <w:tcPr>
            <w:tcW w:w="86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0,549 </w:t>
            </w:r>
          </w:p>
        </w:tc>
        <w:tc>
          <w:tcPr>
            <w:tcW w:w="85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0,086 </w:t>
            </w:r>
          </w:p>
        </w:tc>
        <w:tc>
          <w:tcPr>
            <w:tcW w:w="85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-0,197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-0,226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-0,149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-0,107 </w:t>
            </w:r>
          </w:p>
        </w:tc>
      </w:tr>
      <w:tr w:rsidR="0064446E" w:rsidRPr="0064446E" w:rsidTr="007C7DAC">
        <w:trPr>
          <w:trHeight w:val="315"/>
        </w:trPr>
        <w:tc>
          <w:tcPr>
            <w:tcW w:w="1575"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proofErr w:type="spellStart"/>
            <w:r w:rsidRPr="0064446E">
              <w:rPr>
                <w:rFonts w:ascii="Calibri" w:eastAsia="Times New Roman" w:hAnsi="Calibri" w:cs="Times New Roman"/>
                <w:color w:val="000000"/>
                <w:lang w:eastAsia="da-DK"/>
              </w:rPr>
              <w:t>FLSchmidt</w:t>
            </w:r>
            <w:proofErr w:type="spellEnd"/>
          </w:p>
        </w:tc>
        <w:tc>
          <w:tcPr>
            <w:tcW w:w="89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0,415 </w:t>
            </w:r>
          </w:p>
        </w:tc>
        <w:tc>
          <w:tcPr>
            <w:tcW w:w="77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-0,322 </w:t>
            </w:r>
          </w:p>
        </w:tc>
        <w:tc>
          <w:tcPr>
            <w:tcW w:w="88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0,521 </w:t>
            </w:r>
          </w:p>
        </w:tc>
        <w:tc>
          <w:tcPr>
            <w:tcW w:w="851"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-0,289 </w:t>
            </w:r>
          </w:p>
        </w:tc>
        <w:tc>
          <w:tcPr>
            <w:tcW w:w="85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0,285 </w:t>
            </w:r>
          </w:p>
        </w:tc>
        <w:tc>
          <w:tcPr>
            <w:tcW w:w="86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0,296 </w:t>
            </w:r>
          </w:p>
        </w:tc>
        <w:tc>
          <w:tcPr>
            <w:tcW w:w="785"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-0,451 </w:t>
            </w:r>
          </w:p>
        </w:tc>
        <w:tc>
          <w:tcPr>
            <w:tcW w:w="86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0,681 </w:t>
            </w:r>
          </w:p>
        </w:tc>
        <w:tc>
          <w:tcPr>
            <w:tcW w:w="881"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1,000 </w:t>
            </w:r>
          </w:p>
        </w:tc>
        <w:tc>
          <w:tcPr>
            <w:tcW w:w="86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0,629 </w:t>
            </w:r>
          </w:p>
        </w:tc>
        <w:tc>
          <w:tcPr>
            <w:tcW w:w="85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-0,296 </w:t>
            </w:r>
          </w:p>
        </w:tc>
        <w:tc>
          <w:tcPr>
            <w:tcW w:w="85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0,078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-0,090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-0,034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0,248 </w:t>
            </w:r>
          </w:p>
        </w:tc>
      </w:tr>
      <w:tr w:rsidR="0064446E" w:rsidRPr="0064446E" w:rsidTr="007C7DAC">
        <w:trPr>
          <w:trHeight w:val="315"/>
        </w:trPr>
        <w:tc>
          <w:tcPr>
            <w:tcW w:w="1575"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Maersk A</w:t>
            </w:r>
          </w:p>
        </w:tc>
        <w:tc>
          <w:tcPr>
            <w:tcW w:w="89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0,072 </w:t>
            </w:r>
          </w:p>
        </w:tc>
        <w:tc>
          <w:tcPr>
            <w:tcW w:w="77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0,073 </w:t>
            </w:r>
          </w:p>
        </w:tc>
        <w:tc>
          <w:tcPr>
            <w:tcW w:w="88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0,986 </w:t>
            </w:r>
          </w:p>
        </w:tc>
        <w:tc>
          <w:tcPr>
            <w:tcW w:w="851"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-0,018 </w:t>
            </w:r>
          </w:p>
        </w:tc>
        <w:tc>
          <w:tcPr>
            <w:tcW w:w="85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0,342 </w:t>
            </w:r>
          </w:p>
        </w:tc>
        <w:tc>
          <w:tcPr>
            <w:tcW w:w="86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0,594 </w:t>
            </w:r>
          </w:p>
        </w:tc>
        <w:tc>
          <w:tcPr>
            <w:tcW w:w="785"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0,012 </w:t>
            </w:r>
          </w:p>
        </w:tc>
        <w:tc>
          <w:tcPr>
            <w:tcW w:w="86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0,549 </w:t>
            </w:r>
          </w:p>
        </w:tc>
        <w:tc>
          <w:tcPr>
            <w:tcW w:w="881"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0,629 </w:t>
            </w:r>
          </w:p>
        </w:tc>
        <w:tc>
          <w:tcPr>
            <w:tcW w:w="86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1,000 </w:t>
            </w:r>
          </w:p>
        </w:tc>
        <w:tc>
          <w:tcPr>
            <w:tcW w:w="85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-0,168 </w:t>
            </w:r>
          </w:p>
        </w:tc>
        <w:tc>
          <w:tcPr>
            <w:tcW w:w="85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0,257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-0,214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-0,092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0,110 </w:t>
            </w:r>
          </w:p>
        </w:tc>
      </w:tr>
      <w:tr w:rsidR="0064446E" w:rsidRPr="0064446E" w:rsidTr="007C7DAC">
        <w:trPr>
          <w:trHeight w:val="315"/>
        </w:trPr>
        <w:tc>
          <w:tcPr>
            <w:tcW w:w="1575"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TDC</w:t>
            </w:r>
          </w:p>
        </w:tc>
        <w:tc>
          <w:tcPr>
            <w:tcW w:w="89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0,204 </w:t>
            </w:r>
          </w:p>
        </w:tc>
        <w:tc>
          <w:tcPr>
            <w:tcW w:w="77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-0,114 </w:t>
            </w:r>
          </w:p>
        </w:tc>
        <w:tc>
          <w:tcPr>
            <w:tcW w:w="88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-0,172 </w:t>
            </w:r>
          </w:p>
        </w:tc>
        <w:tc>
          <w:tcPr>
            <w:tcW w:w="851"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0,400 </w:t>
            </w:r>
          </w:p>
        </w:tc>
        <w:tc>
          <w:tcPr>
            <w:tcW w:w="85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-0,133 </w:t>
            </w:r>
          </w:p>
        </w:tc>
        <w:tc>
          <w:tcPr>
            <w:tcW w:w="86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-0,102 </w:t>
            </w:r>
          </w:p>
        </w:tc>
        <w:tc>
          <w:tcPr>
            <w:tcW w:w="785"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0,479 </w:t>
            </w:r>
          </w:p>
        </w:tc>
        <w:tc>
          <w:tcPr>
            <w:tcW w:w="86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0,086 </w:t>
            </w:r>
          </w:p>
        </w:tc>
        <w:tc>
          <w:tcPr>
            <w:tcW w:w="881"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-0,296 </w:t>
            </w:r>
          </w:p>
        </w:tc>
        <w:tc>
          <w:tcPr>
            <w:tcW w:w="86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-0,168 </w:t>
            </w:r>
          </w:p>
        </w:tc>
        <w:tc>
          <w:tcPr>
            <w:tcW w:w="85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1,000 </w:t>
            </w:r>
          </w:p>
        </w:tc>
        <w:tc>
          <w:tcPr>
            <w:tcW w:w="85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0,249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0,264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0,097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FF0000"/>
                <w:lang w:eastAsia="da-DK"/>
              </w:rPr>
              <w:t xml:space="preserve">-0,122 </w:t>
            </w:r>
          </w:p>
        </w:tc>
      </w:tr>
      <w:tr w:rsidR="0064446E" w:rsidRPr="0064446E" w:rsidTr="007C7DAC">
        <w:trPr>
          <w:trHeight w:val="315"/>
        </w:trPr>
        <w:tc>
          <w:tcPr>
            <w:tcW w:w="1575"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DSV</w:t>
            </w:r>
          </w:p>
        </w:tc>
        <w:tc>
          <w:tcPr>
            <w:tcW w:w="89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0,195 </w:t>
            </w:r>
          </w:p>
        </w:tc>
        <w:tc>
          <w:tcPr>
            <w:tcW w:w="77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-0,167 </w:t>
            </w:r>
          </w:p>
        </w:tc>
        <w:tc>
          <w:tcPr>
            <w:tcW w:w="88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0,266 </w:t>
            </w:r>
          </w:p>
        </w:tc>
        <w:tc>
          <w:tcPr>
            <w:tcW w:w="851"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0,032 </w:t>
            </w:r>
          </w:p>
        </w:tc>
        <w:tc>
          <w:tcPr>
            <w:tcW w:w="85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-0,171 </w:t>
            </w:r>
          </w:p>
        </w:tc>
        <w:tc>
          <w:tcPr>
            <w:tcW w:w="86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0,156 </w:t>
            </w:r>
          </w:p>
        </w:tc>
        <w:tc>
          <w:tcPr>
            <w:tcW w:w="785"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-0,165 </w:t>
            </w:r>
          </w:p>
        </w:tc>
        <w:tc>
          <w:tcPr>
            <w:tcW w:w="86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-0,197 </w:t>
            </w:r>
          </w:p>
        </w:tc>
        <w:tc>
          <w:tcPr>
            <w:tcW w:w="881"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0,078 </w:t>
            </w:r>
          </w:p>
        </w:tc>
        <w:tc>
          <w:tcPr>
            <w:tcW w:w="86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0,257 </w:t>
            </w:r>
          </w:p>
        </w:tc>
        <w:tc>
          <w:tcPr>
            <w:tcW w:w="85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0,249 </w:t>
            </w:r>
          </w:p>
        </w:tc>
        <w:tc>
          <w:tcPr>
            <w:tcW w:w="85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1,000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0,399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0,350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0,313 </w:t>
            </w:r>
          </w:p>
        </w:tc>
      </w:tr>
      <w:tr w:rsidR="0064446E" w:rsidRPr="0064446E" w:rsidTr="007C7DAC">
        <w:trPr>
          <w:trHeight w:val="315"/>
        </w:trPr>
        <w:tc>
          <w:tcPr>
            <w:tcW w:w="1575"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Stats.obl</w:t>
            </w:r>
            <w:proofErr w:type="spellEnd"/>
            <w:r>
              <w:rPr>
                <w:rFonts w:ascii="Calibri" w:eastAsia="Times New Roman" w:hAnsi="Calibri" w:cs="Times New Roman"/>
                <w:color w:val="000000"/>
                <w:lang w:eastAsia="da-DK"/>
              </w:rPr>
              <w:t xml:space="preserve">. </w:t>
            </w:r>
            <w:proofErr w:type="gramStart"/>
            <w:r>
              <w:rPr>
                <w:rFonts w:ascii="Calibri" w:eastAsia="Times New Roman" w:hAnsi="Calibri" w:cs="Times New Roman"/>
                <w:color w:val="000000"/>
                <w:lang w:eastAsia="da-DK"/>
              </w:rPr>
              <w:t>7%</w:t>
            </w:r>
            <w:proofErr w:type="gramEnd"/>
          </w:p>
        </w:tc>
        <w:tc>
          <w:tcPr>
            <w:tcW w:w="89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-0,022 </w:t>
            </w:r>
          </w:p>
        </w:tc>
        <w:tc>
          <w:tcPr>
            <w:tcW w:w="77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0,011 </w:t>
            </w:r>
          </w:p>
        </w:tc>
        <w:tc>
          <w:tcPr>
            <w:tcW w:w="88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-0,223 </w:t>
            </w:r>
          </w:p>
        </w:tc>
        <w:tc>
          <w:tcPr>
            <w:tcW w:w="851"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0,411 </w:t>
            </w:r>
          </w:p>
        </w:tc>
        <w:tc>
          <w:tcPr>
            <w:tcW w:w="85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-0,030 </w:t>
            </w:r>
          </w:p>
        </w:tc>
        <w:tc>
          <w:tcPr>
            <w:tcW w:w="86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-0,159 </w:t>
            </w:r>
          </w:p>
        </w:tc>
        <w:tc>
          <w:tcPr>
            <w:tcW w:w="785"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0,301 </w:t>
            </w:r>
          </w:p>
        </w:tc>
        <w:tc>
          <w:tcPr>
            <w:tcW w:w="86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-0,226 </w:t>
            </w:r>
          </w:p>
        </w:tc>
        <w:tc>
          <w:tcPr>
            <w:tcW w:w="881"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-0,090 </w:t>
            </w:r>
          </w:p>
        </w:tc>
        <w:tc>
          <w:tcPr>
            <w:tcW w:w="86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-0,214 </w:t>
            </w:r>
          </w:p>
        </w:tc>
        <w:tc>
          <w:tcPr>
            <w:tcW w:w="85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0,264 </w:t>
            </w:r>
          </w:p>
        </w:tc>
        <w:tc>
          <w:tcPr>
            <w:tcW w:w="85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0,399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1,000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0,954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0,665 </w:t>
            </w:r>
          </w:p>
        </w:tc>
      </w:tr>
      <w:tr w:rsidR="0064446E" w:rsidRPr="0064446E" w:rsidTr="007C7DAC">
        <w:trPr>
          <w:trHeight w:val="315"/>
        </w:trPr>
        <w:tc>
          <w:tcPr>
            <w:tcW w:w="1575"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Stats.obl</w:t>
            </w:r>
            <w:proofErr w:type="spellEnd"/>
            <w:r>
              <w:rPr>
                <w:rFonts w:ascii="Calibri" w:eastAsia="Times New Roman" w:hAnsi="Calibri" w:cs="Times New Roman"/>
                <w:color w:val="000000"/>
                <w:lang w:eastAsia="da-DK"/>
              </w:rPr>
              <w:t xml:space="preserve">. </w:t>
            </w:r>
            <w:proofErr w:type="gramStart"/>
            <w:r>
              <w:rPr>
                <w:rFonts w:ascii="Calibri" w:eastAsia="Times New Roman" w:hAnsi="Calibri" w:cs="Times New Roman"/>
                <w:color w:val="000000"/>
                <w:lang w:eastAsia="da-DK"/>
              </w:rPr>
              <w:t>4%</w:t>
            </w:r>
            <w:proofErr w:type="gramEnd"/>
          </w:p>
        </w:tc>
        <w:tc>
          <w:tcPr>
            <w:tcW w:w="89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-0,146 </w:t>
            </w:r>
          </w:p>
        </w:tc>
        <w:tc>
          <w:tcPr>
            <w:tcW w:w="77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0,189 </w:t>
            </w:r>
          </w:p>
        </w:tc>
        <w:tc>
          <w:tcPr>
            <w:tcW w:w="88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-0,107 </w:t>
            </w:r>
          </w:p>
        </w:tc>
        <w:tc>
          <w:tcPr>
            <w:tcW w:w="851"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0,483 </w:t>
            </w:r>
          </w:p>
        </w:tc>
        <w:tc>
          <w:tcPr>
            <w:tcW w:w="85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0,043 </w:t>
            </w:r>
          </w:p>
        </w:tc>
        <w:tc>
          <w:tcPr>
            <w:tcW w:w="86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-0,053 </w:t>
            </w:r>
          </w:p>
        </w:tc>
        <w:tc>
          <w:tcPr>
            <w:tcW w:w="785"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0,330 </w:t>
            </w:r>
          </w:p>
        </w:tc>
        <w:tc>
          <w:tcPr>
            <w:tcW w:w="86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-0,149 </w:t>
            </w:r>
          </w:p>
        </w:tc>
        <w:tc>
          <w:tcPr>
            <w:tcW w:w="881"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-0,034 </w:t>
            </w:r>
          </w:p>
        </w:tc>
        <w:tc>
          <w:tcPr>
            <w:tcW w:w="86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-0,092 </w:t>
            </w:r>
          </w:p>
        </w:tc>
        <w:tc>
          <w:tcPr>
            <w:tcW w:w="85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0,097 </w:t>
            </w:r>
          </w:p>
        </w:tc>
        <w:tc>
          <w:tcPr>
            <w:tcW w:w="85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0,350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0,954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1,000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808080"/>
                <w:lang w:eastAsia="da-DK"/>
              </w:rPr>
            </w:pPr>
            <w:r w:rsidRPr="0064446E">
              <w:rPr>
                <w:rFonts w:ascii="Calibri" w:eastAsia="Times New Roman" w:hAnsi="Calibri" w:cs="Times New Roman"/>
                <w:color w:val="808080"/>
                <w:lang w:eastAsia="da-DK"/>
              </w:rPr>
              <w:t xml:space="preserve">0,774 </w:t>
            </w:r>
          </w:p>
        </w:tc>
      </w:tr>
      <w:tr w:rsidR="0064446E" w:rsidRPr="0064446E" w:rsidTr="007C7DAC">
        <w:trPr>
          <w:trHeight w:val="315"/>
        </w:trPr>
        <w:tc>
          <w:tcPr>
            <w:tcW w:w="1575" w:type="dxa"/>
            <w:tcBorders>
              <w:top w:val="nil"/>
              <w:left w:val="nil"/>
              <w:bottom w:val="nil"/>
              <w:right w:val="nil"/>
            </w:tcBorders>
            <w:shd w:val="clear" w:color="auto" w:fill="auto"/>
            <w:noWrap/>
            <w:vAlign w:val="bottom"/>
            <w:hideMark/>
          </w:tcPr>
          <w:p w:rsidR="0064446E" w:rsidRPr="0064446E" w:rsidRDefault="0064446E" w:rsidP="0064446E">
            <w:pPr>
              <w:spacing w:after="0"/>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Stats.obl</w:t>
            </w:r>
            <w:proofErr w:type="spellEnd"/>
            <w:r>
              <w:rPr>
                <w:rFonts w:ascii="Calibri" w:eastAsia="Times New Roman" w:hAnsi="Calibri" w:cs="Times New Roman"/>
                <w:color w:val="000000"/>
                <w:lang w:eastAsia="da-DK"/>
              </w:rPr>
              <w:t xml:space="preserve">. </w:t>
            </w:r>
            <w:proofErr w:type="gramStart"/>
            <w:r>
              <w:rPr>
                <w:rFonts w:ascii="Calibri" w:eastAsia="Times New Roman" w:hAnsi="Calibri" w:cs="Times New Roman"/>
                <w:color w:val="000000"/>
                <w:lang w:eastAsia="da-DK"/>
              </w:rPr>
              <w:t>2%</w:t>
            </w:r>
            <w:proofErr w:type="gramEnd"/>
          </w:p>
        </w:tc>
        <w:tc>
          <w:tcPr>
            <w:tcW w:w="89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-0,357 </w:t>
            </w:r>
          </w:p>
        </w:tc>
        <w:tc>
          <w:tcPr>
            <w:tcW w:w="77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0,127 </w:t>
            </w:r>
          </w:p>
        </w:tc>
        <w:tc>
          <w:tcPr>
            <w:tcW w:w="88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0,073 </w:t>
            </w:r>
          </w:p>
        </w:tc>
        <w:tc>
          <w:tcPr>
            <w:tcW w:w="851"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0,161 </w:t>
            </w:r>
          </w:p>
        </w:tc>
        <w:tc>
          <w:tcPr>
            <w:tcW w:w="85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-0,225 </w:t>
            </w:r>
          </w:p>
        </w:tc>
        <w:tc>
          <w:tcPr>
            <w:tcW w:w="862"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-0,154 </w:t>
            </w:r>
          </w:p>
        </w:tc>
        <w:tc>
          <w:tcPr>
            <w:tcW w:w="785"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-0,008 </w:t>
            </w:r>
          </w:p>
        </w:tc>
        <w:tc>
          <w:tcPr>
            <w:tcW w:w="86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-0,107 </w:t>
            </w:r>
          </w:p>
        </w:tc>
        <w:tc>
          <w:tcPr>
            <w:tcW w:w="881"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0,248 </w:t>
            </w:r>
          </w:p>
        </w:tc>
        <w:tc>
          <w:tcPr>
            <w:tcW w:w="86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0,110 </w:t>
            </w:r>
          </w:p>
        </w:tc>
        <w:tc>
          <w:tcPr>
            <w:tcW w:w="857"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FF0000"/>
                <w:lang w:eastAsia="da-DK"/>
              </w:rPr>
              <w:t xml:space="preserve">-0,122 </w:t>
            </w:r>
          </w:p>
        </w:tc>
        <w:tc>
          <w:tcPr>
            <w:tcW w:w="850"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0,313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0,665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0,774 </w:t>
            </w:r>
          </w:p>
        </w:tc>
        <w:tc>
          <w:tcPr>
            <w:tcW w:w="989" w:type="dxa"/>
            <w:tcBorders>
              <w:top w:val="nil"/>
              <w:left w:val="nil"/>
              <w:bottom w:val="nil"/>
              <w:right w:val="nil"/>
            </w:tcBorders>
            <w:shd w:val="clear" w:color="auto" w:fill="auto"/>
            <w:noWrap/>
            <w:vAlign w:val="bottom"/>
            <w:hideMark/>
          </w:tcPr>
          <w:p w:rsidR="0064446E" w:rsidRPr="0064446E" w:rsidRDefault="0064446E" w:rsidP="0064446E">
            <w:pPr>
              <w:spacing w:after="0"/>
              <w:jc w:val="right"/>
              <w:rPr>
                <w:rFonts w:ascii="Calibri" w:eastAsia="Times New Roman" w:hAnsi="Calibri" w:cs="Times New Roman"/>
                <w:color w:val="000000"/>
                <w:lang w:eastAsia="da-DK"/>
              </w:rPr>
            </w:pPr>
            <w:r w:rsidRPr="0064446E">
              <w:rPr>
                <w:rFonts w:ascii="Calibri" w:eastAsia="Times New Roman" w:hAnsi="Calibri" w:cs="Times New Roman"/>
                <w:color w:val="000000"/>
                <w:lang w:eastAsia="da-DK"/>
              </w:rPr>
              <w:t xml:space="preserve">1,000 </w:t>
            </w:r>
          </w:p>
        </w:tc>
      </w:tr>
    </w:tbl>
    <w:p w:rsidR="00CF67BF" w:rsidRDefault="00CF67BF" w:rsidP="0064446E"/>
    <w:p w:rsidR="00CF67BF" w:rsidRDefault="00CF67BF" w:rsidP="00CF67BF">
      <w:pPr>
        <w:spacing w:line="276" w:lineRule="auto"/>
        <w:sectPr w:rsidR="00CF67BF" w:rsidSect="00AC026E">
          <w:pgSz w:w="16838" w:h="11906" w:orient="landscape"/>
          <w:pgMar w:top="1134" w:right="1134" w:bottom="1134" w:left="1134" w:header="709" w:footer="709" w:gutter="0"/>
          <w:cols w:space="708"/>
          <w:docGrid w:linePitch="360"/>
        </w:sectPr>
      </w:pPr>
    </w:p>
    <w:p w:rsidR="00C369C3" w:rsidRDefault="00C369C3" w:rsidP="00DB7D68">
      <w:r>
        <w:lastRenderedPageBreak/>
        <w:t xml:space="preserve">Beregningerne for 2013 viser en </w:t>
      </w:r>
      <w:r w:rsidR="00B5009A">
        <w:t>modsatrettet</w:t>
      </w:r>
      <w:r>
        <w:t xml:space="preserve"> udvikling for aktierne i forhold til obligationerne. </w:t>
      </w:r>
      <w:r w:rsidR="00B5009A">
        <w:t>Dog har</w:t>
      </w:r>
      <w:r>
        <w:t xml:space="preserve"> enkelte aktier </w:t>
      </w:r>
      <w:r w:rsidR="00B5009A">
        <w:t>ikke negativ korrelation til obligationerne, der er væsentlig positiv korrelation mellem Pandora, DSV og obligationerne.</w:t>
      </w:r>
    </w:p>
    <w:p w:rsidR="00CF67BF" w:rsidRDefault="00CF67BF" w:rsidP="00DB7D68">
      <w:r>
        <w:t>Ud fra de beregnede afkast og korrelationskoefficienter har jeg beregnet risiko og afkast for forskellige porteføljer:</w:t>
      </w:r>
    </w:p>
    <w:tbl>
      <w:tblPr>
        <w:tblW w:w="6037" w:type="dxa"/>
        <w:tblInd w:w="55" w:type="dxa"/>
        <w:tblCellMar>
          <w:left w:w="70" w:type="dxa"/>
          <w:right w:w="70" w:type="dxa"/>
        </w:tblCellMar>
        <w:tblLook w:val="04A0" w:firstRow="1" w:lastRow="0" w:firstColumn="1" w:lastColumn="0" w:noHBand="0" w:noVBand="1"/>
      </w:tblPr>
      <w:tblGrid>
        <w:gridCol w:w="2142"/>
        <w:gridCol w:w="1417"/>
        <w:gridCol w:w="146"/>
        <w:gridCol w:w="1272"/>
        <w:gridCol w:w="1060"/>
      </w:tblGrid>
      <w:tr w:rsidR="00D6353D" w:rsidRPr="00D6353D" w:rsidTr="00DB7D68">
        <w:trPr>
          <w:trHeight w:val="315"/>
        </w:trPr>
        <w:tc>
          <w:tcPr>
            <w:tcW w:w="2142" w:type="dxa"/>
            <w:tcBorders>
              <w:top w:val="nil"/>
              <w:left w:val="nil"/>
              <w:bottom w:val="nil"/>
              <w:right w:val="nil"/>
            </w:tcBorders>
            <w:shd w:val="clear" w:color="auto" w:fill="auto"/>
            <w:noWrap/>
            <w:vAlign w:val="bottom"/>
            <w:hideMark/>
          </w:tcPr>
          <w:p w:rsidR="00D6353D" w:rsidRPr="00D6353D" w:rsidRDefault="00DB7D68" w:rsidP="00DB7D68">
            <w:pPr>
              <w:spacing w:after="0"/>
              <w:rPr>
                <w:rFonts w:ascii="Calibri" w:eastAsia="Times New Roman" w:hAnsi="Calibri" w:cs="Times New Roman"/>
                <w:b/>
                <w:color w:val="000000"/>
                <w:lang w:eastAsia="da-DK"/>
              </w:rPr>
            </w:pPr>
            <w:r w:rsidRPr="00DB7D68">
              <w:rPr>
                <w:rFonts w:ascii="Calibri" w:eastAsia="Times New Roman" w:hAnsi="Calibri" w:cs="Times New Roman"/>
                <w:b/>
                <w:color w:val="000000"/>
                <w:lang w:eastAsia="da-DK"/>
              </w:rPr>
              <w:t>Eks 1</w:t>
            </w:r>
          </w:p>
        </w:tc>
        <w:tc>
          <w:tcPr>
            <w:tcW w:w="1563" w:type="dxa"/>
            <w:gridSpan w:val="2"/>
            <w:tcBorders>
              <w:top w:val="nil"/>
              <w:left w:val="nil"/>
              <w:bottom w:val="nil"/>
              <w:right w:val="nil"/>
            </w:tcBorders>
            <w:shd w:val="clear" w:color="auto" w:fill="auto"/>
            <w:noWrap/>
            <w:vAlign w:val="bottom"/>
            <w:hideMark/>
          </w:tcPr>
          <w:p w:rsidR="00D6353D" w:rsidRPr="00D6353D" w:rsidRDefault="00D6353D" w:rsidP="00DB7D68">
            <w:pPr>
              <w:spacing w:after="0"/>
              <w:rPr>
                <w:rFonts w:ascii="Calibri" w:eastAsia="Times New Roman" w:hAnsi="Calibri" w:cs="Times New Roman"/>
                <w:color w:val="000000"/>
                <w:lang w:eastAsia="da-DK"/>
              </w:rPr>
            </w:pPr>
            <w:r w:rsidRPr="00D6353D">
              <w:rPr>
                <w:rFonts w:ascii="Calibri" w:eastAsia="Times New Roman" w:hAnsi="Calibri" w:cs="Times New Roman"/>
                <w:color w:val="000000"/>
                <w:lang w:eastAsia="da-DK"/>
              </w:rPr>
              <w:t>Novo Nordisk</w:t>
            </w:r>
          </w:p>
        </w:tc>
        <w:tc>
          <w:tcPr>
            <w:tcW w:w="1272" w:type="dxa"/>
            <w:tcBorders>
              <w:top w:val="nil"/>
              <w:left w:val="nil"/>
              <w:bottom w:val="nil"/>
              <w:right w:val="nil"/>
            </w:tcBorders>
            <w:shd w:val="clear" w:color="auto" w:fill="auto"/>
            <w:noWrap/>
            <w:vAlign w:val="bottom"/>
            <w:hideMark/>
          </w:tcPr>
          <w:p w:rsidR="00D6353D" w:rsidRPr="00D6353D" w:rsidRDefault="00D6353D" w:rsidP="00DB7D68">
            <w:pPr>
              <w:spacing w:after="0"/>
              <w:rPr>
                <w:rFonts w:ascii="Calibri" w:eastAsia="Times New Roman" w:hAnsi="Calibri" w:cs="Times New Roman"/>
                <w:color w:val="000000"/>
                <w:lang w:eastAsia="da-DK"/>
              </w:rPr>
            </w:pPr>
            <w:r w:rsidRPr="00D6353D">
              <w:rPr>
                <w:rFonts w:ascii="Calibri" w:eastAsia="Times New Roman" w:hAnsi="Calibri" w:cs="Times New Roman"/>
                <w:color w:val="000000"/>
                <w:lang w:eastAsia="da-DK"/>
              </w:rPr>
              <w:t>Maersk B</w:t>
            </w:r>
          </w:p>
        </w:tc>
        <w:tc>
          <w:tcPr>
            <w:tcW w:w="1060" w:type="dxa"/>
            <w:tcBorders>
              <w:top w:val="nil"/>
              <w:left w:val="nil"/>
              <w:bottom w:val="nil"/>
              <w:right w:val="nil"/>
            </w:tcBorders>
            <w:shd w:val="clear" w:color="auto" w:fill="auto"/>
            <w:noWrap/>
            <w:vAlign w:val="bottom"/>
            <w:hideMark/>
          </w:tcPr>
          <w:p w:rsidR="00D6353D" w:rsidRPr="00D6353D" w:rsidRDefault="00D6353D" w:rsidP="00DB7D68">
            <w:pPr>
              <w:spacing w:after="0"/>
              <w:rPr>
                <w:rFonts w:ascii="Calibri" w:eastAsia="Times New Roman" w:hAnsi="Calibri" w:cs="Times New Roman"/>
                <w:color w:val="000000"/>
                <w:lang w:eastAsia="da-DK"/>
              </w:rPr>
            </w:pPr>
            <w:r w:rsidRPr="00D6353D">
              <w:rPr>
                <w:rFonts w:ascii="Calibri" w:eastAsia="Times New Roman" w:hAnsi="Calibri" w:cs="Times New Roman"/>
                <w:color w:val="000000"/>
                <w:lang w:eastAsia="da-DK"/>
              </w:rPr>
              <w:t>I alt</w:t>
            </w:r>
          </w:p>
        </w:tc>
      </w:tr>
      <w:tr w:rsidR="00D6353D" w:rsidRPr="00D6353D" w:rsidTr="00DB7D68">
        <w:trPr>
          <w:trHeight w:val="315"/>
        </w:trPr>
        <w:tc>
          <w:tcPr>
            <w:tcW w:w="2142" w:type="dxa"/>
            <w:tcBorders>
              <w:top w:val="nil"/>
              <w:left w:val="nil"/>
              <w:bottom w:val="nil"/>
              <w:right w:val="nil"/>
            </w:tcBorders>
            <w:shd w:val="clear" w:color="auto" w:fill="auto"/>
            <w:noWrap/>
            <w:vAlign w:val="bottom"/>
            <w:hideMark/>
          </w:tcPr>
          <w:p w:rsidR="00D6353D" w:rsidRPr="00D6353D" w:rsidRDefault="00D6353D" w:rsidP="00DB7D68">
            <w:pPr>
              <w:spacing w:after="0"/>
              <w:rPr>
                <w:rFonts w:ascii="Calibri" w:eastAsia="Times New Roman" w:hAnsi="Calibri" w:cs="Times New Roman"/>
                <w:color w:val="000000"/>
                <w:lang w:eastAsia="da-DK"/>
              </w:rPr>
            </w:pPr>
            <w:r w:rsidRPr="00D6353D">
              <w:rPr>
                <w:rFonts w:ascii="Calibri" w:eastAsia="Times New Roman" w:hAnsi="Calibri" w:cs="Times New Roman"/>
                <w:color w:val="000000"/>
                <w:lang w:eastAsia="da-DK"/>
              </w:rPr>
              <w:t>Vægt</w:t>
            </w:r>
          </w:p>
        </w:tc>
        <w:tc>
          <w:tcPr>
            <w:tcW w:w="1417" w:type="dxa"/>
            <w:tcBorders>
              <w:top w:val="nil"/>
              <w:left w:val="nil"/>
              <w:bottom w:val="nil"/>
              <w:right w:val="nil"/>
            </w:tcBorders>
            <w:shd w:val="clear" w:color="auto" w:fill="auto"/>
            <w:noWrap/>
            <w:vAlign w:val="bottom"/>
            <w:hideMark/>
          </w:tcPr>
          <w:p w:rsidR="00D6353D" w:rsidRPr="00D6353D" w:rsidRDefault="00D6353D" w:rsidP="00DB7D68">
            <w:pPr>
              <w:spacing w:after="0"/>
              <w:jc w:val="right"/>
              <w:rPr>
                <w:rFonts w:ascii="Calibri" w:eastAsia="Times New Roman" w:hAnsi="Calibri" w:cs="Times New Roman"/>
                <w:color w:val="000000"/>
                <w:lang w:eastAsia="da-DK"/>
              </w:rPr>
            </w:pPr>
            <w:r w:rsidRPr="00D6353D">
              <w:rPr>
                <w:rFonts w:ascii="Calibri" w:eastAsia="Times New Roman" w:hAnsi="Calibri" w:cs="Times New Roman"/>
                <w:color w:val="000000"/>
                <w:lang w:eastAsia="da-DK"/>
              </w:rPr>
              <w:t>0,20</w:t>
            </w:r>
          </w:p>
        </w:tc>
        <w:tc>
          <w:tcPr>
            <w:tcW w:w="146" w:type="dxa"/>
            <w:tcBorders>
              <w:top w:val="nil"/>
              <w:left w:val="nil"/>
              <w:bottom w:val="nil"/>
              <w:right w:val="nil"/>
            </w:tcBorders>
            <w:shd w:val="clear" w:color="auto" w:fill="auto"/>
            <w:noWrap/>
            <w:vAlign w:val="bottom"/>
            <w:hideMark/>
          </w:tcPr>
          <w:p w:rsidR="00D6353D" w:rsidRPr="00D6353D" w:rsidRDefault="00D6353D" w:rsidP="00DB7D68">
            <w:pPr>
              <w:spacing w:after="0"/>
              <w:rPr>
                <w:rFonts w:ascii="Calibri" w:eastAsia="Times New Roman" w:hAnsi="Calibri" w:cs="Times New Roman"/>
                <w:color w:val="000000"/>
                <w:lang w:eastAsia="da-DK"/>
              </w:rPr>
            </w:pPr>
          </w:p>
        </w:tc>
        <w:tc>
          <w:tcPr>
            <w:tcW w:w="1272" w:type="dxa"/>
            <w:tcBorders>
              <w:top w:val="nil"/>
              <w:left w:val="nil"/>
              <w:bottom w:val="nil"/>
              <w:right w:val="nil"/>
            </w:tcBorders>
            <w:shd w:val="clear" w:color="auto" w:fill="auto"/>
            <w:noWrap/>
            <w:vAlign w:val="bottom"/>
            <w:hideMark/>
          </w:tcPr>
          <w:p w:rsidR="00D6353D" w:rsidRPr="00D6353D" w:rsidRDefault="00D6353D" w:rsidP="00DB7D68">
            <w:pPr>
              <w:spacing w:after="0"/>
              <w:jc w:val="right"/>
              <w:rPr>
                <w:rFonts w:ascii="Calibri" w:eastAsia="Times New Roman" w:hAnsi="Calibri" w:cs="Times New Roman"/>
                <w:color w:val="000000"/>
                <w:lang w:eastAsia="da-DK"/>
              </w:rPr>
            </w:pPr>
            <w:r w:rsidRPr="00D6353D">
              <w:rPr>
                <w:rFonts w:ascii="Calibri" w:eastAsia="Times New Roman" w:hAnsi="Calibri" w:cs="Times New Roman"/>
                <w:color w:val="000000"/>
                <w:lang w:eastAsia="da-DK"/>
              </w:rPr>
              <w:t>0,80</w:t>
            </w:r>
          </w:p>
        </w:tc>
        <w:tc>
          <w:tcPr>
            <w:tcW w:w="1060" w:type="dxa"/>
            <w:tcBorders>
              <w:top w:val="nil"/>
              <w:left w:val="nil"/>
              <w:bottom w:val="nil"/>
              <w:right w:val="nil"/>
            </w:tcBorders>
            <w:shd w:val="clear" w:color="auto" w:fill="auto"/>
            <w:noWrap/>
            <w:vAlign w:val="bottom"/>
            <w:hideMark/>
          </w:tcPr>
          <w:p w:rsidR="00D6353D" w:rsidRPr="00D6353D" w:rsidRDefault="00D6353D" w:rsidP="00DB7D68">
            <w:pPr>
              <w:spacing w:after="0"/>
              <w:jc w:val="right"/>
              <w:rPr>
                <w:rFonts w:ascii="Calibri" w:eastAsia="Times New Roman" w:hAnsi="Calibri" w:cs="Times New Roman"/>
                <w:color w:val="000000"/>
                <w:lang w:eastAsia="da-DK"/>
              </w:rPr>
            </w:pPr>
            <w:r w:rsidRPr="00D6353D">
              <w:rPr>
                <w:rFonts w:ascii="Calibri" w:eastAsia="Times New Roman" w:hAnsi="Calibri" w:cs="Times New Roman"/>
                <w:color w:val="000000"/>
                <w:lang w:eastAsia="da-DK"/>
              </w:rPr>
              <w:t>1,00</w:t>
            </w:r>
          </w:p>
        </w:tc>
      </w:tr>
      <w:tr w:rsidR="00D6353D" w:rsidRPr="00D6353D" w:rsidTr="00DB7D68">
        <w:trPr>
          <w:trHeight w:val="315"/>
        </w:trPr>
        <w:tc>
          <w:tcPr>
            <w:tcW w:w="2142" w:type="dxa"/>
            <w:tcBorders>
              <w:top w:val="nil"/>
              <w:left w:val="nil"/>
              <w:bottom w:val="nil"/>
              <w:right w:val="nil"/>
            </w:tcBorders>
            <w:shd w:val="clear" w:color="auto" w:fill="auto"/>
            <w:noWrap/>
            <w:vAlign w:val="bottom"/>
            <w:hideMark/>
          </w:tcPr>
          <w:p w:rsidR="00D6353D" w:rsidRPr="00D6353D" w:rsidRDefault="00D6353D" w:rsidP="00DB7D68">
            <w:pPr>
              <w:spacing w:after="0"/>
              <w:rPr>
                <w:rFonts w:ascii="Calibri" w:eastAsia="Times New Roman" w:hAnsi="Calibri" w:cs="Times New Roman"/>
                <w:color w:val="000000"/>
                <w:lang w:eastAsia="da-DK"/>
              </w:rPr>
            </w:pPr>
            <w:r w:rsidRPr="00D6353D">
              <w:rPr>
                <w:rFonts w:ascii="Calibri" w:eastAsia="Times New Roman" w:hAnsi="Calibri" w:cs="Times New Roman"/>
                <w:color w:val="000000"/>
                <w:lang w:eastAsia="da-DK"/>
              </w:rPr>
              <w:t>Afkast</w:t>
            </w:r>
          </w:p>
        </w:tc>
        <w:tc>
          <w:tcPr>
            <w:tcW w:w="1417" w:type="dxa"/>
            <w:tcBorders>
              <w:top w:val="nil"/>
              <w:left w:val="nil"/>
              <w:bottom w:val="nil"/>
              <w:right w:val="nil"/>
            </w:tcBorders>
            <w:shd w:val="clear" w:color="auto" w:fill="auto"/>
            <w:noWrap/>
            <w:vAlign w:val="bottom"/>
            <w:hideMark/>
          </w:tcPr>
          <w:p w:rsidR="00D6353D" w:rsidRPr="00D6353D" w:rsidRDefault="00D6353D" w:rsidP="00DB7D68">
            <w:pPr>
              <w:spacing w:after="0"/>
              <w:jc w:val="right"/>
              <w:rPr>
                <w:rFonts w:ascii="Calibri" w:eastAsia="Times New Roman" w:hAnsi="Calibri" w:cs="Times New Roman"/>
                <w:color w:val="000000"/>
                <w:lang w:eastAsia="da-DK"/>
              </w:rPr>
            </w:pPr>
            <w:r w:rsidRPr="00D6353D">
              <w:rPr>
                <w:rFonts w:ascii="Calibri" w:eastAsia="Times New Roman" w:hAnsi="Calibri" w:cs="Times New Roman"/>
                <w:color w:val="000000"/>
                <w:lang w:eastAsia="da-DK"/>
              </w:rPr>
              <w:t>0,6788</w:t>
            </w:r>
          </w:p>
        </w:tc>
        <w:tc>
          <w:tcPr>
            <w:tcW w:w="146" w:type="dxa"/>
            <w:tcBorders>
              <w:top w:val="nil"/>
              <w:left w:val="nil"/>
              <w:bottom w:val="nil"/>
              <w:right w:val="nil"/>
            </w:tcBorders>
            <w:shd w:val="clear" w:color="auto" w:fill="auto"/>
            <w:noWrap/>
            <w:vAlign w:val="bottom"/>
            <w:hideMark/>
          </w:tcPr>
          <w:p w:rsidR="00D6353D" w:rsidRPr="00D6353D" w:rsidRDefault="00D6353D" w:rsidP="00DB7D68">
            <w:pPr>
              <w:spacing w:after="0"/>
              <w:rPr>
                <w:rFonts w:ascii="Calibri" w:eastAsia="Times New Roman" w:hAnsi="Calibri" w:cs="Times New Roman"/>
                <w:color w:val="000000"/>
                <w:lang w:eastAsia="da-DK"/>
              </w:rPr>
            </w:pPr>
          </w:p>
        </w:tc>
        <w:tc>
          <w:tcPr>
            <w:tcW w:w="1272" w:type="dxa"/>
            <w:tcBorders>
              <w:top w:val="nil"/>
              <w:left w:val="nil"/>
              <w:bottom w:val="nil"/>
              <w:right w:val="nil"/>
            </w:tcBorders>
            <w:shd w:val="clear" w:color="auto" w:fill="auto"/>
            <w:noWrap/>
            <w:vAlign w:val="bottom"/>
            <w:hideMark/>
          </w:tcPr>
          <w:p w:rsidR="00D6353D" w:rsidRPr="00D6353D" w:rsidRDefault="00D6353D" w:rsidP="00DB7D68">
            <w:pPr>
              <w:spacing w:after="0"/>
              <w:jc w:val="right"/>
              <w:rPr>
                <w:rFonts w:ascii="Calibri" w:eastAsia="Times New Roman" w:hAnsi="Calibri" w:cs="Times New Roman"/>
                <w:color w:val="000000"/>
                <w:lang w:eastAsia="da-DK"/>
              </w:rPr>
            </w:pPr>
            <w:r w:rsidRPr="00D6353D">
              <w:rPr>
                <w:rFonts w:ascii="Calibri" w:eastAsia="Times New Roman" w:hAnsi="Calibri" w:cs="Times New Roman"/>
                <w:color w:val="000000"/>
                <w:lang w:eastAsia="da-DK"/>
              </w:rPr>
              <w:t>2,7294</w:t>
            </w:r>
          </w:p>
        </w:tc>
        <w:tc>
          <w:tcPr>
            <w:tcW w:w="1060" w:type="dxa"/>
            <w:tcBorders>
              <w:top w:val="nil"/>
              <w:left w:val="nil"/>
              <w:bottom w:val="nil"/>
              <w:right w:val="nil"/>
            </w:tcBorders>
            <w:shd w:val="clear" w:color="auto" w:fill="auto"/>
            <w:noWrap/>
            <w:vAlign w:val="bottom"/>
            <w:hideMark/>
          </w:tcPr>
          <w:p w:rsidR="00D6353D" w:rsidRPr="00D6353D" w:rsidRDefault="00D6353D" w:rsidP="00DB7D68">
            <w:pPr>
              <w:spacing w:after="0"/>
              <w:rPr>
                <w:rFonts w:ascii="Calibri" w:eastAsia="Times New Roman" w:hAnsi="Calibri" w:cs="Times New Roman"/>
                <w:color w:val="000000"/>
                <w:lang w:eastAsia="da-DK"/>
              </w:rPr>
            </w:pPr>
          </w:p>
        </w:tc>
      </w:tr>
      <w:tr w:rsidR="00D6353D" w:rsidRPr="00D6353D" w:rsidTr="00DB7D68">
        <w:trPr>
          <w:trHeight w:val="315"/>
        </w:trPr>
        <w:tc>
          <w:tcPr>
            <w:tcW w:w="2142" w:type="dxa"/>
            <w:tcBorders>
              <w:top w:val="nil"/>
              <w:left w:val="nil"/>
              <w:bottom w:val="nil"/>
              <w:right w:val="nil"/>
            </w:tcBorders>
            <w:shd w:val="clear" w:color="auto" w:fill="auto"/>
            <w:noWrap/>
            <w:vAlign w:val="bottom"/>
            <w:hideMark/>
          </w:tcPr>
          <w:p w:rsidR="00D6353D" w:rsidRPr="00D6353D" w:rsidRDefault="00D6353D" w:rsidP="00DB7D68">
            <w:pPr>
              <w:spacing w:after="0"/>
              <w:rPr>
                <w:rFonts w:ascii="Calibri" w:eastAsia="Times New Roman" w:hAnsi="Calibri" w:cs="Times New Roman"/>
                <w:color w:val="000000"/>
                <w:lang w:eastAsia="da-DK"/>
              </w:rPr>
            </w:pPr>
            <w:r w:rsidRPr="00D6353D">
              <w:rPr>
                <w:rFonts w:ascii="Calibri" w:eastAsia="Times New Roman" w:hAnsi="Calibri" w:cs="Times New Roman"/>
                <w:color w:val="000000"/>
                <w:lang w:eastAsia="da-DK"/>
              </w:rPr>
              <w:t>Afkast portefølje</w:t>
            </w:r>
          </w:p>
        </w:tc>
        <w:tc>
          <w:tcPr>
            <w:tcW w:w="1417" w:type="dxa"/>
            <w:tcBorders>
              <w:top w:val="nil"/>
              <w:left w:val="nil"/>
              <w:bottom w:val="nil"/>
              <w:right w:val="nil"/>
            </w:tcBorders>
            <w:shd w:val="clear" w:color="auto" w:fill="auto"/>
            <w:noWrap/>
            <w:vAlign w:val="bottom"/>
            <w:hideMark/>
          </w:tcPr>
          <w:p w:rsidR="00D6353D" w:rsidRPr="00D6353D" w:rsidRDefault="00D6353D" w:rsidP="00DB7D68">
            <w:pPr>
              <w:spacing w:after="0"/>
              <w:jc w:val="right"/>
              <w:rPr>
                <w:rFonts w:ascii="Calibri" w:eastAsia="Times New Roman" w:hAnsi="Calibri" w:cs="Times New Roman"/>
                <w:color w:val="000000"/>
                <w:lang w:eastAsia="da-DK"/>
              </w:rPr>
            </w:pPr>
            <w:r w:rsidRPr="00D6353D">
              <w:rPr>
                <w:rFonts w:ascii="Calibri" w:eastAsia="Times New Roman" w:hAnsi="Calibri" w:cs="Times New Roman"/>
                <w:color w:val="000000"/>
                <w:lang w:eastAsia="da-DK"/>
              </w:rPr>
              <w:t>0,1358</w:t>
            </w:r>
          </w:p>
        </w:tc>
        <w:tc>
          <w:tcPr>
            <w:tcW w:w="146" w:type="dxa"/>
            <w:tcBorders>
              <w:top w:val="nil"/>
              <w:left w:val="nil"/>
              <w:bottom w:val="nil"/>
              <w:right w:val="nil"/>
            </w:tcBorders>
            <w:shd w:val="clear" w:color="auto" w:fill="auto"/>
            <w:noWrap/>
            <w:vAlign w:val="bottom"/>
            <w:hideMark/>
          </w:tcPr>
          <w:p w:rsidR="00D6353D" w:rsidRPr="00D6353D" w:rsidRDefault="00D6353D" w:rsidP="00DB7D68">
            <w:pPr>
              <w:spacing w:after="0"/>
              <w:rPr>
                <w:rFonts w:ascii="Calibri" w:eastAsia="Times New Roman" w:hAnsi="Calibri" w:cs="Times New Roman"/>
                <w:color w:val="000000"/>
                <w:lang w:eastAsia="da-DK"/>
              </w:rPr>
            </w:pPr>
          </w:p>
        </w:tc>
        <w:tc>
          <w:tcPr>
            <w:tcW w:w="1272" w:type="dxa"/>
            <w:tcBorders>
              <w:top w:val="nil"/>
              <w:left w:val="nil"/>
              <w:bottom w:val="nil"/>
              <w:right w:val="nil"/>
            </w:tcBorders>
            <w:shd w:val="clear" w:color="auto" w:fill="auto"/>
            <w:noWrap/>
            <w:vAlign w:val="bottom"/>
            <w:hideMark/>
          </w:tcPr>
          <w:p w:rsidR="00D6353D" w:rsidRPr="00D6353D" w:rsidRDefault="00D6353D" w:rsidP="00DB7D68">
            <w:pPr>
              <w:spacing w:after="0"/>
              <w:jc w:val="right"/>
              <w:rPr>
                <w:rFonts w:ascii="Calibri" w:eastAsia="Times New Roman" w:hAnsi="Calibri" w:cs="Times New Roman"/>
                <w:color w:val="000000"/>
                <w:lang w:eastAsia="da-DK"/>
              </w:rPr>
            </w:pPr>
            <w:r w:rsidRPr="00D6353D">
              <w:rPr>
                <w:rFonts w:ascii="Calibri" w:eastAsia="Times New Roman" w:hAnsi="Calibri" w:cs="Times New Roman"/>
                <w:color w:val="000000"/>
                <w:lang w:eastAsia="da-DK"/>
              </w:rPr>
              <w:t>2,1835</w:t>
            </w:r>
          </w:p>
        </w:tc>
        <w:tc>
          <w:tcPr>
            <w:tcW w:w="1060" w:type="dxa"/>
            <w:tcBorders>
              <w:top w:val="nil"/>
              <w:left w:val="nil"/>
              <w:bottom w:val="nil"/>
              <w:right w:val="nil"/>
            </w:tcBorders>
            <w:shd w:val="clear" w:color="auto" w:fill="auto"/>
            <w:noWrap/>
            <w:vAlign w:val="bottom"/>
            <w:hideMark/>
          </w:tcPr>
          <w:p w:rsidR="00D6353D" w:rsidRPr="00D6353D" w:rsidRDefault="00D6353D" w:rsidP="00DB7D68">
            <w:pPr>
              <w:spacing w:after="0"/>
              <w:jc w:val="right"/>
              <w:rPr>
                <w:rFonts w:ascii="Calibri" w:eastAsia="Times New Roman" w:hAnsi="Calibri" w:cs="Times New Roman"/>
                <w:b/>
                <w:color w:val="000000"/>
                <w:lang w:eastAsia="da-DK"/>
              </w:rPr>
            </w:pPr>
            <w:r w:rsidRPr="00D6353D">
              <w:rPr>
                <w:rFonts w:ascii="Calibri" w:eastAsia="Times New Roman" w:hAnsi="Calibri" w:cs="Times New Roman"/>
                <w:b/>
                <w:color w:val="000000"/>
                <w:lang w:eastAsia="da-DK"/>
              </w:rPr>
              <w:t>2,3193</w:t>
            </w:r>
          </w:p>
        </w:tc>
      </w:tr>
      <w:tr w:rsidR="00D6353D" w:rsidRPr="00D6353D" w:rsidTr="00DB7D68">
        <w:trPr>
          <w:trHeight w:val="315"/>
        </w:trPr>
        <w:tc>
          <w:tcPr>
            <w:tcW w:w="2142" w:type="dxa"/>
            <w:tcBorders>
              <w:top w:val="nil"/>
              <w:left w:val="nil"/>
              <w:bottom w:val="nil"/>
              <w:right w:val="nil"/>
            </w:tcBorders>
            <w:shd w:val="clear" w:color="auto" w:fill="auto"/>
            <w:noWrap/>
            <w:vAlign w:val="bottom"/>
            <w:hideMark/>
          </w:tcPr>
          <w:p w:rsidR="00D6353D" w:rsidRPr="00D6353D" w:rsidRDefault="00D6353D" w:rsidP="00DB7D68">
            <w:pPr>
              <w:spacing w:after="0"/>
              <w:rPr>
                <w:rFonts w:ascii="Calibri" w:eastAsia="Times New Roman" w:hAnsi="Calibri" w:cs="Times New Roman"/>
                <w:color w:val="000000"/>
                <w:lang w:eastAsia="da-DK"/>
              </w:rPr>
            </w:pPr>
            <w:r w:rsidRPr="00D6353D">
              <w:rPr>
                <w:rFonts w:ascii="Calibri" w:eastAsia="Times New Roman" w:hAnsi="Calibri" w:cs="Times New Roman"/>
                <w:color w:val="000000"/>
                <w:lang w:eastAsia="da-DK"/>
              </w:rPr>
              <w:t>Standard afvigelse</w:t>
            </w:r>
          </w:p>
        </w:tc>
        <w:tc>
          <w:tcPr>
            <w:tcW w:w="1417" w:type="dxa"/>
            <w:tcBorders>
              <w:top w:val="nil"/>
              <w:left w:val="nil"/>
              <w:bottom w:val="nil"/>
              <w:right w:val="nil"/>
            </w:tcBorders>
            <w:shd w:val="clear" w:color="auto" w:fill="auto"/>
            <w:noWrap/>
            <w:vAlign w:val="bottom"/>
            <w:hideMark/>
          </w:tcPr>
          <w:p w:rsidR="00D6353D" w:rsidRPr="00D6353D" w:rsidRDefault="00D6353D" w:rsidP="00DB7D68">
            <w:pPr>
              <w:spacing w:after="0"/>
              <w:jc w:val="right"/>
              <w:rPr>
                <w:rFonts w:ascii="Calibri" w:eastAsia="Times New Roman" w:hAnsi="Calibri" w:cs="Times New Roman"/>
                <w:color w:val="000000"/>
                <w:lang w:eastAsia="da-DK"/>
              </w:rPr>
            </w:pPr>
            <w:r w:rsidRPr="00D6353D">
              <w:rPr>
                <w:rFonts w:ascii="Calibri" w:eastAsia="Times New Roman" w:hAnsi="Calibri" w:cs="Times New Roman"/>
                <w:color w:val="000000"/>
                <w:lang w:eastAsia="da-DK"/>
              </w:rPr>
              <w:t>5,1333</w:t>
            </w:r>
          </w:p>
        </w:tc>
        <w:tc>
          <w:tcPr>
            <w:tcW w:w="146" w:type="dxa"/>
            <w:tcBorders>
              <w:top w:val="nil"/>
              <w:left w:val="nil"/>
              <w:bottom w:val="nil"/>
              <w:right w:val="nil"/>
            </w:tcBorders>
            <w:shd w:val="clear" w:color="auto" w:fill="auto"/>
            <w:noWrap/>
            <w:vAlign w:val="bottom"/>
            <w:hideMark/>
          </w:tcPr>
          <w:p w:rsidR="00D6353D" w:rsidRPr="00D6353D" w:rsidRDefault="00D6353D" w:rsidP="00DB7D68">
            <w:pPr>
              <w:spacing w:after="0"/>
              <w:rPr>
                <w:rFonts w:ascii="Calibri" w:eastAsia="Times New Roman" w:hAnsi="Calibri" w:cs="Times New Roman"/>
                <w:color w:val="000000"/>
                <w:lang w:eastAsia="da-DK"/>
              </w:rPr>
            </w:pPr>
          </w:p>
        </w:tc>
        <w:tc>
          <w:tcPr>
            <w:tcW w:w="1272" w:type="dxa"/>
            <w:tcBorders>
              <w:top w:val="nil"/>
              <w:left w:val="nil"/>
              <w:bottom w:val="nil"/>
              <w:right w:val="nil"/>
            </w:tcBorders>
            <w:shd w:val="clear" w:color="auto" w:fill="auto"/>
            <w:noWrap/>
            <w:vAlign w:val="bottom"/>
            <w:hideMark/>
          </w:tcPr>
          <w:p w:rsidR="00D6353D" w:rsidRPr="00D6353D" w:rsidRDefault="00D6353D" w:rsidP="00DB7D68">
            <w:pPr>
              <w:spacing w:after="0"/>
              <w:jc w:val="right"/>
              <w:rPr>
                <w:rFonts w:ascii="Calibri" w:eastAsia="Times New Roman" w:hAnsi="Calibri" w:cs="Times New Roman"/>
                <w:color w:val="000000"/>
                <w:lang w:eastAsia="da-DK"/>
              </w:rPr>
            </w:pPr>
            <w:r w:rsidRPr="00D6353D">
              <w:rPr>
                <w:rFonts w:ascii="Calibri" w:eastAsia="Times New Roman" w:hAnsi="Calibri" w:cs="Times New Roman"/>
                <w:color w:val="000000"/>
                <w:lang w:eastAsia="da-DK"/>
              </w:rPr>
              <w:t>5,0488</w:t>
            </w:r>
          </w:p>
        </w:tc>
        <w:tc>
          <w:tcPr>
            <w:tcW w:w="1060" w:type="dxa"/>
            <w:tcBorders>
              <w:top w:val="nil"/>
              <w:left w:val="nil"/>
              <w:bottom w:val="nil"/>
              <w:right w:val="nil"/>
            </w:tcBorders>
            <w:shd w:val="clear" w:color="auto" w:fill="auto"/>
            <w:noWrap/>
            <w:vAlign w:val="bottom"/>
            <w:hideMark/>
          </w:tcPr>
          <w:p w:rsidR="00D6353D" w:rsidRPr="00D6353D" w:rsidRDefault="00D6353D" w:rsidP="00DB7D68">
            <w:pPr>
              <w:spacing w:after="0"/>
              <w:rPr>
                <w:rFonts w:ascii="Calibri" w:eastAsia="Times New Roman" w:hAnsi="Calibri" w:cs="Times New Roman"/>
                <w:color w:val="000000"/>
                <w:lang w:eastAsia="da-DK"/>
              </w:rPr>
            </w:pPr>
          </w:p>
        </w:tc>
      </w:tr>
      <w:tr w:rsidR="00D6353D" w:rsidRPr="00D6353D" w:rsidTr="00DB7D68">
        <w:trPr>
          <w:trHeight w:val="315"/>
        </w:trPr>
        <w:tc>
          <w:tcPr>
            <w:tcW w:w="2142" w:type="dxa"/>
            <w:tcBorders>
              <w:top w:val="nil"/>
              <w:left w:val="nil"/>
              <w:bottom w:val="nil"/>
              <w:right w:val="nil"/>
            </w:tcBorders>
            <w:shd w:val="clear" w:color="auto" w:fill="auto"/>
            <w:noWrap/>
            <w:vAlign w:val="bottom"/>
            <w:hideMark/>
          </w:tcPr>
          <w:p w:rsidR="00D6353D" w:rsidRPr="00D6353D" w:rsidRDefault="00D6353D" w:rsidP="00DB7D68">
            <w:pPr>
              <w:spacing w:after="0"/>
              <w:rPr>
                <w:rFonts w:ascii="Calibri" w:eastAsia="Times New Roman" w:hAnsi="Calibri" w:cs="Times New Roman"/>
                <w:color w:val="000000"/>
                <w:lang w:eastAsia="da-DK"/>
              </w:rPr>
            </w:pPr>
            <w:r w:rsidRPr="00D6353D">
              <w:rPr>
                <w:rFonts w:ascii="Calibri" w:eastAsia="Times New Roman" w:hAnsi="Calibri" w:cs="Times New Roman"/>
                <w:color w:val="000000"/>
                <w:lang w:eastAsia="da-DK"/>
              </w:rPr>
              <w:t>Samlet varians</w:t>
            </w:r>
          </w:p>
        </w:tc>
        <w:tc>
          <w:tcPr>
            <w:tcW w:w="1417" w:type="dxa"/>
            <w:tcBorders>
              <w:top w:val="nil"/>
              <w:left w:val="nil"/>
              <w:bottom w:val="nil"/>
              <w:right w:val="nil"/>
            </w:tcBorders>
            <w:shd w:val="clear" w:color="auto" w:fill="auto"/>
            <w:noWrap/>
            <w:vAlign w:val="bottom"/>
            <w:hideMark/>
          </w:tcPr>
          <w:p w:rsidR="00D6353D" w:rsidRPr="00D6353D" w:rsidRDefault="00D6353D" w:rsidP="00DB7D68">
            <w:pPr>
              <w:spacing w:after="0"/>
              <w:jc w:val="right"/>
              <w:rPr>
                <w:rFonts w:ascii="Calibri" w:eastAsia="Times New Roman" w:hAnsi="Calibri" w:cs="Times New Roman"/>
                <w:color w:val="000000"/>
                <w:lang w:eastAsia="da-DK"/>
              </w:rPr>
            </w:pPr>
          </w:p>
        </w:tc>
        <w:tc>
          <w:tcPr>
            <w:tcW w:w="146" w:type="dxa"/>
            <w:tcBorders>
              <w:top w:val="nil"/>
              <w:left w:val="nil"/>
              <w:bottom w:val="nil"/>
              <w:right w:val="nil"/>
            </w:tcBorders>
            <w:shd w:val="clear" w:color="auto" w:fill="auto"/>
            <w:noWrap/>
            <w:vAlign w:val="bottom"/>
            <w:hideMark/>
          </w:tcPr>
          <w:p w:rsidR="00D6353D" w:rsidRPr="00D6353D" w:rsidRDefault="00D6353D" w:rsidP="00DB7D68">
            <w:pPr>
              <w:spacing w:after="0"/>
              <w:rPr>
                <w:rFonts w:ascii="Calibri" w:eastAsia="Times New Roman" w:hAnsi="Calibri" w:cs="Times New Roman"/>
                <w:color w:val="000000"/>
                <w:lang w:eastAsia="da-DK"/>
              </w:rPr>
            </w:pPr>
          </w:p>
        </w:tc>
        <w:tc>
          <w:tcPr>
            <w:tcW w:w="1272" w:type="dxa"/>
            <w:tcBorders>
              <w:top w:val="nil"/>
              <w:left w:val="nil"/>
              <w:bottom w:val="nil"/>
              <w:right w:val="nil"/>
            </w:tcBorders>
            <w:shd w:val="clear" w:color="auto" w:fill="auto"/>
            <w:noWrap/>
            <w:vAlign w:val="bottom"/>
            <w:hideMark/>
          </w:tcPr>
          <w:p w:rsidR="00D6353D" w:rsidRPr="00D6353D" w:rsidRDefault="00D6353D" w:rsidP="00DB7D68">
            <w:pPr>
              <w:spacing w:after="0"/>
              <w:jc w:val="right"/>
              <w:rPr>
                <w:rFonts w:ascii="Calibri" w:eastAsia="Times New Roman" w:hAnsi="Calibri" w:cs="Times New Roman"/>
                <w:color w:val="000000"/>
                <w:lang w:eastAsia="da-DK"/>
              </w:rPr>
            </w:pPr>
          </w:p>
        </w:tc>
        <w:tc>
          <w:tcPr>
            <w:tcW w:w="1060" w:type="dxa"/>
            <w:tcBorders>
              <w:top w:val="nil"/>
              <w:left w:val="nil"/>
              <w:bottom w:val="nil"/>
              <w:right w:val="nil"/>
            </w:tcBorders>
            <w:shd w:val="clear" w:color="auto" w:fill="auto"/>
            <w:noWrap/>
            <w:vAlign w:val="bottom"/>
            <w:hideMark/>
          </w:tcPr>
          <w:p w:rsidR="00D6353D" w:rsidRPr="00D6353D" w:rsidRDefault="00D6353D" w:rsidP="00DB7D68">
            <w:pPr>
              <w:spacing w:after="0"/>
              <w:jc w:val="right"/>
              <w:rPr>
                <w:rFonts w:ascii="Calibri" w:eastAsia="Times New Roman" w:hAnsi="Calibri" w:cs="Times New Roman"/>
                <w:color w:val="000000"/>
                <w:lang w:eastAsia="da-DK"/>
              </w:rPr>
            </w:pPr>
            <w:r w:rsidRPr="00D6353D">
              <w:rPr>
                <w:rFonts w:ascii="Calibri" w:eastAsia="Times New Roman" w:hAnsi="Calibri" w:cs="Times New Roman"/>
                <w:color w:val="000000"/>
                <w:lang w:eastAsia="da-DK"/>
              </w:rPr>
              <w:t>17,2180</w:t>
            </w:r>
          </w:p>
        </w:tc>
      </w:tr>
      <w:tr w:rsidR="00D6353D" w:rsidRPr="00D6353D" w:rsidTr="00DB7D68">
        <w:trPr>
          <w:trHeight w:val="315"/>
        </w:trPr>
        <w:tc>
          <w:tcPr>
            <w:tcW w:w="2142" w:type="dxa"/>
            <w:tcBorders>
              <w:top w:val="nil"/>
              <w:left w:val="nil"/>
              <w:bottom w:val="nil"/>
              <w:right w:val="nil"/>
            </w:tcBorders>
            <w:shd w:val="clear" w:color="auto" w:fill="auto"/>
            <w:noWrap/>
            <w:vAlign w:val="bottom"/>
            <w:hideMark/>
          </w:tcPr>
          <w:p w:rsidR="00D6353D" w:rsidRPr="00D6353D" w:rsidRDefault="00D6353D" w:rsidP="00DB7D68">
            <w:pPr>
              <w:spacing w:after="0"/>
              <w:rPr>
                <w:rFonts w:ascii="Calibri" w:eastAsia="Times New Roman" w:hAnsi="Calibri" w:cs="Times New Roman"/>
                <w:color w:val="000000"/>
                <w:lang w:eastAsia="da-DK"/>
              </w:rPr>
            </w:pPr>
            <w:r w:rsidRPr="00D6353D">
              <w:rPr>
                <w:rFonts w:ascii="Calibri" w:eastAsia="Times New Roman" w:hAnsi="Calibri" w:cs="Times New Roman"/>
                <w:color w:val="000000"/>
                <w:lang w:eastAsia="da-DK"/>
              </w:rPr>
              <w:t>Risiko</w:t>
            </w:r>
          </w:p>
        </w:tc>
        <w:tc>
          <w:tcPr>
            <w:tcW w:w="1417" w:type="dxa"/>
            <w:tcBorders>
              <w:top w:val="nil"/>
              <w:left w:val="nil"/>
              <w:bottom w:val="nil"/>
              <w:right w:val="nil"/>
            </w:tcBorders>
            <w:shd w:val="clear" w:color="auto" w:fill="auto"/>
            <w:noWrap/>
            <w:vAlign w:val="bottom"/>
            <w:hideMark/>
          </w:tcPr>
          <w:p w:rsidR="00D6353D" w:rsidRPr="00D6353D" w:rsidRDefault="00D6353D" w:rsidP="00DB7D68">
            <w:pPr>
              <w:spacing w:after="0"/>
              <w:rPr>
                <w:rFonts w:ascii="Calibri" w:eastAsia="Times New Roman" w:hAnsi="Calibri" w:cs="Times New Roman"/>
                <w:color w:val="000000"/>
                <w:lang w:eastAsia="da-DK"/>
              </w:rPr>
            </w:pPr>
          </w:p>
        </w:tc>
        <w:tc>
          <w:tcPr>
            <w:tcW w:w="146" w:type="dxa"/>
            <w:tcBorders>
              <w:top w:val="nil"/>
              <w:left w:val="nil"/>
              <w:bottom w:val="nil"/>
              <w:right w:val="nil"/>
            </w:tcBorders>
            <w:shd w:val="clear" w:color="auto" w:fill="auto"/>
            <w:noWrap/>
            <w:vAlign w:val="bottom"/>
            <w:hideMark/>
          </w:tcPr>
          <w:p w:rsidR="00D6353D" w:rsidRPr="00D6353D" w:rsidRDefault="00D6353D" w:rsidP="00DB7D68">
            <w:pPr>
              <w:spacing w:after="0"/>
              <w:rPr>
                <w:rFonts w:ascii="Calibri" w:eastAsia="Times New Roman" w:hAnsi="Calibri" w:cs="Times New Roman"/>
                <w:color w:val="000000"/>
                <w:lang w:eastAsia="da-DK"/>
              </w:rPr>
            </w:pPr>
          </w:p>
        </w:tc>
        <w:tc>
          <w:tcPr>
            <w:tcW w:w="1272" w:type="dxa"/>
            <w:tcBorders>
              <w:top w:val="nil"/>
              <w:left w:val="nil"/>
              <w:bottom w:val="nil"/>
              <w:right w:val="nil"/>
            </w:tcBorders>
            <w:shd w:val="clear" w:color="auto" w:fill="auto"/>
            <w:noWrap/>
            <w:vAlign w:val="bottom"/>
            <w:hideMark/>
          </w:tcPr>
          <w:p w:rsidR="00D6353D" w:rsidRPr="00D6353D" w:rsidRDefault="00D6353D" w:rsidP="00DB7D68">
            <w:pPr>
              <w:spacing w:after="0"/>
              <w:rPr>
                <w:rFonts w:ascii="Calibri" w:eastAsia="Times New Roman" w:hAnsi="Calibri" w:cs="Times New Roman"/>
                <w:color w:val="000000"/>
                <w:lang w:eastAsia="da-DK"/>
              </w:rPr>
            </w:pPr>
          </w:p>
        </w:tc>
        <w:tc>
          <w:tcPr>
            <w:tcW w:w="1060" w:type="dxa"/>
            <w:tcBorders>
              <w:top w:val="nil"/>
              <w:left w:val="nil"/>
              <w:bottom w:val="nil"/>
              <w:right w:val="nil"/>
            </w:tcBorders>
            <w:shd w:val="clear" w:color="auto" w:fill="auto"/>
            <w:noWrap/>
            <w:vAlign w:val="bottom"/>
            <w:hideMark/>
          </w:tcPr>
          <w:p w:rsidR="00D6353D" w:rsidRPr="00D6353D" w:rsidRDefault="00D6353D" w:rsidP="00DB7D68">
            <w:pPr>
              <w:spacing w:after="0"/>
              <w:jc w:val="right"/>
              <w:rPr>
                <w:rFonts w:ascii="Calibri" w:eastAsia="Times New Roman" w:hAnsi="Calibri" w:cs="Times New Roman"/>
                <w:b/>
                <w:color w:val="000000"/>
                <w:lang w:eastAsia="da-DK"/>
              </w:rPr>
            </w:pPr>
            <w:r w:rsidRPr="00D6353D">
              <w:rPr>
                <w:rFonts w:ascii="Calibri" w:eastAsia="Times New Roman" w:hAnsi="Calibri" w:cs="Times New Roman"/>
                <w:b/>
                <w:color w:val="000000"/>
                <w:lang w:eastAsia="da-DK"/>
              </w:rPr>
              <w:t>4,1495</w:t>
            </w:r>
          </w:p>
        </w:tc>
      </w:tr>
    </w:tbl>
    <w:p w:rsidR="00DB7D68" w:rsidRDefault="00DB7D68" w:rsidP="00DB7D68"/>
    <w:tbl>
      <w:tblPr>
        <w:tblW w:w="6037" w:type="dxa"/>
        <w:tblInd w:w="55" w:type="dxa"/>
        <w:tblCellMar>
          <w:left w:w="70" w:type="dxa"/>
          <w:right w:w="70" w:type="dxa"/>
        </w:tblCellMar>
        <w:tblLook w:val="04A0" w:firstRow="1" w:lastRow="0" w:firstColumn="1" w:lastColumn="0" w:noHBand="0" w:noVBand="1"/>
      </w:tblPr>
      <w:tblGrid>
        <w:gridCol w:w="2142"/>
        <w:gridCol w:w="1417"/>
        <w:gridCol w:w="146"/>
        <w:gridCol w:w="1272"/>
        <w:gridCol w:w="1060"/>
      </w:tblGrid>
      <w:tr w:rsidR="00DB7D68" w:rsidRPr="00DB7D68" w:rsidTr="00DB7D68">
        <w:trPr>
          <w:trHeight w:val="315"/>
        </w:trPr>
        <w:tc>
          <w:tcPr>
            <w:tcW w:w="2142" w:type="dxa"/>
            <w:tcBorders>
              <w:top w:val="nil"/>
              <w:left w:val="nil"/>
              <w:bottom w:val="nil"/>
              <w:right w:val="nil"/>
            </w:tcBorders>
            <w:shd w:val="clear" w:color="auto" w:fill="auto"/>
            <w:noWrap/>
            <w:vAlign w:val="bottom"/>
            <w:hideMark/>
          </w:tcPr>
          <w:p w:rsidR="00DB7D68" w:rsidRPr="00DB7D68" w:rsidRDefault="00DB7D68" w:rsidP="00DB7D68">
            <w:pPr>
              <w:spacing w:after="0"/>
              <w:rPr>
                <w:rFonts w:ascii="Calibri" w:eastAsia="Times New Roman" w:hAnsi="Calibri" w:cs="Times New Roman"/>
                <w:b/>
                <w:color w:val="000000"/>
                <w:lang w:eastAsia="da-DK"/>
              </w:rPr>
            </w:pPr>
            <w:r w:rsidRPr="00DB7D68">
              <w:rPr>
                <w:rFonts w:ascii="Calibri" w:eastAsia="Times New Roman" w:hAnsi="Calibri" w:cs="Times New Roman"/>
                <w:b/>
                <w:color w:val="000000"/>
                <w:lang w:eastAsia="da-DK"/>
              </w:rPr>
              <w:t>Eks 2</w:t>
            </w:r>
          </w:p>
        </w:tc>
        <w:tc>
          <w:tcPr>
            <w:tcW w:w="1563" w:type="dxa"/>
            <w:gridSpan w:val="2"/>
            <w:tcBorders>
              <w:top w:val="nil"/>
              <w:left w:val="nil"/>
              <w:bottom w:val="nil"/>
              <w:right w:val="nil"/>
            </w:tcBorders>
            <w:shd w:val="clear" w:color="auto" w:fill="auto"/>
            <w:noWrap/>
            <w:vAlign w:val="bottom"/>
            <w:hideMark/>
          </w:tcPr>
          <w:p w:rsidR="00DB7D68" w:rsidRPr="00DB7D68" w:rsidRDefault="00DB7D68" w:rsidP="00DB7D68">
            <w:pPr>
              <w:spacing w:after="0"/>
              <w:rPr>
                <w:rFonts w:ascii="Calibri" w:eastAsia="Times New Roman" w:hAnsi="Calibri" w:cs="Times New Roman"/>
                <w:color w:val="000000"/>
                <w:lang w:eastAsia="da-DK"/>
              </w:rPr>
            </w:pPr>
            <w:r w:rsidRPr="00DB7D68">
              <w:rPr>
                <w:rFonts w:ascii="Calibri" w:eastAsia="Times New Roman" w:hAnsi="Calibri" w:cs="Times New Roman"/>
                <w:color w:val="000000"/>
                <w:lang w:eastAsia="da-DK"/>
              </w:rPr>
              <w:t>Novo Nordisk</w:t>
            </w:r>
          </w:p>
        </w:tc>
        <w:tc>
          <w:tcPr>
            <w:tcW w:w="1272" w:type="dxa"/>
            <w:tcBorders>
              <w:top w:val="nil"/>
              <w:left w:val="nil"/>
              <w:bottom w:val="nil"/>
              <w:right w:val="nil"/>
            </w:tcBorders>
            <w:shd w:val="clear" w:color="auto" w:fill="auto"/>
            <w:noWrap/>
            <w:vAlign w:val="bottom"/>
            <w:hideMark/>
          </w:tcPr>
          <w:p w:rsidR="00DB7D68" w:rsidRPr="00DB7D68" w:rsidRDefault="00DB7D68" w:rsidP="00DB7D68">
            <w:pPr>
              <w:spacing w:after="0"/>
              <w:rPr>
                <w:rFonts w:ascii="Calibri" w:eastAsia="Times New Roman" w:hAnsi="Calibri" w:cs="Times New Roman"/>
                <w:color w:val="000000"/>
                <w:lang w:eastAsia="da-DK"/>
              </w:rPr>
            </w:pPr>
            <w:r w:rsidRPr="00DB7D68">
              <w:rPr>
                <w:rFonts w:ascii="Calibri" w:eastAsia="Times New Roman" w:hAnsi="Calibri" w:cs="Times New Roman"/>
                <w:color w:val="000000"/>
                <w:lang w:eastAsia="da-DK"/>
              </w:rPr>
              <w:t>Maersk B</w:t>
            </w:r>
          </w:p>
        </w:tc>
        <w:tc>
          <w:tcPr>
            <w:tcW w:w="1060" w:type="dxa"/>
            <w:tcBorders>
              <w:top w:val="nil"/>
              <w:left w:val="nil"/>
              <w:bottom w:val="nil"/>
              <w:right w:val="nil"/>
            </w:tcBorders>
            <w:shd w:val="clear" w:color="auto" w:fill="auto"/>
            <w:noWrap/>
            <w:vAlign w:val="bottom"/>
            <w:hideMark/>
          </w:tcPr>
          <w:p w:rsidR="00DB7D68" w:rsidRPr="00DB7D68" w:rsidRDefault="00DB7D68" w:rsidP="00DB7D68">
            <w:pPr>
              <w:spacing w:after="0"/>
              <w:rPr>
                <w:rFonts w:ascii="Calibri" w:eastAsia="Times New Roman" w:hAnsi="Calibri" w:cs="Times New Roman"/>
                <w:color w:val="000000"/>
                <w:lang w:eastAsia="da-DK"/>
              </w:rPr>
            </w:pPr>
            <w:r w:rsidRPr="00DB7D68">
              <w:rPr>
                <w:rFonts w:ascii="Calibri" w:eastAsia="Times New Roman" w:hAnsi="Calibri" w:cs="Times New Roman"/>
                <w:color w:val="000000"/>
                <w:lang w:eastAsia="da-DK"/>
              </w:rPr>
              <w:t>I alt</w:t>
            </w:r>
          </w:p>
        </w:tc>
      </w:tr>
      <w:tr w:rsidR="00DB7D68" w:rsidRPr="00DB7D68" w:rsidTr="00DB7D68">
        <w:trPr>
          <w:trHeight w:val="315"/>
        </w:trPr>
        <w:tc>
          <w:tcPr>
            <w:tcW w:w="2142" w:type="dxa"/>
            <w:tcBorders>
              <w:top w:val="nil"/>
              <w:left w:val="nil"/>
              <w:bottom w:val="nil"/>
              <w:right w:val="nil"/>
            </w:tcBorders>
            <w:shd w:val="clear" w:color="auto" w:fill="auto"/>
            <w:noWrap/>
            <w:vAlign w:val="bottom"/>
            <w:hideMark/>
          </w:tcPr>
          <w:p w:rsidR="00DB7D68" w:rsidRPr="00DB7D68" w:rsidRDefault="00DB7D68" w:rsidP="00DB7D68">
            <w:pPr>
              <w:spacing w:after="0"/>
              <w:rPr>
                <w:rFonts w:ascii="Calibri" w:eastAsia="Times New Roman" w:hAnsi="Calibri" w:cs="Times New Roman"/>
                <w:color w:val="000000"/>
                <w:lang w:eastAsia="da-DK"/>
              </w:rPr>
            </w:pPr>
            <w:r w:rsidRPr="00DB7D68">
              <w:rPr>
                <w:rFonts w:ascii="Calibri" w:eastAsia="Times New Roman" w:hAnsi="Calibri" w:cs="Times New Roman"/>
                <w:color w:val="000000"/>
                <w:lang w:eastAsia="da-DK"/>
              </w:rPr>
              <w:t>Vægt</w:t>
            </w:r>
          </w:p>
        </w:tc>
        <w:tc>
          <w:tcPr>
            <w:tcW w:w="1417" w:type="dxa"/>
            <w:tcBorders>
              <w:top w:val="nil"/>
              <w:left w:val="nil"/>
              <w:bottom w:val="nil"/>
              <w:right w:val="nil"/>
            </w:tcBorders>
            <w:shd w:val="clear" w:color="auto" w:fill="auto"/>
            <w:noWrap/>
            <w:vAlign w:val="bottom"/>
            <w:hideMark/>
          </w:tcPr>
          <w:p w:rsidR="00DB7D68" w:rsidRPr="00DB7D68" w:rsidRDefault="00DB7D68" w:rsidP="00DB7D68">
            <w:pPr>
              <w:spacing w:after="0"/>
              <w:jc w:val="right"/>
              <w:rPr>
                <w:rFonts w:ascii="Calibri" w:eastAsia="Times New Roman" w:hAnsi="Calibri" w:cs="Times New Roman"/>
                <w:color w:val="000000"/>
                <w:lang w:eastAsia="da-DK"/>
              </w:rPr>
            </w:pPr>
            <w:r w:rsidRPr="00DB7D68">
              <w:rPr>
                <w:rFonts w:ascii="Calibri" w:eastAsia="Times New Roman" w:hAnsi="Calibri" w:cs="Times New Roman"/>
                <w:color w:val="000000"/>
                <w:lang w:eastAsia="da-DK"/>
              </w:rPr>
              <w:t>0,60</w:t>
            </w:r>
          </w:p>
        </w:tc>
        <w:tc>
          <w:tcPr>
            <w:tcW w:w="146" w:type="dxa"/>
            <w:tcBorders>
              <w:top w:val="nil"/>
              <w:left w:val="nil"/>
              <w:bottom w:val="nil"/>
              <w:right w:val="nil"/>
            </w:tcBorders>
            <w:shd w:val="clear" w:color="auto" w:fill="auto"/>
            <w:noWrap/>
            <w:vAlign w:val="bottom"/>
            <w:hideMark/>
          </w:tcPr>
          <w:p w:rsidR="00DB7D68" w:rsidRPr="00DB7D68" w:rsidRDefault="00DB7D68" w:rsidP="00DB7D68">
            <w:pPr>
              <w:spacing w:after="0"/>
              <w:rPr>
                <w:rFonts w:ascii="Calibri" w:eastAsia="Times New Roman" w:hAnsi="Calibri" w:cs="Times New Roman"/>
                <w:color w:val="000000"/>
                <w:lang w:eastAsia="da-DK"/>
              </w:rPr>
            </w:pPr>
          </w:p>
        </w:tc>
        <w:tc>
          <w:tcPr>
            <w:tcW w:w="1272" w:type="dxa"/>
            <w:tcBorders>
              <w:top w:val="nil"/>
              <w:left w:val="nil"/>
              <w:bottom w:val="nil"/>
              <w:right w:val="nil"/>
            </w:tcBorders>
            <w:shd w:val="clear" w:color="auto" w:fill="auto"/>
            <w:noWrap/>
            <w:vAlign w:val="bottom"/>
            <w:hideMark/>
          </w:tcPr>
          <w:p w:rsidR="00DB7D68" w:rsidRPr="00DB7D68" w:rsidRDefault="00DB7D68" w:rsidP="00DB7D68">
            <w:pPr>
              <w:spacing w:after="0"/>
              <w:jc w:val="right"/>
              <w:rPr>
                <w:rFonts w:ascii="Calibri" w:eastAsia="Times New Roman" w:hAnsi="Calibri" w:cs="Times New Roman"/>
                <w:color w:val="000000"/>
                <w:lang w:eastAsia="da-DK"/>
              </w:rPr>
            </w:pPr>
            <w:r w:rsidRPr="00DB7D68">
              <w:rPr>
                <w:rFonts w:ascii="Calibri" w:eastAsia="Times New Roman" w:hAnsi="Calibri" w:cs="Times New Roman"/>
                <w:color w:val="000000"/>
                <w:lang w:eastAsia="da-DK"/>
              </w:rPr>
              <w:t>0,40</w:t>
            </w:r>
          </w:p>
        </w:tc>
        <w:tc>
          <w:tcPr>
            <w:tcW w:w="1060" w:type="dxa"/>
            <w:tcBorders>
              <w:top w:val="nil"/>
              <w:left w:val="nil"/>
              <w:bottom w:val="nil"/>
              <w:right w:val="nil"/>
            </w:tcBorders>
            <w:shd w:val="clear" w:color="auto" w:fill="auto"/>
            <w:noWrap/>
            <w:vAlign w:val="bottom"/>
            <w:hideMark/>
          </w:tcPr>
          <w:p w:rsidR="00DB7D68" w:rsidRPr="00DB7D68" w:rsidRDefault="00DB7D68" w:rsidP="00DB7D68">
            <w:pPr>
              <w:spacing w:after="0"/>
              <w:jc w:val="right"/>
              <w:rPr>
                <w:rFonts w:ascii="Calibri" w:eastAsia="Times New Roman" w:hAnsi="Calibri" w:cs="Times New Roman"/>
                <w:color w:val="000000"/>
                <w:lang w:eastAsia="da-DK"/>
              </w:rPr>
            </w:pPr>
            <w:r w:rsidRPr="00DB7D68">
              <w:rPr>
                <w:rFonts w:ascii="Calibri" w:eastAsia="Times New Roman" w:hAnsi="Calibri" w:cs="Times New Roman"/>
                <w:color w:val="000000"/>
                <w:lang w:eastAsia="da-DK"/>
              </w:rPr>
              <w:t>1,00</w:t>
            </w:r>
          </w:p>
        </w:tc>
      </w:tr>
      <w:tr w:rsidR="00DB7D68" w:rsidRPr="00DB7D68" w:rsidTr="00DB7D68">
        <w:trPr>
          <w:trHeight w:val="315"/>
        </w:trPr>
        <w:tc>
          <w:tcPr>
            <w:tcW w:w="2142" w:type="dxa"/>
            <w:tcBorders>
              <w:top w:val="nil"/>
              <w:left w:val="nil"/>
              <w:bottom w:val="nil"/>
              <w:right w:val="nil"/>
            </w:tcBorders>
            <w:shd w:val="clear" w:color="auto" w:fill="auto"/>
            <w:noWrap/>
            <w:vAlign w:val="bottom"/>
            <w:hideMark/>
          </w:tcPr>
          <w:p w:rsidR="00DB7D68" w:rsidRPr="00DB7D68" w:rsidRDefault="00DB7D68" w:rsidP="00DB7D68">
            <w:pPr>
              <w:spacing w:after="0"/>
              <w:rPr>
                <w:rFonts w:ascii="Calibri" w:eastAsia="Times New Roman" w:hAnsi="Calibri" w:cs="Times New Roman"/>
                <w:color w:val="000000"/>
                <w:lang w:eastAsia="da-DK"/>
              </w:rPr>
            </w:pPr>
            <w:r w:rsidRPr="00DB7D68">
              <w:rPr>
                <w:rFonts w:ascii="Calibri" w:eastAsia="Times New Roman" w:hAnsi="Calibri" w:cs="Times New Roman"/>
                <w:color w:val="000000"/>
                <w:lang w:eastAsia="da-DK"/>
              </w:rPr>
              <w:t>Afkast</w:t>
            </w:r>
          </w:p>
        </w:tc>
        <w:tc>
          <w:tcPr>
            <w:tcW w:w="1417" w:type="dxa"/>
            <w:tcBorders>
              <w:top w:val="nil"/>
              <w:left w:val="nil"/>
              <w:bottom w:val="nil"/>
              <w:right w:val="nil"/>
            </w:tcBorders>
            <w:shd w:val="clear" w:color="auto" w:fill="auto"/>
            <w:noWrap/>
            <w:vAlign w:val="bottom"/>
            <w:hideMark/>
          </w:tcPr>
          <w:p w:rsidR="00DB7D68" w:rsidRPr="00DB7D68" w:rsidRDefault="00DB7D68" w:rsidP="00DB7D68">
            <w:pPr>
              <w:spacing w:after="0"/>
              <w:jc w:val="right"/>
              <w:rPr>
                <w:rFonts w:ascii="Calibri" w:eastAsia="Times New Roman" w:hAnsi="Calibri" w:cs="Times New Roman"/>
                <w:color w:val="000000"/>
                <w:lang w:eastAsia="da-DK"/>
              </w:rPr>
            </w:pPr>
            <w:r w:rsidRPr="00DB7D68">
              <w:rPr>
                <w:rFonts w:ascii="Calibri" w:eastAsia="Times New Roman" w:hAnsi="Calibri" w:cs="Times New Roman"/>
                <w:color w:val="000000"/>
                <w:lang w:eastAsia="da-DK"/>
              </w:rPr>
              <w:t>0,6788</w:t>
            </w:r>
          </w:p>
        </w:tc>
        <w:tc>
          <w:tcPr>
            <w:tcW w:w="146" w:type="dxa"/>
            <w:tcBorders>
              <w:top w:val="nil"/>
              <w:left w:val="nil"/>
              <w:bottom w:val="nil"/>
              <w:right w:val="nil"/>
            </w:tcBorders>
            <w:shd w:val="clear" w:color="auto" w:fill="auto"/>
            <w:noWrap/>
            <w:vAlign w:val="bottom"/>
            <w:hideMark/>
          </w:tcPr>
          <w:p w:rsidR="00DB7D68" w:rsidRPr="00DB7D68" w:rsidRDefault="00DB7D68" w:rsidP="00DB7D68">
            <w:pPr>
              <w:spacing w:after="0"/>
              <w:rPr>
                <w:rFonts w:ascii="Calibri" w:eastAsia="Times New Roman" w:hAnsi="Calibri" w:cs="Times New Roman"/>
                <w:color w:val="000000"/>
                <w:lang w:eastAsia="da-DK"/>
              </w:rPr>
            </w:pPr>
          </w:p>
        </w:tc>
        <w:tc>
          <w:tcPr>
            <w:tcW w:w="1272" w:type="dxa"/>
            <w:tcBorders>
              <w:top w:val="nil"/>
              <w:left w:val="nil"/>
              <w:bottom w:val="nil"/>
              <w:right w:val="nil"/>
            </w:tcBorders>
            <w:shd w:val="clear" w:color="auto" w:fill="auto"/>
            <w:noWrap/>
            <w:vAlign w:val="bottom"/>
            <w:hideMark/>
          </w:tcPr>
          <w:p w:rsidR="00DB7D68" w:rsidRPr="00DB7D68" w:rsidRDefault="00DB7D68" w:rsidP="00DB7D68">
            <w:pPr>
              <w:spacing w:after="0"/>
              <w:jc w:val="right"/>
              <w:rPr>
                <w:rFonts w:ascii="Calibri" w:eastAsia="Times New Roman" w:hAnsi="Calibri" w:cs="Times New Roman"/>
                <w:color w:val="000000"/>
                <w:lang w:eastAsia="da-DK"/>
              </w:rPr>
            </w:pPr>
            <w:r w:rsidRPr="00DB7D68">
              <w:rPr>
                <w:rFonts w:ascii="Calibri" w:eastAsia="Times New Roman" w:hAnsi="Calibri" w:cs="Times New Roman"/>
                <w:color w:val="000000"/>
                <w:lang w:eastAsia="da-DK"/>
              </w:rPr>
              <w:t>2,7294</w:t>
            </w:r>
          </w:p>
        </w:tc>
        <w:tc>
          <w:tcPr>
            <w:tcW w:w="1060" w:type="dxa"/>
            <w:tcBorders>
              <w:top w:val="nil"/>
              <w:left w:val="nil"/>
              <w:bottom w:val="nil"/>
              <w:right w:val="nil"/>
            </w:tcBorders>
            <w:shd w:val="clear" w:color="auto" w:fill="auto"/>
            <w:noWrap/>
            <w:vAlign w:val="bottom"/>
            <w:hideMark/>
          </w:tcPr>
          <w:p w:rsidR="00DB7D68" w:rsidRPr="00DB7D68" w:rsidRDefault="00DB7D68" w:rsidP="00DB7D68">
            <w:pPr>
              <w:spacing w:after="0"/>
              <w:rPr>
                <w:rFonts w:ascii="Calibri" w:eastAsia="Times New Roman" w:hAnsi="Calibri" w:cs="Times New Roman"/>
                <w:color w:val="000000"/>
                <w:lang w:eastAsia="da-DK"/>
              </w:rPr>
            </w:pPr>
          </w:p>
        </w:tc>
      </w:tr>
      <w:tr w:rsidR="00DB7D68" w:rsidRPr="00DB7D68" w:rsidTr="00DB7D68">
        <w:trPr>
          <w:trHeight w:val="315"/>
        </w:trPr>
        <w:tc>
          <w:tcPr>
            <w:tcW w:w="2142" w:type="dxa"/>
            <w:tcBorders>
              <w:top w:val="nil"/>
              <w:left w:val="nil"/>
              <w:bottom w:val="nil"/>
              <w:right w:val="nil"/>
            </w:tcBorders>
            <w:shd w:val="clear" w:color="auto" w:fill="auto"/>
            <w:noWrap/>
            <w:vAlign w:val="bottom"/>
            <w:hideMark/>
          </w:tcPr>
          <w:p w:rsidR="00DB7D68" w:rsidRPr="00DB7D68" w:rsidRDefault="00DB7D68" w:rsidP="00DB7D68">
            <w:pPr>
              <w:spacing w:after="0"/>
              <w:rPr>
                <w:rFonts w:ascii="Calibri" w:eastAsia="Times New Roman" w:hAnsi="Calibri" w:cs="Times New Roman"/>
                <w:color w:val="000000"/>
                <w:lang w:eastAsia="da-DK"/>
              </w:rPr>
            </w:pPr>
            <w:r w:rsidRPr="00DB7D68">
              <w:rPr>
                <w:rFonts w:ascii="Calibri" w:eastAsia="Times New Roman" w:hAnsi="Calibri" w:cs="Times New Roman"/>
                <w:color w:val="000000"/>
                <w:lang w:eastAsia="da-DK"/>
              </w:rPr>
              <w:t>Afkast portefølje</w:t>
            </w:r>
          </w:p>
        </w:tc>
        <w:tc>
          <w:tcPr>
            <w:tcW w:w="1417" w:type="dxa"/>
            <w:tcBorders>
              <w:top w:val="nil"/>
              <w:left w:val="nil"/>
              <w:bottom w:val="nil"/>
              <w:right w:val="nil"/>
            </w:tcBorders>
            <w:shd w:val="clear" w:color="auto" w:fill="auto"/>
            <w:noWrap/>
            <w:vAlign w:val="bottom"/>
            <w:hideMark/>
          </w:tcPr>
          <w:p w:rsidR="00DB7D68" w:rsidRPr="00DB7D68" w:rsidRDefault="00DB7D68" w:rsidP="00DB7D68">
            <w:pPr>
              <w:spacing w:after="0"/>
              <w:jc w:val="right"/>
              <w:rPr>
                <w:rFonts w:ascii="Calibri" w:eastAsia="Times New Roman" w:hAnsi="Calibri" w:cs="Times New Roman"/>
                <w:color w:val="000000"/>
                <w:lang w:eastAsia="da-DK"/>
              </w:rPr>
            </w:pPr>
            <w:r w:rsidRPr="00DB7D68">
              <w:rPr>
                <w:rFonts w:ascii="Calibri" w:eastAsia="Times New Roman" w:hAnsi="Calibri" w:cs="Times New Roman"/>
                <w:color w:val="000000"/>
                <w:lang w:eastAsia="da-DK"/>
              </w:rPr>
              <w:t>0,4073</w:t>
            </w:r>
          </w:p>
        </w:tc>
        <w:tc>
          <w:tcPr>
            <w:tcW w:w="146" w:type="dxa"/>
            <w:tcBorders>
              <w:top w:val="nil"/>
              <w:left w:val="nil"/>
              <w:bottom w:val="nil"/>
              <w:right w:val="nil"/>
            </w:tcBorders>
            <w:shd w:val="clear" w:color="auto" w:fill="auto"/>
            <w:noWrap/>
            <w:vAlign w:val="bottom"/>
            <w:hideMark/>
          </w:tcPr>
          <w:p w:rsidR="00DB7D68" w:rsidRPr="00DB7D68" w:rsidRDefault="00DB7D68" w:rsidP="00DB7D68">
            <w:pPr>
              <w:spacing w:after="0"/>
              <w:rPr>
                <w:rFonts w:ascii="Calibri" w:eastAsia="Times New Roman" w:hAnsi="Calibri" w:cs="Times New Roman"/>
                <w:color w:val="000000"/>
                <w:lang w:eastAsia="da-DK"/>
              </w:rPr>
            </w:pPr>
          </w:p>
        </w:tc>
        <w:tc>
          <w:tcPr>
            <w:tcW w:w="1272" w:type="dxa"/>
            <w:tcBorders>
              <w:top w:val="nil"/>
              <w:left w:val="nil"/>
              <w:bottom w:val="nil"/>
              <w:right w:val="nil"/>
            </w:tcBorders>
            <w:shd w:val="clear" w:color="auto" w:fill="auto"/>
            <w:noWrap/>
            <w:vAlign w:val="bottom"/>
            <w:hideMark/>
          </w:tcPr>
          <w:p w:rsidR="00DB7D68" w:rsidRPr="00DB7D68" w:rsidRDefault="00DB7D68" w:rsidP="00DB7D68">
            <w:pPr>
              <w:spacing w:after="0"/>
              <w:jc w:val="right"/>
              <w:rPr>
                <w:rFonts w:ascii="Calibri" w:eastAsia="Times New Roman" w:hAnsi="Calibri" w:cs="Times New Roman"/>
                <w:color w:val="000000"/>
                <w:lang w:eastAsia="da-DK"/>
              </w:rPr>
            </w:pPr>
            <w:r w:rsidRPr="00DB7D68">
              <w:rPr>
                <w:rFonts w:ascii="Calibri" w:eastAsia="Times New Roman" w:hAnsi="Calibri" w:cs="Times New Roman"/>
                <w:color w:val="000000"/>
                <w:lang w:eastAsia="da-DK"/>
              </w:rPr>
              <w:t>1,0918</w:t>
            </w:r>
          </w:p>
        </w:tc>
        <w:tc>
          <w:tcPr>
            <w:tcW w:w="1060" w:type="dxa"/>
            <w:tcBorders>
              <w:top w:val="nil"/>
              <w:left w:val="nil"/>
              <w:bottom w:val="nil"/>
              <w:right w:val="nil"/>
            </w:tcBorders>
            <w:shd w:val="clear" w:color="auto" w:fill="auto"/>
            <w:noWrap/>
            <w:vAlign w:val="bottom"/>
            <w:hideMark/>
          </w:tcPr>
          <w:p w:rsidR="00DB7D68" w:rsidRPr="00DB7D68" w:rsidRDefault="00DB7D68" w:rsidP="00DB7D68">
            <w:pPr>
              <w:spacing w:after="0"/>
              <w:jc w:val="right"/>
              <w:rPr>
                <w:rFonts w:ascii="Calibri" w:eastAsia="Times New Roman" w:hAnsi="Calibri" w:cs="Times New Roman"/>
                <w:b/>
                <w:color w:val="000000"/>
                <w:lang w:eastAsia="da-DK"/>
              </w:rPr>
            </w:pPr>
            <w:r w:rsidRPr="00DB7D68">
              <w:rPr>
                <w:rFonts w:ascii="Calibri" w:eastAsia="Times New Roman" w:hAnsi="Calibri" w:cs="Times New Roman"/>
                <w:b/>
                <w:color w:val="000000"/>
                <w:lang w:eastAsia="da-DK"/>
              </w:rPr>
              <w:t>1,4990</w:t>
            </w:r>
          </w:p>
        </w:tc>
      </w:tr>
      <w:tr w:rsidR="00DB7D68" w:rsidRPr="00DB7D68" w:rsidTr="00DB7D68">
        <w:trPr>
          <w:trHeight w:val="315"/>
        </w:trPr>
        <w:tc>
          <w:tcPr>
            <w:tcW w:w="2142" w:type="dxa"/>
            <w:tcBorders>
              <w:top w:val="nil"/>
              <w:left w:val="nil"/>
              <w:bottom w:val="nil"/>
              <w:right w:val="nil"/>
            </w:tcBorders>
            <w:shd w:val="clear" w:color="auto" w:fill="auto"/>
            <w:noWrap/>
            <w:vAlign w:val="bottom"/>
            <w:hideMark/>
          </w:tcPr>
          <w:p w:rsidR="00DB7D68" w:rsidRPr="00DB7D68" w:rsidRDefault="00DB7D68" w:rsidP="00DB7D68">
            <w:pPr>
              <w:spacing w:after="0"/>
              <w:rPr>
                <w:rFonts w:ascii="Calibri" w:eastAsia="Times New Roman" w:hAnsi="Calibri" w:cs="Times New Roman"/>
                <w:color w:val="000000"/>
                <w:lang w:eastAsia="da-DK"/>
              </w:rPr>
            </w:pPr>
            <w:r w:rsidRPr="00DB7D68">
              <w:rPr>
                <w:rFonts w:ascii="Calibri" w:eastAsia="Times New Roman" w:hAnsi="Calibri" w:cs="Times New Roman"/>
                <w:color w:val="000000"/>
                <w:lang w:eastAsia="da-DK"/>
              </w:rPr>
              <w:t>Standard afvigelse</w:t>
            </w:r>
          </w:p>
        </w:tc>
        <w:tc>
          <w:tcPr>
            <w:tcW w:w="1417" w:type="dxa"/>
            <w:tcBorders>
              <w:top w:val="nil"/>
              <w:left w:val="nil"/>
              <w:bottom w:val="nil"/>
              <w:right w:val="nil"/>
            </w:tcBorders>
            <w:shd w:val="clear" w:color="auto" w:fill="auto"/>
            <w:noWrap/>
            <w:vAlign w:val="bottom"/>
            <w:hideMark/>
          </w:tcPr>
          <w:p w:rsidR="00DB7D68" w:rsidRPr="00DB7D68" w:rsidRDefault="00DB7D68" w:rsidP="00DB7D68">
            <w:pPr>
              <w:spacing w:after="0"/>
              <w:jc w:val="right"/>
              <w:rPr>
                <w:rFonts w:ascii="Calibri" w:eastAsia="Times New Roman" w:hAnsi="Calibri" w:cs="Times New Roman"/>
                <w:color w:val="000000"/>
                <w:lang w:eastAsia="da-DK"/>
              </w:rPr>
            </w:pPr>
            <w:r w:rsidRPr="00DB7D68">
              <w:rPr>
                <w:rFonts w:ascii="Calibri" w:eastAsia="Times New Roman" w:hAnsi="Calibri" w:cs="Times New Roman"/>
                <w:color w:val="000000"/>
                <w:lang w:eastAsia="da-DK"/>
              </w:rPr>
              <w:t>5,1333</w:t>
            </w:r>
          </w:p>
        </w:tc>
        <w:tc>
          <w:tcPr>
            <w:tcW w:w="146" w:type="dxa"/>
            <w:tcBorders>
              <w:top w:val="nil"/>
              <w:left w:val="nil"/>
              <w:bottom w:val="nil"/>
              <w:right w:val="nil"/>
            </w:tcBorders>
            <w:shd w:val="clear" w:color="auto" w:fill="auto"/>
            <w:noWrap/>
            <w:vAlign w:val="bottom"/>
            <w:hideMark/>
          </w:tcPr>
          <w:p w:rsidR="00DB7D68" w:rsidRPr="00DB7D68" w:rsidRDefault="00DB7D68" w:rsidP="00DB7D68">
            <w:pPr>
              <w:spacing w:after="0"/>
              <w:rPr>
                <w:rFonts w:ascii="Calibri" w:eastAsia="Times New Roman" w:hAnsi="Calibri" w:cs="Times New Roman"/>
                <w:color w:val="000000"/>
                <w:lang w:eastAsia="da-DK"/>
              </w:rPr>
            </w:pPr>
          </w:p>
        </w:tc>
        <w:tc>
          <w:tcPr>
            <w:tcW w:w="1272" w:type="dxa"/>
            <w:tcBorders>
              <w:top w:val="nil"/>
              <w:left w:val="nil"/>
              <w:bottom w:val="nil"/>
              <w:right w:val="nil"/>
            </w:tcBorders>
            <w:shd w:val="clear" w:color="auto" w:fill="auto"/>
            <w:noWrap/>
            <w:vAlign w:val="bottom"/>
            <w:hideMark/>
          </w:tcPr>
          <w:p w:rsidR="00DB7D68" w:rsidRPr="00DB7D68" w:rsidRDefault="00DB7D68" w:rsidP="00DB7D68">
            <w:pPr>
              <w:spacing w:after="0"/>
              <w:jc w:val="right"/>
              <w:rPr>
                <w:rFonts w:ascii="Calibri" w:eastAsia="Times New Roman" w:hAnsi="Calibri" w:cs="Times New Roman"/>
                <w:color w:val="000000"/>
                <w:lang w:eastAsia="da-DK"/>
              </w:rPr>
            </w:pPr>
            <w:r w:rsidRPr="00DB7D68">
              <w:rPr>
                <w:rFonts w:ascii="Calibri" w:eastAsia="Times New Roman" w:hAnsi="Calibri" w:cs="Times New Roman"/>
                <w:color w:val="000000"/>
                <w:lang w:eastAsia="da-DK"/>
              </w:rPr>
              <w:t>5,0488</w:t>
            </w:r>
          </w:p>
        </w:tc>
        <w:tc>
          <w:tcPr>
            <w:tcW w:w="1060" w:type="dxa"/>
            <w:tcBorders>
              <w:top w:val="nil"/>
              <w:left w:val="nil"/>
              <w:bottom w:val="nil"/>
              <w:right w:val="nil"/>
            </w:tcBorders>
            <w:shd w:val="clear" w:color="auto" w:fill="auto"/>
            <w:noWrap/>
            <w:vAlign w:val="bottom"/>
            <w:hideMark/>
          </w:tcPr>
          <w:p w:rsidR="00DB7D68" w:rsidRPr="00DB7D68" w:rsidRDefault="00DB7D68" w:rsidP="00DB7D68">
            <w:pPr>
              <w:spacing w:after="0"/>
              <w:rPr>
                <w:rFonts w:ascii="Calibri" w:eastAsia="Times New Roman" w:hAnsi="Calibri" w:cs="Times New Roman"/>
                <w:color w:val="000000"/>
                <w:lang w:eastAsia="da-DK"/>
              </w:rPr>
            </w:pPr>
          </w:p>
        </w:tc>
      </w:tr>
      <w:tr w:rsidR="00DB7D68" w:rsidRPr="00DB7D68" w:rsidTr="00DB7D68">
        <w:trPr>
          <w:trHeight w:val="315"/>
        </w:trPr>
        <w:tc>
          <w:tcPr>
            <w:tcW w:w="2142" w:type="dxa"/>
            <w:tcBorders>
              <w:top w:val="nil"/>
              <w:left w:val="nil"/>
              <w:bottom w:val="nil"/>
              <w:right w:val="nil"/>
            </w:tcBorders>
            <w:shd w:val="clear" w:color="auto" w:fill="auto"/>
            <w:noWrap/>
            <w:vAlign w:val="bottom"/>
            <w:hideMark/>
          </w:tcPr>
          <w:p w:rsidR="00DB7D68" w:rsidRPr="00DB7D68" w:rsidRDefault="00DB7D68" w:rsidP="00DB7D68">
            <w:pPr>
              <w:spacing w:after="0"/>
              <w:rPr>
                <w:rFonts w:ascii="Calibri" w:eastAsia="Times New Roman" w:hAnsi="Calibri" w:cs="Times New Roman"/>
                <w:color w:val="000000"/>
                <w:lang w:eastAsia="da-DK"/>
              </w:rPr>
            </w:pPr>
            <w:r w:rsidRPr="00DB7D68">
              <w:rPr>
                <w:rFonts w:ascii="Calibri" w:eastAsia="Times New Roman" w:hAnsi="Calibri" w:cs="Times New Roman"/>
                <w:color w:val="000000"/>
                <w:lang w:eastAsia="da-DK"/>
              </w:rPr>
              <w:t>Samlet varians</w:t>
            </w:r>
          </w:p>
        </w:tc>
        <w:tc>
          <w:tcPr>
            <w:tcW w:w="1417" w:type="dxa"/>
            <w:tcBorders>
              <w:top w:val="nil"/>
              <w:left w:val="nil"/>
              <w:bottom w:val="nil"/>
              <w:right w:val="nil"/>
            </w:tcBorders>
            <w:shd w:val="clear" w:color="auto" w:fill="auto"/>
            <w:noWrap/>
            <w:vAlign w:val="bottom"/>
            <w:hideMark/>
          </w:tcPr>
          <w:p w:rsidR="00DB7D68" w:rsidRPr="00DB7D68" w:rsidRDefault="00DB7D68" w:rsidP="00DB7D68">
            <w:pPr>
              <w:spacing w:after="0"/>
              <w:jc w:val="right"/>
              <w:rPr>
                <w:rFonts w:ascii="Calibri" w:eastAsia="Times New Roman" w:hAnsi="Calibri" w:cs="Times New Roman"/>
                <w:color w:val="000000"/>
                <w:lang w:eastAsia="da-DK"/>
              </w:rPr>
            </w:pPr>
          </w:p>
        </w:tc>
        <w:tc>
          <w:tcPr>
            <w:tcW w:w="146" w:type="dxa"/>
            <w:tcBorders>
              <w:top w:val="nil"/>
              <w:left w:val="nil"/>
              <w:bottom w:val="nil"/>
              <w:right w:val="nil"/>
            </w:tcBorders>
            <w:shd w:val="clear" w:color="auto" w:fill="auto"/>
            <w:noWrap/>
            <w:vAlign w:val="bottom"/>
            <w:hideMark/>
          </w:tcPr>
          <w:p w:rsidR="00DB7D68" w:rsidRPr="00DB7D68" w:rsidRDefault="00DB7D68" w:rsidP="00DB7D68">
            <w:pPr>
              <w:spacing w:after="0"/>
              <w:rPr>
                <w:rFonts w:ascii="Calibri" w:eastAsia="Times New Roman" w:hAnsi="Calibri" w:cs="Times New Roman"/>
                <w:color w:val="000000"/>
                <w:lang w:eastAsia="da-DK"/>
              </w:rPr>
            </w:pPr>
          </w:p>
        </w:tc>
        <w:tc>
          <w:tcPr>
            <w:tcW w:w="1272" w:type="dxa"/>
            <w:tcBorders>
              <w:top w:val="nil"/>
              <w:left w:val="nil"/>
              <w:bottom w:val="nil"/>
              <w:right w:val="nil"/>
            </w:tcBorders>
            <w:shd w:val="clear" w:color="auto" w:fill="auto"/>
            <w:noWrap/>
            <w:vAlign w:val="bottom"/>
            <w:hideMark/>
          </w:tcPr>
          <w:p w:rsidR="00DB7D68" w:rsidRPr="00DB7D68" w:rsidRDefault="00DB7D68" w:rsidP="00DB7D68">
            <w:pPr>
              <w:spacing w:after="0"/>
              <w:jc w:val="right"/>
              <w:rPr>
                <w:rFonts w:ascii="Calibri" w:eastAsia="Times New Roman" w:hAnsi="Calibri" w:cs="Times New Roman"/>
                <w:color w:val="000000"/>
                <w:lang w:eastAsia="da-DK"/>
              </w:rPr>
            </w:pPr>
          </w:p>
        </w:tc>
        <w:tc>
          <w:tcPr>
            <w:tcW w:w="1060" w:type="dxa"/>
            <w:tcBorders>
              <w:top w:val="nil"/>
              <w:left w:val="nil"/>
              <w:bottom w:val="nil"/>
              <w:right w:val="nil"/>
            </w:tcBorders>
            <w:shd w:val="clear" w:color="auto" w:fill="auto"/>
            <w:noWrap/>
            <w:vAlign w:val="bottom"/>
            <w:hideMark/>
          </w:tcPr>
          <w:p w:rsidR="00DB7D68" w:rsidRPr="00DB7D68" w:rsidRDefault="00DB7D68" w:rsidP="00DB7D68">
            <w:pPr>
              <w:spacing w:after="0"/>
              <w:jc w:val="right"/>
              <w:rPr>
                <w:rFonts w:ascii="Calibri" w:eastAsia="Times New Roman" w:hAnsi="Calibri" w:cs="Times New Roman"/>
                <w:color w:val="000000"/>
                <w:lang w:eastAsia="da-DK"/>
              </w:rPr>
            </w:pPr>
            <w:r w:rsidRPr="00DB7D68">
              <w:rPr>
                <w:rFonts w:ascii="Calibri" w:eastAsia="Times New Roman" w:hAnsi="Calibri" w:cs="Times New Roman"/>
                <w:color w:val="000000"/>
                <w:lang w:eastAsia="da-DK"/>
              </w:rPr>
              <w:t>13,3399</w:t>
            </w:r>
          </w:p>
        </w:tc>
      </w:tr>
      <w:tr w:rsidR="00DB7D68" w:rsidRPr="00DB7D68" w:rsidTr="00DB7D68">
        <w:trPr>
          <w:trHeight w:val="315"/>
        </w:trPr>
        <w:tc>
          <w:tcPr>
            <w:tcW w:w="2142" w:type="dxa"/>
            <w:tcBorders>
              <w:top w:val="nil"/>
              <w:left w:val="nil"/>
              <w:bottom w:val="nil"/>
              <w:right w:val="nil"/>
            </w:tcBorders>
            <w:shd w:val="clear" w:color="auto" w:fill="auto"/>
            <w:noWrap/>
            <w:vAlign w:val="bottom"/>
            <w:hideMark/>
          </w:tcPr>
          <w:p w:rsidR="00DB7D68" w:rsidRPr="00DB7D68" w:rsidRDefault="00DB7D68" w:rsidP="00DB7D68">
            <w:pPr>
              <w:spacing w:after="0"/>
              <w:rPr>
                <w:rFonts w:ascii="Calibri" w:eastAsia="Times New Roman" w:hAnsi="Calibri" w:cs="Times New Roman"/>
                <w:color w:val="000000"/>
                <w:lang w:eastAsia="da-DK"/>
              </w:rPr>
            </w:pPr>
            <w:r w:rsidRPr="00DB7D68">
              <w:rPr>
                <w:rFonts w:ascii="Calibri" w:eastAsia="Times New Roman" w:hAnsi="Calibri" w:cs="Times New Roman"/>
                <w:color w:val="000000"/>
                <w:lang w:eastAsia="da-DK"/>
              </w:rPr>
              <w:t>Risiko</w:t>
            </w:r>
          </w:p>
        </w:tc>
        <w:tc>
          <w:tcPr>
            <w:tcW w:w="1417" w:type="dxa"/>
            <w:tcBorders>
              <w:top w:val="nil"/>
              <w:left w:val="nil"/>
              <w:bottom w:val="nil"/>
              <w:right w:val="nil"/>
            </w:tcBorders>
            <w:shd w:val="clear" w:color="auto" w:fill="auto"/>
            <w:noWrap/>
            <w:vAlign w:val="bottom"/>
            <w:hideMark/>
          </w:tcPr>
          <w:p w:rsidR="00DB7D68" w:rsidRPr="00DB7D68" w:rsidRDefault="00DB7D68" w:rsidP="00DB7D68">
            <w:pPr>
              <w:spacing w:after="0"/>
              <w:rPr>
                <w:rFonts w:ascii="Calibri" w:eastAsia="Times New Roman" w:hAnsi="Calibri" w:cs="Times New Roman"/>
                <w:color w:val="000000"/>
                <w:lang w:eastAsia="da-DK"/>
              </w:rPr>
            </w:pPr>
          </w:p>
        </w:tc>
        <w:tc>
          <w:tcPr>
            <w:tcW w:w="146" w:type="dxa"/>
            <w:tcBorders>
              <w:top w:val="nil"/>
              <w:left w:val="nil"/>
              <w:bottom w:val="nil"/>
              <w:right w:val="nil"/>
            </w:tcBorders>
            <w:shd w:val="clear" w:color="auto" w:fill="auto"/>
            <w:noWrap/>
            <w:vAlign w:val="bottom"/>
            <w:hideMark/>
          </w:tcPr>
          <w:p w:rsidR="00DB7D68" w:rsidRPr="00DB7D68" w:rsidRDefault="00DB7D68" w:rsidP="00DB7D68">
            <w:pPr>
              <w:spacing w:after="0"/>
              <w:rPr>
                <w:rFonts w:ascii="Calibri" w:eastAsia="Times New Roman" w:hAnsi="Calibri" w:cs="Times New Roman"/>
                <w:color w:val="000000"/>
                <w:lang w:eastAsia="da-DK"/>
              </w:rPr>
            </w:pPr>
          </w:p>
        </w:tc>
        <w:tc>
          <w:tcPr>
            <w:tcW w:w="1272" w:type="dxa"/>
            <w:tcBorders>
              <w:top w:val="nil"/>
              <w:left w:val="nil"/>
              <w:bottom w:val="nil"/>
              <w:right w:val="nil"/>
            </w:tcBorders>
            <w:shd w:val="clear" w:color="auto" w:fill="auto"/>
            <w:noWrap/>
            <w:vAlign w:val="bottom"/>
            <w:hideMark/>
          </w:tcPr>
          <w:p w:rsidR="00DB7D68" w:rsidRPr="00DB7D68" w:rsidRDefault="00DB7D68" w:rsidP="00DB7D68">
            <w:pPr>
              <w:spacing w:after="0"/>
              <w:rPr>
                <w:rFonts w:ascii="Calibri" w:eastAsia="Times New Roman" w:hAnsi="Calibri" w:cs="Times New Roman"/>
                <w:color w:val="000000"/>
                <w:lang w:eastAsia="da-DK"/>
              </w:rPr>
            </w:pPr>
          </w:p>
        </w:tc>
        <w:tc>
          <w:tcPr>
            <w:tcW w:w="1060" w:type="dxa"/>
            <w:tcBorders>
              <w:top w:val="nil"/>
              <w:left w:val="nil"/>
              <w:bottom w:val="nil"/>
              <w:right w:val="nil"/>
            </w:tcBorders>
            <w:shd w:val="clear" w:color="auto" w:fill="auto"/>
            <w:noWrap/>
            <w:vAlign w:val="bottom"/>
            <w:hideMark/>
          </w:tcPr>
          <w:p w:rsidR="00DB7D68" w:rsidRPr="00DB7D68" w:rsidRDefault="00DB7D68" w:rsidP="00DB7D68">
            <w:pPr>
              <w:spacing w:after="0"/>
              <w:jc w:val="right"/>
              <w:rPr>
                <w:rFonts w:ascii="Calibri" w:eastAsia="Times New Roman" w:hAnsi="Calibri" w:cs="Times New Roman"/>
                <w:b/>
                <w:color w:val="000000"/>
                <w:lang w:eastAsia="da-DK"/>
              </w:rPr>
            </w:pPr>
            <w:r w:rsidRPr="00DB7D68">
              <w:rPr>
                <w:rFonts w:ascii="Calibri" w:eastAsia="Times New Roman" w:hAnsi="Calibri" w:cs="Times New Roman"/>
                <w:b/>
                <w:color w:val="000000"/>
                <w:lang w:eastAsia="da-DK"/>
              </w:rPr>
              <w:t>3,6524</w:t>
            </w:r>
          </w:p>
        </w:tc>
      </w:tr>
    </w:tbl>
    <w:p w:rsidR="00F8107F" w:rsidRDefault="00F8107F" w:rsidP="00F8107F"/>
    <w:p w:rsidR="00F8107F" w:rsidRDefault="00F8107F" w:rsidP="00F8107F">
      <w:r>
        <w:t xml:space="preserve">Eksemplerne viser hvordan risiko og afkast afhænger af aktivernes varians, kovarians, forventede afkast og vægt i porteføljen. Risikoen er et udtryk for </w:t>
      </w:r>
      <w:r w:rsidR="002E2787">
        <w:t>standard afvigelsen for porteføljen, det er altså både positive og negative afvigelser.</w:t>
      </w:r>
    </w:p>
    <w:p w:rsidR="00F8107F" w:rsidRDefault="00F8107F" w:rsidP="007C509E">
      <w:pPr>
        <w:rPr>
          <w:lang w:eastAsia="da-DK"/>
        </w:rPr>
      </w:pPr>
      <w:r>
        <w:t xml:space="preserve">I eks 1 </w:t>
      </w:r>
      <w:r w:rsidR="007C509E">
        <w:t xml:space="preserve">og </w:t>
      </w:r>
      <w:r>
        <w:t xml:space="preserve">2 udgør Novo Nordisk og Maersk B vores portefølje. Korrelationskoefficienten mellem aktierne er </w:t>
      </w:r>
      <w:r>
        <w:rPr>
          <w:color w:val="FF0000"/>
          <w:lang w:eastAsia="da-DK"/>
        </w:rPr>
        <w:t>-0,018</w:t>
      </w:r>
      <w:r>
        <w:rPr>
          <w:lang w:eastAsia="da-DK"/>
        </w:rPr>
        <w:t>, der er altså nærmest ingen sammenhæng imellem aktierne. Maersk har det højeste afkast, og det samlede afkast er højest i eks 1</w:t>
      </w:r>
      <w:r w:rsidR="002E2787">
        <w:rPr>
          <w:lang w:eastAsia="da-DK"/>
        </w:rPr>
        <w:t xml:space="preserve"> hvor</w:t>
      </w:r>
      <w:r>
        <w:rPr>
          <w:lang w:eastAsia="da-DK"/>
        </w:rPr>
        <w:t xml:space="preserve"> andelen af Maersk er højest. Risikoen er højest i eks 1 hvor Maersk udgør en stor andel af porteføljen. Begge aktier har en standard afvigelse lige over 5 og har altså næsten samme risiko.</w:t>
      </w:r>
      <w:r w:rsidR="00C900E6">
        <w:rPr>
          <w:lang w:eastAsia="da-DK"/>
        </w:rPr>
        <w:t xml:space="preserve"> I både eks 1 og eks 2 er risikoen lavere end risikoen for begge aktier alene, så risikoen sænkes af korrelationen.</w:t>
      </w:r>
    </w:p>
    <w:p w:rsidR="00F8107F" w:rsidRDefault="00F8107F" w:rsidP="007C509E">
      <w:pPr>
        <w:rPr>
          <w:lang w:eastAsia="da-DK"/>
        </w:rPr>
      </w:pPr>
      <w:r>
        <w:rPr>
          <w:lang w:eastAsia="da-DK"/>
        </w:rPr>
        <w:lastRenderedPageBreak/>
        <w:t xml:space="preserve">I eks 1 opnår man et afkast der </w:t>
      </w:r>
      <w:r w:rsidR="002E2787">
        <w:rPr>
          <w:lang w:eastAsia="da-DK"/>
        </w:rPr>
        <w:t>udgør 56 % af risikoen</w:t>
      </w:r>
      <w:r>
        <w:rPr>
          <w:lang w:eastAsia="da-DK"/>
        </w:rPr>
        <w:t>.</w:t>
      </w:r>
      <w:r w:rsidR="002E2787">
        <w:rPr>
          <w:lang w:eastAsia="da-DK"/>
        </w:rPr>
        <w:t xml:space="preserve"> Det er smule bedre end Maersk alene, hvor afkastet udgør 54 % af risikoen. For Novo Nordisk udgør afkast kun 13 % af risikoen</w:t>
      </w:r>
      <w:r w:rsidR="00161F44">
        <w:rPr>
          <w:lang w:eastAsia="da-DK"/>
        </w:rPr>
        <w:t xml:space="preserve"> og i eks </w:t>
      </w:r>
      <w:r w:rsidR="004543B4">
        <w:rPr>
          <w:lang w:eastAsia="da-DK"/>
        </w:rPr>
        <w:t>2 er det 41 %</w:t>
      </w:r>
      <w:r w:rsidR="002E2787">
        <w:rPr>
          <w:lang w:eastAsia="da-DK"/>
        </w:rPr>
        <w:t>.</w:t>
      </w:r>
      <w:r w:rsidR="004543B4">
        <w:rPr>
          <w:lang w:eastAsia="da-DK"/>
        </w:rPr>
        <w:t xml:space="preserve"> Ved at have de to aktier sammen falder risikoen altså i forhold til det forventede afkast.</w:t>
      </w:r>
    </w:p>
    <w:p w:rsidR="00C900E6" w:rsidRDefault="00C900E6" w:rsidP="007C509E"/>
    <w:tbl>
      <w:tblPr>
        <w:tblW w:w="6004" w:type="dxa"/>
        <w:tblInd w:w="55" w:type="dxa"/>
        <w:tblCellMar>
          <w:left w:w="70" w:type="dxa"/>
          <w:right w:w="70" w:type="dxa"/>
        </w:tblCellMar>
        <w:tblLook w:val="04A0" w:firstRow="1" w:lastRow="0" w:firstColumn="1" w:lastColumn="0" w:noHBand="0" w:noVBand="1"/>
      </w:tblPr>
      <w:tblGrid>
        <w:gridCol w:w="2142"/>
        <w:gridCol w:w="1417"/>
        <w:gridCol w:w="160"/>
        <w:gridCol w:w="1265"/>
        <w:gridCol w:w="1020"/>
      </w:tblGrid>
      <w:tr w:rsidR="00DB7D68" w:rsidRPr="00DB7D68" w:rsidTr="00DB7D68">
        <w:trPr>
          <w:trHeight w:val="315"/>
        </w:trPr>
        <w:tc>
          <w:tcPr>
            <w:tcW w:w="2142" w:type="dxa"/>
            <w:tcBorders>
              <w:top w:val="nil"/>
              <w:left w:val="nil"/>
              <w:bottom w:val="nil"/>
              <w:right w:val="nil"/>
            </w:tcBorders>
            <w:shd w:val="clear" w:color="auto" w:fill="auto"/>
            <w:noWrap/>
            <w:vAlign w:val="bottom"/>
            <w:hideMark/>
          </w:tcPr>
          <w:p w:rsidR="00DB7D68" w:rsidRPr="00DB7D68" w:rsidRDefault="00DB7D68" w:rsidP="00DB7D68">
            <w:pPr>
              <w:spacing w:after="0"/>
              <w:rPr>
                <w:rFonts w:ascii="Calibri" w:eastAsia="Times New Roman" w:hAnsi="Calibri" w:cs="Times New Roman"/>
                <w:b/>
                <w:color w:val="000000"/>
                <w:lang w:eastAsia="da-DK"/>
              </w:rPr>
            </w:pPr>
            <w:r>
              <w:rPr>
                <w:rFonts w:ascii="Calibri" w:eastAsia="Times New Roman" w:hAnsi="Calibri" w:cs="Times New Roman"/>
                <w:b/>
                <w:color w:val="000000"/>
                <w:lang w:eastAsia="da-DK"/>
              </w:rPr>
              <w:t>Eks 3</w:t>
            </w:r>
          </w:p>
        </w:tc>
        <w:tc>
          <w:tcPr>
            <w:tcW w:w="1417" w:type="dxa"/>
            <w:tcBorders>
              <w:top w:val="nil"/>
              <w:left w:val="nil"/>
              <w:bottom w:val="nil"/>
              <w:right w:val="nil"/>
            </w:tcBorders>
            <w:shd w:val="clear" w:color="auto" w:fill="auto"/>
            <w:noWrap/>
            <w:vAlign w:val="bottom"/>
            <w:hideMark/>
          </w:tcPr>
          <w:p w:rsidR="00DB7D68" w:rsidRPr="00DB7D68" w:rsidRDefault="00DB7D68" w:rsidP="00DB7D68">
            <w:pPr>
              <w:spacing w:after="0"/>
              <w:rPr>
                <w:rFonts w:ascii="Calibri" w:eastAsia="Times New Roman" w:hAnsi="Calibri" w:cs="Times New Roman"/>
                <w:color w:val="000000"/>
                <w:lang w:eastAsia="da-DK"/>
              </w:rPr>
            </w:pPr>
            <w:r w:rsidRPr="00DB7D68">
              <w:rPr>
                <w:rFonts w:ascii="Calibri" w:eastAsia="Times New Roman" w:hAnsi="Calibri" w:cs="Times New Roman"/>
                <w:color w:val="000000"/>
                <w:lang w:eastAsia="da-DK"/>
              </w:rPr>
              <w:t>Carlsberg</w:t>
            </w:r>
          </w:p>
        </w:tc>
        <w:tc>
          <w:tcPr>
            <w:tcW w:w="160" w:type="dxa"/>
            <w:tcBorders>
              <w:top w:val="nil"/>
              <w:left w:val="nil"/>
              <w:bottom w:val="nil"/>
              <w:right w:val="nil"/>
            </w:tcBorders>
            <w:shd w:val="clear" w:color="auto" w:fill="auto"/>
            <w:noWrap/>
            <w:vAlign w:val="bottom"/>
            <w:hideMark/>
          </w:tcPr>
          <w:p w:rsidR="00DB7D68" w:rsidRPr="00DB7D68" w:rsidRDefault="00DB7D68" w:rsidP="00DB7D68">
            <w:pPr>
              <w:spacing w:after="0"/>
              <w:rPr>
                <w:rFonts w:ascii="Calibri" w:eastAsia="Times New Roman" w:hAnsi="Calibri" w:cs="Times New Roman"/>
                <w:color w:val="000000"/>
                <w:lang w:eastAsia="da-DK"/>
              </w:rPr>
            </w:pPr>
          </w:p>
        </w:tc>
        <w:tc>
          <w:tcPr>
            <w:tcW w:w="1265" w:type="dxa"/>
            <w:tcBorders>
              <w:top w:val="nil"/>
              <w:left w:val="nil"/>
              <w:bottom w:val="nil"/>
              <w:right w:val="nil"/>
            </w:tcBorders>
            <w:shd w:val="clear" w:color="auto" w:fill="auto"/>
            <w:noWrap/>
            <w:vAlign w:val="bottom"/>
            <w:hideMark/>
          </w:tcPr>
          <w:p w:rsidR="00DB7D68" w:rsidRPr="00DB7D68" w:rsidRDefault="00DB7D68" w:rsidP="00DB7D68">
            <w:pPr>
              <w:spacing w:after="0"/>
              <w:rPr>
                <w:rFonts w:ascii="Calibri" w:eastAsia="Times New Roman" w:hAnsi="Calibri" w:cs="Times New Roman"/>
                <w:color w:val="000000"/>
                <w:lang w:eastAsia="da-DK"/>
              </w:rPr>
            </w:pPr>
            <w:r w:rsidRPr="00DB7D68">
              <w:rPr>
                <w:rFonts w:ascii="Calibri" w:eastAsia="Times New Roman" w:hAnsi="Calibri" w:cs="Times New Roman"/>
                <w:color w:val="000000"/>
                <w:lang w:eastAsia="da-DK"/>
              </w:rPr>
              <w:t>Novozymes</w:t>
            </w:r>
          </w:p>
        </w:tc>
        <w:tc>
          <w:tcPr>
            <w:tcW w:w="1020" w:type="dxa"/>
            <w:tcBorders>
              <w:top w:val="nil"/>
              <w:left w:val="nil"/>
              <w:bottom w:val="nil"/>
              <w:right w:val="nil"/>
            </w:tcBorders>
            <w:shd w:val="clear" w:color="auto" w:fill="auto"/>
            <w:noWrap/>
            <w:vAlign w:val="bottom"/>
            <w:hideMark/>
          </w:tcPr>
          <w:p w:rsidR="00DB7D68" w:rsidRPr="00DB7D68" w:rsidRDefault="00DB7D68" w:rsidP="00DB7D68">
            <w:pPr>
              <w:spacing w:after="0"/>
              <w:rPr>
                <w:rFonts w:ascii="Calibri" w:eastAsia="Times New Roman" w:hAnsi="Calibri" w:cs="Times New Roman"/>
                <w:color w:val="000000"/>
                <w:lang w:eastAsia="da-DK"/>
              </w:rPr>
            </w:pPr>
            <w:r w:rsidRPr="00DB7D68">
              <w:rPr>
                <w:rFonts w:ascii="Calibri" w:eastAsia="Times New Roman" w:hAnsi="Calibri" w:cs="Times New Roman"/>
                <w:color w:val="000000"/>
                <w:lang w:eastAsia="da-DK"/>
              </w:rPr>
              <w:t>I alt</w:t>
            </w:r>
          </w:p>
        </w:tc>
      </w:tr>
      <w:tr w:rsidR="00DB7D68" w:rsidRPr="00DB7D68" w:rsidTr="00DB7D68">
        <w:trPr>
          <w:trHeight w:val="315"/>
        </w:trPr>
        <w:tc>
          <w:tcPr>
            <w:tcW w:w="2142" w:type="dxa"/>
            <w:tcBorders>
              <w:top w:val="nil"/>
              <w:left w:val="nil"/>
              <w:bottom w:val="nil"/>
              <w:right w:val="nil"/>
            </w:tcBorders>
            <w:shd w:val="clear" w:color="auto" w:fill="auto"/>
            <w:noWrap/>
            <w:vAlign w:val="bottom"/>
            <w:hideMark/>
          </w:tcPr>
          <w:p w:rsidR="00DB7D68" w:rsidRPr="00DB7D68" w:rsidRDefault="00DB7D68" w:rsidP="00DB7D68">
            <w:pPr>
              <w:spacing w:after="0"/>
              <w:rPr>
                <w:rFonts w:ascii="Calibri" w:eastAsia="Times New Roman" w:hAnsi="Calibri" w:cs="Times New Roman"/>
                <w:color w:val="000000"/>
                <w:lang w:eastAsia="da-DK"/>
              </w:rPr>
            </w:pPr>
            <w:r w:rsidRPr="00DB7D68">
              <w:rPr>
                <w:rFonts w:ascii="Calibri" w:eastAsia="Times New Roman" w:hAnsi="Calibri" w:cs="Times New Roman"/>
                <w:color w:val="000000"/>
                <w:lang w:eastAsia="da-DK"/>
              </w:rPr>
              <w:t>Vægt</w:t>
            </w:r>
          </w:p>
        </w:tc>
        <w:tc>
          <w:tcPr>
            <w:tcW w:w="1417" w:type="dxa"/>
            <w:tcBorders>
              <w:top w:val="nil"/>
              <w:left w:val="nil"/>
              <w:bottom w:val="nil"/>
              <w:right w:val="nil"/>
            </w:tcBorders>
            <w:shd w:val="clear" w:color="auto" w:fill="auto"/>
            <w:noWrap/>
            <w:vAlign w:val="bottom"/>
            <w:hideMark/>
          </w:tcPr>
          <w:p w:rsidR="00DB7D68" w:rsidRPr="00DB7D68" w:rsidRDefault="00DB7D68" w:rsidP="00DB7D68">
            <w:pPr>
              <w:spacing w:after="0"/>
              <w:jc w:val="right"/>
              <w:rPr>
                <w:rFonts w:ascii="Calibri" w:eastAsia="Times New Roman" w:hAnsi="Calibri" w:cs="Times New Roman"/>
                <w:color w:val="000000"/>
                <w:lang w:eastAsia="da-DK"/>
              </w:rPr>
            </w:pPr>
            <w:r w:rsidRPr="00DB7D68">
              <w:rPr>
                <w:rFonts w:ascii="Calibri" w:eastAsia="Times New Roman" w:hAnsi="Calibri" w:cs="Times New Roman"/>
                <w:color w:val="000000"/>
                <w:lang w:eastAsia="da-DK"/>
              </w:rPr>
              <w:t>0,60</w:t>
            </w:r>
          </w:p>
        </w:tc>
        <w:tc>
          <w:tcPr>
            <w:tcW w:w="160" w:type="dxa"/>
            <w:tcBorders>
              <w:top w:val="nil"/>
              <w:left w:val="nil"/>
              <w:bottom w:val="nil"/>
              <w:right w:val="nil"/>
            </w:tcBorders>
            <w:shd w:val="clear" w:color="auto" w:fill="auto"/>
            <w:noWrap/>
            <w:vAlign w:val="bottom"/>
            <w:hideMark/>
          </w:tcPr>
          <w:p w:rsidR="00DB7D68" w:rsidRPr="00DB7D68" w:rsidRDefault="00DB7D68" w:rsidP="00DB7D68">
            <w:pPr>
              <w:spacing w:after="0"/>
              <w:rPr>
                <w:rFonts w:ascii="Calibri" w:eastAsia="Times New Roman" w:hAnsi="Calibri" w:cs="Times New Roman"/>
                <w:color w:val="000000"/>
                <w:lang w:eastAsia="da-DK"/>
              </w:rPr>
            </w:pPr>
          </w:p>
        </w:tc>
        <w:tc>
          <w:tcPr>
            <w:tcW w:w="1265" w:type="dxa"/>
            <w:tcBorders>
              <w:top w:val="nil"/>
              <w:left w:val="nil"/>
              <w:bottom w:val="nil"/>
              <w:right w:val="nil"/>
            </w:tcBorders>
            <w:shd w:val="clear" w:color="auto" w:fill="auto"/>
            <w:noWrap/>
            <w:vAlign w:val="bottom"/>
            <w:hideMark/>
          </w:tcPr>
          <w:p w:rsidR="00DB7D68" w:rsidRPr="00DB7D68" w:rsidRDefault="00DB7D68" w:rsidP="00DB7D68">
            <w:pPr>
              <w:spacing w:after="0"/>
              <w:jc w:val="right"/>
              <w:rPr>
                <w:rFonts w:ascii="Calibri" w:eastAsia="Times New Roman" w:hAnsi="Calibri" w:cs="Times New Roman"/>
                <w:color w:val="000000"/>
                <w:lang w:eastAsia="da-DK"/>
              </w:rPr>
            </w:pPr>
            <w:r w:rsidRPr="00DB7D68">
              <w:rPr>
                <w:rFonts w:ascii="Calibri" w:eastAsia="Times New Roman" w:hAnsi="Calibri" w:cs="Times New Roman"/>
                <w:color w:val="000000"/>
                <w:lang w:eastAsia="da-DK"/>
              </w:rPr>
              <w:t>0,40</w:t>
            </w:r>
          </w:p>
        </w:tc>
        <w:tc>
          <w:tcPr>
            <w:tcW w:w="1020" w:type="dxa"/>
            <w:tcBorders>
              <w:top w:val="nil"/>
              <w:left w:val="nil"/>
              <w:bottom w:val="nil"/>
              <w:right w:val="nil"/>
            </w:tcBorders>
            <w:shd w:val="clear" w:color="auto" w:fill="auto"/>
            <w:noWrap/>
            <w:vAlign w:val="bottom"/>
            <w:hideMark/>
          </w:tcPr>
          <w:p w:rsidR="00DB7D68" w:rsidRPr="00DB7D68" w:rsidRDefault="00DB7D68" w:rsidP="00DB7D68">
            <w:pPr>
              <w:spacing w:after="0"/>
              <w:jc w:val="right"/>
              <w:rPr>
                <w:rFonts w:ascii="Calibri" w:eastAsia="Times New Roman" w:hAnsi="Calibri" w:cs="Times New Roman"/>
                <w:color w:val="000000"/>
                <w:lang w:eastAsia="da-DK"/>
              </w:rPr>
            </w:pPr>
            <w:r w:rsidRPr="00DB7D68">
              <w:rPr>
                <w:rFonts w:ascii="Calibri" w:eastAsia="Times New Roman" w:hAnsi="Calibri" w:cs="Times New Roman"/>
                <w:color w:val="000000"/>
                <w:lang w:eastAsia="da-DK"/>
              </w:rPr>
              <w:t>1,00</w:t>
            </w:r>
          </w:p>
        </w:tc>
      </w:tr>
      <w:tr w:rsidR="00DB7D68" w:rsidRPr="00DB7D68" w:rsidTr="00DB7D68">
        <w:trPr>
          <w:trHeight w:val="315"/>
        </w:trPr>
        <w:tc>
          <w:tcPr>
            <w:tcW w:w="2142" w:type="dxa"/>
            <w:tcBorders>
              <w:top w:val="nil"/>
              <w:left w:val="nil"/>
              <w:bottom w:val="nil"/>
              <w:right w:val="nil"/>
            </w:tcBorders>
            <w:shd w:val="clear" w:color="auto" w:fill="auto"/>
            <w:noWrap/>
            <w:vAlign w:val="bottom"/>
            <w:hideMark/>
          </w:tcPr>
          <w:p w:rsidR="00DB7D68" w:rsidRPr="00DB7D68" w:rsidRDefault="00DB7D68" w:rsidP="00DB7D68">
            <w:pPr>
              <w:spacing w:after="0"/>
              <w:rPr>
                <w:rFonts w:ascii="Calibri" w:eastAsia="Times New Roman" w:hAnsi="Calibri" w:cs="Times New Roman"/>
                <w:color w:val="000000"/>
                <w:lang w:eastAsia="da-DK"/>
              </w:rPr>
            </w:pPr>
            <w:r w:rsidRPr="00DB7D68">
              <w:rPr>
                <w:rFonts w:ascii="Calibri" w:eastAsia="Times New Roman" w:hAnsi="Calibri" w:cs="Times New Roman"/>
                <w:color w:val="000000"/>
                <w:lang w:eastAsia="da-DK"/>
              </w:rPr>
              <w:t>Afkast</w:t>
            </w:r>
          </w:p>
        </w:tc>
        <w:tc>
          <w:tcPr>
            <w:tcW w:w="1417" w:type="dxa"/>
            <w:tcBorders>
              <w:top w:val="nil"/>
              <w:left w:val="nil"/>
              <w:bottom w:val="nil"/>
              <w:right w:val="nil"/>
            </w:tcBorders>
            <w:shd w:val="clear" w:color="auto" w:fill="auto"/>
            <w:noWrap/>
            <w:vAlign w:val="bottom"/>
            <w:hideMark/>
          </w:tcPr>
          <w:p w:rsidR="00DB7D68" w:rsidRPr="00DB7D68" w:rsidRDefault="00DB7D68" w:rsidP="00DB7D68">
            <w:pPr>
              <w:spacing w:after="0"/>
              <w:jc w:val="right"/>
              <w:rPr>
                <w:rFonts w:ascii="Calibri" w:eastAsia="Times New Roman" w:hAnsi="Calibri" w:cs="Times New Roman"/>
                <w:color w:val="000000"/>
                <w:lang w:eastAsia="da-DK"/>
              </w:rPr>
            </w:pPr>
            <w:r w:rsidRPr="00DB7D68">
              <w:rPr>
                <w:rFonts w:ascii="Calibri" w:eastAsia="Times New Roman" w:hAnsi="Calibri" w:cs="Times New Roman"/>
                <w:color w:val="000000"/>
                <w:lang w:eastAsia="da-DK"/>
              </w:rPr>
              <w:t>0,6669</w:t>
            </w:r>
          </w:p>
        </w:tc>
        <w:tc>
          <w:tcPr>
            <w:tcW w:w="160" w:type="dxa"/>
            <w:tcBorders>
              <w:top w:val="nil"/>
              <w:left w:val="nil"/>
              <w:bottom w:val="nil"/>
              <w:right w:val="nil"/>
            </w:tcBorders>
            <w:shd w:val="clear" w:color="auto" w:fill="auto"/>
            <w:noWrap/>
            <w:vAlign w:val="bottom"/>
            <w:hideMark/>
          </w:tcPr>
          <w:p w:rsidR="00DB7D68" w:rsidRPr="00DB7D68" w:rsidRDefault="00DB7D68" w:rsidP="00DB7D68">
            <w:pPr>
              <w:spacing w:after="0"/>
              <w:rPr>
                <w:rFonts w:ascii="Calibri" w:eastAsia="Times New Roman" w:hAnsi="Calibri" w:cs="Times New Roman"/>
                <w:color w:val="000000"/>
                <w:lang w:eastAsia="da-DK"/>
              </w:rPr>
            </w:pPr>
          </w:p>
        </w:tc>
        <w:tc>
          <w:tcPr>
            <w:tcW w:w="1265" w:type="dxa"/>
            <w:tcBorders>
              <w:top w:val="nil"/>
              <w:left w:val="nil"/>
              <w:bottom w:val="nil"/>
              <w:right w:val="nil"/>
            </w:tcBorders>
            <w:shd w:val="clear" w:color="auto" w:fill="auto"/>
            <w:noWrap/>
            <w:vAlign w:val="bottom"/>
            <w:hideMark/>
          </w:tcPr>
          <w:p w:rsidR="00DB7D68" w:rsidRPr="00DB7D68" w:rsidRDefault="00DB7D68" w:rsidP="00DB7D68">
            <w:pPr>
              <w:spacing w:after="0"/>
              <w:jc w:val="right"/>
              <w:rPr>
                <w:rFonts w:ascii="Calibri" w:eastAsia="Times New Roman" w:hAnsi="Calibri" w:cs="Times New Roman"/>
                <w:color w:val="000000"/>
                <w:lang w:eastAsia="da-DK"/>
              </w:rPr>
            </w:pPr>
            <w:r w:rsidRPr="00DB7D68">
              <w:rPr>
                <w:rFonts w:ascii="Calibri" w:eastAsia="Times New Roman" w:hAnsi="Calibri" w:cs="Times New Roman"/>
                <w:color w:val="000000"/>
                <w:lang w:eastAsia="da-DK"/>
              </w:rPr>
              <w:t>3,0723</w:t>
            </w:r>
          </w:p>
        </w:tc>
        <w:tc>
          <w:tcPr>
            <w:tcW w:w="1020" w:type="dxa"/>
            <w:tcBorders>
              <w:top w:val="nil"/>
              <w:left w:val="nil"/>
              <w:bottom w:val="nil"/>
              <w:right w:val="nil"/>
            </w:tcBorders>
            <w:shd w:val="clear" w:color="auto" w:fill="auto"/>
            <w:noWrap/>
            <w:vAlign w:val="bottom"/>
            <w:hideMark/>
          </w:tcPr>
          <w:p w:rsidR="00DB7D68" w:rsidRPr="00DB7D68" w:rsidRDefault="00DB7D68" w:rsidP="00DB7D68">
            <w:pPr>
              <w:spacing w:after="0"/>
              <w:rPr>
                <w:rFonts w:ascii="Calibri" w:eastAsia="Times New Roman" w:hAnsi="Calibri" w:cs="Times New Roman"/>
                <w:color w:val="000000"/>
                <w:lang w:eastAsia="da-DK"/>
              </w:rPr>
            </w:pPr>
          </w:p>
        </w:tc>
      </w:tr>
      <w:tr w:rsidR="00DB7D68" w:rsidRPr="00DB7D68" w:rsidTr="00DB7D68">
        <w:trPr>
          <w:trHeight w:val="315"/>
        </w:trPr>
        <w:tc>
          <w:tcPr>
            <w:tcW w:w="2142" w:type="dxa"/>
            <w:tcBorders>
              <w:top w:val="nil"/>
              <w:left w:val="nil"/>
              <w:bottom w:val="nil"/>
              <w:right w:val="nil"/>
            </w:tcBorders>
            <w:shd w:val="clear" w:color="auto" w:fill="auto"/>
            <w:noWrap/>
            <w:vAlign w:val="bottom"/>
            <w:hideMark/>
          </w:tcPr>
          <w:p w:rsidR="00DB7D68" w:rsidRPr="00DB7D68" w:rsidRDefault="00DB7D68" w:rsidP="00DB7D68">
            <w:pPr>
              <w:spacing w:after="0"/>
              <w:rPr>
                <w:rFonts w:ascii="Calibri" w:eastAsia="Times New Roman" w:hAnsi="Calibri" w:cs="Times New Roman"/>
                <w:color w:val="000000"/>
                <w:lang w:eastAsia="da-DK"/>
              </w:rPr>
            </w:pPr>
            <w:r w:rsidRPr="00DB7D68">
              <w:rPr>
                <w:rFonts w:ascii="Calibri" w:eastAsia="Times New Roman" w:hAnsi="Calibri" w:cs="Times New Roman"/>
                <w:color w:val="000000"/>
                <w:lang w:eastAsia="da-DK"/>
              </w:rPr>
              <w:t>Afkast portefølje</w:t>
            </w:r>
          </w:p>
        </w:tc>
        <w:tc>
          <w:tcPr>
            <w:tcW w:w="1417" w:type="dxa"/>
            <w:tcBorders>
              <w:top w:val="nil"/>
              <w:left w:val="nil"/>
              <w:bottom w:val="nil"/>
              <w:right w:val="nil"/>
            </w:tcBorders>
            <w:shd w:val="clear" w:color="auto" w:fill="auto"/>
            <w:noWrap/>
            <w:vAlign w:val="bottom"/>
            <w:hideMark/>
          </w:tcPr>
          <w:p w:rsidR="00DB7D68" w:rsidRPr="00DB7D68" w:rsidRDefault="00DB7D68" w:rsidP="00DB7D68">
            <w:pPr>
              <w:spacing w:after="0"/>
              <w:jc w:val="right"/>
              <w:rPr>
                <w:rFonts w:ascii="Calibri" w:eastAsia="Times New Roman" w:hAnsi="Calibri" w:cs="Times New Roman"/>
                <w:color w:val="000000"/>
                <w:lang w:eastAsia="da-DK"/>
              </w:rPr>
            </w:pPr>
            <w:r w:rsidRPr="00DB7D68">
              <w:rPr>
                <w:rFonts w:ascii="Calibri" w:eastAsia="Times New Roman" w:hAnsi="Calibri" w:cs="Times New Roman"/>
                <w:color w:val="000000"/>
                <w:lang w:eastAsia="da-DK"/>
              </w:rPr>
              <w:t>0,4002</w:t>
            </w:r>
          </w:p>
        </w:tc>
        <w:tc>
          <w:tcPr>
            <w:tcW w:w="160" w:type="dxa"/>
            <w:tcBorders>
              <w:top w:val="nil"/>
              <w:left w:val="nil"/>
              <w:bottom w:val="nil"/>
              <w:right w:val="nil"/>
            </w:tcBorders>
            <w:shd w:val="clear" w:color="auto" w:fill="auto"/>
            <w:noWrap/>
            <w:vAlign w:val="bottom"/>
            <w:hideMark/>
          </w:tcPr>
          <w:p w:rsidR="00DB7D68" w:rsidRPr="00DB7D68" w:rsidRDefault="00DB7D68" w:rsidP="00DB7D68">
            <w:pPr>
              <w:spacing w:after="0"/>
              <w:rPr>
                <w:rFonts w:ascii="Calibri" w:eastAsia="Times New Roman" w:hAnsi="Calibri" w:cs="Times New Roman"/>
                <w:color w:val="000000"/>
                <w:lang w:eastAsia="da-DK"/>
              </w:rPr>
            </w:pPr>
          </w:p>
        </w:tc>
        <w:tc>
          <w:tcPr>
            <w:tcW w:w="1265" w:type="dxa"/>
            <w:tcBorders>
              <w:top w:val="nil"/>
              <w:left w:val="nil"/>
              <w:bottom w:val="nil"/>
              <w:right w:val="nil"/>
            </w:tcBorders>
            <w:shd w:val="clear" w:color="auto" w:fill="auto"/>
            <w:noWrap/>
            <w:vAlign w:val="bottom"/>
            <w:hideMark/>
          </w:tcPr>
          <w:p w:rsidR="00DB7D68" w:rsidRPr="00DB7D68" w:rsidRDefault="00DB7D68" w:rsidP="00DB7D68">
            <w:pPr>
              <w:spacing w:after="0"/>
              <w:jc w:val="right"/>
              <w:rPr>
                <w:rFonts w:ascii="Calibri" w:eastAsia="Times New Roman" w:hAnsi="Calibri" w:cs="Times New Roman"/>
                <w:color w:val="000000"/>
                <w:lang w:eastAsia="da-DK"/>
              </w:rPr>
            </w:pPr>
            <w:r w:rsidRPr="00DB7D68">
              <w:rPr>
                <w:rFonts w:ascii="Calibri" w:eastAsia="Times New Roman" w:hAnsi="Calibri" w:cs="Times New Roman"/>
                <w:color w:val="000000"/>
                <w:lang w:eastAsia="da-DK"/>
              </w:rPr>
              <w:t>1,2289</w:t>
            </w:r>
          </w:p>
        </w:tc>
        <w:tc>
          <w:tcPr>
            <w:tcW w:w="1020" w:type="dxa"/>
            <w:tcBorders>
              <w:top w:val="nil"/>
              <w:left w:val="nil"/>
              <w:bottom w:val="nil"/>
              <w:right w:val="nil"/>
            </w:tcBorders>
            <w:shd w:val="clear" w:color="auto" w:fill="auto"/>
            <w:noWrap/>
            <w:vAlign w:val="bottom"/>
            <w:hideMark/>
          </w:tcPr>
          <w:p w:rsidR="00DB7D68" w:rsidRPr="00DB7D68" w:rsidRDefault="00DB7D68" w:rsidP="00DB7D68">
            <w:pPr>
              <w:spacing w:after="0"/>
              <w:jc w:val="right"/>
              <w:rPr>
                <w:rFonts w:ascii="Calibri" w:eastAsia="Times New Roman" w:hAnsi="Calibri" w:cs="Times New Roman"/>
                <w:b/>
                <w:color w:val="000000"/>
                <w:lang w:eastAsia="da-DK"/>
              </w:rPr>
            </w:pPr>
            <w:r w:rsidRPr="00DB7D68">
              <w:rPr>
                <w:rFonts w:ascii="Calibri" w:eastAsia="Times New Roman" w:hAnsi="Calibri" w:cs="Times New Roman"/>
                <w:b/>
                <w:color w:val="000000"/>
                <w:lang w:eastAsia="da-DK"/>
              </w:rPr>
              <w:t>1,6291</w:t>
            </w:r>
          </w:p>
        </w:tc>
      </w:tr>
      <w:tr w:rsidR="00DB7D68" w:rsidRPr="00DB7D68" w:rsidTr="00DB7D68">
        <w:trPr>
          <w:trHeight w:val="315"/>
        </w:trPr>
        <w:tc>
          <w:tcPr>
            <w:tcW w:w="2142" w:type="dxa"/>
            <w:tcBorders>
              <w:top w:val="nil"/>
              <w:left w:val="nil"/>
              <w:bottom w:val="nil"/>
              <w:right w:val="nil"/>
            </w:tcBorders>
            <w:shd w:val="clear" w:color="auto" w:fill="auto"/>
            <w:noWrap/>
            <w:vAlign w:val="bottom"/>
            <w:hideMark/>
          </w:tcPr>
          <w:p w:rsidR="00DB7D68" w:rsidRPr="00DB7D68" w:rsidRDefault="00DB7D68" w:rsidP="00DB7D68">
            <w:pPr>
              <w:spacing w:after="0"/>
              <w:rPr>
                <w:rFonts w:ascii="Calibri" w:eastAsia="Times New Roman" w:hAnsi="Calibri" w:cs="Times New Roman"/>
                <w:color w:val="000000"/>
                <w:lang w:eastAsia="da-DK"/>
              </w:rPr>
            </w:pPr>
            <w:r w:rsidRPr="00DB7D68">
              <w:rPr>
                <w:rFonts w:ascii="Calibri" w:eastAsia="Times New Roman" w:hAnsi="Calibri" w:cs="Times New Roman"/>
                <w:color w:val="000000"/>
                <w:lang w:eastAsia="da-DK"/>
              </w:rPr>
              <w:t>Standard afvigelse</w:t>
            </w:r>
          </w:p>
        </w:tc>
        <w:tc>
          <w:tcPr>
            <w:tcW w:w="1417" w:type="dxa"/>
            <w:tcBorders>
              <w:top w:val="nil"/>
              <w:left w:val="nil"/>
              <w:bottom w:val="nil"/>
              <w:right w:val="nil"/>
            </w:tcBorders>
            <w:shd w:val="clear" w:color="auto" w:fill="auto"/>
            <w:noWrap/>
            <w:vAlign w:val="bottom"/>
            <w:hideMark/>
          </w:tcPr>
          <w:p w:rsidR="00DB7D68" w:rsidRPr="00DB7D68" w:rsidRDefault="00DB7D68" w:rsidP="00DB7D68">
            <w:pPr>
              <w:spacing w:after="0"/>
              <w:jc w:val="right"/>
              <w:rPr>
                <w:rFonts w:ascii="Calibri" w:eastAsia="Times New Roman" w:hAnsi="Calibri" w:cs="Times New Roman"/>
                <w:color w:val="000000"/>
                <w:lang w:eastAsia="da-DK"/>
              </w:rPr>
            </w:pPr>
            <w:r w:rsidRPr="00DB7D68">
              <w:rPr>
                <w:rFonts w:ascii="Calibri" w:eastAsia="Times New Roman" w:hAnsi="Calibri" w:cs="Times New Roman"/>
                <w:color w:val="000000"/>
                <w:lang w:eastAsia="da-DK"/>
              </w:rPr>
              <w:t>5,3458</w:t>
            </w:r>
          </w:p>
        </w:tc>
        <w:tc>
          <w:tcPr>
            <w:tcW w:w="160" w:type="dxa"/>
            <w:tcBorders>
              <w:top w:val="nil"/>
              <w:left w:val="nil"/>
              <w:bottom w:val="nil"/>
              <w:right w:val="nil"/>
            </w:tcBorders>
            <w:shd w:val="clear" w:color="auto" w:fill="auto"/>
            <w:noWrap/>
            <w:vAlign w:val="bottom"/>
            <w:hideMark/>
          </w:tcPr>
          <w:p w:rsidR="00DB7D68" w:rsidRPr="00DB7D68" w:rsidRDefault="00DB7D68" w:rsidP="00DB7D68">
            <w:pPr>
              <w:spacing w:after="0"/>
              <w:rPr>
                <w:rFonts w:ascii="Calibri" w:eastAsia="Times New Roman" w:hAnsi="Calibri" w:cs="Times New Roman"/>
                <w:color w:val="000000"/>
                <w:lang w:eastAsia="da-DK"/>
              </w:rPr>
            </w:pPr>
          </w:p>
        </w:tc>
        <w:tc>
          <w:tcPr>
            <w:tcW w:w="1265" w:type="dxa"/>
            <w:tcBorders>
              <w:top w:val="nil"/>
              <w:left w:val="nil"/>
              <w:bottom w:val="nil"/>
              <w:right w:val="nil"/>
            </w:tcBorders>
            <w:shd w:val="clear" w:color="auto" w:fill="auto"/>
            <w:noWrap/>
            <w:vAlign w:val="bottom"/>
            <w:hideMark/>
          </w:tcPr>
          <w:p w:rsidR="00DB7D68" w:rsidRPr="00DB7D68" w:rsidRDefault="00DB7D68" w:rsidP="00DB7D68">
            <w:pPr>
              <w:spacing w:after="0"/>
              <w:jc w:val="right"/>
              <w:rPr>
                <w:rFonts w:ascii="Calibri" w:eastAsia="Times New Roman" w:hAnsi="Calibri" w:cs="Times New Roman"/>
                <w:color w:val="000000"/>
                <w:lang w:eastAsia="da-DK"/>
              </w:rPr>
            </w:pPr>
            <w:r w:rsidRPr="00DB7D68">
              <w:rPr>
                <w:rFonts w:ascii="Calibri" w:eastAsia="Times New Roman" w:hAnsi="Calibri" w:cs="Times New Roman"/>
                <w:color w:val="000000"/>
                <w:lang w:eastAsia="da-DK"/>
              </w:rPr>
              <w:t>5,5653</w:t>
            </w:r>
          </w:p>
        </w:tc>
        <w:tc>
          <w:tcPr>
            <w:tcW w:w="1020" w:type="dxa"/>
            <w:tcBorders>
              <w:top w:val="nil"/>
              <w:left w:val="nil"/>
              <w:bottom w:val="nil"/>
              <w:right w:val="nil"/>
            </w:tcBorders>
            <w:shd w:val="clear" w:color="auto" w:fill="auto"/>
            <w:noWrap/>
            <w:vAlign w:val="bottom"/>
            <w:hideMark/>
          </w:tcPr>
          <w:p w:rsidR="00DB7D68" w:rsidRPr="00DB7D68" w:rsidRDefault="00DB7D68" w:rsidP="00DB7D68">
            <w:pPr>
              <w:spacing w:after="0"/>
              <w:rPr>
                <w:rFonts w:ascii="Calibri" w:eastAsia="Times New Roman" w:hAnsi="Calibri" w:cs="Times New Roman"/>
                <w:color w:val="000000"/>
                <w:lang w:eastAsia="da-DK"/>
              </w:rPr>
            </w:pPr>
          </w:p>
        </w:tc>
      </w:tr>
      <w:tr w:rsidR="00DB7D68" w:rsidRPr="00DB7D68" w:rsidTr="00DB7D68">
        <w:trPr>
          <w:trHeight w:val="315"/>
        </w:trPr>
        <w:tc>
          <w:tcPr>
            <w:tcW w:w="2142" w:type="dxa"/>
            <w:tcBorders>
              <w:top w:val="nil"/>
              <w:left w:val="nil"/>
              <w:bottom w:val="nil"/>
              <w:right w:val="nil"/>
            </w:tcBorders>
            <w:shd w:val="clear" w:color="auto" w:fill="auto"/>
            <w:noWrap/>
            <w:vAlign w:val="bottom"/>
            <w:hideMark/>
          </w:tcPr>
          <w:p w:rsidR="00DB7D68" w:rsidRPr="00DB7D68" w:rsidRDefault="00DB7D68" w:rsidP="00DB7D68">
            <w:pPr>
              <w:spacing w:after="0"/>
              <w:rPr>
                <w:rFonts w:ascii="Calibri" w:eastAsia="Times New Roman" w:hAnsi="Calibri" w:cs="Times New Roman"/>
                <w:color w:val="000000"/>
                <w:lang w:eastAsia="da-DK"/>
              </w:rPr>
            </w:pPr>
            <w:r w:rsidRPr="00DB7D68">
              <w:rPr>
                <w:rFonts w:ascii="Calibri" w:eastAsia="Times New Roman" w:hAnsi="Calibri" w:cs="Times New Roman"/>
                <w:color w:val="000000"/>
                <w:lang w:eastAsia="da-DK"/>
              </w:rPr>
              <w:t>Samlet varians</w:t>
            </w:r>
          </w:p>
        </w:tc>
        <w:tc>
          <w:tcPr>
            <w:tcW w:w="1417" w:type="dxa"/>
            <w:tcBorders>
              <w:top w:val="nil"/>
              <w:left w:val="nil"/>
              <w:bottom w:val="nil"/>
              <w:right w:val="nil"/>
            </w:tcBorders>
            <w:shd w:val="clear" w:color="auto" w:fill="auto"/>
            <w:noWrap/>
            <w:vAlign w:val="bottom"/>
            <w:hideMark/>
          </w:tcPr>
          <w:p w:rsidR="00DB7D68" w:rsidRPr="00DB7D68" w:rsidRDefault="00DB7D68" w:rsidP="00DB7D68">
            <w:pPr>
              <w:spacing w:after="0"/>
              <w:jc w:val="right"/>
              <w:rPr>
                <w:rFonts w:ascii="Calibri" w:eastAsia="Times New Roman" w:hAnsi="Calibri" w:cs="Times New Roman"/>
                <w:color w:val="000000"/>
                <w:lang w:eastAsia="da-DK"/>
              </w:rPr>
            </w:pPr>
          </w:p>
        </w:tc>
        <w:tc>
          <w:tcPr>
            <w:tcW w:w="160" w:type="dxa"/>
            <w:tcBorders>
              <w:top w:val="nil"/>
              <w:left w:val="nil"/>
              <w:bottom w:val="nil"/>
              <w:right w:val="nil"/>
            </w:tcBorders>
            <w:shd w:val="clear" w:color="auto" w:fill="auto"/>
            <w:noWrap/>
            <w:vAlign w:val="bottom"/>
            <w:hideMark/>
          </w:tcPr>
          <w:p w:rsidR="00DB7D68" w:rsidRPr="00DB7D68" w:rsidRDefault="00DB7D68" w:rsidP="00DB7D68">
            <w:pPr>
              <w:spacing w:after="0"/>
              <w:rPr>
                <w:rFonts w:ascii="Calibri" w:eastAsia="Times New Roman" w:hAnsi="Calibri" w:cs="Times New Roman"/>
                <w:color w:val="000000"/>
                <w:lang w:eastAsia="da-DK"/>
              </w:rPr>
            </w:pPr>
          </w:p>
        </w:tc>
        <w:tc>
          <w:tcPr>
            <w:tcW w:w="1265" w:type="dxa"/>
            <w:tcBorders>
              <w:top w:val="nil"/>
              <w:left w:val="nil"/>
              <w:bottom w:val="nil"/>
              <w:right w:val="nil"/>
            </w:tcBorders>
            <w:shd w:val="clear" w:color="auto" w:fill="auto"/>
            <w:noWrap/>
            <w:vAlign w:val="bottom"/>
            <w:hideMark/>
          </w:tcPr>
          <w:p w:rsidR="00DB7D68" w:rsidRPr="00DB7D68" w:rsidRDefault="00DB7D68" w:rsidP="00DB7D68">
            <w:pPr>
              <w:spacing w:after="0"/>
              <w:jc w:val="right"/>
              <w:rPr>
                <w:rFonts w:ascii="Calibri" w:eastAsia="Times New Roman" w:hAnsi="Calibri" w:cs="Times New Roman"/>
                <w:color w:val="000000"/>
                <w:lang w:eastAsia="da-DK"/>
              </w:rPr>
            </w:pPr>
          </w:p>
        </w:tc>
        <w:tc>
          <w:tcPr>
            <w:tcW w:w="1020" w:type="dxa"/>
            <w:tcBorders>
              <w:top w:val="nil"/>
              <w:left w:val="nil"/>
              <w:bottom w:val="nil"/>
              <w:right w:val="nil"/>
            </w:tcBorders>
            <w:shd w:val="clear" w:color="auto" w:fill="auto"/>
            <w:noWrap/>
            <w:vAlign w:val="bottom"/>
            <w:hideMark/>
          </w:tcPr>
          <w:p w:rsidR="00DB7D68" w:rsidRPr="00DB7D68" w:rsidRDefault="00DB7D68" w:rsidP="00DB7D68">
            <w:pPr>
              <w:spacing w:after="0"/>
              <w:jc w:val="right"/>
              <w:rPr>
                <w:rFonts w:ascii="Calibri" w:eastAsia="Times New Roman" w:hAnsi="Calibri" w:cs="Times New Roman"/>
                <w:color w:val="000000"/>
                <w:lang w:eastAsia="da-DK"/>
              </w:rPr>
            </w:pPr>
            <w:r w:rsidRPr="00DB7D68">
              <w:rPr>
                <w:rFonts w:ascii="Calibri" w:eastAsia="Times New Roman" w:hAnsi="Calibri" w:cs="Times New Roman"/>
                <w:color w:val="000000"/>
                <w:lang w:eastAsia="da-DK"/>
              </w:rPr>
              <w:t>22,4067</w:t>
            </w:r>
          </w:p>
        </w:tc>
      </w:tr>
      <w:tr w:rsidR="00DB7D68" w:rsidRPr="00DB7D68" w:rsidTr="00DB7D68">
        <w:trPr>
          <w:trHeight w:val="315"/>
        </w:trPr>
        <w:tc>
          <w:tcPr>
            <w:tcW w:w="2142" w:type="dxa"/>
            <w:tcBorders>
              <w:top w:val="nil"/>
              <w:left w:val="nil"/>
              <w:bottom w:val="nil"/>
              <w:right w:val="nil"/>
            </w:tcBorders>
            <w:shd w:val="clear" w:color="auto" w:fill="auto"/>
            <w:noWrap/>
            <w:vAlign w:val="bottom"/>
            <w:hideMark/>
          </w:tcPr>
          <w:p w:rsidR="00DB7D68" w:rsidRPr="00DB7D68" w:rsidRDefault="00DB7D68" w:rsidP="00DB7D68">
            <w:pPr>
              <w:spacing w:after="0"/>
              <w:rPr>
                <w:rFonts w:ascii="Calibri" w:eastAsia="Times New Roman" w:hAnsi="Calibri" w:cs="Times New Roman"/>
                <w:color w:val="000000"/>
                <w:lang w:eastAsia="da-DK"/>
              </w:rPr>
            </w:pPr>
            <w:r w:rsidRPr="00DB7D68">
              <w:rPr>
                <w:rFonts w:ascii="Calibri" w:eastAsia="Times New Roman" w:hAnsi="Calibri" w:cs="Times New Roman"/>
                <w:color w:val="000000"/>
                <w:lang w:eastAsia="da-DK"/>
              </w:rPr>
              <w:t>Risiko</w:t>
            </w:r>
          </w:p>
        </w:tc>
        <w:tc>
          <w:tcPr>
            <w:tcW w:w="1417" w:type="dxa"/>
            <w:tcBorders>
              <w:top w:val="nil"/>
              <w:left w:val="nil"/>
              <w:bottom w:val="nil"/>
              <w:right w:val="nil"/>
            </w:tcBorders>
            <w:shd w:val="clear" w:color="auto" w:fill="auto"/>
            <w:noWrap/>
            <w:vAlign w:val="bottom"/>
            <w:hideMark/>
          </w:tcPr>
          <w:p w:rsidR="00DB7D68" w:rsidRPr="00DB7D68" w:rsidRDefault="00DB7D68" w:rsidP="00DB7D68">
            <w:pPr>
              <w:spacing w:after="0"/>
              <w:rPr>
                <w:rFonts w:ascii="Calibri" w:eastAsia="Times New Roman" w:hAnsi="Calibri" w:cs="Times New Roman"/>
                <w:color w:val="000000"/>
                <w:lang w:eastAsia="da-DK"/>
              </w:rPr>
            </w:pPr>
          </w:p>
        </w:tc>
        <w:tc>
          <w:tcPr>
            <w:tcW w:w="160" w:type="dxa"/>
            <w:tcBorders>
              <w:top w:val="nil"/>
              <w:left w:val="nil"/>
              <w:bottom w:val="nil"/>
              <w:right w:val="nil"/>
            </w:tcBorders>
            <w:shd w:val="clear" w:color="auto" w:fill="auto"/>
            <w:noWrap/>
            <w:vAlign w:val="bottom"/>
            <w:hideMark/>
          </w:tcPr>
          <w:p w:rsidR="00DB7D68" w:rsidRPr="00DB7D68" w:rsidRDefault="00DB7D68" w:rsidP="00DB7D68">
            <w:pPr>
              <w:spacing w:after="0"/>
              <w:rPr>
                <w:rFonts w:ascii="Calibri" w:eastAsia="Times New Roman" w:hAnsi="Calibri" w:cs="Times New Roman"/>
                <w:color w:val="000000"/>
                <w:lang w:eastAsia="da-DK"/>
              </w:rPr>
            </w:pPr>
          </w:p>
        </w:tc>
        <w:tc>
          <w:tcPr>
            <w:tcW w:w="1265" w:type="dxa"/>
            <w:tcBorders>
              <w:top w:val="nil"/>
              <w:left w:val="nil"/>
              <w:bottom w:val="nil"/>
              <w:right w:val="nil"/>
            </w:tcBorders>
            <w:shd w:val="clear" w:color="auto" w:fill="auto"/>
            <w:noWrap/>
            <w:vAlign w:val="bottom"/>
            <w:hideMark/>
          </w:tcPr>
          <w:p w:rsidR="00DB7D68" w:rsidRPr="00DB7D68" w:rsidRDefault="00DB7D68" w:rsidP="00DB7D68">
            <w:pPr>
              <w:spacing w:after="0"/>
              <w:rPr>
                <w:rFonts w:ascii="Calibri" w:eastAsia="Times New Roman" w:hAnsi="Calibri" w:cs="Times New Roman"/>
                <w:color w:val="000000"/>
                <w:lang w:eastAsia="da-DK"/>
              </w:rPr>
            </w:pPr>
          </w:p>
        </w:tc>
        <w:tc>
          <w:tcPr>
            <w:tcW w:w="1020" w:type="dxa"/>
            <w:tcBorders>
              <w:top w:val="nil"/>
              <w:left w:val="nil"/>
              <w:bottom w:val="nil"/>
              <w:right w:val="nil"/>
            </w:tcBorders>
            <w:shd w:val="clear" w:color="auto" w:fill="auto"/>
            <w:noWrap/>
            <w:vAlign w:val="bottom"/>
            <w:hideMark/>
          </w:tcPr>
          <w:p w:rsidR="00DB7D68" w:rsidRPr="00DB7D68" w:rsidRDefault="00DB7D68" w:rsidP="00DB7D68">
            <w:pPr>
              <w:spacing w:after="0"/>
              <w:jc w:val="right"/>
              <w:rPr>
                <w:rFonts w:ascii="Calibri" w:eastAsia="Times New Roman" w:hAnsi="Calibri" w:cs="Times New Roman"/>
                <w:b/>
                <w:color w:val="000000"/>
                <w:lang w:eastAsia="da-DK"/>
              </w:rPr>
            </w:pPr>
            <w:r w:rsidRPr="00DB7D68">
              <w:rPr>
                <w:rFonts w:ascii="Calibri" w:eastAsia="Times New Roman" w:hAnsi="Calibri" w:cs="Times New Roman"/>
                <w:b/>
                <w:color w:val="000000"/>
                <w:lang w:eastAsia="da-DK"/>
              </w:rPr>
              <w:t>4,7336</w:t>
            </w:r>
          </w:p>
        </w:tc>
      </w:tr>
    </w:tbl>
    <w:p w:rsidR="00C54769" w:rsidRDefault="00C54769"/>
    <w:tbl>
      <w:tblPr>
        <w:tblW w:w="6004" w:type="dxa"/>
        <w:tblInd w:w="55" w:type="dxa"/>
        <w:tblCellMar>
          <w:left w:w="70" w:type="dxa"/>
          <w:right w:w="70" w:type="dxa"/>
        </w:tblCellMar>
        <w:tblLook w:val="04A0" w:firstRow="1" w:lastRow="0" w:firstColumn="1" w:lastColumn="0" w:noHBand="0" w:noVBand="1"/>
      </w:tblPr>
      <w:tblGrid>
        <w:gridCol w:w="2142"/>
        <w:gridCol w:w="1417"/>
        <w:gridCol w:w="160"/>
        <w:gridCol w:w="1265"/>
        <w:gridCol w:w="1020"/>
      </w:tblGrid>
      <w:tr w:rsidR="00C54769" w:rsidRPr="00C54769" w:rsidTr="00C54769">
        <w:trPr>
          <w:trHeight w:val="315"/>
        </w:trPr>
        <w:tc>
          <w:tcPr>
            <w:tcW w:w="2142" w:type="dxa"/>
            <w:tcBorders>
              <w:top w:val="nil"/>
              <w:left w:val="nil"/>
              <w:bottom w:val="nil"/>
              <w:right w:val="nil"/>
            </w:tcBorders>
            <w:shd w:val="clear" w:color="auto" w:fill="auto"/>
            <w:noWrap/>
            <w:vAlign w:val="bottom"/>
            <w:hideMark/>
          </w:tcPr>
          <w:p w:rsidR="00C54769" w:rsidRPr="00C54769" w:rsidRDefault="00C54769" w:rsidP="00C54769">
            <w:pPr>
              <w:spacing w:after="0"/>
              <w:rPr>
                <w:rFonts w:ascii="Calibri" w:eastAsia="Times New Roman" w:hAnsi="Calibri" w:cs="Times New Roman"/>
                <w:b/>
                <w:color w:val="000000"/>
                <w:lang w:eastAsia="da-DK"/>
              </w:rPr>
            </w:pPr>
            <w:r>
              <w:rPr>
                <w:rFonts w:ascii="Calibri" w:eastAsia="Times New Roman" w:hAnsi="Calibri" w:cs="Times New Roman"/>
                <w:b/>
                <w:color w:val="000000"/>
                <w:lang w:eastAsia="da-DK"/>
              </w:rPr>
              <w:t>Eks 4</w:t>
            </w:r>
          </w:p>
        </w:tc>
        <w:tc>
          <w:tcPr>
            <w:tcW w:w="1417" w:type="dxa"/>
            <w:tcBorders>
              <w:top w:val="nil"/>
              <w:left w:val="nil"/>
              <w:bottom w:val="nil"/>
              <w:right w:val="nil"/>
            </w:tcBorders>
            <w:shd w:val="clear" w:color="auto" w:fill="auto"/>
            <w:noWrap/>
            <w:vAlign w:val="bottom"/>
            <w:hideMark/>
          </w:tcPr>
          <w:p w:rsidR="00C54769" w:rsidRPr="00C54769" w:rsidRDefault="00C54769" w:rsidP="00C54769">
            <w:pPr>
              <w:spacing w:after="0"/>
              <w:rPr>
                <w:rFonts w:ascii="Calibri" w:eastAsia="Times New Roman" w:hAnsi="Calibri" w:cs="Times New Roman"/>
                <w:color w:val="000000"/>
                <w:lang w:eastAsia="da-DK"/>
              </w:rPr>
            </w:pPr>
            <w:r w:rsidRPr="00C54769">
              <w:rPr>
                <w:rFonts w:ascii="Calibri" w:eastAsia="Times New Roman" w:hAnsi="Calibri" w:cs="Times New Roman"/>
                <w:color w:val="000000"/>
                <w:lang w:eastAsia="da-DK"/>
              </w:rPr>
              <w:t>Carlsberg</w:t>
            </w:r>
          </w:p>
        </w:tc>
        <w:tc>
          <w:tcPr>
            <w:tcW w:w="160" w:type="dxa"/>
            <w:tcBorders>
              <w:top w:val="nil"/>
              <w:left w:val="nil"/>
              <w:bottom w:val="nil"/>
              <w:right w:val="nil"/>
            </w:tcBorders>
            <w:shd w:val="clear" w:color="auto" w:fill="auto"/>
            <w:noWrap/>
            <w:vAlign w:val="bottom"/>
            <w:hideMark/>
          </w:tcPr>
          <w:p w:rsidR="00C54769" w:rsidRPr="00C54769" w:rsidRDefault="00C54769" w:rsidP="00C54769">
            <w:pPr>
              <w:spacing w:after="0"/>
              <w:rPr>
                <w:rFonts w:ascii="Calibri" w:eastAsia="Times New Roman" w:hAnsi="Calibri" w:cs="Times New Roman"/>
                <w:color w:val="000000"/>
                <w:lang w:eastAsia="da-DK"/>
              </w:rPr>
            </w:pPr>
          </w:p>
        </w:tc>
        <w:tc>
          <w:tcPr>
            <w:tcW w:w="1265" w:type="dxa"/>
            <w:tcBorders>
              <w:top w:val="nil"/>
              <w:left w:val="nil"/>
              <w:bottom w:val="nil"/>
              <w:right w:val="nil"/>
            </w:tcBorders>
            <w:shd w:val="clear" w:color="auto" w:fill="auto"/>
            <w:noWrap/>
            <w:vAlign w:val="bottom"/>
            <w:hideMark/>
          </w:tcPr>
          <w:p w:rsidR="00C54769" w:rsidRPr="00C54769" w:rsidRDefault="00C54769" w:rsidP="00C54769">
            <w:pPr>
              <w:spacing w:after="0"/>
              <w:rPr>
                <w:rFonts w:ascii="Calibri" w:eastAsia="Times New Roman" w:hAnsi="Calibri" w:cs="Times New Roman"/>
                <w:color w:val="000000"/>
                <w:lang w:eastAsia="da-DK"/>
              </w:rPr>
            </w:pPr>
            <w:r w:rsidRPr="00C54769">
              <w:rPr>
                <w:rFonts w:ascii="Calibri" w:eastAsia="Times New Roman" w:hAnsi="Calibri" w:cs="Times New Roman"/>
                <w:color w:val="000000"/>
                <w:lang w:eastAsia="da-DK"/>
              </w:rPr>
              <w:t>Novozymes</w:t>
            </w:r>
          </w:p>
        </w:tc>
        <w:tc>
          <w:tcPr>
            <w:tcW w:w="1020" w:type="dxa"/>
            <w:tcBorders>
              <w:top w:val="nil"/>
              <w:left w:val="nil"/>
              <w:bottom w:val="nil"/>
              <w:right w:val="nil"/>
            </w:tcBorders>
            <w:shd w:val="clear" w:color="auto" w:fill="auto"/>
            <w:noWrap/>
            <w:vAlign w:val="bottom"/>
            <w:hideMark/>
          </w:tcPr>
          <w:p w:rsidR="00C54769" w:rsidRPr="00C54769" w:rsidRDefault="00C54769" w:rsidP="00C54769">
            <w:pPr>
              <w:spacing w:after="0"/>
              <w:rPr>
                <w:rFonts w:ascii="Calibri" w:eastAsia="Times New Roman" w:hAnsi="Calibri" w:cs="Times New Roman"/>
                <w:color w:val="000000"/>
                <w:lang w:eastAsia="da-DK"/>
              </w:rPr>
            </w:pPr>
            <w:r w:rsidRPr="00C54769">
              <w:rPr>
                <w:rFonts w:ascii="Calibri" w:eastAsia="Times New Roman" w:hAnsi="Calibri" w:cs="Times New Roman"/>
                <w:color w:val="000000"/>
                <w:lang w:eastAsia="da-DK"/>
              </w:rPr>
              <w:t>I alt</w:t>
            </w:r>
          </w:p>
        </w:tc>
      </w:tr>
      <w:tr w:rsidR="00C54769" w:rsidRPr="00C54769" w:rsidTr="00C54769">
        <w:trPr>
          <w:trHeight w:val="315"/>
        </w:trPr>
        <w:tc>
          <w:tcPr>
            <w:tcW w:w="2142" w:type="dxa"/>
            <w:tcBorders>
              <w:top w:val="nil"/>
              <w:left w:val="nil"/>
              <w:bottom w:val="nil"/>
              <w:right w:val="nil"/>
            </w:tcBorders>
            <w:shd w:val="clear" w:color="auto" w:fill="auto"/>
            <w:noWrap/>
            <w:vAlign w:val="bottom"/>
            <w:hideMark/>
          </w:tcPr>
          <w:p w:rsidR="00C54769" w:rsidRPr="00C54769" w:rsidRDefault="00C54769" w:rsidP="00C54769">
            <w:pPr>
              <w:spacing w:after="0"/>
              <w:rPr>
                <w:rFonts w:ascii="Calibri" w:eastAsia="Times New Roman" w:hAnsi="Calibri" w:cs="Times New Roman"/>
                <w:color w:val="000000"/>
                <w:lang w:eastAsia="da-DK"/>
              </w:rPr>
            </w:pPr>
            <w:r w:rsidRPr="00C54769">
              <w:rPr>
                <w:rFonts w:ascii="Calibri" w:eastAsia="Times New Roman" w:hAnsi="Calibri" w:cs="Times New Roman"/>
                <w:color w:val="000000"/>
                <w:lang w:eastAsia="da-DK"/>
              </w:rPr>
              <w:t>Vægt</w:t>
            </w:r>
          </w:p>
        </w:tc>
        <w:tc>
          <w:tcPr>
            <w:tcW w:w="1417" w:type="dxa"/>
            <w:tcBorders>
              <w:top w:val="nil"/>
              <w:left w:val="nil"/>
              <w:bottom w:val="nil"/>
              <w:right w:val="nil"/>
            </w:tcBorders>
            <w:shd w:val="clear" w:color="auto" w:fill="auto"/>
            <w:noWrap/>
            <w:vAlign w:val="bottom"/>
            <w:hideMark/>
          </w:tcPr>
          <w:p w:rsidR="00C54769" w:rsidRPr="00C54769" w:rsidRDefault="00C54769" w:rsidP="00C54769">
            <w:pPr>
              <w:spacing w:after="0"/>
              <w:jc w:val="right"/>
              <w:rPr>
                <w:rFonts w:ascii="Calibri" w:eastAsia="Times New Roman" w:hAnsi="Calibri" w:cs="Times New Roman"/>
                <w:color w:val="000000"/>
                <w:lang w:eastAsia="da-DK"/>
              </w:rPr>
            </w:pPr>
            <w:r w:rsidRPr="00C54769">
              <w:rPr>
                <w:rFonts w:ascii="Calibri" w:eastAsia="Times New Roman" w:hAnsi="Calibri" w:cs="Times New Roman"/>
                <w:color w:val="000000"/>
                <w:lang w:eastAsia="da-DK"/>
              </w:rPr>
              <w:t>0,20</w:t>
            </w:r>
          </w:p>
        </w:tc>
        <w:tc>
          <w:tcPr>
            <w:tcW w:w="160" w:type="dxa"/>
            <w:tcBorders>
              <w:top w:val="nil"/>
              <w:left w:val="nil"/>
              <w:bottom w:val="nil"/>
              <w:right w:val="nil"/>
            </w:tcBorders>
            <w:shd w:val="clear" w:color="auto" w:fill="auto"/>
            <w:noWrap/>
            <w:vAlign w:val="bottom"/>
            <w:hideMark/>
          </w:tcPr>
          <w:p w:rsidR="00C54769" w:rsidRPr="00C54769" w:rsidRDefault="00C54769" w:rsidP="00C54769">
            <w:pPr>
              <w:spacing w:after="0"/>
              <w:rPr>
                <w:rFonts w:ascii="Calibri" w:eastAsia="Times New Roman" w:hAnsi="Calibri" w:cs="Times New Roman"/>
                <w:color w:val="000000"/>
                <w:lang w:eastAsia="da-DK"/>
              </w:rPr>
            </w:pPr>
          </w:p>
        </w:tc>
        <w:tc>
          <w:tcPr>
            <w:tcW w:w="1265" w:type="dxa"/>
            <w:tcBorders>
              <w:top w:val="nil"/>
              <w:left w:val="nil"/>
              <w:bottom w:val="nil"/>
              <w:right w:val="nil"/>
            </w:tcBorders>
            <w:shd w:val="clear" w:color="auto" w:fill="auto"/>
            <w:noWrap/>
            <w:vAlign w:val="bottom"/>
            <w:hideMark/>
          </w:tcPr>
          <w:p w:rsidR="00C54769" w:rsidRPr="00C54769" w:rsidRDefault="00C54769" w:rsidP="00C54769">
            <w:pPr>
              <w:spacing w:after="0"/>
              <w:jc w:val="right"/>
              <w:rPr>
                <w:rFonts w:ascii="Calibri" w:eastAsia="Times New Roman" w:hAnsi="Calibri" w:cs="Times New Roman"/>
                <w:color w:val="000000"/>
                <w:lang w:eastAsia="da-DK"/>
              </w:rPr>
            </w:pPr>
            <w:r w:rsidRPr="00C54769">
              <w:rPr>
                <w:rFonts w:ascii="Calibri" w:eastAsia="Times New Roman" w:hAnsi="Calibri" w:cs="Times New Roman"/>
                <w:color w:val="000000"/>
                <w:lang w:eastAsia="da-DK"/>
              </w:rPr>
              <w:t>0,80</w:t>
            </w:r>
          </w:p>
        </w:tc>
        <w:tc>
          <w:tcPr>
            <w:tcW w:w="1020" w:type="dxa"/>
            <w:tcBorders>
              <w:top w:val="nil"/>
              <w:left w:val="nil"/>
              <w:bottom w:val="nil"/>
              <w:right w:val="nil"/>
            </w:tcBorders>
            <w:shd w:val="clear" w:color="auto" w:fill="auto"/>
            <w:noWrap/>
            <w:vAlign w:val="bottom"/>
            <w:hideMark/>
          </w:tcPr>
          <w:p w:rsidR="00C54769" w:rsidRPr="00C54769" w:rsidRDefault="00C54769" w:rsidP="00C54769">
            <w:pPr>
              <w:spacing w:after="0"/>
              <w:jc w:val="right"/>
              <w:rPr>
                <w:rFonts w:ascii="Calibri" w:eastAsia="Times New Roman" w:hAnsi="Calibri" w:cs="Times New Roman"/>
                <w:color w:val="000000"/>
                <w:lang w:eastAsia="da-DK"/>
              </w:rPr>
            </w:pPr>
            <w:r w:rsidRPr="00C54769">
              <w:rPr>
                <w:rFonts w:ascii="Calibri" w:eastAsia="Times New Roman" w:hAnsi="Calibri" w:cs="Times New Roman"/>
                <w:color w:val="000000"/>
                <w:lang w:eastAsia="da-DK"/>
              </w:rPr>
              <w:t>1,00</w:t>
            </w:r>
          </w:p>
        </w:tc>
      </w:tr>
      <w:tr w:rsidR="00C54769" w:rsidRPr="00C54769" w:rsidTr="00C54769">
        <w:trPr>
          <w:trHeight w:val="315"/>
        </w:trPr>
        <w:tc>
          <w:tcPr>
            <w:tcW w:w="2142" w:type="dxa"/>
            <w:tcBorders>
              <w:top w:val="nil"/>
              <w:left w:val="nil"/>
              <w:bottom w:val="nil"/>
              <w:right w:val="nil"/>
            </w:tcBorders>
            <w:shd w:val="clear" w:color="auto" w:fill="auto"/>
            <w:noWrap/>
            <w:vAlign w:val="bottom"/>
            <w:hideMark/>
          </w:tcPr>
          <w:p w:rsidR="00C54769" w:rsidRPr="00C54769" w:rsidRDefault="00C54769" w:rsidP="00C54769">
            <w:pPr>
              <w:spacing w:after="0"/>
              <w:rPr>
                <w:rFonts w:ascii="Calibri" w:eastAsia="Times New Roman" w:hAnsi="Calibri" w:cs="Times New Roman"/>
                <w:color w:val="000000"/>
                <w:lang w:eastAsia="da-DK"/>
              </w:rPr>
            </w:pPr>
            <w:r w:rsidRPr="00C54769">
              <w:rPr>
                <w:rFonts w:ascii="Calibri" w:eastAsia="Times New Roman" w:hAnsi="Calibri" w:cs="Times New Roman"/>
                <w:color w:val="000000"/>
                <w:lang w:eastAsia="da-DK"/>
              </w:rPr>
              <w:t>Afkast</w:t>
            </w:r>
          </w:p>
        </w:tc>
        <w:tc>
          <w:tcPr>
            <w:tcW w:w="1417" w:type="dxa"/>
            <w:tcBorders>
              <w:top w:val="nil"/>
              <w:left w:val="nil"/>
              <w:bottom w:val="nil"/>
              <w:right w:val="nil"/>
            </w:tcBorders>
            <w:shd w:val="clear" w:color="auto" w:fill="auto"/>
            <w:noWrap/>
            <w:vAlign w:val="bottom"/>
            <w:hideMark/>
          </w:tcPr>
          <w:p w:rsidR="00C54769" w:rsidRPr="00C54769" w:rsidRDefault="00C54769" w:rsidP="00C54769">
            <w:pPr>
              <w:spacing w:after="0"/>
              <w:jc w:val="right"/>
              <w:rPr>
                <w:rFonts w:ascii="Calibri" w:eastAsia="Times New Roman" w:hAnsi="Calibri" w:cs="Times New Roman"/>
                <w:color w:val="000000"/>
                <w:lang w:eastAsia="da-DK"/>
              </w:rPr>
            </w:pPr>
            <w:r w:rsidRPr="00C54769">
              <w:rPr>
                <w:rFonts w:ascii="Calibri" w:eastAsia="Times New Roman" w:hAnsi="Calibri" w:cs="Times New Roman"/>
                <w:color w:val="000000"/>
                <w:lang w:eastAsia="da-DK"/>
              </w:rPr>
              <w:t>0,6669</w:t>
            </w:r>
          </w:p>
        </w:tc>
        <w:tc>
          <w:tcPr>
            <w:tcW w:w="160" w:type="dxa"/>
            <w:tcBorders>
              <w:top w:val="nil"/>
              <w:left w:val="nil"/>
              <w:bottom w:val="nil"/>
              <w:right w:val="nil"/>
            </w:tcBorders>
            <w:shd w:val="clear" w:color="auto" w:fill="auto"/>
            <w:noWrap/>
            <w:vAlign w:val="bottom"/>
            <w:hideMark/>
          </w:tcPr>
          <w:p w:rsidR="00C54769" w:rsidRPr="00C54769" w:rsidRDefault="00C54769" w:rsidP="00C54769">
            <w:pPr>
              <w:spacing w:after="0"/>
              <w:rPr>
                <w:rFonts w:ascii="Calibri" w:eastAsia="Times New Roman" w:hAnsi="Calibri" w:cs="Times New Roman"/>
                <w:color w:val="000000"/>
                <w:lang w:eastAsia="da-DK"/>
              </w:rPr>
            </w:pPr>
          </w:p>
        </w:tc>
        <w:tc>
          <w:tcPr>
            <w:tcW w:w="1265" w:type="dxa"/>
            <w:tcBorders>
              <w:top w:val="nil"/>
              <w:left w:val="nil"/>
              <w:bottom w:val="nil"/>
              <w:right w:val="nil"/>
            </w:tcBorders>
            <w:shd w:val="clear" w:color="auto" w:fill="auto"/>
            <w:noWrap/>
            <w:vAlign w:val="bottom"/>
            <w:hideMark/>
          </w:tcPr>
          <w:p w:rsidR="00C54769" w:rsidRPr="00C54769" w:rsidRDefault="00C54769" w:rsidP="00C54769">
            <w:pPr>
              <w:spacing w:after="0"/>
              <w:jc w:val="right"/>
              <w:rPr>
                <w:rFonts w:ascii="Calibri" w:eastAsia="Times New Roman" w:hAnsi="Calibri" w:cs="Times New Roman"/>
                <w:color w:val="000000"/>
                <w:lang w:eastAsia="da-DK"/>
              </w:rPr>
            </w:pPr>
            <w:r w:rsidRPr="00C54769">
              <w:rPr>
                <w:rFonts w:ascii="Calibri" w:eastAsia="Times New Roman" w:hAnsi="Calibri" w:cs="Times New Roman"/>
                <w:color w:val="000000"/>
                <w:lang w:eastAsia="da-DK"/>
              </w:rPr>
              <w:t>3,0723</w:t>
            </w:r>
          </w:p>
        </w:tc>
        <w:tc>
          <w:tcPr>
            <w:tcW w:w="1020" w:type="dxa"/>
            <w:tcBorders>
              <w:top w:val="nil"/>
              <w:left w:val="nil"/>
              <w:bottom w:val="nil"/>
              <w:right w:val="nil"/>
            </w:tcBorders>
            <w:shd w:val="clear" w:color="auto" w:fill="auto"/>
            <w:noWrap/>
            <w:vAlign w:val="bottom"/>
            <w:hideMark/>
          </w:tcPr>
          <w:p w:rsidR="00C54769" w:rsidRPr="00C54769" w:rsidRDefault="00C54769" w:rsidP="00C54769">
            <w:pPr>
              <w:spacing w:after="0"/>
              <w:rPr>
                <w:rFonts w:ascii="Calibri" w:eastAsia="Times New Roman" w:hAnsi="Calibri" w:cs="Times New Roman"/>
                <w:color w:val="000000"/>
                <w:lang w:eastAsia="da-DK"/>
              </w:rPr>
            </w:pPr>
          </w:p>
        </w:tc>
      </w:tr>
      <w:tr w:rsidR="00C54769" w:rsidRPr="00C54769" w:rsidTr="00C54769">
        <w:trPr>
          <w:trHeight w:val="315"/>
        </w:trPr>
        <w:tc>
          <w:tcPr>
            <w:tcW w:w="2142" w:type="dxa"/>
            <w:tcBorders>
              <w:top w:val="nil"/>
              <w:left w:val="nil"/>
              <w:bottom w:val="nil"/>
              <w:right w:val="nil"/>
            </w:tcBorders>
            <w:shd w:val="clear" w:color="auto" w:fill="auto"/>
            <w:noWrap/>
            <w:vAlign w:val="bottom"/>
            <w:hideMark/>
          </w:tcPr>
          <w:p w:rsidR="00C54769" w:rsidRPr="00C54769" w:rsidRDefault="00C54769" w:rsidP="00C54769">
            <w:pPr>
              <w:spacing w:after="0"/>
              <w:rPr>
                <w:rFonts w:ascii="Calibri" w:eastAsia="Times New Roman" w:hAnsi="Calibri" w:cs="Times New Roman"/>
                <w:color w:val="000000"/>
                <w:lang w:eastAsia="da-DK"/>
              </w:rPr>
            </w:pPr>
            <w:r w:rsidRPr="00C54769">
              <w:rPr>
                <w:rFonts w:ascii="Calibri" w:eastAsia="Times New Roman" w:hAnsi="Calibri" w:cs="Times New Roman"/>
                <w:color w:val="000000"/>
                <w:lang w:eastAsia="da-DK"/>
              </w:rPr>
              <w:t>Afkast portefølje</w:t>
            </w:r>
          </w:p>
        </w:tc>
        <w:tc>
          <w:tcPr>
            <w:tcW w:w="1417" w:type="dxa"/>
            <w:tcBorders>
              <w:top w:val="nil"/>
              <w:left w:val="nil"/>
              <w:bottom w:val="nil"/>
              <w:right w:val="nil"/>
            </w:tcBorders>
            <w:shd w:val="clear" w:color="auto" w:fill="auto"/>
            <w:noWrap/>
            <w:vAlign w:val="bottom"/>
            <w:hideMark/>
          </w:tcPr>
          <w:p w:rsidR="00C54769" w:rsidRPr="00C54769" w:rsidRDefault="00C54769" w:rsidP="00C54769">
            <w:pPr>
              <w:spacing w:after="0"/>
              <w:jc w:val="right"/>
              <w:rPr>
                <w:rFonts w:ascii="Calibri" w:eastAsia="Times New Roman" w:hAnsi="Calibri" w:cs="Times New Roman"/>
                <w:color w:val="000000"/>
                <w:lang w:eastAsia="da-DK"/>
              </w:rPr>
            </w:pPr>
            <w:r w:rsidRPr="00C54769">
              <w:rPr>
                <w:rFonts w:ascii="Calibri" w:eastAsia="Times New Roman" w:hAnsi="Calibri" w:cs="Times New Roman"/>
                <w:color w:val="000000"/>
                <w:lang w:eastAsia="da-DK"/>
              </w:rPr>
              <w:t>0,1334</w:t>
            </w:r>
          </w:p>
        </w:tc>
        <w:tc>
          <w:tcPr>
            <w:tcW w:w="160" w:type="dxa"/>
            <w:tcBorders>
              <w:top w:val="nil"/>
              <w:left w:val="nil"/>
              <w:bottom w:val="nil"/>
              <w:right w:val="nil"/>
            </w:tcBorders>
            <w:shd w:val="clear" w:color="auto" w:fill="auto"/>
            <w:noWrap/>
            <w:vAlign w:val="bottom"/>
            <w:hideMark/>
          </w:tcPr>
          <w:p w:rsidR="00C54769" w:rsidRPr="00C54769" w:rsidRDefault="00C54769" w:rsidP="00C54769">
            <w:pPr>
              <w:spacing w:after="0"/>
              <w:rPr>
                <w:rFonts w:ascii="Calibri" w:eastAsia="Times New Roman" w:hAnsi="Calibri" w:cs="Times New Roman"/>
                <w:color w:val="000000"/>
                <w:lang w:eastAsia="da-DK"/>
              </w:rPr>
            </w:pPr>
          </w:p>
        </w:tc>
        <w:tc>
          <w:tcPr>
            <w:tcW w:w="1265" w:type="dxa"/>
            <w:tcBorders>
              <w:top w:val="nil"/>
              <w:left w:val="nil"/>
              <w:bottom w:val="nil"/>
              <w:right w:val="nil"/>
            </w:tcBorders>
            <w:shd w:val="clear" w:color="auto" w:fill="auto"/>
            <w:noWrap/>
            <w:vAlign w:val="bottom"/>
            <w:hideMark/>
          </w:tcPr>
          <w:p w:rsidR="00C54769" w:rsidRPr="00C54769" w:rsidRDefault="00C54769" w:rsidP="00C54769">
            <w:pPr>
              <w:spacing w:after="0"/>
              <w:jc w:val="right"/>
              <w:rPr>
                <w:rFonts w:ascii="Calibri" w:eastAsia="Times New Roman" w:hAnsi="Calibri" w:cs="Times New Roman"/>
                <w:color w:val="000000"/>
                <w:lang w:eastAsia="da-DK"/>
              </w:rPr>
            </w:pPr>
            <w:r w:rsidRPr="00C54769">
              <w:rPr>
                <w:rFonts w:ascii="Calibri" w:eastAsia="Times New Roman" w:hAnsi="Calibri" w:cs="Times New Roman"/>
                <w:color w:val="000000"/>
                <w:lang w:eastAsia="da-DK"/>
              </w:rPr>
              <w:t>2,4578</w:t>
            </w:r>
          </w:p>
        </w:tc>
        <w:tc>
          <w:tcPr>
            <w:tcW w:w="1020" w:type="dxa"/>
            <w:tcBorders>
              <w:top w:val="nil"/>
              <w:left w:val="nil"/>
              <w:bottom w:val="nil"/>
              <w:right w:val="nil"/>
            </w:tcBorders>
            <w:shd w:val="clear" w:color="auto" w:fill="auto"/>
            <w:noWrap/>
            <w:vAlign w:val="bottom"/>
            <w:hideMark/>
          </w:tcPr>
          <w:p w:rsidR="00C54769" w:rsidRPr="00C54769" w:rsidRDefault="00C54769" w:rsidP="00C54769">
            <w:pPr>
              <w:spacing w:after="0"/>
              <w:jc w:val="right"/>
              <w:rPr>
                <w:rFonts w:ascii="Calibri" w:eastAsia="Times New Roman" w:hAnsi="Calibri" w:cs="Times New Roman"/>
                <w:b/>
                <w:color w:val="000000"/>
                <w:lang w:eastAsia="da-DK"/>
              </w:rPr>
            </w:pPr>
            <w:r w:rsidRPr="00C54769">
              <w:rPr>
                <w:rFonts w:ascii="Calibri" w:eastAsia="Times New Roman" w:hAnsi="Calibri" w:cs="Times New Roman"/>
                <w:b/>
                <w:color w:val="000000"/>
                <w:lang w:eastAsia="da-DK"/>
              </w:rPr>
              <w:t>2,5912</w:t>
            </w:r>
          </w:p>
        </w:tc>
      </w:tr>
      <w:tr w:rsidR="00C54769" w:rsidRPr="00C54769" w:rsidTr="00C54769">
        <w:trPr>
          <w:trHeight w:val="315"/>
        </w:trPr>
        <w:tc>
          <w:tcPr>
            <w:tcW w:w="2142" w:type="dxa"/>
            <w:tcBorders>
              <w:top w:val="nil"/>
              <w:left w:val="nil"/>
              <w:bottom w:val="nil"/>
              <w:right w:val="nil"/>
            </w:tcBorders>
            <w:shd w:val="clear" w:color="auto" w:fill="auto"/>
            <w:noWrap/>
            <w:vAlign w:val="bottom"/>
            <w:hideMark/>
          </w:tcPr>
          <w:p w:rsidR="00C54769" w:rsidRPr="00C54769" w:rsidRDefault="00C54769" w:rsidP="00C54769">
            <w:pPr>
              <w:spacing w:after="0"/>
              <w:rPr>
                <w:rFonts w:ascii="Calibri" w:eastAsia="Times New Roman" w:hAnsi="Calibri" w:cs="Times New Roman"/>
                <w:color w:val="000000"/>
                <w:lang w:eastAsia="da-DK"/>
              </w:rPr>
            </w:pPr>
            <w:r w:rsidRPr="00C54769">
              <w:rPr>
                <w:rFonts w:ascii="Calibri" w:eastAsia="Times New Roman" w:hAnsi="Calibri" w:cs="Times New Roman"/>
                <w:color w:val="000000"/>
                <w:lang w:eastAsia="da-DK"/>
              </w:rPr>
              <w:t>Standard afvigelse</w:t>
            </w:r>
          </w:p>
        </w:tc>
        <w:tc>
          <w:tcPr>
            <w:tcW w:w="1417" w:type="dxa"/>
            <w:tcBorders>
              <w:top w:val="nil"/>
              <w:left w:val="nil"/>
              <w:bottom w:val="nil"/>
              <w:right w:val="nil"/>
            </w:tcBorders>
            <w:shd w:val="clear" w:color="auto" w:fill="auto"/>
            <w:noWrap/>
            <w:vAlign w:val="bottom"/>
            <w:hideMark/>
          </w:tcPr>
          <w:p w:rsidR="00C54769" w:rsidRPr="00C54769" w:rsidRDefault="00C54769" w:rsidP="00C54769">
            <w:pPr>
              <w:spacing w:after="0"/>
              <w:jc w:val="right"/>
              <w:rPr>
                <w:rFonts w:ascii="Calibri" w:eastAsia="Times New Roman" w:hAnsi="Calibri" w:cs="Times New Roman"/>
                <w:color w:val="000000"/>
                <w:lang w:eastAsia="da-DK"/>
              </w:rPr>
            </w:pPr>
            <w:r w:rsidRPr="00C54769">
              <w:rPr>
                <w:rFonts w:ascii="Calibri" w:eastAsia="Times New Roman" w:hAnsi="Calibri" w:cs="Times New Roman"/>
                <w:color w:val="000000"/>
                <w:lang w:eastAsia="da-DK"/>
              </w:rPr>
              <w:t>5,3458</w:t>
            </w:r>
          </w:p>
        </w:tc>
        <w:tc>
          <w:tcPr>
            <w:tcW w:w="160" w:type="dxa"/>
            <w:tcBorders>
              <w:top w:val="nil"/>
              <w:left w:val="nil"/>
              <w:bottom w:val="nil"/>
              <w:right w:val="nil"/>
            </w:tcBorders>
            <w:shd w:val="clear" w:color="auto" w:fill="auto"/>
            <w:noWrap/>
            <w:vAlign w:val="bottom"/>
            <w:hideMark/>
          </w:tcPr>
          <w:p w:rsidR="00C54769" w:rsidRPr="00C54769" w:rsidRDefault="00C54769" w:rsidP="00C54769">
            <w:pPr>
              <w:spacing w:after="0"/>
              <w:rPr>
                <w:rFonts w:ascii="Calibri" w:eastAsia="Times New Roman" w:hAnsi="Calibri" w:cs="Times New Roman"/>
                <w:color w:val="000000"/>
                <w:lang w:eastAsia="da-DK"/>
              </w:rPr>
            </w:pPr>
          </w:p>
        </w:tc>
        <w:tc>
          <w:tcPr>
            <w:tcW w:w="1265" w:type="dxa"/>
            <w:tcBorders>
              <w:top w:val="nil"/>
              <w:left w:val="nil"/>
              <w:bottom w:val="nil"/>
              <w:right w:val="nil"/>
            </w:tcBorders>
            <w:shd w:val="clear" w:color="auto" w:fill="auto"/>
            <w:noWrap/>
            <w:vAlign w:val="bottom"/>
            <w:hideMark/>
          </w:tcPr>
          <w:p w:rsidR="00C54769" w:rsidRPr="00C54769" w:rsidRDefault="00C54769" w:rsidP="00C54769">
            <w:pPr>
              <w:spacing w:after="0"/>
              <w:jc w:val="right"/>
              <w:rPr>
                <w:rFonts w:ascii="Calibri" w:eastAsia="Times New Roman" w:hAnsi="Calibri" w:cs="Times New Roman"/>
                <w:color w:val="000000"/>
                <w:lang w:eastAsia="da-DK"/>
              </w:rPr>
            </w:pPr>
            <w:r w:rsidRPr="00C54769">
              <w:rPr>
                <w:rFonts w:ascii="Calibri" w:eastAsia="Times New Roman" w:hAnsi="Calibri" w:cs="Times New Roman"/>
                <w:color w:val="000000"/>
                <w:lang w:eastAsia="da-DK"/>
              </w:rPr>
              <w:t>5,5653</w:t>
            </w:r>
          </w:p>
        </w:tc>
        <w:tc>
          <w:tcPr>
            <w:tcW w:w="1020" w:type="dxa"/>
            <w:tcBorders>
              <w:top w:val="nil"/>
              <w:left w:val="nil"/>
              <w:bottom w:val="nil"/>
              <w:right w:val="nil"/>
            </w:tcBorders>
            <w:shd w:val="clear" w:color="auto" w:fill="auto"/>
            <w:noWrap/>
            <w:vAlign w:val="bottom"/>
            <w:hideMark/>
          </w:tcPr>
          <w:p w:rsidR="00C54769" w:rsidRPr="00C54769" w:rsidRDefault="00C54769" w:rsidP="00C54769">
            <w:pPr>
              <w:spacing w:after="0"/>
              <w:rPr>
                <w:rFonts w:ascii="Calibri" w:eastAsia="Times New Roman" w:hAnsi="Calibri" w:cs="Times New Roman"/>
                <w:color w:val="000000"/>
                <w:lang w:eastAsia="da-DK"/>
              </w:rPr>
            </w:pPr>
          </w:p>
        </w:tc>
      </w:tr>
      <w:tr w:rsidR="00C54769" w:rsidRPr="00C54769" w:rsidTr="00C54769">
        <w:trPr>
          <w:trHeight w:val="315"/>
        </w:trPr>
        <w:tc>
          <w:tcPr>
            <w:tcW w:w="2142" w:type="dxa"/>
            <w:tcBorders>
              <w:top w:val="nil"/>
              <w:left w:val="nil"/>
              <w:bottom w:val="nil"/>
              <w:right w:val="nil"/>
            </w:tcBorders>
            <w:shd w:val="clear" w:color="auto" w:fill="auto"/>
            <w:noWrap/>
            <w:vAlign w:val="bottom"/>
            <w:hideMark/>
          </w:tcPr>
          <w:p w:rsidR="00C54769" w:rsidRPr="00C54769" w:rsidRDefault="00C54769" w:rsidP="00C54769">
            <w:pPr>
              <w:spacing w:after="0"/>
              <w:rPr>
                <w:rFonts w:ascii="Calibri" w:eastAsia="Times New Roman" w:hAnsi="Calibri" w:cs="Times New Roman"/>
                <w:color w:val="000000"/>
                <w:lang w:eastAsia="da-DK"/>
              </w:rPr>
            </w:pPr>
            <w:r w:rsidRPr="00C54769">
              <w:rPr>
                <w:rFonts w:ascii="Calibri" w:eastAsia="Times New Roman" w:hAnsi="Calibri" w:cs="Times New Roman"/>
                <w:color w:val="000000"/>
                <w:lang w:eastAsia="da-DK"/>
              </w:rPr>
              <w:t>Samlet varians</w:t>
            </w:r>
          </w:p>
        </w:tc>
        <w:tc>
          <w:tcPr>
            <w:tcW w:w="1417" w:type="dxa"/>
            <w:tcBorders>
              <w:top w:val="nil"/>
              <w:left w:val="nil"/>
              <w:bottom w:val="nil"/>
              <w:right w:val="nil"/>
            </w:tcBorders>
            <w:shd w:val="clear" w:color="auto" w:fill="auto"/>
            <w:noWrap/>
            <w:vAlign w:val="bottom"/>
            <w:hideMark/>
          </w:tcPr>
          <w:p w:rsidR="00C54769" w:rsidRPr="00C54769" w:rsidRDefault="00C54769" w:rsidP="00C54769">
            <w:pPr>
              <w:spacing w:after="0"/>
              <w:jc w:val="right"/>
              <w:rPr>
                <w:rFonts w:ascii="Calibri" w:eastAsia="Times New Roman" w:hAnsi="Calibri" w:cs="Times New Roman"/>
                <w:color w:val="000000"/>
                <w:lang w:eastAsia="da-DK"/>
              </w:rPr>
            </w:pPr>
          </w:p>
        </w:tc>
        <w:tc>
          <w:tcPr>
            <w:tcW w:w="160" w:type="dxa"/>
            <w:tcBorders>
              <w:top w:val="nil"/>
              <w:left w:val="nil"/>
              <w:bottom w:val="nil"/>
              <w:right w:val="nil"/>
            </w:tcBorders>
            <w:shd w:val="clear" w:color="auto" w:fill="auto"/>
            <w:noWrap/>
            <w:vAlign w:val="bottom"/>
            <w:hideMark/>
          </w:tcPr>
          <w:p w:rsidR="00C54769" w:rsidRPr="00C54769" w:rsidRDefault="00C54769" w:rsidP="00C54769">
            <w:pPr>
              <w:spacing w:after="0"/>
              <w:rPr>
                <w:rFonts w:ascii="Calibri" w:eastAsia="Times New Roman" w:hAnsi="Calibri" w:cs="Times New Roman"/>
                <w:color w:val="000000"/>
                <w:lang w:eastAsia="da-DK"/>
              </w:rPr>
            </w:pPr>
          </w:p>
        </w:tc>
        <w:tc>
          <w:tcPr>
            <w:tcW w:w="1265" w:type="dxa"/>
            <w:tcBorders>
              <w:top w:val="nil"/>
              <w:left w:val="nil"/>
              <w:bottom w:val="nil"/>
              <w:right w:val="nil"/>
            </w:tcBorders>
            <w:shd w:val="clear" w:color="auto" w:fill="auto"/>
            <w:noWrap/>
            <w:vAlign w:val="bottom"/>
            <w:hideMark/>
          </w:tcPr>
          <w:p w:rsidR="00C54769" w:rsidRPr="00C54769" w:rsidRDefault="00C54769" w:rsidP="00C54769">
            <w:pPr>
              <w:spacing w:after="0"/>
              <w:jc w:val="right"/>
              <w:rPr>
                <w:rFonts w:ascii="Calibri" w:eastAsia="Times New Roman" w:hAnsi="Calibri" w:cs="Times New Roman"/>
                <w:color w:val="000000"/>
                <w:lang w:eastAsia="da-DK"/>
              </w:rPr>
            </w:pPr>
          </w:p>
        </w:tc>
        <w:tc>
          <w:tcPr>
            <w:tcW w:w="1020" w:type="dxa"/>
            <w:tcBorders>
              <w:top w:val="nil"/>
              <w:left w:val="nil"/>
              <w:bottom w:val="nil"/>
              <w:right w:val="nil"/>
            </w:tcBorders>
            <w:shd w:val="clear" w:color="auto" w:fill="auto"/>
            <w:noWrap/>
            <w:vAlign w:val="bottom"/>
            <w:hideMark/>
          </w:tcPr>
          <w:p w:rsidR="00C54769" w:rsidRPr="00C54769" w:rsidRDefault="00C54769" w:rsidP="00C54769">
            <w:pPr>
              <w:spacing w:after="0"/>
              <w:jc w:val="right"/>
              <w:rPr>
                <w:rFonts w:ascii="Calibri" w:eastAsia="Times New Roman" w:hAnsi="Calibri" w:cs="Times New Roman"/>
                <w:color w:val="000000"/>
                <w:lang w:eastAsia="da-DK"/>
              </w:rPr>
            </w:pPr>
            <w:r w:rsidRPr="00C54769">
              <w:rPr>
                <w:rFonts w:ascii="Calibri" w:eastAsia="Times New Roman" w:hAnsi="Calibri" w:cs="Times New Roman"/>
                <w:color w:val="000000"/>
                <w:lang w:eastAsia="da-DK"/>
              </w:rPr>
              <w:t>25,7413</w:t>
            </w:r>
          </w:p>
        </w:tc>
      </w:tr>
      <w:tr w:rsidR="00C54769" w:rsidRPr="00C54769" w:rsidTr="00C54769">
        <w:trPr>
          <w:trHeight w:val="315"/>
        </w:trPr>
        <w:tc>
          <w:tcPr>
            <w:tcW w:w="2142" w:type="dxa"/>
            <w:tcBorders>
              <w:top w:val="nil"/>
              <w:left w:val="nil"/>
              <w:bottom w:val="nil"/>
              <w:right w:val="nil"/>
            </w:tcBorders>
            <w:shd w:val="clear" w:color="auto" w:fill="auto"/>
            <w:noWrap/>
            <w:vAlign w:val="bottom"/>
            <w:hideMark/>
          </w:tcPr>
          <w:p w:rsidR="00C54769" w:rsidRPr="00C54769" w:rsidRDefault="00C54769" w:rsidP="00C54769">
            <w:pPr>
              <w:spacing w:after="0"/>
              <w:rPr>
                <w:rFonts w:ascii="Calibri" w:eastAsia="Times New Roman" w:hAnsi="Calibri" w:cs="Times New Roman"/>
                <w:color w:val="000000"/>
                <w:lang w:eastAsia="da-DK"/>
              </w:rPr>
            </w:pPr>
            <w:r w:rsidRPr="00C54769">
              <w:rPr>
                <w:rFonts w:ascii="Calibri" w:eastAsia="Times New Roman" w:hAnsi="Calibri" w:cs="Times New Roman"/>
                <w:color w:val="000000"/>
                <w:lang w:eastAsia="da-DK"/>
              </w:rPr>
              <w:t>Risiko</w:t>
            </w:r>
          </w:p>
        </w:tc>
        <w:tc>
          <w:tcPr>
            <w:tcW w:w="1417" w:type="dxa"/>
            <w:tcBorders>
              <w:top w:val="nil"/>
              <w:left w:val="nil"/>
              <w:bottom w:val="nil"/>
              <w:right w:val="nil"/>
            </w:tcBorders>
            <w:shd w:val="clear" w:color="auto" w:fill="auto"/>
            <w:noWrap/>
            <w:vAlign w:val="bottom"/>
            <w:hideMark/>
          </w:tcPr>
          <w:p w:rsidR="00C54769" w:rsidRPr="00C54769" w:rsidRDefault="00C54769" w:rsidP="00C54769">
            <w:pPr>
              <w:spacing w:after="0"/>
              <w:rPr>
                <w:rFonts w:ascii="Calibri" w:eastAsia="Times New Roman" w:hAnsi="Calibri" w:cs="Times New Roman"/>
                <w:color w:val="000000"/>
                <w:lang w:eastAsia="da-DK"/>
              </w:rPr>
            </w:pPr>
          </w:p>
        </w:tc>
        <w:tc>
          <w:tcPr>
            <w:tcW w:w="160" w:type="dxa"/>
            <w:tcBorders>
              <w:top w:val="nil"/>
              <w:left w:val="nil"/>
              <w:bottom w:val="nil"/>
              <w:right w:val="nil"/>
            </w:tcBorders>
            <w:shd w:val="clear" w:color="auto" w:fill="auto"/>
            <w:noWrap/>
            <w:vAlign w:val="bottom"/>
            <w:hideMark/>
          </w:tcPr>
          <w:p w:rsidR="00C54769" w:rsidRPr="00C54769" w:rsidRDefault="00C54769" w:rsidP="00C54769">
            <w:pPr>
              <w:spacing w:after="0"/>
              <w:rPr>
                <w:rFonts w:ascii="Calibri" w:eastAsia="Times New Roman" w:hAnsi="Calibri" w:cs="Times New Roman"/>
                <w:color w:val="000000"/>
                <w:lang w:eastAsia="da-DK"/>
              </w:rPr>
            </w:pPr>
          </w:p>
        </w:tc>
        <w:tc>
          <w:tcPr>
            <w:tcW w:w="1265" w:type="dxa"/>
            <w:tcBorders>
              <w:top w:val="nil"/>
              <w:left w:val="nil"/>
              <w:bottom w:val="nil"/>
              <w:right w:val="nil"/>
            </w:tcBorders>
            <w:shd w:val="clear" w:color="auto" w:fill="auto"/>
            <w:noWrap/>
            <w:vAlign w:val="bottom"/>
            <w:hideMark/>
          </w:tcPr>
          <w:p w:rsidR="00C54769" w:rsidRPr="00C54769" w:rsidRDefault="00C54769" w:rsidP="00C54769">
            <w:pPr>
              <w:spacing w:after="0"/>
              <w:rPr>
                <w:rFonts w:ascii="Calibri" w:eastAsia="Times New Roman" w:hAnsi="Calibri" w:cs="Times New Roman"/>
                <w:color w:val="000000"/>
                <w:lang w:eastAsia="da-DK"/>
              </w:rPr>
            </w:pPr>
          </w:p>
        </w:tc>
        <w:tc>
          <w:tcPr>
            <w:tcW w:w="1020" w:type="dxa"/>
            <w:tcBorders>
              <w:top w:val="nil"/>
              <w:left w:val="nil"/>
              <w:bottom w:val="nil"/>
              <w:right w:val="nil"/>
            </w:tcBorders>
            <w:shd w:val="clear" w:color="auto" w:fill="auto"/>
            <w:noWrap/>
            <w:vAlign w:val="bottom"/>
            <w:hideMark/>
          </w:tcPr>
          <w:p w:rsidR="00C54769" w:rsidRPr="00C54769" w:rsidRDefault="00C54769" w:rsidP="00C54769">
            <w:pPr>
              <w:spacing w:after="0"/>
              <w:jc w:val="right"/>
              <w:rPr>
                <w:rFonts w:ascii="Calibri" w:eastAsia="Times New Roman" w:hAnsi="Calibri" w:cs="Times New Roman"/>
                <w:b/>
                <w:color w:val="000000"/>
                <w:lang w:eastAsia="da-DK"/>
              </w:rPr>
            </w:pPr>
            <w:r w:rsidRPr="00C54769">
              <w:rPr>
                <w:rFonts w:ascii="Calibri" w:eastAsia="Times New Roman" w:hAnsi="Calibri" w:cs="Times New Roman"/>
                <w:b/>
                <w:color w:val="000000"/>
                <w:lang w:eastAsia="da-DK"/>
              </w:rPr>
              <w:t>5,0736</w:t>
            </w:r>
          </w:p>
        </w:tc>
      </w:tr>
    </w:tbl>
    <w:p w:rsidR="00C54769" w:rsidRDefault="00C54769" w:rsidP="00C54769"/>
    <w:p w:rsidR="005A7298" w:rsidRDefault="007C509E" w:rsidP="00C54769">
      <w:r>
        <w:t xml:space="preserve">I eks 3 og 4 er korrelationskoefficienten 0,370 imellem Carlsberg og Novozymes. Igen er standard afvigelsen for begge aktier lige over 5. I eks 3 er risikoen lavere end i eks 4, det er den fordi vægten af aktierne er mere lige i eks 3. Novozymes har det højeste afkast, derfor er afkast </w:t>
      </w:r>
      <w:r w:rsidR="005A7298">
        <w:t>for eks 4 højere end for eks 3.</w:t>
      </w:r>
    </w:p>
    <w:p w:rsidR="00C369C3" w:rsidRDefault="005A7298">
      <w:r>
        <w:t>Carlsberg og Novozymes opnår henholdsvis 12 % og 55 % afkast i forhold til risiko. I eks 3 udgør det forventede afkast34 % af risikoen, hvor det i eks 4 udgør 51 %. Der opstår altså ingen reduktion af risikoen i forhold til det forventede afkast ved at investere i begge aktier frem for at investere i Novozymes alene. Det sker fordi afkast for Novozymes er væsentlige højere end for Carlsberg, samtidig er korrelationen positiv hvilket ikke er optimalt for at sænke risikoen. Risikoen i eks 3 lavere end tilfældet er for begge aktier, men det forventede afkast er tilsvarende lavt.</w:t>
      </w:r>
      <w:r w:rsidR="00C369C3">
        <w:br w:type="page"/>
      </w:r>
    </w:p>
    <w:tbl>
      <w:tblPr>
        <w:tblW w:w="7300" w:type="dxa"/>
        <w:tblInd w:w="55" w:type="dxa"/>
        <w:tblCellMar>
          <w:left w:w="70" w:type="dxa"/>
          <w:right w:w="70" w:type="dxa"/>
        </w:tblCellMar>
        <w:tblLook w:val="04A0" w:firstRow="1" w:lastRow="0" w:firstColumn="1" w:lastColumn="0" w:noHBand="0" w:noVBand="1"/>
      </w:tblPr>
      <w:tblGrid>
        <w:gridCol w:w="2142"/>
        <w:gridCol w:w="1020"/>
        <w:gridCol w:w="1020"/>
        <w:gridCol w:w="1049"/>
        <w:gridCol w:w="1049"/>
        <w:gridCol w:w="1020"/>
      </w:tblGrid>
      <w:tr w:rsidR="00C54769" w:rsidRPr="00C54769" w:rsidTr="00C54769">
        <w:trPr>
          <w:trHeight w:val="315"/>
        </w:trPr>
        <w:tc>
          <w:tcPr>
            <w:tcW w:w="2142" w:type="dxa"/>
            <w:tcBorders>
              <w:top w:val="nil"/>
              <w:left w:val="nil"/>
              <w:bottom w:val="nil"/>
              <w:right w:val="nil"/>
            </w:tcBorders>
            <w:shd w:val="clear" w:color="auto" w:fill="auto"/>
            <w:noWrap/>
            <w:vAlign w:val="bottom"/>
            <w:hideMark/>
          </w:tcPr>
          <w:p w:rsidR="00C54769" w:rsidRDefault="00C54769" w:rsidP="00C54769">
            <w:pPr>
              <w:spacing w:after="0"/>
              <w:rPr>
                <w:rFonts w:ascii="Calibri" w:eastAsia="Times New Roman" w:hAnsi="Calibri" w:cs="Times New Roman"/>
                <w:b/>
                <w:color w:val="000000"/>
                <w:lang w:eastAsia="da-DK"/>
              </w:rPr>
            </w:pPr>
            <w:r>
              <w:rPr>
                <w:rFonts w:ascii="Calibri" w:eastAsia="Times New Roman" w:hAnsi="Calibri" w:cs="Times New Roman"/>
                <w:b/>
                <w:color w:val="000000"/>
                <w:lang w:eastAsia="da-DK"/>
              </w:rPr>
              <w:lastRenderedPageBreak/>
              <w:t>Eks 5</w:t>
            </w:r>
          </w:p>
          <w:p w:rsidR="00C54769" w:rsidRPr="00C54769" w:rsidRDefault="00C54769" w:rsidP="00C54769">
            <w:pPr>
              <w:spacing w:after="0"/>
              <w:rPr>
                <w:rFonts w:ascii="Calibri" w:eastAsia="Times New Roman" w:hAnsi="Calibri" w:cs="Times New Roman"/>
                <w:b/>
                <w:color w:val="000000"/>
                <w:lang w:eastAsia="da-DK"/>
              </w:rPr>
            </w:pPr>
          </w:p>
        </w:tc>
        <w:tc>
          <w:tcPr>
            <w:tcW w:w="1020" w:type="dxa"/>
            <w:tcBorders>
              <w:top w:val="nil"/>
              <w:left w:val="nil"/>
              <w:bottom w:val="nil"/>
              <w:right w:val="nil"/>
            </w:tcBorders>
            <w:shd w:val="clear" w:color="auto" w:fill="auto"/>
            <w:noWrap/>
            <w:vAlign w:val="bottom"/>
            <w:hideMark/>
          </w:tcPr>
          <w:p w:rsidR="00C54769" w:rsidRPr="00C54769" w:rsidRDefault="00C54769" w:rsidP="00C54769">
            <w:pPr>
              <w:spacing w:after="0"/>
              <w:rPr>
                <w:rFonts w:ascii="Calibri" w:eastAsia="Times New Roman" w:hAnsi="Calibri" w:cs="Times New Roman"/>
                <w:color w:val="000000"/>
                <w:lang w:eastAsia="da-DK"/>
              </w:rPr>
            </w:pPr>
            <w:r w:rsidRPr="00C54769">
              <w:rPr>
                <w:rFonts w:ascii="Calibri" w:eastAsia="Times New Roman" w:hAnsi="Calibri" w:cs="Times New Roman"/>
                <w:color w:val="000000"/>
                <w:lang w:eastAsia="da-DK"/>
              </w:rPr>
              <w:t>TDC</w:t>
            </w:r>
          </w:p>
        </w:tc>
        <w:tc>
          <w:tcPr>
            <w:tcW w:w="1020" w:type="dxa"/>
            <w:tcBorders>
              <w:top w:val="nil"/>
              <w:left w:val="nil"/>
              <w:bottom w:val="nil"/>
              <w:right w:val="nil"/>
            </w:tcBorders>
            <w:shd w:val="clear" w:color="auto" w:fill="auto"/>
            <w:noWrap/>
            <w:vAlign w:val="bottom"/>
            <w:hideMark/>
          </w:tcPr>
          <w:p w:rsidR="00C54769" w:rsidRPr="00C54769" w:rsidRDefault="00C54769" w:rsidP="00C54769">
            <w:pPr>
              <w:spacing w:after="0"/>
              <w:rPr>
                <w:rFonts w:ascii="Calibri" w:eastAsia="Times New Roman" w:hAnsi="Calibri" w:cs="Times New Roman"/>
                <w:color w:val="000000"/>
                <w:lang w:eastAsia="da-DK"/>
              </w:rPr>
            </w:pPr>
            <w:r w:rsidRPr="00C54769">
              <w:rPr>
                <w:rFonts w:ascii="Calibri" w:eastAsia="Times New Roman" w:hAnsi="Calibri" w:cs="Times New Roman"/>
                <w:color w:val="000000"/>
                <w:lang w:eastAsia="da-DK"/>
              </w:rPr>
              <w:t>DSV</w:t>
            </w:r>
          </w:p>
        </w:tc>
        <w:tc>
          <w:tcPr>
            <w:tcW w:w="1049" w:type="dxa"/>
            <w:tcBorders>
              <w:top w:val="nil"/>
              <w:left w:val="nil"/>
              <w:bottom w:val="nil"/>
              <w:right w:val="nil"/>
            </w:tcBorders>
            <w:shd w:val="clear" w:color="auto" w:fill="auto"/>
            <w:noWrap/>
            <w:vAlign w:val="bottom"/>
            <w:hideMark/>
          </w:tcPr>
          <w:p w:rsidR="00C54769" w:rsidRPr="00C54769" w:rsidRDefault="00C54769" w:rsidP="00C54769">
            <w:pPr>
              <w:spacing w:after="0"/>
              <w:rPr>
                <w:rFonts w:ascii="Calibri" w:eastAsia="Times New Roman" w:hAnsi="Calibri" w:cs="Times New Roman"/>
                <w:color w:val="000000"/>
                <w:lang w:eastAsia="da-DK"/>
              </w:rPr>
            </w:pPr>
            <w:proofErr w:type="spellStart"/>
            <w:r w:rsidRPr="00C54769">
              <w:rPr>
                <w:rFonts w:ascii="Calibri" w:eastAsia="Times New Roman" w:hAnsi="Calibri" w:cs="Times New Roman"/>
                <w:color w:val="000000"/>
                <w:lang w:eastAsia="da-DK"/>
              </w:rPr>
              <w:t>Stats.obl</w:t>
            </w:r>
            <w:proofErr w:type="spellEnd"/>
            <w:r w:rsidRPr="00C54769">
              <w:rPr>
                <w:rFonts w:ascii="Calibri" w:eastAsia="Times New Roman" w:hAnsi="Calibri" w:cs="Times New Roman"/>
                <w:color w:val="000000"/>
                <w:lang w:eastAsia="da-DK"/>
              </w:rPr>
              <w:t xml:space="preserve">. </w:t>
            </w:r>
            <w:proofErr w:type="gramStart"/>
            <w:r w:rsidRPr="00C54769">
              <w:rPr>
                <w:rFonts w:ascii="Calibri" w:eastAsia="Times New Roman" w:hAnsi="Calibri" w:cs="Times New Roman"/>
                <w:color w:val="000000"/>
                <w:lang w:eastAsia="da-DK"/>
              </w:rPr>
              <w:t>7%</w:t>
            </w:r>
            <w:proofErr w:type="gramEnd"/>
            <w:r w:rsidRPr="00C54769">
              <w:rPr>
                <w:rFonts w:ascii="Calibri" w:eastAsia="Times New Roman" w:hAnsi="Calibri" w:cs="Times New Roman"/>
                <w:color w:val="000000"/>
                <w:lang w:eastAsia="da-DK"/>
              </w:rPr>
              <w:t xml:space="preserve"> 20 år</w:t>
            </w:r>
          </w:p>
        </w:tc>
        <w:tc>
          <w:tcPr>
            <w:tcW w:w="1049" w:type="dxa"/>
            <w:tcBorders>
              <w:top w:val="nil"/>
              <w:left w:val="nil"/>
              <w:bottom w:val="nil"/>
              <w:right w:val="nil"/>
            </w:tcBorders>
            <w:shd w:val="clear" w:color="auto" w:fill="auto"/>
            <w:noWrap/>
            <w:vAlign w:val="bottom"/>
            <w:hideMark/>
          </w:tcPr>
          <w:p w:rsidR="00C54769" w:rsidRPr="00C54769" w:rsidRDefault="00C54769" w:rsidP="00C54769">
            <w:pPr>
              <w:spacing w:after="0"/>
              <w:rPr>
                <w:rFonts w:ascii="Calibri" w:eastAsia="Times New Roman" w:hAnsi="Calibri" w:cs="Times New Roman"/>
                <w:color w:val="000000"/>
                <w:lang w:eastAsia="da-DK"/>
              </w:rPr>
            </w:pPr>
            <w:proofErr w:type="spellStart"/>
            <w:r w:rsidRPr="00C54769">
              <w:rPr>
                <w:rFonts w:ascii="Calibri" w:eastAsia="Times New Roman" w:hAnsi="Calibri" w:cs="Times New Roman"/>
                <w:color w:val="000000"/>
                <w:lang w:eastAsia="da-DK"/>
              </w:rPr>
              <w:t>Stats.obl</w:t>
            </w:r>
            <w:proofErr w:type="spellEnd"/>
            <w:r w:rsidRPr="00C54769">
              <w:rPr>
                <w:rFonts w:ascii="Calibri" w:eastAsia="Times New Roman" w:hAnsi="Calibri" w:cs="Times New Roman"/>
                <w:color w:val="000000"/>
                <w:lang w:eastAsia="da-DK"/>
              </w:rPr>
              <w:t xml:space="preserve">. </w:t>
            </w:r>
            <w:proofErr w:type="gramStart"/>
            <w:r w:rsidRPr="00C54769">
              <w:rPr>
                <w:rFonts w:ascii="Calibri" w:eastAsia="Times New Roman" w:hAnsi="Calibri" w:cs="Times New Roman"/>
                <w:color w:val="000000"/>
                <w:lang w:eastAsia="da-DK"/>
              </w:rPr>
              <w:t>4%</w:t>
            </w:r>
            <w:proofErr w:type="gramEnd"/>
            <w:r w:rsidRPr="00C54769">
              <w:rPr>
                <w:rFonts w:ascii="Calibri" w:eastAsia="Times New Roman" w:hAnsi="Calibri" w:cs="Times New Roman"/>
                <w:color w:val="000000"/>
                <w:lang w:eastAsia="da-DK"/>
              </w:rPr>
              <w:t xml:space="preserve"> 10 år</w:t>
            </w:r>
          </w:p>
        </w:tc>
        <w:tc>
          <w:tcPr>
            <w:tcW w:w="1020" w:type="dxa"/>
            <w:tcBorders>
              <w:top w:val="nil"/>
              <w:left w:val="nil"/>
              <w:bottom w:val="nil"/>
              <w:right w:val="nil"/>
            </w:tcBorders>
            <w:shd w:val="clear" w:color="auto" w:fill="auto"/>
            <w:noWrap/>
            <w:vAlign w:val="bottom"/>
            <w:hideMark/>
          </w:tcPr>
          <w:p w:rsidR="00C54769" w:rsidRPr="00C54769" w:rsidRDefault="00C54769" w:rsidP="00C54769">
            <w:pPr>
              <w:spacing w:after="0"/>
              <w:rPr>
                <w:rFonts w:ascii="Calibri" w:eastAsia="Times New Roman" w:hAnsi="Calibri" w:cs="Times New Roman"/>
                <w:color w:val="000000"/>
                <w:lang w:eastAsia="da-DK"/>
              </w:rPr>
            </w:pPr>
            <w:r w:rsidRPr="00C54769">
              <w:rPr>
                <w:rFonts w:ascii="Calibri" w:eastAsia="Times New Roman" w:hAnsi="Calibri" w:cs="Times New Roman"/>
                <w:color w:val="000000"/>
                <w:lang w:eastAsia="da-DK"/>
              </w:rPr>
              <w:t>I alt</w:t>
            </w:r>
          </w:p>
        </w:tc>
      </w:tr>
      <w:tr w:rsidR="00C54769" w:rsidRPr="00C54769" w:rsidTr="00C54769">
        <w:trPr>
          <w:trHeight w:val="315"/>
        </w:trPr>
        <w:tc>
          <w:tcPr>
            <w:tcW w:w="2142" w:type="dxa"/>
            <w:tcBorders>
              <w:top w:val="nil"/>
              <w:left w:val="nil"/>
              <w:bottom w:val="nil"/>
              <w:right w:val="nil"/>
            </w:tcBorders>
            <w:shd w:val="clear" w:color="auto" w:fill="auto"/>
            <w:noWrap/>
            <w:vAlign w:val="bottom"/>
            <w:hideMark/>
          </w:tcPr>
          <w:p w:rsidR="00C54769" w:rsidRPr="00C54769" w:rsidRDefault="00C54769" w:rsidP="00C54769">
            <w:pPr>
              <w:spacing w:after="0"/>
              <w:rPr>
                <w:rFonts w:ascii="Calibri" w:eastAsia="Times New Roman" w:hAnsi="Calibri" w:cs="Times New Roman"/>
                <w:color w:val="000000"/>
                <w:lang w:eastAsia="da-DK"/>
              </w:rPr>
            </w:pPr>
            <w:r w:rsidRPr="00C54769">
              <w:rPr>
                <w:rFonts w:ascii="Calibri" w:eastAsia="Times New Roman" w:hAnsi="Calibri" w:cs="Times New Roman"/>
                <w:color w:val="000000"/>
                <w:lang w:eastAsia="da-DK"/>
              </w:rPr>
              <w:t>Vægt</w:t>
            </w:r>
          </w:p>
        </w:tc>
        <w:tc>
          <w:tcPr>
            <w:tcW w:w="1020" w:type="dxa"/>
            <w:tcBorders>
              <w:top w:val="nil"/>
              <w:left w:val="nil"/>
              <w:bottom w:val="nil"/>
              <w:right w:val="nil"/>
            </w:tcBorders>
            <w:shd w:val="clear" w:color="auto" w:fill="auto"/>
            <w:noWrap/>
            <w:vAlign w:val="bottom"/>
            <w:hideMark/>
          </w:tcPr>
          <w:p w:rsidR="00C54769" w:rsidRPr="00C54769" w:rsidRDefault="00C54769" w:rsidP="00C54769">
            <w:pPr>
              <w:spacing w:after="0"/>
              <w:jc w:val="right"/>
              <w:rPr>
                <w:rFonts w:ascii="Calibri" w:eastAsia="Times New Roman" w:hAnsi="Calibri" w:cs="Times New Roman"/>
                <w:color w:val="000000"/>
                <w:lang w:eastAsia="da-DK"/>
              </w:rPr>
            </w:pPr>
            <w:r w:rsidRPr="00C54769">
              <w:rPr>
                <w:rFonts w:ascii="Calibri" w:eastAsia="Times New Roman" w:hAnsi="Calibri" w:cs="Times New Roman"/>
                <w:color w:val="000000"/>
                <w:lang w:eastAsia="da-DK"/>
              </w:rPr>
              <w:t>0,25</w:t>
            </w:r>
          </w:p>
        </w:tc>
        <w:tc>
          <w:tcPr>
            <w:tcW w:w="1020" w:type="dxa"/>
            <w:tcBorders>
              <w:top w:val="nil"/>
              <w:left w:val="nil"/>
              <w:bottom w:val="nil"/>
              <w:right w:val="nil"/>
            </w:tcBorders>
            <w:shd w:val="clear" w:color="auto" w:fill="auto"/>
            <w:noWrap/>
            <w:vAlign w:val="bottom"/>
            <w:hideMark/>
          </w:tcPr>
          <w:p w:rsidR="00C54769" w:rsidRPr="00C54769" w:rsidRDefault="00C54769" w:rsidP="00C54769">
            <w:pPr>
              <w:spacing w:after="0"/>
              <w:jc w:val="right"/>
              <w:rPr>
                <w:rFonts w:ascii="Calibri" w:eastAsia="Times New Roman" w:hAnsi="Calibri" w:cs="Times New Roman"/>
                <w:color w:val="000000"/>
                <w:lang w:eastAsia="da-DK"/>
              </w:rPr>
            </w:pPr>
            <w:r w:rsidRPr="00C54769">
              <w:rPr>
                <w:rFonts w:ascii="Calibri" w:eastAsia="Times New Roman" w:hAnsi="Calibri" w:cs="Times New Roman"/>
                <w:color w:val="000000"/>
                <w:lang w:eastAsia="da-DK"/>
              </w:rPr>
              <w:t>0,25</w:t>
            </w:r>
          </w:p>
        </w:tc>
        <w:tc>
          <w:tcPr>
            <w:tcW w:w="1049" w:type="dxa"/>
            <w:tcBorders>
              <w:top w:val="nil"/>
              <w:left w:val="nil"/>
              <w:bottom w:val="nil"/>
              <w:right w:val="nil"/>
            </w:tcBorders>
            <w:shd w:val="clear" w:color="auto" w:fill="auto"/>
            <w:noWrap/>
            <w:vAlign w:val="bottom"/>
            <w:hideMark/>
          </w:tcPr>
          <w:p w:rsidR="00C54769" w:rsidRPr="00C54769" w:rsidRDefault="00C54769" w:rsidP="00C54769">
            <w:pPr>
              <w:spacing w:after="0"/>
              <w:jc w:val="right"/>
              <w:rPr>
                <w:rFonts w:ascii="Calibri" w:eastAsia="Times New Roman" w:hAnsi="Calibri" w:cs="Times New Roman"/>
                <w:color w:val="000000"/>
                <w:lang w:eastAsia="da-DK"/>
              </w:rPr>
            </w:pPr>
            <w:r w:rsidRPr="00C54769">
              <w:rPr>
                <w:rFonts w:ascii="Calibri" w:eastAsia="Times New Roman" w:hAnsi="Calibri" w:cs="Times New Roman"/>
                <w:color w:val="000000"/>
                <w:lang w:eastAsia="da-DK"/>
              </w:rPr>
              <w:t>0,25</w:t>
            </w:r>
          </w:p>
        </w:tc>
        <w:tc>
          <w:tcPr>
            <w:tcW w:w="1049" w:type="dxa"/>
            <w:tcBorders>
              <w:top w:val="nil"/>
              <w:left w:val="nil"/>
              <w:bottom w:val="nil"/>
              <w:right w:val="nil"/>
            </w:tcBorders>
            <w:shd w:val="clear" w:color="auto" w:fill="auto"/>
            <w:noWrap/>
            <w:vAlign w:val="bottom"/>
            <w:hideMark/>
          </w:tcPr>
          <w:p w:rsidR="00C54769" w:rsidRPr="00C54769" w:rsidRDefault="00C54769" w:rsidP="00C54769">
            <w:pPr>
              <w:spacing w:after="0"/>
              <w:jc w:val="right"/>
              <w:rPr>
                <w:rFonts w:ascii="Calibri" w:eastAsia="Times New Roman" w:hAnsi="Calibri" w:cs="Times New Roman"/>
                <w:color w:val="000000"/>
                <w:lang w:eastAsia="da-DK"/>
              </w:rPr>
            </w:pPr>
            <w:r w:rsidRPr="00C54769">
              <w:rPr>
                <w:rFonts w:ascii="Calibri" w:eastAsia="Times New Roman" w:hAnsi="Calibri" w:cs="Times New Roman"/>
                <w:color w:val="000000"/>
                <w:lang w:eastAsia="da-DK"/>
              </w:rPr>
              <w:t>0,25</w:t>
            </w:r>
          </w:p>
        </w:tc>
        <w:tc>
          <w:tcPr>
            <w:tcW w:w="1020" w:type="dxa"/>
            <w:tcBorders>
              <w:top w:val="nil"/>
              <w:left w:val="nil"/>
              <w:bottom w:val="nil"/>
              <w:right w:val="nil"/>
            </w:tcBorders>
            <w:shd w:val="clear" w:color="auto" w:fill="auto"/>
            <w:noWrap/>
            <w:vAlign w:val="bottom"/>
            <w:hideMark/>
          </w:tcPr>
          <w:p w:rsidR="00C54769" w:rsidRPr="00C54769" w:rsidRDefault="00C54769" w:rsidP="00C54769">
            <w:pPr>
              <w:spacing w:after="0"/>
              <w:jc w:val="right"/>
              <w:rPr>
                <w:rFonts w:ascii="Calibri" w:eastAsia="Times New Roman" w:hAnsi="Calibri" w:cs="Times New Roman"/>
                <w:color w:val="000000"/>
                <w:lang w:eastAsia="da-DK"/>
              </w:rPr>
            </w:pPr>
            <w:r w:rsidRPr="00C54769">
              <w:rPr>
                <w:rFonts w:ascii="Calibri" w:eastAsia="Times New Roman" w:hAnsi="Calibri" w:cs="Times New Roman"/>
                <w:color w:val="000000"/>
                <w:lang w:eastAsia="da-DK"/>
              </w:rPr>
              <w:t>1,00</w:t>
            </w:r>
          </w:p>
        </w:tc>
      </w:tr>
      <w:tr w:rsidR="00C54769" w:rsidRPr="00C54769" w:rsidTr="00C54769">
        <w:trPr>
          <w:trHeight w:val="315"/>
        </w:trPr>
        <w:tc>
          <w:tcPr>
            <w:tcW w:w="2142" w:type="dxa"/>
            <w:tcBorders>
              <w:top w:val="nil"/>
              <w:left w:val="nil"/>
              <w:bottom w:val="nil"/>
              <w:right w:val="nil"/>
            </w:tcBorders>
            <w:shd w:val="clear" w:color="auto" w:fill="auto"/>
            <w:noWrap/>
            <w:vAlign w:val="bottom"/>
            <w:hideMark/>
          </w:tcPr>
          <w:p w:rsidR="00C54769" w:rsidRPr="00C54769" w:rsidRDefault="00C54769" w:rsidP="00C54769">
            <w:pPr>
              <w:spacing w:after="0"/>
              <w:rPr>
                <w:rFonts w:ascii="Calibri" w:eastAsia="Times New Roman" w:hAnsi="Calibri" w:cs="Times New Roman"/>
                <w:color w:val="000000"/>
                <w:lang w:eastAsia="da-DK"/>
              </w:rPr>
            </w:pPr>
            <w:r w:rsidRPr="00C54769">
              <w:rPr>
                <w:rFonts w:ascii="Calibri" w:eastAsia="Times New Roman" w:hAnsi="Calibri" w:cs="Times New Roman"/>
                <w:color w:val="000000"/>
                <w:lang w:eastAsia="da-DK"/>
              </w:rPr>
              <w:t>Afkast</w:t>
            </w:r>
          </w:p>
        </w:tc>
        <w:tc>
          <w:tcPr>
            <w:tcW w:w="1020" w:type="dxa"/>
            <w:tcBorders>
              <w:top w:val="nil"/>
              <w:left w:val="nil"/>
              <w:bottom w:val="nil"/>
              <w:right w:val="nil"/>
            </w:tcBorders>
            <w:shd w:val="clear" w:color="auto" w:fill="auto"/>
            <w:noWrap/>
            <w:vAlign w:val="bottom"/>
            <w:hideMark/>
          </w:tcPr>
          <w:p w:rsidR="00C54769" w:rsidRPr="00C54769" w:rsidRDefault="00C54769" w:rsidP="00C54769">
            <w:pPr>
              <w:spacing w:after="0"/>
              <w:jc w:val="right"/>
              <w:rPr>
                <w:rFonts w:ascii="Calibri" w:eastAsia="Times New Roman" w:hAnsi="Calibri" w:cs="Times New Roman"/>
                <w:color w:val="000000"/>
                <w:lang w:eastAsia="da-DK"/>
              </w:rPr>
            </w:pPr>
            <w:r w:rsidRPr="00C54769">
              <w:rPr>
                <w:rFonts w:ascii="Calibri" w:eastAsia="Times New Roman" w:hAnsi="Calibri" w:cs="Times New Roman"/>
                <w:color w:val="000000"/>
                <w:lang w:eastAsia="da-DK"/>
              </w:rPr>
              <w:t>2,2997</w:t>
            </w:r>
          </w:p>
        </w:tc>
        <w:tc>
          <w:tcPr>
            <w:tcW w:w="1020" w:type="dxa"/>
            <w:tcBorders>
              <w:top w:val="nil"/>
              <w:left w:val="nil"/>
              <w:bottom w:val="nil"/>
              <w:right w:val="nil"/>
            </w:tcBorders>
            <w:shd w:val="clear" w:color="auto" w:fill="auto"/>
            <w:noWrap/>
            <w:vAlign w:val="bottom"/>
            <w:hideMark/>
          </w:tcPr>
          <w:p w:rsidR="00C54769" w:rsidRPr="00C54769" w:rsidRDefault="00C54769" w:rsidP="00C54769">
            <w:pPr>
              <w:spacing w:after="0"/>
              <w:jc w:val="right"/>
              <w:rPr>
                <w:rFonts w:ascii="Calibri" w:eastAsia="Times New Roman" w:hAnsi="Calibri" w:cs="Times New Roman"/>
                <w:color w:val="000000"/>
                <w:lang w:eastAsia="da-DK"/>
              </w:rPr>
            </w:pPr>
            <w:r w:rsidRPr="00C54769">
              <w:rPr>
                <w:rFonts w:ascii="Calibri" w:eastAsia="Times New Roman" w:hAnsi="Calibri" w:cs="Times New Roman"/>
                <w:color w:val="000000"/>
                <w:lang w:eastAsia="da-DK"/>
              </w:rPr>
              <w:t>1,6731</w:t>
            </w:r>
          </w:p>
        </w:tc>
        <w:tc>
          <w:tcPr>
            <w:tcW w:w="1049" w:type="dxa"/>
            <w:tcBorders>
              <w:top w:val="nil"/>
              <w:left w:val="nil"/>
              <w:bottom w:val="nil"/>
              <w:right w:val="nil"/>
            </w:tcBorders>
            <w:shd w:val="clear" w:color="auto" w:fill="auto"/>
            <w:noWrap/>
            <w:vAlign w:val="bottom"/>
            <w:hideMark/>
          </w:tcPr>
          <w:p w:rsidR="00C54769" w:rsidRPr="00C54769" w:rsidRDefault="00C54769" w:rsidP="00C54769">
            <w:pPr>
              <w:spacing w:after="0"/>
              <w:jc w:val="right"/>
              <w:rPr>
                <w:rFonts w:ascii="Calibri" w:eastAsia="Times New Roman" w:hAnsi="Calibri" w:cs="Times New Roman"/>
                <w:color w:val="000000"/>
                <w:lang w:eastAsia="da-DK"/>
              </w:rPr>
            </w:pPr>
            <w:r w:rsidRPr="00C54769">
              <w:rPr>
                <w:rFonts w:ascii="Calibri" w:eastAsia="Times New Roman" w:hAnsi="Calibri" w:cs="Times New Roman"/>
                <w:color w:val="000000"/>
                <w:lang w:eastAsia="da-DK"/>
              </w:rPr>
              <w:t>-0,1510</w:t>
            </w:r>
          </w:p>
        </w:tc>
        <w:tc>
          <w:tcPr>
            <w:tcW w:w="1049" w:type="dxa"/>
            <w:tcBorders>
              <w:top w:val="nil"/>
              <w:left w:val="nil"/>
              <w:bottom w:val="nil"/>
              <w:right w:val="nil"/>
            </w:tcBorders>
            <w:shd w:val="clear" w:color="auto" w:fill="auto"/>
            <w:noWrap/>
            <w:vAlign w:val="bottom"/>
            <w:hideMark/>
          </w:tcPr>
          <w:p w:rsidR="00C54769" w:rsidRPr="00C54769" w:rsidRDefault="00C54769" w:rsidP="00C54769">
            <w:pPr>
              <w:spacing w:after="0"/>
              <w:jc w:val="right"/>
              <w:rPr>
                <w:rFonts w:ascii="Calibri" w:eastAsia="Times New Roman" w:hAnsi="Calibri" w:cs="Times New Roman"/>
                <w:color w:val="000000"/>
                <w:lang w:eastAsia="da-DK"/>
              </w:rPr>
            </w:pPr>
            <w:r w:rsidRPr="00C54769">
              <w:rPr>
                <w:rFonts w:ascii="Calibri" w:eastAsia="Times New Roman" w:hAnsi="Calibri" w:cs="Times New Roman"/>
                <w:color w:val="000000"/>
                <w:lang w:eastAsia="da-DK"/>
              </w:rPr>
              <w:t>-0,1422</w:t>
            </w:r>
          </w:p>
        </w:tc>
        <w:tc>
          <w:tcPr>
            <w:tcW w:w="1020" w:type="dxa"/>
            <w:tcBorders>
              <w:top w:val="nil"/>
              <w:left w:val="nil"/>
              <w:bottom w:val="nil"/>
              <w:right w:val="nil"/>
            </w:tcBorders>
            <w:shd w:val="clear" w:color="auto" w:fill="auto"/>
            <w:noWrap/>
            <w:vAlign w:val="bottom"/>
            <w:hideMark/>
          </w:tcPr>
          <w:p w:rsidR="00C54769" w:rsidRPr="00C54769" w:rsidRDefault="00C54769" w:rsidP="00C54769">
            <w:pPr>
              <w:spacing w:after="0"/>
              <w:rPr>
                <w:rFonts w:ascii="Calibri" w:eastAsia="Times New Roman" w:hAnsi="Calibri" w:cs="Times New Roman"/>
                <w:color w:val="000000"/>
                <w:lang w:eastAsia="da-DK"/>
              </w:rPr>
            </w:pPr>
          </w:p>
        </w:tc>
      </w:tr>
      <w:tr w:rsidR="00C54769" w:rsidRPr="00C54769" w:rsidTr="00C54769">
        <w:trPr>
          <w:trHeight w:val="315"/>
        </w:trPr>
        <w:tc>
          <w:tcPr>
            <w:tcW w:w="2142" w:type="dxa"/>
            <w:tcBorders>
              <w:top w:val="nil"/>
              <w:left w:val="nil"/>
              <w:bottom w:val="nil"/>
              <w:right w:val="nil"/>
            </w:tcBorders>
            <w:shd w:val="clear" w:color="auto" w:fill="auto"/>
            <w:noWrap/>
            <w:vAlign w:val="bottom"/>
            <w:hideMark/>
          </w:tcPr>
          <w:p w:rsidR="00C54769" w:rsidRPr="00C54769" w:rsidRDefault="00C54769" w:rsidP="00C54769">
            <w:pPr>
              <w:spacing w:after="0"/>
              <w:rPr>
                <w:rFonts w:ascii="Calibri" w:eastAsia="Times New Roman" w:hAnsi="Calibri" w:cs="Times New Roman"/>
                <w:color w:val="000000"/>
                <w:lang w:eastAsia="da-DK"/>
              </w:rPr>
            </w:pPr>
            <w:r w:rsidRPr="00C54769">
              <w:rPr>
                <w:rFonts w:ascii="Calibri" w:eastAsia="Times New Roman" w:hAnsi="Calibri" w:cs="Times New Roman"/>
                <w:color w:val="000000"/>
                <w:lang w:eastAsia="da-DK"/>
              </w:rPr>
              <w:t>Afkast portefølje</w:t>
            </w:r>
          </w:p>
        </w:tc>
        <w:tc>
          <w:tcPr>
            <w:tcW w:w="1020" w:type="dxa"/>
            <w:tcBorders>
              <w:top w:val="nil"/>
              <w:left w:val="nil"/>
              <w:bottom w:val="nil"/>
              <w:right w:val="nil"/>
            </w:tcBorders>
            <w:shd w:val="clear" w:color="auto" w:fill="auto"/>
            <w:noWrap/>
            <w:vAlign w:val="bottom"/>
            <w:hideMark/>
          </w:tcPr>
          <w:p w:rsidR="00C54769" w:rsidRPr="00C54769" w:rsidRDefault="00C54769" w:rsidP="00C54769">
            <w:pPr>
              <w:spacing w:after="0"/>
              <w:jc w:val="right"/>
              <w:rPr>
                <w:rFonts w:ascii="Calibri" w:eastAsia="Times New Roman" w:hAnsi="Calibri" w:cs="Times New Roman"/>
                <w:color w:val="000000"/>
                <w:lang w:eastAsia="da-DK"/>
              </w:rPr>
            </w:pPr>
            <w:r w:rsidRPr="00C54769">
              <w:rPr>
                <w:rFonts w:ascii="Calibri" w:eastAsia="Times New Roman" w:hAnsi="Calibri" w:cs="Times New Roman"/>
                <w:color w:val="000000"/>
                <w:lang w:eastAsia="da-DK"/>
              </w:rPr>
              <w:t>0,5749</w:t>
            </w:r>
          </w:p>
        </w:tc>
        <w:tc>
          <w:tcPr>
            <w:tcW w:w="1020" w:type="dxa"/>
            <w:tcBorders>
              <w:top w:val="nil"/>
              <w:left w:val="nil"/>
              <w:bottom w:val="nil"/>
              <w:right w:val="nil"/>
            </w:tcBorders>
            <w:shd w:val="clear" w:color="auto" w:fill="auto"/>
            <w:noWrap/>
            <w:vAlign w:val="bottom"/>
            <w:hideMark/>
          </w:tcPr>
          <w:p w:rsidR="00C54769" w:rsidRPr="00C54769" w:rsidRDefault="00C54769" w:rsidP="00C54769">
            <w:pPr>
              <w:spacing w:after="0"/>
              <w:jc w:val="right"/>
              <w:rPr>
                <w:rFonts w:ascii="Calibri" w:eastAsia="Times New Roman" w:hAnsi="Calibri" w:cs="Times New Roman"/>
                <w:color w:val="000000"/>
                <w:lang w:eastAsia="da-DK"/>
              </w:rPr>
            </w:pPr>
            <w:r w:rsidRPr="00C54769">
              <w:rPr>
                <w:rFonts w:ascii="Calibri" w:eastAsia="Times New Roman" w:hAnsi="Calibri" w:cs="Times New Roman"/>
                <w:color w:val="000000"/>
                <w:lang w:eastAsia="da-DK"/>
              </w:rPr>
              <w:t>0,4183</w:t>
            </w:r>
          </w:p>
        </w:tc>
        <w:tc>
          <w:tcPr>
            <w:tcW w:w="1049" w:type="dxa"/>
            <w:tcBorders>
              <w:top w:val="nil"/>
              <w:left w:val="nil"/>
              <w:bottom w:val="nil"/>
              <w:right w:val="nil"/>
            </w:tcBorders>
            <w:shd w:val="clear" w:color="auto" w:fill="auto"/>
            <w:noWrap/>
            <w:vAlign w:val="bottom"/>
            <w:hideMark/>
          </w:tcPr>
          <w:p w:rsidR="00C54769" w:rsidRPr="00C54769" w:rsidRDefault="00C54769" w:rsidP="00C54769">
            <w:pPr>
              <w:spacing w:after="0"/>
              <w:jc w:val="right"/>
              <w:rPr>
                <w:rFonts w:ascii="Calibri" w:eastAsia="Times New Roman" w:hAnsi="Calibri" w:cs="Times New Roman"/>
                <w:color w:val="000000"/>
                <w:lang w:eastAsia="da-DK"/>
              </w:rPr>
            </w:pPr>
            <w:r w:rsidRPr="00C54769">
              <w:rPr>
                <w:rFonts w:ascii="Calibri" w:eastAsia="Times New Roman" w:hAnsi="Calibri" w:cs="Times New Roman"/>
                <w:color w:val="000000"/>
                <w:lang w:eastAsia="da-DK"/>
              </w:rPr>
              <w:t>-0,0377</w:t>
            </w:r>
          </w:p>
        </w:tc>
        <w:tc>
          <w:tcPr>
            <w:tcW w:w="1049" w:type="dxa"/>
            <w:tcBorders>
              <w:top w:val="nil"/>
              <w:left w:val="nil"/>
              <w:bottom w:val="nil"/>
              <w:right w:val="nil"/>
            </w:tcBorders>
            <w:shd w:val="clear" w:color="auto" w:fill="auto"/>
            <w:noWrap/>
            <w:vAlign w:val="bottom"/>
            <w:hideMark/>
          </w:tcPr>
          <w:p w:rsidR="00C54769" w:rsidRPr="00C54769" w:rsidRDefault="00C54769" w:rsidP="00C54769">
            <w:pPr>
              <w:spacing w:after="0"/>
              <w:jc w:val="right"/>
              <w:rPr>
                <w:rFonts w:ascii="Calibri" w:eastAsia="Times New Roman" w:hAnsi="Calibri" w:cs="Times New Roman"/>
                <w:color w:val="000000"/>
                <w:lang w:eastAsia="da-DK"/>
              </w:rPr>
            </w:pPr>
            <w:r w:rsidRPr="00C54769">
              <w:rPr>
                <w:rFonts w:ascii="Calibri" w:eastAsia="Times New Roman" w:hAnsi="Calibri" w:cs="Times New Roman"/>
                <w:color w:val="000000"/>
                <w:lang w:eastAsia="da-DK"/>
              </w:rPr>
              <w:t>-0,0355</w:t>
            </w:r>
          </w:p>
        </w:tc>
        <w:tc>
          <w:tcPr>
            <w:tcW w:w="1020" w:type="dxa"/>
            <w:tcBorders>
              <w:top w:val="nil"/>
              <w:left w:val="nil"/>
              <w:bottom w:val="nil"/>
              <w:right w:val="nil"/>
            </w:tcBorders>
            <w:shd w:val="clear" w:color="auto" w:fill="auto"/>
            <w:noWrap/>
            <w:vAlign w:val="bottom"/>
            <w:hideMark/>
          </w:tcPr>
          <w:p w:rsidR="00C54769" w:rsidRPr="00C54769" w:rsidRDefault="00C54769" w:rsidP="00C54769">
            <w:pPr>
              <w:spacing w:after="0"/>
              <w:jc w:val="right"/>
              <w:rPr>
                <w:rFonts w:ascii="Calibri" w:eastAsia="Times New Roman" w:hAnsi="Calibri" w:cs="Times New Roman"/>
                <w:b/>
                <w:color w:val="000000"/>
                <w:lang w:eastAsia="da-DK"/>
              </w:rPr>
            </w:pPr>
            <w:r w:rsidRPr="00C54769">
              <w:rPr>
                <w:rFonts w:ascii="Calibri" w:eastAsia="Times New Roman" w:hAnsi="Calibri" w:cs="Times New Roman"/>
                <w:b/>
                <w:color w:val="000000"/>
                <w:lang w:eastAsia="da-DK"/>
              </w:rPr>
              <w:t>0,9199</w:t>
            </w:r>
          </w:p>
        </w:tc>
      </w:tr>
      <w:tr w:rsidR="00C54769" w:rsidRPr="00C54769" w:rsidTr="00C54769">
        <w:trPr>
          <w:trHeight w:val="315"/>
        </w:trPr>
        <w:tc>
          <w:tcPr>
            <w:tcW w:w="2142" w:type="dxa"/>
            <w:tcBorders>
              <w:top w:val="nil"/>
              <w:left w:val="nil"/>
              <w:bottom w:val="nil"/>
              <w:right w:val="nil"/>
            </w:tcBorders>
            <w:shd w:val="clear" w:color="auto" w:fill="auto"/>
            <w:noWrap/>
            <w:vAlign w:val="bottom"/>
            <w:hideMark/>
          </w:tcPr>
          <w:p w:rsidR="00C54769" w:rsidRPr="00C54769" w:rsidRDefault="00C54769" w:rsidP="00C54769">
            <w:pPr>
              <w:spacing w:after="0"/>
              <w:rPr>
                <w:rFonts w:ascii="Calibri" w:eastAsia="Times New Roman" w:hAnsi="Calibri" w:cs="Times New Roman"/>
                <w:color w:val="000000"/>
                <w:lang w:eastAsia="da-DK"/>
              </w:rPr>
            </w:pPr>
            <w:r w:rsidRPr="00C54769">
              <w:rPr>
                <w:rFonts w:ascii="Calibri" w:eastAsia="Times New Roman" w:hAnsi="Calibri" w:cs="Times New Roman"/>
                <w:color w:val="000000"/>
                <w:lang w:eastAsia="da-DK"/>
              </w:rPr>
              <w:t>Standard afvigelse</w:t>
            </w:r>
          </w:p>
        </w:tc>
        <w:tc>
          <w:tcPr>
            <w:tcW w:w="1020" w:type="dxa"/>
            <w:tcBorders>
              <w:top w:val="nil"/>
              <w:left w:val="nil"/>
              <w:bottom w:val="nil"/>
              <w:right w:val="nil"/>
            </w:tcBorders>
            <w:shd w:val="clear" w:color="auto" w:fill="auto"/>
            <w:noWrap/>
            <w:vAlign w:val="bottom"/>
            <w:hideMark/>
          </w:tcPr>
          <w:p w:rsidR="00C54769" w:rsidRPr="00C54769" w:rsidRDefault="00C54769" w:rsidP="00C54769">
            <w:pPr>
              <w:spacing w:after="0"/>
              <w:jc w:val="right"/>
              <w:rPr>
                <w:rFonts w:ascii="Calibri" w:eastAsia="Times New Roman" w:hAnsi="Calibri" w:cs="Times New Roman"/>
                <w:color w:val="000000"/>
                <w:lang w:eastAsia="da-DK"/>
              </w:rPr>
            </w:pPr>
            <w:r w:rsidRPr="00C54769">
              <w:rPr>
                <w:rFonts w:ascii="Calibri" w:eastAsia="Times New Roman" w:hAnsi="Calibri" w:cs="Times New Roman"/>
                <w:color w:val="000000"/>
                <w:lang w:eastAsia="da-DK"/>
              </w:rPr>
              <w:t>3,5830</w:t>
            </w:r>
          </w:p>
        </w:tc>
        <w:tc>
          <w:tcPr>
            <w:tcW w:w="1020" w:type="dxa"/>
            <w:tcBorders>
              <w:top w:val="nil"/>
              <w:left w:val="nil"/>
              <w:bottom w:val="nil"/>
              <w:right w:val="nil"/>
            </w:tcBorders>
            <w:shd w:val="clear" w:color="auto" w:fill="auto"/>
            <w:noWrap/>
            <w:vAlign w:val="bottom"/>
            <w:hideMark/>
          </w:tcPr>
          <w:p w:rsidR="00C54769" w:rsidRPr="00C54769" w:rsidRDefault="00C54769" w:rsidP="00C54769">
            <w:pPr>
              <w:spacing w:after="0"/>
              <w:jc w:val="right"/>
              <w:rPr>
                <w:rFonts w:ascii="Calibri" w:eastAsia="Times New Roman" w:hAnsi="Calibri" w:cs="Times New Roman"/>
                <w:color w:val="000000"/>
                <w:lang w:eastAsia="da-DK"/>
              </w:rPr>
            </w:pPr>
            <w:r w:rsidRPr="00C54769">
              <w:rPr>
                <w:rFonts w:ascii="Calibri" w:eastAsia="Times New Roman" w:hAnsi="Calibri" w:cs="Times New Roman"/>
                <w:color w:val="000000"/>
                <w:lang w:eastAsia="da-DK"/>
              </w:rPr>
              <w:t>3,0070</w:t>
            </w:r>
          </w:p>
        </w:tc>
        <w:tc>
          <w:tcPr>
            <w:tcW w:w="1049" w:type="dxa"/>
            <w:tcBorders>
              <w:top w:val="nil"/>
              <w:left w:val="nil"/>
              <w:bottom w:val="nil"/>
              <w:right w:val="nil"/>
            </w:tcBorders>
            <w:shd w:val="clear" w:color="auto" w:fill="auto"/>
            <w:noWrap/>
            <w:vAlign w:val="bottom"/>
            <w:hideMark/>
          </w:tcPr>
          <w:p w:rsidR="00C54769" w:rsidRPr="00C54769" w:rsidRDefault="00C54769" w:rsidP="00C54769">
            <w:pPr>
              <w:spacing w:after="0"/>
              <w:jc w:val="right"/>
              <w:rPr>
                <w:rFonts w:ascii="Calibri" w:eastAsia="Times New Roman" w:hAnsi="Calibri" w:cs="Times New Roman"/>
                <w:color w:val="000000"/>
                <w:lang w:eastAsia="da-DK"/>
              </w:rPr>
            </w:pPr>
            <w:r w:rsidRPr="00C54769">
              <w:rPr>
                <w:rFonts w:ascii="Calibri" w:eastAsia="Times New Roman" w:hAnsi="Calibri" w:cs="Times New Roman"/>
                <w:color w:val="000000"/>
                <w:lang w:eastAsia="da-DK"/>
              </w:rPr>
              <w:t>1,6807</w:t>
            </w:r>
          </w:p>
        </w:tc>
        <w:tc>
          <w:tcPr>
            <w:tcW w:w="1049" w:type="dxa"/>
            <w:tcBorders>
              <w:top w:val="nil"/>
              <w:left w:val="nil"/>
              <w:bottom w:val="nil"/>
              <w:right w:val="nil"/>
            </w:tcBorders>
            <w:shd w:val="clear" w:color="auto" w:fill="auto"/>
            <w:noWrap/>
            <w:vAlign w:val="bottom"/>
            <w:hideMark/>
          </w:tcPr>
          <w:p w:rsidR="00C54769" w:rsidRPr="00C54769" w:rsidRDefault="00C54769" w:rsidP="00C54769">
            <w:pPr>
              <w:spacing w:after="0"/>
              <w:jc w:val="right"/>
              <w:rPr>
                <w:rFonts w:ascii="Calibri" w:eastAsia="Times New Roman" w:hAnsi="Calibri" w:cs="Times New Roman"/>
                <w:color w:val="000000"/>
                <w:lang w:eastAsia="da-DK"/>
              </w:rPr>
            </w:pPr>
            <w:r w:rsidRPr="00C54769">
              <w:rPr>
                <w:rFonts w:ascii="Calibri" w:eastAsia="Times New Roman" w:hAnsi="Calibri" w:cs="Times New Roman"/>
                <w:color w:val="000000"/>
                <w:lang w:eastAsia="da-DK"/>
              </w:rPr>
              <w:t>1,2606</w:t>
            </w:r>
          </w:p>
        </w:tc>
        <w:tc>
          <w:tcPr>
            <w:tcW w:w="1020" w:type="dxa"/>
            <w:tcBorders>
              <w:top w:val="nil"/>
              <w:left w:val="nil"/>
              <w:bottom w:val="nil"/>
              <w:right w:val="nil"/>
            </w:tcBorders>
            <w:shd w:val="clear" w:color="auto" w:fill="auto"/>
            <w:noWrap/>
            <w:vAlign w:val="bottom"/>
            <w:hideMark/>
          </w:tcPr>
          <w:p w:rsidR="00C54769" w:rsidRPr="00C54769" w:rsidRDefault="00C54769" w:rsidP="00C54769">
            <w:pPr>
              <w:spacing w:after="0"/>
              <w:rPr>
                <w:rFonts w:ascii="Calibri" w:eastAsia="Times New Roman" w:hAnsi="Calibri" w:cs="Times New Roman"/>
                <w:color w:val="000000"/>
                <w:lang w:eastAsia="da-DK"/>
              </w:rPr>
            </w:pPr>
          </w:p>
        </w:tc>
      </w:tr>
      <w:tr w:rsidR="00C54769" w:rsidRPr="00C54769" w:rsidTr="00C54769">
        <w:trPr>
          <w:trHeight w:val="315"/>
        </w:trPr>
        <w:tc>
          <w:tcPr>
            <w:tcW w:w="2142" w:type="dxa"/>
            <w:tcBorders>
              <w:top w:val="nil"/>
              <w:left w:val="nil"/>
              <w:bottom w:val="nil"/>
              <w:right w:val="nil"/>
            </w:tcBorders>
            <w:shd w:val="clear" w:color="auto" w:fill="auto"/>
            <w:noWrap/>
            <w:vAlign w:val="bottom"/>
            <w:hideMark/>
          </w:tcPr>
          <w:p w:rsidR="00C54769" w:rsidRPr="00C54769" w:rsidRDefault="00C54769" w:rsidP="00C54769">
            <w:pPr>
              <w:spacing w:after="0"/>
              <w:rPr>
                <w:rFonts w:ascii="Calibri" w:eastAsia="Times New Roman" w:hAnsi="Calibri" w:cs="Times New Roman"/>
                <w:color w:val="000000"/>
                <w:lang w:eastAsia="da-DK"/>
              </w:rPr>
            </w:pPr>
            <w:r w:rsidRPr="00C54769">
              <w:rPr>
                <w:rFonts w:ascii="Calibri" w:eastAsia="Times New Roman" w:hAnsi="Calibri" w:cs="Times New Roman"/>
                <w:color w:val="000000"/>
                <w:lang w:eastAsia="da-DK"/>
              </w:rPr>
              <w:t>Samlet varians</w:t>
            </w:r>
          </w:p>
        </w:tc>
        <w:tc>
          <w:tcPr>
            <w:tcW w:w="1020" w:type="dxa"/>
            <w:tcBorders>
              <w:top w:val="nil"/>
              <w:left w:val="nil"/>
              <w:bottom w:val="nil"/>
              <w:right w:val="nil"/>
            </w:tcBorders>
            <w:shd w:val="clear" w:color="auto" w:fill="auto"/>
            <w:noWrap/>
            <w:vAlign w:val="bottom"/>
            <w:hideMark/>
          </w:tcPr>
          <w:p w:rsidR="00C54769" w:rsidRPr="00C54769" w:rsidRDefault="00C54769" w:rsidP="00C54769">
            <w:pPr>
              <w:spacing w:after="0"/>
              <w:jc w:val="right"/>
              <w:rPr>
                <w:rFonts w:ascii="Calibri" w:eastAsia="Times New Roman" w:hAnsi="Calibri" w:cs="Times New Roman"/>
                <w:color w:val="000000"/>
                <w:lang w:eastAsia="da-DK"/>
              </w:rPr>
            </w:pPr>
          </w:p>
        </w:tc>
        <w:tc>
          <w:tcPr>
            <w:tcW w:w="1020" w:type="dxa"/>
            <w:tcBorders>
              <w:top w:val="nil"/>
              <w:left w:val="nil"/>
              <w:bottom w:val="nil"/>
              <w:right w:val="nil"/>
            </w:tcBorders>
            <w:shd w:val="clear" w:color="auto" w:fill="auto"/>
            <w:noWrap/>
            <w:vAlign w:val="bottom"/>
            <w:hideMark/>
          </w:tcPr>
          <w:p w:rsidR="00C54769" w:rsidRPr="00C54769" w:rsidRDefault="00C54769" w:rsidP="00C54769">
            <w:pPr>
              <w:spacing w:after="0"/>
              <w:jc w:val="right"/>
              <w:rPr>
                <w:rFonts w:ascii="Calibri" w:eastAsia="Times New Roman" w:hAnsi="Calibri" w:cs="Times New Roman"/>
                <w:color w:val="000000"/>
                <w:lang w:eastAsia="da-DK"/>
              </w:rPr>
            </w:pPr>
          </w:p>
        </w:tc>
        <w:tc>
          <w:tcPr>
            <w:tcW w:w="1049" w:type="dxa"/>
            <w:tcBorders>
              <w:top w:val="nil"/>
              <w:left w:val="nil"/>
              <w:bottom w:val="nil"/>
              <w:right w:val="nil"/>
            </w:tcBorders>
            <w:shd w:val="clear" w:color="auto" w:fill="auto"/>
            <w:noWrap/>
            <w:vAlign w:val="bottom"/>
            <w:hideMark/>
          </w:tcPr>
          <w:p w:rsidR="00C54769" w:rsidRPr="00C54769" w:rsidRDefault="00C54769" w:rsidP="00C54769">
            <w:pPr>
              <w:spacing w:after="0"/>
              <w:jc w:val="right"/>
              <w:rPr>
                <w:rFonts w:ascii="Calibri" w:eastAsia="Times New Roman" w:hAnsi="Calibri" w:cs="Times New Roman"/>
                <w:color w:val="000000"/>
                <w:lang w:eastAsia="da-DK"/>
              </w:rPr>
            </w:pPr>
          </w:p>
        </w:tc>
        <w:tc>
          <w:tcPr>
            <w:tcW w:w="1049" w:type="dxa"/>
            <w:tcBorders>
              <w:top w:val="nil"/>
              <w:left w:val="nil"/>
              <w:bottom w:val="nil"/>
              <w:right w:val="nil"/>
            </w:tcBorders>
            <w:shd w:val="clear" w:color="auto" w:fill="auto"/>
            <w:noWrap/>
            <w:vAlign w:val="bottom"/>
            <w:hideMark/>
          </w:tcPr>
          <w:p w:rsidR="00C54769" w:rsidRPr="00C54769" w:rsidRDefault="00C54769" w:rsidP="00C54769">
            <w:pPr>
              <w:spacing w:after="0"/>
              <w:jc w:val="right"/>
              <w:rPr>
                <w:rFonts w:ascii="Calibri" w:eastAsia="Times New Roman" w:hAnsi="Calibri" w:cs="Times New Roman"/>
                <w:color w:val="000000"/>
                <w:lang w:eastAsia="da-DK"/>
              </w:rPr>
            </w:pPr>
          </w:p>
        </w:tc>
        <w:tc>
          <w:tcPr>
            <w:tcW w:w="1020" w:type="dxa"/>
            <w:tcBorders>
              <w:top w:val="nil"/>
              <w:left w:val="nil"/>
              <w:bottom w:val="nil"/>
              <w:right w:val="nil"/>
            </w:tcBorders>
            <w:shd w:val="clear" w:color="auto" w:fill="auto"/>
            <w:noWrap/>
            <w:vAlign w:val="bottom"/>
            <w:hideMark/>
          </w:tcPr>
          <w:p w:rsidR="00C54769" w:rsidRPr="00C54769" w:rsidRDefault="00C54769" w:rsidP="00C54769">
            <w:pPr>
              <w:spacing w:after="0"/>
              <w:jc w:val="right"/>
              <w:rPr>
                <w:rFonts w:ascii="Calibri" w:eastAsia="Times New Roman" w:hAnsi="Calibri" w:cs="Times New Roman"/>
                <w:color w:val="000000"/>
                <w:lang w:eastAsia="da-DK"/>
              </w:rPr>
            </w:pPr>
            <w:r>
              <w:rPr>
                <w:rFonts w:ascii="Calibri" w:eastAsia="Times New Roman" w:hAnsi="Calibri" w:cs="Times New Roman"/>
                <w:color w:val="000000"/>
                <w:lang w:eastAsia="da-DK"/>
              </w:rPr>
              <w:t>2,9024</w:t>
            </w:r>
          </w:p>
        </w:tc>
      </w:tr>
      <w:tr w:rsidR="00C54769" w:rsidRPr="00C54769" w:rsidTr="00C54769">
        <w:trPr>
          <w:trHeight w:val="315"/>
        </w:trPr>
        <w:tc>
          <w:tcPr>
            <w:tcW w:w="2142" w:type="dxa"/>
            <w:tcBorders>
              <w:top w:val="nil"/>
              <w:left w:val="nil"/>
              <w:bottom w:val="nil"/>
              <w:right w:val="nil"/>
            </w:tcBorders>
            <w:shd w:val="clear" w:color="auto" w:fill="auto"/>
            <w:noWrap/>
            <w:vAlign w:val="bottom"/>
            <w:hideMark/>
          </w:tcPr>
          <w:p w:rsidR="00C54769" w:rsidRPr="00C54769" w:rsidRDefault="00C54769" w:rsidP="00C54769">
            <w:pPr>
              <w:spacing w:after="0"/>
              <w:rPr>
                <w:rFonts w:ascii="Calibri" w:eastAsia="Times New Roman" w:hAnsi="Calibri" w:cs="Times New Roman"/>
                <w:color w:val="000000"/>
                <w:lang w:eastAsia="da-DK"/>
              </w:rPr>
            </w:pPr>
            <w:r w:rsidRPr="00C54769">
              <w:rPr>
                <w:rFonts w:ascii="Calibri" w:eastAsia="Times New Roman" w:hAnsi="Calibri" w:cs="Times New Roman"/>
                <w:color w:val="000000"/>
                <w:lang w:eastAsia="da-DK"/>
              </w:rPr>
              <w:t>Risiko</w:t>
            </w:r>
          </w:p>
        </w:tc>
        <w:tc>
          <w:tcPr>
            <w:tcW w:w="1020" w:type="dxa"/>
            <w:tcBorders>
              <w:top w:val="nil"/>
              <w:left w:val="nil"/>
              <w:bottom w:val="nil"/>
              <w:right w:val="nil"/>
            </w:tcBorders>
            <w:shd w:val="clear" w:color="auto" w:fill="auto"/>
            <w:noWrap/>
            <w:vAlign w:val="bottom"/>
            <w:hideMark/>
          </w:tcPr>
          <w:p w:rsidR="00C54769" w:rsidRPr="00C54769" w:rsidRDefault="00C54769" w:rsidP="00C54769">
            <w:pPr>
              <w:spacing w:after="0"/>
              <w:rPr>
                <w:rFonts w:ascii="Calibri" w:eastAsia="Times New Roman" w:hAnsi="Calibri" w:cs="Times New Roman"/>
                <w:color w:val="000000"/>
                <w:lang w:eastAsia="da-DK"/>
              </w:rPr>
            </w:pPr>
          </w:p>
        </w:tc>
        <w:tc>
          <w:tcPr>
            <w:tcW w:w="1020" w:type="dxa"/>
            <w:tcBorders>
              <w:top w:val="nil"/>
              <w:left w:val="nil"/>
              <w:bottom w:val="nil"/>
              <w:right w:val="nil"/>
            </w:tcBorders>
            <w:shd w:val="clear" w:color="auto" w:fill="auto"/>
            <w:noWrap/>
            <w:vAlign w:val="bottom"/>
            <w:hideMark/>
          </w:tcPr>
          <w:p w:rsidR="00C54769" w:rsidRPr="00C54769" w:rsidRDefault="00C54769" w:rsidP="00C54769">
            <w:pPr>
              <w:spacing w:after="0"/>
              <w:rPr>
                <w:rFonts w:ascii="Calibri" w:eastAsia="Times New Roman" w:hAnsi="Calibri" w:cs="Times New Roman"/>
                <w:color w:val="000000"/>
                <w:lang w:eastAsia="da-DK"/>
              </w:rPr>
            </w:pPr>
          </w:p>
        </w:tc>
        <w:tc>
          <w:tcPr>
            <w:tcW w:w="1049" w:type="dxa"/>
            <w:tcBorders>
              <w:top w:val="nil"/>
              <w:left w:val="nil"/>
              <w:bottom w:val="nil"/>
              <w:right w:val="nil"/>
            </w:tcBorders>
            <w:shd w:val="clear" w:color="auto" w:fill="auto"/>
            <w:noWrap/>
            <w:vAlign w:val="bottom"/>
            <w:hideMark/>
          </w:tcPr>
          <w:p w:rsidR="00C54769" w:rsidRPr="00C54769" w:rsidRDefault="00C54769" w:rsidP="00C54769">
            <w:pPr>
              <w:spacing w:after="0"/>
              <w:rPr>
                <w:rFonts w:ascii="Calibri" w:eastAsia="Times New Roman" w:hAnsi="Calibri" w:cs="Times New Roman"/>
                <w:color w:val="000000"/>
                <w:lang w:eastAsia="da-DK"/>
              </w:rPr>
            </w:pPr>
          </w:p>
        </w:tc>
        <w:tc>
          <w:tcPr>
            <w:tcW w:w="1049" w:type="dxa"/>
            <w:tcBorders>
              <w:top w:val="nil"/>
              <w:left w:val="nil"/>
              <w:bottom w:val="nil"/>
              <w:right w:val="nil"/>
            </w:tcBorders>
            <w:shd w:val="clear" w:color="auto" w:fill="auto"/>
            <w:noWrap/>
            <w:vAlign w:val="bottom"/>
            <w:hideMark/>
          </w:tcPr>
          <w:p w:rsidR="00C54769" w:rsidRPr="00C54769" w:rsidRDefault="00C54769" w:rsidP="00C54769">
            <w:pPr>
              <w:spacing w:after="0"/>
              <w:rPr>
                <w:rFonts w:ascii="Calibri" w:eastAsia="Times New Roman" w:hAnsi="Calibri" w:cs="Times New Roman"/>
                <w:color w:val="000000"/>
                <w:lang w:eastAsia="da-DK"/>
              </w:rPr>
            </w:pPr>
          </w:p>
        </w:tc>
        <w:tc>
          <w:tcPr>
            <w:tcW w:w="1020" w:type="dxa"/>
            <w:tcBorders>
              <w:top w:val="nil"/>
              <w:left w:val="nil"/>
              <w:bottom w:val="nil"/>
              <w:right w:val="nil"/>
            </w:tcBorders>
            <w:shd w:val="clear" w:color="auto" w:fill="auto"/>
            <w:noWrap/>
            <w:vAlign w:val="bottom"/>
            <w:hideMark/>
          </w:tcPr>
          <w:p w:rsidR="00C54769" w:rsidRPr="00C54769" w:rsidRDefault="00C54769" w:rsidP="00C54769">
            <w:pPr>
              <w:spacing w:after="0"/>
              <w:jc w:val="right"/>
              <w:rPr>
                <w:rFonts w:ascii="Calibri" w:eastAsia="Times New Roman" w:hAnsi="Calibri" w:cs="Times New Roman"/>
                <w:b/>
                <w:color w:val="000000"/>
                <w:lang w:eastAsia="da-DK"/>
              </w:rPr>
            </w:pPr>
            <w:r w:rsidRPr="00C54769">
              <w:rPr>
                <w:rFonts w:ascii="Calibri" w:eastAsia="Times New Roman" w:hAnsi="Calibri" w:cs="Times New Roman"/>
                <w:b/>
                <w:color w:val="000000"/>
                <w:lang w:eastAsia="da-DK"/>
              </w:rPr>
              <w:t>1,7036</w:t>
            </w:r>
          </w:p>
        </w:tc>
      </w:tr>
    </w:tbl>
    <w:p w:rsidR="000F2E31" w:rsidRDefault="000F2E31" w:rsidP="008531FE"/>
    <w:tbl>
      <w:tblPr>
        <w:tblW w:w="7300" w:type="dxa"/>
        <w:tblInd w:w="55" w:type="dxa"/>
        <w:tblCellMar>
          <w:left w:w="70" w:type="dxa"/>
          <w:right w:w="70" w:type="dxa"/>
        </w:tblCellMar>
        <w:tblLook w:val="04A0" w:firstRow="1" w:lastRow="0" w:firstColumn="1" w:lastColumn="0" w:noHBand="0" w:noVBand="1"/>
      </w:tblPr>
      <w:tblGrid>
        <w:gridCol w:w="2142"/>
        <w:gridCol w:w="1020"/>
        <w:gridCol w:w="1020"/>
        <w:gridCol w:w="1049"/>
        <w:gridCol w:w="1049"/>
        <w:gridCol w:w="1020"/>
      </w:tblGrid>
      <w:tr w:rsidR="008531FE" w:rsidRPr="008531FE" w:rsidTr="008531FE">
        <w:trPr>
          <w:trHeight w:val="315"/>
        </w:trPr>
        <w:tc>
          <w:tcPr>
            <w:tcW w:w="2142" w:type="dxa"/>
            <w:tcBorders>
              <w:top w:val="nil"/>
              <w:left w:val="nil"/>
              <w:bottom w:val="nil"/>
              <w:right w:val="nil"/>
            </w:tcBorders>
            <w:shd w:val="clear" w:color="auto" w:fill="auto"/>
            <w:noWrap/>
            <w:vAlign w:val="bottom"/>
            <w:hideMark/>
          </w:tcPr>
          <w:p w:rsidR="008531FE" w:rsidRDefault="008531FE" w:rsidP="008531FE">
            <w:pPr>
              <w:spacing w:after="0"/>
              <w:rPr>
                <w:rFonts w:ascii="Calibri" w:eastAsia="Times New Roman" w:hAnsi="Calibri" w:cs="Times New Roman"/>
                <w:b/>
                <w:color w:val="000000"/>
                <w:lang w:eastAsia="da-DK"/>
              </w:rPr>
            </w:pPr>
            <w:r>
              <w:rPr>
                <w:rFonts w:ascii="Calibri" w:eastAsia="Times New Roman" w:hAnsi="Calibri" w:cs="Times New Roman"/>
                <w:b/>
                <w:color w:val="000000"/>
                <w:lang w:eastAsia="da-DK"/>
              </w:rPr>
              <w:t>Eks 6</w:t>
            </w:r>
          </w:p>
          <w:p w:rsidR="008531FE" w:rsidRPr="008531FE" w:rsidRDefault="008531FE" w:rsidP="008531FE">
            <w:pPr>
              <w:spacing w:after="0"/>
              <w:rPr>
                <w:rFonts w:ascii="Calibri" w:eastAsia="Times New Roman" w:hAnsi="Calibri" w:cs="Times New Roman"/>
                <w:b/>
                <w:color w:val="000000"/>
                <w:lang w:eastAsia="da-DK"/>
              </w:rPr>
            </w:pPr>
          </w:p>
        </w:tc>
        <w:tc>
          <w:tcPr>
            <w:tcW w:w="1020" w:type="dxa"/>
            <w:tcBorders>
              <w:top w:val="nil"/>
              <w:left w:val="nil"/>
              <w:bottom w:val="nil"/>
              <w:right w:val="nil"/>
            </w:tcBorders>
            <w:shd w:val="clear" w:color="auto" w:fill="auto"/>
            <w:noWrap/>
            <w:vAlign w:val="bottom"/>
            <w:hideMark/>
          </w:tcPr>
          <w:p w:rsidR="008531FE" w:rsidRPr="008531FE" w:rsidRDefault="008531FE" w:rsidP="008531FE">
            <w:pPr>
              <w:spacing w:after="0"/>
              <w:rPr>
                <w:rFonts w:ascii="Calibri" w:eastAsia="Times New Roman" w:hAnsi="Calibri" w:cs="Times New Roman"/>
                <w:color w:val="000000"/>
                <w:lang w:eastAsia="da-DK"/>
              </w:rPr>
            </w:pPr>
            <w:r w:rsidRPr="008531FE">
              <w:rPr>
                <w:rFonts w:ascii="Calibri" w:eastAsia="Times New Roman" w:hAnsi="Calibri" w:cs="Times New Roman"/>
                <w:color w:val="000000"/>
                <w:lang w:eastAsia="da-DK"/>
              </w:rPr>
              <w:t>TDC</w:t>
            </w:r>
          </w:p>
        </w:tc>
        <w:tc>
          <w:tcPr>
            <w:tcW w:w="1020" w:type="dxa"/>
            <w:tcBorders>
              <w:top w:val="nil"/>
              <w:left w:val="nil"/>
              <w:bottom w:val="nil"/>
              <w:right w:val="nil"/>
            </w:tcBorders>
            <w:shd w:val="clear" w:color="auto" w:fill="auto"/>
            <w:noWrap/>
            <w:vAlign w:val="bottom"/>
            <w:hideMark/>
          </w:tcPr>
          <w:p w:rsidR="008531FE" w:rsidRPr="008531FE" w:rsidRDefault="008531FE" w:rsidP="008531FE">
            <w:pPr>
              <w:spacing w:after="0"/>
              <w:rPr>
                <w:rFonts w:ascii="Calibri" w:eastAsia="Times New Roman" w:hAnsi="Calibri" w:cs="Times New Roman"/>
                <w:color w:val="000000"/>
                <w:lang w:eastAsia="da-DK"/>
              </w:rPr>
            </w:pPr>
            <w:r w:rsidRPr="008531FE">
              <w:rPr>
                <w:rFonts w:ascii="Calibri" w:eastAsia="Times New Roman" w:hAnsi="Calibri" w:cs="Times New Roman"/>
                <w:color w:val="000000"/>
                <w:lang w:eastAsia="da-DK"/>
              </w:rPr>
              <w:t>DSV</w:t>
            </w:r>
          </w:p>
        </w:tc>
        <w:tc>
          <w:tcPr>
            <w:tcW w:w="1049" w:type="dxa"/>
            <w:tcBorders>
              <w:top w:val="nil"/>
              <w:left w:val="nil"/>
              <w:bottom w:val="nil"/>
              <w:right w:val="nil"/>
            </w:tcBorders>
            <w:shd w:val="clear" w:color="auto" w:fill="auto"/>
            <w:noWrap/>
            <w:vAlign w:val="bottom"/>
            <w:hideMark/>
          </w:tcPr>
          <w:p w:rsidR="008531FE" w:rsidRPr="008531FE" w:rsidRDefault="008531FE" w:rsidP="008531FE">
            <w:pPr>
              <w:spacing w:after="0"/>
              <w:rPr>
                <w:rFonts w:ascii="Calibri" w:eastAsia="Times New Roman" w:hAnsi="Calibri" w:cs="Times New Roman"/>
                <w:color w:val="000000"/>
                <w:lang w:eastAsia="da-DK"/>
              </w:rPr>
            </w:pPr>
            <w:proofErr w:type="spellStart"/>
            <w:r w:rsidRPr="008531FE">
              <w:rPr>
                <w:rFonts w:ascii="Calibri" w:eastAsia="Times New Roman" w:hAnsi="Calibri" w:cs="Times New Roman"/>
                <w:color w:val="000000"/>
                <w:lang w:eastAsia="da-DK"/>
              </w:rPr>
              <w:t>Stats.obl</w:t>
            </w:r>
            <w:proofErr w:type="spellEnd"/>
            <w:r w:rsidRPr="008531FE">
              <w:rPr>
                <w:rFonts w:ascii="Calibri" w:eastAsia="Times New Roman" w:hAnsi="Calibri" w:cs="Times New Roman"/>
                <w:color w:val="000000"/>
                <w:lang w:eastAsia="da-DK"/>
              </w:rPr>
              <w:t xml:space="preserve">. </w:t>
            </w:r>
            <w:proofErr w:type="gramStart"/>
            <w:r w:rsidRPr="008531FE">
              <w:rPr>
                <w:rFonts w:ascii="Calibri" w:eastAsia="Times New Roman" w:hAnsi="Calibri" w:cs="Times New Roman"/>
                <w:color w:val="000000"/>
                <w:lang w:eastAsia="da-DK"/>
              </w:rPr>
              <w:t>7%</w:t>
            </w:r>
            <w:proofErr w:type="gramEnd"/>
            <w:r w:rsidRPr="008531FE">
              <w:rPr>
                <w:rFonts w:ascii="Calibri" w:eastAsia="Times New Roman" w:hAnsi="Calibri" w:cs="Times New Roman"/>
                <w:color w:val="000000"/>
                <w:lang w:eastAsia="da-DK"/>
              </w:rPr>
              <w:t xml:space="preserve"> 20 år</w:t>
            </w:r>
          </w:p>
        </w:tc>
        <w:tc>
          <w:tcPr>
            <w:tcW w:w="1049" w:type="dxa"/>
            <w:tcBorders>
              <w:top w:val="nil"/>
              <w:left w:val="nil"/>
              <w:bottom w:val="nil"/>
              <w:right w:val="nil"/>
            </w:tcBorders>
            <w:shd w:val="clear" w:color="auto" w:fill="auto"/>
            <w:noWrap/>
            <w:vAlign w:val="bottom"/>
            <w:hideMark/>
          </w:tcPr>
          <w:p w:rsidR="008531FE" w:rsidRPr="008531FE" w:rsidRDefault="008531FE" w:rsidP="008531FE">
            <w:pPr>
              <w:spacing w:after="0"/>
              <w:rPr>
                <w:rFonts w:ascii="Calibri" w:eastAsia="Times New Roman" w:hAnsi="Calibri" w:cs="Times New Roman"/>
                <w:color w:val="000000"/>
                <w:lang w:eastAsia="da-DK"/>
              </w:rPr>
            </w:pPr>
            <w:proofErr w:type="spellStart"/>
            <w:r w:rsidRPr="008531FE">
              <w:rPr>
                <w:rFonts w:ascii="Calibri" w:eastAsia="Times New Roman" w:hAnsi="Calibri" w:cs="Times New Roman"/>
                <w:color w:val="000000"/>
                <w:lang w:eastAsia="da-DK"/>
              </w:rPr>
              <w:t>Stats.obl</w:t>
            </w:r>
            <w:proofErr w:type="spellEnd"/>
            <w:r w:rsidRPr="008531FE">
              <w:rPr>
                <w:rFonts w:ascii="Calibri" w:eastAsia="Times New Roman" w:hAnsi="Calibri" w:cs="Times New Roman"/>
                <w:color w:val="000000"/>
                <w:lang w:eastAsia="da-DK"/>
              </w:rPr>
              <w:t xml:space="preserve">. </w:t>
            </w:r>
            <w:proofErr w:type="gramStart"/>
            <w:r w:rsidRPr="008531FE">
              <w:rPr>
                <w:rFonts w:ascii="Calibri" w:eastAsia="Times New Roman" w:hAnsi="Calibri" w:cs="Times New Roman"/>
                <w:color w:val="000000"/>
                <w:lang w:eastAsia="da-DK"/>
              </w:rPr>
              <w:t>4%</w:t>
            </w:r>
            <w:proofErr w:type="gramEnd"/>
            <w:r w:rsidRPr="008531FE">
              <w:rPr>
                <w:rFonts w:ascii="Calibri" w:eastAsia="Times New Roman" w:hAnsi="Calibri" w:cs="Times New Roman"/>
                <w:color w:val="000000"/>
                <w:lang w:eastAsia="da-DK"/>
              </w:rPr>
              <w:t xml:space="preserve"> 10 år</w:t>
            </w:r>
          </w:p>
        </w:tc>
        <w:tc>
          <w:tcPr>
            <w:tcW w:w="1020" w:type="dxa"/>
            <w:tcBorders>
              <w:top w:val="nil"/>
              <w:left w:val="nil"/>
              <w:bottom w:val="nil"/>
              <w:right w:val="nil"/>
            </w:tcBorders>
            <w:shd w:val="clear" w:color="auto" w:fill="auto"/>
            <w:noWrap/>
            <w:vAlign w:val="bottom"/>
            <w:hideMark/>
          </w:tcPr>
          <w:p w:rsidR="008531FE" w:rsidRPr="008531FE" w:rsidRDefault="008531FE" w:rsidP="008531FE">
            <w:pPr>
              <w:spacing w:after="0"/>
              <w:rPr>
                <w:rFonts w:ascii="Calibri" w:eastAsia="Times New Roman" w:hAnsi="Calibri" w:cs="Times New Roman"/>
                <w:color w:val="000000"/>
                <w:lang w:eastAsia="da-DK"/>
              </w:rPr>
            </w:pPr>
            <w:r w:rsidRPr="008531FE">
              <w:rPr>
                <w:rFonts w:ascii="Calibri" w:eastAsia="Times New Roman" w:hAnsi="Calibri" w:cs="Times New Roman"/>
                <w:color w:val="000000"/>
                <w:lang w:eastAsia="da-DK"/>
              </w:rPr>
              <w:t>I alt</w:t>
            </w:r>
          </w:p>
        </w:tc>
      </w:tr>
      <w:tr w:rsidR="008531FE" w:rsidRPr="008531FE" w:rsidTr="008531FE">
        <w:trPr>
          <w:trHeight w:val="315"/>
        </w:trPr>
        <w:tc>
          <w:tcPr>
            <w:tcW w:w="2142" w:type="dxa"/>
            <w:tcBorders>
              <w:top w:val="nil"/>
              <w:left w:val="nil"/>
              <w:bottom w:val="nil"/>
              <w:right w:val="nil"/>
            </w:tcBorders>
            <w:shd w:val="clear" w:color="auto" w:fill="auto"/>
            <w:noWrap/>
            <w:vAlign w:val="bottom"/>
            <w:hideMark/>
          </w:tcPr>
          <w:p w:rsidR="008531FE" w:rsidRPr="008531FE" w:rsidRDefault="008531FE" w:rsidP="008531FE">
            <w:pPr>
              <w:spacing w:after="0"/>
              <w:rPr>
                <w:rFonts w:ascii="Calibri" w:eastAsia="Times New Roman" w:hAnsi="Calibri" w:cs="Times New Roman"/>
                <w:color w:val="000000"/>
                <w:lang w:eastAsia="da-DK"/>
              </w:rPr>
            </w:pPr>
            <w:r w:rsidRPr="008531FE">
              <w:rPr>
                <w:rFonts w:ascii="Calibri" w:eastAsia="Times New Roman" w:hAnsi="Calibri" w:cs="Times New Roman"/>
                <w:color w:val="000000"/>
                <w:lang w:eastAsia="da-DK"/>
              </w:rPr>
              <w:t>Vægt</w:t>
            </w:r>
          </w:p>
        </w:tc>
        <w:tc>
          <w:tcPr>
            <w:tcW w:w="1020" w:type="dxa"/>
            <w:tcBorders>
              <w:top w:val="nil"/>
              <w:left w:val="nil"/>
              <w:bottom w:val="nil"/>
              <w:right w:val="nil"/>
            </w:tcBorders>
            <w:shd w:val="clear" w:color="auto" w:fill="auto"/>
            <w:noWrap/>
            <w:vAlign w:val="bottom"/>
            <w:hideMark/>
          </w:tcPr>
          <w:p w:rsidR="008531FE" w:rsidRPr="008531FE" w:rsidRDefault="008531FE" w:rsidP="008531FE">
            <w:pPr>
              <w:spacing w:after="0"/>
              <w:jc w:val="right"/>
              <w:rPr>
                <w:rFonts w:ascii="Calibri" w:eastAsia="Times New Roman" w:hAnsi="Calibri" w:cs="Times New Roman"/>
                <w:color w:val="000000"/>
                <w:lang w:eastAsia="da-DK"/>
              </w:rPr>
            </w:pPr>
            <w:r w:rsidRPr="008531FE">
              <w:rPr>
                <w:rFonts w:ascii="Calibri" w:eastAsia="Times New Roman" w:hAnsi="Calibri" w:cs="Times New Roman"/>
                <w:color w:val="000000"/>
                <w:lang w:eastAsia="da-DK"/>
              </w:rPr>
              <w:t>0,20</w:t>
            </w:r>
          </w:p>
        </w:tc>
        <w:tc>
          <w:tcPr>
            <w:tcW w:w="1020" w:type="dxa"/>
            <w:tcBorders>
              <w:top w:val="nil"/>
              <w:left w:val="nil"/>
              <w:bottom w:val="nil"/>
              <w:right w:val="nil"/>
            </w:tcBorders>
            <w:shd w:val="clear" w:color="auto" w:fill="auto"/>
            <w:noWrap/>
            <w:vAlign w:val="bottom"/>
            <w:hideMark/>
          </w:tcPr>
          <w:p w:rsidR="008531FE" w:rsidRPr="008531FE" w:rsidRDefault="008531FE" w:rsidP="008531FE">
            <w:pPr>
              <w:spacing w:after="0"/>
              <w:jc w:val="right"/>
              <w:rPr>
                <w:rFonts w:ascii="Calibri" w:eastAsia="Times New Roman" w:hAnsi="Calibri" w:cs="Times New Roman"/>
                <w:color w:val="000000"/>
                <w:lang w:eastAsia="da-DK"/>
              </w:rPr>
            </w:pPr>
            <w:r w:rsidRPr="008531FE">
              <w:rPr>
                <w:rFonts w:ascii="Calibri" w:eastAsia="Times New Roman" w:hAnsi="Calibri" w:cs="Times New Roman"/>
                <w:color w:val="000000"/>
                <w:lang w:eastAsia="da-DK"/>
              </w:rPr>
              <w:t>0,20</w:t>
            </w:r>
          </w:p>
        </w:tc>
        <w:tc>
          <w:tcPr>
            <w:tcW w:w="1049" w:type="dxa"/>
            <w:tcBorders>
              <w:top w:val="nil"/>
              <w:left w:val="nil"/>
              <w:bottom w:val="nil"/>
              <w:right w:val="nil"/>
            </w:tcBorders>
            <w:shd w:val="clear" w:color="auto" w:fill="auto"/>
            <w:noWrap/>
            <w:vAlign w:val="bottom"/>
            <w:hideMark/>
          </w:tcPr>
          <w:p w:rsidR="008531FE" w:rsidRPr="008531FE" w:rsidRDefault="008531FE" w:rsidP="008531FE">
            <w:pPr>
              <w:spacing w:after="0"/>
              <w:jc w:val="right"/>
              <w:rPr>
                <w:rFonts w:ascii="Calibri" w:eastAsia="Times New Roman" w:hAnsi="Calibri" w:cs="Times New Roman"/>
                <w:color w:val="000000"/>
                <w:lang w:eastAsia="da-DK"/>
              </w:rPr>
            </w:pPr>
            <w:r w:rsidRPr="008531FE">
              <w:rPr>
                <w:rFonts w:ascii="Calibri" w:eastAsia="Times New Roman" w:hAnsi="Calibri" w:cs="Times New Roman"/>
                <w:color w:val="000000"/>
                <w:lang w:eastAsia="da-DK"/>
              </w:rPr>
              <w:t>0,30</w:t>
            </w:r>
          </w:p>
        </w:tc>
        <w:tc>
          <w:tcPr>
            <w:tcW w:w="1049" w:type="dxa"/>
            <w:tcBorders>
              <w:top w:val="nil"/>
              <w:left w:val="nil"/>
              <w:bottom w:val="nil"/>
              <w:right w:val="nil"/>
            </w:tcBorders>
            <w:shd w:val="clear" w:color="auto" w:fill="auto"/>
            <w:noWrap/>
            <w:vAlign w:val="bottom"/>
            <w:hideMark/>
          </w:tcPr>
          <w:p w:rsidR="008531FE" w:rsidRPr="008531FE" w:rsidRDefault="008531FE" w:rsidP="008531FE">
            <w:pPr>
              <w:spacing w:after="0"/>
              <w:jc w:val="right"/>
              <w:rPr>
                <w:rFonts w:ascii="Calibri" w:eastAsia="Times New Roman" w:hAnsi="Calibri" w:cs="Times New Roman"/>
                <w:color w:val="000000"/>
                <w:lang w:eastAsia="da-DK"/>
              </w:rPr>
            </w:pPr>
            <w:r w:rsidRPr="008531FE">
              <w:rPr>
                <w:rFonts w:ascii="Calibri" w:eastAsia="Times New Roman" w:hAnsi="Calibri" w:cs="Times New Roman"/>
                <w:color w:val="000000"/>
                <w:lang w:eastAsia="da-DK"/>
              </w:rPr>
              <w:t>0,30</w:t>
            </w:r>
          </w:p>
        </w:tc>
        <w:tc>
          <w:tcPr>
            <w:tcW w:w="1020" w:type="dxa"/>
            <w:tcBorders>
              <w:top w:val="nil"/>
              <w:left w:val="nil"/>
              <w:bottom w:val="nil"/>
              <w:right w:val="nil"/>
            </w:tcBorders>
            <w:shd w:val="clear" w:color="auto" w:fill="auto"/>
            <w:noWrap/>
            <w:vAlign w:val="bottom"/>
            <w:hideMark/>
          </w:tcPr>
          <w:p w:rsidR="008531FE" w:rsidRPr="008531FE" w:rsidRDefault="008531FE" w:rsidP="008531FE">
            <w:pPr>
              <w:spacing w:after="0"/>
              <w:jc w:val="right"/>
              <w:rPr>
                <w:rFonts w:ascii="Calibri" w:eastAsia="Times New Roman" w:hAnsi="Calibri" w:cs="Times New Roman"/>
                <w:color w:val="000000"/>
                <w:lang w:eastAsia="da-DK"/>
              </w:rPr>
            </w:pPr>
            <w:r w:rsidRPr="008531FE">
              <w:rPr>
                <w:rFonts w:ascii="Calibri" w:eastAsia="Times New Roman" w:hAnsi="Calibri" w:cs="Times New Roman"/>
                <w:color w:val="000000"/>
                <w:lang w:eastAsia="da-DK"/>
              </w:rPr>
              <w:t>1,00</w:t>
            </w:r>
          </w:p>
        </w:tc>
      </w:tr>
      <w:tr w:rsidR="008531FE" w:rsidRPr="008531FE" w:rsidTr="008531FE">
        <w:trPr>
          <w:trHeight w:val="315"/>
        </w:trPr>
        <w:tc>
          <w:tcPr>
            <w:tcW w:w="2142" w:type="dxa"/>
            <w:tcBorders>
              <w:top w:val="nil"/>
              <w:left w:val="nil"/>
              <w:bottom w:val="nil"/>
              <w:right w:val="nil"/>
            </w:tcBorders>
            <w:shd w:val="clear" w:color="auto" w:fill="auto"/>
            <w:noWrap/>
            <w:vAlign w:val="bottom"/>
            <w:hideMark/>
          </w:tcPr>
          <w:p w:rsidR="008531FE" w:rsidRPr="008531FE" w:rsidRDefault="008531FE" w:rsidP="008531FE">
            <w:pPr>
              <w:spacing w:after="0"/>
              <w:rPr>
                <w:rFonts w:ascii="Calibri" w:eastAsia="Times New Roman" w:hAnsi="Calibri" w:cs="Times New Roman"/>
                <w:color w:val="000000"/>
                <w:lang w:eastAsia="da-DK"/>
              </w:rPr>
            </w:pPr>
            <w:r w:rsidRPr="008531FE">
              <w:rPr>
                <w:rFonts w:ascii="Calibri" w:eastAsia="Times New Roman" w:hAnsi="Calibri" w:cs="Times New Roman"/>
                <w:color w:val="000000"/>
                <w:lang w:eastAsia="da-DK"/>
              </w:rPr>
              <w:t>Afkast</w:t>
            </w:r>
          </w:p>
        </w:tc>
        <w:tc>
          <w:tcPr>
            <w:tcW w:w="1020" w:type="dxa"/>
            <w:tcBorders>
              <w:top w:val="nil"/>
              <w:left w:val="nil"/>
              <w:bottom w:val="nil"/>
              <w:right w:val="nil"/>
            </w:tcBorders>
            <w:shd w:val="clear" w:color="auto" w:fill="auto"/>
            <w:noWrap/>
            <w:vAlign w:val="bottom"/>
            <w:hideMark/>
          </w:tcPr>
          <w:p w:rsidR="008531FE" w:rsidRPr="008531FE" w:rsidRDefault="008531FE" w:rsidP="008531FE">
            <w:pPr>
              <w:spacing w:after="0"/>
              <w:jc w:val="right"/>
              <w:rPr>
                <w:rFonts w:ascii="Calibri" w:eastAsia="Times New Roman" w:hAnsi="Calibri" w:cs="Times New Roman"/>
                <w:color w:val="000000"/>
                <w:lang w:eastAsia="da-DK"/>
              </w:rPr>
            </w:pPr>
            <w:r w:rsidRPr="008531FE">
              <w:rPr>
                <w:rFonts w:ascii="Calibri" w:eastAsia="Times New Roman" w:hAnsi="Calibri" w:cs="Times New Roman"/>
                <w:color w:val="000000"/>
                <w:lang w:eastAsia="da-DK"/>
              </w:rPr>
              <w:t>2,2997</w:t>
            </w:r>
          </w:p>
        </w:tc>
        <w:tc>
          <w:tcPr>
            <w:tcW w:w="1020" w:type="dxa"/>
            <w:tcBorders>
              <w:top w:val="nil"/>
              <w:left w:val="nil"/>
              <w:bottom w:val="nil"/>
              <w:right w:val="nil"/>
            </w:tcBorders>
            <w:shd w:val="clear" w:color="auto" w:fill="auto"/>
            <w:noWrap/>
            <w:vAlign w:val="bottom"/>
            <w:hideMark/>
          </w:tcPr>
          <w:p w:rsidR="008531FE" w:rsidRPr="008531FE" w:rsidRDefault="008531FE" w:rsidP="008531FE">
            <w:pPr>
              <w:spacing w:after="0"/>
              <w:jc w:val="right"/>
              <w:rPr>
                <w:rFonts w:ascii="Calibri" w:eastAsia="Times New Roman" w:hAnsi="Calibri" w:cs="Times New Roman"/>
                <w:color w:val="000000"/>
                <w:lang w:eastAsia="da-DK"/>
              </w:rPr>
            </w:pPr>
            <w:r w:rsidRPr="008531FE">
              <w:rPr>
                <w:rFonts w:ascii="Calibri" w:eastAsia="Times New Roman" w:hAnsi="Calibri" w:cs="Times New Roman"/>
                <w:color w:val="000000"/>
                <w:lang w:eastAsia="da-DK"/>
              </w:rPr>
              <w:t>1,6731</w:t>
            </w:r>
          </w:p>
        </w:tc>
        <w:tc>
          <w:tcPr>
            <w:tcW w:w="1049" w:type="dxa"/>
            <w:tcBorders>
              <w:top w:val="nil"/>
              <w:left w:val="nil"/>
              <w:bottom w:val="nil"/>
              <w:right w:val="nil"/>
            </w:tcBorders>
            <w:shd w:val="clear" w:color="auto" w:fill="auto"/>
            <w:noWrap/>
            <w:vAlign w:val="bottom"/>
            <w:hideMark/>
          </w:tcPr>
          <w:p w:rsidR="008531FE" w:rsidRPr="008531FE" w:rsidRDefault="008531FE" w:rsidP="008531FE">
            <w:pPr>
              <w:spacing w:after="0"/>
              <w:jc w:val="right"/>
              <w:rPr>
                <w:rFonts w:ascii="Calibri" w:eastAsia="Times New Roman" w:hAnsi="Calibri" w:cs="Times New Roman"/>
                <w:color w:val="000000"/>
                <w:lang w:eastAsia="da-DK"/>
              </w:rPr>
            </w:pPr>
            <w:r w:rsidRPr="008531FE">
              <w:rPr>
                <w:rFonts w:ascii="Calibri" w:eastAsia="Times New Roman" w:hAnsi="Calibri" w:cs="Times New Roman"/>
                <w:color w:val="000000"/>
                <w:lang w:eastAsia="da-DK"/>
              </w:rPr>
              <w:t>-0,1510</w:t>
            </w:r>
          </w:p>
        </w:tc>
        <w:tc>
          <w:tcPr>
            <w:tcW w:w="1049" w:type="dxa"/>
            <w:tcBorders>
              <w:top w:val="nil"/>
              <w:left w:val="nil"/>
              <w:bottom w:val="nil"/>
              <w:right w:val="nil"/>
            </w:tcBorders>
            <w:shd w:val="clear" w:color="auto" w:fill="auto"/>
            <w:noWrap/>
            <w:vAlign w:val="bottom"/>
            <w:hideMark/>
          </w:tcPr>
          <w:p w:rsidR="008531FE" w:rsidRPr="008531FE" w:rsidRDefault="008531FE" w:rsidP="008531FE">
            <w:pPr>
              <w:spacing w:after="0"/>
              <w:jc w:val="right"/>
              <w:rPr>
                <w:rFonts w:ascii="Calibri" w:eastAsia="Times New Roman" w:hAnsi="Calibri" w:cs="Times New Roman"/>
                <w:color w:val="000000"/>
                <w:lang w:eastAsia="da-DK"/>
              </w:rPr>
            </w:pPr>
            <w:r w:rsidRPr="008531FE">
              <w:rPr>
                <w:rFonts w:ascii="Calibri" w:eastAsia="Times New Roman" w:hAnsi="Calibri" w:cs="Times New Roman"/>
                <w:color w:val="000000"/>
                <w:lang w:eastAsia="da-DK"/>
              </w:rPr>
              <w:t>-0,1422</w:t>
            </w:r>
          </w:p>
        </w:tc>
        <w:tc>
          <w:tcPr>
            <w:tcW w:w="1020" w:type="dxa"/>
            <w:tcBorders>
              <w:top w:val="nil"/>
              <w:left w:val="nil"/>
              <w:bottom w:val="nil"/>
              <w:right w:val="nil"/>
            </w:tcBorders>
            <w:shd w:val="clear" w:color="auto" w:fill="auto"/>
            <w:noWrap/>
            <w:vAlign w:val="bottom"/>
            <w:hideMark/>
          </w:tcPr>
          <w:p w:rsidR="008531FE" w:rsidRPr="008531FE" w:rsidRDefault="008531FE" w:rsidP="008531FE">
            <w:pPr>
              <w:spacing w:after="0"/>
              <w:rPr>
                <w:rFonts w:ascii="Calibri" w:eastAsia="Times New Roman" w:hAnsi="Calibri" w:cs="Times New Roman"/>
                <w:color w:val="000000"/>
                <w:lang w:eastAsia="da-DK"/>
              </w:rPr>
            </w:pPr>
          </w:p>
        </w:tc>
      </w:tr>
      <w:tr w:rsidR="008531FE" w:rsidRPr="008531FE" w:rsidTr="008531FE">
        <w:trPr>
          <w:trHeight w:val="315"/>
        </w:trPr>
        <w:tc>
          <w:tcPr>
            <w:tcW w:w="2142" w:type="dxa"/>
            <w:tcBorders>
              <w:top w:val="nil"/>
              <w:left w:val="nil"/>
              <w:bottom w:val="nil"/>
              <w:right w:val="nil"/>
            </w:tcBorders>
            <w:shd w:val="clear" w:color="auto" w:fill="auto"/>
            <w:noWrap/>
            <w:vAlign w:val="bottom"/>
            <w:hideMark/>
          </w:tcPr>
          <w:p w:rsidR="008531FE" w:rsidRPr="008531FE" w:rsidRDefault="008531FE" w:rsidP="008531FE">
            <w:pPr>
              <w:spacing w:after="0"/>
              <w:rPr>
                <w:rFonts w:ascii="Calibri" w:eastAsia="Times New Roman" w:hAnsi="Calibri" w:cs="Times New Roman"/>
                <w:color w:val="000000"/>
                <w:lang w:eastAsia="da-DK"/>
              </w:rPr>
            </w:pPr>
            <w:r w:rsidRPr="008531FE">
              <w:rPr>
                <w:rFonts w:ascii="Calibri" w:eastAsia="Times New Roman" w:hAnsi="Calibri" w:cs="Times New Roman"/>
                <w:color w:val="000000"/>
                <w:lang w:eastAsia="da-DK"/>
              </w:rPr>
              <w:t>Afkast portefølje</w:t>
            </w:r>
          </w:p>
        </w:tc>
        <w:tc>
          <w:tcPr>
            <w:tcW w:w="1020" w:type="dxa"/>
            <w:tcBorders>
              <w:top w:val="nil"/>
              <w:left w:val="nil"/>
              <w:bottom w:val="nil"/>
              <w:right w:val="nil"/>
            </w:tcBorders>
            <w:shd w:val="clear" w:color="auto" w:fill="auto"/>
            <w:noWrap/>
            <w:vAlign w:val="bottom"/>
            <w:hideMark/>
          </w:tcPr>
          <w:p w:rsidR="008531FE" w:rsidRPr="008531FE" w:rsidRDefault="008531FE" w:rsidP="008531FE">
            <w:pPr>
              <w:spacing w:after="0"/>
              <w:jc w:val="right"/>
              <w:rPr>
                <w:rFonts w:ascii="Calibri" w:eastAsia="Times New Roman" w:hAnsi="Calibri" w:cs="Times New Roman"/>
                <w:color w:val="000000"/>
                <w:lang w:eastAsia="da-DK"/>
              </w:rPr>
            </w:pPr>
            <w:r w:rsidRPr="008531FE">
              <w:rPr>
                <w:rFonts w:ascii="Calibri" w:eastAsia="Times New Roman" w:hAnsi="Calibri" w:cs="Times New Roman"/>
                <w:color w:val="000000"/>
                <w:lang w:eastAsia="da-DK"/>
              </w:rPr>
              <w:t>0,4599</w:t>
            </w:r>
          </w:p>
        </w:tc>
        <w:tc>
          <w:tcPr>
            <w:tcW w:w="1020" w:type="dxa"/>
            <w:tcBorders>
              <w:top w:val="nil"/>
              <w:left w:val="nil"/>
              <w:bottom w:val="nil"/>
              <w:right w:val="nil"/>
            </w:tcBorders>
            <w:shd w:val="clear" w:color="auto" w:fill="auto"/>
            <w:noWrap/>
            <w:vAlign w:val="bottom"/>
            <w:hideMark/>
          </w:tcPr>
          <w:p w:rsidR="008531FE" w:rsidRPr="008531FE" w:rsidRDefault="008531FE" w:rsidP="008531FE">
            <w:pPr>
              <w:spacing w:after="0"/>
              <w:jc w:val="right"/>
              <w:rPr>
                <w:rFonts w:ascii="Calibri" w:eastAsia="Times New Roman" w:hAnsi="Calibri" w:cs="Times New Roman"/>
                <w:color w:val="000000"/>
                <w:lang w:eastAsia="da-DK"/>
              </w:rPr>
            </w:pPr>
            <w:r w:rsidRPr="008531FE">
              <w:rPr>
                <w:rFonts w:ascii="Calibri" w:eastAsia="Times New Roman" w:hAnsi="Calibri" w:cs="Times New Roman"/>
                <w:color w:val="000000"/>
                <w:lang w:eastAsia="da-DK"/>
              </w:rPr>
              <w:t>0,3346</w:t>
            </w:r>
          </w:p>
        </w:tc>
        <w:tc>
          <w:tcPr>
            <w:tcW w:w="1049" w:type="dxa"/>
            <w:tcBorders>
              <w:top w:val="nil"/>
              <w:left w:val="nil"/>
              <w:bottom w:val="nil"/>
              <w:right w:val="nil"/>
            </w:tcBorders>
            <w:shd w:val="clear" w:color="auto" w:fill="auto"/>
            <w:noWrap/>
            <w:vAlign w:val="bottom"/>
            <w:hideMark/>
          </w:tcPr>
          <w:p w:rsidR="008531FE" w:rsidRPr="008531FE" w:rsidRDefault="008531FE" w:rsidP="008531FE">
            <w:pPr>
              <w:spacing w:after="0"/>
              <w:jc w:val="right"/>
              <w:rPr>
                <w:rFonts w:ascii="Calibri" w:eastAsia="Times New Roman" w:hAnsi="Calibri" w:cs="Times New Roman"/>
                <w:color w:val="000000"/>
                <w:lang w:eastAsia="da-DK"/>
              </w:rPr>
            </w:pPr>
            <w:r w:rsidRPr="008531FE">
              <w:rPr>
                <w:rFonts w:ascii="Calibri" w:eastAsia="Times New Roman" w:hAnsi="Calibri" w:cs="Times New Roman"/>
                <w:color w:val="000000"/>
                <w:lang w:eastAsia="da-DK"/>
              </w:rPr>
              <w:t>-0,0453</w:t>
            </w:r>
          </w:p>
        </w:tc>
        <w:tc>
          <w:tcPr>
            <w:tcW w:w="1049" w:type="dxa"/>
            <w:tcBorders>
              <w:top w:val="nil"/>
              <w:left w:val="nil"/>
              <w:bottom w:val="nil"/>
              <w:right w:val="nil"/>
            </w:tcBorders>
            <w:shd w:val="clear" w:color="auto" w:fill="auto"/>
            <w:noWrap/>
            <w:vAlign w:val="bottom"/>
            <w:hideMark/>
          </w:tcPr>
          <w:p w:rsidR="008531FE" w:rsidRPr="008531FE" w:rsidRDefault="008531FE" w:rsidP="008531FE">
            <w:pPr>
              <w:spacing w:after="0"/>
              <w:jc w:val="right"/>
              <w:rPr>
                <w:rFonts w:ascii="Calibri" w:eastAsia="Times New Roman" w:hAnsi="Calibri" w:cs="Times New Roman"/>
                <w:color w:val="000000"/>
                <w:lang w:eastAsia="da-DK"/>
              </w:rPr>
            </w:pPr>
            <w:r w:rsidRPr="008531FE">
              <w:rPr>
                <w:rFonts w:ascii="Calibri" w:eastAsia="Times New Roman" w:hAnsi="Calibri" w:cs="Times New Roman"/>
                <w:color w:val="000000"/>
                <w:lang w:eastAsia="da-DK"/>
              </w:rPr>
              <w:t>-0,0427</w:t>
            </w:r>
          </w:p>
        </w:tc>
        <w:tc>
          <w:tcPr>
            <w:tcW w:w="1020" w:type="dxa"/>
            <w:tcBorders>
              <w:top w:val="nil"/>
              <w:left w:val="nil"/>
              <w:bottom w:val="nil"/>
              <w:right w:val="nil"/>
            </w:tcBorders>
            <w:shd w:val="clear" w:color="auto" w:fill="auto"/>
            <w:noWrap/>
            <w:vAlign w:val="bottom"/>
            <w:hideMark/>
          </w:tcPr>
          <w:p w:rsidR="008531FE" w:rsidRPr="008531FE" w:rsidRDefault="008531FE" w:rsidP="008531FE">
            <w:pPr>
              <w:spacing w:after="0"/>
              <w:jc w:val="right"/>
              <w:rPr>
                <w:rFonts w:ascii="Calibri" w:eastAsia="Times New Roman" w:hAnsi="Calibri" w:cs="Times New Roman"/>
                <w:b/>
                <w:bCs/>
                <w:color w:val="000000"/>
                <w:lang w:eastAsia="da-DK"/>
              </w:rPr>
            </w:pPr>
            <w:r w:rsidRPr="008531FE">
              <w:rPr>
                <w:rFonts w:ascii="Calibri" w:eastAsia="Times New Roman" w:hAnsi="Calibri" w:cs="Times New Roman"/>
                <w:b/>
                <w:bCs/>
                <w:color w:val="000000"/>
                <w:lang w:eastAsia="da-DK"/>
              </w:rPr>
              <w:t>0,7066</w:t>
            </w:r>
          </w:p>
        </w:tc>
      </w:tr>
      <w:tr w:rsidR="008531FE" w:rsidRPr="008531FE" w:rsidTr="008531FE">
        <w:trPr>
          <w:trHeight w:val="315"/>
        </w:trPr>
        <w:tc>
          <w:tcPr>
            <w:tcW w:w="2142" w:type="dxa"/>
            <w:tcBorders>
              <w:top w:val="nil"/>
              <w:left w:val="nil"/>
              <w:bottom w:val="nil"/>
              <w:right w:val="nil"/>
            </w:tcBorders>
            <w:shd w:val="clear" w:color="auto" w:fill="auto"/>
            <w:noWrap/>
            <w:vAlign w:val="bottom"/>
            <w:hideMark/>
          </w:tcPr>
          <w:p w:rsidR="008531FE" w:rsidRPr="008531FE" w:rsidRDefault="008531FE" w:rsidP="008531FE">
            <w:pPr>
              <w:spacing w:after="0"/>
              <w:rPr>
                <w:rFonts w:ascii="Calibri" w:eastAsia="Times New Roman" w:hAnsi="Calibri" w:cs="Times New Roman"/>
                <w:color w:val="000000"/>
                <w:lang w:eastAsia="da-DK"/>
              </w:rPr>
            </w:pPr>
            <w:r w:rsidRPr="008531FE">
              <w:rPr>
                <w:rFonts w:ascii="Calibri" w:eastAsia="Times New Roman" w:hAnsi="Calibri" w:cs="Times New Roman"/>
                <w:color w:val="000000"/>
                <w:lang w:eastAsia="da-DK"/>
              </w:rPr>
              <w:t>Standard afvigelse</w:t>
            </w:r>
          </w:p>
        </w:tc>
        <w:tc>
          <w:tcPr>
            <w:tcW w:w="1020" w:type="dxa"/>
            <w:tcBorders>
              <w:top w:val="nil"/>
              <w:left w:val="nil"/>
              <w:bottom w:val="nil"/>
              <w:right w:val="nil"/>
            </w:tcBorders>
            <w:shd w:val="clear" w:color="auto" w:fill="auto"/>
            <w:noWrap/>
            <w:vAlign w:val="bottom"/>
            <w:hideMark/>
          </w:tcPr>
          <w:p w:rsidR="008531FE" w:rsidRPr="008531FE" w:rsidRDefault="008531FE" w:rsidP="008531FE">
            <w:pPr>
              <w:spacing w:after="0"/>
              <w:jc w:val="right"/>
              <w:rPr>
                <w:rFonts w:ascii="Calibri" w:eastAsia="Times New Roman" w:hAnsi="Calibri" w:cs="Times New Roman"/>
                <w:color w:val="000000"/>
                <w:lang w:eastAsia="da-DK"/>
              </w:rPr>
            </w:pPr>
            <w:r w:rsidRPr="008531FE">
              <w:rPr>
                <w:rFonts w:ascii="Calibri" w:eastAsia="Times New Roman" w:hAnsi="Calibri" w:cs="Times New Roman"/>
                <w:color w:val="000000"/>
                <w:lang w:eastAsia="da-DK"/>
              </w:rPr>
              <w:t>3,5830</w:t>
            </w:r>
          </w:p>
        </w:tc>
        <w:tc>
          <w:tcPr>
            <w:tcW w:w="1020" w:type="dxa"/>
            <w:tcBorders>
              <w:top w:val="nil"/>
              <w:left w:val="nil"/>
              <w:bottom w:val="nil"/>
              <w:right w:val="nil"/>
            </w:tcBorders>
            <w:shd w:val="clear" w:color="auto" w:fill="auto"/>
            <w:noWrap/>
            <w:vAlign w:val="bottom"/>
            <w:hideMark/>
          </w:tcPr>
          <w:p w:rsidR="008531FE" w:rsidRPr="008531FE" w:rsidRDefault="008531FE" w:rsidP="008531FE">
            <w:pPr>
              <w:spacing w:after="0"/>
              <w:jc w:val="right"/>
              <w:rPr>
                <w:rFonts w:ascii="Calibri" w:eastAsia="Times New Roman" w:hAnsi="Calibri" w:cs="Times New Roman"/>
                <w:color w:val="000000"/>
                <w:lang w:eastAsia="da-DK"/>
              </w:rPr>
            </w:pPr>
            <w:r w:rsidRPr="008531FE">
              <w:rPr>
                <w:rFonts w:ascii="Calibri" w:eastAsia="Times New Roman" w:hAnsi="Calibri" w:cs="Times New Roman"/>
                <w:color w:val="000000"/>
                <w:lang w:eastAsia="da-DK"/>
              </w:rPr>
              <w:t>3,0070</w:t>
            </w:r>
          </w:p>
        </w:tc>
        <w:tc>
          <w:tcPr>
            <w:tcW w:w="1049" w:type="dxa"/>
            <w:tcBorders>
              <w:top w:val="nil"/>
              <w:left w:val="nil"/>
              <w:bottom w:val="nil"/>
              <w:right w:val="nil"/>
            </w:tcBorders>
            <w:shd w:val="clear" w:color="auto" w:fill="auto"/>
            <w:noWrap/>
            <w:vAlign w:val="bottom"/>
            <w:hideMark/>
          </w:tcPr>
          <w:p w:rsidR="008531FE" w:rsidRPr="008531FE" w:rsidRDefault="008531FE" w:rsidP="008531FE">
            <w:pPr>
              <w:spacing w:after="0"/>
              <w:jc w:val="right"/>
              <w:rPr>
                <w:rFonts w:ascii="Calibri" w:eastAsia="Times New Roman" w:hAnsi="Calibri" w:cs="Times New Roman"/>
                <w:color w:val="000000"/>
                <w:lang w:eastAsia="da-DK"/>
              </w:rPr>
            </w:pPr>
            <w:r w:rsidRPr="008531FE">
              <w:rPr>
                <w:rFonts w:ascii="Calibri" w:eastAsia="Times New Roman" w:hAnsi="Calibri" w:cs="Times New Roman"/>
                <w:color w:val="000000"/>
                <w:lang w:eastAsia="da-DK"/>
              </w:rPr>
              <w:t>1,6807</w:t>
            </w:r>
          </w:p>
        </w:tc>
        <w:tc>
          <w:tcPr>
            <w:tcW w:w="1049" w:type="dxa"/>
            <w:tcBorders>
              <w:top w:val="nil"/>
              <w:left w:val="nil"/>
              <w:bottom w:val="nil"/>
              <w:right w:val="nil"/>
            </w:tcBorders>
            <w:shd w:val="clear" w:color="auto" w:fill="auto"/>
            <w:noWrap/>
            <w:vAlign w:val="bottom"/>
            <w:hideMark/>
          </w:tcPr>
          <w:p w:rsidR="008531FE" w:rsidRPr="008531FE" w:rsidRDefault="008531FE" w:rsidP="008531FE">
            <w:pPr>
              <w:spacing w:after="0"/>
              <w:jc w:val="right"/>
              <w:rPr>
                <w:rFonts w:ascii="Calibri" w:eastAsia="Times New Roman" w:hAnsi="Calibri" w:cs="Times New Roman"/>
                <w:color w:val="000000"/>
                <w:lang w:eastAsia="da-DK"/>
              </w:rPr>
            </w:pPr>
            <w:r w:rsidRPr="008531FE">
              <w:rPr>
                <w:rFonts w:ascii="Calibri" w:eastAsia="Times New Roman" w:hAnsi="Calibri" w:cs="Times New Roman"/>
                <w:color w:val="000000"/>
                <w:lang w:eastAsia="da-DK"/>
              </w:rPr>
              <w:t>1,2606</w:t>
            </w:r>
          </w:p>
        </w:tc>
        <w:tc>
          <w:tcPr>
            <w:tcW w:w="1020" w:type="dxa"/>
            <w:tcBorders>
              <w:top w:val="nil"/>
              <w:left w:val="nil"/>
              <w:bottom w:val="nil"/>
              <w:right w:val="nil"/>
            </w:tcBorders>
            <w:shd w:val="clear" w:color="auto" w:fill="auto"/>
            <w:noWrap/>
            <w:vAlign w:val="bottom"/>
            <w:hideMark/>
          </w:tcPr>
          <w:p w:rsidR="008531FE" w:rsidRPr="008531FE" w:rsidRDefault="008531FE" w:rsidP="008531FE">
            <w:pPr>
              <w:spacing w:after="0"/>
              <w:rPr>
                <w:rFonts w:ascii="Calibri" w:eastAsia="Times New Roman" w:hAnsi="Calibri" w:cs="Times New Roman"/>
                <w:color w:val="000000"/>
                <w:lang w:eastAsia="da-DK"/>
              </w:rPr>
            </w:pPr>
          </w:p>
        </w:tc>
      </w:tr>
      <w:tr w:rsidR="008531FE" w:rsidRPr="008531FE" w:rsidTr="008531FE">
        <w:trPr>
          <w:trHeight w:val="315"/>
        </w:trPr>
        <w:tc>
          <w:tcPr>
            <w:tcW w:w="2142" w:type="dxa"/>
            <w:tcBorders>
              <w:top w:val="nil"/>
              <w:left w:val="nil"/>
              <w:bottom w:val="nil"/>
              <w:right w:val="nil"/>
            </w:tcBorders>
            <w:shd w:val="clear" w:color="auto" w:fill="auto"/>
            <w:noWrap/>
            <w:vAlign w:val="bottom"/>
            <w:hideMark/>
          </w:tcPr>
          <w:p w:rsidR="008531FE" w:rsidRPr="008531FE" w:rsidRDefault="008531FE" w:rsidP="008531FE">
            <w:pPr>
              <w:spacing w:after="0"/>
              <w:rPr>
                <w:rFonts w:ascii="Calibri" w:eastAsia="Times New Roman" w:hAnsi="Calibri" w:cs="Times New Roman"/>
                <w:color w:val="000000"/>
                <w:lang w:eastAsia="da-DK"/>
              </w:rPr>
            </w:pPr>
            <w:r w:rsidRPr="008531FE">
              <w:rPr>
                <w:rFonts w:ascii="Calibri" w:eastAsia="Times New Roman" w:hAnsi="Calibri" w:cs="Times New Roman"/>
                <w:color w:val="000000"/>
                <w:lang w:eastAsia="da-DK"/>
              </w:rPr>
              <w:t>Risiko</w:t>
            </w:r>
          </w:p>
        </w:tc>
        <w:tc>
          <w:tcPr>
            <w:tcW w:w="1020" w:type="dxa"/>
            <w:tcBorders>
              <w:top w:val="nil"/>
              <w:left w:val="nil"/>
              <w:bottom w:val="nil"/>
              <w:right w:val="nil"/>
            </w:tcBorders>
            <w:shd w:val="clear" w:color="auto" w:fill="auto"/>
            <w:noWrap/>
            <w:vAlign w:val="bottom"/>
            <w:hideMark/>
          </w:tcPr>
          <w:p w:rsidR="008531FE" w:rsidRPr="008531FE" w:rsidRDefault="008531FE" w:rsidP="008531FE">
            <w:pPr>
              <w:spacing w:after="0"/>
              <w:rPr>
                <w:rFonts w:ascii="Calibri" w:eastAsia="Times New Roman" w:hAnsi="Calibri" w:cs="Times New Roman"/>
                <w:color w:val="000000"/>
                <w:lang w:eastAsia="da-DK"/>
              </w:rPr>
            </w:pPr>
          </w:p>
        </w:tc>
        <w:tc>
          <w:tcPr>
            <w:tcW w:w="1020" w:type="dxa"/>
            <w:tcBorders>
              <w:top w:val="nil"/>
              <w:left w:val="nil"/>
              <w:bottom w:val="nil"/>
              <w:right w:val="nil"/>
            </w:tcBorders>
            <w:shd w:val="clear" w:color="auto" w:fill="auto"/>
            <w:noWrap/>
            <w:vAlign w:val="bottom"/>
            <w:hideMark/>
          </w:tcPr>
          <w:p w:rsidR="008531FE" w:rsidRPr="008531FE" w:rsidRDefault="008531FE" w:rsidP="008531FE">
            <w:pPr>
              <w:spacing w:after="0"/>
              <w:rPr>
                <w:rFonts w:ascii="Calibri" w:eastAsia="Times New Roman" w:hAnsi="Calibri" w:cs="Times New Roman"/>
                <w:color w:val="000000"/>
                <w:lang w:eastAsia="da-DK"/>
              </w:rPr>
            </w:pPr>
          </w:p>
        </w:tc>
        <w:tc>
          <w:tcPr>
            <w:tcW w:w="1049" w:type="dxa"/>
            <w:tcBorders>
              <w:top w:val="nil"/>
              <w:left w:val="nil"/>
              <w:bottom w:val="nil"/>
              <w:right w:val="nil"/>
            </w:tcBorders>
            <w:shd w:val="clear" w:color="auto" w:fill="auto"/>
            <w:noWrap/>
            <w:vAlign w:val="bottom"/>
            <w:hideMark/>
          </w:tcPr>
          <w:p w:rsidR="008531FE" w:rsidRPr="008531FE" w:rsidRDefault="008531FE" w:rsidP="008531FE">
            <w:pPr>
              <w:spacing w:after="0"/>
              <w:rPr>
                <w:rFonts w:ascii="Calibri" w:eastAsia="Times New Roman" w:hAnsi="Calibri" w:cs="Times New Roman"/>
                <w:color w:val="000000"/>
                <w:lang w:eastAsia="da-DK"/>
              </w:rPr>
            </w:pPr>
          </w:p>
        </w:tc>
        <w:tc>
          <w:tcPr>
            <w:tcW w:w="1049" w:type="dxa"/>
            <w:tcBorders>
              <w:top w:val="nil"/>
              <w:left w:val="nil"/>
              <w:bottom w:val="nil"/>
              <w:right w:val="nil"/>
            </w:tcBorders>
            <w:shd w:val="clear" w:color="auto" w:fill="auto"/>
            <w:noWrap/>
            <w:vAlign w:val="bottom"/>
            <w:hideMark/>
          </w:tcPr>
          <w:p w:rsidR="008531FE" w:rsidRPr="008531FE" w:rsidRDefault="008531FE" w:rsidP="008531FE">
            <w:pPr>
              <w:spacing w:after="0"/>
              <w:rPr>
                <w:rFonts w:ascii="Calibri" w:eastAsia="Times New Roman" w:hAnsi="Calibri" w:cs="Times New Roman"/>
                <w:color w:val="000000"/>
                <w:lang w:eastAsia="da-DK"/>
              </w:rPr>
            </w:pPr>
          </w:p>
        </w:tc>
        <w:tc>
          <w:tcPr>
            <w:tcW w:w="1020" w:type="dxa"/>
            <w:tcBorders>
              <w:top w:val="nil"/>
              <w:left w:val="nil"/>
              <w:bottom w:val="nil"/>
              <w:right w:val="nil"/>
            </w:tcBorders>
            <w:shd w:val="clear" w:color="auto" w:fill="auto"/>
            <w:noWrap/>
            <w:vAlign w:val="bottom"/>
            <w:hideMark/>
          </w:tcPr>
          <w:p w:rsidR="008531FE" w:rsidRPr="008531FE" w:rsidRDefault="008531FE" w:rsidP="008531FE">
            <w:pPr>
              <w:spacing w:after="0"/>
              <w:jc w:val="right"/>
              <w:rPr>
                <w:rFonts w:ascii="Calibri" w:eastAsia="Times New Roman" w:hAnsi="Calibri" w:cs="Times New Roman"/>
                <w:b/>
                <w:bCs/>
                <w:color w:val="000000"/>
                <w:lang w:eastAsia="da-DK"/>
              </w:rPr>
            </w:pPr>
            <w:r w:rsidRPr="008531FE">
              <w:rPr>
                <w:rFonts w:ascii="Calibri" w:eastAsia="Times New Roman" w:hAnsi="Calibri" w:cs="Times New Roman"/>
                <w:b/>
                <w:bCs/>
                <w:color w:val="000000"/>
                <w:lang w:eastAsia="da-DK"/>
              </w:rPr>
              <w:t>1,5796</w:t>
            </w:r>
          </w:p>
        </w:tc>
      </w:tr>
    </w:tbl>
    <w:p w:rsidR="008531FE" w:rsidRDefault="008531FE" w:rsidP="008531FE"/>
    <w:tbl>
      <w:tblPr>
        <w:tblW w:w="7300" w:type="dxa"/>
        <w:tblInd w:w="55" w:type="dxa"/>
        <w:tblCellMar>
          <w:left w:w="70" w:type="dxa"/>
          <w:right w:w="70" w:type="dxa"/>
        </w:tblCellMar>
        <w:tblLook w:val="04A0" w:firstRow="1" w:lastRow="0" w:firstColumn="1" w:lastColumn="0" w:noHBand="0" w:noVBand="1"/>
      </w:tblPr>
      <w:tblGrid>
        <w:gridCol w:w="2142"/>
        <w:gridCol w:w="1020"/>
        <w:gridCol w:w="1020"/>
        <w:gridCol w:w="1049"/>
        <w:gridCol w:w="1049"/>
        <w:gridCol w:w="1020"/>
      </w:tblGrid>
      <w:tr w:rsidR="008531FE" w:rsidRPr="008531FE" w:rsidTr="008531FE">
        <w:trPr>
          <w:trHeight w:val="315"/>
        </w:trPr>
        <w:tc>
          <w:tcPr>
            <w:tcW w:w="2142" w:type="dxa"/>
            <w:tcBorders>
              <w:top w:val="nil"/>
              <w:left w:val="nil"/>
              <w:bottom w:val="nil"/>
              <w:right w:val="nil"/>
            </w:tcBorders>
            <w:shd w:val="clear" w:color="auto" w:fill="auto"/>
            <w:noWrap/>
            <w:vAlign w:val="bottom"/>
            <w:hideMark/>
          </w:tcPr>
          <w:p w:rsidR="008531FE" w:rsidRDefault="008531FE" w:rsidP="008531FE">
            <w:pPr>
              <w:spacing w:after="0"/>
              <w:rPr>
                <w:rFonts w:ascii="Calibri" w:eastAsia="Times New Roman" w:hAnsi="Calibri" w:cs="Times New Roman"/>
                <w:b/>
                <w:color w:val="000000"/>
                <w:lang w:eastAsia="da-DK"/>
              </w:rPr>
            </w:pPr>
            <w:r>
              <w:rPr>
                <w:rFonts w:ascii="Calibri" w:eastAsia="Times New Roman" w:hAnsi="Calibri" w:cs="Times New Roman"/>
                <w:b/>
                <w:color w:val="000000"/>
                <w:lang w:eastAsia="da-DK"/>
              </w:rPr>
              <w:t>Eks 7</w:t>
            </w:r>
          </w:p>
          <w:p w:rsidR="008531FE" w:rsidRPr="008531FE" w:rsidRDefault="008531FE" w:rsidP="008531FE">
            <w:pPr>
              <w:spacing w:after="0"/>
              <w:rPr>
                <w:rFonts w:ascii="Calibri" w:eastAsia="Times New Roman" w:hAnsi="Calibri" w:cs="Times New Roman"/>
                <w:b/>
                <w:color w:val="000000"/>
                <w:lang w:eastAsia="da-DK"/>
              </w:rPr>
            </w:pPr>
          </w:p>
        </w:tc>
        <w:tc>
          <w:tcPr>
            <w:tcW w:w="1020" w:type="dxa"/>
            <w:tcBorders>
              <w:top w:val="nil"/>
              <w:left w:val="nil"/>
              <w:bottom w:val="nil"/>
              <w:right w:val="nil"/>
            </w:tcBorders>
            <w:shd w:val="clear" w:color="auto" w:fill="auto"/>
            <w:noWrap/>
            <w:vAlign w:val="bottom"/>
            <w:hideMark/>
          </w:tcPr>
          <w:p w:rsidR="008531FE" w:rsidRPr="008531FE" w:rsidRDefault="008531FE" w:rsidP="008531FE">
            <w:pPr>
              <w:spacing w:after="0"/>
              <w:rPr>
                <w:rFonts w:ascii="Calibri" w:eastAsia="Times New Roman" w:hAnsi="Calibri" w:cs="Times New Roman"/>
                <w:color w:val="000000"/>
                <w:lang w:eastAsia="da-DK"/>
              </w:rPr>
            </w:pPr>
            <w:r w:rsidRPr="008531FE">
              <w:rPr>
                <w:rFonts w:ascii="Calibri" w:eastAsia="Times New Roman" w:hAnsi="Calibri" w:cs="Times New Roman"/>
                <w:color w:val="000000"/>
                <w:lang w:eastAsia="da-DK"/>
              </w:rPr>
              <w:t>TDC</w:t>
            </w:r>
          </w:p>
        </w:tc>
        <w:tc>
          <w:tcPr>
            <w:tcW w:w="1020" w:type="dxa"/>
            <w:tcBorders>
              <w:top w:val="nil"/>
              <w:left w:val="nil"/>
              <w:bottom w:val="nil"/>
              <w:right w:val="nil"/>
            </w:tcBorders>
            <w:shd w:val="clear" w:color="auto" w:fill="auto"/>
            <w:noWrap/>
            <w:vAlign w:val="bottom"/>
            <w:hideMark/>
          </w:tcPr>
          <w:p w:rsidR="008531FE" w:rsidRPr="008531FE" w:rsidRDefault="008531FE" w:rsidP="008531FE">
            <w:pPr>
              <w:spacing w:after="0"/>
              <w:rPr>
                <w:rFonts w:ascii="Calibri" w:eastAsia="Times New Roman" w:hAnsi="Calibri" w:cs="Times New Roman"/>
                <w:color w:val="000000"/>
                <w:lang w:eastAsia="da-DK"/>
              </w:rPr>
            </w:pPr>
            <w:r w:rsidRPr="008531FE">
              <w:rPr>
                <w:rFonts w:ascii="Calibri" w:eastAsia="Times New Roman" w:hAnsi="Calibri" w:cs="Times New Roman"/>
                <w:color w:val="000000"/>
                <w:lang w:eastAsia="da-DK"/>
              </w:rPr>
              <w:t>DSV</w:t>
            </w:r>
          </w:p>
        </w:tc>
        <w:tc>
          <w:tcPr>
            <w:tcW w:w="1049" w:type="dxa"/>
            <w:tcBorders>
              <w:top w:val="nil"/>
              <w:left w:val="nil"/>
              <w:bottom w:val="nil"/>
              <w:right w:val="nil"/>
            </w:tcBorders>
            <w:shd w:val="clear" w:color="auto" w:fill="auto"/>
            <w:noWrap/>
            <w:vAlign w:val="bottom"/>
            <w:hideMark/>
          </w:tcPr>
          <w:p w:rsidR="008531FE" w:rsidRPr="008531FE" w:rsidRDefault="008531FE" w:rsidP="008531FE">
            <w:pPr>
              <w:spacing w:after="0"/>
              <w:rPr>
                <w:rFonts w:ascii="Calibri" w:eastAsia="Times New Roman" w:hAnsi="Calibri" w:cs="Times New Roman"/>
                <w:color w:val="000000"/>
                <w:lang w:eastAsia="da-DK"/>
              </w:rPr>
            </w:pPr>
            <w:proofErr w:type="spellStart"/>
            <w:r w:rsidRPr="008531FE">
              <w:rPr>
                <w:rFonts w:ascii="Calibri" w:eastAsia="Times New Roman" w:hAnsi="Calibri" w:cs="Times New Roman"/>
                <w:color w:val="000000"/>
                <w:lang w:eastAsia="da-DK"/>
              </w:rPr>
              <w:t>Stats.obl</w:t>
            </w:r>
            <w:proofErr w:type="spellEnd"/>
            <w:r w:rsidRPr="008531FE">
              <w:rPr>
                <w:rFonts w:ascii="Calibri" w:eastAsia="Times New Roman" w:hAnsi="Calibri" w:cs="Times New Roman"/>
                <w:color w:val="000000"/>
                <w:lang w:eastAsia="da-DK"/>
              </w:rPr>
              <w:t xml:space="preserve">. </w:t>
            </w:r>
            <w:proofErr w:type="gramStart"/>
            <w:r w:rsidRPr="008531FE">
              <w:rPr>
                <w:rFonts w:ascii="Calibri" w:eastAsia="Times New Roman" w:hAnsi="Calibri" w:cs="Times New Roman"/>
                <w:color w:val="000000"/>
                <w:lang w:eastAsia="da-DK"/>
              </w:rPr>
              <w:t>7%</w:t>
            </w:r>
            <w:proofErr w:type="gramEnd"/>
            <w:r w:rsidRPr="008531FE">
              <w:rPr>
                <w:rFonts w:ascii="Calibri" w:eastAsia="Times New Roman" w:hAnsi="Calibri" w:cs="Times New Roman"/>
                <w:color w:val="000000"/>
                <w:lang w:eastAsia="da-DK"/>
              </w:rPr>
              <w:t xml:space="preserve"> 20 år</w:t>
            </w:r>
          </w:p>
        </w:tc>
        <w:tc>
          <w:tcPr>
            <w:tcW w:w="1049" w:type="dxa"/>
            <w:tcBorders>
              <w:top w:val="nil"/>
              <w:left w:val="nil"/>
              <w:bottom w:val="nil"/>
              <w:right w:val="nil"/>
            </w:tcBorders>
            <w:shd w:val="clear" w:color="auto" w:fill="auto"/>
            <w:noWrap/>
            <w:vAlign w:val="bottom"/>
            <w:hideMark/>
          </w:tcPr>
          <w:p w:rsidR="008531FE" w:rsidRPr="008531FE" w:rsidRDefault="008531FE" w:rsidP="008531FE">
            <w:pPr>
              <w:spacing w:after="0"/>
              <w:rPr>
                <w:rFonts w:ascii="Calibri" w:eastAsia="Times New Roman" w:hAnsi="Calibri" w:cs="Times New Roman"/>
                <w:color w:val="000000"/>
                <w:lang w:eastAsia="da-DK"/>
              </w:rPr>
            </w:pPr>
            <w:proofErr w:type="spellStart"/>
            <w:r w:rsidRPr="008531FE">
              <w:rPr>
                <w:rFonts w:ascii="Calibri" w:eastAsia="Times New Roman" w:hAnsi="Calibri" w:cs="Times New Roman"/>
                <w:color w:val="000000"/>
                <w:lang w:eastAsia="da-DK"/>
              </w:rPr>
              <w:t>Stats.obl</w:t>
            </w:r>
            <w:proofErr w:type="spellEnd"/>
            <w:r w:rsidRPr="008531FE">
              <w:rPr>
                <w:rFonts w:ascii="Calibri" w:eastAsia="Times New Roman" w:hAnsi="Calibri" w:cs="Times New Roman"/>
                <w:color w:val="000000"/>
                <w:lang w:eastAsia="da-DK"/>
              </w:rPr>
              <w:t xml:space="preserve">. </w:t>
            </w:r>
            <w:proofErr w:type="gramStart"/>
            <w:r w:rsidRPr="008531FE">
              <w:rPr>
                <w:rFonts w:ascii="Calibri" w:eastAsia="Times New Roman" w:hAnsi="Calibri" w:cs="Times New Roman"/>
                <w:color w:val="000000"/>
                <w:lang w:eastAsia="da-DK"/>
              </w:rPr>
              <w:t>4%</w:t>
            </w:r>
            <w:proofErr w:type="gramEnd"/>
            <w:r w:rsidRPr="008531FE">
              <w:rPr>
                <w:rFonts w:ascii="Calibri" w:eastAsia="Times New Roman" w:hAnsi="Calibri" w:cs="Times New Roman"/>
                <w:color w:val="000000"/>
                <w:lang w:eastAsia="da-DK"/>
              </w:rPr>
              <w:t xml:space="preserve"> 10 år</w:t>
            </w:r>
          </w:p>
        </w:tc>
        <w:tc>
          <w:tcPr>
            <w:tcW w:w="1020" w:type="dxa"/>
            <w:tcBorders>
              <w:top w:val="nil"/>
              <w:left w:val="nil"/>
              <w:bottom w:val="nil"/>
              <w:right w:val="nil"/>
            </w:tcBorders>
            <w:shd w:val="clear" w:color="auto" w:fill="auto"/>
            <w:noWrap/>
            <w:vAlign w:val="bottom"/>
            <w:hideMark/>
          </w:tcPr>
          <w:p w:rsidR="008531FE" w:rsidRPr="008531FE" w:rsidRDefault="008531FE" w:rsidP="008531FE">
            <w:pPr>
              <w:spacing w:after="0"/>
              <w:rPr>
                <w:rFonts w:ascii="Calibri" w:eastAsia="Times New Roman" w:hAnsi="Calibri" w:cs="Times New Roman"/>
                <w:color w:val="000000"/>
                <w:lang w:eastAsia="da-DK"/>
              </w:rPr>
            </w:pPr>
            <w:r w:rsidRPr="008531FE">
              <w:rPr>
                <w:rFonts w:ascii="Calibri" w:eastAsia="Times New Roman" w:hAnsi="Calibri" w:cs="Times New Roman"/>
                <w:color w:val="000000"/>
                <w:lang w:eastAsia="da-DK"/>
              </w:rPr>
              <w:t>I alt</w:t>
            </w:r>
          </w:p>
        </w:tc>
      </w:tr>
      <w:tr w:rsidR="008531FE" w:rsidRPr="008531FE" w:rsidTr="008531FE">
        <w:trPr>
          <w:trHeight w:val="315"/>
        </w:trPr>
        <w:tc>
          <w:tcPr>
            <w:tcW w:w="2142" w:type="dxa"/>
            <w:tcBorders>
              <w:top w:val="nil"/>
              <w:left w:val="nil"/>
              <w:bottom w:val="nil"/>
              <w:right w:val="nil"/>
            </w:tcBorders>
            <w:shd w:val="clear" w:color="auto" w:fill="auto"/>
            <w:noWrap/>
            <w:vAlign w:val="bottom"/>
            <w:hideMark/>
          </w:tcPr>
          <w:p w:rsidR="008531FE" w:rsidRPr="008531FE" w:rsidRDefault="008531FE" w:rsidP="008531FE">
            <w:pPr>
              <w:spacing w:after="0"/>
              <w:rPr>
                <w:rFonts w:ascii="Calibri" w:eastAsia="Times New Roman" w:hAnsi="Calibri" w:cs="Times New Roman"/>
                <w:color w:val="000000"/>
                <w:lang w:eastAsia="da-DK"/>
              </w:rPr>
            </w:pPr>
            <w:r w:rsidRPr="008531FE">
              <w:rPr>
                <w:rFonts w:ascii="Calibri" w:eastAsia="Times New Roman" w:hAnsi="Calibri" w:cs="Times New Roman"/>
                <w:color w:val="000000"/>
                <w:lang w:eastAsia="da-DK"/>
              </w:rPr>
              <w:t>Vægt</w:t>
            </w:r>
          </w:p>
        </w:tc>
        <w:tc>
          <w:tcPr>
            <w:tcW w:w="1020" w:type="dxa"/>
            <w:tcBorders>
              <w:top w:val="nil"/>
              <w:left w:val="nil"/>
              <w:bottom w:val="nil"/>
              <w:right w:val="nil"/>
            </w:tcBorders>
            <w:shd w:val="clear" w:color="auto" w:fill="auto"/>
            <w:noWrap/>
            <w:vAlign w:val="bottom"/>
            <w:hideMark/>
          </w:tcPr>
          <w:p w:rsidR="008531FE" w:rsidRPr="008531FE" w:rsidRDefault="008531FE" w:rsidP="008531FE">
            <w:pPr>
              <w:spacing w:after="0"/>
              <w:jc w:val="right"/>
              <w:rPr>
                <w:rFonts w:ascii="Calibri" w:eastAsia="Times New Roman" w:hAnsi="Calibri" w:cs="Times New Roman"/>
                <w:color w:val="000000"/>
                <w:lang w:eastAsia="da-DK"/>
              </w:rPr>
            </w:pPr>
            <w:r w:rsidRPr="008531FE">
              <w:rPr>
                <w:rFonts w:ascii="Calibri" w:eastAsia="Times New Roman" w:hAnsi="Calibri" w:cs="Times New Roman"/>
                <w:color w:val="000000"/>
                <w:lang w:eastAsia="da-DK"/>
              </w:rPr>
              <w:t>0,30</w:t>
            </w:r>
          </w:p>
        </w:tc>
        <w:tc>
          <w:tcPr>
            <w:tcW w:w="1020" w:type="dxa"/>
            <w:tcBorders>
              <w:top w:val="nil"/>
              <w:left w:val="nil"/>
              <w:bottom w:val="nil"/>
              <w:right w:val="nil"/>
            </w:tcBorders>
            <w:shd w:val="clear" w:color="auto" w:fill="auto"/>
            <w:noWrap/>
            <w:vAlign w:val="bottom"/>
            <w:hideMark/>
          </w:tcPr>
          <w:p w:rsidR="008531FE" w:rsidRPr="008531FE" w:rsidRDefault="008531FE" w:rsidP="008531FE">
            <w:pPr>
              <w:spacing w:after="0"/>
              <w:jc w:val="right"/>
              <w:rPr>
                <w:rFonts w:ascii="Calibri" w:eastAsia="Times New Roman" w:hAnsi="Calibri" w:cs="Times New Roman"/>
                <w:color w:val="000000"/>
                <w:lang w:eastAsia="da-DK"/>
              </w:rPr>
            </w:pPr>
            <w:r w:rsidRPr="008531FE">
              <w:rPr>
                <w:rFonts w:ascii="Calibri" w:eastAsia="Times New Roman" w:hAnsi="Calibri" w:cs="Times New Roman"/>
                <w:color w:val="000000"/>
                <w:lang w:eastAsia="da-DK"/>
              </w:rPr>
              <w:t>0,30</w:t>
            </w:r>
          </w:p>
        </w:tc>
        <w:tc>
          <w:tcPr>
            <w:tcW w:w="1049" w:type="dxa"/>
            <w:tcBorders>
              <w:top w:val="nil"/>
              <w:left w:val="nil"/>
              <w:bottom w:val="nil"/>
              <w:right w:val="nil"/>
            </w:tcBorders>
            <w:shd w:val="clear" w:color="auto" w:fill="auto"/>
            <w:noWrap/>
            <w:vAlign w:val="bottom"/>
            <w:hideMark/>
          </w:tcPr>
          <w:p w:rsidR="008531FE" w:rsidRPr="008531FE" w:rsidRDefault="008531FE" w:rsidP="008531FE">
            <w:pPr>
              <w:spacing w:after="0"/>
              <w:jc w:val="right"/>
              <w:rPr>
                <w:rFonts w:ascii="Calibri" w:eastAsia="Times New Roman" w:hAnsi="Calibri" w:cs="Times New Roman"/>
                <w:color w:val="000000"/>
                <w:lang w:eastAsia="da-DK"/>
              </w:rPr>
            </w:pPr>
            <w:r w:rsidRPr="008531FE">
              <w:rPr>
                <w:rFonts w:ascii="Calibri" w:eastAsia="Times New Roman" w:hAnsi="Calibri" w:cs="Times New Roman"/>
                <w:color w:val="000000"/>
                <w:lang w:eastAsia="da-DK"/>
              </w:rPr>
              <w:t>0,20</w:t>
            </w:r>
          </w:p>
        </w:tc>
        <w:tc>
          <w:tcPr>
            <w:tcW w:w="1049" w:type="dxa"/>
            <w:tcBorders>
              <w:top w:val="nil"/>
              <w:left w:val="nil"/>
              <w:bottom w:val="nil"/>
              <w:right w:val="nil"/>
            </w:tcBorders>
            <w:shd w:val="clear" w:color="auto" w:fill="auto"/>
            <w:noWrap/>
            <w:vAlign w:val="bottom"/>
            <w:hideMark/>
          </w:tcPr>
          <w:p w:rsidR="008531FE" w:rsidRPr="008531FE" w:rsidRDefault="008531FE" w:rsidP="008531FE">
            <w:pPr>
              <w:spacing w:after="0"/>
              <w:jc w:val="right"/>
              <w:rPr>
                <w:rFonts w:ascii="Calibri" w:eastAsia="Times New Roman" w:hAnsi="Calibri" w:cs="Times New Roman"/>
                <w:color w:val="000000"/>
                <w:lang w:eastAsia="da-DK"/>
              </w:rPr>
            </w:pPr>
            <w:r w:rsidRPr="008531FE">
              <w:rPr>
                <w:rFonts w:ascii="Calibri" w:eastAsia="Times New Roman" w:hAnsi="Calibri" w:cs="Times New Roman"/>
                <w:color w:val="000000"/>
                <w:lang w:eastAsia="da-DK"/>
              </w:rPr>
              <w:t>0,20</w:t>
            </w:r>
          </w:p>
        </w:tc>
        <w:tc>
          <w:tcPr>
            <w:tcW w:w="1020" w:type="dxa"/>
            <w:tcBorders>
              <w:top w:val="nil"/>
              <w:left w:val="nil"/>
              <w:bottom w:val="nil"/>
              <w:right w:val="nil"/>
            </w:tcBorders>
            <w:shd w:val="clear" w:color="auto" w:fill="auto"/>
            <w:noWrap/>
            <w:vAlign w:val="bottom"/>
            <w:hideMark/>
          </w:tcPr>
          <w:p w:rsidR="008531FE" w:rsidRPr="008531FE" w:rsidRDefault="008531FE" w:rsidP="008531FE">
            <w:pPr>
              <w:spacing w:after="0"/>
              <w:jc w:val="right"/>
              <w:rPr>
                <w:rFonts w:ascii="Calibri" w:eastAsia="Times New Roman" w:hAnsi="Calibri" w:cs="Times New Roman"/>
                <w:color w:val="000000"/>
                <w:lang w:eastAsia="da-DK"/>
              </w:rPr>
            </w:pPr>
            <w:r w:rsidRPr="008531FE">
              <w:rPr>
                <w:rFonts w:ascii="Calibri" w:eastAsia="Times New Roman" w:hAnsi="Calibri" w:cs="Times New Roman"/>
                <w:color w:val="000000"/>
                <w:lang w:eastAsia="da-DK"/>
              </w:rPr>
              <w:t>1,00</w:t>
            </w:r>
          </w:p>
        </w:tc>
      </w:tr>
      <w:tr w:rsidR="008531FE" w:rsidRPr="008531FE" w:rsidTr="008531FE">
        <w:trPr>
          <w:trHeight w:val="315"/>
        </w:trPr>
        <w:tc>
          <w:tcPr>
            <w:tcW w:w="2142" w:type="dxa"/>
            <w:tcBorders>
              <w:top w:val="nil"/>
              <w:left w:val="nil"/>
              <w:bottom w:val="nil"/>
              <w:right w:val="nil"/>
            </w:tcBorders>
            <w:shd w:val="clear" w:color="auto" w:fill="auto"/>
            <w:noWrap/>
            <w:vAlign w:val="bottom"/>
            <w:hideMark/>
          </w:tcPr>
          <w:p w:rsidR="008531FE" w:rsidRPr="008531FE" w:rsidRDefault="008531FE" w:rsidP="008531FE">
            <w:pPr>
              <w:spacing w:after="0"/>
              <w:rPr>
                <w:rFonts w:ascii="Calibri" w:eastAsia="Times New Roman" w:hAnsi="Calibri" w:cs="Times New Roman"/>
                <w:color w:val="000000"/>
                <w:lang w:eastAsia="da-DK"/>
              </w:rPr>
            </w:pPr>
            <w:r w:rsidRPr="008531FE">
              <w:rPr>
                <w:rFonts w:ascii="Calibri" w:eastAsia="Times New Roman" w:hAnsi="Calibri" w:cs="Times New Roman"/>
                <w:color w:val="000000"/>
                <w:lang w:eastAsia="da-DK"/>
              </w:rPr>
              <w:t>Afkast</w:t>
            </w:r>
          </w:p>
        </w:tc>
        <w:tc>
          <w:tcPr>
            <w:tcW w:w="1020" w:type="dxa"/>
            <w:tcBorders>
              <w:top w:val="nil"/>
              <w:left w:val="nil"/>
              <w:bottom w:val="nil"/>
              <w:right w:val="nil"/>
            </w:tcBorders>
            <w:shd w:val="clear" w:color="auto" w:fill="auto"/>
            <w:noWrap/>
            <w:vAlign w:val="bottom"/>
            <w:hideMark/>
          </w:tcPr>
          <w:p w:rsidR="008531FE" w:rsidRPr="008531FE" w:rsidRDefault="008531FE" w:rsidP="008531FE">
            <w:pPr>
              <w:spacing w:after="0"/>
              <w:jc w:val="right"/>
              <w:rPr>
                <w:rFonts w:ascii="Calibri" w:eastAsia="Times New Roman" w:hAnsi="Calibri" w:cs="Times New Roman"/>
                <w:color w:val="000000"/>
                <w:lang w:eastAsia="da-DK"/>
              </w:rPr>
            </w:pPr>
            <w:r w:rsidRPr="008531FE">
              <w:rPr>
                <w:rFonts w:ascii="Calibri" w:eastAsia="Times New Roman" w:hAnsi="Calibri" w:cs="Times New Roman"/>
                <w:color w:val="000000"/>
                <w:lang w:eastAsia="da-DK"/>
              </w:rPr>
              <w:t>2,2997</w:t>
            </w:r>
          </w:p>
        </w:tc>
        <w:tc>
          <w:tcPr>
            <w:tcW w:w="1020" w:type="dxa"/>
            <w:tcBorders>
              <w:top w:val="nil"/>
              <w:left w:val="nil"/>
              <w:bottom w:val="nil"/>
              <w:right w:val="nil"/>
            </w:tcBorders>
            <w:shd w:val="clear" w:color="auto" w:fill="auto"/>
            <w:noWrap/>
            <w:vAlign w:val="bottom"/>
            <w:hideMark/>
          </w:tcPr>
          <w:p w:rsidR="008531FE" w:rsidRPr="008531FE" w:rsidRDefault="008531FE" w:rsidP="008531FE">
            <w:pPr>
              <w:spacing w:after="0"/>
              <w:jc w:val="right"/>
              <w:rPr>
                <w:rFonts w:ascii="Calibri" w:eastAsia="Times New Roman" w:hAnsi="Calibri" w:cs="Times New Roman"/>
                <w:color w:val="000000"/>
                <w:lang w:eastAsia="da-DK"/>
              </w:rPr>
            </w:pPr>
            <w:r w:rsidRPr="008531FE">
              <w:rPr>
                <w:rFonts w:ascii="Calibri" w:eastAsia="Times New Roman" w:hAnsi="Calibri" w:cs="Times New Roman"/>
                <w:color w:val="000000"/>
                <w:lang w:eastAsia="da-DK"/>
              </w:rPr>
              <w:t>1,6731</w:t>
            </w:r>
          </w:p>
        </w:tc>
        <w:tc>
          <w:tcPr>
            <w:tcW w:w="1049" w:type="dxa"/>
            <w:tcBorders>
              <w:top w:val="nil"/>
              <w:left w:val="nil"/>
              <w:bottom w:val="nil"/>
              <w:right w:val="nil"/>
            </w:tcBorders>
            <w:shd w:val="clear" w:color="auto" w:fill="auto"/>
            <w:noWrap/>
            <w:vAlign w:val="bottom"/>
            <w:hideMark/>
          </w:tcPr>
          <w:p w:rsidR="008531FE" w:rsidRPr="008531FE" w:rsidRDefault="008531FE" w:rsidP="008531FE">
            <w:pPr>
              <w:spacing w:after="0"/>
              <w:jc w:val="right"/>
              <w:rPr>
                <w:rFonts w:ascii="Calibri" w:eastAsia="Times New Roman" w:hAnsi="Calibri" w:cs="Times New Roman"/>
                <w:color w:val="000000"/>
                <w:lang w:eastAsia="da-DK"/>
              </w:rPr>
            </w:pPr>
            <w:r w:rsidRPr="008531FE">
              <w:rPr>
                <w:rFonts w:ascii="Calibri" w:eastAsia="Times New Roman" w:hAnsi="Calibri" w:cs="Times New Roman"/>
                <w:color w:val="000000"/>
                <w:lang w:eastAsia="da-DK"/>
              </w:rPr>
              <w:t>-0,1510</w:t>
            </w:r>
          </w:p>
        </w:tc>
        <w:tc>
          <w:tcPr>
            <w:tcW w:w="1049" w:type="dxa"/>
            <w:tcBorders>
              <w:top w:val="nil"/>
              <w:left w:val="nil"/>
              <w:bottom w:val="nil"/>
              <w:right w:val="nil"/>
            </w:tcBorders>
            <w:shd w:val="clear" w:color="auto" w:fill="auto"/>
            <w:noWrap/>
            <w:vAlign w:val="bottom"/>
            <w:hideMark/>
          </w:tcPr>
          <w:p w:rsidR="008531FE" w:rsidRPr="008531FE" w:rsidRDefault="008531FE" w:rsidP="008531FE">
            <w:pPr>
              <w:spacing w:after="0"/>
              <w:jc w:val="right"/>
              <w:rPr>
                <w:rFonts w:ascii="Calibri" w:eastAsia="Times New Roman" w:hAnsi="Calibri" w:cs="Times New Roman"/>
                <w:color w:val="000000"/>
                <w:lang w:eastAsia="da-DK"/>
              </w:rPr>
            </w:pPr>
            <w:r w:rsidRPr="008531FE">
              <w:rPr>
                <w:rFonts w:ascii="Calibri" w:eastAsia="Times New Roman" w:hAnsi="Calibri" w:cs="Times New Roman"/>
                <w:color w:val="000000"/>
                <w:lang w:eastAsia="da-DK"/>
              </w:rPr>
              <w:t>-0,1422</w:t>
            </w:r>
          </w:p>
        </w:tc>
        <w:tc>
          <w:tcPr>
            <w:tcW w:w="1020" w:type="dxa"/>
            <w:tcBorders>
              <w:top w:val="nil"/>
              <w:left w:val="nil"/>
              <w:bottom w:val="nil"/>
              <w:right w:val="nil"/>
            </w:tcBorders>
            <w:shd w:val="clear" w:color="auto" w:fill="auto"/>
            <w:noWrap/>
            <w:vAlign w:val="bottom"/>
            <w:hideMark/>
          </w:tcPr>
          <w:p w:rsidR="008531FE" w:rsidRPr="008531FE" w:rsidRDefault="008531FE" w:rsidP="008531FE">
            <w:pPr>
              <w:spacing w:after="0"/>
              <w:rPr>
                <w:rFonts w:ascii="Calibri" w:eastAsia="Times New Roman" w:hAnsi="Calibri" w:cs="Times New Roman"/>
                <w:color w:val="000000"/>
                <w:lang w:eastAsia="da-DK"/>
              </w:rPr>
            </w:pPr>
          </w:p>
        </w:tc>
      </w:tr>
      <w:tr w:rsidR="008531FE" w:rsidRPr="008531FE" w:rsidTr="008531FE">
        <w:trPr>
          <w:trHeight w:val="315"/>
        </w:trPr>
        <w:tc>
          <w:tcPr>
            <w:tcW w:w="2142" w:type="dxa"/>
            <w:tcBorders>
              <w:top w:val="nil"/>
              <w:left w:val="nil"/>
              <w:bottom w:val="nil"/>
              <w:right w:val="nil"/>
            </w:tcBorders>
            <w:shd w:val="clear" w:color="auto" w:fill="auto"/>
            <w:noWrap/>
            <w:vAlign w:val="bottom"/>
            <w:hideMark/>
          </w:tcPr>
          <w:p w:rsidR="008531FE" w:rsidRPr="008531FE" w:rsidRDefault="008531FE" w:rsidP="008531FE">
            <w:pPr>
              <w:spacing w:after="0"/>
              <w:rPr>
                <w:rFonts w:ascii="Calibri" w:eastAsia="Times New Roman" w:hAnsi="Calibri" w:cs="Times New Roman"/>
                <w:color w:val="000000"/>
                <w:lang w:eastAsia="da-DK"/>
              </w:rPr>
            </w:pPr>
            <w:r w:rsidRPr="008531FE">
              <w:rPr>
                <w:rFonts w:ascii="Calibri" w:eastAsia="Times New Roman" w:hAnsi="Calibri" w:cs="Times New Roman"/>
                <w:color w:val="000000"/>
                <w:lang w:eastAsia="da-DK"/>
              </w:rPr>
              <w:t>Afkast portefølje</w:t>
            </w:r>
          </w:p>
        </w:tc>
        <w:tc>
          <w:tcPr>
            <w:tcW w:w="1020" w:type="dxa"/>
            <w:tcBorders>
              <w:top w:val="nil"/>
              <w:left w:val="nil"/>
              <w:bottom w:val="nil"/>
              <w:right w:val="nil"/>
            </w:tcBorders>
            <w:shd w:val="clear" w:color="auto" w:fill="auto"/>
            <w:noWrap/>
            <w:vAlign w:val="bottom"/>
            <w:hideMark/>
          </w:tcPr>
          <w:p w:rsidR="008531FE" w:rsidRPr="008531FE" w:rsidRDefault="008531FE" w:rsidP="008531FE">
            <w:pPr>
              <w:spacing w:after="0"/>
              <w:jc w:val="right"/>
              <w:rPr>
                <w:rFonts w:ascii="Calibri" w:eastAsia="Times New Roman" w:hAnsi="Calibri" w:cs="Times New Roman"/>
                <w:color w:val="000000"/>
                <w:lang w:eastAsia="da-DK"/>
              </w:rPr>
            </w:pPr>
            <w:r w:rsidRPr="008531FE">
              <w:rPr>
                <w:rFonts w:ascii="Calibri" w:eastAsia="Times New Roman" w:hAnsi="Calibri" w:cs="Times New Roman"/>
                <w:color w:val="000000"/>
                <w:lang w:eastAsia="da-DK"/>
              </w:rPr>
              <w:t>0,6899</w:t>
            </w:r>
          </w:p>
        </w:tc>
        <w:tc>
          <w:tcPr>
            <w:tcW w:w="1020" w:type="dxa"/>
            <w:tcBorders>
              <w:top w:val="nil"/>
              <w:left w:val="nil"/>
              <w:bottom w:val="nil"/>
              <w:right w:val="nil"/>
            </w:tcBorders>
            <w:shd w:val="clear" w:color="auto" w:fill="auto"/>
            <w:noWrap/>
            <w:vAlign w:val="bottom"/>
            <w:hideMark/>
          </w:tcPr>
          <w:p w:rsidR="008531FE" w:rsidRPr="008531FE" w:rsidRDefault="008531FE" w:rsidP="008531FE">
            <w:pPr>
              <w:spacing w:after="0"/>
              <w:jc w:val="right"/>
              <w:rPr>
                <w:rFonts w:ascii="Calibri" w:eastAsia="Times New Roman" w:hAnsi="Calibri" w:cs="Times New Roman"/>
                <w:color w:val="000000"/>
                <w:lang w:eastAsia="da-DK"/>
              </w:rPr>
            </w:pPr>
            <w:r w:rsidRPr="008531FE">
              <w:rPr>
                <w:rFonts w:ascii="Calibri" w:eastAsia="Times New Roman" w:hAnsi="Calibri" w:cs="Times New Roman"/>
                <w:color w:val="000000"/>
                <w:lang w:eastAsia="da-DK"/>
              </w:rPr>
              <w:t>0,5019</w:t>
            </w:r>
          </w:p>
        </w:tc>
        <w:tc>
          <w:tcPr>
            <w:tcW w:w="1049" w:type="dxa"/>
            <w:tcBorders>
              <w:top w:val="nil"/>
              <w:left w:val="nil"/>
              <w:bottom w:val="nil"/>
              <w:right w:val="nil"/>
            </w:tcBorders>
            <w:shd w:val="clear" w:color="auto" w:fill="auto"/>
            <w:noWrap/>
            <w:vAlign w:val="bottom"/>
            <w:hideMark/>
          </w:tcPr>
          <w:p w:rsidR="008531FE" w:rsidRPr="008531FE" w:rsidRDefault="008531FE" w:rsidP="008531FE">
            <w:pPr>
              <w:spacing w:after="0"/>
              <w:jc w:val="right"/>
              <w:rPr>
                <w:rFonts w:ascii="Calibri" w:eastAsia="Times New Roman" w:hAnsi="Calibri" w:cs="Times New Roman"/>
                <w:color w:val="000000"/>
                <w:lang w:eastAsia="da-DK"/>
              </w:rPr>
            </w:pPr>
            <w:r w:rsidRPr="008531FE">
              <w:rPr>
                <w:rFonts w:ascii="Calibri" w:eastAsia="Times New Roman" w:hAnsi="Calibri" w:cs="Times New Roman"/>
                <w:color w:val="000000"/>
                <w:lang w:eastAsia="da-DK"/>
              </w:rPr>
              <w:t>-0,0302</w:t>
            </w:r>
          </w:p>
        </w:tc>
        <w:tc>
          <w:tcPr>
            <w:tcW w:w="1049" w:type="dxa"/>
            <w:tcBorders>
              <w:top w:val="nil"/>
              <w:left w:val="nil"/>
              <w:bottom w:val="nil"/>
              <w:right w:val="nil"/>
            </w:tcBorders>
            <w:shd w:val="clear" w:color="auto" w:fill="auto"/>
            <w:noWrap/>
            <w:vAlign w:val="bottom"/>
            <w:hideMark/>
          </w:tcPr>
          <w:p w:rsidR="008531FE" w:rsidRPr="008531FE" w:rsidRDefault="008531FE" w:rsidP="008531FE">
            <w:pPr>
              <w:spacing w:after="0"/>
              <w:jc w:val="right"/>
              <w:rPr>
                <w:rFonts w:ascii="Calibri" w:eastAsia="Times New Roman" w:hAnsi="Calibri" w:cs="Times New Roman"/>
                <w:color w:val="000000"/>
                <w:lang w:eastAsia="da-DK"/>
              </w:rPr>
            </w:pPr>
            <w:r w:rsidRPr="008531FE">
              <w:rPr>
                <w:rFonts w:ascii="Calibri" w:eastAsia="Times New Roman" w:hAnsi="Calibri" w:cs="Times New Roman"/>
                <w:color w:val="000000"/>
                <w:lang w:eastAsia="da-DK"/>
              </w:rPr>
              <w:t>-0,0284</w:t>
            </w:r>
          </w:p>
        </w:tc>
        <w:tc>
          <w:tcPr>
            <w:tcW w:w="1020" w:type="dxa"/>
            <w:tcBorders>
              <w:top w:val="nil"/>
              <w:left w:val="nil"/>
              <w:bottom w:val="nil"/>
              <w:right w:val="nil"/>
            </w:tcBorders>
            <w:shd w:val="clear" w:color="auto" w:fill="auto"/>
            <w:noWrap/>
            <w:vAlign w:val="bottom"/>
            <w:hideMark/>
          </w:tcPr>
          <w:p w:rsidR="008531FE" w:rsidRPr="008531FE" w:rsidRDefault="008531FE" w:rsidP="008531FE">
            <w:pPr>
              <w:spacing w:after="0"/>
              <w:jc w:val="right"/>
              <w:rPr>
                <w:rFonts w:ascii="Calibri" w:eastAsia="Times New Roman" w:hAnsi="Calibri" w:cs="Times New Roman"/>
                <w:b/>
                <w:bCs/>
                <w:color w:val="000000"/>
                <w:lang w:eastAsia="da-DK"/>
              </w:rPr>
            </w:pPr>
            <w:r w:rsidRPr="008531FE">
              <w:rPr>
                <w:rFonts w:ascii="Calibri" w:eastAsia="Times New Roman" w:hAnsi="Calibri" w:cs="Times New Roman"/>
                <w:b/>
                <w:bCs/>
                <w:color w:val="000000"/>
                <w:lang w:eastAsia="da-DK"/>
              </w:rPr>
              <w:t>1,1332</w:t>
            </w:r>
          </w:p>
        </w:tc>
      </w:tr>
      <w:tr w:rsidR="008531FE" w:rsidRPr="008531FE" w:rsidTr="008531FE">
        <w:trPr>
          <w:trHeight w:val="315"/>
        </w:trPr>
        <w:tc>
          <w:tcPr>
            <w:tcW w:w="2142" w:type="dxa"/>
            <w:tcBorders>
              <w:top w:val="nil"/>
              <w:left w:val="nil"/>
              <w:bottom w:val="nil"/>
              <w:right w:val="nil"/>
            </w:tcBorders>
            <w:shd w:val="clear" w:color="auto" w:fill="auto"/>
            <w:noWrap/>
            <w:vAlign w:val="bottom"/>
            <w:hideMark/>
          </w:tcPr>
          <w:p w:rsidR="008531FE" w:rsidRPr="008531FE" w:rsidRDefault="008531FE" w:rsidP="008531FE">
            <w:pPr>
              <w:spacing w:after="0"/>
              <w:rPr>
                <w:rFonts w:ascii="Calibri" w:eastAsia="Times New Roman" w:hAnsi="Calibri" w:cs="Times New Roman"/>
                <w:color w:val="000000"/>
                <w:lang w:eastAsia="da-DK"/>
              </w:rPr>
            </w:pPr>
            <w:r w:rsidRPr="008531FE">
              <w:rPr>
                <w:rFonts w:ascii="Calibri" w:eastAsia="Times New Roman" w:hAnsi="Calibri" w:cs="Times New Roman"/>
                <w:color w:val="000000"/>
                <w:lang w:eastAsia="da-DK"/>
              </w:rPr>
              <w:t>Standard afvigelse</w:t>
            </w:r>
          </w:p>
        </w:tc>
        <w:tc>
          <w:tcPr>
            <w:tcW w:w="1020" w:type="dxa"/>
            <w:tcBorders>
              <w:top w:val="nil"/>
              <w:left w:val="nil"/>
              <w:bottom w:val="nil"/>
              <w:right w:val="nil"/>
            </w:tcBorders>
            <w:shd w:val="clear" w:color="auto" w:fill="auto"/>
            <w:noWrap/>
            <w:vAlign w:val="bottom"/>
            <w:hideMark/>
          </w:tcPr>
          <w:p w:rsidR="008531FE" w:rsidRPr="008531FE" w:rsidRDefault="008531FE" w:rsidP="008531FE">
            <w:pPr>
              <w:spacing w:after="0"/>
              <w:jc w:val="right"/>
              <w:rPr>
                <w:rFonts w:ascii="Calibri" w:eastAsia="Times New Roman" w:hAnsi="Calibri" w:cs="Times New Roman"/>
                <w:color w:val="000000"/>
                <w:lang w:eastAsia="da-DK"/>
              </w:rPr>
            </w:pPr>
            <w:r w:rsidRPr="008531FE">
              <w:rPr>
                <w:rFonts w:ascii="Calibri" w:eastAsia="Times New Roman" w:hAnsi="Calibri" w:cs="Times New Roman"/>
                <w:color w:val="000000"/>
                <w:lang w:eastAsia="da-DK"/>
              </w:rPr>
              <w:t>3,5830</w:t>
            </w:r>
          </w:p>
        </w:tc>
        <w:tc>
          <w:tcPr>
            <w:tcW w:w="1020" w:type="dxa"/>
            <w:tcBorders>
              <w:top w:val="nil"/>
              <w:left w:val="nil"/>
              <w:bottom w:val="nil"/>
              <w:right w:val="nil"/>
            </w:tcBorders>
            <w:shd w:val="clear" w:color="auto" w:fill="auto"/>
            <w:noWrap/>
            <w:vAlign w:val="bottom"/>
            <w:hideMark/>
          </w:tcPr>
          <w:p w:rsidR="008531FE" w:rsidRPr="008531FE" w:rsidRDefault="008531FE" w:rsidP="008531FE">
            <w:pPr>
              <w:spacing w:after="0"/>
              <w:jc w:val="right"/>
              <w:rPr>
                <w:rFonts w:ascii="Calibri" w:eastAsia="Times New Roman" w:hAnsi="Calibri" w:cs="Times New Roman"/>
                <w:color w:val="000000"/>
                <w:lang w:eastAsia="da-DK"/>
              </w:rPr>
            </w:pPr>
            <w:r w:rsidRPr="008531FE">
              <w:rPr>
                <w:rFonts w:ascii="Calibri" w:eastAsia="Times New Roman" w:hAnsi="Calibri" w:cs="Times New Roman"/>
                <w:color w:val="000000"/>
                <w:lang w:eastAsia="da-DK"/>
              </w:rPr>
              <w:t>3,0070</w:t>
            </w:r>
          </w:p>
        </w:tc>
        <w:tc>
          <w:tcPr>
            <w:tcW w:w="1049" w:type="dxa"/>
            <w:tcBorders>
              <w:top w:val="nil"/>
              <w:left w:val="nil"/>
              <w:bottom w:val="nil"/>
              <w:right w:val="nil"/>
            </w:tcBorders>
            <w:shd w:val="clear" w:color="auto" w:fill="auto"/>
            <w:noWrap/>
            <w:vAlign w:val="bottom"/>
            <w:hideMark/>
          </w:tcPr>
          <w:p w:rsidR="008531FE" w:rsidRPr="008531FE" w:rsidRDefault="008531FE" w:rsidP="008531FE">
            <w:pPr>
              <w:spacing w:after="0"/>
              <w:jc w:val="right"/>
              <w:rPr>
                <w:rFonts w:ascii="Calibri" w:eastAsia="Times New Roman" w:hAnsi="Calibri" w:cs="Times New Roman"/>
                <w:color w:val="000000"/>
                <w:lang w:eastAsia="da-DK"/>
              </w:rPr>
            </w:pPr>
            <w:r w:rsidRPr="008531FE">
              <w:rPr>
                <w:rFonts w:ascii="Calibri" w:eastAsia="Times New Roman" w:hAnsi="Calibri" w:cs="Times New Roman"/>
                <w:color w:val="000000"/>
                <w:lang w:eastAsia="da-DK"/>
              </w:rPr>
              <w:t>1,6807</w:t>
            </w:r>
          </w:p>
        </w:tc>
        <w:tc>
          <w:tcPr>
            <w:tcW w:w="1049" w:type="dxa"/>
            <w:tcBorders>
              <w:top w:val="nil"/>
              <w:left w:val="nil"/>
              <w:bottom w:val="nil"/>
              <w:right w:val="nil"/>
            </w:tcBorders>
            <w:shd w:val="clear" w:color="auto" w:fill="auto"/>
            <w:noWrap/>
            <w:vAlign w:val="bottom"/>
            <w:hideMark/>
          </w:tcPr>
          <w:p w:rsidR="008531FE" w:rsidRPr="008531FE" w:rsidRDefault="008531FE" w:rsidP="008531FE">
            <w:pPr>
              <w:spacing w:after="0"/>
              <w:jc w:val="right"/>
              <w:rPr>
                <w:rFonts w:ascii="Calibri" w:eastAsia="Times New Roman" w:hAnsi="Calibri" w:cs="Times New Roman"/>
                <w:color w:val="000000"/>
                <w:lang w:eastAsia="da-DK"/>
              </w:rPr>
            </w:pPr>
            <w:r w:rsidRPr="008531FE">
              <w:rPr>
                <w:rFonts w:ascii="Calibri" w:eastAsia="Times New Roman" w:hAnsi="Calibri" w:cs="Times New Roman"/>
                <w:color w:val="000000"/>
                <w:lang w:eastAsia="da-DK"/>
              </w:rPr>
              <w:t>1,2606</w:t>
            </w:r>
          </w:p>
        </w:tc>
        <w:tc>
          <w:tcPr>
            <w:tcW w:w="1020" w:type="dxa"/>
            <w:tcBorders>
              <w:top w:val="nil"/>
              <w:left w:val="nil"/>
              <w:bottom w:val="nil"/>
              <w:right w:val="nil"/>
            </w:tcBorders>
            <w:shd w:val="clear" w:color="auto" w:fill="auto"/>
            <w:noWrap/>
            <w:vAlign w:val="bottom"/>
            <w:hideMark/>
          </w:tcPr>
          <w:p w:rsidR="008531FE" w:rsidRPr="008531FE" w:rsidRDefault="008531FE" w:rsidP="008531FE">
            <w:pPr>
              <w:spacing w:after="0"/>
              <w:rPr>
                <w:rFonts w:ascii="Calibri" w:eastAsia="Times New Roman" w:hAnsi="Calibri" w:cs="Times New Roman"/>
                <w:color w:val="000000"/>
                <w:lang w:eastAsia="da-DK"/>
              </w:rPr>
            </w:pPr>
          </w:p>
        </w:tc>
      </w:tr>
      <w:tr w:rsidR="008531FE" w:rsidRPr="008531FE" w:rsidTr="008531FE">
        <w:trPr>
          <w:trHeight w:val="315"/>
        </w:trPr>
        <w:tc>
          <w:tcPr>
            <w:tcW w:w="2142" w:type="dxa"/>
            <w:tcBorders>
              <w:top w:val="nil"/>
              <w:left w:val="nil"/>
              <w:bottom w:val="nil"/>
              <w:right w:val="nil"/>
            </w:tcBorders>
            <w:shd w:val="clear" w:color="auto" w:fill="auto"/>
            <w:noWrap/>
            <w:vAlign w:val="bottom"/>
            <w:hideMark/>
          </w:tcPr>
          <w:p w:rsidR="008531FE" w:rsidRPr="008531FE" w:rsidRDefault="008531FE" w:rsidP="008531FE">
            <w:pPr>
              <w:spacing w:after="0"/>
              <w:rPr>
                <w:rFonts w:ascii="Calibri" w:eastAsia="Times New Roman" w:hAnsi="Calibri" w:cs="Times New Roman"/>
                <w:color w:val="000000"/>
                <w:lang w:eastAsia="da-DK"/>
              </w:rPr>
            </w:pPr>
            <w:r w:rsidRPr="008531FE">
              <w:rPr>
                <w:rFonts w:ascii="Calibri" w:eastAsia="Times New Roman" w:hAnsi="Calibri" w:cs="Times New Roman"/>
                <w:color w:val="000000"/>
                <w:lang w:eastAsia="da-DK"/>
              </w:rPr>
              <w:t>Risiko</w:t>
            </w:r>
          </w:p>
        </w:tc>
        <w:tc>
          <w:tcPr>
            <w:tcW w:w="1020" w:type="dxa"/>
            <w:tcBorders>
              <w:top w:val="nil"/>
              <w:left w:val="nil"/>
              <w:bottom w:val="nil"/>
              <w:right w:val="nil"/>
            </w:tcBorders>
            <w:shd w:val="clear" w:color="auto" w:fill="auto"/>
            <w:noWrap/>
            <w:vAlign w:val="bottom"/>
            <w:hideMark/>
          </w:tcPr>
          <w:p w:rsidR="008531FE" w:rsidRPr="008531FE" w:rsidRDefault="008531FE" w:rsidP="008531FE">
            <w:pPr>
              <w:spacing w:after="0"/>
              <w:rPr>
                <w:rFonts w:ascii="Calibri" w:eastAsia="Times New Roman" w:hAnsi="Calibri" w:cs="Times New Roman"/>
                <w:color w:val="000000"/>
                <w:lang w:eastAsia="da-DK"/>
              </w:rPr>
            </w:pPr>
          </w:p>
        </w:tc>
        <w:tc>
          <w:tcPr>
            <w:tcW w:w="1020" w:type="dxa"/>
            <w:tcBorders>
              <w:top w:val="nil"/>
              <w:left w:val="nil"/>
              <w:bottom w:val="nil"/>
              <w:right w:val="nil"/>
            </w:tcBorders>
            <w:shd w:val="clear" w:color="auto" w:fill="auto"/>
            <w:noWrap/>
            <w:vAlign w:val="bottom"/>
            <w:hideMark/>
          </w:tcPr>
          <w:p w:rsidR="008531FE" w:rsidRPr="008531FE" w:rsidRDefault="008531FE" w:rsidP="008531FE">
            <w:pPr>
              <w:spacing w:after="0"/>
              <w:rPr>
                <w:rFonts w:ascii="Calibri" w:eastAsia="Times New Roman" w:hAnsi="Calibri" w:cs="Times New Roman"/>
                <w:color w:val="000000"/>
                <w:lang w:eastAsia="da-DK"/>
              </w:rPr>
            </w:pPr>
          </w:p>
        </w:tc>
        <w:tc>
          <w:tcPr>
            <w:tcW w:w="1049" w:type="dxa"/>
            <w:tcBorders>
              <w:top w:val="nil"/>
              <w:left w:val="nil"/>
              <w:bottom w:val="nil"/>
              <w:right w:val="nil"/>
            </w:tcBorders>
            <w:shd w:val="clear" w:color="auto" w:fill="auto"/>
            <w:noWrap/>
            <w:vAlign w:val="bottom"/>
            <w:hideMark/>
          </w:tcPr>
          <w:p w:rsidR="008531FE" w:rsidRPr="008531FE" w:rsidRDefault="008531FE" w:rsidP="008531FE">
            <w:pPr>
              <w:spacing w:after="0"/>
              <w:rPr>
                <w:rFonts w:ascii="Calibri" w:eastAsia="Times New Roman" w:hAnsi="Calibri" w:cs="Times New Roman"/>
                <w:color w:val="000000"/>
                <w:lang w:eastAsia="da-DK"/>
              </w:rPr>
            </w:pPr>
          </w:p>
        </w:tc>
        <w:tc>
          <w:tcPr>
            <w:tcW w:w="1049" w:type="dxa"/>
            <w:tcBorders>
              <w:top w:val="nil"/>
              <w:left w:val="nil"/>
              <w:bottom w:val="nil"/>
              <w:right w:val="nil"/>
            </w:tcBorders>
            <w:shd w:val="clear" w:color="auto" w:fill="auto"/>
            <w:noWrap/>
            <w:vAlign w:val="bottom"/>
            <w:hideMark/>
          </w:tcPr>
          <w:p w:rsidR="008531FE" w:rsidRPr="008531FE" w:rsidRDefault="008531FE" w:rsidP="008531FE">
            <w:pPr>
              <w:spacing w:after="0"/>
              <w:rPr>
                <w:rFonts w:ascii="Calibri" w:eastAsia="Times New Roman" w:hAnsi="Calibri" w:cs="Times New Roman"/>
                <w:color w:val="000000"/>
                <w:lang w:eastAsia="da-DK"/>
              </w:rPr>
            </w:pPr>
          </w:p>
        </w:tc>
        <w:tc>
          <w:tcPr>
            <w:tcW w:w="1020" w:type="dxa"/>
            <w:tcBorders>
              <w:top w:val="nil"/>
              <w:left w:val="nil"/>
              <w:bottom w:val="nil"/>
              <w:right w:val="nil"/>
            </w:tcBorders>
            <w:shd w:val="clear" w:color="auto" w:fill="auto"/>
            <w:noWrap/>
            <w:vAlign w:val="bottom"/>
            <w:hideMark/>
          </w:tcPr>
          <w:p w:rsidR="008531FE" w:rsidRPr="008531FE" w:rsidRDefault="008531FE" w:rsidP="008531FE">
            <w:pPr>
              <w:spacing w:after="0"/>
              <w:jc w:val="right"/>
              <w:rPr>
                <w:rFonts w:ascii="Calibri" w:eastAsia="Times New Roman" w:hAnsi="Calibri" w:cs="Times New Roman"/>
                <w:b/>
                <w:bCs/>
                <w:color w:val="000000"/>
                <w:lang w:eastAsia="da-DK"/>
              </w:rPr>
            </w:pPr>
            <w:r w:rsidRPr="008531FE">
              <w:rPr>
                <w:rFonts w:ascii="Calibri" w:eastAsia="Times New Roman" w:hAnsi="Calibri" w:cs="Times New Roman"/>
                <w:b/>
                <w:bCs/>
                <w:color w:val="000000"/>
                <w:lang w:eastAsia="da-DK"/>
              </w:rPr>
              <w:t>1,8532</w:t>
            </w:r>
          </w:p>
        </w:tc>
      </w:tr>
    </w:tbl>
    <w:p w:rsidR="008531FE" w:rsidRDefault="008531FE" w:rsidP="008531FE"/>
    <w:p w:rsidR="00F77782" w:rsidRDefault="00C900E6" w:rsidP="00AC026E">
      <w:r>
        <w:t>I eks 5</w:t>
      </w:r>
      <w:r w:rsidR="003A28EC">
        <w:t>, 6 og 7</w:t>
      </w:r>
      <w:r>
        <w:t xml:space="preserve"> indgår der 4 aktiver. TDC og DSV har udviklet sig </w:t>
      </w:r>
      <w:r w:rsidR="008531FE">
        <w:t>atypisk som aktier, der er ringe korrelation til de øvrige aktier og høj til obligationerne. Obligationerne har høj korrelation til hinanden og ringe korrelation til aktierne generelt, det er som forventet i et stigende aktiemarked.</w:t>
      </w:r>
      <w:r w:rsidR="00AE2A74">
        <w:t xml:space="preserve"> De laveste korrelationskoefficienter i porteføljen er mellem TDC og de øvrige.</w:t>
      </w:r>
    </w:p>
    <w:p w:rsidR="00AE2A74" w:rsidRPr="00F15BCC" w:rsidRDefault="00AE2A74" w:rsidP="00F15BCC">
      <w:r>
        <w:t xml:space="preserve">Eksemplet med højest afkast i forhold ti risiko er eks 7 med 61 %. Risikoen sænkes ikke tilstrækkeligt i forhold til obligationernes negative afkast, en negativ korrelation kunne </w:t>
      </w:r>
      <w:r w:rsidRPr="00F15BCC">
        <w:lastRenderedPageBreak/>
        <w:t>retfærdiggøre negative afkast i porteføljen</w:t>
      </w:r>
      <w:r w:rsidR="00DD7019" w:rsidRPr="00F15BCC">
        <w:t xml:space="preserve"> ved rette sammenhæng</w:t>
      </w:r>
      <w:r w:rsidRPr="00F15BCC">
        <w:t>.</w:t>
      </w:r>
      <w:r w:rsidR="00DD7019" w:rsidRPr="00F15BCC">
        <w:t xml:space="preserve"> </w:t>
      </w:r>
      <w:r w:rsidR="00F15BCC">
        <w:t>For at vise sammenhængen i afkast og risiko med forskellige vægte af aktiverne har jeg lavet nedenstående beregninger.</w:t>
      </w:r>
    </w:p>
    <w:tbl>
      <w:tblPr>
        <w:tblW w:w="7377" w:type="dxa"/>
        <w:tblInd w:w="55" w:type="dxa"/>
        <w:tblCellMar>
          <w:left w:w="70" w:type="dxa"/>
          <w:right w:w="70" w:type="dxa"/>
        </w:tblCellMar>
        <w:tblLook w:val="04A0" w:firstRow="1" w:lastRow="0" w:firstColumn="1" w:lastColumn="0" w:noHBand="0" w:noVBand="1"/>
      </w:tblPr>
      <w:tblGrid>
        <w:gridCol w:w="1020"/>
        <w:gridCol w:w="1020"/>
        <w:gridCol w:w="1049"/>
        <w:gridCol w:w="1049"/>
        <w:gridCol w:w="1020"/>
        <w:gridCol w:w="1020"/>
        <w:gridCol w:w="1367"/>
      </w:tblGrid>
      <w:tr w:rsidR="00DD7019" w:rsidRPr="00DD7019" w:rsidTr="00DD7019">
        <w:trPr>
          <w:trHeight w:val="315"/>
        </w:trPr>
        <w:tc>
          <w:tcPr>
            <w:tcW w:w="1020" w:type="dxa"/>
            <w:tcBorders>
              <w:top w:val="nil"/>
              <w:left w:val="nil"/>
              <w:bottom w:val="nil"/>
              <w:right w:val="nil"/>
            </w:tcBorders>
            <w:shd w:val="clear" w:color="auto" w:fill="auto"/>
            <w:noWrap/>
            <w:vAlign w:val="bottom"/>
            <w:hideMark/>
          </w:tcPr>
          <w:p w:rsidR="00DD7019" w:rsidRPr="00DD7019" w:rsidRDefault="00DD7019" w:rsidP="00F15BCC">
            <w:pPr>
              <w:spacing w:after="0"/>
              <w:rPr>
                <w:rFonts w:ascii="Calibri" w:eastAsia="Times New Roman" w:hAnsi="Calibri" w:cs="Times New Roman"/>
                <w:color w:val="000000"/>
                <w:lang w:eastAsia="da-DK"/>
              </w:rPr>
            </w:pPr>
            <w:r w:rsidRPr="00DD7019">
              <w:rPr>
                <w:rFonts w:ascii="Calibri" w:eastAsia="Times New Roman" w:hAnsi="Calibri" w:cs="Times New Roman"/>
                <w:color w:val="000000"/>
                <w:lang w:eastAsia="da-DK"/>
              </w:rPr>
              <w:t>TDC</w:t>
            </w:r>
          </w:p>
        </w:tc>
        <w:tc>
          <w:tcPr>
            <w:tcW w:w="1020" w:type="dxa"/>
            <w:tcBorders>
              <w:top w:val="nil"/>
              <w:left w:val="nil"/>
              <w:bottom w:val="nil"/>
              <w:right w:val="nil"/>
            </w:tcBorders>
            <w:shd w:val="clear" w:color="auto" w:fill="auto"/>
            <w:noWrap/>
            <w:vAlign w:val="bottom"/>
            <w:hideMark/>
          </w:tcPr>
          <w:p w:rsidR="00DD7019" w:rsidRPr="00DD7019" w:rsidRDefault="00DD7019" w:rsidP="00F15BCC">
            <w:pPr>
              <w:spacing w:after="0"/>
              <w:rPr>
                <w:rFonts w:ascii="Calibri" w:eastAsia="Times New Roman" w:hAnsi="Calibri" w:cs="Times New Roman"/>
                <w:color w:val="000000"/>
                <w:lang w:eastAsia="da-DK"/>
              </w:rPr>
            </w:pPr>
            <w:r w:rsidRPr="00DD7019">
              <w:rPr>
                <w:rFonts w:ascii="Calibri" w:eastAsia="Times New Roman" w:hAnsi="Calibri" w:cs="Times New Roman"/>
                <w:color w:val="000000"/>
                <w:lang w:eastAsia="da-DK"/>
              </w:rPr>
              <w:t>DSV</w:t>
            </w:r>
          </w:p>
        </w:tc>
        <w:tc>
          <w:tcPr>
            <w:tcW w:w="1020" w:type="dxa"/>
            <w:tcBorders>
              <w:top w:val="nil"/>
              <w:left w:val="nil"/>
              <w:bottom w:val="nil"/>
              <w:right w:val="nil"/>
            </w:tcBorders>
            <w:shd w:val="clear" w:color="auto" w:fill="auto"/>
            <w:noWrap/>
            <w:vAlign w:val="bottom"/>
            <w:hideMark/>
          </w:tcPr>
          <w:p w:rsidR="00DD7019" w:rsidRPr="00DD7019" w:rsidRDefault="00DD7019" w:rsidP="00F15BCC">
            <w:pPr>
              <w:spacing w:after="0"/>
              <w:rPr>
                <w:rFonts w:ascii="Calibri" w:eastAsia="Times New Roman" w:hAnsi="Calibri" w:cs="Times New Roman"/>
                <w:color w:val="000000"/>
                <w:lang w:eastAsia="da-DK"/>
              </w:rPr>
            </w:pPr>
            <w:proofErr w:type="spellStart"/>
            <w:r w:rsidRPr="00DD7019">
              <w:rPr>
                <w:rFonts w:ascii="Calibri" w:eastAsia="Times New Roman" w:hAnsi="Calibri" w:cs="Times New Roman"/>
                <w:color w:val="000000"/>
                <w:lang w:eastAsia="da-DK"/>
              </w:rPr>
              <w:t>Stats.obl</w:t>
            </w:r>
            <w:proofErr w:type="spellEnd"/>
            <w:r w:rsidRPr="00DD7019">
              <w:rPr>
                <w:rFonts w:ascii="Calibri" w:eastAsia="Times New Roman" w:hAnsi="Calibri" w:cs="Times New Roman"/>
                <w:color w:val="000000"/>
                <w:lang w:eastAsia="da-DK"/>
              </w:rPr>
              <w:t xml:space="preserve">. </w:t>
            </w:r>
            <w:proofErr w:type="gramStart"/>
            <w:r w:rsidRPr="00DD7019">
              <w:rPr>
                <w:rFonts w:ascii="Calibri" w:eastAsia="Times New Roman" w:hAnsi="Calibri" w:cs="Times New Roman"/>
                <w:color w:val="000000"/>
                <w:lang w:eastAsia="da-DK"/>
              </w:rPr>
              <w:t>7%</w:t>
            </w:r>
            <w:proofErr w:type="gramEnd"/>
            <w:r w:rsidRPr="00DD7019">
              <w:rPr>
                <w:rFonts w:ascii="Calibri" w:eastAsia="Times New Roman" w:hAnsi="Calibri" w:cs="Times New Roman"/>
                <w:color w:val="000000"/>
                <w:lang w:eastAsia="da-DK"/>
              </w:rPr>
              <w:t xml:space="preserve"> 20 år</w:t>
            </w:r>
          </w:p>
        </w:tc>
        <w:tc>
          <w:tcPr>
            <w:tcW w:w="1020" w:type="dxa"/>
            <w:tcBorders>
              <w:top w:val="nil"/>
              <w:left w:val="nil"/>
              <w:bottom w:val="nil"/>
              <w:right w:val="nil"/>
            </w:tcBorders>
            <w:shd w:val="clear" w:color="auto" w:fill="auto"/>
            <w:noWrap/>
            <w:vAlign w:val="bottom"/>
            <w:hideMark/>
          </w:tcPr>
          <w:p w:rsidR="00DD7019" w:rsidRPr="00DD7019" w:rsidRDefault="00DD7019" w:rsidP="00F15BCC">
            <w:pPr>
              <w:spacing w:after="0"/>
              <w:rPr>
                <w:rFonts w:ascii="Calibri" w:eastAsia="Times New Roman" w:hAnsi="Calibri" w:cs="Times New Roman"/>
                <w:color w:val="000000"/>
                <w:lang w:eastAsia="da-DK"/>
              </w:rPr>
            </w:pPr>
            <w:proofErr w:type="spellStart"/>
            <w:r w:rsidRPr="00DD7019">
              <w:rPr>
                <w:rFonts w:ascii="Calibri" w:eastAsia="Times New Roman" w:hAnsi="Calibri" w:cs="Times New Roman"/>
                <w:color w:val="000000"/>
                <w:lang w:eastAsia="da-DK"/>
              </w:rPr>
              <w:t>Stats.obl</w:t>
            </w:r>
            <w:proofErr w:type="spellEnd"/>
            <w:r w:rsidRPr="00DD7019">
              <w:rPr>
                <w:rFonts w:ascii="Calibri" w:eastAsia="Times New Roman" w:hAnsi="Calibri" w:cs="Times New Roman"/>
                <w:color w:val="000000"/>
                <w:lang w:eastAsia="da-DK"/>
              </w:rPr>
              <w:t xml:space="preserve">. </w:t>
            </w:r>
            <w:proofErr w:type="gramStart"/>
            <w:r w:rsidRPr="00DD7019">
              <w:rPr>
                <w:rFonts w:ascii="Calibri" w:eastAsia="Times New Roman" w:hAnsi="Calibri" w:cs="Times New Roman"/>
                <w:color w:val="000000"/>
                <w:lang w:eastAsia="da-DK"/>
              </w:rPr>
              <w:t>4%</w:t>
            </w:r>
            <w:proofErr w:type="gramEnd"/>
            <w:r w:rsidRPr="00DD7019">
              <w:rPr>
                <w:rFonts w:ascii="Calibri" w:eastAsia="Times New Roman" w:hAnsi="Calibri" w:cs="Times New Roman"/>
                <w:color w:val="000000"/>
                <w:lang w:eastAsia="da-DK"/>
              </w:rPr>
              <w:t xml:space="preserve"> 10 år</w:t>
            </w:r>
          </w:p>
        </w:tc>
        <w:tc>
          <w:tcPr>
            <w:tcW w:w="1020" w:type="dxa"/>
            <w:tcBorders>
              <w:top w:val="nil"/>
              <w:left w:val="nil"/>
              <w:bottom w:val="nil"/>
              <w:right w:val="nil"/>
            </w:tcBorders>
            <w:shd w:val="clear" w:color="auto" w:fill="auto"/>
            <w:noWrap/>
            <w:vAlign w:val="bottom"/>
            <w:hideMark/>
          </w:tcPr>
          <w:p w:rsidR="00DD7019" w:rsidRPr="00DD7019" w:rsidRDefault="00DD7019" w:rsidP="00F15BCC">
            <w:pPr>
              <w:spacing w:after="0"/>
              <w:rPr>
                <w:rFonts w:ascii="Calibri" w:eastAsia="Times New Roman" w:hAnsi="Calibri" w:cs="Times New Roman"/>
                <w:color w:val="000000"/>
                <w:lang w:eastAsia="da-DK"/>
              </w:rPr>
            </w:pPr>
            <w:r w:rsidRPr="00DD7019">
              <w:rPr>
                <w:rFonts w:ascii="Calibri" w:eastAsia="Times New Roman" w:hAnsi="Calibri" w:cs="Times New Roman"/>
                <w:color w:val="000000"/>
                <w:lang w:eastAsia="da-DK"/>
              </w:rPr>
              <w:t>Afkast</w:t>
            </w:r>
          </w:p>
        </w:tc>
        <w:tc>
          <w:tcPr>
            <w:tcW w:w="1020" w:type="dxa"/>
            <w:tcBorders>
              <w:top w:val="nil"/>
              <w:left w:val="nil"/>
              <w:bottom w:val="nil"/>
              <w:right w:val="nil"/>
            </w:tcBorders>
            <w:shd w:val="clear" w:color="auto" w:fill="auto"/>
            <w:noWrap/>
            <w:vAlign w:val="bottom"/>
            <w:hideMark/>
          </w:tcPr>
          <w:p w:rsidR="00DD7019" w:rsidRPr="00DD7019" w:rsidRDefault="00DD7019" w:rsidP="00F15BCC">
            <w:pPr>
              <w:spacing w:after="0"/>
              <w:rPr>
                <w:rFonts w:ascii="Calibri" w:eastAsia="Times New Roman" w:hAnsi="Calibri" w:cs="Times New Roman"/>
                <w:color w:val="000000"/>
                <w:lang w:eastAsia="da-DK"/>
              </w:rPr>
            </w:pPr>
            <w:r w:rsidRPr="00DD7019">
              <w:rPr>
                <w:rFonts w:ascii="Calibri" w:eastAsia="Times New Roman" w:hAnsi="Calibri" w:cs="Times New Roman"/>
                <w:color w:val="000000"/>
                <w:lang w:eastAsia="da-DK"/>
              </w:rPr>
              <w:t>Risiko</w:t>
            </w:r>
          </w:p>
        </w:tc>
        <w:tc>
          <w:tcPr>
            <w:tcW w:w="1257" w:type="dxa"/>
            <w:tcBorders>
              <w:top w:val="nil"/>
              <w:left w:val="nil"/>
              <w:bottom w:val="nil"/>
              <w:right w:val="nil"/>
            </w:tcBorders>
            <w:shd w:val="clear" w:color="auto" w:fill="auto"/>
            <w:noWrap/>
            <w:vAlign w:val="bottom"/>
            <w:hideMark/>
          </w:tcPr>
          <w:p w:rsidR="00DD7019" w:rsidRPr="00DD7019" w:rsidRDefault="00DD7019" w:rsidP="00F15BCC">
            <w:pPr>
              <w:spacing w:after="0"/>
              <w:rPr>
                <w:rFonts w:ascii="Calibri" w:eastAsia="Times New Roman" w:hAnsi="Calibri" w:cs="Times New Roman"/>
                <w:color w:val="000000"/>
                <w:lang w:eastAsia="da-DK"/>
              </w:rPr>
            </w:pPr>
            <w:r w:rsidRPr="00DD7019">
              <w:rPr>
                <w:rFonts w:ascii="Calibri" w:eastAsia="Times New Roman" w:hAnsi="Calibri" w:cs="Times New Roman"/>
                <w:color w:val="000000"/>
                <w:lang w:eastAsia="da-DK"/>
              </w:rPr>
              <w:t>Afkast/risiko</w:t>
            </w:r>
          </w:p>
        </w:tc>
      </w:tr>
      <w:tr w:rsidR="00DD7019" w:rsidRPr="00DD7019" w:rsidTr="00DD7019">
        <w:trPr>
          <w:trHeight w:val="315"/>
        </w:trPr>
        <w:tc>
          <w:tcPr>
            <w:tcW w:w="1020" w:type="dxa"/>
            <w:tcBorders>
              <w:top w:val="nil"/>
              <w:left w:val="nil"/>
              <w:bottom w:val="nil"/>
              <w:right w:val="nil"/>
            </w:tcBorders>
            <w:shd w:val="clear" w:color="auto" w:fill="auto"/>
            <w:noWrap/>
            <w:vAlign w:val="bottom"/>
            <w:hideMark/>
          </w:tcPr>
          <w:p w:rsidR="00DD7019" w:rsidRPr="00DD7019" w:rsidRDefault="00DD7019" w:rsidP="00F15BCC">
            <w:pPr>
              <w:spacing w:after="0"/>
              <w:jc w:val="right"/>
              <w:rPr>
                <w:rFonts w:ascii="Calibri" w:eastAsia="Times New Roman" w:hAnsi="Calibri" w:cs="Times New Roman"/>
                <w:color w:val="000000"/>
                <w:lang w:eastAsia="da-DK"/>
              </w:rPr>
            </w:pPr>
            <w:proofErr w:type="gramStart"/>
            <w:r w:rsidRPr="00DD7019">
              <w:rPr>
                <w:rFonts w:ascii="Calibri" w:eastAsia="Times New Roman" w:hAnsi="Calibri" w:cs="Times New Roman"/>
                <w:color w:val="000000"/>
                <w:lang w:eastAsia="da-DK"/>
              </w:rPr>
              <w:t>25%</w:t>
            </w:r>
            <w:proofErr w:type="gramEnd"/>
          </w:p>
        </w:tc>
        <w:tc>
          <w:tcPr>
            <w:tcW w:w="1020" w:type="dxa"/>
            <w:tcBorders>
              <w:top w:val="nil"/>
              <w:left w:val="nil"/>
              <w:bottom w:val="nil"/>
              <w:right w:val="nil"/>
            </w:tcBorders>
            <w:shd w:val="clear" w:color="auto" w:fill="auto"/>
            <w:noWrap/>
            <w:vAlign w:val="bottom"/>
            <w:hideMark/>
          </w:tcPr>
          <w:p w:rsidR="00DD7019" w:rsidRPr="00DD7019" w:rsidRDefault="00DD7019" w:rsidP="00F15BCC">
            <w:pPr>
              <w:spacing w:after="0"/>
              <w:jc w:val="right"/>
              <w:rPr>
                <w:rFonts w:ascii="Calibri" w:eastAsia="Times New Roman" w:hAnsi="Calibri" w:cs="Times New Roman"/>
                <w:color w:val="000000"/>
                <w:lang w:eastAsia="da-DK"/>
              </w:rPr>
            </w:pPr>
            <w:proofErr w:type="gramStart"/>
            <w:r w:rsidRPr="00DD7019">
              <w:rPr>
                <w:rFonts w:ascii="Calibri" w:eastAsia="Times New Roman" w:hAnsi="Calibri" w:cs="Times New Roman"/>
                <w:color w:val="000000"/>
                <w:lang w:eastAsia="da-DK"/>
              </w:rPr>
              <w:t>25%</w:t>
            </w:r>
            <w:proofErr w:type="gramEnd"/>
          </w:p>
        </w:tc>
        <w:tc>
          <w:tcPr>
            <w:tcW w:w="1020" w:type="dxa"/>
            <w:tcBorders>
              <w:top w:val="nil"/>
              <w:left w:val="nil"/>
              <w:bottom w:val="nil"/>
              <w:right w:val="nil"/>
            </w:tcBorders>
            <w:shd w:val="clear" w:color="auto" w:fill="auto"/>
            <w:noWrap/>
            <w:vAlign w:val="bottom"/>
            <w:hideMark/>
          </w:tcPr>
          <w:p w:rsidR="00DD7019" w:rsidRPr="00DD7019" w:rsidRDefault="00DD7019" w:rsidP="00F15BCC">
            <w:pPr>
              <w:spacing w:after="0"/>
              <w:jc w:val="right"/>
              <w:rPr>
                <w:rFonts w:ascii="Calibri" w:eastAsia="Times New Roman" w:hAnsi="Calibri" w:cs="Times New Roman"/>
                <w:color w:val="000000"/>
                <w:lang w:eastAsia="da-DK"/>
              </w:rPr>
            </w:pPr>
            <w:proofErr w:type="gramStart"/>
            <w:r w:rsidRPr="00DD7019">
              <w:rPr>
                <w:rFonts w:ascii="Calibri" w:eastAsia="Times New Roman" w:hAnsi="Calibri" w:cs="Times New Roman"/>
                <w:color w:val="000000"/>
                <w:lang w:eastAsia="da-DK"/>
              </w:rPr>
              <w:t>25%</w:t>
            </w:r>
            <w:proofErr w:type="gramEnd"/>
          </w:p>
        </w:tc>
        <w:tc>
          <w:tcPr>
            <w:tcW w:w="1020" w:type="dxa"/>
            <w:tcBorders>
              <w:top w:val="nil"/>
              <w:left w:val="nil"/>
              <w:bottom w:val="nil"/>
              <w:right w:val="nil"/>
            </w:tcBorders>
            <w:shd w:val="clear" w:color="auto" w:fill="auto"/>
            <w:noWrap/>
            <w:vAlign w:val="bottom"/>
            <w:hideMark/>
          </w:tcPr>
          <w:p w:rsidR="00DD7019" w:rsidRPr="00DD7019" w:rsidRDefault="00DD7019" w:rsidP="00F15BCC">
            <w:pPr>
              <w:spacing w:after="0"/>
              <w:jc w:val="right"/>
              <w:rPr>
                <w:rFonts w:ascii="Calibri" w:eastAsia="Times New Roman" w:hAnsi="Calibri" w:cs="Times New Roman"/>
                <w:color w:val="000000"/>
                <w:lang w:eastAsia="da-DK"/>
              </w:rPr>
            </w:pPr>
            <w:proofErr w:type="gramStart"/>
            <w:r w:rsidRPr="00DD7019">
              <w:rPr>
                <w:rFonts w:ascii="Calibri" w:eastAsia="Times New Roman" w:hAnsi="Calibri" w:cs="Times New Roman"/>
                <w:color w:val="000000"/>
                <w:lang w:eastAsia="da-DK"/>
              </w:rPr>
              <w:t>25%</w:t>
            </w:r>
            <w:proofErr w:type="gramEnd"/>
          </w:p>
        </w:tc>
        <w:tc>
          <w:tcPr>
            <w:tcW w:w="1020" w:type="dxa"/>
            <w:tcBorders>
              <w:top w:val="nil"/>
              <w:left w:val="nil"/>
              <w:bottom w:val="nil"/>
              <w:right w:val="nil"/>
            </w:tcBorders>
            <w:shd w:val="clear" w:color="auto" w:fill="auto"/>
            <w:noWrap/>
            <w:vAlign w:val="bottom"/>
            <w:hideMark/>
          </w:tcPr>
          <w:p w:rsidR="00DD7019" w:rsidRPr="00DD7019" w:rsidRDefault="00DD7019" w:rsidP="00F15BCC">
            <w:pPr>
              <w:spacing w:after="0"/>
              <w:jc w:val="right"/>
              <w:rPr>
                <w:rFonts w:ascii="Calibri" w:eastAsia="Times New Roman" w:hAnsi="Calibri" w:cs="Times New Roman"/>
                <w:color w:val="000000"/>
                <w:lang w:eastAsia="da-DK"/>
              </w:rPr>
            </w:pPr>
            <w:r w:rsidRPr="00DD7019">
              <w:rPr>
                <w:rFonts w:ascii="Calibri" w:eastAsia="Times New Roman" w:hAnsi="Calibri" w:cs="Times New Roman"/>
                <w:color w:val="000000"/>
                <w:lang w:eastAsia="da-DK"/>
              </w:rPr>
              <w:t>0,9199</w:t>
            </w:r>
          </w:p>
        </w:tc>
        <w:tc>
          <w:tcPr>
            <w:tcW w:w="1020" w:type="dxa"/>
            <w:tcBorders>
              <w:top w:val="nil"/>
              <w:left w:val="nil"/>
              <w:bottom w:val="nil"/>
              <w:right w:val="nil"/>
            </w:tcBorders>
            <w:shd w:val="clear" w:color="auto" w:fill="auto"/>
            <w:noWrap/>
            <w:vAlign w:val="bottom"/>
            <w:hideMark/>
          </w:tcPr>
          <w:p w:rsidR="00DD7019" w:rsidRPr="00DD7019" w:rsidRDefault="00DD7019" w:rsidP="00F15BCC">
            <w:pPr>
              <w:spacing w:after="0"/>
              <w:jc w:val="right"/>
              <w:rPr>
                <w:rFonts w:ascii="Calibri" w:eastAsia="Times New Roman" w:hAnsi="Calibri" w:cs="Times New Roman"/>
                <w:color w:val="000000"/>
                <w:lang w:eastAsia="da-DK"/>
              </w:rPr>
            </w:pPr>
            <w:r w:rsidRPr="00DD7019">
              <w:rPr>
                <w:rFonts w:ascii="Calibri" w:eastAsia="Times New Roman" w:hAnsi="Calibri" w:cs="Times New Roman"/>
                <w:color w:val="000000"/>
                <w:lang w:eastAsia="da-DK"/>
              </w:rPr>
              <w:t>1,7036</w:t>
            </w:r>
          </w:p>
        </w:tc>
        <w:tc>
          <w:tcPr>
            <w:tcW w:w="1257" w:type="dxa"/>
            <w:tcBorders>
              <w:top w:val="nil"/>
              <w:left w:val="nil"/>
              <w:bottom w:val="nil"/>
              <w:right w:val="nil"/>
            </w:tcBorders>
            <w:shd w:val="clear" w:color="auto" w:fill="auto"/>
            <w:noWrap/>
            <w:vAlign w:val="bottom"/>
            <w:hideMark/>
          </w:tcPr>
          <w:p w:rsidR="00DD7019" w:rsidRPr="00DD7019" w:rsidRDefault="00DD7019" w:rsidP="00F15BCC">
            <w:pPr>
              <w:spacing w:after="0"/>
              <w:jc w:val="right"/>
              <w:rPr>
                <w:rFonts w:ascii="Calibri" w:eastAsia="Times New Roman" w:hAnsi="Calibri" w:cs="Times New Roman"/>
                <w:color w:val="000000"/>
                <w:lang w:eastAsia="da-DK"/>
              </w:rPr>
            </w:pPr>
            <w:r w:rsidRPr="00DD7019">
              <w:rPr>
                <w:rFonts w:ascii="Calibri" w:eastAsia="Times New Roman" w:hAnsi="Calibri" w:cs="Times New Roman"/>
                <w:color w:val="000000"/>
                <w:lang w:eastAsia="da-DK"/>
              </w:rPr>
              <w:t>54,</w:t>
            </w:r>
            <w:proofErr w:type="gramStart"/>
            <w:r w:rsidRPr="00DD7019">
              <w:rPr>
                <w:rFonts w:ascii="Calibri" w:eastAsia="Times New Roman" w:hAnsi="Calibri" w:cs="Times New Roman"/>
                <w:color w:val="000000"/>
                <w:lang w:eastAsia="da-DK"/>
              </w:rPr>
              <w:t>00%</w:t>
            </w:r>
            <w:proofErr w:type="gramEnd"/>
          </w:p>
        </w:tc>
      </w:tr>
      <w:tr w:rsidR="00DD7019" w:rsidRPr="00DD7019" w:rsidTr="00DD7019">
        <w:trPr>
          <w:trHeight w:val="315"/>
        </w:trPr>
        <w:tc>
          <w:tcPr>
            <w:tcW w:w="1020" w:type="dxa"/>
            <w:tcBorders>
              <w:top w:val="nil"/>
              <w:left w:val="nil"/>
              <w:bottom w:val="nil"/>
              <w:right w:val="nil"/>
            </w:tcBorders>
            <w:shd w:val="clear" w:color="auto" w:fill="auto"/>
            <w:noWrap/>
            <w:vAlign w:val="bottom"/>
            <w:hideMark/>
          </w:tcPr>
          <w:p w:rsidR="00DD7019" w:rsidRPr="00DD7019" w:rsidRDefault="00DD7019" w:rsidP="00F15BCC">
            <w:pPr>
              <w:spacing w:after="0"/>
              <w:jc w:val="right"/>
              <w:rPr>
                <w:rFonts w:ascii="Calibri" w:eastAsia="Times New Roman" w:hAnsi="Calibri" w:cs="Times New Roman"/>
                <w:color w:val="000000"/>
                <w:lang w:eastAsia="da-DK"/>
              </w:rPr>
            </w:pPr>
            <w:proofErr w:type="gramStart"/>
            <w:r w:rsidRPr="00DD7019">
              <w:rPr>
                <w:rFonts w:ascii="Calibri" w:eastAsia="Times New Roman" w:hAnsi="Calibri" w:cs="Times New Roman"/>
                <w:color w:val="000000"/>
                <w:lang w:eastAsia="da-DK"/>
              </w:rPr>
              <w:t>20%</w:t>
            </w:r>
            <w:proofErr w:type="gramEnd"/>
          </w:p>
        </w:tc>
        <w:tc>
          <w:tcPr>
            <w:tcW w:w="1020" w:type="dxa"/>
            <w:tcBorders>
              <w:top w:val="nil"/>
              <w:left w:val="nil"/>
              <w:bottom w:val="nil"/>
              <w:right w:val="nil"/>
            </w:tcBorders>
            <w:shd w:val="clear" w:color="auto" w:fill="auto"/>
            <w:noWrap/>
            <w:vAlign w:val="bottom"/>
            <w:hideMark/>
          </w:tcPr>
          <w:p w:rsidR="00DD7019" w:rsidRPr="00DD7019" w:rsidRDefault="00DD7019" w:rsidP="00F15BCC">
            <w:pPr>
              <w:spacing w:after="0"/>
              <w:jc w:val="right"/>
              <w:rPr>
                <w:rFonts w:ascii="Calibri" w:eastAsia="Times New Roman" w:hAnsi="Calibri" w:cs="Times New Roman"/>
                <w:color w:val="000000"/>
                <w:lang w:eastAsia="da-DK"/>
              </w:rPr>
            </w:pPr>
            <w:proofErr w:type="gramStart"/>
            <w:r w:rsidRPr="00DD7019">
              <w:rPr>
                <w:rFonts w:ascii="Calibri" w:eastAsia="Times New Roman" w:hAnsi="Calibri" w:cs="Times New Roman"/>
                <w:color w:val="000000"/>
                <w:lang w:eastAsia="da-DK"/>
              </w:rPr>
              <w:t>20%</w:t>
            </w:r>
            <w:proofErr w:type="gramEnd"/>
          </w:p>
        </w:tc>
        <w:tc>
          <w:tcPr>
            <w:tcW w:w="1020" w:type="dxa"/>
            <w:tcBorders>
              <w:top w:val="nil"/>
              <w:left w:val="nil"/>
              <w:bottom w:val="nil"/>
              <w:right w:val="nil"/>
            </w:tcBorders>
            <w:shd w:val="clear" w:color="auto" w:fill="auto"/>
            <w:noWrap/>
            <w:vAlign w:val="bottom"/>
            <w:hideMark/>
          </w:tcPr>
          <w:p w:rsidR="00DD7019" w:rsidRPr="00DD7019" w:rsidRDefault="00DD7019" w:rsidP="00F15BCC">
            <w:pPr>
              <w:spacing w:after="0"/>
              <w:jc w:val="right"/>
              <w:rPr>
                <w:rFonts w:ascii="Calibri" w:eastAsia="Times New Roman" w:hAnsi="Calibri" w:cs="Times New Roman"/>
                <w:color w:val="000000"/>
                <w:lang w:eastAsia="da-DK"/>
              </w:rPr>
            </w:pPr>
            <w:proofErr w:type="gramStart"/>
            <w:r w:rsidRPr="00DD7019">
              <w:rPr>
                <w:rFonts w:ascii="Calibri" w:eastAsia="Times New Roman" w:hAnsi="Calibri" w:cs="Times New Roman"/>
                <w:color w:val="000000"/>
                <w:lang w:eastAsia="da-DK"/>
              </w:rPr>
              <w:t>30%</w:t>
            </w:r>
            <w:proofErr w:type="gramEnd"/>
          </w:p>
        </w:tc>
        <w:tc>
          <w:tcPr>
            <w:tcW w:w="1020" w:type="dxa"/>
            <w:tcBorders>
              <w:top w:val="nil"/>
              <w:left w:val="nil"/>
              <w:bottom w:val="nil"/>
              <w:right w:val="nil"/>
            </w:tcBorders>
            <w:shd w:val="clear" w:color="auto" w:fill="auto"/>
            <w:noWrap/>
            <w:vAlign w:val="bottom"/>
            <w:hideMark/>
          </w:tcPr>
          <w:p w:rsidR="00DD7019" w:rsidRPr="00DD7019" w:rsidRDefault="00DD7019" w:rsidP="00F15BCC">
            <w:pPr>
              <w:spacing w:after="0"/>
              <w:jc w:val="right"/>
              <w:rPr>
                <w:rFonts w:ascii="Calibri" w:eastAsia="Times New Roman" w:hAnsi="Calibri" w:cs="Times New Roman"/>
                <w:color w:val="000000"/>
                <w:lang w:eastAsia="da-DK"/>
              </w:rPr>
            </w:pPr>
            <w:proofErr w:type="gramStart"/>
            <w:r w:rsidRPr="00DD7019">
              <w:rPr>
                <w:rFonts w:ascii="Calibri" w:eastAsia="Times New Roman" w:hAnsi="Calibri" w:cs="Times New Roman"/>
                <w:color w:val="000000"/>
                <w:lang w:eastAsia="da-DK"/>
              </w:rPr>
              <w:t>30%</w:t>
            </w:r>
            <w:proofErr w:type="gramEnd"/>
          </w:p>
        </w:tc>
        <w:tc>
          <w:tcPr>
            <w:tcW w:w="1020" w:type="dxa"/>
            <w:tcBorders>
              <w:top w:val="nil"/>
              <w:left w:val="nil"/>
              <w:bottom w:val="nil"/>
              <w:right w:val="nil"/>
            </w:tcBorders>
            <w:shd w:val="clear" w:color="auto" w:fill="auto"/>
            <w:noWrap/>
            <w:vAlign w:val="bottom"/>
            <w:hideMark/>
          </w:tcPr>
          <w:p w:rsidR="00DD7019" w:rsidRPr="00DD7019" w:rsidRDefault="00DD7019" w:rsidP="00F15BCC">
            <w:pPr>
              <w:spacing w:after="0"/>
              <w:jc w:val="right"/>
              <w:rPr>
                <w:rFonts w:ascii="Calibri" w:eastAsia="Times New Roman" w:hAnsi="Calibri" w:cs="Times New Roman"/>
                <w:color w:val="000000"/>
                <w:lang w:eastAsia="da-DK"/>
              </w:rPr>
            </w:pPr>
            <w:r w:rsidRPr="00DD7019">
              <w:rPr>
                <w:rFonts w:ascii="Calibri" w:eastAsia="Times New Roman" w:hAnsi="Calibri" w:cs="Times New Roman"/>
                <w:color w:val="000000"/>
                <w:lang w:eastAsia="da-DK"/>
              </w:rPr>
              <w:t>0,7066</w:t>
            </w:r>
          </w:p>
        </w:tc>
        <w:tc>
          <w:tcPr>
            <w:tcW w:w="1020" w:type="dxa"/>
            <w:tcBorders>
              <w:top w:val="nil"/>
              <w:left w:val="nil"/>
              <w:bottom w:val="nil"/>
              <w:right w:val="nil"/>
            </w:tcBorders>
            <w:shd w:val="clear" w:color="auto" w:fill="auto"/>
            <w:noWrap/>
            <w:vAlign w:val="bottom"/>
            <w:hideMark/>
          </w:tcPr>
          <w:p w:rsidR="00DD7019" w:rsidRPr="00DD7019" w:rsidRDefault="00DD7019" w:rsidP="00F15BCC">
            <w:pPr>
              <w:spacing w:after="0"/>
              <w:jc w:val="right"/>
              <w:rPr>
                <w:rFonts w:ascii="Calibri" w:eastAsia="Times New Roman" w:hAnsi="Calibri" w:cs="Times New Roman"/>
                <w:color w:val="000000"/>
                <w:lang w:eastAsia="da-DK"/>
              </w:rPr>
            </w:pPr>
            <w:r w:rsidRPr="00DD7019">
              <w:rPr>
                <w:rFonts w:ascii="Calibri" w:eastAsia="Times New Roman" w:hAnsi="Calibri" w:cs="Times New Roman"/>
                <w:color w:val="000000"/>
                <w:lang w:eastAsia="da-DK"/>
              </w:rPr>
              <w:t>1,5796</w:t>
            </w:r>
          </w:p>
        </w:tc>
        <w:tc>
          <w:tcPr>
            <w:tcW w:w="1257" w:type="dxa"/>
            <w:tcBorders>
              <w:top w:val="nil"/>
              <w:left w:val="nil"/>
              <w:bottom w:val="nil"/>
              <w:right w:val="nil"/>
            </w:tcBorders>
            <w:shd w:val="clear" w:color="auto" w:fill="auto"/>
            <w:noWrap/>
            <w:vAlign w:val="bottom"/>
            <w:hideMark/>
          </w:tcPr>
          <w:p w:rsidR="00DD7019" w:rsidRPr="00DD7019" w:rsidRDefault="00DD7019" w:rsidP="00F15BCC">
            <w:pPr>
              <w:spacing w:after="0"/>
              <w:jc w:val="right"/>
              <w:rPr>
                <w:rFonts w:ascii="Calibri" w:eastAsia="Times New Roman" w:hAnsi="Calibri" w:cs="Times New Roman"/>
                <w:color w:val="000000"/>
                <w:lang w:eastAsia="da-DK"/>
              </w:rPr>
            </w:pPr>
            <w:r w:rsidRPr="00DD7019">
              <w:rPr>
                <w:rFonts w:ascii="Calibri" w:eastAsia="Times New Roman" w:hAnsi="Calibri" w:cs="Times New Roman"/>
                <w:color w:val="000000"/>
                <w:lang w:eastAsia="da-DK"/>
              </w:rPr>
              <w:t>44,</w:t>
            </w:r>
            <w:proofErr w:type="gramStart"/>
            <w:r w:rsidRPr="00DD7019">
              <w:rPr>
                <w:rFonts w:ascii="Calibri" w:eastAsia="Times New Roman" w:hAnsi="Calibri" w:cs="Times New Roman"/>
                <w:color w:val="000000"/>
                <w:lang w:eastAsia="da-DK"/>
              </w:rPr>
              <w:t>73%</w:t>
            </w:r>
            <w:proofErr w:type="gramEnd"/>
          </w:p>
        </w:tc>
      </w:tr>
      <w:tr w:rsidR="00DD7019" w:rsidRPr="00DD7019" w:rsidTr="00DD7019">
        <w:trPr>
          <w:trHeight w:val="315"/>
        </w:trPr>
        <w:tc>
          <w:tcPr>
            <w:tcW w:w="1020" w:type="dxa"/>
            <w:tcBorders>
              <w:top w:val="nil"/>
              <w:left w:val="nil"/>
              <w:bottom w:val="nil"/>
              <w:right w:val="nil"/>
            </w:tcBorders>
            <w:shd w:val="clear" w:color="auto" w:fill="auto"/>
            <w:noWrap/>
            <w:vAlign w:val="bottom"/>
            <w:hideMark/>
          </w:tcPr>
          <w:p w:rsidR="00DD7019" w:rsidRPr="00DD7019" w:rsidRDefault="00DD7019" w:rsidP="00F15BCC">
            <w:pPr>
              <w:spacing w:after="0"/>
              <w:jc w:val="right"/>
              <w:rPr>
                <w:rFonts w:ascii="Calibri" w:eastAsia="Times New Roman" w:hAnsi="Calibri" w:cs="Times New Roman"/>
                <w:color w:val="000000"/>
                <w:lang w:eastAsia="da-DK"/>
              </w:rPr>
            </w:pPr>
            <w:proofErr w:type="gramStart"/>
            <w:r w:rsidRPr="00DD7019">
              <w:rPr>
                <w:rFonts w:ascii="Calibri" w:eastAsia="Times New Roman" w:hAnsi="Calibri" w:cs="Times New Roman"/>
                <w:color w:val="000000"/>
                <w:lang w:eastAsia="da-DK"/>
              </w:rPr>
              <w:t>30%</w:t>
            </w:r>
            <w:proofErr w:type="gramEnd"/>
          </w:p>
        </w:tc>
        <w:tc>
          <w:tcPr>
            <w:tcW w:w="1020" w:type="dxa"/>
            <w:tcBorders>
              <w:top w:val="nil"/>
              <w:left w:val="nil"/>
              <w:bottom w:val="nil"/>
              <w:right w:val="nil"/>
            </w:tcBorders>
            <w:shd w:val="clear" w:color="auto" w:fill="auto"/>
            <w:noWrap/>
            <w:vAlign w:val="bottom"/>
            <w:hideMark/>
          </w:tcPr>
          <w:p w:rsidR="00DD7019" w:rsidRPr="00DD7019" w:rsidRDefault="00DD7019" w:rsidP="00F15BCC">
            <w:pPr>
              <w:spacing w:after="0"/>
              <w:jc w:val="right"/>
              <w:rPr>
                <w:rFonts w:ascii="Calibri" w:eastAsia="Times New Roman" w:hAnsi="Calibri" w:cs="Times New Roman"/>
                <w:color w:val="000000"/>
                <w:lang w:eastAsia="da-DK"/>
              </w:rPr>
            </w:pPr>
            <w:proofErr w:type="gramStart"/>
            <w:r w:rsidRPr="00DD7019">
              <w:rPr>
                <w:rFonts w:ascii="Calibri" w:eastAsia="Times New Roman" w:hAnsi="Calibri" w:cs="Times New Roman"/>
                <w:color w:val="000000"/>
                <w:lang w:eastAsia="da-DK"/>
              </w:rPr>
              <w:t>30%</w:t>
            </w:r>
            <w:proofErr w:type="gramEnd"/>
          </w:p>
        </w:tc>
        <w:tc>
          <w:tcPr>
            <w:tcW w:w="1020" w:type="dxa"/>
            <w:tcBorders>
              <w:top w:val="nil"/>
              <w:left w:val="nil"/>
              <w:bottom w:val="nil"/>
              <w:right w:val="nil"/>
            </w:tcBorders>
            <w:shd w:val="clear" w:color="auto" w:fill="auto"/>
            <w:noWrap/>
            <w:vAlign w:val="bottom"/>
            <w:hideMark/>
          </w:tcPr>
          <w:p w:rsidR="00DD7019" w:rsidRPr="00DD7019" w:rsidRDefault="00DD7019" w:rsidP="00F15BCC">
            <w:pPr>
              <w:spacing w:after="0"/>
              <w:jc w:val="right"/>
              <w:rPr>
                <w:rFonts w:ascii="Calibri" w:eastAsia="Times New Roman" w:hAnsi="Calibri" w:cs="Times New Roman"/>
                <w:color w:val="000000"/>
                <w:lang w:eastAsia="da-DK"/>
              </w:rPr>
            </w:pPr>
            <w:proofErr w:type="gramStart"/>
            <w:r w:rsidRPr="00DD7019">
              <w:rPr>
                <w:rFonts w:ascii="Calibri" w:eastAsia="Times New Roman" w:hAnsi="Calibri" w:cs="Times New Roman"/>
                <w:color w:val="000000"/>
                <w:lang w:eastAsia="da-DK"/>
              </w:rPr>
              <w:t>20%</w:t>
            </w:r>
            <w:proofErr w:type="gramEnd"/>
          </w:p>
        </w:tc>
        <w:tc>
          <w:tcPr>
            <w:tcW w:w="1020" w:type="dxa"/>
            <w:tcBorders>
              <w:top w:val="nil"/>
              <w:left w:val="nil"/>
              <w:bottom w:val="nil"/>
              <w:right w:val="nil"/>
            </w:tcBorders>
            <w:shd w:val="clear" w:color="auto" w:fill="auto"/>
            <w:noWrap/>
            <w:vAlign w:val="bottom"/>
            <w:hideMark/>
          </w:tcPr>
          <w:p w:rsidR="00DD7019" w:rsidRPr="00DD7019" w:rsidRDefault="00DD7019" w:rsidP="00F15BCC">
            <w:pPr>
              <w:spacing w:after="0"/>
              <w:jc w:val="right"/>
              <w:rPr>
                <w:rFonts w:ascii="Calibri" w:eastAsia="Times New Roman" w:hAnsi="Calibri" w:cs="Times New Roman"/>
                <w:color w:val="000000"/>
                <w:lang w:eastAsia="da-DK"/>
              </w:rPr>
            </w:pPr>
            <w:proofErr w:type="gramStart"/>
            <w:r w:rsidRPr="00DD7019">
              <w:rPr>
                <w:rFonts w:ascii="Calibri" w:eastAsia="Times New Roman" w:hAnsi="Calibri" w:cs="Times New Roman"/>
                <w:color w:val="000000"/>
                <w:lang w:eastAsia="da-DK"/>
              </w:rPr>
              <w:t>20%</w:t>
            </w:r>
            <w:proofErr w:type="gramEnd"/>
          </w:p>
        </w:tc>
        <w:tc>
          <w:tcPr>
            <w:tcW w:w="1020" w:type="dxa"/>
            <w:tcBorders>
              <w:top w:val="nil"/>
              <w:left w:val="nil"/>
              <w:bottom w:val="nil"/>
              <w:right w:val="nil"/>
            </w:tcBorders>
            <w:shd w:val="clear" w:color="auto" w:fill="auto"/>
            <w:noWrap/>
            <w:vAlign w:val="bottom"/>
            <w:hideMark/>
          </w:tcPr>
          <w:p w:rsidR="00DD7019" w:rsidRPr="00DD7019" w:rsidRDefault="00DD7019" w:rsidP="00F15BCC">
            <w:pPr>
              <w:spacing w:after="0"/>
              <w:jc w:val="right"/>
              <w:rPr>
                <w:rFonts w:ascii="Calibri" w:eastAsia="Times New Roman" w:hAnsi="Calibri" w:cs="Times New Roman"/>
                <w:color w:val="000000"/>
                <w:lang w:eastAsia="da-DK"/>
              </w:rPr>
            </w:pPr>
            <w:r w:rsidRPr="00DD7019">
              <w:rPr>
                <w:rFonts w:ascii="Calibri" w:eastAsia="Times New Roman" w:hAnsi="Calibri" w:cs="Times New Roman"/>
                <w:color w:val="000000"/>
                <w:lang w:eastAsia="da-DK"/>
              </w:rPr>
              <w:t>1,1332</w:t>
            </w:r>
          </w:p>
        </w:tc>
        <w:tc>
          <w:tcPr>
            <w:tcW w:w="1020" w:type="dxa"/>
            <w:tcBorders>
              <w:top w:val="nil"/>
              <w:left w:val="nil"/>
              <w:bottom w:val="nil"/>
              <w:right w:val="nil"/>
            </w:tcBorders>
            <w:shd w:val="clear" w:color="auto" w:fill="auto"/>
            <w:noWrap/>
            <w:vAlign w:val="bottom"/>
            <w:hideMark/>
          </w:tcPr>
          <w:p w:rsidR="00DD7019" w:rsidRPr="00DD7019" w:rsidRDefault="00DD7019" w:rsidP="00F15BCC">
            <w:pPr>
              <w:spacing w:after="0"/>
              <w:jc w:val="right"/>
              <w:rPr>
                <w:rFonts w:ascii="Calibri" w:eastAsia="Times New Roman" w:hAnsi="Calibri" w:cs="Times New Roman"/>
                <w:color w:val="000000"/>
                <w:lang w:eastAsia="da-DK"/>
              </w:rPr>
            </w:pPr>
            <w:r w:rsidRPr="00DD7019">
              <w:rPr>
                <w:rFonts w:ascii="Calibri" w:eastAsia="Times New Roman" w:hAnsi="Calibri" w:cs="Times New Roman"/>
                <w:color w:val="000000"/>
                <w:lang w:eastAsia="da-DK"/>
              </w:rPr>
              <w:t>1,8532</w:t>
            </w:r>
          </w:p>
        </w:tc>
        <w:tc>
          <w:tcPr>
            <w:tcW w:w="1257" w:type="dxa"/>
            <w:tcBorders>
              <w:top w:val="nil"/>
              <w:left w:val="nil"/>
              <w:bottom w:val="nil"/>
              <w:right w:val="nil"/>
            </w:tcBorders>
            <w:shd w:val="clear" w:color="auto" w:fill="auto"/>
            <w:noWrap/>
            <w:vAlign w:val="bottom"/>
            <w:hideMark/>
          </w:tcPr>
          <w:p w:rsidR="00DD7019" w:rsidRPr="00DD7019" w:rsidRDefault="00DD7019" w:rsidP="00F15BCC">
            <w:pPr>
              <w:spacing w:after="0"/>
              <w:jc w:val="right"/>
              <w:rPr>
                <w:rFonts w:ascii="Calibri" w:eastAsia="Times New Roman" w:hAnsi="Calibri" w:cs="Times New Roman"/>
                <w:color w:val="000000"/>
                <w:lang w:eastAsia="da-DK"/>
              </w:rPr>
            </w:pPr>
            <w:r w:rsidRPr="00DD7019">
              <w:rPr>
                <w:rFonts w:ascii="Calibri" w:eastAsia="Times New Roman" w:hAnsi="Calibri" w:cs="Times New Roman"/>
                <w:color w:val="000000"/>
                <w:lang w:eastAsia="da-DK"/>
              </w:rPr>
              <w:t>61,</w:t>
            </w:r>
            <w:proofErr w:type="gramStart"/>
            <w:r w:rsidRPr="00DD7019">
              <w:rPr>
                <w:rFonts w:ascii="Calibri" w:eastAsia="Times New Roman" w:hAnsi="Calibri" w:cs="Times New Roman"/>
                <w:color w:val="000000"/>
                <w:lang w:eastAsia="da-DK"/>
              </w:rPr>
              <w:t>15%</w:t>
            </w:r>
            <w:proofErr w:type="gramEnd"/>
          </w:p>
        </w:tc>
      </w:tr>
      <w:tr w:rsidR="00DD7019" w:rsidRPr="00DD7019" w:rsidTr="00DD7019">
        <w:trPr>
          <w:trHeight w:val="315"/>
        </w:trPr>
        <w:tc>
          <w:tcPr>
            <w:tcW w:w="1020" w:type="dxa"/>
            <w:tcBorders>
              <w:top w:val="nil"/>
              <w:left w:val="nil"/>
              <w:bottom w:val="nil"/>
              <w:right w:val="nil"/>
            </w:tcBorders>
            <w:shd w:val="clear" w:color="auto" w:fill="auto"/>
            <w:noWrap/>
            <w:vAlign w:val="bottom"/>
            <w:hideMark/>
          </w:tcPr>
          <w:p w:rsidR="00DD7019" w:rsidRPr="00DD7019" w:rsidRDefault="00DD7019" w:rsidP="00F15BCC">
            <w:pPr>
              <w:spacing w:after="0"/>
              <w:jc w:val="right"/>
              <w:rPr>
                <w:rFonts w:ascii="Calibri" w:eastAsia="Times New Roman" w:hAnsi="Calibri" w:cs="Times New Roman"/>
                <w:color w:val="000000"/>
                <w:lang w:eastAsia="da-DK"/>
              </w:rPr>
            </w:pPr>
            <w:proofErr w:type="gramStart"/>
            <w:r w:rsidRPr="00DD7019">
              <w:rPr>
                <w:rFonts w:ascii="Calibri" w:eastAsia="Times New Roman" w:hAnsi="Calibri" w:cs="Times New Roman"/>
                <w:color w:val="000000"/>
                <w:lang w:eastAsia="da-DK"/>
              </w:rPr>
              <w:t>50%</w:t>
            </w:r>
            <w:proofErr w:type="gramEnd"/>
          </w:p>
        </w:tc>
        <w:tc>
          <w:tcPr>
            <w:tcW w:w="1020" w:type="dxa"/>
            <w:tcBorders>
              <w:top w:val="nil"/>
              <w:left w:val="nil"/>
              <w:bottom w:val="nil"/>
              <w:right w:val="nil"/>
            </w:tcBorders>
            <w:shd w:val="clear" w:color="auto" w:fill="auto"/>
            <w:noWrap/>
            <w:vAlign w:val="bottom"/>
            <w:hideMark/>
          </w:tcPr>
          <w:p w:rsidR="00DD7019" w:rsidRPr="00DD7019" w:rsidRDefault="00DD7019" w:rsidP="00F15BCC">
            <w:pPr>
              <w:spacing w:after="0"/>
              <w:jc w:val="right"/>
              <w:rPr>
                <w:rFonts w:ascii="Calibri" w:eastAsia="Times New Roman" w:hAnsi="Calibri" w:cs="Times New Roman"/>
                <w:color w:val="000000"/>
                <w:lang w:eastAsia="da-DK"/>
              </w:rPr>
            </w:pPr>
            <w:proofErr w:type="gramStart"/>
            <w:r w:rsidRPr="00DD7019">
              <w:rPr>
                <w:rFonts w:ascii="Calibri" w:eastAsia="Times New Roman" w:hAnsi="Calibri" w:cs="Times New Roman"/>
                <w:color w:val="000000"/>
                <w:lang w:eastAsia="da-DK"/>
              </w:rPr>
              <w:t>50%</w:t>
            </w:r>
            <w:proofErr w:type="gramEnd"/>
          </w:p>
        </w:tc>
        <w:tc>
          <w:tcPr>
            <w:tcW w:w="1020" w:type="dxa"/>
            <w:tcBorders>
              <w:top w:val="nil"/>
              <w:left w:val="nil"/>
              <w:bottom w:val="nil"/>
              <w:right w:val="nil"/>
            </w:tcBorders>
            <w:shd w:val="clear" w:color="auto" w:fill="auto"/>
            <w:noWrap/>
            <w:vAlign w:val="bottom"/>
            <w:hideMark/>
          </w:tcPr>
          <w:p w:rsidR="00DD7019" w:rsidRPr="00DD7019" w:rsidRDefault="00DD7019" w:rsidP="00F15BCC">
            <w:pPr>
              <w:spacing w:after="0"/>
              <w:jc w:val="right"/>
              <w:rPr>
                <w:rFonts w:ascii="Calibri" w:eastAsia="Times New Roman" w:hAnsi="Calibri" w:cs="Times New Roman"/>
                <w:color w:val="000000"/>
                <w:lang w:eastAsia="da-DK"/>
              </w:rPr>
            </w:pPr>
            <w:proofErr w:type="gramStart"/>
            <w:r w:rsidRPr="00DD7019">
              <w:rPr>
                <w:rFonts w:ascii="Calibri" w:eastAsia="Times New Roman" w:hAnsi="Calibri" w:cs="Times New Roman"/>
                <w:color w:val="000000"/>
                <w:lang w:eastAsia="da-DK"/>
              </w:rPr>
              <w:t>0%</w:t>
            </w:r>
            <w:proofErr w:type="gramEnd"/>
          </w:p>
        </w:tc>
        <w:tc>
          <w:tcPr>
            <w:tcW w:w="1020" w:type="dxa"/>
            <w:tcBorders>
              <w:top w:val="nil"/>
              <w:left w:val="nil"/>
              <w:bottom w:val="nil"/>
              <w:right w:val="nil"/>
            </w:tcBorders>
            <w:shd w:val="clear" w:color="auto" w:fill="auto"/>
            <w:noWrap/>
            <w:vAlign w:val="bottom"/>
            <w:hideMark/>
          </w:tcPr>
          <w:p w:rsidR="00DD7019" w:rsidRPr="00DD7019" w:rsidRDefault="00DD7019" w:rsidP="00F15BCC">
            <w:pPr>
              <w:spacing w:after="0"/>
              <w:jc w:val="right"/>
              <w:rPr>
                <w:rFonts w:ascii="Calibri" w:eastAsia="Times New Roman" w:hAnsi="Calibri" w:cs="Times New Roman"/>
                <w:color w:val="000000"/>
                <w:lang w:eastAsia="da-DK"/>
              </w:rPr>
            </w:pPr>
            <w:proofErr w:type="gramStart"/>
            <w:r w:rsidRPr="00DD7019">
              <w:rPr>
                <w:rFonts w:ascii="Calibri" w:eastAsia="Times New Roman" w:hAnsi="Calibri" w:cs="Times New Roman"/>
                <w:color w:val="000000"/>
                <w:lang w:eastAsia="da-DK"/>
              </w:rPr>
              <w:t>0%</w:t>
            </w:r>
            <w:proofErr w:type="gramEnd"/>
          </w:p>
        </w:tc>
        <w:tc>
          <w:tcPr>
            <w:tcW w:w="1020" w:type="dxa"/>
            <w:tcBorders>
              <w:top w:val="nil"/>
              <w:left w:val="nil"/>
              <w:bottom w:val="nil"/>
              <w:right w:val="nil"/>
            </w:tcBorders>
            <w:shd w:val="clear" w:color="auto" w:fill="auto"/>
            <w:noWrap/>
            <w:vAlign w:val="bottom"/>
            <w:hideMark/>
          </w:tcPr>
          <w:p w:rsidR="00DD7019" w:rsidRPr="00DD7019" w:rsidRDefault="00DD7019" w:rsidP="00F15BCC">
            <w:pPr>
              <w:spacing w:after="0"/>
              <w:jc w:val="right"/>
              <w:rPr>
                <w:rFonts w:ascii="Calibri" w:eastAsia="Times New Roman" w:hAnsi="Calibri" w:cs="Times New Roman"/>
                <w:color w:val="000000"/>
                <w:lang w:eastAsia="da-DK"/>
              </w:rPr>
            </w:pPr>
            <w:r w:rsidRPr="00DD7019">
              <w:rPr>
                <w:rFonts w:ascii="Calibri" w:eastAsia="Times New Roman" w:hAnsi="Calibri" w:cs="Times New Roman"/>
                <w:color w:val="000000"/>
                <w:lang w:eastAsia="da-DK"/>
              </w:rPr>
              <w:t>1,9864</w:t>
            </w:r>
          </w:p>
        </w:tc>
        <w:tc>
          <w:tcPr>
            <w:tcW w:w="1020" w:type="dxa"/>
            <w:tcBorders>
              <w:top w:val="nil"/>
              <w:left w:val="nil"/>
              <w:bottom w:val="nil"/>
              <w:right w:val="nil"/>
            </w:tcBorders>
            <w:shd w:val="clear" w:color="auto" w:fill="auto"/>
            <w:noWrap/>
            <w:vAlign w:val="bottom"/>
            <w:hideMark/>
          </w:tcPr>
          <w:p w:rsidR="00DD7019" w:rsidRPr="00DD7019" w:rsidRDefault="00DD7019" w:rsidP="00F15BCC">
            <w:pPr>
              <w:spacing w:after="0"/>
              <w:jc w:val="right"/>
              <w:rPr>
                <w:rFonts w:ascii="Calibri" w:eastAsia="Times New Roman" w:hAnsi="Calibri" w:cs="Times New Roman"/>
                <w:color w:val="000000"/>
                <w:lang w:eastAsia="da-DK"/>
              </w:rPr>
            </w:pPr>
            <w:r w:rsidRPr="00DD7019">
              <w:rPr>
                <w:rFonts w:ascii="Calibri" w:eastAsia="Times New Roman" w:hAnsi="Calibri" w:cs="Times New Roman"/>
                <w:color w:val="000000"/>
                <w:lang w:eastAsia="da-DK"/>
              </w:rPr>
              <w:t>2,6094</w:t>
            </w:r>
          </w:p>
        </w:tc>
        <w:tc>
          <w:tcPr>
            <w:tcW w:w="1257" w:type="dxa"/>
            <w:tcBorders>
              <w:top w:val="nil"/>
              <w:left w:val="nil"/>
              <w:bottom w:val="nil"/>
              <w:right w:val="nil"/>
            </w:tcBorders>
            <w:shd w:val="clear" w:color="auto" w:fill="auto"/>
            <w:noWrap/>
            <w:vAlign w:val="bottom"/>
            <w:hideMark/>
          </w:tcPr>
          <w:p w:rsidR="00DD7019" w:rsidRPr="00DD7019" w:rsidRDefault="00DD7019" w:rsidP="00F15BCC">
            <w:pPr>
              <w:spacing w:after="0"/>
              <w:jc w:val="right"/>
              <w:rPr>
                <w:rFonts w:ascii="Calibri" w:eastAsia="Times New Roman" w:hAnsi="Calibri" w:cs="Times New Roman"/>
                <w:color w:val="000000"/>
                <w:lang w:eastAsia="da-DK"/>
              </w:rPr>
            </w:pPr>
            <w:r w:rsidRPr="00DD7019">
              <w:rPr>
                <w:rFonts w:ascii="Calibri" w:eastAsia="Times New Roman" w:hAnsi="Calibri" w:cs="Times New Roman"/>
                <w:color w:val="000000"/>
                <w:lang w:eastAsia="da-DK"/>
              </w:rPr>
              <w:t>76,</w:t>
            </w:r>
            <w:proofErr w:type="gramStart"/>
            <w:r w:rsidRPr="00DD7019">
              <w:rPr>
                <w:rFonts w:ascii="Calibri" w:eastAsia="Times New Roman" w:hAnsi="Calibri" w:cs="Times New Roman"/>
                <w:color w:val="000000"/>
                <w:lang w:eastAsia="da-DK"/>
              </w:rPr>
              <w:t>12%</w:t>
            </w:r>
            <w:proofErr w:type="gramEnd"/>
          </w:p>
        </w:tc>
      </w:tr>
      <w:tr w:rsidR="00DD7019" w:rsidRPr="00DD7019" w:rsidTr="00DD7019">
        <w:trPr>
          <w:trHeight w:val="315"/>
        </w:trPr>
        <w:tc>
          <w:tcPr>
            <w:tcW w:w="1020" w:type="dxa"/>
            <w:tcBorders>
              <w:top w:val="nil"/>
              <w:left w:val="nil"/>
              <w:bottom w:val="nil"/>
              <w:right w:val="nil"/>
            </w:tcBorders>
            <w:shd w:val="clear" w:color="auto" w:fill="auto"/>
            <w:noWrap/>
            <w:vAlign w:val="bottom"/>
            <w:hideMark/>
          </w:tcPr>
          <w:p w:rsidR="00DD7019" w:rsidRPr="00DD7019" w:rsidRDefault="00DD7019" w:rsidP="00F15BCC">
            <w:pPr>
              <w:spacing w:after="0"/>
              <w:jc w:val="right"/>
              <w:rPr>
                <w:rFonts w:ascii="Calibri" w:eastAsia="Times New Roman" w:hAnsi="Calibri" w:cs="Times New Roman"/>
                <w:color w:val="000000"/>
                <w:lang w:eastAsia="da-DK"/>
              </w:rPr>
            </w:pPr>
            <w:proofErr w:type="gramStart"/>
            <w:r w:rsidRPr="00DD7019">
              <w:rPr>
                <w:rFonts w:ascii="Calibri" w:eastAsia="Times New Roman" w:hAnsi="Calibri" w:cs="Times New Roman"/>
                <w:color w:val="000000"/>
                <w:lang w:eastAsia="da-DK"/>
              </w:rPr>
              <w:t>40%</w:t>
            </w:r>
            <w:proofErr w:type="gramEnd"/>
          </w:p>
        </w:tc>
        <w:tc>
          <w:tcPr>
            <w:tcW w:w="1020" w:type="dxa"/>
            <w:tcBorders>
              <w:top w:val="nil"/>
              <w:left w:val="nil"/>
              <w:bottom w:val="nil"/>
              <w:right w:val="nil"/>
            </w:tcBorders>
            <w:shd w:val="clear" w:color="auto" w:fill="auto"/>
            <w:noWrap/>
            <w:vAlign w:val="bottom"/>
            <w:hideMark/>
          </w:tcPr>
          <w:p w:rsidR="00DD7019" w:rsidRPr="00DD7019" w:rsidRDefault="00DD7019" w:rsidP="00F15BCC">
            <w:pPr>
              <w:spacing w:after="0"/>
              <w:jc w:val="right"/>
              <w:rPr>
                <w:rFonts w:ascii="Calibri" w:eastAsia="Times New Roman" w:hAnsi="Calibri" w:cs="Times New Roman"/>
                <w:color w:val="000000"/>
                <w:lang w:eastAsia="da-DK"/>
              </w:rPr>
            </w:pPr>
            <w:proofErr w:type="gramStart"/>
            <w:r w:rsidRPr="00DD7019">
              <w:rPr>
                <w:rFonts w:ascii="Calibri" w:eastAsia="Times New Roman" w:hAnsi="Calibri" w:cs="Times New Roman"/>
                <w:color w:val="000000"/>
                <w:lang w:eastAsia="da-DK"/>
              </w:rPr>
              <w:t>40%</w:t>
            </w:r>
            <w:proofErr w:type="gramEnd"/>
          </w:p>
        </w:tc>
        <w:tc>
          <w:tcPr>
            <w:tcW w:w="1020" w:type="dxa"/>
            <w:tcBorders>
              <w:top w:val="nil"/>
              <w:left w:val="nil"/>
              <w:bottom w:val="nil"/>
              <w:right w:val="nil"/>
            </w:tcBorders>
            <w:shd w:val="clear" w:color="auto" w:fill="auto"/>
            <w:noWrap/>
            <w:vAlign w:val="bottom"/>
            <w:hideMark/>
          </w:tcPr>
          <w:p w:rsidR="00DD7019" w:rsidRPr="00DD7019" w:rsidRDefault="00DD7019" w:rsidP="00F15BCC">
            <w:pPr>
              <w:spacing w:after="0"/>
              <w:jc w:val="right"/>
              <w:rPr>
                <w:rFonts w:ascii="Calibri" w:eastAsia="Times New Roman" w:hAnsi="Calibri" w:cs="Times New Roman"/>
                <w:color w:val="000000"/>
                <w:lang w:eastAsia="da-DK"/>
              </w:rPr>
            </w:pPr>
            <w:proofErr w:type="gramStart"/>
            <w:r w:rsidRPr="00DD7019">
              <w:rPr>
                <w:rFonts w:ascii="Calibri" w:eastAsia="Times New Roman" w:hAnsi="Calibri" w:cs="Times New Roman"/>
                <w:color w:val="000000"/>
                <w:lang w:eastAsia="da-DK"/>
              </w:rPr>
              <w:t>10%</w:t>
            </w:r>
            <w:proofErr w:type="gramEnd"/>
          </w:p>
        </w:tc>
        <w:tc>
          <w:tcPr>
            <w:tcW w:w="1020" w:type="dxa"/>
            <w:tcBorders>
              <w:top w:val="nil"/>
              <w:left w:val="nil"/>
              <w:bottom w:val="nil"/>
              <w:right w:val="nil"/>
            </w:tcBorders>
            <w:shd w:val="clear" w:color="auto" w:fill="auto"/>
            <w:noWrap/>
            <w:vAlign w:val="bottom"/>
            <w:hideMark/>
          </w:tcPr>
          <w:p w:rsidR="00DD7019" w:rsidRPr="00DD7019" w:rsidRDefault="00DD7019" w:rsidP="00F15BCC">
            <w:pPr>
              <w:spacing w:after="0"/>
              <w:jc w:val="right"/>
              <w:rPr>
                <w:rFonts w:ascii="Calibri" w:eastAsia="Times New Roman" w:hAnsi="Calibri" w:cs="Times New Roman"/>
                <w:color w:val="000000"/>
                <w:lang w:eastAsia="da-DK"/>
              </w:rPr>
            </w:pPr>
            <w:proofErr w:type="gramStart"/>
            <w:r w:rsidRPr="00DD7019">
              <w:rPr>
                <w:rFonts w:ascii="Calibri" w:eastAsia="Times New Roman" w:hAnsi="Calibri" w:cs="Times New Roman"/>
                <w:color w:val="000000"/>
                <w:lang w:eastAsia="da-DK"/>
              </w:rPr>
              <w:t>10%</w:t>
            </w:r>
            <w:proofErr w:type="gramEnd"/>
          </w:p>
        </w:tc>
        <w:tc>
          <w:tcPr>
            <w:tcW w:w="1020" w:type="dxa"/>
            <w:tcBorders>
              <w:top w:val="nil"/>
              <w:left w:val="nil"/>
              <w:bottom w:val="nil"/>
              <w:right w:val="nil"/>
            </w:tcBorders>
            <w:shd w:val="clear" w:color="auto" w:fill="auto"/>
            <w:noWrap/>
            <w:vAlign w:val="bottom"/>
            <w:hideMark/>
          </w:tcPr>
          <w:p w:rsidR="00DD7019" w:rsidRPr="00DD7019" w:rsidRDefault="00DD7019" w:rsidP="00F15BCC">
            <w:pPr>
              <w:spacing w:after="0"/>
              <w:jc w:val="right"/>
              <w:rPr>
                <w:rFonts w:ascii="Calibri" w:eastAsia="Times New Roman" w:hAnsi="Calibri" w:cs="Times New Roman"/>
                <w:color w:val="000000"/>
                <w:lang w:eastAsia="da-DK"/>
              </w:rPr>
            </w:pPr>
            <w:r w:rsidRPr="00DD7019">
              <w:rPr>
                <w:rFonts w:ascii="Calibri" w:eastAsia="Times New Roman" w:hAnsi="Calibri" w:cs="Times New Roman"/>
                <w:color w:val="000000"/>
                <w:lang w:eastAsia="da-DK"/>
              </w:rPr>
              <w:t>1,5598</w:t>
            </w:r>
          </w:p>
        </w:tc>
        <w:tc>
          <w:tcPr>
            <w:tcW w:w="1020" w:type="dxa"/>
            <w:tcBorders>
              <w:top w:val="nil"/>
              <w:left w:val="nil"/>
              <w:bottom w:val="nil"/>
              <w:right w:val="nil"/>
            </w:tcBorders>
            <w:shd w:val="clear" w:color="auto" w:fill="auto"/>
            <w:noWrap/>
            <w:vAlign w:val="bottom"/>
            <w:hideMark/>
          </w:tcPr>
          <w:p w:rsidR="00DD7019" w:rsidRPr="00DD7019" w:rsidRDefault="00DD7019" w:rsidP="00F15BCC">
            <w:pPr>
              <w:spacing w:after="0"/>
              <w:jc w:val="right"/>
              <w:rPr>
                <w:rFonts w:ascii="Calibri" w:eastAsia="Times New Roman" w:hAnsi="Calibri" w:cs="Times New Roman"/>
                <w:color w:val="000000"/>
                <w:lang w:eastAsia="da-DK"/>
              </w:rPr>
            </w:pPr>
            <w:r w:rsidRPr="00DD7019">
              <w:rPr>
                <w:rFonts w:ascii="Calibri" w:eastAsia="Times New Roman" w:hAnsi="Calibri" w:cs="Times New Roman"/>
                <w:color w:val="000000"/>
                <w:lang w:eastAsia="da-DK"/>
              </w:rPr>
              <w:t>2,2073</w:t>
            </w:r>
          </w:p>
        </w:tc>
        <w:tc>
          <w:tcPr>
            <w:tcW w:w="1257" w:type="dxa"/>
            <w:tcBorders>
              <w:top w:val="nil"/>
              <w:left w:val="nil"/>
              <w:bottom w:val="nil"/>
              <w:right w:val="nil"/>
            </w:tcBorders>
            <w:shd w:val="clear" w:color="auto" w:fill="auto"/>
            <w:noWrap/>
            <w:vAlign w:val="bottom"/>
            <w:hideMark/>
          </w:tcPr>
          <w:p w:rsidR="00DD7019" w:rsidRPr="00DD7019" w:rsidRDefault="00DD7019" w:rsidP="00F15BCC">
            <w:pPr>
              <w:spacing w:after="0"/>
              <w:jc w:val="right"/>
              <w:rPr>
                <w:rFonts w:ascii="Calibri" w:eastAsia="Times New Roman" w:hAnsi="Calibri" w:cs="Times New Roman"/>
                <w:color w:val="000000"/>
                <w:lang w:eastAsia="da-DK"/>
              </w:rPr>
            </w:pPr>
            <w:r w:rsidRPr="00DD7019">
              <w:rPr>
                <w:rFonts w:ascii="Calibri" w:eastAsia="Times New Roman" w:hAnsi="Calibri" w:cs="Times New Roman"/>
                <w:color w:val="000000"/>
                <w:lang w:eastAsia="da-DK"/>
              </w:rPr>
              <w:t>70,</w:t>
            </w:r>
            <w:proofErr w:type="gramStart"/>
            <w:r w:rsidRPr="00DD7019">
              <w:rPr>
                <w:rFonts w:ascii="Calibri" w:eastAsia="Times New Roman" w:hAnsi="Calibri" w:cs="Times New Roman"/>
                <w:color w:val="000000"/>
                <w:lang w:eastAsia="da-DK"/>
              </w:rPr>
              <w:t>67%</w:t>
            </w:r>
            <w:proofErr w:type="gramEnd"/>
          </w:p>
        </w:tc>
      </w:tr>
      <w:tr w:rsidR="00DD7019" w:rsidRPr="00DD7019" w:rsidTr="00DD7019">
        <w:trPr>
          <w:trHeight w:val="315"/>
        </w:trPr>
        <w:tc>
          <w:tcPr>
            <w:tcW w:w="1020" w:type="dxa"/>
            <w:tcBorders>
              <w:top w:val="nil"/>
              <w:left w:val="nil"/>
              <w:bottom w:val="nil"/>
              <w:right w:val="nil"/>
            </w:tcBorders>
            <w:shd w:val="clear" w:color="auto" w:fill="auto"/>
            <w:noWrap/>
            <w:vAlign w:val="bottom"/>
            <w:hideMark/>
          </w:tcPr>
          <w:p w:rsidR="00DD7019" w:rsidRPr="00DD7019" w:rsidRDefault="00DD7019" w:rsidP="00F15BCC">
            <w:pPr>
              <w:spacing w:after="0"/>
              <w:jc w:val="right"/>
              <w:rPr>
                <w:rFonts w:ascii="Calibri" w:eastAsia="Times New Roman" w:hAnsi="Calibri" w:cs="Times New Roman"/>
                <w:color w:val="000000"/>
                <w:lang w:eastAsia="da-DK"/>
              </w:rPr>
            </w:pPr>
            <w:proofErr w:type="gramStart"/>
            <w:r w:rsidRPr="00DD7019">
              <w:rPr>
                <w:rFonts w:ascii="Calibri" w:eastAsia="Times New Roman" w:hAnsi="Calibri" w:cs="Times New Roman"/>
                <w:color w:val="000000"/>
                <w:lang w:eastAsia="da-DK"/>
              </w:rPr>
              <w:t>60%</w:t>
            </w:r>
            <w:proofErr w:type="gramEnd"/>
          </w:p>
        </w:tc>
        <w:tc>
          <w:tcPr>
            <w:tcW w:w="1020" w:type="dxa"/>
            <w:tcBorders>
              <w:top w:val="nil"/>
              <w:left w:val="nil"/>
              <w:bottom w:val="nil"/>
              <w:right w:val="nil"/>
            </w:tcBorders>
            <w:shd w:val="clear" w:color="auto" w:fill="auto"/>
            <w:noWrap/>
            <w:vAlign w:val="bottom"/>
            <w:hideMark/>
          </w:tcPr>
          <w:p w:rsidR="00DD7019" w:rsidRPr="00DD7019" w:rsidRDefault="00DD7019" w:rsidP="00F15BCC">
            <w:pPr>
              <w:spacing w:after="0"/>
              <w:jc w:val="right"/>
              <w:rPr>
                <w:rFonts w:ascii="Calibri" w:eastAsia="Times New Roman" w:hAnsi="Calibri" w:cs="Times New Roman"/>
                <w:color w:val="000000"/>
                <w:lang w:eastAsia="da-DK"/>
              </w:rPr>
            </w:pPr>
            <w:proofErr w:type="gramStart"/>
            <w:r w:rsidRPr="00DD7019">
              <w:rPr>
                <w:rFonts w:ascii="Calibri" w:eastAsia="Times New Roman" w:hAnsi="Calibri" w:cs="Times New Roman"/>
                <w:color w:val="000000"/>
                <w:lang w:eastAsia="da-DK"/>
              </w:rPr>
              <w:t>40%</w:t>
            </w:r>
            <w:proofErr w:type="gramEnd"/>
          </w:p>
        </w:tc>
        <w:tc>
          <w:tcPr>
            <w:tcW w:w="1020" w:type="dxa"/>
            <w:tcBorders>
              <w:top w:val="nil"/>
              <w:left w:val="nil"/>
              <w:bottom w:val="nil"/>
              <w:right w:val="nil"/>
            </w:tcBorders>
            <w:shd w:val="clear" w:color="auto" w:fill="auto"/>
            <w:noWrap/>
            <w:vAlign w:val="bottom"/>
            <w:hideMark/>
          </w:tcPr>
          <w:p w:rsidR="00DD7019" w:rsidRPr="00DD7019" w:rsidRDefault="00DD7019" w:rsidP="00F15BCC">
            <w:pPr>
              <w:spacing w:after="0"/>
              <w:jc w:val="right"/>
              <w:rPr>
                <w:rFonts w:ascii="Calibri" w:eastAsia="Times New Roman" w:hAnsi="Calibri" w:cs="Times New Roman"/>
                <w:color w:val="000000"/>
                <w:lang w:eastAsia="da-DK"/>
              </w:rPr>
            </w:pPr>
            <w:proofErr w:type="gramStart"/>
            <w:r w:rsidRPr="00DD7019">
              <w:rPr>
                <w:rFonts w:ascii="Calibri" w:eastAsia="Times New Roman" w:hAnsi="Calibri" w:cs="Times New Roman"/>
                <w:color w:val="000000"/>
                <w:lang w:eastAsia="da-DK"/>
              </w:rPr>
              <w:t>0%</w:t>
            </w:r>
            <w:proofErr w:type="gramEnd"/>
          </w:p>
        </w:tc>
        <w:tc>
          <w:tcPr>
            <w:tcW w:w="1020" w:type="dxa"/>
            <w:tcBorders>
              <w:top w:val="nil"/>
              <w:left w:val="nil"/>
              <w:bottom w:val="nil"/>
              <w:right w:val="nil"/>
            </w:tcBorders>
            <w:shd w:val="clear" w:color="auto" w:fill="auto"/>
            <w:noWrap/>
            <w:vAlign w:val="bottom"/>
            <w:hideMark/>
          </w:tcPr>
          <w:p w:rsidR="00DD7019" w:rsidRPr="00DD7019" w:rsidRDefault="00DD7019" w:rsidP="00F15BCC">
            <w:pPr>
              <w:spacing w:after="0"/>
              <w:jc w:val="right"/>
              <w:rPr>
                <w:rFonts w:ascii="Calibri" w:eastAsia="Times New Roman" w:hAnsi="Calibri" w:cs="Times New Roman"/>
                <w:color w:val="000000"/>
                <w:lang w:eastAsia="da-DK"/>
              </w:rPr>
            </w:pPr>
            <w:proofErr w:type="gramStart"/>
            <w:r w:rsidRPr="00DD7019">
              <w:rPr>
                <w:rFonts w:ascii="Calibri" w:eastAsia="Times New Roman" w:hAnsi="Calibri" w:cs="Times New Roman"/>
                <w:color w:val="000000"/>
                <w:lang w:eastAsia="da-DK"/>
              </w:rPr>
              <w:t>0%</w:t>
            </w:r>
            <w:proofErr w:type="gramEnd"/>
          </w:p>
        </w:tc>
        <w:tc>
          <w:tcPr>
            <w:tcW w:w="1020" w:type="dxa"/>
            <w:tcBorders>
              <w:top w:val="nil"/>
              <w:left w:val="nil"/>
              <w:bottom w:val="nil"/>
              <w:right w:val="nil"/>
            </w:tcBorders>
            <w:shd w:val="clear" w:color="auto" w:fill="auto"/>
            <w:noWrap/>
            <w:vAlign w:val="bottom"/>
            <w:hideMark/>
          </w:tcPr>
          <w:p w:rsidR="00DD7019" w:rsidRPr="00DD7019" w:rsidRDefault="00DD7019" w:rsidP="00F15BCC">
            <w:pPr>
              <w:spacing w:after="0"/>
              <w:jc w:val="right"/>
              <w:rPr>
                <w:rFonts w:ascii="Calibri" w:eastAsia="Times New Roman" w:hAnsi="Calibri" w:cs="Times New Roman"/>
                <w:color w:val="000000"/>
                <w:lang w:eastAsia="da-DK"/>
              </w:rPr>
            </w:pPr>
            <w:r w:rsidRPr="00DD7019">
              <w:rPr>
                <w:rFonts w:ascii="Calibri" w:eastAsia="Times New Roman" w:hAnsi="Calibri" w:cs="Times New Roman"/>
                <w:color w:val="000000"/>
                <w:lang w:eastAsia="da-DK"/>
              </w:rPr>
              <w:t>2,0490</w:t>
            </w:r>
          </w:p>
        </w:tc>
        <w:tc>
          <w:tcPr>
            <w:tcW w:w="1020" w:type="dxa"/>
            <w:tcBorders>
              <w:top w:val="nil"/>
              <w:left w:val="nil"/>
              <w:bottom w:val="nil"/>
              <w:right w:val="nil"/>
            </w:tcBorders>
            <w:shd w:val="clear" w:color="auto" w:fill="auto"/>
            <w:noWrap/>
            <w:vAlign w:val="bottom"/>
            <w:hideMark/>
          </w:tcPr>
          <w:p w:rsidR="00DD7019" w:rsidRPr="00DD7019" w:rsidRDefault="00DD7019" w:rsidP="00F15BCC">
            <w:pPr>
              <w:spacing w:after="0"/>
              <w:jc w:val="right"/>
              <w:rPr>
                <w:rFonts w:ascii="Calibri" w:eastAsia="Times New Roman" w:hAnsi="Calibri" w:cs="Times New Roman"/>
                <w:color w:val="000000"/>
                <w:lang w:eastAsia="da-DK"/>
              </w:rPr>
            </w:pPr>
            <w:r w:rsidRPr="00DD7019">
              <w:rPr>
                <w:rFonts w:ascii="Calibri" w:eastAsia="Times New Roman" w:hAnsi="Calibri" w:cs="Times New Roman"/>
                <w:color w:val="000000"/>
                <w:lang w:eastAsia="da-DK"/>
              </w:rPr>
              <w:t>2,7118</w:t>
            </w:r>
          </w:p>
        </w:tc>
        <w:tc>
          <w:tcPr>
            <w:tcW w:w="1257" w:type="dxa"/>
            <w:tcBorders>
              <w:top w:val="nil"/>
              <w:left w:val="nil"/>
              <w:bottom w:val="nil"/>
              <w:right w:val="nil"/>
            </w:tcBorders>
            <w:shd w:val="clear" w:color="auto" w:fill="auto"/>
            <w:noWrap/>
            <w:vAlign w:val="bottom"/>
            <w:hideMark/>
          </w:tcPr>
          <w:p w:rsidR="00DD7019" w:rsidRPr="00DD7019" w:rsidRDefault="00DD7019" w:rsidP="00F15BCC">
            <w:pPr>
              <w:spacing w:after="0"/>
              <w:jc w:val="right"/>
              <w:rPr>
                <w:rFonts w:ascii="Calibri" w:eastAsia="Times New Roman" w:hAnsi="Calibri" w:cs="Times New Roman"/>
                <w:color w:val="000000"/>
                <w:lang w:eastAsia="da-DK"/>
              </w:rPr>
            </w:pPr>
            <w:r w:rsidRPr="00DD7019">
              <w:rPr>
                <w:rFonts w:ascii="Calibri" w:eastAsia="Times New Roman" w:hAnsi="Calibri" w:cs="Times New Roman"/>
                <w:color w:val="000000"/>
                <w:lang w:eastAsia="da-DK"/>
              </w:rPr>
              <w:t>75,</w:t>
            </w:r>
            <w:proofErr w:type="gramStart"/>
            <w:r w:rsidRPr="00DD7019">
              <w:rPr>
                <w:rFonts w:ascii="Calibri" w:eastAsia="Times New Roman" w:hAnsi="Calibri" w:cs="Times New Roman"/>
                <w:color w:val="000000"/>
                <w:lang w:eastAsia="da-DK"/>
              </w:rPr>
              <w:t>56%</w:t>
            </w:r>
            <w:proofErr w:type="gramEnd"/>
          </w:p>
        </w:tc>
      </w:tr>
      <w:tr w:rsidR="00DD7019" w:rsidRPr="00DD7019" w:rsidTr="00DD7019">
        <w:trPr>
          <w:trHeight w:val="315"/>
        </w:trPr>
        <w:tc>
          <w:tcPr>
            <w:tcW w:w="1020" w:type="dxa"/>
            <w:tcBorders>
              <w:top w:val="nil"/>
              <w:left w:val="nil"/>
              <w:bottom w:val="nil"/>
              <w:right w:val="nil"/>
            </w:tcBorders>
            <w:shd w:val="clear" w:color="auto" w:fill="auto"/>
            <w:noWrap/>
            <w:vAlign w:val="bottom"/>
            <w:hideMark/>
          </w:tcPr>
          <w:p w:rsidR="00DD7019" w:rsidRPr="00DD7019" w:rsidRDefault="00DD7019" w:rsidP="00F15BCC">
            <w:pPr>
              <w:spacing w:after="0"/>
              <w:jc w:val="right"/>
              <w:rPr>
                <w:rFonts w:ascii="Calibri" w:eastAsia="Times New Roman" w:hAnsi="Calibri" w:cs="Times New Roman"/>
                <w:color w:val="000000"/>
                <w:lang w:eastAsia="da-DK"/>
              </w:rPr>
            </w:pPr>
            <w:proofErr w:type="gramStart"/>
            <w:r w:rsidRPr="00DD7019">
              <w:rPr>
                <w:rFonts w:ascii="Calibri" w:eastAsia="Times New Roman" w:hAnsi="Calibri" w:cs="Times New Roman"/>
                <w:color w:val="000000"/>
                <w:lang w:eastAsia="da-DK"/>
              </w:rPr>
              <w:t>40%</w:t>
            </w:r>
            <w:proofErr w:type="gramEnd"/>
          </w:p>
        </w:tc>
        <w:tc>
          <w:tcPr>
            <w:tcW w:w="1020" w:type="dxa"/>
            <w:tcBorders>
              <w:top w:val="nil"/>
              <w:left w:val="nil"/>
              <w:bottom w:val="nil"/>
              <w:right w:val="nil"/>
            </w:tcBorders>
            <w:shd w:val="clear" w:color="auto" w:fill="auto"/>
            <w:noWrap/>
            <w:vAlign w:val="bottom"/>
            <w:hideMark/>
          </w:tcPr>
          <w:p w:rsidR="00DD7019" w:rsidRPr="00DD7019" w:rsidRDefault="00DD7019" w:rsidP="00F15BCC">
            <w:pPr>
              <w:spacing w:after="0"/>
              <w:jc w:val="right"/>
              <w:rPr>
                <w:rFonts w:ascii="Calibri" w:eastAsia="Times New Roman" w:hAnsi="Calibri" w:cs="Times New Roman"/>
                <w:color w:val="000000"/>
                <w:lang w:eastAsia="da-DK"/>
              </w:rPr>
            </w:pPr>
            <w:proofErr w:type="gramStart"/>
            <w:r w:rsidRPr="00DD7019">
              <w:rPr>
                <w:rFonts w:ascii="Calibri" w:eastAsia="Times New Roman" w:hAnsi="Calibri" w:cs="Times New Roman"/>
                <w:color w:val="000000"/>
                <w:lang w:eastAsia="da-DK"/>
              </w:rPr>
              <w:t>60%</w:t>
            </w:r>
            <w:proofErr w:type="gramEnd"/>
          </w:p>
        </w:tc>
        <w:tc>
          <w:tcPr>
            <w:tcW w:w="1020" w:type="dxa"/>
            <w:tcBorders>
              <w:top w:val="nil"/>
              <w:left w:val="nil"/>
              <w:bottom w:val="nil"/>
              <w:right w:val="nil"/>
            </w:tcBorders>
            <w:shd w:val="clear" w:color="auto" w:fill="auto"/>
            <w:noWrap/>
            <w:vAlign w:val="bottom"/>
            <w:hideMark/>
          </w:tcPr>
          <w:p w:rsidR="00DD7019" w:rsidRPr="00DD7019" w:rsidRDefault="00DD7019" w:rsidP="00F15BCC">
            <w:pPr>
              <w:spacing w:after="0"/>
              <w:jc w:val="right"/>
              <w:rPr>
                <w:rFonts w:ascii="Calibri" w:eastAsia="Times New Roman" w:hAnsi="Calibri" w:cs="Times New Roman"/>
                <w:color w:val="000000"/>
                <w:lang w:eastAsia="da-DK"/>
              </w:rPr>
            </w:pPr>
            <w:proofErr w:type="gramStart"/>
            <w:r w:rsidRPr="00DD7019">
              <w:rPr>
                <w:rFonts w:ascii="Calibri" w:eastAsia="Times New Roman" w:hAnsi="Calibri" w:cs="Times New Roman"/>
                <w:color w:val="000000"/>
                <w:lang w:eastAsia="da-DK"/>
              </w:rPr>
              <w:t>0%</w:t>
            </w:r>
            <w:proofErr w:type="gramEnd"/>
          </w:p>
        </w:tc>
        <w:tc>
          <w:tcPr>
            <w:tcW w:w="1020" w:type="dxa"/>
            <w:tcBorders>
              <w:top w:val="nil"/>
              <w:left w:val="nil"/>
              <w:bottom w:val="nil"/>
              <w:right w:val="nil"/>
            </w:tcBorders>
            <w:shd w:val="clear" w:color="auto" w:fill="auto"/>
            <w:noWrap/>
            <w:vAlign w:val="bottom"/>
            <w:hideMark/>
          </w:tcPr>
          <w:p w:rsidR="00DD7019" w:rsidRPr="00DD7019" w:rsidRDefault="00DD7019" w:rsidP="00F15BCC">
            <w:pPr>
              <w:spacing w:after="0"/>
              <w:jc w:val="right"/>
              <w:rPr>
                <w:rFonts w:ascii="Calibri" w:eastAsia="Times New Roman" w:hAnsi="Calibri" w:cs="Times New Roman"/>
                <w:color w:val="000000"/>
                <w:lang w:eastAsia="da-DK"/>
              </w:rPr>
            </w:pPr>
            <w:proofErr w:type="gramStart"/>
            <w:r w:rsidRPr="00DD7019">
              <w:rPr>
                <w:rFonts w:ascii="Calibri" w:eastAsia="Times New Roman" w:hAnsi="Calibri" w:cs="Times New Roman"/>
                <w:color w:val="000000"/>
                <w:lang w:eastAsia="da-DK"/>
              </w:rPr>
              <w:t>0%</w:t>
            </w:r>
            <w:proofErr w:type="gramEnd"/>
          </w:p>
        </w:tc>
        <w:tc>
          <w:tcPr>
            <w:tcW w:w="1020" w:type="dxa"/>
            <w:tcBorders>
              <w:top w:val="nil"/>
              <w:left w:val="nil"/>
              <w:bottom w:val="nil"/>
              <w:right w:val="nil"/>
            </w:tcBorders>
            <w:shd w:val="clear" w:color="auto" w:fill="auto"/>
            <w:noWrap/>
            <w:vAlign w:val="bottom"/>
            <w:hideMark/>
          </w:tcPr>
          <w:p w:rsidR="00DD7019" w:rsidRPr="00DD7019" w:rsidRDefault="00DD7019" w:rsidP="00F15BCC">
            <w:pPr>
              <w:spacing w:after="0"/>
              <w:jc w:val="right"/>
              <w:rPr>
                <w:rFonts w:ascii="Calibri" w:eastAsia="Times New Roman" w:hAnsi="Calibri" w:cs="Times New Roman"/>
                <w:color w:val="000000"/>
                <w:lang w:eastAsia="da-DK"/>
              </w:rPr>
            </w:pPr>
            <w:r w:rsidRPr="00DD7019">
              <w:rPr>
                <w:rFonts w:ascii="Calibri" w:eastAsia="Times New Roman" w:hAnsi="Calibri" w:cs="Times New Roman"/>
                <w:color w:val="000000"/>
                <w:lang w:eastAsia="da-DK"/>
              </w:rPr>
              <w:t>1,9237</w:t>
            </w:r>
          </w:p>
        </w:tc>
        <w:tc>
          <w:tcPr>
            <w:tcW w:w="1020" w:type="dxa"/>
            <w:tcBorders>
              <w:top w:val="nil"/>
              <w:left w:val="nil"/>
              <w:bottom w:val="nil"/>
              <w:right w:val="nil"/>
            </w:tcBorders>
            <w:shd w:val="clear" w:color="auto" w:fill="auto"/>
            <w:noWrap/>
            <w:vAlign w:val="bottom"/>
            <w:hideMark/>
          </w:tcPr>
          <w:p w:rsidR="00DD7019" w:rsidRPr="00DD7019" w:rsidRDefault="00DD7019" w:rsidP="00F15BCC">
            <w:pPr>
              <w:spacing w:after="0"/>
              <w:jc w:val="right"/>
              <w:rPr>
                <w:rFonts w:ascii="Calibri" w:eastAsia="Times New Roman" w:hAnsi="Calibri" w:cs="Times New Roman"/>
                <w:color w:val="000000"/>
                <w:lang w:eastAsia="da-DK"/>
              </w:rPr>
            </w:pPr>
            <w:r w:rsidRPr="00DD7019">
              <w:rPr>
                <w:rFonts w:ascii="Calibri" w:eastAsia="Times New Roman" w:hAnsi="Calibri" w:cs="Times New Roman"/>
                <w:color w:val="000000"/>
                <w:lang w:eastAsia="da-DK"/>
              </w:rPr>
              <w:t>2,5680</w:t>
            </w:r>
          </w:p>
        </w:tc>
        <w:tc>
          <w:tcPr>
            <w:tcW w:w="1257" w:type="dxa"/>
            <w:tcBorders>
              <w:top w:val="nil"/>
              <w:left w:val="nil"/>
              <w:bottom w:val="nil"/>
              <w:right w:val="nil"/>
            </w:tcBorders>
            <w:shd w:val="clear" w:color="auto" w:fill="auto"/>
            <w:noWrap/>
            <w:vAlign w:val="bottom"/>
            <w:hideMark/>
          </w:tcPr>
          <w:p w:rsidR="00DD7019" w:rsidRPr="00DD7019" w:rsidRDefault="00DD7019" w:rsidP="00F15BCC">
            <w:pPr>
              <w:spacing w:after="0"/>
              <w:jc w:val="right"/>
              <w:rPr>
                <w:rFonts w:ascii="Calibri" w:eastAsia="Times New Roman" w:hAnsi="Calibri" w:cs="Times New Roman"/>
                <w:color w:val="000000"/>
                <w:lang w:eastAsia="da-DK"/>
              </w:rPr>
            </w:pPr>
            <w:r w:rsidRPr="00DD7019">
              <w:rPr>
                <w:rFonts w:ascii="Calibri" w:eastAsia="Times New Roman" w:hAnsi="Calibri" w:cs="Times New Roman"/>
                <w:color w:val="000000"/>
                <w:lang w:eastAsia="da-DK"/>
              </w:rPr>
              <w:t>74,</w:t>
            </w:r>
            <w:proofErr w:type="gramStart"/>
            <w:r w:rsidRPr="00DD7019">
              <w:rPr>
                <w:rFonts w:ascii="Calibri" w:eastAsia="Times New Roman" w:hAnsi="Calibri" w:cs="Times New Roman"/>
                <w:color w:val="000000"/>
                <w:lang w:eastAsia="da-DK"/>
              </w:rPr>
              <w:t>91%</w:t>
            </w:r>
            <w:proofErr w:type="gramEnd"/>
          </w:p>
        </w:tc>
      </w:tr>
    </w:tbl>
    <w:p w:rsidR="00DD7019" w:rsidRDefault="00DD7019" w:rsidP="00F15BCC"/>
    <w:p w:rsidR="00F15BCC" w:rsidRDefault="00F15BCC" w:rsidP="00DD0F21">
      <w:r>
        <w:t>Det ses i oversigten at det højeste afkast i forhold til risiko findes ved 50 % af hver aktie</w:t>
      </w:r>
      <w:r w:rsidR="00CF5994">
        <w:t>, hvilket giver 76</w:t>
      </w:r>
      <w:r w:rsidR="00DD0F21">
        <w:t>,12</w:t>
      </w:r>
      <w:r w:rsidR="00CF5994">
        <w:t xml:space="preserve"> % afkast af risikoen</w:t>
      </w:r>
      <w:r>
        <w:t>. Alene giver TDC og DSV henholdsvis 64 % og 56</w:t>
      </w:r>
      <w:r w:rsidR="00CF5994">
        <w:t xml:space="preserve"> % afkast i forhold til risiko. Det ses også at det ikke giver højere afkast at have overvægt af hverken TDC eller DSV i porteføljen</w:t>
      </w:r>
      <w:r w:rsidR="00DD0F21">
        <w:t>, Vægtning på 60-40 og 40-60 giver henholdsvis 70,67 % og 75,56 %</w:t>
      </w:r>
      <w:r w:rsidR="00CF5994">
        <w:t xml:space="preserve">. </w:t>
      </w:r>
    </w:p>
    <w:tbl>
      <w:tblPr>
        <w:tblW w:w="7140" w:type="dxa"/>
        <w:tblInd w:w="55" w:type="dxa"/>
        <w:tblCellMar>
          <w:left w:w="70" w:type="dxa"/>
          <w:right w:w="70" w:type="dxa"/>
        </w:tblCellMar>
        <w:tblLook w:val="04A0" w:firstRow="1" w:lastRow="0" w:firstColumn="1" w:lastColumn="0" w:noHBand="0" w:noVBand="1"/>
      </w:tblPr>
      <w:tblGrid>
        <w:gridCol w:w="1020"/>
        <w:gridCol w:w="1020"/>
        <w:gridCol w:w="1049"/>
        <w:gridCol w:w="1049"/>
        <w:gridCol w:w="1020"/>
        <w:gridCol w:w="1020"/>
        <w:gridCol w:w="1367"/>
      </w:tblGrid>
      <w:tr w:rsidR="00DD0F21" w:rsidRPr="00DD0F21" w:rsidTr="00DD0F21">
        <w:trPr>
          <w:trHeight w:val="315"/>
        </w:trPr>
        <w:tc>
          <w:tcPr>
            <w:tcW w:w="1020" w:type="dxa"/>
            <w:tcBorders>
              <w:top w:val="nil"/>
              <w:left w:val="nil"/>
              <w:bottom w:val="nil"/>
              <w:right w:val="nil"/>
            </w:tcBorders>
            <w:shd w:val="clear" w:color="auto" w:fill="auto"/>
            <w:noWrap/>
            <w:vAlign w:val="bottom"/>
            <w:hideMark/>
          </w:tcPr>
          <w:p w:rsidR="00DD0F21" w:rsidRPr="00DD0F21" w:rsidRDefault="00DD0F21" w:rsidP="00DD0F21">
            <w:pPr>
              <w:spacing w:after="0"/>
              <w:jc w:val="right"/>
              <w:rPr>
                <w:rFonts w:ascii="Calibri" w:eastAsia="Times New Roman" w:hAnsi="Calibri" w:cs="Times New Roman"/>
                <w:color w:val="000000"/>
                <w:lang w:eastAsia="da-DK"/>
              </w:rPr>
            </w:pPr>
            <w:r w:rsidRPr="00DD0F21">
              <w:rPr>
                <w:rFonts w:ascii="Calibri" w:eastAsia="Times New Roman" w:hAnsi="Calibri" w:cs="Times New Roman"/>
                <w:color w:val="000000"/>
                <w:lang w:eastAsia="da-DK"/>
              </w:rPr>
              <w:t>TDC</w:t>
            </w:r>
          </w:p>
        </w:tc>
        <w:tc>
          <w:tcPr>
            <w:tcW w:w="1020" w:type="dxa"/>
            <w:tcBorders>
              <w:top w:val="nil"/>
              <w:left w:val="nil"/>
              <w:bottom w:val="nil"/>
              <w:right w:val="nil"/>
            </w:tcBorders>
            <w:shd w:val="clear" w:color="auto" w:fill="auto"/>
            <w:noWrap/>
            <w:vAlign w:val="bottom"/>
            <w:hideMark/>
          </w:tcPr>
          <w:p w:rsidR="00DD0F21" w:rsidRPr="00DD0F21" w:rsidRDefault="00DD0F21" w:rsidP="00DD0F21">
            <w:pPr>
              <w:spacing w:after="0"/>
              <w:jc w:val="right"/>
              <w:rPr>
                <w:rFonts w:ascii="Calibri" w:eastAsia="Times New Roman" w:hAnsi="Calibri" w:cs="Times New Roman"/>
                <w:color w:val="000000"/>
                <w:lang w:eastAsia="da-DK"/>
              </w:rPr>
            </w:pPr>
            <w:r w:rsidRPr="00DD0F21">
              <w:rPr>
                <w:rFonts w:ascii="Calibri" w:eastAsia="Times New Roman" w:hAnsi="Calibri" w:cs="Times New Roman"/>
                <w:color w:val="000000"/>
                <w:lang w:eastAsia="da-DK"/>
              </w:rPr>
              <w:t>DSV</w:t>
            </w:r>
          </w:p>
        </w:tc>
        <w:tc>
          <w:tcPr>
            <w:tcW w:w="1020" w:type="dxa"/>
            <w:tcBorders>
              <w:top w:val="nil"/>
              <w:left w:val="nil"/>
              <w:bottom w:val="nil"/>
              <w:right w:val="nil"/>
            </w:tcBorders>
            <w:shd w:val="clear" w:color="auto" w:fill="auto"/>
            <w:noWrap/>
            <w:vAlign w:val="bottom"/>
            <w:hideMark/>
          </w:tcPr>
          <w:p w:rsidR="00DD0F21" w:rsidRPr="00DD0F21" w:rsidRDefault="00DD0F21" w:rsidP="00DD0F21">
            <w:pPr>
              <w:spacing w:after="0"/>
              <w:jc w:val="right"/>
              <w:rPr>
                <w:rFonts w:ascii="Calibri" w:eastAsia="Times New Roman" w:hAnsi="Calibri" w:cs="Times New Roman"/>
                <w:color w:val="000000"/>
                <w:lang w:eastAsia="da-DK"/>
              </w:rPr>
            </w:pPr>
            <w:proofErr w:type="spellStart"/>
            <w:r w:rsidRPr="00DD0F21">
              <w:rPr>
                <w:rFonts w:ascii="Calibri" w:eastAsia="Times New Roman" w:hAnsi="Calibri" w:cs="Times New Roman"/>
                <w:color w:val="000000"/>
                <w:lang w:eastAsia="da-DK"/>
              </w:rPr>
              <w:t>Stats.obl</w:t>
            </w:r>
            <w:proofErr w:type="spellEnd"/>
            <w:r w:rsidRPr="00DD0F21">
              <w:rPr>
                <w:rFonts w:ascii="Calibri" w:eastAsia="Times New Roman" w:hAnsi="Calibri" w:cs="Times New Roman"/>
                <w:color w:val="000000"/>
                <w:lang w:eastAsia="da-DK"/>
              </w:rPr>
              <w:t xml:space="preserve">. </w:t>
            </w:r>
            <w:proofErr w:type="gramStart"/>
            <w:r w:rsidRPr="00DD0F21">
              <w:rPr>
                <w:rFonts w:ascii="Calibri" w:eastAsia="Times New Roman" w:hAnsi="Calibri" w:cs="Times New Roman"/>
                <w:color w:val="000000"/>
                <w:lang w:eastAsia="da-DK"/>
              </w:rPr>
              <w:t>7%</w:t>
            </w:r>
            <w:proofErr w:type="gramEnd"/>
            <w:r w:rsidRPr="00DD0F21">
              <w:rPr>
                <w:rFonts w:ascii="Calibri" w:eastAsia="Times New Roman" w:hAnsi="Calibri" w:cs="Times New Roman"/>
                <w:color w:val="000000"/>
                <w:lang w:eastAsia="da-DK"/>
              </w:rPr>
              <w:t xml:space="preserve"> 20 år</w:t>
            </w:r>
          </w:p>
        </w:tc>
        <w:tc>
          <w:tcPr>
            <w:tcW w:w="1020" w:type="dxa"/>
            <w:tcBorders>
              <w:top w:val="nil"/>
              <w:left w:val="nil"/>
              <w:bottom w:val="nil"/>
              <w:right w:val="nil"/>
            </w:tcBorders>
            <w:shd w:val="clear" w:color="auto" w:fill="auto"/>
            <w:noWrap/>
            <w:vAlign w:val="bottom"/>
            <w:hideMark/>
          </w:tcPr>
          <w:p w:rsidR="00DD0F21" w:rsidRPr="00DD0F21" w:rsidRDefault="00DD0F21" w:rsidP="00DD0F21">
            <w:pPr>
              <w:spacing w:after="0"/>
              <w:jc w:val="right"/>
              <w:rPr>
                <w:rFonts w:ascii="Calibri" w:eastAsia="Times New Roman" w:hAnsi="Calibri" w:cs="Times New Roman"/>
                <w:color w:val="000000"/>
                <w:lang w:eastAsia="da-DK"/>
              </w:rPr>
            </w:pPr>
            <w:proofErr w:type="spellStart"/>
            <w:r w:rsidRPr="00DD0F21">
              <w:rPr>
                <w:rFonts w:ascii="Calibri" w:eastAsia="Times New Roman" w:hAnsi="Calibri" w:cs="Times New Roman"/>
                <w:color w:val="000000"/>
                <w:lang w:eastAsia="da-DK"/>
              </w:rPr>
              <w:t>Stats.obl</w:t>
            </w:r>
            <w:proofErr w:type="spellEnd"/>
            <w:r w:rsidRPr="00DD0F21">
              <w:rPr>
                <w:rFonts w:ascii="Calibri" w:eastAsia="Times New Roman" w:hAnsi="Calibri" w:cs="Times New Roman"/>
                <w:color w:val="000000"/>
                <w:lang w:eastAsia="da-DK"/>
              </w:rPr>
              <w:t xml:space="preserve">. </w:t>
            </w:r>
            <w:proofErr w:type="gramStart"/>
            <w:r w:rsidRPr="00DD0F21">
              <w:rPr>
                <w:rFonts w:ascii="Calibri" w:eastAsia="Times New Roman" w:hAnsi="Calibri" w:cs="Times New Roman"/>
                <w:color w:val="000000"/>
                <w:lang w:eastAsia="da-DK"/>
              </w:rPr>
              <w:t>4%</w:t>
            </w:r>
            <w:proofErr w:type="gramEnd"/>
            <w:r w:rsidRPr="00DD0F21">
              <w:rPr>
                <w:rFonts w:ascii="Calibri" w:eastAsia="Times New Roman" w:hAnsi="Calibri" w:cs="Times New Roman"/>
                <w:color w:val="000000"/>
                <w:lang w:eastAsia="da-DK"/>
              </w:rPr>
              <w:t xml:space="preserve"> 10 år</w:t>
            </w:r>
          </w:p>
        </w:tc>
        <w:tc>
          <w:tcPr>
            <w:tcW w:w="1020" w:type="dxa"/>
            <w:tcBorders>
              <w:top w:val="nil"/>
              <w:left w:val="nil"/>
              <w:bottom w:val="nil"/>
              <w:right w:val="nil"/>
            </w:tcBorders>
            <w:shd w:val="clear" w:color="auto" w:fill="auto"/>
            <w:noWrap/>
            <w:vAlign w:val="bottom"/>
            <w:hideMark/>
          </w:tcPr>
          <w:p w:rsidR="00DD0F21" w:rsidRPr="00DD0F21" w:rsidRDefault="00DD0F21" w:rsidP="00DD0F21">
            <w:pPr>
              <w:spacing w:after="0"/>
              <w:jc w:val="right"/>
              <w:rPr>
                <w:rFonts w:ascii="Calibri" w:eastAsia="Times New Roman" w:hAnsi="Calibri" w:cs="Times New Roman"/>
                <w:color w:val="000000"/>
                <w:lang w:eastAsia="da-DK"/>
              </w:rPr>
            </w:pPr>
            <w:r w:rsidRPr="00DD0F21">
              <w:rPr>
                <w:rFonts w:ascii="Calibri" w:eastAsia="Times New Roman" w:hAnsi="Calibri" w:cs="Times New Roman"/>
                <w:color w:val="000000"/>
                <w:lang w:eastAsia="da-DK"/>
              </w:rPr>
              <w:t>Afkast</w:t>
            </w:r>
          </w:p>
        </w:tc>
        <w:tc>
          <w:tcPr>
            <w:tcW w:w="1020" w:type="dxa"/>
            <w:tcBorders>
              <w:top w:val="nil"/>
              <w:left w:val="nil"/>
              <w:bottom w:val="nil"/>
              <w:right w:val="nil"/>
            </w:tcBorders>
            <w:shd w:val="clear" w:color="auto" w:fill="auto"/>
            <w:noWrap/>
            <w:vAlign w:val="bottom"/>
            <w:hideMark/>
          </w:tcPr>
          <w:p w:rsidR="00DD0F21" w:rsidRPr="00DD0F21" w:rsidRDefault="00DD0F21" w:rsidP="00DD0F21">
            <w:pPr>
              <w:spacing w:after="0"/>
              <w:jc w:val="right"/>
              <w:rPr>
                <w:rFonts w:ascii="Calibri" w:eastAsia="Times New Roman" w:hAnsi="Calibri" w:cs="Times New Roman"/>
                <w:color w:val="000000"/>
                <w:lang w:eastAsia="da-DK"/>
              </w:rPr>
            </w:pPr>
            <w:r w:rsidRPr="00DD0F21">
              <w:rPr>
                <w:rFonts w:ascii="Calibri" w:eastAsia="Times New Roman" w:hAnsi="Calibri" w:cs="Times New Roman"/>
                <w:color w:val="000000"/>
                <w:lang w:eastAsia="da-DK"/>
              </w:rPr>
              <w:t>Risiko</w:t>
            </w:r>
          </w:p>
        </w:tc>
        <w:tc>
          <w:tcPr>
            <w:tcW w:w="1020" w:type="dxa"/>
            <w:tcBorders>
              <w:top w:val="nil"/>
              <w:left w:val="nil"/>
              <w:bottom w:val="nil"/>
              <w:right w:val="nil"/>
            </w:tcBorders>
            <w:shd w:val="clear" w:color="auto" w:fill="auto"/>
            <w:noWrap/>
            <w:vAlign w:val="bottom"/>
            <w:hideMark/>
          </w:tcPr>
          <w:p w:rsidR="00DD0F21" w:rsidRPr="00DD0F21" w:rsidRDefault="00DD0F21" w:rsidP="00DD0F21">
            <w:pPr>
              <w:spacing w:after="0"/>
              <w:jc w:val="right"/>
              <w:rPr>
                <w:rFonts w:ascii="Calibri" w:eastAsia="Times New Roman" w:hAnsi="Calibri" w:cs="Times New Roman"/>
                <w:color w:val="000000"/>
                <w:lang w:eastAsia="da-DK"/>
              </w:rPr>
            </w:pPr>
            <w:r w:rsidRPr="00DD0F21">
              <w:rPr>
                <w:rFonts w:ascii="Calibri" w:eastAsia="Times New Roman" w:hAnsi="Calibri" w:cs="Times New Roman"/>
                <w:color w:val="000000"/>
                <w:lang w:eastAsia="da-DK"/>
              </w:rPr>
              <w:t>Afkast/risiko</w:t>
            </w:r>
          </w:p>
        </w:tc>
      </w:tr>
      <w:tr w:rsidR="00DD0F21" w:rsidRPr="00DD0F21" w:rsidTr="00DD0F21">
        <w:trPr>
          <w:trHeight w:val="315"/>
        </w:trPr>
        <w:tc>
          <w:tcPr>
            <w:tcW w:w="1020" w:type="dxa"/>
            <w:tcBorders>
              <w:top w:val="nil"/>
              <w:left w:val="nil"/>
              <w:bottom w:val="nil"/>
              <w:right w:val="nil"/>
            </w:tcBorders>
            <w:shd w:val="clear" w:color="auto" w:fill="auto"/>
            <w:noWrap/>
            <w:vAlign w:val="bottom"/>
            <w:hideMark/>
          </w:tcPr>
          <w:p w:rsidR="00DD0F21" w:rsidRPr="00DD0F21" w:rsidRDefault="00DD0F21" w:rsidP="00DD0F21">
            <w:pPr>
              <w:spacing w:after="0"/>
              <w:jc w:val="right"/>
              <w:rPr>
                <w:rFonts w:ascii="Calibri" w:eastAsia="Times New Roman" w:hAnsi="Calibri" w:cs="Times New Roman"/>
                <w:color w:val="000000"/>
                <w:lang w:eastAsia="da-DK"/>
              </w:rPr>
            </w:pPr>
            <w:proofErr w:type="gramStart"/>
            <w:r w:rsidRPr="00DD0F21">
              <w:rPr>
                <w:rFonts w:ascii="Calibri" w:eastAsia="Times New Roman" w:hAnsi="Calibri" w:cs="Times New Roman"/>
                <w:color w:val="000000"/>
                <w:lang w:eastAsia="da-DK"/>
              </w:rPr>
              <w:t>51%</w:t>
            </w:r>
            <w:proofErr w:type="gramEnd"/>
          </w:p>
        </w:tc>
        <w:tc>
          <w:tcPr>
            <w:tcW w:w="1020" w:type="dxa"/>
            <w:tcBorders>
              <w:top w:val="nil"/>
              <w:left w:val="nil"/>
              <w:bottom w:val="nil"/>
              <w:right w:val="nil"/>
            </w:tcBorders>
            <w:shd w:val="clear" w:color="auto" w:fill="auto"/>
            <w:noWrap/>
            <w:vAlign w:val="bottom"/>
            <w:hideMark/>
          </w:tcPr>
          <w:p w:rsidR="00DD0F21" w:rsidRPr="00DD0F21" w:rsidRDefault="00DD0F21" w:rsidP="00DD0F21">
            <w:pPr>
              <w:spacing w:after="0"/>
              <w:jc w:val="right"/>
              <w:rPr>
                <w:rFonts w:ascii="Calibri" w:eastAsia="Times New Roman" w:hAnsi="Calibri" w:cs="Times New Roman"/>
                <w:color w:val="000000"/>
                <w:lang w:eastAsia="da-DK"/>
              </w:rPr>
            </w:pPr>
            <w:proofErr w:type="gramStart"/>
            <w:r w:rsidRPr="00DD0F21">
              <w:rPr>
                <w:rFonts w:ascii="Calibri" w:eastAsia="Times New Roman" w:hAnsi="Calibri" w:cs="Times New Roman"/>
                <w:color w:val="000000"/>
                <w:lang w:eastAsia="da-DK"/>
              </w:rPr>
              <w:t>49%</w:t>
            </w:r>
            <w:proofErr w:type="gramEnd"/>
          </w:p>
        </w:tc>
        <w:tc>
          <w:tcPr>
            <w:tcW w:w="1020" w:type="dxa"/>
            <w:tcBorders>
              <w:top w:val="nil"/>
              <w:left w:val="nil"/>
              <w:bottom w:val="nil"/>
              <w:right w:val="nil"/>
            </w:tcBorders>
            <w:shd w:val="clear" w:color="auto" w:fill="auto"/>
            <w:noWrap/>
            <w:vAlign w:val="bottom"/>
            <w:hideMark/>
          </w:tcPr>
          <w:p w:rsidR="00DD0F21" w:rsidRPr="00DD0F21" w:rsidRDefault="00DD0F21" w:rsidP="00DD0F21">
            <w:pPr>
              <w:spacing w:after="0"/>
              <w:jc w:val="right"/>
              <w:rPr>
                <w:rFonts w:ascii="Calibri" w:eastAsia="Times New Roman" w:hAnsi="Calibri" w:cs="Times New Roman"/>
                <w:color w:val="000000"/>
                <w:lang w:eastAsia="da-DK"/>
              </w:rPr>
            </w:pPr>
            <w:proofErr w:type="gramStart"/>
            <w:r w:rsidRPr="00DD0F21">
              <w:rPr>
                <w:rFonts w:ascii="Calibri" w:eastAsia="Times New Roman" w:hAnsi="Calibri" w:cs="Times New Roman"/>
                <w:color w:val="000000"/>
                <w:lang w:eastAsia="da-DK"/>
              </w:rPr>
              <w:t>0%</w:t>
            </w:r>
            <w:proofErr w:type="gramEnd"/>
          </w:p>
        </w:tc>
        <w:tc>
          <w:tcPr>
            <w:tcW w:w="1020" w:type="dxa"/>
            <w:tcBorders>
              <w:top w:val="nil"/>
              <w:left w:val="nil"/>
              <w:bottom w:val="nil"/>
              <w:right w:val="nil"/>
            </w:tcBorders>
            <w:shd w:val="clear" w:color="auto" w:fill="auto"/>
            <w:noWrap/>
            <w:vAlign w:val="bottom"/>
            <w:hideMark/>
          </w:tcPr>
          <w:p w:rsidR="00DD0F21" w:rsidRPr="00DD0F21" w:rsidRDefault="00DD0F21" w:rsidP="00DD0F21">
            <w:pPr>
              <w:spacing w:after="0"/>
              <w:jc w:val="right"/>
              <w:rPr>
                <w:rFonts w:ascii="Calibri" w:eastAsia="Times New Roman" w:hAnsi="Calibri" w:cs="Times New Roman"/>
                <w:color w:val="000000"/>
                <w:lang w:eastAsia="da-DK"/>
              </w:rPr>
            </w:pPr>
            <w:proofErr w:type="gramStart"/>
            <w:r w:rsidRPr="00DD0F21">
              <w:rPr>
                <w:rFonts w:ascii="Calibri" w:eastAsia="Times New Roman" w:hAnsi="Calibri" w:cs="Times New Roman"/>
                <w:color w:val="000000"/>
                <w:lang w:eastAsia="da-DK"/>
              </w:rPr>
              <w:t>0%</w:t>
            </w:r>
            <w:proofErr w:type="gramEnd"/>
          </w:p>
        </w:tc>
        <w:tc>
          <w:tcPr>
            <w:tcW w:w="1020" w:type="dxa"/>
            <w:tcBorders>
              <w:top w:val="nil"/>
              <w:left w:val="nil"/>
              <w:bottom w:val="nil"/>
              <w:right w:val="nil"/>
            </w:tcBorders>
            <w:shd w:val="clear" w:color="auto" w:fill="auto"/>
            <w:noWrap/>
            <w:vAlign w:val="bottom"/>
            <w:hideMark/>
          </w:tcPr>
          <w:p w:rsidR="00DD0F21" w:rsidRPr="00DD0F21" w:rsidRDefault="00DD0F21" w:rsidP="00DD0F21">
            <w:pPr>
              <w:spacing w:after="0"/>
              <w:jc w:val="right"/>
              <w:rPr>
                <w:rFonts w:ascii="Calibri" w:eastAsia="Times New Roman" w:hAnsi="Calibri" w:cs="Times New Roman"/>
                <w:color w:val="000000"/>
                <w:lang w:eastAsia="da-DK"/>
              </w:rPr>
            </w:pPr>
            <w:r w:rsidRPr="00DD0F21">
              <w:rPr>
                <w:rFonts w:ascii="Calibri" w:eastAsia="Times New Roman" w:hAnsi="Calibri" w:cs="Times New Roman"/>
                <w:color w:val="000000"/>
                <w:lang w:eastAsia="da-DK"/>
              </w:rPr>
              <w:t>1,9927</w:t>
            </w:r>
          </w:p>
        </w:tc>
        <w:tc>
          <w:tcPr>
            <w:tcW w:w="1020" w:type="dxa"/>
            <w:tcBorders>
              <w:top w:val="nil"/>
              <w:left w:val="nil"/>
              <w:bottom w:val="nil"/>
              <w:right w:val="nil"/>
            </w:tcBorders>
            <w:shd w:val="clear" w:color="auto" w:fill="auto"/>
            <w:noWrap/>
            <w:vAlign w:val="bottom"/>
            <w:hideMark/>
          </w:tcPr>
          <w:p w:rsidR="00DD0F21" w:rsidRPr="00DD0F21" w:rsidRDefault="00DD0F21" w:rsidP="00DD0F21">
            <w:pPr>
              <w:spacing w:after="0"/>
              <w:jc w:val="right"/>
              <w:rPr>
                <w:rFonts w:ascii="Calibri" w:eastAsia="Times New Roman" w:hAnsi="Calibri" w:cs="Times New Roman"/>
                <w:color w:val="000000"/>
                <w:lang w:eastAsia="da-DK"/>
              </w:rPr>
            </w:pPr>
            <w:r w:rsidRPr="00DD0F21">
              <w:rPr>
                <w:rFonts w:ascii="Calibri" w:eastAsia="Times New Roman" w:hAnsi="Calibri" w:cs="Times New Roman"/>
                <w:color w:val="000000"/>
                <w:lang w:eastAsia="da-DK"/>
              </w:rPr>
              <w:t>2,6170</w:t>
            </w:r>
          </w:p>
        </w:tc>
        <w:tc>
          <w:tcPr>
            <w:tcW w:w="1020" w:type="dxa"/>
            <w:tcBorders>
              <w:top w:val="nil"/>
              <w:left w:val="nil"/>
              <w:bottom w:val="nil"/>
              <w:right w:val="nil"/>
            </w:tcBorders>
            <w:shd w:val="clear" w:color="auto" w:fill="auto"/>
            <w:noWrap/>
            <w:vAlign w:val="bottom"/>
            <w:hideMark/>
          </w:tcPr>
          <w:p w:rsidR="00DD0F21" w:rsidRPr="00DD0F21" w:rsidRDefault="00DD0F21" w:rsidP="00DD0F21">
            <w:pPr>
              <w:spacing w:after="0"/>
              <w:jc w:val="right"/>
              <w:rPr>
                <w:rFonts w:ascii="Calibri" w:eastAsia="Times New Roman" w:hAnsi="Calibri" w:cs="Times New Roman"/>
                <w:color w:val="000000"/>
                <w:lang w:eastAsia="da-DK"/>
              </w:rPr>
            </w:pPr>
            <w:r w:rsidRPr="00DD0F21">
              <w:rPr>
                <w:rFonts w:ascii="Calibri" w:eastAsia="Times New Roman" w:hAnsi="Calibri" w:cs="Times New Roman"/>
                <w:color w:val="000000"/>
                <w:lang w:eastAsia="da-DK"/>
              </w:rPr>
              <w:t>76,</w:t>
            </w:r>
            <w:proofErr w:type="gramStart"/>
            <w:r w:rsidRPr="00DD0F21">
              <w:rPr>
                <w:rFonts w:ascii="Calibri" w:eastAsia="Times New Roman" w:hAnsi="Calibri" w:cs="Times New Roman"/>
                <w:color w:val="000000"/>
                <w:lang w:eastAsia="da-DK"/>
              </w:rPr>
              <w:t>14%</w:t>
            </w:r>
            <w:proofErr w:type="gramEnd"/>
          </w:p>
        </w:tc>
      </w:tr>
      <w:tr w:rsidR="00DD0F21" w:rsidRPr="00DD0F21" w:rsidTr="00DD0F21">
        <w:trPr>
          <w:trHeight w:val="315"/>
        </w:trPr>
        <w:tc>
          <w:tcPr>
            <w:tcW w:w="1020" w:type="dxa"/>
            <w:tcBorders>
              <w:top w:val="nil"/>
              <w:left w:val="nil"/>
              <w:bottom w:val="nil"/>
              <w:right w:val="nil"/>
            </w:tcBorders>
            <w:shd w:val="clear" w:color="auto" w:fill="auto"/>
            <w:noWrap/>
            <w:vAlign w:val="bottom"/>
            <w:hideMark/>
          </w:tcPr>
          <w:p w:rsidR="00DD0F21" w:rsidRPr="00DD0F21" w:rsidRDefault="00DD0F21" w:rsidP="00DD0F21">
            <w:pPr>
              <w:spacing w:after="0"/>
              <w:jc w:val="right"/>
              <w:rPr>
                <w:rFonts w:ascii="Calibri" w:eastAsia="Times New Roman" w:hAnsi="Calibri" w:cs="Times New Roman"/>
                <w:color w:val="000000"/>
                <w:lang w:eastAsia="da-DK"/>
              </w:rPr>
            </w:pPr>
            <w:proofErr w:type="gramStart"/>
            <w:r w:rsidRPr="00DD0F21">
              <w:rPr>
                <w:rFonts w:ascii="Calibri" w:eastAsia="Times New Roman" w:hAnsi="Calibri" w:cs="Times New Roman"/>
                <w:color w:val="000000"/>
                <w:lang w:eastAsia="da-DK"/>
              </w:rPr>
              <w:t>52%</w:t>
            </w:r>
            <w:proofErr w:type="gramEnd"/>
          </w:p>
        </w:tc>
        <w:tc>
          <w:tcPr>
            <w:tcW w:w="1020" w:type="dxa"/>
            <w:tcBorders>
              <w:top w:val="nil"/>
              <w:left w:val="nil"/>
              <w:bottom w:val="nil"/>
              <w:right w:val="nil"/>
            </w:tcBorders>
            <w:shd w:val="clear" w:color="auto" w:fill="auto"/>
            <w:noWrap/>
            <w:vAlign w:val="bottom"/>
            <w:hideMark/>
          </w:tcPr>
          <w:p w:rsidR="00DD0F21" w:rsidRPr="00DD0F21" w:rsidRDefault="00DD0F21" w:rsidP="00DD0F21">
            <w:pPr>
              <w:spacing w:after="0"/>
              <w:jc w:val="right"/>
              <w:rPr>
                <w:rFonts w:ascii="Calibri" w:eastAsia="Times New Roman" w:hAnsi="Calibri" w:cs="Times New Roman"/>
                <w:color w:val="000000"/>
                <w:lang w:eastAsia="da-DK"/>
              </w:rPr>
            </w:pPr>
            <w:proofErr w:type="gramStart"/>
            <w:r w:rsidRPr="00DD0F21">
              <w:rPr>
                <w:rFonts w:ascii="Calibri" w:eastAsia="Times New Roman" w:hAnsi="Calibri" w:cs="Times New Roman"/>
                <w:color w:val="000000"/>
                <w:lang w:eastAsia="da-DK"/>
              </w:rPr>
              <w:t>48%</w:t>
            </w:r>
            <w:proofErr w:type="gramEnd"/>
          </w:p>
        </w:tc>
        <w:tc>
          <w:tcPr>
            <w:tcW w:w="1020" w:type="dxa"/>
            <w:tcBorders>
              <w:top w:val="nil"/>
              <w:left w:val="nil"/>
              <w:bottom w:val="nil"/>
              <w:right w:val="nil"/>
            </w:tcBorders>
            <w:shd w:val="clear" w:color="auto" w:fill="auto"/>
            <w:noWrap/>
            <w:vAlign w:val="bottom"/>
            <w:hideMark/>
          </w:tcPr>
          <w:p w:rsidR="00DD0F21" w:rsidRPr="00DD0F21" w:rsidRDefault="00DD0F21" w:rsidP="00DD0F21">
            <w:pPr>
              <w:spacing w:after="0"/>
              <w:jc w:val="right"/>
              <w:rPr>
                <w:rFonts w:ascii="Calibri" w:eastAsia="Times New Roman" w:hAnsi="Calibri" w:cs="Times New Roman"/>
                <w:color w:val="000000"/>
                <w:lang w:eastAsia="da-DK"/>
              </w:rPr>
            </w:pPr>
            <w:proofErr w:type="gramStart"/>
            <w:r w:rsidRPr="00DD0F21">
              <w:rPr>
                <w:rFonts w:ascii="Calibri" w:eastAsia="Times New Roman" w:hAnsi="Calibri" w:cs="Times New Roman"/>
                <w:color w:val="000000"/>
                <w:lang w:eastAsia="da-DK"/>
              </w:rPr>
              <w:t>0%</w:t>
            </w:r>
            <w:proofErr w:type="gramEnd"/>
          </w:p>
        </w:tc>
        <w:tc>
          <w:tcPr>
            <w:tcW w:w="1020" w:type="dxa"/>
            <w:tcBorders>
              <w:top w:val="nil"/>
              <w:left w:val="nil"/>
              <w:bottom w:val="nil"/>
              <w:right w:val="nil"/>
            </w:tcBorders>
            <w:shd w:val="clear" w:color="auto" w:fill="auto"/>
            <w:noWrap/>
            <w:vAlign w:val="bottom"/>
            <w:hideMark/>
          </w:tcPr>
          <w:p w:rsidR="00DD0F21" w:rsidRPr="00DD0F21" w:rsidRDefault="00DD0F21" w:rsidP="00DD0F21">
            <w:pPr>
              <w:spacing w:after="0"/>
              <w:jc w:val="right"/>
              <w:rPr>
                <w:rFonts w:ascii="Calibri" w:eastAsia="Times New Roman" w:hAnsi="Calibri" w:cs="Times New Roman"/>
                <w:color w:val="000000"/>
                <w:lang w:eastAsia="da-DK"/>
              </w:rPr>
            </w:pPr>
            <w:proofErr w:type="gramStart"/>
            <w:r w:rsidRPr="00DD0F21">
              <w:rPr>
                <w:rFonts w:ascii="Calibri" w:eastAsia="Times New Roman" w:hAnsi="Calibri" w:cs="Times New Roman"/>
                <w:color w:val="000000"/>
                <w:lang w:eastAsia="da-DK"/>
              </w:rPr>
              <w:t>0%</w:t>
            </w:r>
            <w:proofErr w:type="gramEnd"/>
          </w:p>
        </w:tc>
        <w:tc>
          <w:tcPr>
            <w:tcW w:w="1020" w:type="dxa"/>
            <w:tcBorders>
              <w:top w:val="nil"/>
              <w:left w:val="nil"/>
              <w:bottom w:val="nil"/>
              <w:right w:val="nil"/>
            </w:tcBorders>
            <w:shd w:val="clear" w:color="auto" w:fill="auto"/>
            <w:noWrap/>
            <w:vAlign w:val="bottom"/>
            <w:hideMark/>
          </w:tcPr>
          <w:p w:rsidR="00DD0F21" w:rsidRPr="00DD0F21" w:rsidRDefault="00DD0F21" w:rsidP="00DD0F21">
            <w:pPr>
              <w:spacing w:after="0"/>
              <w:jc w:val="right"/>
              <w:rPr>
                <w:rFonts w:ascii="Calibri" w:eastAsia="Times New Roman" w:hAnsi="Calibri" w:cs="Times New Roman"/>
                <w:color w:val="000000"/>
                <w:lang w:eastAsia="da-DK"/>
              </w:rPr>
            </w:pPr>
            <w:r w:rsidRPr="00DD0F21">
              <w:rPr>
                <w:rFonts w:ascii="Calibri" w:eastAsia="Times New Roman" w:hAnsi="Calibri" w:cs="Times New Roman"/>
                <w:color w:val="000000"/>
                <w:lang w:eastAsia="da-DK"/>
              </w:rPr>
              <w:t>1,9989</w:t>
            </w:r>
          </w:p>
        </w:tc>
        <w:tc>
          <w:tcPr>
            <w:tcW w:w="1020" w:type="dxa"/>
            <w:tcBorders>
              <w:top w:val="nil"/>
              <w:left w:val="nil"/>
              <w:bottom w:val="nil"/>
              <w:right w:val="nil"/>
            </w:tcBorders>
            <w:shd w:val="clear" w:color="auto" w:fill="auto"/>
            <w:noWrap/>
            <w:vAlign w:val="bottom"/>
            <w:hideMark/>
          </w:tcPr>
          <w:p w:rsidR="00DD0F21" w:rsidRPr="00DD0F21" w:rsidRDefault="00DD0F21" w:rsidP="00DD0F21">
            <w:pPr>
              <w:spacing w:after="0"/>
              <w:jc w:val="right"/>
              <w:rPr>
                <w:rFonts w:ascii="Calibri" w:eastAsia="Times New Roman" w:hAnsi="Calibri" w:cs="Times New Roman"/>
                <w:color w:val="000000"/>
                <w:lang w:eastAsia="da-DK"/>
              </w:rPr>
            </w:pPr>
            <w:r w:rsidRPr="00DD0F21">
              <w:rPr>
                <w:rFonts w:ascii="Calibri" w:eastAsia="Times New Roman" w:hAnsi="Calibri" w:cs="Times New Roman"/>
                <w:color w:val="000000"/>
                <w:lang w:eastAsia="da-DK"/>
              </w:rPr>
              <w:t>2,6251</w:t>
            </w:r>
          </w:p>
        </w:tc>
        <w:tc>
          <w:tcPr>
            <w:tcW w:w="1020" w:type="dxa"/>
            <w:tcBorders>
              <w:top w:val="nil"/>
              <w:left w:val="nil"/>
              <w:bottom w:val="nil"/>
              <w:right w:val="nil"/>
            </w:tcBorders>
            <w:shd w:val="clear" w:color="auto" w:fill="auto"/>
            <w:noWrap/>
            <w:vAlign w:val="bottom"/>
            <w:hideMark/>
          </w:tcPr>
          <w:p w:rsidR="00DD0F21" w:rsidRPr="00DD0F21" w:rsidRDefault="00DD0F21" w:rsidP="00DD0F21">
            <w:pPr>
              <w:spacing w:after="0"/>
              <w:jc w:val="right"/>
              <w:rPr>
                <w:rFonts w:ascii="Calibri" w:eastAsia="Times New Roman" w:hAnsi="Calibri" w:cs="Times New Roman"/>
                <w:color w:val="000000"/>
                <w:lang w:eastAsia="da-DK"/>
              </w:rPr>
            </w:pPr>
            <w:r w:rsidRPr="00DD0F21">
              <w:rPr>
                <w:rFonts w:ascii="Calibri" w:eastAsia="Times New Roman" w:hAnsi="Calibri" w:cs="Times New Roman"/>
                <w:color w:val="000000"/>
                <w:lang w:eastAsia="da-DK"/>
              </w:rPr>
              <w:t>76,</w:t>
            </w:r>
            <w:proofErr w:type="gramStart"/>
            <w:r w:rsidRPr="00DD0F21">
              <w:rPr>
                <w:rFonts w:ascii="Calibri" w:eastAsia="Times New Roman" w:hAnsi="Calibri" w:cs="Times New Roman"/>
                <w:color w:val="000000"/>
                <w:lang w:eastAsia="da-DK"/>
              </w:rPr>
              <w:t>15%</w:t>
            </w:r>
            <w:proofErr w:type="gramEnd"/>
          </w:p>
        </w:tc>
      </w:tr>
      <w:tr w:rsidR="00DD0F21" w:rsidRPr="00DD0F21" w:rsidTr="00DD0F21">
        <w:trPr>
          <w:trHeight w:val="315"/>
        </w:trPr>
        <w:tc>
          <w:tcPr>
            <w:tcW w:w="1020" w:type="dxa"/>
            <w:tcBorders>
              <w:top w:val="nil"/>
              <w:left w:val="nil"/>
              <w:bottom w:val="nil"/>
              <w:right w:val="nil"/>
            </w:tcBorders>
            <w:shd w:val="clear" w:color="auto" w:fill="auto"/>
            <w:noWrap/>
            <w:vAlign w:val="bottom"/>
            <w:hideMark/>
          </w:tcPr>
          <w:p w:rsidR="00DD0F21" w:rsidRPr="00DD0F21" w:rsidRDefault="00DD0F21" w:rsidP="00DD0F21">
            <w:pPr>
              <w:spacing w:after="0"/>
              <w:jc w:val="right"/>
              <w:rPr>
                <w:rFonts w:ascii="Calibri" w:eastAsia="Times New Roman" w:hAnsi="Calibri" w:cs="Times New Roman"/>
                <w:color w:val="000000"/>
                <w:lang w:eastAsia="da-DK"/>
              </w:rPr>
            </w:pPr>
            <w:proofErr w:type="gramStart"/>
            <w:r w:rsidRPr="00DD0F21">
              <w:rPr>
                <w:rFonts w:ascii="Calibri" w:eastAsia="Times New Roman" w:hAnsi="Calibri" w:cs="Times New Roman"/>
                <w:color w:val="000000"/>
                <w:lang w:eastAsia="da-DK"/>
              </w:rPr>
              <w:t>53%</w:t>
            </w:r>
            <w:proofErr w:type="gramEnd"/>
          </w:p>
        </w:tc>
        <w:tc>
          <w:tcPr>
            <w:tcW w:w="1020" w:type="dxa"/>
            <w:tcBorders>
              <w:top w:val="nil"/>
              <w:left w:val="nil"/>
              <w:bottom w:val="nil"/>
              <w:right w:val="nil"/>
            </w:tcBorders>
            <w:shd w:val="clear" w:color="auto" w:fill="auto"/>
            <w:noWrap/>
            <w:vAlign w:val="bottom"/>
            <w:hideMark/>
          </w:tcPr>
          <w:p w:rsidR="00DD0F21" w:rsidRPr="00DD0F21" w:rsidRDefault="00DD0F21" w:rsidP="00DD0F21">
            <w:pPr>
              <w:spacing w:after="0"/>
              <w:jc w:val="right"/>
              <w:rPr>
                <w:rFonts w:ascii="Calibri" w:eastAsia="Times New Roman" w:hAnsi="Calibri" w:cs="Times New Roman"/>
                <w:color w:val="000000"/>
                <w:lang w:eastAsia="da-DK"/>
              </w:rPr>
            </w:pPr>
            <w:proofErr w:type="gramStart"/>
            <w:r w:rsidRPr="00DD0F21">
              <w:rPr>
                <w:rFonts w:ascii="Calibri" w:eastAsia="Times New Roman" w:hAnsi="Calibri" w:cs="Times New Roman"/>
                <w:color w:val="000000"/>
                <w:lang w:eastAsia="da-DK"/>
              </w:rPr>
              <w:t>47%</w:t>
            </w:r>
            <w:proofErr w:type="gramEnd"/>
          </w:p>
        </w:tc>
        <w:tc>
          <w:tcPr>
            <w:tcW w:w="1020" w:type="dxa"/>
            <w:tcBorders>
              <w:top w:val="nil"/>
              <w:left w:val="nil"/>
              <w:bottom w:val="nil"/>
              <w:right w:val="nil"/>
            </w:tcBorders>
            <w:shd w:val="clear" w:color="auto" w:fill="auto"/>
            <w:noWrap/>
            <w:vAlign w:val="bottom"/>
            <w:hideMark/>
          </w:tcPr>
          <w:p w:rsidR="00DD0F21" w:rsidRPr="00DD0F21" w:rsidRDefault="00DD0F21" w:rsidP="00DD0F21">
            <w:pPr>
              <w:spacing w:after="0"/>
              <w:jc w:val="right"/>
              <w:rPr>
                <w:rFonts w:ascii="Calibri" w:eastAsia="Times New Roman" w:hAnsi="Calibri" w:cs="Times New Roman"/>
                <w:color w:val="000000"/>
                <w:lang w:eastAsia="da-DK"/>
              </w:rPr>
            </w:pPr>
            <w:proofErr w:type="gramStart"/>
            <w:r w:rsidRPr="00DD0F21">
              <w:rPr>
                <w:rFonts w:ascii="Calibri" w:eastAsia="Times New Roman" w:hAnsi="Calibri" w:cs="Times New Roman"/>
                <w:color w:val="000000"/>
                <w:lang w:eastAsia="da-DK"/>
              </w:rPr>
              <w:t>0%</w:t>
            </w:r>
            <w:proofErr w:type="gramEnd"/>
          </w:p>
        </w:tc>
        <w:tc>
          <w:tcPr>
            <w:tcW w:w="1020" w:type="dxa"/>
            <w:tcBorders>
              <w:top w:val="nil"/>
              <w:left w:val="nil"/>
              <w:bottom w:val="nil"/>
              <w:right w:val="nil"/>
            </w:tcBorders>
            <w:shd w:val="clear" w:color="auto" w:fill="auto"/>
            <w:noWrap/>
            <w:vAlign w:val="bottom"/>
            <w:hideMark/>
          </w:tcPr>
          <w:p w:rsidR="00DD0F21" w:rsidRPr="00DD0F21" w:rsidRDefault="00DD0F21" w:rsidP="00DD0F21">
            <w:pPr>
              <w:spacing w:after="0"/>
              <w:jc w:val="right"/>
              <w:rPr>
                <w:rFonts w:ascii="Calibri" w:eastAsia="Times New Roman" w:hAnsi="Calibri" w:cs="Times New Roman"/>
                <w:color w:val="000000"/>
                <w:lang w:eastAsia="da-DK"/>
              </w:rPr>
            </w:pPr>
            <w:proofErr w:type="gramStart"/>
            <w:r w:rsidRPr="00DD0F21">
              <w:rPr>
                <w:rFonts w:ascii="Calibri" w:eastAsia="Times New Roman" w:hAnsi="Calibri" w:cs="Times New Roman"/>
                <w:color w:val="000000"/>
                <w:lang w:eastAsia="da-DK"/>
              </w:rPr>
              <w:t>0%</w:t>
            </w:r>
            <w:proofErr w:type="gramEnd"/>
          </w:p>
        </w:tc>
        <w:tc>
          <w:tcPr>
            <w:tcW w:w="1020" w:type="dxa"/>
            <w:tcBorders>
              <w:top w:val="nil"/>
              <w:left w:val="nil"/>
              <w:bottom w:val="nil"/>
              <w:right w:val="nil"/>
            </w:tcBorders>
            <w:shd w:val="clear" w:color="auto" w:fill="auto"/>
            <w:noWrap/>
            <w:vAlign w:val="bottom"/>
            <w:hideMark/>
          </w:tcPr>
          <w:p w:rsidR="00DD0F21" w:rsidRPr="00DD0F21" w:rsidRDefault="00DD0F21" w:rsidP="00DD0F21">
            <w:pPr>
              <w:spacing w:after="0"/>
              <w:jc w:val="right"/>
              <w:rPr>
                <w:rFonts w:ascii="Calibri" w:eastAsia="Times New Roman" w:hAnsi="Calibri" w:cs="Times New Roman"/>
                <w:color w:val="000000"/>
                <w:lang w:eastAsia="da-DK"/>
              </w:rPr>
            </w:pPr>
            <w:r w:rsidRPr="00DD0F21">
              <w:rPr>
                <w:rFonts w:ascii="Calibri" w:eastAsia="Times New Roman" w:hAnsi="Calibri" w:cs="Times New Roman"/>
                <w:color w:val="000000"/>
                <w:lang w:eastAsia="da-DK"/>
              </w:rPr>
              <w:t>2,0052</w:t>
            </w:r>
          </w:p>
        </w:tc>
        <w:tc>
          <w:tcPr>
            <w:tcW w:w="1020" w:type="dxa"/>
            <w:tcBorders>
              <w:top w:val="nil"/>
              <w:left w:val="nil"/>
              <w:bottom w:val="nil"/>
              <w:right w:val="nil"/>
            </w:tcBorders>
            <w:shd w:val="clear" w:color="auto" w:fill="auto"/>
            <w:noWrap/>
            <w:vAlign w:val="bottom"/>
            <w:hideMark/>
          </w:tcPr>
          <w:p w:rsidR="00DD0F21" w:rsidRPr="00DD0F21" w:rsidRDefault="00DD0F21" w:rsidP="00DD0F21">
            <w:pPr>
              <w:spacing w:after="0"/>
              <w:jc w:val="right"/>
              <w:rPr>
                <w:rFonts w:ascii="Calibri" w:eastAsia="Times New Roman" w:hAnsi="Calibri" w:cs="Times New Roman"/>
                <w:color w:val="000000"/>
                <w:lang w:eastAsia="da-DK"/>
              </w:rPr>
            </w:pPr>
            <w:r w:rsidRPr="00DD0F21">
              <w:rPr>
                <w:rFonts w:ascii="Calibri" w:eastAsia="Times New Roman" w:hAnsi="Calibri" w:cs="Times New Roman"/>
                <w:color w:val="000000"/>
                <w:lang w:eastAsia="da-DK"/>
              </w:rPr>
              <w:t>2,6339</w:t>
            </w:r>
          </w:p>
        </w:tc>
        <w:tc>
          <w:tcPr>
            <w:tcW w:w="1020" w:type="dxa"/>
            <w:tcBorders>
              <w:top w:val="nil"/>
              <w:left w:val="nil"/>
              <w:bottom w:val="nil"/>
              <w:right w:val="nil"/>
            </w:tcBorders>
            <w:shd w:val="clear" w:color="auto" w:fill="auto"/>
            <w:noWrap/>
            <w:vAlign w:val="bottom"/>
            <w:hideMark/>
          </w:tcPr>
          <w:p w:rsidR="00DD0F21" w:rsidRPr="00DD0F21" w:rsidRDefault="00DD0F21" w:rsidP="00DD0F21">
            <w:pPr>
              <w:spacing w:after="0"/>
              <w:jc w:val="right"/>
              <w:rPr>
                <w:rFonts w:ascii="Calibri" w:eastAsia="Times New Roman" w:hAnsi="Calibri" w:cs="Times New Roman"/>
                <w:color w:val="000000"/>
                <w:lang w:eastAsia="da-DK"/>
              </w:rPr>
            </w:pPr>
            <w:r w:rsidRPr="00DD0F21">
              <w:rPr>
                <w:rFonts w:ascii="Calibri" w:eastAsia="Times New Roman" w:hAnsi="Calibri" w:cs="Times New Roman"/>
                <w:color w:val="000000"/>
                <w:lang w:eastAsia="da-DK"/>
              </w:rPr>
              <w:t>76,</w:t>
            </w:r>
            <w:proofErr w:type="gramStart"/>
            <w:r w:rsidRPr="00DD0F21">
              <w:rPr>
                <w:rFonts w:ascii="Calibri" w:eastAsia="Times New Roman" w:hAnsi="Calibri" w:cs="Times New Roman"/>
                <w:color w:val="000000"/>
                <w:lang w:eastAsia="da-DK"/>
              </w:rPr>
              <w:t>13%</w:t>
            </w:r>
            <w:proofErr w:type="gramEnd"/>
          </w:p>
        </w:tc>
      </w:tr>
      <w:tr w:rsidR="00DD0F21" w:rsidRPr="00DD0F21" w:rsidTr="00DD0F21">
        <w:trPr>
          <w:trHeight w:val="315"/>
        </w:trPr>
        <w:tc>
          <w:tcPr>
            <w:tcW w:w="1020" w:type="dxa"/>
            <w:tcBorders>
              <w:top w:val="nil"/>
              <w:left w:val="nil"/>
              <w:bottom w:val="nil"/>
              <w:right w:val="nil"/>
            </w:tcBorders>
            <w:shd w:val="clear" w:color="auto" w:fill="auto"/>
            <w:noWrap/>
            <w:vAlign w:val="bottom"/>
            <w:hideMark/>
          </w:tcPr>
          <w:p w:rsidR="00DD0F21" w:rsidRPr="00DD0F21" w:rsidRDefault="00DD0F21" w:rsidP="00DD0F21">
            <w:pPr>
              <w:spacing w:after="0"/>
              <w:jc w:val="right"/>
              <w:rPr>
                <w:rFonts w:ascii="Calibri" w:eastAsia="Times New Roman" w:hAnsi="Calibri" w:cs="Times New Roman"/>
                <w:color w:val="000000"/>
                <w:lang w:eastAsia="da-DK"/>
              </w:rPr>
            </w:pPr>
            <w:proofErr w:type="gramStart"/>
            <w:r w:rsidRPr="00DD0F21">
              <w:rPr>
                <w:rFonts w:ascii="Calibri" w:eastAsia="Times New Roman" w:hAnsi="Calibri" w:cs="Times New Roman"/>
                <w:color w:val="000000"/>
                <w:lang w:eastAsia="da-DK"/>
              </w:rPr>
              <w:t>53%</w:t>
            </w:r>
            <w:proofErr w:type="gramEnd"/>
          </w:p>
        </w:tc>
        <w:tc>
          <w:tcPr>
            <w:tcW w:w="1020" w:type="dxa"/>
            <w:tcBorders>
              <w:top w:val="nil"/>
              <w:left w:val="nil"/>
              <w:bottom w:val="nil"/>
              <w:right w:val="nil"/>
            </w:tcBorders>
            <w:shd w:val="clear" w:color="auto" w:fill="auto"/>
            <w:noWrap/>
            <w:vAlign w:val="bottom"/>
            <w:hideMark/>
          </w:tcPr>
          <w:p w:rsidR="00DD0F21" w:rsidRPr="00DD0F21" w:rsidRDefault="00DD0F21" w:rsidP="00DD0F21">
            <w:pPr>
              <w:spacing w:after="0"/>
              <w:jc w:val="right"/>
              <w:rPr>
                <w:rFonts w:ascii="Calibri" w:eastAsia="Times New Roman" w:hAnsi="Calibri" w:cs="Times New Roman"/>
                <w:color w:val="000000"/>
                <w:lang w:eastAsia="da-DK"/>
              </w:rPr>
            </w:pPr>
            <w:proofErr w:type="gramStart"/>
            <w:r w:rsidRPr="00DD0F21">
              <w:rPr>
                <w:rFonts w:ascii="Calibri" w:eastAsia="Times New Roman" w:hAnsi="Calibri" w:cs="Times New Roman"/>
                <w:color w:val="000000"/>
                <w:lang w:eastAsia="da-DK"/>
              </w:rPr>
              <w:t>45%</w:t>
            </w:r>
            <w:proofErr w:type="gramEnd"/>
          </w:p>
        </w:tc>
        <w:tc>
          <w:tcPr>
            <w:tcW w:w="1020" w:type="dxa"/>
            <w:tcBorders>
              <w:top w:val="nil"/>
              <w:left w:val="nil"/>
              <w:bottom w:val="nil"/>
              <w:right w:val="nil"/>
            </w:tcBorders>
            <w:shd w:val="clear" w:color="auto" w:fill="auto"/>
            <w:noWrap/>
            <w:vAlign w:val="bottom"/>
            <w:hideMark/>
          </w:tcPr>
          <w:p w:rsidR="00DD0F21" w:rsidRPr="00DD0F21" w:rsidRDefault="00DD0F21" w:rsidP="00DD0F21">
            <w:pPr>
              <w:spacing w:after="0"/>
              <w:jc w:val="right"/>
              <w:rPr>
                <w:rFonts w:ascii="Calibri" w:eastAsia="Times New Roman" w:hAnsi="Calibri" w:cs="Times New Roman"/>
                <w:color w:val="000000"/>
                <w:lang w:eastAsia="da-DK"/>
              </w:rPr>
            </w:pPr>
            <w:proofErr w:type="gramStart"/>
            <w:r w:rsidRPr="00DD0F21">
              <w:rPr>
                <w:rFonts w:ascii="Calibri" w:eastAsia="Times New Roman" w:hAnsi="Calibri" w:cs="Times New Roman"/>
                <w:color w:val="000000"/>
                <w:lang w:eastAsia="da-DK"/>
              </w:rPr>
              <w:t>1%</w:t>
            </w:r>
            <w:proofErr w:type="gramEnd"/>
          </w:p>
        </w:tc>
        <w:tc>
          <w:tcPr>
            <w:tcW w:w="1020" w:type="dxa"/>
            <w:tcBorders>
              <w:top w:val="nil"/>
              <w:left w:val="nil"/>
              <w:bottom w:val="nil"/>
              <w:right w:val="nil"/>
            </w:tcBorders>
            <w:shd w:val="clear" w:color="auto" w:fill="auto"/>
            <w:noWrap/>
            <w:vAlign w:val="bottom"/>
            <w:hideMark/>
          </w:tcPr>
          <w:p w:rsidR="00DD0F21" w:rsidRPr="00DD0F21" w:rsidRDefault="00DD0F21" w:rsidP="00DD0F21">
            <w:pPr>
              <w:spacing w:after="0"/>
              <w:jc w:val="right"/>
              <w:rPr>
                <w:rFonts w:ascii="Calibri" w:eastAsia="Times New Roman" w:hAnsi="Calibri" w:cs="Times New Roman"/>
                <w:color w:val="000000"/>
                <w:lang w:eastAsia="da-DK"/>
              </w:rPr>
            </w:pPr>
            <w:proofErr w:type="gramStart"/>
            <w:r w:rsidRPr="00DD0F21">
              <w:rPr>
                <w:rFonts w:ascii="Calibri" w:eastAsia="Times New Roman" w:hAnsi="Calibri" w:cs="Times New Roman"/>
                <w:color w:val="000000"/>
                <w:lang w:eastAsia="da-DK"/>
              </w:rPr>
              <w:t>1%</w:t>
            </w:r>
            <w:proofErr w:type="gramEnd"/>
          </w:p>
        </w:tc>
        <w:tc>
          <w:tcPr>
            <w:tcW w:w="1020" w:type="dxa"/>
            <w:tcBorders>
              <w:top w:val="nil"/>
              <w:left w:val="nil"/>
              <w:bottom w:val="nil"/>
              <w:right w:val="nil"/>
            </w:tcBorders>
            <w:shd w:val="clear" w:color="auto" w:fill="auto"/>
            <w:noWrap/>
            <w:vAlign w:val="bottom"/>
            <w:hideMark/>
          </w:tcPr>
          <w:p w:rsidR="00DD0F21" w:rsidRPr="00DD0F21" w:rsidRDefault="00DD0F21" w:rsidP="00DD0F21">
            <w:pPr>
              <w:spacing w:after="0"/>
              <w:jc w:val="right"/>
              <w:rPr>
                <w:rFonts w:ascii="Calibri" w:eastAsia="Times New Roman" w:hAnsi="Calibri" w:cs="Times New Roman"/>
                <w:color w:val="000000"/>
                <w:lang w:eastAsia="da-DK"/>
              </w:rPr>
            </w:pPr>
            <w:r w:rsidRPr="00DD0F21">
              <w:rPr>
                <w:rFonts w:ascii="Calibri" w:eastAsia="Times New Roman" w:hAnsi="Calibri" w:cs="Times New Roman"/>
                <w:color w:val="000000"/>
                <w:lang w:eastAsia="da-DK"/>
              </w:rPr>
              <w:t>1,9688</w:t>
            </w:r>
          </w:p>
        </w:tc>
        <w:tc>
          <w:tcPr>
            <w:tcW w:w="1020" w:type="dxa"/>
            <w:tcBorders>
              <w:top w:val="nil"/>
              <w:left w:val="nil"/>
              <w:bottom w:val="nil"/>
              <w:right w:val="nil"/>
            </w:tcBorders>
            <w:shd w:val="clear" w:color="auto" w:fill="auto"/>
            <w:noWrap/>
            <w:vAlign w:val="bottom"/>
            <w:hideMark/>
          </w:tcPr>
          <w:p w:rsidR="00DD0F21" w:rsidRPr="00DD0F21" w:rsidRDefault="00DD0F21" w:rsidP="00DD0F21">
            <w:pPr>
              <w:spacing w:after="0"/>
              <w:jc w:val="right"/>
              <w:rPr>
                <w:rFonts w:ascii="Calibri" w:eastAsia="Times New Roman" w:hAnsi="Calibri" w:cs="Times New Roman"/>
                <w:color w:val="000000"/>
                <w:lang w:eastAsia="da-DK"/>
              </w:rPr>
            </w:pPr>
            <w:r w:rsidRPr="00DD0F21">
              <w:rPr>
                <w:rFonts w:ascii="Calibri" w:eastAsia="Times New Roman" w:hAnsi="Calibri" w:cs="Times New Roman"/>
                <w:color w:val="000000"/>
                <w:lang w:eastAsia="da-DK"/>
              </w:rPr>
              <w:t>2,6013</w:t>
            </w:r>
          </w:p>
        </w:tc>
        <w:tc>
          <w:tcPr>
            <w:tcW w:w="1020" w:type="dxa"/>
            <w:tcBorders>
              <w:top w:val="nil"/>
              <w:left w:val="nil"/>
              <w:bottom w:val="nil"/>
              <w:right w:val="nil"/>
            </w:tcBorders>
            <w:shd w:val="clear" w:color="auto" w:fill="auto"/>
            <w:noWrap/>
            <w:vAlign w:val="bottom"/>
            <w:hideMark/>
          </w:tcPr>
          <w:p w:rsidR="00DD0F21" w:rsidRPr="00DD0F21" w:rsidRDefault="00DD0F21" w:rsidP="00DD0F21">
            <w:pPr>
              <w:spacing w:after="0"/>
              <w:jc w:val="right"/>
              <w:rPr>
                <w:rFonts w:ascii="Calibri" w:eastAsia="Times New Roman" w:hAnsi="Calibri" w:cs="Times New Roman"/>
                <w:color w:val="000000"/>
                <w:lang w:eastAsia="da-DK"/>
              </w:rPr>
            </w:pPr>
            <w:r w:rsidRPr="00DD0F21">
              <w:rPr>
                <w:rFonts w:ascii="Calibri" w:eastAsia="Times New Roman" w:hAnsi="Calibri" w:cs="Times New Roman"/>
                <w:color w:val="000000"/>
                <w:lang w:eastAsia="da-DK"/>
              </w:rPr>
              <w:t>75,</w:t>
            </w:r>
            <w:proofErr w:type="gramStart"/>
            <w:r w:rsidRPr="00DD0F21">
              <w:rPr>
                <w:rFonts w:ascii="Calibri" w:eastAsia="Times New Roman" w:hAnsi="Calibri" w:cs="Times New Roman"/>
                <w:color w:val="000000"/>
                <w:lang w:eastAsia="da-DK"/>
              </w:rPr>
              <w:t>69%</w:t>
            </w:r>
            <w:proofErr w:type="gramEnd"/>
          </w:p>
        </w:tc>
      </w:tr>
    </w:tbl>
    <w:p w:rsidR="00DD0F21" w:rsidRDefault="00DD0F21" w:rsidP="00DD0F21"/>
    <w:p w:rsidR="00BB28F7" w:rsidRDefault="00DD0F21" w:rsidP="00DD0F21">
      <w:r>
        <w:t xml:space="preserve">Yderligere beregninger viser hvor den optimale vægtning af de to aktier ligger. Det ses at det højeste afkast af risiko findes med </w:t>
      </w:r>
      <w:r w:rsidR="00BC64CB">
        <w:t>52 % TDC og 48 % DSV. Det ses også at selv en lille andel af obligationer påvirker afkastet negativt sammen med disse aktier.</w:t>
      </w:r>
    </w:p>
    <w:p w:rsidR="00714931" w:rsidRDefault="00714931">
      <w:pPr>
        <w:spacing w:line="276" w:lineRule="auto"/>
      </w:pPr>
    </w:p>
    <w:p w:rsidR="007C4B80" w:rsidRDefault="007C4B80" w:rsidP="007C4B80">
      <w:pPr>
        <w:pStyle w:val="Overskrift3"/>
      </w:pPr>
      <w:bookmarkStart w:id="33" w:name="_Toc387046135"/>
      <w:r>
        <w:t xml:space="preserve">Beregninger efter </w:t>
      </w:r>
      <w:proofErr w:type="spellStart"/>
      <w:r>
        <w:t>Markowitz</w:t>
      </w:r>
      <w:proofErr w:type="spellEnd"/>
      <w:r>
        <w:t xml:space="preserve"> – januar 2014</w:t>
      </w:r>
      <w:bookmarkEnd w:id="33"/>
    </w:p>
    <w:p w:rsidR="00714931" w:rsidRDefault="007C4B80" w:rsidP="007C4B80">
      <w:pPr>
        <w:spacing w:line="276" w:lineRule="auto"/>
        <w:sectPr w:rsidR="00714931" w:rsidSect="00CF67BF">
          <w:pgSz w:w="11906" w:h="16838"/>
          <w:pgMar w:top="1134" w:right="1134" w:bottom="1134" w:left="1134" w:header="709" w:footer="709" w:gutter="0"/>
          <w:cols w:space="708"/>
          <w:docGrid w:linePitch="360"/>
        </w:sectPr>
      </w:pPr>
      <w:r>
        <w:t>Jeg har lavet de efterfølgende beregninger for januar 2014, alle kursdagene i måneden og åbningskursen primo er benyttet.</w:t>
      </w:r>
      <w:r w:rsidR="00714931">
        <w:br w:type="page"/>
      </w:r>
    </w:p>
    <w:tbl>
      <w:tblPr>
        <w:tblW w:w="14459" w:type="dxa"/>
        <w:tblInd w:w="55" w:type="dxa"/>
        <w:tblCellMar>
          <w:left w:w="70" w:type="dxa"/>
          <w:right w:w="70" w:type="dxa"/>
        </w:tblCellMar>
        <w:tblLook w:val="04A0" w:firstRow="1" w:lastRow="0" w:firstColumn="1" w:lastColumn="0" w:noHBand="0" w:noVBand="1"/>
      </w:tblPr>
      <w:tblGrid>
        <w:gridCol w:w="1300"/>
        <w:gridCol w:w="890"/>
        <w:gridCol w:w="802"/>
        <w:gridCol w:w="867"/>
        <w:gridCol w:w="957"/>
        <w:gridCol w:w="869"/>
        <w:gridCol w:w="1058"/>
        <w:gridCol w:w="1047"/>
        <w:gridCol w:w="952"/>
        <w:gridCol w:w="954"/>
        <w:gridCol w:w="874"/>
        <w:gridCol w:w="567"/>
        <w:gridCol w:w="687"/>
        <w:gridCol w:w="872"/>
        <w:gridCol w:w="875"/>
        <w:gridCol w:w="968"/>
      </w:tblGrid>
      <w:tr w:rsidR="00B5009A" w:rsidRPr="00B5009A" w:rsidTr="00B5009A">
        <w:trPr>
          <w:trHeight w:val="315"/>
        </w:trPr>
        <w:tc>
          <w:tcPr>
            <w:tcW w:w="1300"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rPr>
                <w:rFonts w:ascii="Calibri" w:eastAsia="Times New Roman" w:hAnsi="Calibri" w:cs="Times New Roman"/>
                <w:b/>
                <w:bCs/>
                <w:color w:val="000000"/>
                <w:lang w:eastAsia="da-DK"/>
              </w:rPr>
            </w:pPr>
            <w:r w:rsidRPr="00B5009A">
              <w:rPr>
                <w:rFonts w:ascii="Calibri" w:eastAsia="Times New Roman" w:hAnsi="Calibri" w:cs="Times New Roman"/>
                <w:b/>
                <w:bCs/>
                <w:color w:val="000000"/>
                <w:lang w:eastAsia="da-DK"/>
              </w:rPr>
              <w:lastRenderedPageBreak/>
              <w:t>Lukkekurs</w:t>
            </w:r>
          </w:p>
        </w:tc>
        <w:tc>
          <w:tcPr>
            <w:tcW w:w="890"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rPr>
                <w:rFonts w:ascii="Calibri" w:eastAsia="Times New Roman" w:hAnsi="Calibri" w:cs="Times New Roman"/>
                <w:b/>
                <w:bCs/>
                <w:color w:val="000000"/>
                <w:lang w:eastAsia="da-DK"/>
              </w:rPr>
            </w:pPr>
            <w:r w:rsidRPr="00B5009A">
              <w:rPr>
                <w:rFonts w:ascii="Calibri" w:eastAsia="Times New Roman" w:hAnsi="Calibri" w:cs="Times New Roman"/>
                <w:b/>
                <w:bCs/>
                <w:color w:val="000000"/>
                <w:lang w:eastAsia="da-DK"/>
              </w:rPr>
              <w:t>januar</w:t>
            </w:r>
          </w:p>
        </w:tc>
        <w:tc>
          <w:tcPr>
            <w:tcW w:w="80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b/>
                <w:bCs/>
                <w:color w:val="000000"/>
                <w:lang w:eastAsia="da-DK"/>
              </w:rPr>
            </w:pPr>
            <w:r w:rsidRPr="00B5009A">
              <w:rPr>
                <w:rFonts w:ascii="Calibri" w:eastAsia="Times New Roman" w:hAnsi="Calibri" w:cs="Times New Roman"/>
                <w:b/>
                <w:bCs/>
                <w:color w:val="000000"/>
                <w:lang w:eastAsia="da-DK"/>
              </w:rPr>
              <w:t>2014</w:t>
            </w:r>
          </w:p>
        </w:tc>
        <w:tc>
          <w:tcPr>
            <w:tcW w:w="86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rPr>
                <w:rFonts w:ascii="Calibri" w:eastAsia="Times New Roman" w:hAnsi="Calibri" w:cs="Times New Roman"/>
                <w:color w:val="000000"/>
                <w:lang w:eastAsia="da-DK"/>
              </w:rPr>
            </w:pPr>
          </w:p>
        </w:tc>
        <w:tc>
          <w:tcPr>
            <w:tcW w:w="95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rPr>
                <w:rFonts w:ascii="Calibri" w:eastAsia="Times New Roman" w:hAnsi="Calibri" w:cs="Times New Roman"/>
                <w:color w:val="000000"/>
                <w:lang w:eastAsia="da-DK"/>
              </w:rPr>
            </w:pPr>
          </w:p>
        </w:tc>
        <w:tc>
          <w:tcPr>
            <w:tcW w:w="869"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rPr>
                <w:rFonts w:ascii="Calibri" w:eastAsia="Times New Roman" w:hAnsi="Calibri" w:cs="Times New Roman"/>
                <w:color w:val="000000"/>
                <w:lang w:eastAsia="da-DK"/>
              </w:rPr>
            </w:pPr>
          </w:p>
        </w:tc>
        <w:tc>
          <w:tcPr>
            <w:tcW w:w="1058"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rPr>
                <w:rFonts w:ascii="Calibri" w:eastAsia="Times New Roman" w:hAnsi="Calibri" w:cs="Times New Roman"/>
                <w:color w:val="000000"/>
                <w:lang w:eastAsia="da-DK"/>
              </w:rPr>
            </w:pPr>
          </w:p>
        </w:tc>
        <w:tc>
          <w:tcPr>
            <w:tcW w:w="104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rPr>
                <w:rFonts w:ascii="Calibri" w:eastAsia="Times New Roman" w:hAnsi="Calibri" w:cs="Times New Roman"/>
                <w:color w:val="000000"/>
                <w:lang w:eastAsia="da-DK"/>
              </w:rPr>
            </w:pPr>
          </w:p>
        </w:tc>
        <w:tc>
          <w:tcPr>
            <w:tcW w:w="87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rPr>
                <w:rFonts w:ascii="Calibri" w:eastAsia="Times New Roman" w:hAnsi="Calibri" w:cs="Times New Roman"/>
                <w:color w:val="000000"/>
                <w:lang w:eastAsia="da-DK"/>
              </w:rPr>
            </w:pPr>
          </w:p>
        </w:tc>
        <w:tc>
          <w:tcPr>
            <w:tcW w:w="954"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rPr>
                <w:rFonts w:ascii="Calibri" w:eastAsia="Times New Roman" w:hAnsi="Calibri" w:cs="Times New Roman"/>
                <w:color w:val="000000"/>
                <w:lang w:eastAsia="da-DK"/>
              </w:rPr>
            </w:pPr>
          </w:p>
        </w:tc>
        <w:tc>
          <w:tcPr>
            <w:tcW w:w="874"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rPr>
                <w:rFonts w:ascii="Calibri" w:eastAsia="Times New Roman" w:hAnsi="Calibri" w:cs="Times New Roman"/>
                <w:color w:val="000000"/>
                <w:lang w:eastAsia="da-DK"/>
              </w:rPr>
            </w:pPr>
          </w:p>
        </w:tc>
        <w:tc>
          <w:tcPr>
            <w:tcW w:w="56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rPr>
                <w:rFonts w:ascii="Calibri" w:eastAsia="Times New Roman" w:hAnsi="Calibri" w:cs="Times New Roman"/>
                <w:color w:val="000000"/>
                <w:lang w:eastAsia="da-DK"/>
              </w:rPr>
            </w:pPr>
          </w:p>
        </w:tc>
        <w:tc>
          <w:tcPr>
            <w:tcW w:w="68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rPr>
                <w:rFonts w:ascii="Calibri" w:eastAsia="Times New Roman" w:hAnsi="Calibri" w:cs="Times New Roman"/>
                <w:color w:val="000000"/>
                <w:lang w:eastAsia="da-DK"/>
              </w:rPr>
            </w:pPr>
          </w:p>
        </w:tc>
        <w:tc>
          <w:tcPr>
            <w:tcW w:w="872" w:type="dxa"/>
            <w:tcBorders>
              <w:top w:val="nil"/>
              <w:left w:val="nil"/>
              <w:bottom w:val="nil"/>
              <w:right w:val="nil"/>
            </w:tcBorders>
            <w:shd w:val="clear" w:color="auto" w:fill="auto"/>
            <w:noWrap/>
            <w:vAlign w:val="bottom"/>
          </w:tcPr>
          <w:p w:rsidR="00B5009A" w:rsidRPr="00B5009A" w:rsidRDefault="00B5009A" w:rsidP="00B5009A">
            <w:pPr>
              <w:spacing w:after="0" w:line="276" w:lineRule="auto"/>
              <w:rPr>
                <w:rFonts w:ascii="Calibri" w:eastAsia="Times New Roman" w:hAnsi="Calibri" w:cs="Times New Roman"/>
                <w:color w:val="000000"/>
                <w:lang w:eastAsia="da-DK"/>
              </w:rPr>
            </w:pPr>
          </w:p>
        </w:tc>
        <w:tc>
          <w:tcPr>
            <w:tcW w:w="875" w:type="dxa"/>
            <w:tcBorders>
              <w:top w:val="nil"/>
              <w:left w:val="nil"/>
              <w:bottom w:val="nil"/>
              <w:right w:val="nil"/>
            </w:tcBorders>
            <w:shd w:val="clear" w:color="auto" w:fill="auto"/>
            <w:noWrap/>
            <w:vAlign w:val="bottom"/>
          </w:tcPr>
          <w:p w:rsidR="00B5009A" w:rsidRPr="00B5009A" w:rsidRDefault="00B5009A" w:rsidP="00B5009A">
            <w:pPr>
              <w:spacing w:after="0" w:line="276" w:lineRule="auto"/>
              <w:rPr>
                <w:rFonts w:ascii="Calibri" w:eastAsia="Times New Roman" w:hAnsi="Calibri" w:cs="Times New Roman"/>
                <w:color w:val="000000"/>
                <w:lang w:eastAsia="da-DK"/>
              </w:rPr>
            </w:pPr>
          </w:p>
        </w:tc>
        <w:tc>
          <w:tcPr>
            <w:tcW w:w="968" w:type="dxa"/>
            <w:tcBorders>
              <w:top w:val="nil"/>
              <w:left w:val="nil"/>
              <w:bottom w:val="nil"/>
              <w:right w:val="nil"/>
            </w:tcBorders>
            <w:shd w:val="clear" w:color="auto" w:fill="auto"/>
            <w:noWrap/>
            <w:vAlign w:val="bottom"/>
          </w:tcPr>
          <w:p w:rsidR="00B5009A" w:rsidRPr="00B5009A" w:rsidRDefault="00B5009A" w:rsidP="00B5009A">
            <w:pPr>
              <w:spacing w:after="0" w:line="276" w:lineRule="auto"/>
              <w:rPr>
                <w:rFonts w:ascii="Calibri" w:eastAsia="Times New Roman" w:hAnsi="Calibri" w:cs="Times New Roman"/>
                <w:color w:val="000000"/>
                <w:lang w:eastAsia="da-DK"/>
              </w:rPr>
            </w:pPr>
          </w:p>
        </w:tc>
      </w:tr>
      <w:tr w:rsidR="00B5009A" w:rsidRPr="00B5009A" w:rsidTr="00B5009A">
        <w:trPr>
          <w:trHeight w:val="315"/>
        </w:trPr>
        <w:tc>
          <w:tcPr>
            <w:tcW w:w="1300"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Date</w:t>
            </w:r>
          </w:p>
        </w:tc>
        <w:tc>
          <w:tcPr>
            <w:tcW w:w="890"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Novo Nordisk</w:t>
            </w:r>
          </w:p>
        </w:tc>
        <w:tc>
          <w:tcPr>
            <w:tcW w:w="80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Vestas</w:t>
            </w:r>
          </w:p>
        </w:tc>
        <w:tc>
          <w:tcPr>
            <w:tcW w:w="86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Maersk B</w:t>
            </w:r>
          </w:p>
        </w:tc>
        <w:tc>
          <w:tcPr>
            <w:tcW w:w="95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Pandora</w:t>
            </w:r>
          </w:p>
        </w:tc>
        <w:tc>
          <w:tcPr>
            <w:tcW w:w="869"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Danske Bank</w:t>
            </w:r>
          </w:p>
        </w:tc>
        <w:tc>
          <w:tcPr>
            <w:tcW w:w="1058"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rPr>
                <w:rFonts w:ascii="Calibri" w:eastAsia="Times New Roman" w:hAnsi="Calibri" w:cs="Times New Roman"/>
                <w:color w:val="000000"/>
                <w:lang w:eastAsia="da-DK"/>
              </w:rPr>
            </w:pPr>
            <w:r>
              <w:rPr>
                <w:rFonts w:ascii="Calibri" w:eastAsia="Times New Roman" w:hAnsi="Calibri" w:cs="Times New Roman"/>
                <w:color w:val="000000"/>
                <w:lang w:eastAsia="da-DK"/>
              </w:rPr>
              <w:t>Carlsberg</w:t>
            </w:r>
          </w:p>
        </w:tc>
        <w:tc>
          <w:tcPr>
            <w:tcW w:w="104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Coloplast</w:t>
            </w:r>
          </w:p>
        </w:tc>
        <w:tc>
          <w:tcPr>
            <w:tcW w:w="87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ind w:right="92"/>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Novozy</w:t>
            </w:r>
            <w:proofErr w:type="spellEnd"/>
          </w:p>
        </w:tc>
        <w:tc>
          <w:tcPr>
            <w:tcW w:w="954"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FLSchmi</w:t>
            </w:r>
            <w:proofErr w:type="spellEnd"/>
          </w:p>
        </w:tc>
        <w:tc>
          <w:tcPr>
            <w:tcW w:w="874"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Maersk A</w:t>
            </w:r>
          </w:p>
        </w:tc>
        <w:tc>
          <w:tcPr>
            <w:tcW w:w="56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TDC</w:t>
            </w:r>
          </w:p>
        </w:tc>
        <w:tc>
          <w:tcPr>
            <w:tcW w:w="68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DSV</w:t>
            </w:r>
          </w:p>
        </w:tc>
        <w:tc>
          <w:tcPr>
            <w:tcW w:w="87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Stats.</w:t>
            </w:r>
            <w:r>
              <w:rPr>
                <w:rFonts w:ascii="Calibri" w:eastAsia="Times New Roman" w:hAnsi="Calibri" w:cs="Times New Roman"/>
                <w:color w:val="000000"/>
                <w:lang w:eastAsia="da-DK"/>
              </w:rPr>
              <w:t xml:space="preserve"> </w:t>
            </w:r>
            <w:proofErr w:type="spellStart"/>
            <w:r>
              <w:rPr>
                <w:rFonts w:ascii="Calibri" w:eastAsia="Times New Roman" w:hAnsi="Calibri" w:cs="Times New Roman"/>
                <w:color w:val="000000"/>
                <w:lang w:eastAsia="da-DK"/>
              </w:rPr>
              <w:t>o</w:t>
            </w:r>
            <w:r w:rsidRPr="00B5009A">
              <w:rPr>
                <w:rFonts w:ascii="Calibri" w:eastAsia="Times New Roman" w:hAnsi="Calibri" w:cs="Times New Roman"/>
                <w:color w:val="000000"/>
                <w:lang w:eastAsia="da-DK"/>
              </w:rPr>
              <w:t>bl</w:t>
            </w:r>
            <w:proofErr w:type="spellEnd"/>
            <w:r>
              <w:rPr>
                <w:rFonts w:ascii="Calibri" w:eastAsia="Times New Roman" w:hAnsi="Calibri" w:cs="Times New Roman"/>
                <w:color w:val="000000"/>
                <w:lang w:eastAsia="da-DK"/>
              </w:rPr>
              <w:t>.</w:t>
            </w:r>
            <w:r w:rsidRPr="00B5009A">
              <w:rPr>
                <w:rFonts w:ascii="Calibri" w:eastAsia="Times New Roman" w:hAnsi="Calibri" w:cs="Times New Roman"/>
                <w:color w:val="000000"/>
                <w:lang w:eastAsia="da-DK"/>
              </w:rPr>
              <w:t xml:space="preserve"> </w:t>
            </w:r>
            <w:proofErr w:type="gramStart"/>
            <w:r>
              <w:rPr>
                <w:rFonts w:ascii="Calibri" w:eastAsia="Times New Roman" w:hAnsi="Calibri" w:cs="Times New Roman"/>
                <w:color w:val="000000"/>
                <w:lang w:eastAsia="da-DK"/>
              </w:rPr>
              <w:t>7%</w:t>
            </w:r>
            <w:proofErr w:type="gramEnd"/>
          </w:p>
        </w:tc>
        <w:tc>
          <w:tcPr>
            <w:tcW w:w="875"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Stats.</w:t>
            </w:r>
            <w:r>
              <w:rPr>
                <w:rFonts w:ascii="Calibri" w:eastAsia="Times New Roman" w:hAnsi="Calibri" w:cs="Times New Roman"/>
                <w:color w:val="000000"/>
                <w:lang w:eastAsia="da-DK"/>
              </w:rPr>
              <w:t xml:space="preserve"> </w:t>
            </w:r>
            <w:proofErr w:type="spellStart"/>
            <w:r>
              <w:rPr>
                <w:rFonts w:ascii="Calibri" w:eastAsia="Times New Roman" w:hAnsi="Calibri" w:cs="Times New Roman"/>
                <w:color w:val="000000"/>
                <w:lang w:eastAsia="da-DK"/>
              </w:rPr>
              <w:t>o</w:t>
            </w:r>
            <w:r w:rsidRPr="00B5009A">
              <w:rPr>
                <w:rFonts w:ascii="Calibri" w:eastAsia="Times New Roman" w:hAnsi="Calibri" w:cs="Times New Roman"/>
                <w:color w:val="000000"/>
                <w:lang w:eastAsia="da-DK"/>
              </w:rPr>
              <w:t>bl</w:t>
            </w:r>
            <w:proofErr w:type="spellEnd"/>
            <w:r>
              <w:rPr>
                <w:rFonts w:ascii="Calibri" w:eastAsia="Times New Roman" w:hAnsi="Calibri" w:cs="Times New Roman"/>
                <w:color w:val="000000"/>
                <w:lang w:eastAsia="da-DK"/>
              </w:rPr>
              <w:t>.</w:t>
            </w:r>
            <w:r w:rsidRPr="00B5009A">
              <w:rPr>
                <w:rFonts w:ascii="Calibri" w:eastAsia="Times New Roman" w:hAnsi="Calibri" w:cs="Times New Roman"/>
                <w:color w:val="000000"/>
                <w:lang w:eastAsia="da-DK"/>
              </w:rPr>
              <w:t xml:space="preserve"> </w:t>
            </w:r>
            <w:proofErr w:type="gramStart"/>
            <w:r>
              <w:rPr>
                <w:rFonts w:ascii="Calibri" w:eastAsia="Times New Roman" w:hAnsi="Calibri" w:cs="Times New Roman"/>
                <w:color w:val="000000"/>
                <w:lang w:eastAsia="da-DK"/>
              </w:rPr>
              <w:t>4%</w:t>
            </w:r>
            <w:proofErr w:type="gramEnd"/>
          </w:p>
        </w:tc>
        <w:tc>
          <w:tcPr>
            <w:tcW w:w="968"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Stats.</w:t>
            </w:r>
            <w:r>
              <w:rPr>
                <w:rFonts w:ascii="Calibri" w:eastAsia="Times New Roman" w:hAnsi="Calibri" w:cs="Times New Roman"/>
                <w:color w:val="000000"/>
                <w:lang w:eastAsia="da-DK"/>
              </w:rPr>
              <w:t xml:space="preserve"> </w:t>
            </w:r>
            <w:proofErr w:type="spellStart"/>
            <w:r w:rsidRPr="00B5009A">
              <w:rPr>
                <w:rFonts w:ascii="Calibri" w:eastAsia="Times New Roman" w:hAnsi="Calibri" w:cs="Times New Roman"/>
                <w:color w:val="000000"/>
                <w:lang w:eastAsia="da-DK"/>
              </w:rPr>
              <w:t>obl</w:t>
            </w:r>
            <w:proofErr w:type="spellEnd"/>
            <w:r>
              <w:rPr>
                <w:rFonts w:ascii="Calibri" w:eastAsia="Times New Roman" w:hAnsi="Calibri" w:cs="Times New Roman"/>
                <w:color w:val="000000"/>
                <w:lang w:eastAsia="da-DK"/>
              </w:rPr>
              <w:t>.</w:t>
            </w:r>
            <w:r w:rsidRPr="00B5009A">
              <w:rPr>
                <w:rFonts w:ascii="Calibri" w:eastAsia="Times New Roman" w:hAnsi="Calibri" w:cs="Times New Roman"/>
                <w:color w:val="000000"/>
                <w:lang w:eastAsia="da-DK"/>
              </w:rPr>
              <w:t xml:space="preserve"> </w:t>
            </w:r>
            <w:proofErr w:type="gramStart"/>
            <w:r>
              <w:rPr>
                <w:rFonts w:ascii="Calibri" w:eastAsia="Times New Roman" w:hAnsi="Calibri" w:cs="Times New Roman"/>
                <w:color w:val="000000"/>
                <w:lang w:eastAsia="da-DK"/>
              </w:rPr>
              <w:t>2%</w:t>
            </w:r>
            <w:proofErr w:type="gramEnd"/>
          </w:p>
        </w:tc>
      </w:tr>
      <w:tr w:rsidR="00B5009A" w:rsidRPr="00B5009A" w:rsidTr="00B5009A">
        <w:trPr>
          <w:trHeight w:val="315"/>
        </w:trPr>
        <w:tc>
          <w:tcPr>
            <w:tcW w:w="1300"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rPr>
                <w:rFonts w:ascii="Calibri" w:eastAsia="Times New Roman" w:hAnsi="Calibri" w:cs="Times New Roman"/>
                <w:color w:val="000000"/>
                <w:lang w:eastAsia="da-DK"/>
              </w:rPr>
            </w:pPr>
            <w:proofErr w:type="spellStart"/>
            <w:r w:rsidRPr="00B5009A">
              <w:rPr>
                <w:rFonts w:ascii="Calibri" w:eastAsia="Times New Roman" w:hAnsi="Calibri" w:cs="Times New Roman"/>
                <w:color w:val="000000"/>
                <w:lang w:eastAsia="da-DK"/>
              </w:rPr>
              <w:t>Opening</w:t>
            </w:r>
            <w:proofErr w:type="spellEnd"/>
          </w:p>
        </w:tc>
        <w:tc>
          <w:tcPr>
            <w:tcW w:w="890"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200,0</w:t>
            </w:r>
          </w:p>
        </w:tc>
        <w:tc>
          <w:tcPr>
            <w:tcW w:w="80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162,7</w:t>
            </w:r>
          </w:p>
        </w:tc>
        <w:tc>
          <w:tcPr>
            <w:tcW w:w="86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proofErr w:type="gramStart"/>
            <w:r w:rsidRPr="00B5009A">
              <w:rPr>
                <w:rFonts w:ascii="Calibri" w:eastAsia="Times New Roman" w:hAnsi="Calibri" w:cs="Times New Roman"/>
                <w:color w:val="000000"/>
                <w:lang w:eastAsia="da-DK"/>
              </w:rPr>
              <w:t>59000</w:t>
            </w:r>
            <w:proofErr w:type="gramEnd"/>
          </w:p>
        </w:tc>
        <w:tc>
          <w:tcPr>
            <w:tcW w:w="95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298,0</w:t>
            </w:r>
          </w:p>
        </w:tc>
        <w:tc>
          <w:tcPr>
            <w:tcW w:w="869"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124,7</w:t>
            </w:r>
          </w:p>
        </w:tc>
        <w:tc>
          <w:tcPr>
            <w:tcW w:w="1058"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600,0</w:t>
            </w:r>
          </w:p>
        </w:tc>
        <w:tc>
          <w:tcPr>
            <w:tcW w:w="104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359,2</w:t>
            </w:r>
          </w:p>
        </w:tc>
        <w:tc>
          <w:tcPr>
            <w:tcW w:w="87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230,0</w:t>
            </w:r>
          </w:p>
        </w:tc>
        <w:tc>
          <w:tcPr>
            <w:tcW w:w="954"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298,0</w:t>
            </w:r>
          </w:p>
        </w:tc>
        <w:tc>
          <w:tcPr>
            <w:tcW w:w="874"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proofErr w:type="gramStart"/>
            <w:r w:rsidRPr="00B5009A">
              <w:rPr>
                <w:rFonts w:ascii="Calibri" w:eastAsia="Times New Roman" w:hAnsi="Calibri" w:cs="Times New Roman"/>
                <w:color w:val="000000"/>
                <w:lang w:eastAsia="da-DK"/>
              </w:rPr>
              <w:t>56150</w:t>
            </w:r>
            <w:proofErr w:type="gramEnd"/>
          </w:p>
        </w:tc>
        <w:tc>
          <w:tcPr>
            <w:tcW w:w="56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52,6</w:t>
            </w:r>
          </w:p>
        </w:tc>
        <w:tc>
          <w:tcPr>
            <w:tcW w:w="68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178,0</w:t>
            </w:r>
          </w:p>
        </w:tc>
        <w:tc>
          <w:tcPr>
            <w:tcW w:w="87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149,0</w:t>
            </w:r>
          </w:p>
        </w:tc>
        <w:tc>
          <w:tcPr>
            <w:tcW w:w="875"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115,9</w:t>
            </w:r>
          </w:p>
        </w:tc>
        <w:tc>
          <w:tcPr>
            <w:tcW w:w="968"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101,8</w:t>
            </w:r>
          </w:p>
        </w:tc>
      </w:tr>
      <w:tr w:rsidR="00B5009A" w:rsidRPr="00B5009A" w:rsidTr="00B5009A">
        <w:trPr>
          <w:trHeight w:val="315"/>
        </w:trPr>
        <w:tc>
          <w:tcPr>
            <w:tcW w:w="1300"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02-01-2014</w:t>
            </w:r>
          </w:p>
        </w:tc>
        <w:tc>
          <w:tcPr>
            <w:tcW w:w="890"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200,9</w:t>
            </w:r>
          </w:p>
        </w:tc>
        <w:tc>
          <w:tcPr>
            <w:tcW w:w="80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171,7</w:t>
            </w:r>
          </w:p>
        </w:tc>
        <w:tc>
          <w:tcPr>
            <w:tcW w:w="86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proofErr w:type="gramStart"/>
            <w:r w:rsidRPr="00B5009A">
              <w:rPr>
                <w:rFonts w:ascii="Calibri" w:eastAsia="Times New Roman" w:hAnsi="Calibri" w:cs="Times New Roman"/>
                <w:color w:val="000000"/>
                <w:lang w:eastAsia="da-DK"/>
              </w:rPr>
              <w:t>59400</w:t>
            </w:r>
            <w:proofErr w:type="gramEnd"/>
          </w:p>
        </w:tc>
        <w:tc>
          <w:tcPr>
            <w:tcW w:w="95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302,0</w:t>
            </w:r>
          </w:p>
        </w:tc>
        <w:tc>
          <w:tcPr>
            <w:tcW w:w="869"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124,2</w:t>
            </w:r>
          </w:p>
        </w:tc>
        <w:tc>
          <w:tcPr>
            <w:tcW w:w="1058"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594,5</w:t>
            </w:r>
          </w:p>
        </w:tc>
        <w:tc>
          <w:tcPr>
            <w:tcW w:w="104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355,5</w:t>
            </w:r>
          </w:p>
        </w:tc>
        <w:tc>
          <w:tcPr>
            <w:tcW w:w="87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231,5</w:t>
            </w:r>
          </w:p>
        </w:tc>
        <w:tc>
          <w:tcPr>
            <w:tcW w:w="954"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293,8</w:t>
            </w:r>
          </w:p>
        </w:tc>
        <w:tc>
          <w:tcPr>
            <w:tcW w:w="874"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proofErr w:type="gramStart"/>
            <w:r w:rsidRPr="00B5009A">
              <w:rPr>
                <w:rFonts w:ascii="Calibri" w:eastAsia="Times New Roman" w:hAnsi="Calibri" w:cs="Times New Roman"/>
                <w:color w:val="000000"/>
                <w:lang w:eastAsia="da-DK"/>
              </w:rPr>
              <w:t>56400</w:t>
            </w:r>
            <w:proofErr w:type="gramEnd"/>
          </w:p>
        </w:tc>
        <w:tc>
          <w:tcPr>
            <w:tcW w:w="56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52,7</w:t>
            </w:r>
          </w:p>
        </w:tc>
        <w:tc>
          <w:tcPr>
            <w:tcW w:w="68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177,7</w:t>
            </w:r>
          </w:p>
        </w:tc>
        <w:tc>
          <w:tcPr>
            <w:tcW w:w="87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149,3</w:t>
            </w:r>
          </w:p>
        </w:tc>
        <w:tc>
          <w:tcPr>
            <w:tcW w:w="875"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115,7</w:t>
            </w:r>
          </w:p>
        </w:tc>
        <w:tc>
          <w:tcPr>
            <w:tcW w:w="968"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101,8</w:t>
            </w:r>
          </w:p>
        </w:tc>
      </w:tr>
      <w:tr w:rsidR="00B5009A" w:rsidRPr="00B5009A" w:rsidTr="00B5009A">
        <w:trPr>
          <w:trHeight w:val="315"/>
        </w:trPr>
        <w:tc>
          <w:tcPr>
            <w:tcW w:w="1300"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03-01-2014</w:t>
            </w:r>
          </w:p>
        </w:tc>
        <w:tc>
          <w:tcPr>
            <w:tcW w:w="890"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204,9</w:t>
            </w:r>
          </w:p>
        </w:tc>
        <w:tc>
          <w:tcPr>
            <w:tcW w:w="80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176,4</w:t>
            </w:r>
          </w:p>
        </w:tc>
        <w:tc>
          <w:tcPr>
            <w:tcW w:w="86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proofErr w:type="gramStart"/>
            <w:r w:rsidRPr="00B5009A">
              <w:rPr>
                <w:rFonts w:ascii="Calibri" w:eastAsia="Times New Roman" w:hAnsi="Calibri" w:cs="Times New Roman"/>
                <w:color w:val="000000"/>
                <w:lang w:eastAsia="da-DK"/>
              </w:rPr>
              <w:t>60300</w:t>
            </w:r>
            <w:proofErr w:type="gramEnd"/>
          </w:p>
        </w:tc>
        <w:tc>
          <w:tcPr>
            <w:tcW w:w="95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308,6</w:t>
            </w:r>
          </w:p>
        </w:tc>
        <w:tc>
          <w:tcPr>
            <w:tcW w:w="869"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124,2</w:t>
            </w:r>
          </w:p>
        </w:tc>
        <w:tc>
          <w:tcPr>
            <w:tcW w:w="1058"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596,0</w:t>
            </w:r>
          </w:p>
        </w:tc>
        <w:tc>
          <w:tcPr>
            <w:tcW w:w="104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354,7</w:t>
            </w:r>
          </w:p>
        </w:tc>
        <w:tc>
          <w:tcPr>
            <w:tcW w:w="87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231,9</w:t>
            </w:r>
          </w:p>
        </w:tc>
        <w:tc>
          <w:tcPr>
            <w:tcW w:w="954"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302,1</w:t>
            </w:r>
          </w:p>
        </w:tc>
        <w:tc>
          <w:tcPr>
            <w:tcW w:w="874"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proofErr w:type="gramStart"/>
            <w:r w:rsidRPr="00B5009A">
              <w:rPr>
                <w:rFonts w:ascii="Calibri" w:eastAsia="Times New Roman" w:hAnsi="Calibri" w:cs="Times New Roman"/>
                <w:color w:val="000000"/>
                <w:lang w:eastAsia="da-DK"/>
              </w:rPr>
              <w:t>57350</w:t>
            </w:r>
            <w:proofErr w:type="gramEnd"/>
          </w:p>
        </w:tc>
        <w:tc>
          <w:tcPr>
            <w:tcW w:w="56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52,7</w:t>
            </w:r>
          </w:p>
        </w:tc>
        <w:tc>
          <w:tcPr>
            <w:tcW w:w="68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179,7</w:t>
            </w:r>
          </w:p>
        </w:tc>
        <w:tc>
          <w:tcPr>
            <w:tcW w:w="87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148,9</w:t>
            </w:r>
          </w:p>
        </w:tc>
        <w:tc>
          <w:tcPr>
            <w:tcW w:w="875"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115,8</w:t>
            </w:r>
          </w:p>
        </w:tc>
        <w:tc>
          <w:tcPr>
            <w:tcW w:w="968"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101,8</w:t>
            </w:r>
          </w:p>
        </w:tc>
      </w:tr>
      <w:tr w:rsidR="00B5009A" w:rsidRPr="00B5009A" w:rsidTr="00B5009A">
        <w:trPr>
          <w:trHeight w:val="315"/>
        </w:trPr>
        <w:tc>
          <w:tcPr>
            <w:tcW w:w="1300"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06-01-2014</w:t>
            </w:r>
          </w:p>
        </w:tc>
        <w:tc>
          <w:tcPr>
            <w:tcW w:w="890"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204,0</w:t>
            </w:r>
          </w:p>
        </w:tc>
        <w:tc>
          <w:tcPr>
            <w:tcW w:w="80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186,1</w:t>
            </w:r>
          </w:p>
        </w:tc>
        <w:tc>
          <w:tcPr>
            <w:tcW w:w="86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proofErr w:type="gramStart"/>
            <w:r w:rsidRPr="00B5009A">
              <w:rPr>
                <w:rFonts w:ascii="Calibri" w:eastAsia="Times New Roman" w:hAnsi="Calibri" w:cs="Times New Roman"/>
                <w:color w:val="000000"/>
                <w:lang w:eastAsia="da-DK"/>
              </w:rPr>
              <w:t>60200</w:t>
            </w:r>
            <w:proofErr w:type="gramEnd"/>
          </w:p>
        </w:tc>
        <w:tc>
          <w:tcPr>
            <w:tcW w:w="95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316,2</w:t>
            </w:r>
          </w:p>
        </w:tc>
        <w:tc>
          <w:tcPr>
            <w:tcW w:w="869"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126,7</w:t>
            </w:r>
          </w:p>
        </w:tc>
        <w:tc>
          <w:tcPr>
            <w:tcW w:w="1058"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594,5</w:t>
            </w:r>
          </w:p>
        </w:tc>
        <w:tc>
          <w:tcPr>
            <w:tcW w:w="104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357,4</w:t>
            </w:r>
          </w:p>
        </w:tc>
        <w:tc>
          <w:tcPr>
            <w:tcW w:w="87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231,8</w:t>
            </w:r>
          </w:p>
        </w:tc>
        <w:tc>
          <w:tcPr>
            <w:tcW w:w="954"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310,0</w:t>
            </w:r>
          </w:p>
        </w:tc>
        <w:tc>
          <w:tcPr>
            <w:tcW w:w="874"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proofErr w:type="gramStart"/>
            <w:r w:rsidRPr="00B5009A">
              <w:rPr>
                <w:rFonts w:ascii="Calibri" w:eastAsia="Times New Roman" w:hAnsi="Calibri" w:cs="Times New Roman"/>
                <w:color w:val="000000"/>
                <w:lang w:eastAsia="da-DK"/>
              </w:rPr>
              <w:t>57450</w:t>
            </w:r>
            <w:proofErr w:type="gramEnd"/>
          </w:p>
        </w:tc>
        <w:tc>
          <w:tcPr>
            <w:tcW w:w="56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52,9</w:t>
            </w:r>
          </w:p>
        </w:tc>
        <w:tc>
          <w:tcPr>
            <w:tcW w:w="68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177,5</w:t>
            </w:r>
          </w:p>
        </w:tc>
        <w:tc>
          <w:tcPr>
            <w:tcW w:w="87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149,5</w:t>
            </w:r>
          </w:p>
        </w:tc>
        <w:tc>
          <w:tcPr>
            <w:tcW w:w="875"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116,1</w:t>
            </w:r>
          </w:p>
        </w:tc>
        <w:tc>
          <w:tcPr>
            <w:tcW w:w="968"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101,7</w:t>
            </w:r>
          </w:p>
        </w:tc>
      </w:tr>
      <w:tr w:rsidR="00B5009A" w:rsidRPr="00B5009A" w:rsidTr="00B5009A">
        <w:trPr>
          <w:trHeight w:val="315"/>
        </w:trPr>
        <w:tc>
          <w:tcPr>
            <w:tcW w:w="1300"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07-01-2014</w:t>
            </w:r>
          </w:p>
        </w:tc>
        <w:tc>
          <w:tcPr>
            <w:tcW w:w="890"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206,5</w:t>
            </w:r>
          </w:p>
        </w:tc>
        <w:tc>
          <w:tcPr>
            <w:tcW w:w="80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197,4</w:t>
            </w:r>
          </w:p>
        </w:tc>
        <w:tc>
          <w:tcPr>
            <w:tcW w:w="86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proofErr w:type="gramStart"/>
            <w:r w:rsidRPr="00B5009A">
              <w:rPr>
                <w:rFonts w:ascii="Calibri" w:eastAsia="Times New Roman" w:hAnsi="Calibri" w:cs="Times New Roman"/>
                <w:color w:val="000000"/>
                <w:lang w:eastAsia="da-DK"/>
              </w:rPr>
              <w:t>62300</w:t>
            </w:r>
            <w:proofErr w:type="gramEnd"/>
          </w:p>
        </w:tc>
        <w:tc>
          <w:tcPr>
            <w:tcW w:w="95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316,0</w:t>
            </w:r>
          </w:p>
        </w:tc>
        <w:tc>
          <w:tcPr>
            <w:tcW w:w="869"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128,6</w:t>
            </w:r>
          </w:p>
        </w:tc>
        <w:tc>
          <w:tcPr>
            <w:tcW w:w="1058"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598,5</w:t>
            </w:r>
          </w:p>
        </w:tc>
        <w:tc>
          <w:tcPr>
            <w:tcW w:w="104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358,5</w:t>
            </w:r>
          </w:p>
        </w:tc>
        <w:tc>
          <w:tcPr>
            <w:tcW w:w="87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230,2</w:t>
            </w:r>
          </w:p>
        </w:tc>
        <w:tc>
          <w:tcPr>
            <w:tcW w:w="954"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309,9</w:t>
            </w:r>
          </w:p>
        </w:tc>
        <w:tc>
          <w:tcPr>
            <w:tcW w:w="874"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proofErr w:type="gramStart"/>
            <w:r w:rsidRPr="00B5009A">
              <w:rPr>
                <w:rFonts w:ascii="Calibri" w:eastAsia="Times New Roman" w:hAnsi="Calibri" w:cs="Times New Roman"/>
                <w:color w:val="000000"/>
                <w:lang w:eastAsia="da-DK"/>
              </w:rPr>
              <w:t>59450</w:t>
            </w:r>
            <w:proofErr w:type="gramEnd"/>
          </w:p>
        </w:tc>
        <w:tc>
          <w:tcPr>
            <w:tcW w:w="56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52,0</w:t>
            </w:r>
          </w:p>
        </w:tc>
        <w:tc>
          <w:tcPr>
            <w:tcW w:w="68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176,7</w:t>
            </w:r>
          </w:p>
        </w:tc>
        <w:tc>
          <w:tcPr>
            <w:tcW w:w="87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150,0</w:t>
            </w:r>
          </w:p>
        </w:tc>
        <w:tc>
          <w:tcPr>
            <w:tcW w:w="875"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116,3</w:t>
            </w:r>
          </w:p>
        </w:tc>
        <w:tc>
          <w:tcPr>
            <w:tcW w:w="968"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101,7</w:t>
            </w:r>
          </w:p>
        </w:tc>
      </w:tr>
      <w:tr w:rsidR="00B5009A" w:rsidRPr="00B5009A" w:rsidTr="00B5009A">
        <w:trPr>
          <w:trHeight w:val="315"/>
        </w:trPr>
        <w:tc>
          <w:tcPr>
            <w:tcW w:w="1300"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08-01-2014</w:t>
            </w:r>
          </w:p>
        </w:tc>
        <w:tc>
          <w:tcPr>
            <w:tcW w:w="890"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207,8</w:t>
            </w:r>
          </w:p>
        </w:tc>
        <w:tc>
          <w:tcPr>
            <w:tcW w:w="80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193,5</w:t>
            </w:r>
          </w:p>
        </w:tc>
        <w:tc>
          <w:tcPr>
            <w:tcW w:w="86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proofErr w:type="gramStart"/>
            <w:r w:rsidRPr="00B5009A">
              <w:rPr>
                <w:rFonts w:ascii="Calibri" w:eastAsia="Times New Roman" w:hAnsi="Calibri" w:cs="Times New Roman"/>
                <w:color w:val="000000"/>
                <w:lang w:eastAsia="da-DK"/>
              </w:rPr>
              <w:t>62550</w:t>
            </w:r>
            <w:proofErr w:type="gramEnd"/>
          </w:p>
        </w:tc>
        <w:tc>
          <w:tcPr>
            <w:tcW w:w="95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314,5</w:t>
            </w:r>
          </w:p>
        </w:tc>
        <w:tc>
          <w:tcPr>
            <w:tcW w:w="869"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129,8</w:t>
            </w:r>
          </w:p>
        </w:tc>
        <w:tc>
          <w:tcPr>
            <w:tcW w:w="1058"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588,5</w:t>
            </w:r>
          </w:p>
        </w:tc>
        <w:tc>
          <w:tcPr>
            <w:tcW w:w="104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368,1</w:t>
            </w:r>
          </w:p>
        </w:tc>
        <w:tc>
          <w:tcPr>
            <w:tcW w:w="87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232,4</w:t>
            </w:r>
          </w:p>
        </w:tc>
        <w:tc>
          <w:tcPr>
            <w:tcW w:w="954"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312,3</w:t>
            </w:r>
          </w:p>
        </w:tc>
        <w:tc>
          <w:tcPr>
            <w:tcW w:w="874"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proofErr w:type="gramStart"/>
            <w:r w:rsidRPr="00B5009A">
              <w:rPr>
                <w:rFonts w:ascii="Calibri" w:eastAsia="Times New Roman" w:hAnsi="Calibri" w:cs="Times New Roman"/>
                <w:color w:val="000000"/>
                <w:lang w:eastAsia="da-DK"/>
              </w:rPr>
              <w:t>59900</w:t>
            </w:r>
            <w:proofErr w:type="gramEnd"/>
          </w:p>
        </w:tc>
        <w:tc>
          <w:tcPr>
            <w:tcW w:w="56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51,9</w:t>
            </w:r>
          </w:p>
        </w:tc>
        <w:tc>
          <w:tcPr>
            <w:tcW w:w="68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179,0</w:t>
            </w:r>
          </w:p>
        </w:tc>
        <w:tc>
          <w:tcPr>
            <w:tcW w:w="87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149,7</w:t>
            </w:r>
          </w:p>
        </w:tc>
        <w:tc>
          <w:tcPr>
            <w:tcW w:w="875"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116,2</w:t>
            </w:r>
          </w:p>
        </w:tc>
        <w:tc>
          <w:tcPr>
            <w:tcW w:w="968"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101,7</w:t>
            </w:r>
          </w:p>
        </w:tc>
      </w:tr>
      <w:tr w:rsidR="00B5009A" w:rsidRPr="00B5009A" w:rsidTr="00B5009A">
        <w:trPr>
          <w:trHeight w:val="315"/>
        </w:trPr>
        <w:tc>
          <w:tcPr>
            <w:tcW w:w="1300"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09-01-2014</w:t>
            </w:r>
          </w:p>
        </w:tc>
        <w:tc>
          <w:tcPr>
            <w:tcW w:w="890"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209,1</w:t>
            </w:r>
          </w:p>
        </w:tc>
        <w:tc>
          <w:tcPr>
            <w:tcW w:w="80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194,9</w:t>
            </w:r>
          </w:p>
        </w:tc>
        <w:tc>
          <w:tcPr>
            <w:tcW w:w="86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proofErr w:type="gramStart"/>
            <w:r w:rsidRPr="00B5009A">
              <w:rPr>
                <w:rFonts w:ascii="Calibri" w:eastAsia="Times New Roman" w:hAnsi="Calibri" w:cs="Times New Roman"/>
                <w:color w:val="000000"/>
                <w:lang w:eastAsia="da-DK"/>
              </w:rPr>
              <w:t>63000</w:t>
            </w:r>
            <w:proofErr w:type="gramEnd"/>
          </w:p>
        </w:tc>
        <w:tc>
          <w:tcPr>
            <w:tcW w:w="95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307,8</w:t>
            </w:r>
          </w:p>
        </w:tc>
        <w:tc>
          <w:tcPr>
            <w:tcW w:w="869"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129,2</w:t>
            </w:r>
          </w:p>
        </w:tc>
        <w:tc>
          <w:tcPr>
            <w:tcW w:w="1058"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585,5</w:t>
            </w:r>
          </w:p>
        </w:tc>
        <w:tc>
          <w:tcPr>
            <w:tcW w:w="104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372,7</w:t>
            </w:r>
          </w:p>
        </w:tc>
        <w:tc>
          <w:tcPr>
            <w:tcW w:w="87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235,0</w:t>
            </w:r>
          </w:p>
        </w:tc>
        <w:tc>
          <w:tcPr>
            <w:tcW w:w="954"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310,0</w:t>
            </w:r>
          </w:p>
        </w:tc>
        <w:tc>
          <w:tcPr>
            <w:tcW w:w="874"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proofErr w:type="gramStart"/>
            <w:r w:rsidRPr="00B5009A">
              <w:rPr>
                <w:rFonts w:ascii="Calibri" w:eastAsia="Times New Roman" w:hAnsi="Calibri" w:cs="Times New Roman"/>
                <w:color w:val="000000"/>
                <w:lang w:eastAsia="da-DK"/>
              </w:rPr>
              <w:t>60250</w:t>
            </w:r>
            <w:proofErr w:type="gramEnd"/>
          </w:p>
        </w:tc>
        <w:tc>
          <w:tcPr>
            <w:tcW w:w="56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52,1</w:t>
            </w:r>
          </w:p>
        </w:tc>
        <w:tc>
          <w:tcPr>
            <w:tcW w:w="68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178,7</w:t>
            </w:r>
          </w:p>
        </w:tc>
        <w:tc>
          <w:tcPr>
            <w:tcW w:w="87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149,4</w:t>
            </w:r>
          </w:p>
        </w:tc>
        <w:tc>
          <w:tcPr>
            <w:tcW w:w="875"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116,0</w:t>
            </w:r>
          </w:p>
        </w:tc>
        <w:tc>
          <w:tcPr>
            <w:tcW w:w="968"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101,7</w:t>
            </w:r>
          </w:p>
        </w:tc>
      </w:tr>
      <w:tr w:rsidR="00B5009A" w:rsidRPr="00B5009A" w:rsidTr="00B5009A">
        <w:trPr>
          <w:trHeight w:val="315"/>
        </w:trPr>
        <w:tc>
          <w:tcPr>
            <w:tcW w:w="1300"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10-01-2014</w:t>
            </w:r>
          </w:p>
        </w:tc>
        <w:tc>
          <w:tcPr>
            <w:tcW w:w="890"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211,9</w:t>
            </w:r>
          </w:p>
        </w:tc>
        <w:tc>
          <w:tcPr>
            <w:tcW w:w="80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194,7</w:t>
            </w:r>
          </w:p>
        </w:tc>
        <w:tc>
          <w:tcPr>
            <w:tcW w:w="86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proofErr w:type="gramStart"/>
            <w:r w:rsidRPr="00B5009A">
              <w:rPr>
                <w:rFonts w:ascii="Calibri" w:eastAsia="Times New Roman" w:hAnsi="Calibri" w:cs="Times New Roman"/>
                <w:color w:val="000000"/>
                <w:lang w:eastAsia="da-DK"/>
              </w:rPr>
              <w:t>64050</w:t>
            </w:r>
            <w:proofErr w:type="gramEnd"/>
          </w:p>
        </w:tc>
        <w:tc>
          <w:tcPr>
            <w:tcW w:w="95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314,8</w:t>
            </w:r>
          </w:p>
        </w:tc>
        <w:tc>
          <w:tcPr>
            <w:tcW w:w="869"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128,8</w:t>
            </w:r>
          </w:p>
        </w:tc>
        <w:tc>
          <w:tcPr>
            <w:tcW w:w="1058"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582,0</w:t>
            </w:r>
          </w:p>
        </w:tc>
        <w:tc>
          <w:tcPr>
            <w:tcW w:w="104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369,4</w:t>
            </w:r>
          </w:p>
        </w:tc>
        <w:tc>
          <w:tcPr>
            <w:tcW w:w="87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237,2</w:t>
            </w:r>
          </w:p>
        </w:tc>
        <w:tc>
          <w:tcPr>
            <w:tcW w:w="954"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312,5</w:t>
            </w:r>
          </w:p>
        </w:tc>
        <w:tc>
          <w:tcPr>
            <w:tcW w:w="874"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proofErr w:type="gramStart"/>
            <w:r w:rsidRPr="00B5009A">
              <w:rPr>
                <w:rFonts w:ascii="Calibri" w:eastAsia="Times New Roman" w:hAnsi="Calibri" w:cs="Times New Roman"/>
                <w:color w:val="000000"/>
                <w:lang w:eastAsia="da-DK"/>
              </w:rPr>
              <w:t>61000</w:t>
            </w:r>
            <w:proofErr w:type="gramEnd"/>
          </w:p>
        </w:tc>
        <w:tc>
          <w:tcPr>
            <w:tcW w:w="56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50,8</w:t>
            </w:r>
          </w:p>
        </w:tc>
        <w:tc>
          <w:tcPr>
            <w:tcW w:w="68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178,2</w:t>
            </w:r>
          </w:p>
        </w:tc>
        <w:tc>
          <w:tcPr>
            <w:tcW w:w="87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149,7</w:t>
            </w:r>
          </w:p>
        </w:tc>
        <w:tc>
          <w:tcPr>
            <w:tcW w:w="875"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116,1</w:t>
            </w:r>
          </w:p>
        </w:tc>
        <w:tc>
          <w:tcPr>
            <w:tcW w:w="968"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101,7</w:t>
            </w:r>
          </w:p>
        </w:tc>
      </w:tr>
      <w:tr w:rsidR="00B5009A" w:rsidRPr="00B5009A" w:rsidTr="00B5009A">
        <w:trPr>
          <w:trHeight w:val="315"/>
        </w:trPr>
        <w:tc>
          <w:tcPr>
            <w:tcW w:w="1300"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13-01-2014</w:t>
            </w:r>
          </w:p>
        </w:tc>
        <w:tc>
          <w:tcPr>
            <w:tcW w:w="890"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211,3</w:t>
            </w:r>
          </w:p>
        </w:tc>
        <w:tc>
          <w:tcPr>
            <w:tcW w:w="80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196,5</w:t>
            </w:r>
          </w:p>
        </w:tc>
        <w:tc>
          <w:tcPr>
            <w:tcW w:w="86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proofErr w:type="gramStart"/>
            <w:r w:rsidRPr="00B5009A">
              <w:rPr>
                <w:rFonts w:ascii="Calibri" w:eastAsia="Times New Roman" w:hAnsi="Calibri" w:cs="Times New Roman"/>
                <w:color w:val="000000"/>
                <w:lang w:eastAsia="da-DK"/>
              </w:rPr>
              <w:t>65250</w:t>
            </w:r>
            <w:proofErr w:type="gramEnd"/>
          </w:p>
        </w:tc>
        <w:tc>
          <w:tcPr>
            <w:tcW w:w="95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308,9</w:t>
            </w:r>
          </w:p>
        </w:tc>
        <w:tc>
          <w:tcPr>
            <w:tcW w:w="869"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129,9</w:t>
            </w:r>
          </w:p>
        </w:tc>
        <w:tc>
          <w:tcPr>
            <w:tcW w:w="1058"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581,0</w:t>
            </w:r>
          </w:p>
        </w:tc>
        <w:tc>
          <w:tcPr>
            <w:tcW w:w="104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371,2</w:t>
            </w:r>
          </w:p>
        </w:tc>
        <w:tc>
          <w:tcPr>
            <w:tcW w:w="87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235,1</w:t>
            </w:r>
          </w:p>
        </w:tc>
        <w:tc>
          <w:tcPr>
            <w:tcW w:w="954"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316,3</w:t>
            </w:r>
          </w:p>
        </w:tc>
        <w:tc>
          <w:tcPr>
            <w:tcW w:w="874"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proofErr w:type="gramStart"/>
            <w:r w:rsidRPr="00B5009A">
              <w:rPr>
                <w:rFonts w:ascii="Calibri" w:eastAsia="Times New Roman" w:hAnsi="Calibri" w:cs="Times New Roman"/>
                <w:color w:val="000000"/>
                <w:lang w:eastAsia="da-DK"/>
              </w:rPr>
              <w:t>62450</w:t>
            </w:r>
            <w:proofErr w:type="gramEnd"/>
          </w:p>
        </w:tc>
        <w:tc>
          <w:tcPr>
            <w:tcW w:w="56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50,0</w:t>
            </w:r>
          </w:p>
        </w:tc>
        <w:tc>
          <w:tcPr>
            <w:tcW w:w="68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182,3</w:t>
            </w:r>
          </w:p>
        </w:tc>
        <w:tc>
          <w:tcPr>
            <w:tcW w:w="87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149,8</w:t>
            </w:r>
          </w:p>
        </w:tc>
        <w:tc>
          <w:tcPr>
            <w:tcW w:w="875"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116,4</w:t>
            </w:r>
          </w:p>
        </w:tc>
        <w:tc>
          <w:tcPr>
            <w:tcW w:w="968"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101,7</w:t>
            </w:r>
          </w:p>
        </w:tc>
      </w:tr>
      <w:tr w:rsidR="00B5009A" w:rsidRPr="00B5009A" w:rsidTr="00B5009A">
        <w:trPr>
          <w:trHeight w:val="315"/>
        </w:trPr>
        <w:tc>
          <w:tcPr>
            <w:tcW w:w="1300"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14-01-2014</w:t>
            </w:r>
          </w:p>
        </w:tc>
        <w:tc>
          <w:tcPr>
            <w:tcW w:w="890"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210,7</w:t>
            </w:r>
          </w:p>
        </w:tc>
        <w:tc>
          <w:tcPr>
            <w:tcW w:w="80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192,8</w:t>
            </w:r>
          </w:p>
        </w:tc>
        <w:tc>
          <w:tcPr>
            <w:tcW w:w="86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proofErr w:type="gramStart"/>
            <w:r w:rsidRPr="00B5009A">
              <w:rPr>
                <w:rFonts w:ascii="Calibri" w:eastAsia="Times New Roman" w:hAnsi="Calibri" w:cs="Times New Roman"/>
                <w:color w:val="000000"/>
                <w:lang w:eastAsia="da-DK"/>
              </w:rPr>
              <w:t>66350</w:t>
            </w:r>
            <w:proofErr w:type="gramEnd"/>
          </w:p>
        </w:tc>
        <w:tc>
          <w:tcPr>
            <w:tcW w:w="95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303,3</w:t>
            </w:r>
          </w:p>
        </w:tc>
        <w:tc>
          <w:tcPr>
            <w:tcW w:w="869"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129,2</w:t>
            </w:r>
          </w:p>
        </w:tc>
        <w:tc>
          <w:tcPr>
            <w:tcW w:w="1058"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576,0</w:t>
            </w:r>
          </w:p>
        </w:tc>
        <w:tc>
          <w:tcPr>
            <w:tcW w:w="104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369,0</w:t>
            </w:r>
          </w:p>
        </w:tc>
        <w:tc>
          <w:tcPr>
            <w:tcW w:w="87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234,6</w:t>
            </w:r>
          </w:p>
        </w:tc>
        <w:tc>
          <w:tcPr>
            <w:tcW w:w="954"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316,2</w:t>
            </w:r>
          </w:p>
        </w:tc>
        <w:tc>
          <w:tcPr>
            <w:tcW w:w="874"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proofErr w:type="gramStart"/>
            <w:r w:rsidRPr="00B5009A">
              <w:rPr>
                <w:rFonts w:ascii="Calibri" w:eastAsia="Times New Roman" w:hAnsi="Calibri" w:cs="Times New Roman"/>
                <w:color w:val="000000"/>
                <w:lang w:eastAsia="da-DK"/>
              </w:rPr>
              <w:t>63900</w:t>
            </w:r>
            <w:proofErr w:type="gramEnd"/>
          </w:p>
        </w:tc>
        <w:tc>
          <w:tcPr>
            <w:tcW w:w="56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50,3</w:t>
            </w:r>
          </w:p>
        </w:tc>
        <w:tc>
          <w:tcPr>
            <w:tcW w:w="68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178,8</w:t>
            </w:r>
          </w:p>
        </w:tc>
        <w:tc>
          <w:tcPr>
            <w:tcW w:w="87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150,1</w:t>
            </w:r>
          </w:p>
        </w:tc>
        <w:tc>
          <w:tcPr>
            <w:tcW w:w="875"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116,5</w:t>
            </w:r>
          </w:p>
        </w:tc>
        <w:tc>
          <w:tcPr>
            <w:tcW w:w="968"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101,7</w:t>
            </w:r>
          </w:p>
        </w:tc>
      </w:tr>
      <w:tr w:rsidR="00B5009A" w:rsidRPr="00B5009A" w:rsidTr="00B5009A">
        <w:trPr>
          <w:trHeight w:val="315"/>
        </w:trPr>
        <w:tc>
          <w:tcPr>
            <w:tcW w:w="1300"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15-01-2014</w:t>
            </w:r>
          </w:p>
        </w:tc>
        <w:tc>
          <w:tcPr>
            <w:tcW w:w="890"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209,8</w:t>
            </w:r>
          </w:p>
        </w:tc>
        <w:tc>
          <w:tcPr>
            <w:tcW w:w="80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197,1</w:t>
            </w:r>
          </w:p>
        </w:tc>
        <w:tc>
          <w:tcPr>
            <w:tcW w:w="86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proofErr w:type="gramStart"/>
            <w:r w:rsidRPr="00B5009A">
              <w:rPr>
                <w:rFonts w:ascii="Calibri" w:eastAsia="Times New Roman" w:hAnsi="Calibri" w:cs="Times New Roman"/>
                <w:color w:val="000000"/>
                <w:lang w:eastAsia="da-DK"/>
              </w:rPr>
              <w:t>66700</w:t>
            </w:r>
            <w:proofErr w:type="gramEnd"/>
          </w:p>
        </w:tc>
        <w:tc>
          <w:tcPr>
            <w:tcW w:w="95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311,4</w:t>
            </w:r>
          </w:p>
        </w:tc>
        <w:tc>
          <w:tcPr>
            <w:tcW w:w="869"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130,2</w:t>
            </w:r>
          </w:p>
        </w:tc>
        <w:tc>
          <w:tcPr>
            <w:tcW w:w="1058"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584,5</w:t>
            </w:r>
          </w:p>
        </w:tc>
        <w:tc>
          <w:tcPr>
            <w:tcW w:w="104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375,3</w:t>
            </w:r>
          </w:p>
        </w:tc>
        <w:tc>
          <w:tcPr>
            <w:tcW w:w="87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236,0</w:t>
            </w:r>
          </w:p>
        </w:tc>
        <w:tc>
          <w:tcPr>
            <w:tcW w:w="954"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320,9</w:t>
            </w:r>
          </w:p>
        </w:tc>
        <w:tc>
          <w:tcPr>
            <w:tcW w:w="874"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proofErr w:type="gramStart"/>
            <w:r w:rsidRPr="00B5009A">
              <w:rPr>
                <w:rFonts w:ascii="Calibri" w:eastAsia="Times New Roman" w:hAnsi="Calibri" w:cs="Times New Roman"/>
                <w:color w:val="000000"/>
                <w:lang w:eastAsia="da-DK"/>
              </w:rPr>
              <w:t>64150</w:t>
            </w:r>
            <w:proofErr w:type="gramEnd"/>
          </w:p>
        </w:tc>
        <w:tc>
          <w:tcPr>
            <w:tcW w:w="56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51,2</w:t>
            </w:r>
          </w:p>
        </w:tc>
        <w:tc>
          <w:tcPr>
            <w:tcW w:w="68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182,5</w:t>
            </w:r>
          </w:p>
        </w:tc>
        <w:tc>
          <w:tcPr>
            <w:tcW w:w="87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149,9</w:t>
            </w:r>
          </w:p>
        </w:tc>
        <w:tc>
          <w:tcPr>
            <w:tcW w:w="875"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116,3</w:t>
            </w:r>
          </w:p>
        </w:tc>
        <w:tc>
          <w:tcPr>
            <w:tcW w:w="968"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101,7</w:t>
            </w:r>
          </w:p>
        </w:tc>
      </w:tr>
      <w:tr w:rsidR="00B5009A" w:rsidRPr="00B5009A" w:rsidTr="00B5009A">
        <w:trPr>
          <w:trHeight w:val="315"/>
        </w:trPr>
        <w:tc>
          <w:tcPr>
            <w:tcW w:w="1300"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16-01-2014</w:t>
            </w:r>
          </w:p>
        </w:tc>
        <w:tc>
          <w:tcPr>
            <w:tcW w:w="890"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210,4</w:t>
            </w:r>
          </w:p>
        </w:tc>
        <w:tc>
          <w:tcPr>
            <w:tcW w:w="80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194,0</w:t>
            </w:r>
          </w:p>
        </w:tc>
        <w:tc>
          <w:tcPr>
            <w:tcW w:w="86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proofErr w:type="gramStart"/>
            <w:r w:rsidRPr="00B5009A">
              <w:rPr>
                <w:rFonts w:ascii="Calibri" w:eastAsia="Times New Roman" w:hAnsi="Calibri" w:cs="Times New Roman"/>
                <w:color w:val="000000"/>
                <w:lang w:eastAsia="da-DK"/>
              </w:rPr>
              <w:t>66000</w:t>
            </w:r>
            <w:proofErr w:type="gramEnd"/>
          </w:p>
        </w:tc>
        <w:tc>
          <w:tcPr>
            <w:tcW w:w="95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308,8</w:t>
            </w:r>
          </w:p>
        </w:tc>
        <w:tc>
          <w:tcPr>
            <w:tcW w:w="869"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130,9</w:t>
            </w:r>
          </w:p>
        </w:tc>
        <w:tc>
          <w:tcPr>
            <w:tcW w:w="1058"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594,0</w:t>
            </w:r>
          </w:p>
        </w:tc>
        <w:tc>
          <w:tcPr>
            <w:tcW w:w="104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374,8</w:t>
            </w:r>
          </w:p>
        </w:tc>
        <w:tc>
          <w:tcPr>
            <w:tcW w:w="87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235,5</w:t>
            </w:r>
          </w:p>
        </w:tc>
        <w:tc>
          <w:tcPr>
            <w:tcW w:w="954"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321,0</w:t>
            </w:r>
          </w:p>
        </w:tc>
        <w:tc>
          <w:tcPr>
            <w:tcW w:w="874"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proofErr w:type="gramStart"/>
            <w:r w:rsidRPr="00B5009A">
              <w:rPr>
                <w:rFonts w:ascii="Calibri" w:eastAsia="Times New Roman" w:hAnsi="Calibri" w:cs="Times New Roman"/>
                <w:color w:val="000000"/>
                <w:lang w:eastAsia="da-DK"/>
              </w:rPr>
              <w:t>63150</w:t>
            </w:r>
            <w:proofErr w:type="gramEnd"/>
          </w:p>
        </w:tc>
        <w:tc>
          <w:tcPr>
            <w:tcW w:w="56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50,9</w:t>
            </w:r>
          </w:p>
        </w:tc>
        <w:tc>
          <w:tcPr>
            <w:tcW w:w="68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182,6</w:t>
            </w:r>
          </w:p>
        </w:tc>
        <w:tc>
          <w:tcPr>
            <w:tcW w:w="87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150,4</w:t>
            </w:r>
          </w:p>
        </w:tc>
        <w:tc>
          <w:tcPr>
            <w:tcW w:w="875"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116,6</w:t>
            </w:r>
          </w:p>
        </w:tc>
        <w:tc>
          <w:tcPr>
            <w:tcW w:w="968"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101,6</w:t>
            </w:r>
          </w:p>
        </w:tc>
      </w:tr>
      <w:tr w:rsidR="00B5009A" w:rsidRPr="00B5009A" w:rsidTr="00B5009A">
        <w:trPr>
          <w:trHeight w:val="315"/>
        </w:trPr>
        <w:tc>
          <w:tcPr>
            <w:tcW w:w="1300"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17-01-2014</w:t>
            </w:r>
          </w:p>
        </w:tc>
        <w:tc>
          <w:tcPr>
            <w:tcW w:w="890"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209,9</w:t>
            </w:r>
          </w:p>
        </w:tc>
        <w:tc>
          <w:tcPr>
            <w:tcW w:w="80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194,0</w:t>
            </w:r>
          </w:p>
        </w:tc>
        <w:tc>
          <w:tcPr>
            <w:tcW w:w="86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proofErr w:type="gramStart"/>
            <w:r w:rsidRPr="00B5009A">
              <w:rPr>
                <w:rFonts w:ascii="Calibri" w:eastAsia="Times New Roman" w:hAnsi="Calibri" w:cs="Times New Roman"/>
                <w:color w:val="000000"/>
                <w:lang w:eastAsia="da-DK"/>
              </w:rPr>
              <w:t>65600</w:t>
            </w:r>
            <w:proofErr w:type="gramEnd"/>
          </w:p>
        </w:tc>
        <w:tc>
          <w:tcPr>
            <w:tcW w:w="95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317,5</w:t>
            </w:r>
          </w:p>
        </w:tc>
        <w:tc>
          <w:tcPr>
            <w:tcW w:w="869"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131,1</w:t>
            </w:r>
          </w:p>
        </w:tc>
        <w:tc>
          <w:tcPr>
            <w:tcW w:w="1058"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592,5</w:t>
            </w:r>
          </w:p>
        </w:tc>
        <w:tc>
          <w:tcPr>
            <w:tcW w:w="104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372,3</w:t>
            </w:r>
          </w:p>
        </w:tc>
        <w:tc>
          <w:tcPr>
            <w:tcW w:w="87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237,7</w:t>
            </w:r>
          </w:p>
        </w:tc>
        <w:tc>
          <w:tcPr>
            <w:tcW w:w="954"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325,7</w:t>
            </w:r>
          </w:p>
        </w:tc>
        <w:tc>
          <w:tcPr>
            <w:tcW w:w="874"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proofErr w:type="gramStart"/>
            <w:r w:rsidRPr="00B5009A">
              <w:rPr>
                <w:rFonts w:ascii="Calibri" w:eastAsia="Times New Roman" w:hAnsi="Calibri" w:cs="Times New Roman"/>
                <w:color w:val="000000"/>
                <w:lang w:eastAsia="da-DK"/>
              </w:rPr>
              <w:t>62950</w:t>
            </w:r>
            <w:proofErr w:type="gramEnd"/>
          </w:p>
        </w:tc>
        <w:tc>
          <w:tcPr>
            <w:tcW w:w="56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50,9</w:t>
            </w:r>
          </w:p>
        </w:tc>
        <w:tc>
          <w:tcPr>
            <w:tcW w:w="68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184,1</w:t>
            </w:r>
          </w:p>
        </w:tc>
        <w:tc>
          <w:tcPr>
            <w:tcW w:w="87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150,6</w:t>
            </w:r>
          </w:p>
        </w:tc>
        <w:tc>
          <w:tcPr>
            <w:tcW w:w="875"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116,7</w:t>
            </w:r>
          </w:p>
        </w:tc>
        <w:tc>
          <w:tcPr>
            <w:tcW w:w="968"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101,6</w:t>
            </w:r>
          </w:p>
        </w:tc>
      </w:tr>
      <w:tr w:rsidR="00B5009A" w:rsidRPr="00B5009A" w:rsidTr="00B5009A">
        <w:trPr>
          <w:trHeight w:val="315"/>
        </w:trPr>
        <w:tc>
          <w:tcPr>
            <w:tcW w:w="1300"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20-01-2014</w:t>
            </w:r>
          </w:p>
        </w:tc>
        <w:tc>
          <w:tcPr>
            <w:tcW w:w="890"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212,6</w:t>
            </w:r>
          </w:p>
        </w:tc>
        <w:tc>
          <w:tcPr>
            <w:tcW w:w="80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191,9</w:t>
            </w:r>
          </w:p>
        </w:tc>
        <w:tc>
          <w:tcPr>
            <w:tcW w:w="86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proofErr w:type="gramStart"/>
            <w:r w:rsidRPr="00B5009A">
              <w:rPr>
                <w:rFonts w:ascii="Calibri" w:eastAsia="Times New Roman" w:hAnsi="Calibri" w:cs="Times New Roman"/>
                <w:color w:val="000000"/>
                <w:lang w:eastAsia="da-DK"/>
              </w:rPr>
              <w:t>65000</w:t>
            </w:r>
            <w:proofErr w:type="gramEnd"/>
          </w:p>
        </w:tc>
        <w:tc>
          <w:tcPr>
            <w:tcW w:w="95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321,0</w:t>
            </w:r>
          </w:p>
        </w:tc>
        <w:tc>
          <w:tcPr>
            <w:tcW w:w="869"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130,1</w:t>
            </w:r>
          </w:p>
        </w:tc>
        <w:tc>
          <w:tcPr>
            <w:tcW w:w="1058"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588,5</w:t>
            </w:r>
          </w:p>
        </w:tc>
        <w:tc>
          <w:tcPr>
            <w:tcW w:w="104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378,9</w:t>
            </w:r>
          </w:p>
        </w:tc>
        <w:tc>
          <w:tcPr>
            <w:tcW w:w="87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238,3</w:t>
            </w:r>
          </w:p>
        </w:tc>
        <w:tc>
          <w:tcPr>
            <w:tcW w:w="954"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323,0</w:t>
            </w:r>
          </w:p>
        </w:tc>
        <w:tc>
          <w:tcPr>
            <w:tcW w:w="874"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proofErr w:type="gramStart"/>
            <w:r w:rsidRPr="00B5009A">
              <w:rPr>
                <w:rFonts w:ascii="Calibri" w:eastAsia="Times New Roman" w:hAnsi="Calibri" w:cs="Times New Roman"/>
                <w:color w:val="000000"/>
                <w:lang w:eastAsia="da-DK"/>
              </w:rPr>
              <w:t>62150</w:t>
            </w:r>
            <w:proofErr w:type="gramEnd"/>
          </w:p>
        </w:tc>
        <w:tc>
          <w:tcPr>
            <w:tcW w:w="56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50,5</w:t>
            </w:r>
          </w:p>
        </w:tc>
        <w:tc>
          <w:tcPr>
            <w:tcW w:w="68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183,2</w:t>
            </w:r>
          </w:p>
        </w:tc>
        <w:tc>
          <w:tcPr>
            <w:tcW w:w="87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150,9</w:t>
            </w:r>
          </w:p>
        </w:tc>
        <w:tc>
          <w:tcPr>
            <w:tcW w:w="875"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116,8</w:t>
            </w:r>
          </w:p>
        </w:tc>
        <w:tc>
          <w:tcPr>
            <w:tcW w:w="968"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101,6</w:t>
            </w:r>
          </w:p>
        </w:tc>
      </w:tr>
      <w:tr w:rsidR="00B5009A" w:rsidRPr="00B5009A" w:rsidTr="00B5009A">
        <w:trPr>
          <w:trHeight w:val="315"/>
        </w:trPr>
        <w:tc>
          <w:tcPr>
            <w:tcW w:w="1300"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21-01-2014</w:t>
            </w:r>
          </w:p>
        </w:tc>
        <w:tc>
          <w:tcPr>
            <w:tcW w:w="890"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213,4</w:t>
            </w:r>
          </w:p>
        </w:tc>
        <w:tc>
          <w:tcPr>
            <w:tcW w:w="80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191,8</w:t>
            </w:r>
          </w:p>
        </w:tc>
        <w:tc>
          <w:tcPr>
            <w:tcW w:w="86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proofErr w:type="gramStart"/>
            <w:r w:rsidRPr="00B5009A">
              <w:rPr>
                <w:rFonts w:ascii="Calibri" w:eastAsia="Times New Roman" w:hAnsi="Calibri" w:cs="Times New Roman"/>
                <w:color w:val="000000"/>
                <w:lang w:eastAsia="da-DK"/>
              </w:rPr>
              <w:t>65500</w:t>
            </w:r>
            <w:proofErr w:type="gramEnd"/>
          </w:p>
        </w:tc>
        <w:tc>
          <w:tcPr>
            <w:tcW w:w="95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324,0</w:t>
            </w:r>
          </w:p>
        </w:tc>
        <w:tc>
          <w:tcPr>
            <w:tcW w:w="869"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131,0</w:t>
            </w:r>
          </w:p>
        </w:tc>
        <w:tc>
          <w:tcPr>
            <w:tcW w:w="1058"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598,0</w:t>
            </w:r>
          </w:p>
        </w:tc>
        <w:tc>
          <w:tcPr>
            <w:tcW w:w="104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389,4</w:t>
            </w:r>
          </w:p>
        </w:tc>
        <w:tc>
          <w:tcPr>
            <w:tcW w:w="87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242,7</w:t>
            </w:r>
          </w:p>
        </w:tc>
        <w:tc>
          <w:tcPr>
            <w:tcW w:w="954"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325,6</w:t>
            </w:r>
          </w:p>
        </w:tc>
        <w:tc>
          <w:tcPr>
            <w:tcW w:w="874"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proofErr w:type="gramStart"/>
            <w:r w:rsidRPr="00B5009A">
              <w:rPr>
                <w:rFonts w:ascii="Calibri" w:eastAsia="Times New Roman" w:hAnsi="Calibri" w:cs="Times New Roman"/>
                <w:color w:val="000000"/>
                <w:lang w:eastAsia="da-DK"/>
              </w:rPr>
              <w:t>62650</w:t>
            </w:r>
            <w:proofErr w:type="gramEnd"/>
          </w:p>
        </w:tc>
        <w:tc>
          <w:tcPr>
            <w:tcW w:w="56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51,2</w:t>
            </w:r>
          </w:p>
        </w:tc>
        <w:tc>
          <w:tcPr>
            <w:tcW w:w="68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185,1</w:t>
            </w:r>
          </w:p>
        </w:tc>
        <w:tc>
          <w:tcPr>
            <w:tcW w:w="87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150,8</w:t>
            </w:r>
          </w:p>
        </w:tc>
        <w:tc>
          <w:tcPr>
            <w:tcW w:w="875"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116,7</w:t>
            </w:r>
          </w:p>
        </w:tc>
        <w:tc>
          <w:tcPr>
            <w:tcW w:w="968"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101,6</w:t>
            </w:r>
          </w:p>
        </w:tc>
      </w:tr>
      <w:tr w:rsidR="00B5009A" w:rsidRPr="00B5009A" w:rsidTr="00B5009A">
        <w:trPr>
          <w:trHeight w:val="315"/>
        </w:trPr>
        <w:tc>
          <w:tcPr>
            <w:tcW w:w="1300"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22-01-2014</w:t>
            </w:r>
          </w:p>
        </w:tc>
        <w:tc>
          <w:tcPr>
            <w:tcW w:w="890"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210,9</w:t>
            </w:r>
          </w:p>
        </w:tc>
        <w:tc>
          <w:tcPr>
            <w:tcW w:w="80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191,7</w:t>
            </w:r>
          </w:p>
        </w:tc>
        <w:tc>
          <w:tcPr>
            <w:tcW w:w="86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proofErr w:type="gramStart"/>
            <w:r w:rsidRPr="00B5009A">
              <w:rPr>
                <w:rFonts w:ascii="Calibri" w:eastAsia="Times New Roman" w:hAnsi="Calibri" w:cs="Times New Roman"/>
                <w:color w:val="000000"/>
                <w:lang w:eastAsia="da-DK"/>
              </w:rPr>
              <w:t>65100</w:t>
            </w:r>
            <w:proofErr w:type="gramEnd"/>
          </w:p>
        </w:tc>
        <w:tc>
          <w:tcPr>
            <w:tcW w:w="95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326,6</w:t>
            </w:r>
          </w:p>
        </w:tc>
        <w:tc>
          <w:tcPr>
            <w:tcW w:w="869"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131,0</w:t>
            </w:r>
          </w:p>
        </w:tc>
        <w:tc>
          <w:tcPr>
            <w:tcW w:w="1058"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601,5</w:t>
            </w:r>
          </w:p>
        </w:tc>
        <w:tc>
          <w:tcPr>
            <w:tcW w:w="104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383,0</w:t>
            </w:r>
          </w:p>
        </w:tc>
        <w:tc>
          <w:tcPr>
            <w:tcW w:w="87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240,0</w:t>
            </w:r>
          </w:p>
        </w:tc>
        <w:tc>
          <w:tcPr>
            <w:tcW w:w="954"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326,0</w:t>
            </w:r>
          </w:p>
        </w:tc>
        <w:tc>
          <w:tcPr>
            <w:tcW w:w="874"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proofErr w:type="gramStart"/>
            <w:r w:rsidRPr="00B5009A">
              <w:rPr>
                <w:rFonts w:ascii="Calibri" w:eastAsia="Times New Roman" w:hAnsi="Calibri" w:cs="Times New Roman"/>
                <w:color w:val="000000"/>
                <w:lang w:eastAsia="da-DK"/>
              </w:rPr>
              <w:t>62450</w:t>
            </w:r>
            <w:proofErr w:type="gramEnd"/>
          </w:p>
        </w:tc>
        <w:tc>
          <w:tcPr>
            <w:tcW w:w="56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51,1</w:t>
            </w:r>
          </w:p>
        </w:tc>
        <w:tc>
          <w:tcPr>
            <w:tcW w:w="68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183,3</w:t>
            </w:r>
          </w:p>
        </w:tc>
        <w:tc>
          <w:tcPr>
            <w:tcW w:w="87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150,6</w:t>
            </w:r>
          </w:p>
        </w:tc>
        <w:tc>
          <w:tcPr>
            <w:tcW w:w="875"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116,7</w:t>
            </w:r>
          </w:p>
        </w:tc>
        <w:tc>
          <w:tcPr>
            <w:tcW w:w="968"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101,6</w:t>
            </w:r>
          </w:p>
        </w:tc>
      </w:tr>
      <w:tr w:rsidR="00B5009A" w:rsidRPr="00B5009A" w:rsidTr="00B5009A">
        <w:trPr>
          <w:trHeight w:val="315"/>
        </w:trPr>
        <w:tc>
          <w:tcPr>
            <w:tcW w:w="1300"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23-01-2014</w:t>
            </w:r>
          </w:p>
        </w:tc>
        <w:tc>
          <w:tcPr>
            <w:tcW w:w="890"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210,0</w:t>
            </w:r>
          </w:p>
        </w:tc>
        <w:tc>
          <w:tcPr>
            <w:tcW w:w="80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189,4</w:t>
            </w:r>
          </w:p>
        </w:tc>
        <w:tc>
          <w:tcPr>
            <w:tcW w:w="86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proofErr w:type="gramStart"/>
            <w:r w:rsidRPr="00B5009A">
              <w:rPr>
                <w:rFonts w:ascii="Calibri" w:eastAsia="Times New Roman" w:hAnsi="Calibri" w:cs="Times New Roman"/>
                <w:color w:val="000000"/>
                <w:lang w:eastAsia="da-DK"/>
              </w:rPr>
              <w:t>65200</w:t>
            </w:r>
            <w:proofErr w:type="gramEnd"/>
          </w:p>
        </w:tc>
        <w:tc>
          <w:tcPr>
            <w:tcW w:w="95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321,7</w:t>
            </w:r>
          </w:p>
        </w:tc>
        <w:tc>
          <w:tcPr>
            <w:tcW w:w="869"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130,0</w:t>
            </w:r>
          </w:p>
        </w:tc>
        <w:tc>
          <w:tcPr>
            <w:tcW w:w="1058"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592,5</w:t>
            </w:r>
          </w:p>
        </w:tc>
        <w:tc>
          <w:tcPr>
            <w:tcW w:w="104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382,0</w:t>
            </w:r>
          </w:p>
        </w:tc>
        <w:tc>
          <w:tcPr>
            <w:tcW w:w="87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238,0</w:t>
            </w:r>
          </w:p>
        </w:tc>
        <w:tc>
          <w:tcPr>
            <w:tcW w:w="954"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322,4</w:t>
            </w:r>
          </w:p>
        </w:tc>
        <w:tc>
          <w:tcPr>
            <w:tcW w:w="874"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proofErr w:type="gramStart"/>
            <w:r w:rsidRPr="00B5009A">
              <w:rPr>
                <w:rFonts w:ascii="Calibri" w:eastAsia="Times New Roman" w:hAnsi="Calibri" w:cs="Times New Roman"/>
                <w:color w:val="000000"/>
                <w:lang w:eastAsia="da-DK"/>
              </w:rPr>
              <w:t>62350</w:t>
            </w:r>
            <w:proofErr w:type="gramEnd"/>
          </w:p>
        </w:tc>
        <w:tc>
          <w:tcPr>
            <w:tcW w:w="56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51,0</w:t>
            </w:r>
          </w:p>
        </w:tc>
        <w:tc>
          <w:tcPr>
            <w:tcW w:w="68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181,0</w:t>
            </w:r>
          </w:p>
        </w:tc>
        <w:tc>
          <w:tcPr>
            <w:tcW w:w="87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151,2</w:t>
            </w:r>
          </w:p>
        </w:tc>
        <w:tc>
          <w:tcPr>
            <w:tcW w:w="875"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117,0</w:t>
            </w:r>
          </w:p>
        </w:tc>
        <w:tc>
          <w:tcPr>
            <w:tcW w:w="968"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101,6</w:t>
            </w:r>
          </w:p>
        </w:tc>
      </w:tr>
      <w:tr w:rsidR="00B5009A" w:rsidRPr="00B5009A" w:rsidTr="00B5009A">
        <w:trPr>
          <w:trHeight w:val="315"/>
        </w:trPr>
        <w:tc>
          <w:tcPr>
            <w:tcW w:w="1300"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24-01-2014</w:t>
            </w:r>
          </w:p>
        </w:tc>
        <w:tc>
          <w:tcPr>
            <w:tcW w:w="890"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210,1</w:t>
            </w:r>
          </w:p>
        </w:tc>
        <w:tc>
          <w:tcPr>
            <w:tcW w:w="80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178,5</w:t>
            </w:r>
          </w:p>
        </w:tc>
        <w:tc>
          <w:tcPr>
            <w:tcW w:w="86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proofErr w:type="gramStart"/>
            <w:r w:rsidRPr="00B5009A">
              <w:rPr>
                <w:rFonts w:ascii="Calibri" w:eastAsia="Times New Roman" w:hAnsi="Calibri" w:cs="Times New Roman"/>
                <w:color w:val="000000"/>
                <w:lang w:eastAsia="da-DK"/>
              </w:rPr>
              <w:t>64450</w:t>
            </w:r>
            <w:proofErr w:type="gramEnd"/>
          </w:p>
        </w:tc>
        <w:tc>
          <w:tcPr>
            <w:tcW w:w="95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308,1</w:t>
            </w:r>
          </w:p>
        </w:tc>
        <w:tc>
          <w:tcPr>
            <w:tcW w:w="869"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127,7</w:t>
            </w:r>
          </w:p>
        </w:tc>
        <w:tc>
          <w:tcPr>
            <w:tcW w:w="1058"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575,0</w:t>
            </w:r>
          </w:p>
        </w:tc>
        <w:tc>
          <w:tcPr>
            <w:tcW w:w="104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378,0</w:t>
            </w:r>
          </w:p>
        </w:tc>
        <w:tc>
          <w:tcPr>
            <w:tcW w:w="87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231,2</w:t>
            </w:r>
          </w:p>
        </w:tc>
        <w:tc>
          <w:tcPr>
            <w:tcW w:w="954"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309,2</w:t>
            </w:r>
          </w:p>
        </w:tc>
        <w:tc>
          <w:tcPr>
            <w:tcW w:w="874"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proofErr w:type="gramStart"/>
            <w:r w:rsidRPr="00B5009A">
              <w:rPr>
                <w:rFonts w:ascii="Calibri" w:eastAsia="Times New Roman" w:hAnsi="Calibri" w:cs="Times New Roman"/>
                <w:color w:val="000000"/>
                <w:lang w:eastAsia="da-DK"/>
              </w:rPr>
              <w:t>61700</w:t>
            </w:r>
            <w:proofErr w:type="gramEnd"/>
          </w:p>
        </w:tc>
        <w:tc>
          <w:tcPr>
            <w:tcW w:w="56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50,6</w:t>
            </w:r>
          </w:p>
        </w:tc>
        <w:tc>
          <w:tcPr>
            <w:tcW w:w="68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176,2</w:t>
            </w:r>
          </w:p>
        </w:tc>
        <w:tc>
          <w:tcPr>
            <w:tcW w:w="87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151,9</w:t>
            </w:r>
          </w:p>
        </w:tc>
        <w:tc>
          <w:tcPr>
            <w:tcW w:w="875"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117,2</w:t>
            </w:r>
          </w:p>
        </w:tc>
        <w:tc>
          <w:tcPr>
            <w:tcW w:w="968"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101,6</w:t>
            </w:r>
          </w:p>
        </w:tc>
      </w:tr>
      <w:tr w:rsidR="00B5009A" w:rsidRPr="00B5009A" w:rsidTr="00B5009A">
        <w:trPr>
          <w:trHeight w:val="315"/>
        </w:trPr>
        <w:tc>
          <w:tcPr>
            <w:tcW w:w="1300"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27-01-2014</w:t>
            </w:r>
          </w:p>
        </w:tc>
        <w:tc>
          <w:tcPr>
            <w:tcW w:w="890"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206,2</w:t>
            </w:r>
          </w:p>
        </w:tc>
        <w:tc>
          <w:tcPr>
            <w:tcW w:w="80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165,3</w:t>
            </w:r>
          </w:p>
        </w:tc>
        <w:tc>
          <w:tcPr>
            <w:tcW w:w="86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proofErr w:type="gramStart"/>
            <w:r w:rsidRPr="00B5009A">
              <w:rPr>
                <w:rFonts w:ascii="Calibri" w:eastAsia="Times New Roman" w:hAnsi="Calibri" w:cs="Times New Roman"/>
                <w:color w:val="000000"/>
                <w:lang w:eastAsia="da-DK"/>
              </w:rPr>
              <w:t>62050</w:t>
            </w:r>
            <w:proofErr w:type="gramEnd"/>
          </w:p>
        </w:tc>
        <w:tc>
          <w:tcPr>
            <w:tcW w:w="95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304,2</w:t>
            </w:r>
          </w:p>
        </w:tc>
        <w:tc>
          <w:tcPr>
            <w:tcW w:w="869"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124,7</w:t>
            </w:r>
          </w:p>
        </w:tc>
        <w:tc>
          <w:tcPr>
            <w:tcW w:w="1058"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562,0</w:t>
            </w:r>
          </w:p>
        </w:tc>
        <w:tc>
          <w:tcPr>
            <w:tcW w:w="104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374,2</w:t>
            </w:r>
          </w:p>
        </w:tc>
        <w:tc>
          <w:tcPr>
            <w:tcW w:w="87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225,9</w:t>
            </w:r>
          </w:p>
        </w:tc>
        <w:tc>
          <w:tcPr>
            <w:tcW w:w="954"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295,7</w:t>
            </w:r>
          </w:p>
        </w:tc>
        <w:tc>
          <w:tcPr>
            <w:tcW w:w="874"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proofErr w:type="gramStart"/>
            <w:r w:rsidRPr="00B5009A">
              <w:rPr>
                <w:rFonts w:ascii="Calibri" w:eastAsia="Times New Roman" w:hAnsi="Calibri" w:cs="Times New Roman"/>
                <w:color w:val="000000"/>
                <w:lang w:eastAsia="da-DK"/>
              </w:rPr>
              <w:t>59450</w:t>
            </w:r>
            <w:proofErr w:type="gramEnd"/>
          </w:p>
        </w:tc>
        <w:tc>
          <w:tcPr>
            <w:tcW w:w="56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51,0</w:t>
            </w:r>
          </w:p>
        </w:tc>
        <w:tc>
          <w:tcPr>
            <w:tcW w:w="68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173,0</w:t>
            </w:r>
          </w:p>
        </w:tc>
        <w:tc>
          <w:tcPr>
            <w:tcW w:w="87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151,6</w:t>
            </w:r>
          </w:p>
        </w:tc>
        <w:tc>
          <w:tcPr>
            <w:tcW w:w="875"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117,2</w:t>
            </w:r>
          </w:p>
        </w:tc>
        <w:tc>
          <w:tcPr>
            <w:tcW w:w="968"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101,6</w:t>
            </w:r>
          </w:p>
        </w:tc>
      </w:tr>
      <w:tr w:rsidR="00B5009A" w:rsidRPr="00B5009A" w:rsidTr="00B5009A">
        <w:trPr>
          <w:trHeight w:val="315"/>
        </w:trPr>
        <w:tc>
          <w:tcPr>
            <w:tcW w:w="1300"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28-01-2014</w:t>
            </w:r>
          </w:p>
        </w:tc>
        <w:tc>
          <w:tcPr>
            <w:tcW w:w="890"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206,0</w:t>
            </w:r>
          </w:p>
        </w:tc>
        <w:tc>
          <w:tcPr>
            <w:tcW w:w="80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178,2</w:t>
            </w:r>
          </w:p>
        </w:tc>
        <w:tc>
          <w:tcPr>
            <w:tcW w:w="86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proofErr w:type="gramStart"/>
            <w:r w:rsidRPr="00B5009A">
              <w:rPr>
                <w:rFonts w:ascii="Calibri" w:eastAsia="Times New Roman" w:hAnsi="Calibri" w:cs="Times New Roman"/>
                <w:color w:val="000000"/>
                <w:lang w:eastAsia="da-DK"/>
              </w:rPr>
              <w:t>62850</w:t>
            </w:r>
            <w:proofErr w:type="gramEnd"/>
          </w:p>
        </w:tc>
        <w:tc>
          <w:tcPr>
            <w:tcW w:w="95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310,6</w:t>
            </w:r>
          </w:p>
        </w:tc>
        <w:tc>
          <w:tcPr>
            <w:tcW w:w="869"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125,3</w:t>
            </w:r>
          </w:p>
        </w:tc>
        <w:tc>
          <w:tcPr>
            <w:tcW w:w="1058"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556,0</w:t>
            </w:r>
          </w:p>
        </w:tc>
        <w:tc>
          <w:tcPr>
            <w:tcW w:w="104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377,3</w:t>
            </w:r>
          </w:p>
        </w:tc>
        <w:tc>
          <w:tcPr>
            <w:tcW w:w="87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227,4</w:t>
            </w:r>
          </w:p>
        </w:tc>
        <w:tc>
          <w:tcPr>
            <w:tcW w:w="954"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301,6</w:t>
            </w:r>
          </w:p>
        </w:tc>
        <w:tc>
          <w:tcPr>
            <w:tcW w:w="874"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proofErr w:type="gramStart"/>
            <w:r w:rsidRPr="00B5009A">
              <w:rPr>
                <w:rFonts w:ascii="Calibri" w:eastAsia="Times New Roman" w:hAnsi="Calibri" w:cs="Times New Roman"/>
                <w:color w:val="000000"/>
                <w:lang w:eastAsia="da-DK"/>
              </w:rPr>
              <w:t>60500</w:t>
            </w:r>
            <w:proofErr w:type="gramEnd"/>
          </w:p>
        </w:tc>
        <w:tc>
          <w:tcPr>
            <w:tcW w:w="56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50,3</w:t>
            </w:r>
          </w:p>
        </w:tc>
        <w:tc>
          <w:tcPr>
            <w:tcW w:w="68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176,9</w:t>
            </w:r>
          </w:p>
        </w:tc>
        <w:tc>
          <w:tcPr>
            <w:tcW w:w="87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150,9</w:t>
            </w:r>
          </w:p>
        </w:tc>
        <w:tc>
          <w:tcPr>
            <w:tcW w:w="875"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117,1</w:t>
            </w:r>
          </w:p>
        </w:tc>
        <w:tc>
          <w:tcPr>
            <w:tcW w:w="968"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101,6</w:t>
            </w:r>
          </w:p>
        </w:tc>
      </w:tr>
      <w:tr w:rsidR="00B5009A" w:rsidRPr="00B5009A" w:rsidTr="00B5009A">
        <w:trPr>
          <w:trHeight w:val="315"/>
        </w:trPr>
        <w:tc>
          <w:tcPr>
            <w:tcW w:w="1300"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29-01-2014</w:t>
            </w:r>
          </w:p>
        </w:tc>
        <w:tc>
          <w:tcPr>
            <w:tcW w:w="890"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204,3</w:t>
            </w:r>
          </w:p>
        </w:tc>
        <w:tc>
          <w:tcPr>
            <w:tcW w:w="80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174,7</w:t>
            </w:r>
          </w:p>
        </w:tc>
        <w:tc>
          <w:tcPr>
            <w:tcW w:w="86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proofErr w:type="gramStart"/>
            <w:r w:rsidRPr="00B5009A">
              <w:rPr>
                <w:rFonts w:ascii="Calibri" w:eastAsia="Times New Roman" w:hAnsi="Calibri" w:cs="Times New Roman"/>
                <w:color w:val="000000"/>
                <w:lang w:eastAsia="da-DK"/>
              </w:rPr>
              <w:t>62150</w:t>
            </w:r>
            <w:proofErr w:type="gramEnd"/>
          </w:p>
        </w:tc>
        <w:tc>
          <w:tcPr>
            <w:tcW w:w="95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307,9</w:t>
            </w:r>
          </w:p>
        </w:tc>
        <w:tc>
          <w:tcPr>
            <w:tcW w:w="869"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124,1</w:t>
            </w:r>
          </w:p>
        </w:tc>
        <w:tc>
          <w:tcPr>
            <w:tcW w:w="1058"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547,0</w:t>
            </w:r>
          </w:p>
        </w:tc>
        <w:tc>
          <w:tcPr>
            <w:tcW w:w="104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388,3</w:t>
            </w:r>
          </w:p>
        </w:tc>
        <w:tc>
          <w:tcPr>
            <w:tcW w:w="87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228,6</w:t>
            </w:r>
          </w:p>
        </w:tc>
        <w:tc>
          <w:tcPr>
            <w:tcW w:w="954"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295,0</w:t>
            </w:r>
          </w:p>
        </w:tc>
        <w:tc>
          <w:tcPr>
            <w:tcW w:w="874"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proofErr w:type="gramStart"/>
            <w:r w:rsidRPr="00B5009A">
              <w:rPr>
                <w:rFonts w:ascii="Calibri" w:eastAsia="Times New Roman" w:hAnsi="Calibri" w:cs="Times New Roman"/>
                <w:color w:val="000000"/>
                <w:lang w:eastAsia="da-DK"/>
              </w:rPr>
              <w:t>60000</w:t>
            </w:r>
            <w:proofErr w:type="gramEnd"/>
          </w:p>
        </w:tc>
        <w:tc>
          <w:tcPr>
            <w:tcW w:w="56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49,8</w:t>
            </w:r>
          </w:p>
        </w:tc>
        <w:tc>
          <w:tcPr>
            <w:tcW w:w="68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177,6</w:t>
            </w:r>
          </w:p>
        </w:tc>
        <w:tc>
          <w:tcPr>
            <w:tcW w:w="87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152,2</w:t>
            </w:r>
          </w:p>
        </w:tc>
        <w:tc>
          <w:tcPr>
            <w:tcW w:w="875"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117,3</w:t>
            </w:r>
          </w:p>
        </w:tc>
        <w:tc>
          <w:tcPr>
            <w:tcW w:w="968"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101,6</w:t>
            </w:r>
          </w:p>
        </w:tc>
      </w:tr>
      <w:tr w:rsidR="00B5009A" w:rsidRPr="00B5009A" w:rsidTr="00B5009A">
        <w:trPr>
          <w:trHeight w:val="315"/>
        </w:trPr>
        <w:tc>
          <w:tcPr>
            <w:tcW w:w="1300"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30-01-2014</w:t>
            </w:r>
          </w:p>
        </w:tc>
        <w:tc>
          <w:tcPr>
            <w:tcW w:w="890"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211,3</w:t>
            </w:r>
          </w:p>
        </w:tc>
        <w:tc>
          <w:tcPr>
            <w:tcW w:w="80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184,3</w:t>
            </w:r>
          </w:p>
        </w:tc>
        <w:tc>
          <w:tcPr>
            <w:tcW w:w="86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proofErr w:type="gramStart"/>
            <w:r w:rsidRPr="00B5009A">
              <w:rPr>
                <w:rFonts w:ascii="Calibri" w:eastAsia="Times New Roman" w:hAnsi="Calibri" w:cs="Times New Roman"/>
                <w:color w:val="000000"/>
                <w:lang w:eastAsia="da-DK"/>
              </w:rPr>
              <w:t>62950</w:t>
            </w:r>
            <w:proofErr w:type="gramEnd"/>
          </w:p>
        </w:tc>
        <w:tc>
          <w:tcPr>
            <w:tcW w:w="95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316,3</w:t>
            </w:r>
          </w:p>
        </w:tc>
        <w:tc>
          <w:tcPr>
            <w:tcW w:w="869"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125,0</w:t>
            </w:r>
          </w:p>
        </w:tc>
        <w:tc>
          <w:tcPr>
            <w:tcW w:w="1058"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545,0</w:t>
            </w:r>
          </w:p>
        </w:tc>
        <w:tc>
          <w:tcPr>
            <w:tcW w:w="104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417,1</w:t>
            </w:r>
          </w:p>
        </w:tc>
        <w:tc>
          <w:tcPr>
            <w:tcW w:w="87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230,5</w:t>
            </w:r>
          </w:p>
        </w:tc>
        <w:tc>
          <w:tcPr>
            <w:tcW w:w="954"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294,3</w:t>
            </w:r>
          </w:p>
        </w:tc>
        <w:tc>
          <w:tcPr>
            <w:tcW w:w="874"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proofErr w:type="gramStart"/>
            <w:r w:rsidRPr="00B5009A">
              <w:rPr>
                <w:rFonts w:ascii="Calibri" w:eastAsia="Times New Roman" w:hAnsi="Calibri" w:cs="Times New Roman"/>
                <w:color w:val="000000"/>
                <w:lang w:eastAsia="da-DK"/>
              </w:rPr>
              <w:t>60350</w:t>
            </w:r>
            <w:proofErr w:type="gramEnd"/>
          </w:p>
        </w:tc>
        <w:tc>
          <w:tcPr>
            <w:tcW w:w="56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50,8</w:t>
            </w:r>
          </w:p>
        </w:tc>
        <w:tc>
          <w:tcPr>
            <w:tcW w:w="68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178,1</w:t>
            </w:r>
          </w:p>
        </w:tc>
        <w:tc>
          <w:tcPr>
            <w:tcW w:w="87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152,2</w:t>
            </w:r>
          </w:p>
        </w:tc>
        <w:tc>
          <w:tcPr>
            <w:tcW w:w="875"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117,4</w:t>
            </w:r>
          </w:p>
        </w:tc>
        <w:tc>
          <w:tcPr>
            <w:tcW w:w="968"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101,6</w:t>
            </w:r>
          </w:p>
        </w:tc>
      </w:tr>
      <w:tr w:rsidR="00B5009A" w:rsidRPr="00B5009A" w:rsidTr="00B5009A">
        <w:trPr>
          <w:trHeight w:val="315"/>
        </w:trPr>
        <w:tc>
          <w:tcPr>
            <w:tcW w:w="1300"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31-01-2014</w:t>
            </w:r>
          </w:p>
        </w:tc>
        <w:tc>
          <w:tcPr>
            <w:tcW w:w="890"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219,0</w:t>
            </w:r>
          </w:p>
        </w:tc>
        <w:tc>
          <w:tcPr>
            <w:tcW w:w="80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182,0</w:t>
            </w:r>
          </w:p>
        </w:tc>
        <w:tc>
          <w:tcPr>
            <w:tcW w:w="86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proofErr w:type="gramStart"/>
            <w:r w:rsidRPr="00B5009A">
              <w:rPr>
                <w:rFonts w:ascii="Calibri" w:eastAsia="Times New Roman" w:hAnsi="Calibri" w:cs="Times New Roman"/>
                <w:color w:val="000000"/>
                <w:lang w:eastAsia="da-DK"/>
              </w:rPr>
              <w:t>61700</w:t>
            </w:r>
            <w:proofErr w:type="gramEnd"/>
          </w:p>
        </w:tc>
        <w:tc>
          <w:tcPr>
            <w:tcW w:w="95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316,7</w:t>
            </w:r>
          </w:p>
        </w:tc>
        <w:tc>
          <w:tcPr>
            <w:tcW w:w="869"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124,8</w:t>
            </w:r>
          </w:p>
        </w:tc>
        <w:tc>
          <w:tcPr>
            <w:tcW w:w="1058"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539,0</w:t>
            </w:r>
          </w:p>
        </w:tc>
        <w:tc>
          <w:tcPr>
            <w:tcW w:w="104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415,1</w:t>
            </w:r>
          </w:p>
        </w:tc>
        <w:tc>
          <w:tcPr>
            <w:tcW w:w="87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238,8</w:t>
            </w:r>
          </w:p>
        </w:tc>
        <w:tc>
          <w:tcPr>
            <w:tcW w:w="954"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294,8</w:t>
            </w:r>
          </w:p>
        </w:tc>
        <w:tc>
          <w:tcPr>
            <w:tcW w:w="874"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proofErr w:type="gramStart"/>
            <w:r w:rsidRPr="00B5009A">
              <w:rPr>
                <w:rFonts w:ascii="Calibri" w:eastAsia="Times New Roman" w:hAnsi="Calibri" w:cs="Times New Roman"/>
                <w:color w:val="000000"/>
                <w:lang w:eastAsia="da-DK"/>
              </w:rPr>
              <w:t>59150</w:t>
            </w:r>
            <w:proofErr w:type="gramEnd"/>
          </w:p>
        </w:tc>
        <w:tc>
          <w:tcPr>
            <w:tcW w:w="56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52,0</w:t>
            </w:r>
          </w:p>
        </w:tc>
        <w:tc>
          <w:tcPr>
            <w:tcW w:w="687"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177,4</w:t>
            </w:r>
          </w:p>
        </w:tc>
        <w:tc>
          <w:tcPr>
            <w:tcW w:w="872"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153,0</w:t>
            </w:r>
          </w:p>
        </w:tc>
        <w:tc>
          <w:tcPr>
            <w:tcW w:w="875"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117,8</w:t>
            </w:r>
          </w:p>
        </w:tc>
        <w:tc>
          <w:tcPr>
            <w:tcW w:w="968" w:type="dxa"/>
            <w:tcBorders>
              <w:top w:val="nil"/>
              <w:left w:val="nil"/>
              <w:bottom w:val="nil"/>
              <w:right w:val="nil"/>
            </w:tcBorders>
            <w:shd w:val="clear" w:color="auto" w:fill="auto"/>
            <w:noWrap/>
            <w:vAlign w:val="bottom"/>
            <w:hideMark/>
          </w:tcPr>
          <w:p w:rsidR="00B5009A" w:rsidRPr="00B5009A" w:rsidRDefault="00B5009A" w:rsidP="00B5009A">
            <w:pPr>
              <w:spacing w:after="0" w:line="276" w:lineRule="auto"/>
              <w:jc w:val="right"/>
              <w:rPr>
                <w:rFonts w:ascii="Calibri" w:eastAsia="Times New Roman" w:hAnsi="Calibri" w:cs="Times New Roman"/>
                <w:color w:val="000000"/>
                <w:lang w:eastAsia="da-DK"/>
              </w:rPr>
            </w:pPr>
            <w:r w:rsidRPr="00B5009A">
              <w:rPr>
                <w:rFonts w:ascii="Calibri" w:eastAsia="Times New Roman" w:hAnsi="Calibri" w:cs="Times New Roman"/>
                <w:color w:val="000000"/>
                <w:lang w:eastAsia="da-DK"/>
              </w:rPr>
              <w:t>101,6</w:t>
            </w:r>
          </w:p>
        </w:tc>
      </w:tr>
    </w:tbl>
    <w:p w:rsidR="00B5009A" w:rsidRDefault="00B5009A"/>
    <w:tbl>
      <w:tblPr>
        <w:tblW w:w="14916" w:type="dxa"/>
        <w:tblInd w:w="55" w:type="dxa"/>
        <w:tblCellMar>
          <w:left w:w="70" w:type="dxa"/>
          <w:right w:w="70" w:type="dxa"/>
        </w:tblCellMar>
        <w:tblLook w:val="04A0" w:firstRow="1" w:lastRow="0" w:firstColumn="1" w:lastColumn="0" w:noHBand="0" w:noVBand="1"/>
      </w:tblPr>
      <w:tblGrid>
        <w:gridCol w:w="1900"/>
        <w:gridCol w:w="950"/>
        <w:gridCol w:w="779"/>
        <w:gridCol w:w="867"/>
        <w:gridCol w:w="842"/>
        <w:gridCol w:w="892"/>
        <w:gridCol w:w="873"/>
        <w:gridCol w:w="873"/>
        <w:gridCol w:w="752"/>
        <w:gridCol w:w="881"/>
        <w:gridCol w:w="867"/>
        <w:gridCol w:w="764"/>
        <w:gridCol w:w="709"/>
        <w:gridCol w:w="989"/>
        <w:gridCol w:w="989"/>
        <w:gridCol w:w="989"/>
      </w:tblGrid>
      <w:tr w:rsidR="001719B4" w:rsidRPr="001719B4" w:rsidTr="00B5009A">
        <w:trPr>
          <w:trHeight w:val="315"/>
        </w:trPr>
        <w:tc>
          <w:tcPr>
            <w:tcW w:w="1900"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rPr>
                <w:rFonts w:ascii="Calibri" w:eastAsia="Times New Roman" w:hAnsi="Calibri" w:cs="Times New Roman"/>
                <w:b/>
                <w:bCs/>
                <w:color w:val="000000"/>
                <w:lang w:eastAsia="da-DK"/>
              </w:rPr>
            </w:pPr>
            <w:r w:rsidRPr="001719B4">
              <w:rPr>
                <w:rFonts w:ascii="Calibri" w:eastAsia="Times New Roman" w:hAnsi="Calibri" w:cs="Times New Roman"/>
                <w:b/>
                <w:bCs/>
                <w:color w:val="000000"/>
                <w:lang w:eastAsia="da-DK"/>
              </w:rPr>
              <w:lastRenderedPageBreak/>
              <w:t>Afkast i procent</w:t>
            </w:r>
          </w:p>
        </w:tc>
        <w:tc>
          <w:tcPr>
            <w:tcW w:w="950"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rPr>
                <w:rFonts w:ascii="Calibri" w:eastAsia="Times New Roman" w:hAnsi="Calibri" w:cs="Times New Roman"/>
                <w:b/>
                <w:color w:val="000000"/>
                <w:lang w:eastAsia="da-DK"/>
              </w:rPr>
            </w:pPr>
            <w:r>
              <w:rPr>
                <w:rFonts w:ascii="Calibri" w:eastAsia="Times New Roman" w:hAnsi="Calibri" w:cs="Times New Roman"/>
                <w:b/>
                <w:color w:val="000000"/>
                <w:lang w:eastAsia="da-DK"/>
              </w:rPr>
              <w:t>j</w:t>
            </w:r>
            <w:r w:rsidRPr="001719B4">
              <w:rPr>
                <w:rFonts w:ascii="Calibri" w:eastAsia="Times New Roman" w:hAnsi="Calibri" w:cs="Times New Roman"/>
                <w:b/>
                <w:color w:val="000000"/>
                <w:lang w:eastAsia="da-DK"/>
              </w:rPr>
              <w:t xml:space="preserve">anuar </w:t>
            </w:r>
          </w:p>
        </w:tc>
        <w:tc>
          <w:tcPr>
            <w:tcW w:w="77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rPr>
                <w:rFonts w:ascii="Calibri" w:eastAsia="Times New Roman" w:hAnsi="Calibri" w:cs="Times New Roman"/>
                <w:b/>
                <w:color w:val="000000"/>
                <w:lang w:eastAsia="da-DK"/>
              </w:rPr>
            </w:pPr>
            <w:r w:rsidRPr="001719B4">
              <w:rPr>
                <w:rFonts w:ascii="Calibri" w:eastAsia="Times New Roman" w:hAnsi="Calibri" w:cs="Times New Roman"/>
                <w:b/>
                <w:color w:val="000000"/>
                <w:lang w:eastAsia="da-DK"/>
              </w:rPr>
              <w:t>2014</w:t>
            </w:r>
          </w:p>
        </w:tc>
        <w:tc>
          <w:tcPr>
            <w:tcW w:w="867"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rPr>
                <w:rFonts w:ascii="Calibri" w:eastAsia="Times New Roman" w:hAnsi="Calibri" w:cs="Times New Roman"/>
                <w:color w:val="000000"/>
                <w:lang w:eastAsia="da-DK"/>
              </w:rPr>
            </w:pPr>
          </w:p>
        </w:tc>
        <w:tc>
          <w:tcPr>
            <w:tcW w:w="84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rPr>
                <w:rFonts w:ascii="Calibri" w:eastAsia="Times New Roman" w:hAnsi="Calibri" w:cs="Times New Roman"/>
                <w:color w:val="000000"/>
                <w:lang w:eastAsia="da-DK"/>
              </w:rPr>
            </w:pPr>
          </w:p>
        </w:tc>
        <w:tc>
          <w:tcPr>
            <w:tcW w:w="89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rPr>
                <w:rFonts w:ascii="Calibri" w:eastAsia="Times New Roman" w:hAnsi="Calibri" w:cs="Times New Roman"/>
                <w:color w:val="000000"/>
                <w:lang w:eastAsia="da-DK"/>
              </w:rPr>
            </w:pPr>
          </w:p>
        </w:tc>
        <w:tc>
          <w:tcPr>
            <w:tcW w:w="873"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rPr>
                <w:rFonts w:ascii="Calibri" w:eastAsia="Times New Roman" w:hAnsi="Calibri" w:cs="Times New Roman"/>
                <w:color w:val="000000"/>
                <w:lang w:eastAsia="da-DK"/>
              </w:rPr>
            </w:pPr>
          </w:p>
        </w:tc>
        <w:tc>
          <w:tcPr>
            <w:tcW w:w="873"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rPr>
                <w:rFonts w:ascii="Calibri" w:eastAsia="Times New Roman" w:hAnsi="Calibri" w:cs="Times New Roman"/>
                <w:color w:val="000000"/>
                <w:lang w:eastAsia="da-DK"/>
              </w:rPr>
            </w:pPr>
          </w:p>
        </w:tc>
        <w:tc>
          <w:tcPr>
            <w:tcW w:w="75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rPr>
                <w:rFonts w:ascii="Calibri" w:eastAsia="Times New Roman" w:hAnsi="Calibri" w:cs="Times New Roman"/>
                <w:color w:val="000000"/>
                <w:lang w:eastAsia="da-DK"/>
              </w:rPr>
            </w:pPr>
          </w:p>
        </w:tc>
        <w:tc>
          <w:tcPr>
            <w:tcW w:w="881"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rPr>
                <w:rFonts w:ascii="Calibri" w:eastAsia="Times New Roman" w:hAnsi="Calibri" w:cs="Times New Roman"/>
                <w:color w:val="000000"/>
                <w:lang w:eastAsia="da-DK"/>
              </w:rPr>
            </w:pPr>
          </w:p>
        </w:tc>
        <w:tc>
          <w:tcPr>
            <w:tcW w:w="867"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rPr>
                <w:rFonts w:ascii="Calibri" w:eastAsia="Times New Roman" w:hAnsi="Calibri" w:cs="Times New Roman"/>
                <w:color w:val="000000"/>
                <w:lang w:eastAsia="da-DK"/>
              </w:rPr>
            </w:pPr>
          </w:p>
        </w:tc>
        <w:tc>
          <w:tcPr>
            <w:tcW w:w="764"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rPr>
                <w:rFonts w:ascii="Calibri" w:eastAsia="Times New Roman" w:hAnsi="Calibri" w:cs="Times New Roman"/>
                <w:color w:val="000000"/>
                <w:lang w:eastAsia="da-DK"/>
              </w:rPr>
            </w:pPr>
          </w:p>
        </w:tc>
        <w:tc>
          <w:tcPr>
            <w:tcW w:w="70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rPr>
                <w:rFonts w:ascii="Calibri" w:eastAsia="Times New Roman" w:hAnsi="Calibri" w:cs="Times New Roman"/>
                <w:color w:val="000000"/>
                <w:lang w:eastAsia="da-DK"/>
              </w:rPr>
            </w:pP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rPr>
                <w:rFonts w:ascii="Calibri" w:eastAsia="Times New Roman" w:hAnsi="Calibri" w:cs="Times New Roman"/>
                <w:color w:val="000000"/>
                <w:lang w:eastAsia="da-DK"/>
              </w:rPr>
            </w:pPr>
          </w:p>
        </w:tc>
        <w:tc>
          <w:tcPr>
            <w:tcW w:w="989" w:type="dxa"/>
            <w:tcBorders>
              <w:top w:val="nil"/>
              <w:left w:val="nil"/>
              <w:bottom w:val="nil"/>
              <w:right w:val="nil"/>
            </w:tcBorders>
            <w:shd w:val="clear" w:color="auto" w:fill="auto"/>
            <w:noWrap/>
            <w:vAlign w:val="bottom"/>
          </w:tcPr>
          <w:p w:rsidR="001719B4" w:rsidRPr="001719B4" w:rsidRDefault="001719B4" w:rsidP="001719B4">
            <w:pPr>
              <w:spacing w:after="0" w:line="360" w:lineRule="atLeast"/>
              <w:rPr>
                <w:rFonts w:ascii="Calibri" w:eastAsia="Times New Roman" w:hAnsi="Calibri" w:cs="Times New Roman"/>
                <w:color w:val="000000"/>
                <w:lang w:eastAsia="da-DK"/>
              </w:rPr>
            </w:pPr>
          </w:p>
        </w:tc>
        <w:tc>
          <w:tcPr>
            <w:tcW w:w="989" w:type="dxa"/>
            <w:tcBorders>
              <w:top w:val="nil"/>
              <w:left w:val="nil"/>
              <w:bottom w:val="nil"/>
              <w:right w:val="nil"/>
            </w:tcBorders>
            <w:shd w:val="clear" w:color="auto" w:fill="auto"/>
            <w:noWrap/>
            <w:vAlign w:val="bottom"/>
          </w:tcPr>
          <w:p w:rsidR="001719B4" w:rsidRPr="001719B4" w:rsidRDefault="001719B4" w:rsidP="001719B4">
            <w:pPr>
              <w:spacing w:after="0" w:line="360" w:lineRule="atLeast"/>
              <w:rPr>
                <w:rFonts w:ascii="Calibri" w:eastAsia="Times New Roman" w:hAnsi="Calibri" w:cs="Times New Roman"/>
                <w:color w:val="000000"/>
                <w:lang w:eastAsia="da-DK"/>
              </w:rPr>
            </w:pPr>
          </w:p>
        </w:tc>
      </w:tr>
      <w:tr w:rsidR="001719B4" w:rsidRPr="001719B4" w:rsidTr="00B5009A">
        <w:trPr>
          <w:trHeight w:val="315"/>
        </w:trPr>
        <w:tc>
          <w:tcPr>
            <w:tcW w:w="1900"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Dato</w:t>
            </w:r>
          </w:p>
        </w:tc>
        <w:tc>
          <w:tcPr>
            <w:tcW w:w="950"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Novo Nordisk</w:t>
            </w:r>
          </w:p>
        </w:tc>
        <w:tc>
          <w:tcPr>
            <w:tcW w:w="77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Vestas</w:t>
            </w:r>
          </w:p>
        </w:tc>
        <w:tc>
          <w:tcPr>
            <w:tcW w:w="867"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Maersk B</w:t>
            </w:r>
          </w:p>
        </w:tc>
        <w:tc>
          <w:tcPr>
            <w:tcW w:w="84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Pandor</w:t>
            </w:r>
            <w:proofErr w:type="spellEnd"/>
          </w:p>
        </w:tc>
        <w:tc>
          <w:tcPr>
            <w:tcW w:w="89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Danske Bank</w:t>
            </w:r>
          </w:p>
        </w:tc>
        <w:tc>
          <w:tcPr>
            <w:tcW w:w="873"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Carlsbe</w:t>
            </w:r>
            <w:proofErr w:type="spellEnd"/>
          </w:p>
        </w:tc>
        <w:tc>
          <w:tcPr>
            <w:tcW w:w="873"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Colopl</w:t>
            </w:r>
            <w:proofErr w:type="spellEnd"/>
          </w:p>
        </w:tc>
        <w:tc>
          <w:tcPr>
            <w:tcW w:w="75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Novoz</w:t>
            </w:r>
            <w:proofErr w:type="spellEnd"/>
          </w:p>
        </w:tc>
        <w:tc>
          <w:tcPr>
            <w:tcW w:w="881"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FLSchm</w:t>
            </w:r>
            <w:proofErr w:type="spellEnd"/>
          </w:p>
        </w:tc>
        <w:tc>
          <w:tcPr>
            <w:tcW w:w="867"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Maersk A</w:t>
            </w:r>
          </w:p>
        </w:tc>
        <w:tc>
          <w:tcPr>
            <w:tcW w:w="764"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TDC</w:t>
            </w:r>
          </w:p>
        </w:tc>
        <w:tc>
          <w:tcPr>
            <w:tcW w:w="70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DSV</w:t>
            </w:r>
          </w:p>
        </w:tc>
        <w:tc>
          <w:tcPr>
            <w:tcW w:w="989" w:type="dxa"/>
            <w:tcBorders>
              <w:top w:val="nil"/>
              <w:left w:val="nil"/>
              <w:bottom w:val="nil"/>
              <w:right w:val="nil"/>
            </w:tcBorders>
            <w:shd w:val="clear" w:color="auto" w:fill="auto"/>
            <w:noWrap/>
            <w:vAlign w:val="bottom"/>
            <w:hideMark/>
          </w:tcPr>
          <w:p w:rsidR="001719B4" w:rsidRPr="001719B4" w:rsidRDefault="0059330F" w:rsidP="001719B4">
            <w:pPr>
              <w:spacing w:after="0" w:line="360" w:lineRule="atLeast"/>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Stats.obl</w:t>
            </w:r>
            <w:proofErr w:type="spellEnd"/>
            <w:r w:rsidRPr="001719B4">
              <w:rPr>
                <w:rFonts w:ascii="Calibri" w:eastAsia="Times New Roman" w:hAnsi="Calibri" w:cs="Times New Roman"/>
                <w:color w:val="000000"/>
                <w:lang w:eastAsia="da-DK"/>
              </w:rPr>
              <w:t xml:space="preserve"> </w:t>
            </w:r>
            <w:proofErr w:type="gramStart"/>
            <w:r w:rsidR="001719B4" w:rsidRPr="001719B4">
              <w:rPr>
                <w:rFonts w:ascii="Calibri" w:eastAsia="Times New Roman" w:hAnsi="Calibri" w:cs="Times New Roman"/>
                <w:color w:val="000000"/>
                <w:lang w:eastAsia="da-DK"/>
              </w:rPr>
              <w:t>7%</w:t>
            </w:r>
            <w:proofErr w:type="gramEnd"/>
            <w:r w:rsidR="001719B4" w:rsidRPr="001719B4">
              <w:rPr>
                <w:rFonts w:ascii="Calibri" w:eastAsia="Times New Roman" w:hAnsi="Calibri" w:cs="Times New Roman"/>
                <w:color w:val="000000"/>
                <w:lang w:eastAsia="da-DK"/>
              </w:rPr>
              <w:t xml:space="preserve"> 20 år</w:t>
            </w:r>
          </w:p>
        </w:tc>
        <w:tc>
          <w:tcPr>
            <w:tcW w:w="989" w:type="dxa"/>
            <w:tcBorders>
              <w:top w:val="nil"/>
              <w:left w:val="nil"/>
              <w:bottom w:val="nil"/>
              <w:right w:val="nil"/>
            </w:tcBorders>
            <w:shd w:val="clear" w:color="auto" w:fill="auto"/>
            <w:noWrap/>
            <w:vAlign w:val="bottom"/>
            <w:hideMark/>
          </w:tcPr>
          <w:p w:rsidR="001719B4" w:rsidRPr="001719B4" w:rsidRDefault="0059330F" w:rsidP="001719B4">
            <w:pPr>
              <w:spacing w:after="0" w:line="360" w:lineRule="atLeast"/>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Stats.obl</w:t>
            </w:r>
            <w:proofErr w:type="spellEnd"/>
            <w:r w:rsidRPr="001719B4">
              <w:rPr>
                <w:rFonts w:ascii="Calibri" w:eastAsia="Times New Roman" w:hAnsi="Calibri" w:cs="Times New Roman"/>
                <w:color w:val="000000"/>
                <w:lang w:eastAsia="da-DK"/>
              </w:rPr>
              <w:t xml:space="preserve"> </w:t>
            </w:r>
            <w:proofErr w:type="gramStart"/>
            <w:r w:rsidR="001719B4" w:rsidRPr="001719B4">
              <w:rPr>
                <w:rFonts w:ascii="Calibri" w:eastAsia="Times New Roman" w:hAnsi="Calibri" w:cs="Times New Roman"/>
                <w:color w:val="000000"/>
                <w:lang w:eastAsia="da-DK"/>
              </w:rPr>
              <w:t>4%</w:t>
            </w:r>
            <w:proofErr w:type="gramEnd"/>
            <w:r w:rsidR="001719B4" w:rsidRPr="001719B4">
              <w:rPr>
                <w:rFonts w:ascii="Calibri" w:eastAsia="Times New Roman" w:hAnsi="Calibri" w:cs="Times New Roman"/>
                <w:color w:val="000000"/>
                <w:lang w:eastAsia="da-DK"/>
              </w:rPr>
              <w:t xml:space="preserve"> 10 år</w:t>
            </w:r>
          </w:p>
        </w:tc>
        <w:tc>
          <w:tcPr>
            <w:tcW w:w="989" w:type="dxa"/>
            <w:tcBorders>
              <w:top w:val="nil"/>
              <w:left w:val="nil"/>
              <w:bottom w:val="nil"/>
              <w:right w:val="nil"/>
            </w:tcBorders>
            <w:shd w:val="clear" w:color="auto" w:fill="auto"/>
            <w:noWrap/>
            <w:vAlign w:val="bottom"/>
            <w:hideMark/>
          </w:tcPr>
          <w:p w:rsidR="001719B4" w:rsidRPr="001719B4" w:rsidRDefault="0059330F" w:rsidP="001719B4">
            <w:pPr>
              <w:spacing w:after="0" w:line="360" w:lineRule="atLeast"/>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Stats.obl</w:t>
            </w:r>
            <w:proofErr w:type="spellEnd"/>
            <w:r w:rsidRPr="001719B4">
              <w:rPr>
                <w:rFonts w:ascii="Calibri" w:eastAsia="Times New Roman" w:hAnsi="Calibri" w:cs="Times New Roman"/>
                <w:color w:val="000000"/>
                <w:lang w:eastAsia="da-DK"/>
              </w:rPr>
              <w:t xml:space="preserve"> </w:t>
            </w:r>
            <w:proofErr w:type="gramStart"/>
            <w:r w:rsidR="001719B4" w:rsidRPr="001719B4">
              <w:rPr>
                <w:rFonts w:ascii="Calibri" w:eastAsia="Times New Roman" w:hAnsi="Calibri" w:cs="Times New Roman"/>
                <w:color w:val="000000"/>
                <w:lang w:eastAsia="da-DK"/>
              </w:rPr>
              <w:t>2%</w:t>
            </w:r>
            <w:proofErr w:type="gramEnd"/>
            <w:r w:rsidR="001719B4" w:rsidRPr="001719B4">
              <w:rPr>
                <w:rFonts w:ascii="Calibri" w:eastAsia="Times New Roman" w:hAnsi="Calibri" w:cs="Times New Roman"/>
                <w:color w:val="000000"/>
                <w:lang w:eastAsia="da-DK"/>
              </w:rPr>
              <w:t xml:space="preserve"> 3 år</w:t>
            </w:r>
          </w:p>
        </w:tc>
      </w:tr>
      <w:tr w:rsidR="001719B4" w:rsidRPr="001719B4" w:rsidTr="00B5009A">
        <w:trPr>
          <w:trHeight w:val="315"/>
        </w:trPr>
        <w:tc>
          <w:tcPr>
            <w:tcW w:w="1900"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02-01-2014</w:t>
            </w:r>
          </w:p>
        </w:tc>
        <w:tc>
          <w:tcPr>
            <w:tcW w:w="950"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0,45 </w:t>
            </w:r>
          </w:p>
        </w:tc>
        <w:tc>
          <w:tcPr>
            <w:tcW w:w="77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5,53 </w:t>
            </w:r>
          </w:p>
        </w:tc>
        <w:tc>
          <w:tcPr>
            <w:tcW w:w="867"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0,68 </w:t>
            </w:r>
          </w:p>
        </w:tc>
        <w:tc>
          <w:tcPr>
            <w:tcW w:w="84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1,34 </w:t>
            </w:r>
          </w:p>
        </w:tc>
        <w:tc>
          <w:tcPr>
            <w:tcW w:w="89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-0,40 </w:t>
            </w:r>
          </w:p>
        </w:tc>
        <w:tc>
          <w:tcPr>
            <w:tcW w:w="873"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-0,92 </w:t>
            </w:r>
          </w:p>
        </w:tc>
        <w:tc>
          <w:tcPr>
            <w:tcW w:w="873"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-1,03 </w:t>
            </w:r>
          </w:p>
        </w:tc>
        <w:tc>
          <w:tcPr>
            <w:tcW w:w="75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0,65 </w:t>
            </w:r>
          </w:p>
        </w:tc>
        <w:tc>
          <w:tcPr>
            <w:tcW w:w="881"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-1,41 </w:t>
            </w:r>
          </w:p>
        </w:tc>
        <w:tc>
          <w:tcPr>
            <w:tcW w:w="867"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0,45 </w:t>
            </w:r>
          </w:p>
        </w:tc>
        <w:tc>
          <w:tcPr>
            <w:tcW w:w="764"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0,10 </w:t>
            </w:r>
          </w:p>
        </w:tc>
        <w:tc>
          <w:tcPr>
            <w:tcW w:w="70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-0,17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0,23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-0,16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0,02 </w:t>
            </w:r>
          </w:p>
        </w:tc>
      </w:tr>
      <w:tr w:rsidR="001719B4" w:rsidRPr="001719B4" w:rsidTr="00B5009A">
        <w:trPr>
          <w:trHeight w:val="315"/>
        </w:trPr>
        <w:tc>
          <w:tcPr>
            <w:tcW w:w="1900"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03-01-2014</w:t>
            </w:r>
          </w:p>
        </w:tc>
        <w:tc>
          <w:tcPr>
            <w:tcW w:w="950"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1,99 </w:t>
            </w:r>
          </w:p>
        </w:tc>
        <w:tc>
          <w:tcPr>
            <w:tcW w:w="77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2,74 </w:t>
            </w:r>
          </w:p>
        </w:tc>
        <w:tc>
          <w:tcPr>
            <w:tcW w:w="867"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1,52 </w:t>
            </w:r>
          </w:p>
        </w:tc>
        <w:tc>
          <w:tcPr>
            <w:tcW w:w="84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2,19 </w:t>
            </w:r>
          </w:p>
        </w:tc>
        <w:tc>
          <w:tcPr>
            <w:tcW w:w="89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0,00 </w:t>
            </w:r>
          </w:p>
        </w:tc>
        <w:tc>
          <w:tcPr>
            <w:tcW w:w="873"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0,25 </w:t>
            </w:r>
          </w:p>
        </w:tc>
        <w:tc>
          <w:tcPr>
            <w:tcW w:w="873"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-0,23 </w:t>
            </w:r>
          </w:p>
        </w:tc>
        <w:tc>
          <w:tcPr>
            <w:tcW w:w="75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0,17 </w:t>
            </w:r>
          </w:p>
        </w:tc>
        <w:tc>
          <w:tcPr>
            <w:tcW w:w="881"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2,83 </w:t>
            </w:r>
          </w:p>
        </w:tc>
        <w:tc>
          <w:tcPr>
            <w:tcW w:w="867"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1,68 </w:t>
            </w:r>
          </w:p>
        </w:tc>
        <w:tc>
          <w:tcPr>
            <w:tcW w:w="764"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0,09 </w:t>
            </w:r>
          </w:p>
        </w:tc>
        <w:tc>
          <w:tcPr>
            <w:tcW w:w="70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1,13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-0,22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0,15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0,07 </w:t>
            </w:r>
          </w:p>
        </w:tc>
      </w:tr>
      <w:tr w:rsidR="001719B4" w:rsidRPr="001719B4" w:rsidTr="00B5009A">
        <w:trPr>
          <w:trHeight w:val="315"/>
        </w:trPr>
        <w:tc>
          <w:tcPr>
            <w:tcW w:w="1900"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06-01-2014</w:t>
            </w:r>
          </w:p>
        </w:tc>
        <w:tc>
          <w:tcPr>
            <w:tcW w:w="950"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-0,44 </w:t>
            </w:r>
          </w:p>
        </w:tc>
        <w:tc>
          <w:tcPr>
            <w:tcW w:w="77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5,50 </w:t>
            </w:r>
          </w:p>
        </w:tc>
        <w:tc>
          <w:tcPr>
            <w:tcW w:w="867"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-0,17 </w:t>
            </w:r>
          </w:p>
        </w:tc>
        <w:tc>
          <w:tcPr>
            <w:tcW w:w="84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2,46 </w:t>
            </w:r>
          </w:p>
        </w:tc>
        <w:tc>
          <w:tcPr>
            <w:tcW w:w="89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2,01 </w:t>
            </w:r>
          </w:p>
        </w:tc>
        <w:tc>
          <w:tcPr>
            <w:tcW w:w="873"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-0,25 </w:t>
            </w:r>
          </w:p>
        </w:tc>
        <w:tc>
          <w:tcPr>
            <w:tcW w:w="873"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0,76 </w:t>
            </w:r>
          </w:p>
        </w:tc>
        <w:tc>
          <w:tcPr>
            <w:tcW w:w="75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-0,04 </w:t>
            </w:r>
          </w:p>
        </w:tc>
        <w:tc>
          <w:tcPr>
            <w:tcW w:w="881"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2,62 </w:t>
            </w:r>
          </w:p>
        </w:tc>
        <w:tc>
          <w:tcPr>
            <w:tcW w:w="867"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0,17 </w:t>
            </w:r>
          </w:p>
        </w:tc>
        <w:tc>
          <w:tcPr>
            <w:tcW w:w="764"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0,38 </w:t>
            </w:r>
          </w:p>
        </w:tc>
        <w:tc>
          <w:tcPr>
            <w:tcW w:w="70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-1,22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0,37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0,24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-0,09 </w:t>
            </w:r>
          </w:p>
        </w:tc>
      </w:tr>
      <w:tr w:rsidR="001719B4" w:rsidRPr="001719B4" w:rsidTr="00B5009A">
        <w:trPr>
          <w:trHeight w:val="315"/>
        </w:trPr>
        <w:tc>
          <w:tcPr>
            <w:tcW w:w="1900"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07-01-2014</w:t>
            </w:r>
          </w:p>
        </w:tc>
        <w:tc>
          <w:tcPr>
            <w:tcW w:w="950"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1,23 </w:t>
            </w:r>
          </w:p>
        </w:tc>
        <w:tc>
          <w:tcPr>
            <w:tcW w:w="77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6,07 </w:t>
            </w:r>
          </w:p>
        </w:tc>
        <w:tc>
          <w:tcPr>
            <w:tcW w:w="867"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3,49 </w:t>
            </w:r>
          </w:p>
        </w:tc>
        <w:tc>
          <w:tcPr>
            <w:tcW w:w="84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-0,06 </w:t>
            </w:r>
          </w:p>
        </w:tc>
        <w:tc>
          <w:tcPr>
            <w:tcW w:w="89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1,50 </w:t>
            </w:r>
          </w:p>
        </w:tc>
        <w:tc>
          <w:tcPr>
            <w:tcW w:w="873"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0,67 </w:t>
            </w:r>
          </w:p>
        </w:tc>
        <w:tc>
          <w:tcPr>
            <w:tcW w:w="873"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0,31 </w:t>
            </w:r>
          </w:p>
        </w:tc>
        <w:tc>
          <w:tcPr>
            <w:tcW w:w="75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-0,69 </w:t>
            </w:r>
          </w:p>
        </w:tc>
        <w:tc>
          <w:tcPr>
            <w:tcW w:w="881"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-0,03 </w:t>
            </w:r>
          </w:p>
        </w:tc>
        <w:tc>
          <w:tcPr>
            <w:tcW w:w="867"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3,48 </w:t>
            </w:r>
          </w:p>
        </w:tc>
        <w:tc>
          <w:tcPr>
            <w:tcW w:w="764"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-1,70 </w:t>
            </w:r>
          </w:p>
        </w:tc>
        <w:tc>
          <w:tcPr>
            <w:tcW w:w="70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-0,45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0,37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0,25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-0,01 </w:t>
            </w:r>
          </w:p>
        </w:tc>
      </w:tr>
      <w:tr w:rsidR="001719B4" w:rsidRPr="001719B4" w:rsidTr="00B5009A">
        <w:trPr>
          <w:trHeight w:val="315"/>
        </w:trPr>
        <w:tc>
          <w:tcPr>
            <w:tcW w:w="1900"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08-01-2014</w:t>
            </w:r>
          </w:p>
        </w:tc>
        <w:tc>
          <w:tcPr>
            <w:tcW w:w="950"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0,63 </w:t>
            </w:r>
          </w:p>
        </w:tc>
        <w:tc>
          <w:tcPr>
            <w:tcW w:w="77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-1,98 </w:t>
            </w:r>
          </w:p>
        </w:tc>
        <w:tc>
          <w:tcPr>
            <w:tcW w:w="867"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0,40 </w:t>
            </w:r>
          </w:p>
        </w:tc>
        <w:tc>
          <w:tcPr>
            <w:tcW w:w="84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-0,47 </w:t>
            </w:r>
          </w:p>
        </w:tc>
        <w:tc>
          <w:tcPr>
            <w:tcW w:w="89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0,93 </w:t>
            </w:r>
          </w:p>
        </w:tc>
        <w:tc>
          <w:tcPr>
            <w:tcW w:w="873"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-1,67 </w:t>
            </w:r>
          </w:p>
        </w:tc>
        <w:tc>
          <w:tcPr>
            <w:tcW w:w="873"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2,68 </w:t>
            </w:r>
          </w:p>
        </w:tc>
        <w:tc>
          <w:tcPr>
            <w:tcW w:w="75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0,96 </w:t>
            </w:r>
          </w:p>
        </w:tc>
        <w:tc>
          <w:tcPr>
            <w:tcW w:w="881"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0,77 </w:t>
            </w:r>
          </w:p>
        </w:tc>
        <w:tc>
          <w:tcPr>
            <w:tcW w:w="867"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0,76 </w:t>
            </w:r>
          </w:p>
        </w:tc>
        <w:tc>
          <w:tcPr>
            <w:tcW w:w="764"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-0,19 </w:t>
            </w:r>
          </w:p>
        </w:tc>
        <w:tc>
          <w:tcPr>
            <w:tcW w:w="70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1,30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-0,15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-0,12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-0,01 </w:t>
            </w:r>
          </w:p>
        </w:tc>
      </w:tr>
      <w:tr w:rsidR="001719B4" w:rsidRPr="001719B4" w:rsidTr="00B5009A">
        <w:trPr>
          <w:trHeight w:val="315"/>
        </w:trPr>
        <w:tc>
          <w:tcPr>
            <w:tcW w:w="1900"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09-01-2014</w:t>
            </w:r>
          </w:p>
        </w:tc>
        <w:tc>
          <w:tcPr>
            <w:tcW w:w="950"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0,63 </w:t>
            </w:r>
          </w:p>
        </w:tc>
        <w:tc>
          <w:tcPr>
            <w:tcW w:w="77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0,72 </w:t>
            </w:r>
          </w:p>
        </w:tc>
        <w:tc>
          <w:tcPr>
            <w:tcW w:w="867"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0,72 </w:t>
            </w:r>
          </w:p>
        </w:tc>
        <w:tc>
          <w:tcPr>
            <w:tcW w:w="84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-2,13 </w:t>
            </w:r>
          </w:p>
        </w:tc>
        <w:tc>
          <w:tcPr>
            <w:tcW w:w="89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-0,46 </w:t>
            </w:r>
          </w:p>
        </w:tc>
        <w:tc>
          <w:tcPr>
            <w:tcW w:w="873"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-0,51 </w:t>
            </w:r>
          </w:p>
        </w:tc>
        <w:tc>
          <w:tcPr>
            <w:tcW w:w="873"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1,25 </w:t>
            </w:r>
          </w:p>
        </w:tc>
        <w:tc>
          <w:tcPr>
            <w:tcW w:w="75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1,12 </w:t>
            </w:r>
          </w:p>
        </w:tc>
        <w:tc>
          <w:tcPr>
            <w:tcW w:w="881"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-0,74 </w:t>
            </w:r>
          </w:p>
        </w:tc>
        <w:tc>
          <w:tcPr>
            <w:tcW w:w="867"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0,58 </w:t>
            </w:r>
          </w:p>
        </w:tc>
        <w:tc>
          <w:tcPr>
            <w:tcW w:w="764"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0,39 </w:t>
            </w:r>
          </w:p>
        </w:tc>
        <w:tc>
          <w:tcPr>
            <w:tcW w:w="70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-0,17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-0,21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-0,10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0,02 </w:t>
            </w:r>
          </w:p>
        </w:tc>
      </w:tr>
      <w:tr w:rsidR="001719B4" w:rsidRPr="001719B4" w:rsidTr="00B5009A">
        <w:trPr>
          <w:trHeight w:val="315"/>
        </w:trPr>
        <w:tc>
          <w:tcPr>
            <w:tcW w:w="1900"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10-01-2014</w:t>
            </w:r>
          </w:p>
        </w:tc>
        <w:tc>
          <w:tcPr>
            <w:tcW w:w="950"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1,34 </w:t>
            </w:r>
          </w:p>
        </w:tc>
        <w:tc>
          <w:tcPr>
            <w:tcW w:w="77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-0,10 </w:t>
            </w:r>
          </w:p>
        </w:tc>
        <w:tc>
          <w:tcPr>
            <w:tcW w:w="867"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1,67 </w:t>
            </w:r>
          </w:p>
        </w:tc>
        <w:tc>
          <w:tcPr>
            <w:tcW w:w="84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2,27 </w:t>
            </w:r>
          </w:p>
        </w:tc>
        <w:tc>
          <w:tcPr>
            <w:tcW w:w="89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-0,31 </w:t>
            </w:r>
          </w:p>
        </w:tc>
        <w:tc>
          <w:tcPr>
            <w:tcW w:w="873"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-0,60 </w:t>
            </w:r>
          </w:p>
        </w:tc>
        <w:tc>
          <w:tcPr>
            <w:tcW w:w="873"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-0,89 </w:t>
            </w:r>
          </w:p>
        </w:tc>
        <w:tc>
          <w:tcPr>
            <w:tcW w:w="75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0,94 </w:t>
            </w:r>
          </w:p>
        </w:tc>
        <w:tc>
          <w:tcPr>
            <w:tcW w:w="881"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0,81 </w:t>
            </w:r>
          </w:p>
        </w:tc>
        <w:tc>
          <w:tcPr>
            <w:tcW w:w="867"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1,24 </w:t>
            </w:r>
          </w:p>
        </w:tc>
        <w:tc>
          <w:tcPr>
            <w:tcW w:w="764"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-2,50 </w:t>
            </w:r>
          </w:p>
        </w:tc>
        <w:tc>
          <w:tcPr>
            <w:tcW w:w="70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-0,28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0,23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0,07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0,01 </w:t>
            </w:r>
          </w:p>
        </w:tc>
      </w:tr>
      <w:tr w:rsidR="001719B4" w:rsidRPr="001719B4" w:rsidTr="00B5009A">
        <w:trPr>
          <w:trHeight w:val="315"/>
        </w:trPr>
        <w:tc>
          <w:tcPr>
            <w:tcW w:w="1900"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13-01-2014</w:t>
            </w:r>
          </w:p>
        </w:tc>
        <w:tc>
          <w:tcPr>
            <w:tcW w:w="950"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-0,28 </w:t>
            </w:r>
          </w:p>
        </w:tc>
        <w:tc>
          <w:tcPr>
            <w:tcW w:w="77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0,92 </w:t>
            </w:r>
          </w:p>
        </w:tc>
        <w:tc>
          <w:tcPr>
            <w:tcW w:w="867"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1,87 </w:t>
            </w:r>
          </w:p>
        </w:tc>
        <w:tc>
          <w:tcPr>
            <w:tcW w:w="84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-1,87 </w:t>
            </w:r>
          </w:p>
        </w:tc>
        <w:tc>
          <w:tcPr>
            <w:tcW w:w="89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0,85 </w:t>
            </w:r>
          </w:p>
        </w:tc>
        <w:tc>
          <w:tcPr>
            <w:tcW w:w="873"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-0,17 </w:t>
            </w:r>
          </w:p>
        </w:tc>
        <w:tc>
          <w:tcPr>
            <w:tcW w:w="873"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0,49 </w:t>
            </w:r>
          </w:p>
        </w:tc>
        <w:tc>
          <w:tcPr>
            <w:tcW w:w="75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-0,89 </w:t>
            </w:r>
          </w:p>
        </w:tc>
        <w:tc>
          <w:tcPr>
            <w:tcW w:w="881"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1,22 </w:t>
            </w:r>
          </w:p>
        </w:tc>
        <w:tc>
          <w:tcPr>
            <w:tcW w:w="867"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2,38 </w:t>
            </w:r>
          </w:p>
        </w:tc>
        <w:tc>
          <w:tcPr>
            <w:tcW w:w="764"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-1,57 </w:t>
            </w:r>
          </w:p>
        </w:tc>
        <w:tc>
          <w:tcPr>
            <w:tcW w:w="70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2,30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0,14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0,29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-0,00 </w:t>
            </w:r>
          </w:p>
        </w:tc>
      </w:tr>
      <w:tr w:rsidR="001719B4" w:rsidRPr="001719B4" w:rsidTr="00B5009A">
        <w:trPr>
          <w:trHeight w:val="315"/>
        </w:trPr>
        <w:tc>
          <w:tcPr>
            <w:tcW w:w="1900"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14-01-2014</w:t>
            </w:r>
          </w:p>
        </w:tc>
        <w:tc>
          <w:tcPr>
            <w:tcW w:w="950"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-0,28 </w:t>
            </w:r>
          </w:p>
        </w:tc>
        <w:tc>
          <w:tcPr>
            <w:tcW w:w="77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-1,88 </w:t>
            </w:r>
          </w:p>
        </w:tc>
        <w:tc>
          <w:tcPr>
            <w:tcW w:w="867"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1,69 </w:t>
            </w:r>
          </w:p>
        </w:tc>
        <w:tc>
          <w:tcPr>
            <w:tcW w:w="84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-1,81 </w:t>
            </w:r>
          </w:p>
        </w:tc>
        <w:tc>
          <w:tcPr>
            <w:tcW w:w="89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-0,54 </w:t>
            </w:r>
          </w:p>
        </w:tc>
        <w:tc>
          <w:tcPr>
            <w:tcW w:w="873"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-0,86 </w:t>
            </w:r>
          </w:p>
        </w:tc>
        <w:tc>
          <w:tcPr>
            <w:tcW w:w="873"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-0,59 </w:t>
            </w:r>
          </w:p>
        </w:tc>
        <w:tc>
          <w:tcPr>
            <w:tcW w:w="75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-0,21 </w:t>
            </w:r>
          </w:p>
        </w:tc>
        <w:tc>
          <w:tcPr>
            <w:tcW w:w="881"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-0,03 </w:t>
            </w:r>
          </w:p>
        </w:tc>
        <w:tc>
          <w:tcPr>
            <w:tcW w:w="867"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2,32 </w:t>
            </w:r>
          </w:p>
        </w:tc>
        <w:tc>
          <w:tcPr>
            <w:tcW w:w="764"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0,50 </w:t>
            </w:r>
          </w:p>
        </w:tc>
        <w:tc>
          <w:tcPr>
            <w:tcW w:w="70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-1,92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0,24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0,05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-0,01 </w:t>
            </w:r>
          </w:p>
        </w:tc>
      </w:tr>
      <w:tr w:rsidR="001719B4" w:rsidRPr="001719B4" w:rsidTr="00B5009A">
        <w:trPr>
          <w:trHeight w:val="315"/>
        </w:trPr>
        <w:tc>
          <w:tcPr>
            <w:tcW w:w="1900"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15-01-2014</w:t>
            </w:r>
          </w:p>
        </w:tc>
        <w:tc>
          <w:tcPr>
            <w:tcW w:w="950"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-0,43 </w:t>
            </w:r>
          </w:p>
        </w:tc>
        <w:tc>
          <w:tcPr>
            <w:tcW w:w="77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2,23 </w:t>
            </w:r>
          </w:p>
        </w:tc>
        <w:tc>
          <w:tcPr>
            <w:tcW w:w="867"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0,53 </w:t>
            </w:r>
          </w:p>
        </w:tc>
        <w:tc>
          <w:tcPr>
            <w:tcW w:w="84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2,67 </w:t>
            </w:r>
          </w:p>
        </w:tc>
        <w:tc>
          <w:tcPr>
            <w:tcW w:w="89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0,77 </w:t>
            </w:r>
          </w:p>
        </w:tc>
        <w:tc>
          <w:tcPr>
            <w:tcW w:w="873"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1,48 </w:t>
            </w:r>
          </w:p>
        </w:tc>
        <w:tc>
          <w:tcPr>
            <w:tcW w:w="873"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1,71 </w:t>
            </w:r>
          </w:p>
        </w:tc>
        <w:tc>
          <w:tcPr>
            <w:tcW w:w="75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0,60 </w:t>
            </w:r>
          </w:p>
        </w:tc>
        <w:tc>
          <w:tcPr>
            <w:tcW w:w="881"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1,49 </w:t>
            </w:r>
          </w:p>
        </w:tc>
        <w:tc>
          <w:tcPr>
            <w:tcW w:w="867"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0,39 </w:t>
            </w:r>
          </w:p>
        </w:tc>
        <w:tc>
          <w:tcPr>
            <w:tcW w:w="764"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1,89 </w:t>
            </w:r>
          </w:p>
        </w:tc>
        <w:tc>
          <w:tcPr>
            <w:tcW w:w="70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2,07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-0,17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-0,14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-0,01 </w:t>
            </w:r>
          </w:p>
        </w:tc>
      </w:tr>
      <w:tr w:rsidR="001719B4" w:rsidRPr="001719B4" w:rsidTr="00B5009A">
        <w:trPr>
          <w:trHeight w:val="315"/>
        </w:trPr>
        <w:tc>
          <w:tcPr>
            <w:tcW w:w="1900"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16-01-2014</w:t>
            </w:r>
          </w:p>
        </w:tc>
        <w:tc>
          <w:tcPr>
            <w:tcW w:w="950"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0,29 </w:t>
            </w:r>
          </w:p>
        </w:tc>
        <w:tc>
          <w:tcPr>
            <w:tcW w:w="77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-1,57 </w:t>
            </w:r>
          </w:p>
        </w:tc>
        <w:tc>
          <w:tcPr>
            <w:tcW w:w="867"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-1,05 </w:t>
            </w:r>
          </w:p>
        </w:tc>
        <w:tc>
          <w:tcPr>
            <w:tcW w:w="84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-0,83 </w:t>
            </w:r>
          </w:p>
        </w:tc>
        <w:tc>
          <w:tcPr>
            <w:tcW w:w="89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0,54 </w:t>
            </w:r>
          </w:p>
        </w:tc>
        <w:tc>
          <w:tcPr>
            <w:tcW w:w="873"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1,63 </w:t>
            </w:r>
          </w:p>
        </w:tc>
        <w:tc>
          <w:tcPr>
            <w:tcW w:w="873"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-0,13 </w:t>
            </w:r>
          </w:p>
        </w:tc>
        <w:tc>
          <w:tcPr>
            <w:tcW w:w="75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-0,21 </w:t>
            </w:r>
          </w:p>
        </w:tc>
        <w:tc>
          <w:tcPr>
            <w:tcW w:w="881"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0,03 </w:t>
            </w:r>
          </w:p>
        </w:tc>
        <w:tc>
          <w:tcPr>
            <w:tcW w:w="867"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-1,56 </w:t>
            </w:r>
          </w:p>
        </w:tc>
        <w:tc>
          <w:tcPr>
            <w:tcW w:w="764"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-0,68 </w:t>
            </w:r>
          </w:p>
        </w:tc>
        <w:tc>
          <w:tcPr>
            <w:tcW w:w="70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0,05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0,39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0,27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-0,03 </w:t>
            </w:r>
          </w:p>
        </w:tc>
      </w:tr>
      <w:tr w:rsidR="001719B4" w:rsidRPr="001719B4" w:rsidTr="00B5009A">
        <w:trPr>
          <w:trHeight w:val="315"/>
        </w:trPr>
        <w:tc>
          <w:tcPr>
            <w:tcW w:w="1900"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17-01-2014</w:t>
            </w:r>
          </w:p>
        </w:tc>
        <w:tc>
          <w:tcPr>
            <w:tcW w:w="950"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-0,24 </w:t>
            </w:r>
          </w:p>
        </w:tc>
        <w:tc>
          <w:tcPr>
            <w:tcW w:w="77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0,00 </w:t>
            </w:r>
          </w:p>
        </w:tc>
        <w:tc>
          <w:tcPr>
            <w:tcW w:w="867"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-0,61 </w:t>
            </w:r>
          </w:p>
        </w:tc>
        <w:tc>
          <w:tcPr>
            <w:tcW w:w="84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2,82 </w:t>
            </w:r>
          </w:p>
        </w:tc>
        <w:tc>
          <w:tcPr>
            <w:tcW w:w="89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0,15 </w:t>
            </w:r>
          </w:p>
        </w:tc>
        <w:tc>
          <w:tcPr>
            <w:tcW w:w="873"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-0,25 </w:t>
            </w:r>
          </w:p>
        </w:tc>
        <w:tc>
          <w:tcPr>
            <w:tcW w:w="873"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-0,67 </w:t>
            </w:r>
          </w:p>
        </w:tc>
        <w:tc>
          <w:tcPr>
            <w:tcW w:w="75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0,93 </w:t>
            </w:r>
          </w:p>
        </w:tc>
        <w:tc>
          <w:tcPr>
            <w:tcW w:w="881"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1,46 </w:t>
            </w:r>
          </w:p>
        </w:tc>
        <w:tc>
          <w:tcPr>
            <w:tcW w:w="867"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-0,32 </w:t>
            </w:r>
          </w:p>
        </w:tc>
        <w:tc>
          <w:tcPr>
            <w:tcW w:w="764"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0,10 </w:t>
            </w:r>
          </w:p>
        </w:tc>
        <w:tc>
          <w:tcPr>
            <w:tcW w:w="70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0,82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0,16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0,09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0,03 </w:t>
            </w:r>
          </w:p>
        </w:tc>
      </w:tr>
      <w:tr w:rsidR="001719B4" w:rsidRPr="001719B4" w:rsidTr="00B5009A">
        <w:trPr>
          <w:trHeight w:val="315"/>
        </w:trPr>
        <w:tc>
          <w:tcPr>
            <w:tcW w:w="1900"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20-01-2014</w:t>
            </w:r>
          </w:p>
        </w:tc>
        <w:tc>
          <w:tcPr>
            <w:tcW w:w="950"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1,29 </w:t>
            </w:r>
          </w:p>
        </w:tc>
        <w:tc>
          <w:tcPr>
            <w:tcW w:w="77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-1,08 </w:t>
            </w:r>
          </w:p>
        </w:tc>
        <w:tc>
          <w:tcPr>
            <w:tcW w:w="867"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-0,91 </w:t>
            </w:r>
          </w:p>
        </w:tc>
        <w:tc>
          <w:tcPr>
            <w:tcW w:w="84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1,10 </w:t>
            </w:r>
          </w:p>
        </w:tc>
        <w:tc>
          <w:tcPr>
            <w:tcW w:w="89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-0,76 </w:t>
            </w:r>
          </w:p>
        </w:tc>
        <w:tc>
          <w:tcPr>
            <w:tcW w:w="873"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-0,68 </w:t>
            </w:r>
          </w:p>
        </w:tc>
        <w:tc>
          <w:tcPr>
            <w:tcW w:w="873"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1,77 </w:t>
            </w:r>
          </w:p>
        </w:tc>
        <w:tc>
          <w:tcPr>
            <w:tcW w:w="75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0,25 </w:t>
            </w:r>
          </w:p>
        </w:tc>
        <w:tc>
          <w:tcPr>
            <w:tcW w:w="881"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-0,83 </w:t>
            </w:r>
          </w:p>
        </w:tc>
        <w:tc>
          <w:tcPr>
            <w:tcW w:w="867"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-1,27 </w:t>
            </w:r>
          </w:p>
        </w:tc>
        <w:tc>
          <w:tcPr>
            <w:tcW w:w="764"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-0,79 </w:t>
            </w:r>
          </w:p>
        </w:tc>
        <w:tc>
          <w:tcPr>
            <w:tcW w:w="70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-0,49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0,25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0,10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0,01 </w:t>
            </w:r>
          </w:p>
        </w:tc>
      </w:tr>
      <w:tr w:rsidR="001719B4" w:rsidRPr="001719B4" w:rsidTr="00B5009A">
        <w:trPr>
          <w:trHeight w:val="315"/>
        </w:trPr>
        <w:tc>
          <w:tcPr>
            <w:tcW w:w="1900"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21-01-2014</w:t>
            </w:r>
          </w:p>
        </w:tc>
        <w:tc>
          <w:tcPr>
            <w:tcW w:w="950"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0,38 </w:t>
            </w:r>
          </w:p>
        </w:tc>
        <w:tc>
          <w:tcPr>
            <w:tcW w:w="77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-0,05 </w:t>
            </w:r>
          </w:p>
        </w:tc>
        <w:tc>
          <w:tcPr>
            <w:tcW w:w="867"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0,77 </w:t>
            </w:r>
          </w:p>
        </w:tc>
        <w:tc>
          <w:tcPr>
            <w:tcW w:w="84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0,93 </w:t>
            </w:r>
          </w:p>
        </w:tc>
        <w:tc>
          <w:tcPr>
            <w:tcW w:w="89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0,69 </w:t>
            </w:r>
          </w:p>
        </w:tc>
        <w:tc>
          <w:tcPr>
            <w:tcW w:w="873"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1,61 </w:t>
            </w:r>
          </w:p>
        </w:tc>
        <w:tc>
          <w:tcPr>
            <w:tcW w:w="873"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2,77 </w:t>
            </w:r>
          </w:p>
        </w:tc>
        <w:tc>
          <w:tcPr>
            <w:tcW w:w="75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1,85 </w:t>
            </w:r>
          </w:p>
        </w:tc>
        <w:tc>
          <w:tcPr>
            <w:tcW w:w="881"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0,80 </w:t>
            </w:r>
          </w:p>
        </w:tc>
        <w:tc>
          <w:tcPr>
            <w:tcW w:w="867"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0,80 </w:t>
            </w:r>
          </w:p>
        </w:tc>
        <w:tc>
          <w:tcPr>
            <w:tcW w:w="764"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1,39 </w:t>
            </w:r>
          </w:p>
        </w:tc>
        <w:tc>
          <w:tcPr>
            <w:tcW w:w="70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1,04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-0,06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-0,03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-0,01 </w:t>
            </w:r>
          </w:p>
        </w:tc>
      </w:tr>
      <w:tr w:rsidR="001719B4" w:rsidRPr="001719B4" w:rsidTr="00B5009A">
        <w:trPr>
          <w:trHeight w:val="315"/>
        </w:trPr>
        <w:tc>
          <w:tcPr>
            <w:tcW w:w="1900"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22-01-2014</w:t>
            </w:r>
          </w:p>
        </w:tc>
        <w:tc>
          <w:tcPr>
            <w:tcW w:w="950"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-1,17 </w:t>
            </w:r>
          </w:p>
        </w:tc>
        <w:tc>
          <w:tcPr>
            <w:tcW w:w="77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-0,05 </w:t>
            </w:r>
          </w:p>
        </w:tc>
        <w:tc>
          <w:tcPr>
            <w:tcW w:w="867"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-0,61 </w:t>
            </w:r>
          </w:p>
        </w:tc>
        <w:tc>
          <w:tcPr>
            <w:tcW w:w="84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0,80 </w:t>
            </w:r>
          </w:p>
        </w:tc>
        <w:tc>
          <w:tcPr>
            <w:tcW w:w="89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0,00 </w:t>
            </w:r>
          </w:p>
        </w:tc>
        <w:tc>
          <w:tcPr>
            <w:tcW w:w="873"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0,59 </w:t>
            </w:r>
          </w:p>
        </w:tc>
        <w:tc>
          <w:tcPr>
            <w:tcW w:w="873"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-1,64 </w:t>
            </w:r>
          </w:p>
        </w:tc>
        <w:tc>
          <w:tcPr>
            <w:tcW w:w="75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-1,11 </w:t>
            </w:r>
          </w:p>
        </w:tc>
        <w:tc>
          <w:tcPr>
            <w:tcW w:w="881"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0,12 </w:t>
            </w:r>
          </w:p>
        </w:tc>
        <w:tc>
          <w:tcPr>
            <w:tcW w:w="867"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-0,32 </w:t>
            </w:r>
          </w:p>
        </w:tc>
        <w:tc>
          <w:tcPr>
            <w:tcW w:w="764"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-0,29 </w:t>
            </w:r>
          </w:p>
        </w:tc>
        <w:tc>
          <w:tcPr>
            <w:tcW w:w="70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-0,97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-0,11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0,01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-0,00 </w:t>
            </w:r>
          </w:p>
        </w:tc>
      </w:tr>
      <w:tr w:rsidR="001719B4" w:rsidRPr="001719B4" w:rsidTr="00B5009A">
        <w:trPr>
          <w:trHeight w:val="315"/>
        </w:trPr>
        <w:tc>
          <w:tcPr>
            <w:tcW w:w="1900"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23-01-2014</w:t>
            </w:r>
          </w:p>
        </w:tc>
        <w:tc>
          <w:tcPr>
            <w:tcW w:w="950"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-0,43 </w:t>
            </w:r>
          </w:p>
        </w:tc>
        <w:tc>
          <w:tcPr>
            <w:tcW w:w="77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-1,20 </w:t>
            </w:r>
          </w:p>
        </w:tc>
        <w:tc>
          <w:tcPr>
            <w:tcW w:w="867"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0,15 </w:t>
            </w:r>
          </w:p>
        </w:tc>
        <w:tc>
          <w:tcPr>
            <w:tcW w:w="84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-1,50 </w:t>
            </w:r>
          </w:p>
        </w:tc>
        <w:tc>
          <w:tcPr>
            <w:tcW w:w="89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-0,76 </w:t>
            </w:r>
          </w:p>
        </w:tc>
        <w:tc>
          <w:tcPr>
            <w:tcW w:w="873"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-1,50 </w:t>
            </w:r>
          </w:p>
        </w:tc>
        <w:tc>
          <w:tcPr>
            <w:tcW w:w="873"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-0,26 </w:t>
            </w:r>
          </w:p>
        </w:tc>
        <w:tc>
          <w:tcPr>
            <w:tcW w:w="75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-0,83 </w:t>
            </w:r>
          </w:p>
        </w:tc>
        <w:tc>
          <w:tcPr>
            <w:tcW w:w="881"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-1,10 </w:t>
            </w:r>
          </w:p>
        </w:tc>
        <w:tc>
          <w:tcPr>
            <w:tcW w:w="867"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-0,16 </w:t>
            </w:r>
          </w:p>
        </w:tc>
        <w:tc>
          <w:tcPr>
            <w:tcW w:w="764"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-0,10 </w:t>
            </w:r>
          </w:p>
        </w:tc>
        <w:tc>
          <w:tcPr>
            <w:tcW w:w="70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-1,25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0,42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0,23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0,02 </w:t>
            </w:r>
          </w:p>
        </w:tc>
      </w:tr>
      <w:tr w:rsidR="001719B4" w:rsidRPr="001719B4" w:rsidTr="00B5009A">
        <w:trPr>
          <w:trHeight w:val="315"/>
        </w:trPr>
        <w:tc>
          <w:tcPr>
            <w:tcW w:w="1900"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24-01-2014</w:t>
            </w:r>
          </w:p>
        </w:tc>
        <w:tc>
          <w:tcPr>
            <w:tcW w:w="950"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0,05 </w:t>
            </w:r>
          </w:p>
        </w:tc>
        <w:tc>
          <w:tcPr>
            <w:tcW w:w="77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-5,76 </w:t>
            </w:r>
          </w:p>
        </w:tc>
        <w:tc>
          <w:tcPr>
            <w:tcW w:w="867"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-1,15 </w:t>
            </w:r>
          </w:p>
        </w:tc>
        <w:tc>
          <w:tcPr>
            <w:tcW w:w="84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-4,23 </w:t>
            </w:r>
          </w:p>
        </w:tc>
        <w:tc>
          <w:tcPr>
            <w:tcW w:w="89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-1,77 </w:t>
            </w:r>
          </w:p>
        </w:tc>
        <w:tc>
          <w:tcPr>
            <w:tcW w:w="873"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-2,95 </w:t>
            </w:r>
          </w:p>
        </w:tc>
        <w:tc>
          <w:tcPr>
            <w:tcW w:w="873"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-1,05 </w:t>
            </w:r>
          </w:p>
        </w:tc>
        <w:tc>
          <w:tcPr>
            <w:tcW w:w="75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-2,86 </w:t>
            </w:r>
          </w:p>
        </w:tc>
        <w:tc>
          <w:tcPr>
            <w:tcW w:w="881"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-4,09 </w:t>
            </w:r>
          </w:p>
        </w:tc>
        <w:tc>
          <w:tcPr>
            <w:tcW w:w="867"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-1,04 </w:t>
            </w:r>
          </w:p>
        </w:tc>
        <w:tc>
          <w:tcPr>
            <w:tcW w:w="764"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-0,88 </w:t>
            </w:r>
          </w:p>
        </w:tc>
        <w:tc>
          <w:tcPr>
            <w:tcW w:w="70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-2,65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0,47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0,21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-0,02 </w:t>
            </w:r>
          </w:p>
        </w:tc>
      </w:tr>
      <w:tr w:rsidR="001719B4" w:rsidRPr="001719B4" w:rsidTr="00B5009A">
        <w:trPr>
          <w:trHeight w:val="315"/>
        </w:trPr>
        <w:tc>
          <w:tcPr>
            <w:tcW w:w="1900"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27-01-2014</w:t>
            </w:r>
          </w:p>
        </w:tc>
        <w:tc>
          <w:tcPr>
            <w:tcW w:w="950"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-1,86 </w:t>
            </w:r>
          </w:p>
        </w:tc>
        <w:tc>
          <w:tcPr>
            <w:tcW w:w="77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-7,39 </w:t>
            </w:r>
          </w:p>
        </w:tc>
        <w:tc>
          <w:tcPr>
            <w:tcW w:w="867"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-3,72 </w:t>
            </w:r>
          </w:p>
        </w:tc>
        <w:tc>
          <w:tcPr>
            <w:tcW w:w="84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-1,27 </w:t>
            </w:r>
          </w:p>
        </w:tc>
        <w:tc>
          <w:tcPr>
            <w:tcW w:w="89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-2,35 </w:t>
            </w:r>
          </w:p>
        </w:tc>
        <w:tc>
          <w:tcPr>
            <w:tcW w:w="873"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-2,26 </w:t>
            </w:r>
          </w:p>
        </w:tc>
        <w:tc>
          <w:tcPr>
            <w:tcW w:w="873"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-1,01 </w:t>
            </w:r>
          </w:p>
        </w:tc>
        <w:tc>
          <w:tcPr>
            <w:tcW w:w="75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-2,29 </w:t>
            </w:r>
          </w:p>
        </w:tc>
        <w:tc>
          <w:tcPr>
            <w:tcW w:w="881"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-4,37 </w:t>
            </w:r>
          </w:p>
        </w:tc>
        <w:tc>
          <w:tcPr>
            <w:tcW w:w="867"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-3,65 </w:t>
            </w:r>
          </w:p>
        </w:tc>
        <w:tc>
          <w:tcPr>
            <w:tcW w:w="764"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0,79 </w:t>
            </w:r>
          </w:p>
        </w:tc>
        <w:tc>
          <w:tcPr>
            <w:tcW w:w="70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-1,82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-0,17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0,02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0,00 </w:t>
            </w:r>
          </w:p>
        </w:tc>
      </w:tr>
      <w:tr w:rsidR="001719B4" w:rsidRPr="001719B4" w:rsidTr="00B5009A">
        <w:trPr>
          <w:trHeight w:val="315"/>
        </w:trPr>
        <w:tc>
          <w:tcPr>
            <w:tcW w:w="1900"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28-01-2014</w:t>
            </w:r>
          </w:p>
        </w:tc>
        <w:tc>
          <w:tcPr>
            <w:tcW w:w="950"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-0,10 </w:t>
            </w:r>
          </w:p>
        </w:tc>
        <w:tc>
          <w:tcPr>
            <w:tcW w:w="77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7,80 </w:t>
            </w:r>
          </w:p>
        </w:tc>
        <w:tc>
          <w:tcPr>
            <w:tcW w:w="867"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1,29 </w:t>
            </w:r>
          </w:p>
        </w:tc>
        <w:tc>
          <w:tcPr>
            <w:tcW w:w="84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2,10 </w:t>
            </w:r>
          </w:p>
        </w:tc>
        <w:tc>
          <w:tcPr>
            <w:tcW w:w="89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0,48 </w:t>
            </w:r>
          </w:p>
        </w:tc>
        <w:tc>
          <w:tcPr>
            <w:tcW w:w="873"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-1,07 </w:t>
            </w:r>
          </w:p>
        </w:tc>
        <w:tc>
          <w:tcPr>
            <w:tcW w:w="873"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0,83 </w:t>
            </w:r>
          </w:p>
        </w:tc>
        <w:tc>
          <w:tcPr>
            <w:tcW w:w="75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0,66 </w:t>
            </w:r>
          </w:p>
        </w:tc>
        <w:tc>
          <w:tcPr>
            <w:tcW w:w="881"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2,00 </w:t>
            </w:r>
          </w:p>
        </w:tc>
        <w:tc>
          <w:tcPr>
            <w:tcW w:w="867"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1,77 </w:t>
            </w:r>
          </w:p>
        </w:tc>
        <w:tc>
          <w:tcPr>
            <w:tcW w:w="764"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-1,28 </w:t>
            </w:r>
          </w:p>
        </w:tc>
        <w:tc>
          <w:tcPr>
            <w:tcW w:w="70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2,25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-0,39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-0,05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0,01 </w:t>
            </w:r>
          </w:p>
        </w:tc>
      </w:tr>
      <w:tr w:rsidR="001719B4" w:rsidRPr="001719B4" w:rsidTr="00B5009A">
        <w:trPr>
          <w:trHeight w:val="315"/>
        </w:trPr>
        <w:tc>
          <w:tcPr>
            <w:tcW w:w="1900"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29-01-2014</w:t>
            </w:r>
          </w:p>
        </w:tc>
        <w:tc>
          <w:tcPr>
            <w:tcW w:w="950"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-0,83 </w:t>
            </w:r>
          </w:p>
        </w:tc>
        <w:tc>
          <w:tcPr>
            <w:tcW w:w="77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-1,96 </w:t>
            </w:r>
          </w:p>
        </w:tc>
        <w:tc>
          <w:tcPr>
            <w:tcW w:w="867"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-1,11 </w:t>
            </w:r>
          </w:p>
        </w:tc>
        <w:tc>
          <w:tcPr>
            <w:tcW w:w="84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-0,87 </w:t>
            </w:r>
          </w:p>
        </w:tc>
        <w:tc>
          <w:tcPr>
            <w:tcW w:w="89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-0,96 </w:t>
            </w:r>
          </w:p>
        </w:tc>
        <w:tc>
          <w:tcPr>
            <w:tcW w:w="873"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-1,62 </w:t>
            </w:r>
          </w:p>
        </w:tc>
        <w:tc>
          <w:tcPr>
            <w:tcW w:w="873"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2,92 </w:t>
            </w:r>
          </w:p>
        </w:tc>
        <w:tc>
          <w:tcPr>
            <w:tcW w:w="75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0,53 </w:t>
            </w:r>
          </w:p>
        </w:tc>
        <w:tc>
          <w:tcPr>
            <w:tcW w:w="881"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-2,19 </w:t>
            </w:r>
          </w:p>
        </w:tc>
        <w:tc>
          <w:tcPr>
            <w:tcW w:w="867"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-0,83 </w:t>
            </w:r>
          </w:p>
        </w:tc>
        <w:tc>
          <w:tcPr>
            <w:tcW w:w="764"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-0,91 </w:t>
            </w:r>
          </w:p>
        </w:tc>
        <w:tc>
          <w:tcPr>
            <w:tcW w:w="70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0,40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0,84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0,16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-0,00 </w:t>
            </w:r>
          </w:p>
        </w:tc>
      </w:tr>
      <w:tr w:rsidR="001719B4" w:rsidRPr="001719B4" w:rsidTr="00B5009A">
        <w:trPr>
          <w:trHeight w:val="315"/>
        </w:trPr>
        <w:tc>
          <w:tcPr>
            <w:tcW w:w="1900"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30-01-2014</w:t>
            </w:r>
          </w:p>
        </w:tc>
        <w:tc>
          <w:tcPr>
            <w:tcW w:w="950"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3,43 </w:t>
            </w:r>
          </w:p>
        </w:tc>
        <w:tc>
          <w:tcPr>
            <w:tcW w:w="77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5,50 </w:t>
            </w:r>
          </w:p>
        </w:tc>
        <w:tc>
          <w:tcPr>
            <w:tcW w:w="867"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1,29 </w:t>
            </w:r>
          </w:p>
        </w:tc>
        <w:tc>
          <w:tcPr>
            <w:tcW w:w="84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2,73 </w:t>
            </w:r>
          </w:p>
        </w:tc>
        <w:tc>
          <w:tcPr>
            <w:tcW w:w="89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0,73 </w:t>
            </w:r>
          </w:p>
        </w:tc>
        <w:tc>
          <w:tcPr>
            <w:tcW w:w="873"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-0,37 </w:t>
            </w:r>
          </w:p>
        </w:tc>
        <w:tc>
          <w:tcPr>
            <w:tcW w:w="873"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7,42 </w:t>
            </w:r>
          </w:p>
        </w:tc>
        <w:tc>
          <w:tcPr>
            <w:tcW w:w="75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0,83 </w:t>
            </w:r>
          </w:p>
        </w:tc>
        <w:tc>
          <w:tcPr>
            <w:tcW w:w="881"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-0,24 </w:t>
            </w:r>
          </w:p>
        </w:tc>
        <w:tc>
          <w:tcPr>
            <w:tcW w:w="867"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0,58 </w:t>
            </w:r>
          </w:p>
        </w:tc>
        <w:tc>
          <w:tcPr>
            <w:tcW w:w="764"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1,93 </w:t>
            </w:r>
          </w:p>
        </w:tc>
        <w:tc>
          <w:tcPr>
            <w:tcW w:w="70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0,28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0,03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0,14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-0,00 </w:t>
            </w:r>
          </w:p>
        </w:tc>
      </w:tr>
      <w:tr w:rsidR="001719B4" w:rsidRPr="001719B4" w:rsidTr="00B5009A">
        <w:trPr>
          <w:trHeight w:val="315"/>
        </w:trPr>
        <w:tc>
          <w:tcPr>
            <w:tcW w:w="1900"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31-01-2014</w:t>
            </w:r>
          </w:p>
        </w:tc>
        <w:tc>
          <w:tcPr>
            <w:tcW w:w="950"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3,64 </w:t>
            </w:r>
          </w:p>
        </w:tc>
        <w:tc>
          <w:tcPr>
            <w:tcW w:w="77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-1,25 </w:t>
            </w:r>
          </w:p>
        </w:tc>
        <w:tc>
          <w:tcPr>
            <w:tcW w:w="867"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-1,99 </w:t>
            </w:r>
          </w:p>
        </w:tc>
        <w:tc>
          <w:tcPr>
            <w:tcW w:w="84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0,13 </w:t>
            </w:r>
          </w:p>
        </w:tc>
        <w:tc>
          <w:tcPr>
            <w:tcW w:w="89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-0,16 </w:t>
            </w:r>
          </w:p>
        </w:tc>
        <w:tc>
          <w:tcPr>
            <w:tcW w:w="873"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-1,10 </w:t>
            </w:r>
          </w:p>
        </w:tc>
        <w:tc>
          <w:tcPr>
            <w:tcW w:w="873"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-0,48 </w:t>
            </w:r>
          </w:p>
        </w:tc>
        <w:tc>
          <w:tcPr>
            <w:tcW w:w="75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3,60 </w:t>
            </w:r>
          </w:p>
        </w:tc>
        <w:tc>
          <w:tcPr>
            <w:tcW w:w="881"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0,17 </w:t>
            </w:r>
          </w:p>
        </w:tc>
        <w:tc>
          <w:tcPr>
            <w:tcW w:w="867"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-1,99 </w:t>
            </w:r>
          </w:p>
        </w:tc>
        <w:tc>
          <w:tcPr>
            <w:tcW w:w="764"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2,36 </w:t>
            </w:r>
          </w:p>
        </w:tc>
        <w:tc>
          <w:tcPr>
            <w:tcW w:w="70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-0,39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0,60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0,30 </w:t>
            </w: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0,04 </w:t>
            </w:r>
          </w:p>
        </w:tc>
      </w:tr>
      <w:tr w:rsidR="001719B4" w:rsidRPr="001719B4" w:rsidTr="00B5009A">
        <w:trPr>
          <w:trHeight w:val="315"/>
        </w:trPr>
        <w:tc>
          <w:tcPr>
            <w:tcW w:w="1900"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rPr>
                <w:rFonts w:ascii="Calibri" w:eastAsia="Times New Roman" w:hAnsi="Calibri" w:cs="Times New Roman"/>
                <w:color w:val="000000"/>
                <w:lang w:eastAsia="da-DK"/>
              </w:rPr>
            </w:pPr>
          </w:p>
        </w:tc>
        <w:tc>
          <w:tcPr>
            <w:tcW w:w="950"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rPr>
                <w:rFonts w:ascii="Calibri" w:eastAsia="Times New Roman" w:hAnsi="Calibri" w:cs="Times New Roman"/>
                <w:color w:val="000000"/>
                <w:lang w:eastAsia="da-DK"/>
              </w:rPr>
            </w:pPr>
          </w:p>
        </w:tc>
        <w:tc>
          <w:tcPr>
            <w:tcW w:w="77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rPr>
                <w:rFonts w:ascii="Calibri" w:eastAsia="Times New Roman" w:hAnsi="Calibri" w:cs="Times New Roman"/>
                <w:color w:val="000000"/>
                <w:lang w:eastAsia="da-DK"/>
              </w:rPr>
            </w:pPr>
          </w:p>
        </w:tc>
        <w:tc>
          <w:tcPr>
            <w:tcW w:w="867"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rPr>
                <w:rFonts w:ascii="Calibri" w:eastAsia="Times New Roman" w:hAnsi="Calibri" w:cs="Times New Roman"/>
                <w:color w:val="000000"/>
                <w:lang w:eastAsia="da-DK"/>
              </w:rPr>
            </w:pPr>
          </w:p>
        </w:tc>
        <w:tc>
          <w:tcPr>
            <w:tcW w:w="84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rPr>
                <w:rFonts w:ascii="Calibri" w:eastAsia="Times New Roman" w:hAnsi="Calibri" w:cs="Times New Roman"/>
                <w:color w:val="000000"/>
                <w:lang w:eastAsia="da-DK"/>
              </w:rPr>
            </w:pPr>
          </w:p>
        </w:tc>
        <w:tc>
          <w:tcPr>
            <w:tcW w:w="89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rPr>
                <w:rFonts w:ascii="Calibri" w:eastAsia="Times New Roman" w:hAnsi="Calibri" w:cs="Times New Roman"/>
                <w:color w:val="000000"/>
                <w:lang w:eastAsia="da-DK"/>
              </w:rPr>
            </w:pPr>
          </w:p>
        </w:tc>
        <w:tc>
          <w:tcPr>
            <w:tcW w:w="873"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rPr>
                <w:rFonts w:ascii="Calibri" w:eastAsia="Times New Roman" w:hAnsi="Calibri" w:cs="Times New Roman"/>
                <w:color w:val="000000"/>
                <w:lang w:eastAsia="da-DK"/>
              </w:rPr>
            </w:pPr>
          </w:p>
        </w:tc>
        <w:tc>
          <w:tcPr>
            <w:tcW w:w="873"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rPr>
                <w:rFonts w:ascii="Calibri" w:eastAsia="Times New Roman" w:hAnsi="Calibri" w:cs="Times New Roman"/>
                <w:color w:val="000000"/>
                <w:lang w:eastAsia="da-DK"/>
              </w:rPr>
            </w:pPr>
          </w:p>
        </w:tc>
        <w:tc>
          <w:tcPr>
            <w:tcW w:w="752"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rPr>
                <w:rFonts w:ascii="Calibri" w:eastAsia="Times New Roman" w:hAnsi="Calibri" w:cs="Times New Roman"/>
                <w:color w:val="000000"/>
                <w:lang w:eastAsia="da-DK"/>
              </w:rPr>
            </w:pPr>
          </w:p>
        </w:tc>
        <w:tc>
          <w:tcPr>
            <w:tcW w:w="881"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rPr>
                <w:rFonts w:ascii="Calibri" w:eastAsia="Times New Roman" w:hAnsi="Calibri" w:cs="Times New Roman"/>
                <w:color w:val="000000"/>
                <w:lang w:eastAsia="da-DK"/>
              </w:rPr>
            </w:pPr>
          </w:p>
        </w:tc>
        <w:tc>
          <w:tcPr>
            <w:tcW w:w="867"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rPr>
                <w:rFonts w:ascii="Calibri" w:eastAsia="Times New Roman" w:hAnsi="Calibri" w:cs="Times New Roman"/>
                <w:color w:val="000000"/>
                <w:lang w:eastAsia="da-DK"/>
              </w:rPr>
            </w:pPr>
          </w:p>
        </w:tc>
        <w:tc>
          <w:tcPr>
            <w:tcW w:w="764"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rPr>
                <w:rFonts w:ascii="Calibri" w:eastAsia="Times New Roman" w:hAnsi="Calibri" w:cs="Times New Roman"/>
                <w:color w:val="000000"/>
                <w:lang w:eastAsia="da-DK"/>
              </w:rPr>
            </w:pPr>
          </w:p>
        </w:tc>
        <w:tc>
          <w:tcPr>
            <w:tcW w:w="70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rPr>
                <w:rFonts w:ascii="Calibri" w:eastAsia="Times New Roman" w:hAnsi="Calibri" w:cs="Times New Roman"/>
                <w:color w:val="000000"/>
                <w:lang w:eastAsia="da-DK"/>
              </w:rPr>
            </w:pP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rPr>
                <w:rFonts w:ascii="Calibri" w:eastAsia="Times New Roman" w:hAnsi="Calibri" w:cs="Times New Roman"/>
                <w:color w:val="000000"/>
                <w:lang w:eastAsia="da-DK"/>
              </w:rPr>
            </w:pP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rPr>
                <w:rFonts w:ascii="Calibri" w:eastAsia="Times New Roman" w:hAnsi="Calibri" w:cs="Times New Roman"/>
                <w:color w:val="000000"/>
                <w:lang w:eastAsia="da-DK"/>
              </w:rPr>
            </w:pPr>
          </w:p>
        </w:tc>
        <w:tc>
          <w:tcPr>
            <w:tcW w:w="989" w:type="dxa"/>
            <w:tcBorders>
              <w:top w:val="nil"/>
              <w:left w:val="nil"/>
              <w:bottom w:val="nil"/>
              <w:right w:val="nil"/>
            </w:tcBorders>
            <w:shd w:val="clear" w:color="auto" w:fill="auto"/>
            <w:noWrap/>
            <w:vAlign w:val="bottom"/>
            <w:hideMark/>
          </w:tcPr>
          <w:p w:rsidR="001719B4" w:rsidRPr="001719B4" w:rsidRDefault="001719B4" w:rsidP="001719B4">
            <w:pPr>
              <w:spacing w:after="0" w:line="360" w:lineRule="atLeast"/>
              <w:rPr>
                <w:rFonts w:ascii="Calibri" w:eastAsia="Times New Roman" w:hAnsi="Calibri" w:cs="Times New Roman"/>
                <w:color w:val="000000"/>
                <w:lang w:eastAsia="da-DK"/>
              </w:rPr>
            </w:pPr>
          </w:p>
        </w:tc>
      </w:tr>
      <w:tr w:rsidR="001719B4" w:rsidRPr="001719B4" w:rsidTr="00B5009A">
        <w:trPr>
          <w:trHeight w:val="315"/>
        </w:trPr>
        <w:tc>
          <w:tcPr>
            <w:tcW w:w="190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rPr>
                <w:rFonts w:ascii="Calibri" w:eastAsia="Times New Roman" w:hAnsi="Calibri" w:cs="Times New Roman"/>
                <w:color w:val="000000"/>
                <w:lang w:eastAsia="da-DK"/>
              </w:rPr>
            </w:pPr>
            <w:proofErr w:type="spellStart"/>
            <w:r w:rsidRPr="001719B4">
              <w:rPr>
                <w:rFonts w:ascii="Calibri" w:eastAsia="Times New Roman" w:hAnsi="Calibri" w:cs="Times New Roman"/>
                <w:color w:val="000000"/>
                <w:lang w:eastAsia="da-DK"/>
              </w:rPr>
              <w:lastRenderedPageBreak/>
              <w:t>Std</w:t>
            </w:r>
            <w:proofErr w:type="spellEnd"/>
            <w:r w:rsidRPr="001719B4">
              <w:rPr>
                <w:rFonts w:ascii="Calibri" w:eastAsia="Times New Roman" w:hAnsi="Calibri" w:cs="Times New Roman"/>
                <w:color w:val="000000"/>
                <w:lang w:eastAsia="da-DK"/>
              </w:rPr>
              <w:t xml:space="preserve"> afvigelse</w:t>
            </w:r>
          </w:p>
        </w:tc>
        <w:tc>
          <w:tcPr>
            <w:tcW w:w="95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1,31 </w:t>
            </w:r>
          </w:p>
        </w:tc>
        <w:tc>
          <w:tcPr>
            <w:tcW w:w="779"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3,70 </w:t>
            </w:r>
          </w:p>
        </w:tc>
        <w:tc>
          <w:tcPr>
            <w:tcW w:w="867"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1,52 </w:t>
            </w:r>
          </w:p>
        </w:tc>
        <w:tc>
          <w:tcPr>
            <w:tcW w:w="84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1,91 </w:t>
            </w:r>
          </w:p>
        </w:tc>
        <w:tc>
          <w:tcPr>
            <w:tcW w:w="89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0,99 </w:t>
            </w:r>
          </w:p>
        </w:tc>
        <w:tc>
          <w:tcPr>
            <w:tcW w:w="873"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1,17 </w:t>
            </w:r>
          </w:p>
        </w:tc>
        <w:tc>
          <w:tcPr>
            <w:tcW w:w="873"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1,97 </w:t>
            </w:r>
          </w:p>
        </w:tc>
        <w:tc>
          <w:tcPr>
            <w:tcW w:w="75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1,32 </w:t>
            </w:r>
          </w:p>
        </w:tc>
        <w:tc>
          <w:tcPr>
            <w:tcW w:w="881"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1,80 </w:t>
            </w:r>
          </w:p>
        </w:tc>
        <w:tc>
          <w:tcPr>
            <w:tcW w:w="867"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1,58 </w:t>
            </w:r>
          </w:p>
        </w:tc>
        <w:tc>
          <w:tcPr>
            <w:tcW w:w="764"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1,21 </w:t>
            </w:r>
          </w:p>
        </w:tc>
        <w:tc>
          <w:tcPr>
            <w:tcW w:w="709"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1,32 </w:t>
            </w:r>
          </w:p>
        </w:tc>
        <w:tc>
          <w:tcPr>
            <w:tcW w:w="989"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0,30 </w:t>
            </w:r>
          </w:p>
        </w:tc>
        <w:tc>
          <w:tcPr>
            <w:tcW w:w="989"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0,14 </w:t>
            </w:r>
          </w:p>
        </w:tc>
        <w:tc>
          <w:tcPr>
            <w:tcW w:w="989"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0,03 </w:t>
            </w:r>
          </w:p>
        </w:tc>
      </w:tr>
      <w:tr w:rsidR="001719B4" w:rsidRPr="001719B4" w:rsidTr="00B5009A">
        <w:trPr>
          <w:trHeight w:val="315"/>
        </w:trPr>
        <w:tc>
          <w:tcPr>
            <w:tcW w:w="190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Aritmetisk </w:t>
            </w:r>
            <w:proofErr w:type="spellStart"/>
            <w:r w:rsidRPr="001719B4">
              <w:rPr>
                <w:rFonts w:ascii="Calibri" w:eastAsia="Times New Roman" w:hAnsi="Calibri" w:cs="Times New Roman"/>
                <w:color w:val="000000"/>
                <w:lang w:eastAsia="da-DK"/>
              </w:rPr>
              <w:t>gns</w:t>
            </w:r>
            <w:proofErr w:type="spellEnd"/>
          </w:p>
        </w:tc>
        <w:tc>
          <w:tcPr>
            <w:tcW w:w="95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0,42 </w:t>
            </w:r>
          </w:p>
        </w:tc>
        <w:tc>
          <w:tcPr>
            <w:tcW w:w="779"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0,58 </w:t>
            </w:r>
          </w:p>
        </w:tc>
        <w:tc>
          <w:tcPr>
            <w:tcW w:w="867"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0,22 </w:t>
            </w:r>
          </w:p>
        </w:tc>
        <w:tc>
          <w:tcPr>
            <w:tcW w:w="84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0,30 </w:t>
            </w:r>
          </w:p>
        </w:tc>
        <w:tc>
          <w:tcPr>
            <w:tcW w:w="89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0,01 </w:t>
            </w:r>
          </w:p>
        </w:tc>
        <w:tc>
          <w:tcPr>
            <w:tcW w:w="873"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-0,48 </w:t>
            </w:r>
          </w:p>
        </w:tc>
        <w:tc>
          <w:tcPr>
            <w:tcW w:w="873"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0,68 </w:t>
            </w:r>
          </w:p>
        </w:tc>
        <w:tc>
          <w:tcPr>
            <w:tcW w:w="75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0,18 </w:t>
            </w:r>
          </w:p>
        </w:tc>
        <w:tc>
          <w:tcPr>
            <w:tcW w:w="881"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-0,03 </w:t>
            </w:r>
          </w:p>
        </w:tc>
        <w:tc>
          <w:tcPr>
            <w:tcW w:w="867"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0,25 </w:t>
            </w:r>
          </w:p>
        </w:tc>
        <w:tc>
          <w:tcPr>
            <w:tcW w:w="764"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-0,04 </w:t>
            </w:r>
          </w:p>
        </w:tc>
        <w:tc>
          <w:tcPr>
            <w:tcW w:w="709"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-0,01 </w:t>
            </w:r>
          </w:p>
        </w:tc>
        <w:tc>
          <w:tcPr>
            <w:tcW w:w="989"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0,15 </w:t>
            </w:r>
          </w:p>
        </w:tc>
        <w:tc>
          <w:tcPr>
            <w:tcW w:w="989"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0,09 </w:t>
            </w:r>
          </w:p>
        </w:tc>
        <w:tc>
          <w:tcPr>
            <w:tcW w:w="989"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0,00 </w:t>
            </w:r>
          </w:p>
        </w:tc>
      </w:tr>
      <w:tr w:rsidR="001719B4" w:rsidRPr="001719B4" w:rsidTr="00B5009A">
        <w:trPr>
          <w:trHeight w:val="315"/>
        </w:trPr>
        <w:tc>
          <w:tcPr>
            <w:tcW w:w="190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Geometrisk </w:t>
            </w:r>
            <w:proofErr w:type="spellStart"/>
            <w:r w:rsidRPr="001719B4">
              <w:rPr>
                <w:rFonts w:ascii="Calibri" w:eastAsia="Times New Roman" w:hAnsi="Calibri" w:cs="Times New Roman"/>
                <w:color w:val="000000"/>
                <w:lang w:eastAsia="da-DK"/>
              </w:rPr>
              <w:t>gns</w:t>
            </w:r>
            <w:proofErr w:type="spellEnd"/>
          </w:p>
        </w:tc>
        <w:tc>
          <w:tcPr>
            <w:tcW w:w="95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0,41 </w:t>
            </w:r>
          </w:p>
        </w:tc>
        <w:tc>
          <w:tcPr>
            <w:tcW w:w="779"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0,51 </w:t>
            </w:r>
          </w:p>
        </w:tc>
        <w:tc>
          <w:tcPr>
            <w:tcW w:w="867"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0,20 </w:t>
            </w:r>
          </w:p>
        </w:tc>
        <w:tc>
          <w:tcPr>
            <w:tcW w:w="84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0,28 </w:t>
            </w:r>
          </w:p>
        </w:tc>
        <w:tc>
          <w:tcPr>
            <w:tcW w:w="89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0,00 </w:t>
            </w:r>
          </w:p>
        </w:tc>
        <w:tc>
          <w:tcPr>
            <w:tcW w:w="873"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-0,49 </w:t>
            </w:r>
          </w:p>
        </w:tc>
        <w:tc>
          <w:tcPr>
            <w:tcW w:w="873"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0,66 </w:t>
            </w:r>
          </w:p>
        </w:tc>
        <w:tc>
          <w:tcPr>
            <w:tcW w:w="75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0,17 </w:t>
            </w:r>
          </w:p>
        </w:tc>
        <w:tc>
          <w:tcPr>
            <w:tcW w:w="881"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-0,05 </w:t>
            </w:r>
          </w:p>
        </w:tc>
        <w:tc>
          <w:tcPr>
            <w:tcW w:w="867"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0,24 </w:t>
            </w:r>
          </w:p>
        </w:tc>
        <w:tc>
          <w:tcPr>
            <w:tcW w:w="764"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-0,05 </w:t>
            </w:r>
          </w:p>
        </w:tc>
        <w:tc>
          <w:tcPr>
            <w:tcW w:w="709"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-0,02 </w:t>
            </w:r>
          </w:p>
        </w:tc>
        <w:tc>
          <w:tcPr>
            <w:tcW w:w="989"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0,15 </w:t>
            </w:r>
          </w:p>
        </w:tc>
        <w:tc>
          <w:tcPr>
            <w:tcW w:w="989"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0,09 </w:t>
            </w:r>
          </w:p>
        </w:tc>
        <w:tc>
          <w:tcPr>
            <w:tcW w:w="989"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0,00 </w:t>
            </w:r>
          </w:p>
        </w:tc>
      </w:tr>
      <w:tr w:rsidR="001719B4" w:rsidRPr="001719B4" w:rsidTr="00B5009A">
        <w:trPr>
          <w:trHeight w:val="315"/>
        </w:trPr>
        <w:tc>
          <w:tcPr>
            <w:tcW w:w="190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rPr>
                <w:rFonts w:ascii="Calibri" w:eastAsia="Times New Roman" w:hAnsi="Calibri" w:cs="Times New Roman"/>
                <w:color w:val="000000"/>
                <w:lang w:eastAsia="da-DK"/>
              </w:rPr>
            </w:pPr>
            <w:proofErr w:type="spellStart"/>
            <w:r w:rsidRPr="001719B4">
              <w:rPr>
                <w:rFonts w:ascii="Calibri" w:eastAsia="Times New Roman" w:hAnsi="Calibri" w:cs="Times New Roman"/>
                <w:color w:val="000000"/>
                <w:lang w:eastAsia="da-DK"/>
              </w:rPr>
              <w:t>Annualiseret</w:t>
            </w:r>
            <w:proofErr w:type="spellEnd"/>
            <w:r w:rsidRPr="001719B4">
              <w:rPr>
                <w:rFonts w:ascii="Calibri" w:eastAsia="Times New Roman" w:hAnsi="Calibri" w:cs="Times New Roman"/>
                <w:color w:val="000000"/>
                <w:lang w:eastAsia="da-DK"/>
              </w:rPr>
              <w:t xml:space="preserve"> </w:t>
            </w:r>
            <w:proofErr w:type="spellStart"/>
            <w:r w:rsidRPr="001719B4">
              <w:rPr>
                <w:rFonts w:ascii="Calibri" w:eastAsia="Times New Roman" w:hAnsi="Calibri" w:cs="Times New Roman"/>
                <w:color w:val="000000"/>
                <w:lang w:eastAsia="da-DK"/>
              </w:rPr>
              <w:t>gns</w:t>
            </w:r>
            <w:proofErr w:type="spellEnd"/>
          </w:p>
        </w:tc>
        <w:tc>
          <w:tcPr>
            <w:tcW w:w="95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3,51 </w:t>
            </w:r>
          </w:p>
        </w:tc>
        <w:tc>
          <w:tcPr>
            <w:tcW w:w="779"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5,42 </w:t>
            </w:r>
          </w:p>
        </w:tc>
        <w:tc>
          <w:tcPr>
            <w:tcW w:w="867"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1,10 </w:t>
            </w:r>
          </w:p>
        </w:tc>
        <w:tc>
          <w:tcPr>
            <w:tcW w:w="84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1,74 </w:t>
            </w:r>
          </w:p>
        </w:tc>
        <w:tc>
          <w:tcPr>
            <w:tcW w:w="89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0,01 </w:t>
            </w:r>
          </w:p>
        </w:tc>
        <w:tc>
          <w:tcPr>
            <w:tcW w:w="873"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-0,83 </w:t>
            </w:r>
          </w:p>
        </w:tc>
        <w:tc>
          <w:tcPr>
            <w:tcW w:w="873"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10,02 </w:t>
            </w:r>
          </w:p>
        </w:tc>
        <w:tc>
          <w:tcPr>
            <w:tcW w:w="75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0,86 </w:t>
            </w:r>
          </w:p>
        </w:tc>
        <w:tc>
          <w:tcPr>
            <w:tcW w:w="881"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-0,16 </w:t>
            </w:r>
          </w:p>
        </w:tc>
        <w:tc>
          <w:tcPr>
            <w:tcW w:w="867"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1,37 </w:t>
            </w:r>
          </w:p>
        </w:tc>
        <w:tc>
          <w:tcPr>
            <w:tcW w:w="764"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-0,17 </w:t>
            </w:r>
          </w:p>
        </w:tc>
        <w:tc>
          <w:tcPr>
            <w:tcW w:w="709"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-0,05 </w:t>
            </w:r>
          </w:p>
        </w:tc>
        <w:tc>
          <w:tcPr>
            <w:tcW w:w="989"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0,72 </w:t>
            </w:r>
          </w:p>
        </w:tc>
        <w:tc>
          <w:tcPr>
            <w:tcW w:w="989"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0,39 </w:t>
            </w:r>
          </w:p>
        </w:tc>
        <w:tc>
          <w:tcPr>
            <w:tcW w:w="989"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0,00 </w:t>
            </w:r>
          </w:p>
        </w:tc>
      </w:tr>
    </w:tbl>
    <w:p w:rsidR="006B6DCB" w:rsidRDefault="006B6DCB" w:rsidP="00883818">
      <w:pPr>
        <w:spacing w:line="240" w:lineRule="auto"/>
      </w:pPr>
    </w:p>
    <w:tbl>
      <w:tblPr>
        <w:tblW w:w="15170" w:type="dxa"/>
        <w:tblInd w:w="55" w:type="dxa"/>
        <w:tblCellMar>
          <w:left w:w="70" w:type="dxa"/>
          <w:right w:w="70" w:type="dxa"/>
        </w:tblCellMar>
        <w:tblLook w:val="04A0" w:firstRow="1" w:lastRow="0" w:firstColumn="1" w:lastColumn="0" w:noHBand="0" w:noVBand="1"/>
      </w:tblPr>
      <w:tblGrid>
        <w:gridCol w:w="1575"/>
        <w:gridCol w:w="890"/>
        <w:gridCol w:w="920"/>
        <w:gridCol w:w="942"/>
        <w:gridCol w:w="957"/>
        <w:gridCol w:w="852"/>
        <w:gridCol w:w="862"/>
        <w:gridCol w:w="873"/>
        <w:gridCol w:w="860"/>
        <w:gridCol w:w="895"/>
        <w:gridCol w:w="28"/>
        <w:gridCol w:w="839"/>
        <w:gridCol w:w="28"/>
        <w:gridCol w:w="806"/>
        <w:gridCol w:w="26"/>
        <w:gridCol w:w="825"/>
        <w:gridCol w:w="25"/>
        <w:gridCol w:w="964"/>
        <w:gridCol w:w="25"/>
        <w:gridCol w:w="964"/>
        <w:gridCol w:w="25"/>
        <w:gridCol w:w="964"/>
        <w:gridCol w:w="25"/>
      </w:tblGrid>
      <w:tr w:rsidR="00883818" w:rsidRPr="001719B4" w:rsidTr="000A5362">
        <w:trPr>
          <w:trHeight w:val="315"/>
        </w:trPr>
        <w:tc>
          <w:tcPr>
            <w:tcW w:w="1575"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rPr>
                <w:rFonts w:ascii="Calibri" w:eastAsia="Times New Roman" w:hAnsi="Calibri" w:cs="Times New Roman"/>
                <w:b/>
                <w:bCs/>
                <w:color w:val="000000"/>
                <w:lang w:eastAsia="da-DK"/>
              </w:rPr>
            </w:pPr>
            <w:r w:rsidRPr="001719B4">
              <w:rPr>
                <w:rFonts w:ascii="Calibri" w:eastAsia="Times New Roman" w:hAnsi="Calibri" w:cs="Times New Roman"/>
                <w:b/>
                <w:bCs/>
                <w:color w:val="000000"/>
                <w:lang w:eastAsia="da-DK"/>
              </w:rPr>
              <w:t>Kovarians</w:t>
            </w:r>
          </w:p>
        </w:tc>
        <w:tc>
          <w:tcPr>
            <w:tcW w:w="89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rPr>
                <w:rFonts w:ascii="Calibri" w:eastAsia="Times New Roman" w:hAnsi="Calibri" w:cs="Times New Roman"/>
                <w:b/>
                <w:color w:val="000000"/>
                <w:lang w:eastAsia="da-DK"/>
              </w:rPr>
            </w:pPr>
            <w:r>
              <w:rPr>
                <w:rFonts w:ascii="Calibri" w:eastAsia="Times New Roman" w:hAnsi="Calibri" w:cs="Times New Roman"/>
                <w:b/>
                <w:color w:val="000000"/>
                <w:lang w:eastAsia="da-DK"/>
              </w:rPr>
              <w:t>j</w:t>
            </w:r>
            <w:r w:rsidRPr="001719B4">
              <w:rPr>
                <w:rFonts w:ascii="Calibri" w:eastAsia="Times New Roman" w:hAnsi="Calibri" w:cs="Times New Roman"/>
                <w:b/>
                <w:color w:val="000000"/>
                <w:lang w:eastAsia="da-DK"/>
              </w:rPr>
              <w:t>anuar</w:t>
            </w:r>
          </w:p>
        </w:tc>
        <w:tc>
          <w:tcPr>
            <w:tcW w:w="92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rPr>
                <w:rFonts w:ascii="Calibri" w:eastAsia="Times New Roman" w:hAnsi="Calibri" w:cs="Times New Roman"/>
                <w:b/>
                <w:color w:val="000000"/>
                <w:lang w:eastAsia="da-DK"/>
              </w:rPr>
            </w:pPr>
            <w:r w:rsidRPr="001719B4">
              <w:rPr>
                <w:rFonts w:ascii="Calibri" w:eastAsia="Times New Roman" w:hAnsi="Calibri" w:cs="Times New Roman"/>
                <w:b/>
                <w:color w:val="000000"/>
                <w:lang w:eastAsia="da-DK"/>
              </w:rPr>
              <w:t>2014</w:t>
            </w:r>
          </w:p>
        </w:tc>
        <w:tc>
          <w:tcPr>
            <w:tcW w:w="94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rPr>
                <w:rFonts w:ascii="Calibri" w:eastAsia="Times New Roman" w:hAnsi="Calibri" w:cs="Times New Roman"/>
                <w:color w:val="000000"/>
                <w:lang w:eastAsia="da-DK"/>
              </w:rPr>
            </w:pPr>
          </w:p>
        </w:tc>
        <w:tc>
          <w:tcPr>
            <w:tcW w:w="957"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rPr>
                <w:rFonts w:ascii="Calibri" w:eastAsia="Times New Roman" w:hAnsi="Calibri" w:cs="Times New Roman"/>
                <w:color w:val="000000"/>
                <w:lang w:eastAsia="da-DK"/>
              </w:rPr>
            </w:pPr>
          </w:p>
        </w:tc>
        <w:tc>
          <w:tcPr>
            <w:tcW w:w="85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rPr>
                <w:rFonts w:ascii="Calibri" w:eastAsia="Times New Roman" w:hAnsi="Calibri" w:cs="Times New Roman"/>
                <w:color w:val="000000"/>
                <w:lang w:eastAsia="da-DK"/>
              </w:rPr>
            </w:pPr>
          </w:p>
        </w:tc>
        <w:tc>
          <w:tcPr>
            <w:tcW w:w="86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rPr>
                <w:rFonts w:ascii="Calibri" w:eastAsia="Times New Roman" w:hAnsi="Calibri" w:cs="Times New Roman"/>
                <w:color w:val="000000"/>
                <w:lang w:eastAsia="da-DK"/>
              </w:rPr>
            </w:pPr>
          </w:p>
        </w:tc>
        <w:tc>
          <w:tcPr>
            <w:tcW w:w="873"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rPr>
                <w:rFonts w:ascii="Calibri" w:eastAsia="Times New Roman" w:hAnsi="Calibri" w:cs="Times New Roman"/>
                <w:color w:val="000000"/>
                <w:lang w:eastAsia="da-DK"/>
              </w:rPr>
            </w:pPr>
          </w:p>
        </w:tc>
        <w:tc>
          <w:tcPr>
            <w:tcW w:w="86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rPr>
                <w:rFonts w:ascii="Calibri" w:eastAsia="Times New Roman" w:hAnsi="Calibri" w:cs="Times New Roman"/>
                <w:color w:val="000000"/>
                <w:lang w:eastAsia="da-DK"/>
              </w:rPr>
            </w:pPr>
          </w:p>
        </w:tc>
        <w:tc>
          <w:tcPr>
            <w:tcW w:w="923"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rPr>
                <w:rFonts w:ascii="Calibri" w:eastAsia="Times New Roman" w:hAnsi="Calibri" w:cs="Times New Roman"/>
                <w:color w:val="000000"/>
                <w:lang w:eastAsia="da-DK"/>
              </w:rPr>
            </w:pPr>
          </w:p>
        </w:tc>
        <w:tc>
          <w:tcPr>
            <w:tcW w:w="867"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rPr>
                <w:rFonts w:ascii="Calibri" w:eastAsia="Times New Roman" w:hAnsi="Calibri" w:cs="Times New Roman"/>
                <w:color w:val="000000"/>
                <w:lang w:eastAsia="da-DK"/>
              </w:rPr>
            </w:pPr>
          </w:p>
        </w:tc>
        <w:tc>
          <w:tcPr>
            <w:tcW w:w="832"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rPr>
                <w:rFonts w:ascii="Calibri" w:eastAsia="Times New Roman" w:hAnsi="Calibri" w:cs="Times New Roman"/>
                <w:color w:val="000000"/>
                <w:lang w:eastAsia="da-DK"/>
              </w:rPr>
            </w:pPr>
          </w:p>
        </w:tc>
        <w:tc>
          <w:tcPr>
            <w:tcW w:w="850"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rPr>
                <w:rFonts w:ascii="Calibri" w:eastAsia="Times New Roman" w:hAnsi="Calibri" w:cs="Times New Roman"/>
                <w:color w:val="000000"/>
                <w:lang w:eastAsia="da-DK"/>
              </w:rPr>
            </w:pPr>
          </w:p>
        </w:tc>
        <w:tc>
          <w:tcPr>
            <w:tcW w:w="989" w:type="dxa"/>
            <w:gridSpan w:val="2"/>
            <w:tcBorders>
              <w:top w:val="nil"/>
              <w:left w:val="nil"/>
              <w:bottom w:val="nil"/>
              <w:right w:val="nil"/>
            </w:tcBorders>
            <w:shd w:val="clear" w:color="auto" w:fill="auto"/>
            <w:noWrap/>
            <w:vAlign w:val="bottom"/>
          </w:tcPr>
          <w:p w:rsidR="001719B4" w:rsidRPr="001719B4" w:rsidRDefault="001719B4" w:rsidP="00883818">
            <w:pPr>
              <w:spacing w:after="0" w:line="400" w:lineRule="atLeast"/>
              <w:rPr>
                <w:rFonts w:ascii="Calibri" w:eastAsia="Times New Roman" w:hAnsi="Calibri" w:cs="Times New Roman"/>
                <w:color w:val="000000"/>
                <w:lang w:eastAsia="da-DK"/>
              </w:rPr>
            </w:pPr>
          </w:p>
        </w:tc>
        <w:tc>
          <w:tcPr>
            <w:tcW w:w="989" w:type="dxa"/>
            <w:gridSpan w:val="2"/>
            <w:tcBorders>
              <w:top w:val="nil"/>
              <w:left w:val="nil"/>
              <w:bottom w:val="nil"/>
              <w:right w:val="nil"/>
            </w:tcBorders>
            <w:shd w:val="clear" w:color="auto" w:fill="auto"/>
            <w:noWrap/>
            <w:vAlign w:val="bottom"/>
          </w:tcPr>
          <w:p w:rsidR="001719B4" w:rsidRPr="001719B4" w:rsidRDefault="001719B4" w:rsidP="00883818">
            <w:pPr>
              <w:spacing w:after="0" w:line="400" w:lineRule="atLeast"/>
              <w:rPr>
                <w:rFonts w:ascii="Calibri" w:eastAsia="Times New Roman" w:hAnsi="Calibri" w:cs="Times New Roman"/>
                <w:color w:val="000000"/>
                <w:lang w:eastAsia="da-DK"/>
              </w:rPr>
            </w:pPr>
          </w:p>
        </w:tc>
        <w:tc>
          <w:tcPr>
            <w:tcW w:w="989" w:type="dxa"/>
            <w:gridSpan w:val="2"/>
            <w:tcBorders>
              <w:top w:val="nil"/>
              <w:left w:val="nil"/>
              <w:bottom w:val="nil"/>
              <w:right w:val="nil"/>
            </w:tcBorders>
            <w:shd w:val="clear" w:color="auto" w:fill="auto"/>
            <w:noWrap/>
            <w:vAlign w:val="bottom"/>
          </w:tcPr>
          <w:p w:rsidR="001719B4" w:rsidRPr="001719B4" w:rsidRDefault="001719B4" w:rsidP="00883818">
            <w:pPr>
              <w:spacing w:after="0" w:line="400" w:lineRule="atLeast"/>
              <w:rPr>
                <w:rFonts w:ascii="Calibri" w:eastAsia="Times New Roman" w:hAnsi="Calibri" w:cs="Times New Roman"/>
                <w:color w:val="000000"/>
                <w:lang w:eastAsia="da-DK"/>
              </w:rPr>
            </w:pPr>
          </w:p>
        </w:tc>
      </w:tr>
      <w:tr w:rsidR="00883818" w:rsidRPr="001719B4" w:rsidTr="000A5362">
        <w:trPr>
          <w:trHeight w:val="315"/>
        </w:trPr>
        <w:tc>
          <w:tcPr>
            <w:tcW w:w="1575"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rPr>
                <w:rFonts w:ascii="Calibri" w:eastAsia="Times New Roman" w:hAnsi="Calibri" w:cs="Times New Roman"/>
                <w:b/>
                <w:bCs/>
                <w:color w:val="000000"/>
                <w:lang w:eastAsia="da-DK"/>
              </w:rPr>
            </w:pPr>
          </w:p>
        </w:tc>
        <w:tc>
          <w:tcPr>
            <w:tcW w:w="89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Novo Nordisk</w:t>
            </w:r>
          </w:p>
        </w:tc>
        <w:tc>
          <w:tcPr>
            <w:tcW w:w="92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Vestas</w:t>
            </w:r>
          </w:p>
        </w:tc>
        <w:tc>
          <w:tcPr>
            <w:tcW w:w="94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Maersk B</w:t>
            </w:r>
          </w:p>
        </w:tc>
        <w:tc>
          <w:tcPr>
            <w:tcW w:w="957"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Pandora</w:t>
            </w:r>
          </w:p>
        </w:tc>
        <w:tc>
          <w:tcPr>
            <w:tcW w:w="85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Danske Bank</w:t>
            </w:r>
          </w:p>
        </w:tc>
        <w:tc>
          <w:tcPr>
            <w:tcW w:w="862" w:type="dxa"/>
            <w:tcBorders>
              <w:top w:val="nil"/>
              <w:left w:val="nil"/>
              <w:bottom w:val="nil"/>
              <w:right w:val="nil"/>
            </w:tcBorders>
            <w:shd w:val="clear" w:color="auto" w:fill="auto"/>
            <w:noWrap/>
            <w:vAlign w:val="bottom"/>
            <w:hideMark/>
          </w:tcPr>
          <w:p w:rsidR="001719B4" w:rsidRPr="001719B4" w:rsidRDefault="00883818" w:rsidP="00883818">
            <w:pPr>
              <w:spacing w:after="0" w:line="400" w:lineRule="atLeast"/>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Carlsbe</w:t>
            </w:r>
            <w:proofErr w:type="spellEnd"/>
          </w:p>
        </w:tc>
        <w:tc>
          <w:tcPr>
            <w:tcW w:w="873" w:type="dxa"/>
            <w:tcBorders>
              <w:top w:val="nil"/>
              <w:left w:val="nil"/>
              <w:bottom w:val="nil"/>
              <w:right w:val="nil"/>
            </w:tcBorders>
            <w:shd w:val="clear" w:color="auto" w:fill="auto"/>
            <w:noWrap/>
            <w:vAlign w:val="bottom"/>
            <w:hideMark/>
          </w:tcPr>
          <w:p w:rsidR="001719B4" w:rsidRPr="001719B4" w:rsidRDefault="00883818" w:rsidP="00883818">
            <w:pPr>
              <w:spacing w:after="0" w:line="400" w:lineRule="atLeast"/>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Colopla</w:t>
            </w:r>
            <w:proofErr w:type="spellEnd"/>
          </w:p>
        </w:tc>
        <w:tc>
          <w:tcPr>
            <w:tcW w:w="860" w:type="dxa"/>
            <w:tcBorders>
              <w:top w:val="nil"/>
              <w:left w:val="nil"/>
              <w:bottom w:val="nil"/>
              <w:right w:val="nil"/>
            </w:tcBorders>
            <w:shd w:val="clear" w:color="auto" w:fill="auto"/>
            <w:noWrap/>
            <w:vAlign w:val="bottom"/>
            <w:hideMark/>
          </w:tcPr>
          <w:p w:rsidR="001719B4" w:rsidRPr="001719B4" w:rsidRDefault="00883818" w:rsidP="00883818">
            <w:pPr>
              <w:spacing w:after="0" w:line="400" w:lineRule="atLeast"/>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Novozy</w:t>
            </w:r>
            <w:proofErr w:type="spellEnd"/>
          </w:p>
        </w:tc>
        <w:tc>
          <w:tcPr>
            <w:tcW w:w="923" w:type="dxa"/>
            <w:gridSpan w:val="2"/>
            <w:tcBorders>
              <w:top w:val="nil"/>
              <w:left w:val="nil"/>
              <w:bottom w:val="nil"/>
              <w:right w:val="nil"/>
            </w:tcBorders>
            <w:shd w:val="clear" w:color="auto" w:fill="auto"/>
            <w:noWrap/>
            <w:vAlign w:val="bottom"/>
            <w:hideMark/>
          </w:tcPr>
          <w:p w:rsidR="001719B4" w:rsidRPr="001719B4" w:rsidRDefault="00883818" w:rsidP="00883818">
            <w:pPr>
              <w:spacing w:after="0" w:line="400" w:lineRule="atLeast"/>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FLSchm</w:t>
            </w:r>
            <w:proofErr w:type="spellEnd"/>
          </w:p>
        </w:tc>
        <w:tc>
          <w:tcPr>
            <w:tcW w:w="867"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Maersk A</w:t>
            </w:r>
          </w:p>
        </w:tc>
        <w:tc>
          <w:tcPr>
            <w:tcW w:w="832"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TDC</w:t>
            </w:r>
          </w:p>
        </w:tc>
        <w:tc>
          <w:tcPr>
            <w:tcW w:w="850"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DSV</w:t>
            </w:r>
          </w:p>
        </w:tc>
        <w:tc>
          <w:tcPr>
            <w:tcW w:w="989" w:type="dxa"/>
            <w:gridSpan w:val="2"/>
            <w:tcBorders>
              <w:top w:val="nil"/>
              <w:left w:val="nil"/>
              <w:bottom w:val="nil"/>
              <w:right w:val="nil"/>
            </w:tcBorders>
            <w:shd w:val="clear" w:color="auto" w:fill="auto"/>
            <w:noWrap/>
            <w:vAlign w:val="bottom"/>
            <w:hideMark/>
          </w:tcPr>
          <w:p w:rsidR="001719B4" w:rsidRPr="001719B4" w:rsidRDefault="0059330F" w:rsidP="00883818">
            <w:pPr>
              <w:spacing w:after="0" w:line="400" w:lineRule="atLeast"/>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Stats.obl</w:t>
            </w:r>
            <w:proofErr w:type="spellEnd"/>
            <w:r w:rsidRPr="001719B4">
              <w:rPr>
                <w:rFonts w:ascii="Calibri" w:eastAsia="Times New Roman" w:hAnsi="Calibri" w:cs="Times New Roman"/>
                <w:color w:val="000000"/>
                <w:lang w:eastAsia="da-DK"/>
              </w:rPr>
              <w:t xml:space="preserve"> </w:t>
            </w:r>
            <w:proofErr w:type="gramStart"/>
            <w:r w:rsidR="001719B4" w:rsidRPr="001719B4">
              <w:rPr>
                <w:rFonts w:ascii="Calibri" w:eastAsia="Times New Roman" w:hAnsi="Calibri" w:cs="Times New Roman"/>
                <w:color w:val="000000"/>
                <w:lang w:eastAsia="da-DK"/>
              </w:rPr>
              <w:t>7%</w:t>
            </w:r>
            <w:proofErr w:type="gramEnd"/>
            <w:r w:rsidR="001719B4" w:rsidRPr="001719B4">
              <w:rPr>
                <w:rFonts w:ascii="Calibri" w:eastAsia="Times New Roman" w:hAnsi="Calibri" w:cs="Times New Roman"/>
                <w:color w:val="000000"/>
                <w:lang w:eastAsia="da-DK"/>
              </w:rPr>
              <w:t xml:space="preserve"> 20 år</w:t>
            </w:r>
          </w:p>
        </w:tc>
        <w:tc>
          <w:tcPr>
            <w:tcW w:w="989" w:type="dxa"/>
            <w:gridSpan w:val="2"/>
            <w:tcBorders>
              <w:top w:val="nil"/>
              <w:left w:val="nil"/>
              <w:bottom w:val="nil"/>
              <w:right w:val="nil"/>
            </w:tcBorders>
            <w:shd w:val="clear" w:color="auto" w:fill="auto"/>
            <w:noWrap/>
            <w:vAlign w:val="bottom"/>
            <w:hideMark/>
          </w:tcPr>
          <w:p w:rsidR="001719B4" w:rsidRPr="001719B4" w:rsidRDefault="0059330F" w:rsidP="00883818">
            <w:pPr>
              <w:spacing w:after="0" w:line="400" w:lineRule="atLeast"/>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Stats.obl</w:t>
            </w:r>
            <w:proofErr w:type="spellEnd"/>
            <w:r w:rsidRPr="001719B4">
              <w:rPr>
                <w:rFonts w:ascii="Calibri" w:eastAsia="Times New Roman" w:hAnsi="Calibri" w:cs="Times New Roman"/>
                <w:color w:val="000000"/>
                <w:lang w:eastAsia="da-DK"/>
              </w:rPr>
              <w:t xml:space="preserve"> </w:t>
            </w:r>
            <w:proofErr w:type="gramStart"/>
            <w:r w:rsidR="001719B4" w:rsidRPr="001719B4">
              <w:rPr>
                <w:rFonts w:ascii="Calibri" w:eastAsia="Times New Roman" w:hAnsi="Calibri" w:cs="Times New Roman"/>
                <w:color w:val="000000"/>
                <w:lang w:eastAsia="da-DK"/>
              </w:rPr>
              <w:t>4%</w:t>
            </w:r>
            <w:proofErr w:type="gramEnd"/>
            <w:r w:rsidR="001719B4" w:rsidRPr="001719B4">
              <w:rPr>
                <w:rFonts w:ascii="Calibri" w:eastAsia="Times New Roman" w:hAnsi="Calibri" w:cs="Times New Roman"/>
                <w:color w:val="000000"/>
                <w:lang w:eastAsia="da-DK"/>
              </w:rPr>
              <w:t xml:space="preserve"> 10 år</w:t>
            </w:r>
          </w:p>
        </w:tc>
        <w:tc>
          <w:tcPr>
            <w:tcW w:w="989" w:type="dxa"/>
            <w:gridSpan w:val="2"/>
            <w:tcBorders>
              <w:top w:val="nil"/>
              <w:left w:val="nil"/>
              <w:bottom w:val="nil"/>
              <w:right w:val="nil"/>
            </w:tcBorders>
            <w:shd w:val="clear" w:color="auto" w:fill="auto"/>
            <w:noWrap/>
            <w:vAlign w:val="bottom"/>
            <w:hideMark/>
          </w:tcPr>
          <w:p w:rsidR="001719B4" w:rsidRPr="001719B4" w:rsidRDefault="0059330F" w:rsidP="00883818">
            <w:pPr>
              <w:spacing w:after="0" w:line="400" w:lineRule="atLeast"/>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Stats.obl</w:t>
            </w:r>
            <w:proofErr w:type="spellEnd"/>
            <w:r w:rsidRPr="001719B4">
              <w:rPr>
                <w:rFonts w:ascii="Calibri" w:eastAsia="Times New Roman" w:hAnsi="Calibri" w:cs="Times New Roman"/>
                <w:color w:val="000000"/>
                <w:lang w:eastAsia="da-DK"/>
              </w:rPr>
              <w:t xml:space="preserve"> </w:t>
            </w:r>
            <w:proofErr w:type="gramStart"/>
            <w:r w:rsidR="001719B4" w:rsidRPr="001719B4">
              <w:rPr>
                <w:rFonts w:ascii="Calibri" w:eastAsia="Times New Roman" w:hAnsi="Calibri" w:cs="Times New Roman"/>
                <w:color w:val="000000"/>
                <w:lang w:eastAsia="da-DK"/>
              </w:rPr>
              <w:t>2%</w:t>
            </w:r>
            <w:proofErr w:type="gramEnd"/>
            <w:r w:rsidR="001719B4" w:rsidRPr="001719B4">
              <w:rPr>
                <w:rFonts w:ascii="Calibri" w:eastAsia="Times New Roman" w:hAnsi="Calibri" w:cs="Times New Roman"/>
                <w:color w:val="000000"/>
                <w:lang w:eastAsia="da-DK"/>
              </w:rPr>
              <w:t xml:space="preserve"> 3 år</w:t>
            </w:r>
          </w:p>
        </w:tc>
      </w:tr>
      <w:tr w:rsidR="00883818" w:rsidRPr="001719B4" w:rsidTr="000A5362">
        <w:trPr>
          <w:trHeight w:val="315"/>
        </w:trPr>
        <w:tc>
          <w:tcPr>
            <w:tcW w:w="1575"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Novo Nordisk</w:t>
            </w:r>
          </w:p>
        </w:tc>
        <w:tc>
          <w:tcPr>
            <w:tcW w:w="89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1,705 </w:t>
            </w:r>
          </w:p>
        </w:tc>
        <w:tc>
          <w:tcPr>
            <w:tcW w:w="92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1,578 </w:t>
            </w:r>
          </w:p>
        </w:tc>
        <w:tc>
          <w:tcPr>
            <w:tcW w:w="94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0,561 </w:t>
            </w:r>
          </w:p>
        </w:tc>
        <w:tc>
          <w:tcPr>
            <w:tcW w:w="957"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0,732 </w:t>
            </w:r>
          </w:p>
        </w:tc>
        <w:tc>
          <w:tcPr>
            <w:tcW w:w="85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0,325 </w:t>
            </w:r>
          </w:p>
        </w:tc>
        <w:tc>
          <w:tcPr>
            <w:tcW w:w="86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0,163 </w:t>
            </w:r>
          </w:p>
        </w:tc>
        <w:tc>
          <w:tcPr>
            <w:tcW w:w="873"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1,045 </w:t>
            </w:r>
          </w:p>
        </w:tc>
        <w:tc>
          <w:tcPr>
            <w:tcW w:w="86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1,082 </w:t>
            </w:r>
          </w:p>
        </w:tc>
        <w:tc>
          <w:tcPr>
            <w:tcW w:w="923"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0,611 </w:t>
            </w:r>
          </w:p>
        </w:tc>
        <w:tc>
          <w:tcPr>
            <w:tcW w:w="867"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0,341 </w:t>
            </w:r>
          </w:p>
        </w:tc>
        <w:tc>
          <w:tcPr>
            <w:tcW w:w="832"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0,425 </w:t>
            </w:r>
          </w:p>
        </w:tc>
        <w:tc>
          <w:tcPr>
            <w:tcW w:w="850"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0,241 </w:t>
            </w:r>
          </w:p>
        </w:tc>
        <w:tc>
          <w:tcPr>
            <w:tcW w:w="989"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0,043 </w:t>
            </w:r>
          </w:p>
        </w:tc>
        <w:tc>
          <w:tcPr>
            <w:tcW w:w="989"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0,046 </w:t>
            </w:r>
          </w:p>
        </w:tc>
        <w:tc>
          <w:tcPr>
            <w:tcW w:w="989"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0,016 </w:t>
            </w:r>
          </w:p>
        </w:tc>
      </w:tr>
      <w:tr w:rsidR="00883818" w:rsidRPr="001719B4" w:rsidTr="000A5362">
        <w:trPr>
          <w:trHeight w:val="315"/>
        </w:trPr>
        <w:tc>
          <w:tcPr>
            <w:tcW w:w="1575"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Vestas</w:t>
            </w:r>
          </w:p>
        </w:tc>
        <w:tc>
          <w:tcPr>
            <w:tcW w:w="89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1,513 </w:t>
            </w:r>
          </w:p>
        </w:tc>
        <w:tc>
          <w:tcPr>
            <w:tcW w:w="92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13,684 </w:t>
            </w:r>
          </w:p>
        </w:tc>
        <w:tc>
          <w:tcPr>
            <w:tcW w:w="94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3,778 </w:t>
            </w:r>
          </w:p>
        </w:tc>
        <w:tc>
          <w:tcPr>
            <w:tcW w:w="957"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4,458 </w:t>
            </w:r>
          </w:p>
        </w:tc>
        <w:tc>
          <w:tcPr>
            <w:tcW w:w="85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2,612 </w:t>
            </w:r>
          </w:p>
        </w:tc>
        <w:tc>
          <w:tcPr>
            <w:tcW w:w="86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1,816 </w:t>
            </w:r>
          </w:p>
        </w:tc>
        <w:tc>
          <w:tcPr>
            <w:tcW w:w="873"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2,104 </w:t>
            </w:r>
          </w:p>
        </w:tc>
        <w:tc>
          <w:tcPr>
            <w:tcW w:w="86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1,625 </w:t>
            </w:r>
          </w:p>
        </w:tc>
        <w:tc>
          <w:tcPr>
            <w:tcW w:w="923"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4,237 </w:t>
            </w:r>
          </w:p>
        </w:tc>
        <w:tc>
          <w:tcPr>
            <w:tcW w:w="867"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3,707 </w:t>
            </w:r>
          </w:p>
        </w:tc>
        <w:tc>
          <w:tcPr>
            <w:tcW w:w="832"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FF0000"/>
                <w:lang w:eastAsia="da-DK"/>
              </w:rPr>
              <w:t xml:space="preserve">-0,157 </w:t>
            </w:r>
          </w:p>
        </w:tc>
        <w:tc>
          <w:tcPr>
            <w:tcW w:w="850"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2,270 </w:t>
            </w:r>
          </w:p>
        </w:tc>
        <w:tc>
          <w:tcPr>
            <w:tcW w:w="989"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FF0000"/>
                <w:lang w:eastAsia="da-DK"/>
              </w:rPr>
              <w:t xml:space="preserve">-0,254 </w:t>
            </w:r>
          </w:p>
        </w:tc>
        <w:tc>
          <w:tcPr>
            <w:tcW w:w="989"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FF0000"/>
                <w:lang w:eastAsia="da-DK"/>
              </w:rPr>
              <w:t xml:space="preserve">-0,060 </w:t>
            </w:r>
          </w:p>
        </w:tc>
        <w:tc>
          <w:tcPr>
            <w:tcW w:w="989"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FF0000"/>
                <w:lang w:eastAsia="da-DK"/>
              </w:rPr>
              <w:t xml:space="preserve">-0,006 </w:t>
            </w:r>
          </w:p>
        </w:tc>
      </w:tr>
      <w:tr w:rsidR="00883818" w:rsidRPr="001719B4" w:rsidTr="000A5362">
        <w:trPr>
          <w:trHeight w:val="315"/>
        </w:trPr>
        <w:tc>
          <w:tcPr>
            <w:tcW w:w="1575"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Maersk B</w:t>
            </w:r>
          </w:p>
        </w:tc>
        <w:tc>
          <w:tcPr>
            <w:tcW w:w="89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0,537 </w:t>
            </w:r>
          </w:p>
        </w:tc>
        <w:tc>
          <w:tcPr>
            <w:tcW w:w="92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3,778 </w:t>
            </w:r>
          </w:p>
        </w:tc>
        <w:tc>
          <w:tcPr>
            <w:tcW w:w="94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2,318 </w:t>
            </w:r>
          </w:p>
        </w:tc>
        <w:tc>
          <w:tcPr>
            <w:tcW w:w="957"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0,626 </w:t>
            </w:r>
          </w:p>
        </w:tc>
        <w:tc>
          <w:tcPr>
            <w:tcW w:w="85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0,881 </w:t>
            </w:r>
          </w:p>
        </w:tc>
        <w:tc>
          <w:tcPr>
            <w:tcW w:w="86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0,685 </w:t>
            </w:r>
          </w:p>
        </w:tc>
        <w:tc>
          <w:tcPr>
            <w:tcW w:w="873"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0,604 </w:t>
            </w:r>
          </w:p>
        </w:tc>
        <w:tc>
          <w:tcPr>
            <w:tcW w:w="86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0,269 </w:t>
            </w:r>
          </w:p>
        </w:tc>
        <w:tc>
          <w:tcPr>
            <w:tcW w:w="923"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1,482 </w:t>
            </w:r>
          </w:p>
        </w:tc>
        <w:tc>
          <w:tcPr>
            <w:tcW w:w="867"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2,346 </w:t>
            </w:r>
          </w:p>
        </w:tc>
        <w:tc>
          <w:tcPr>
            <w:tcW w:w="832"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FF0000"/>
                <w:lang w:eastAsia="da-DK"/>
              </w:rPr>
              <w:t xml:space="preserve">-0,582 </w:t>
            </w:r>
          </w:p>
        </w:tc>
        <w:tc>
          <w:tcPr>
            <w:tcW w:w="850"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0,767 </w:t>
            </w:r>
          </w:p>
        </w:tc>
        <w:tc>
          <w:tcPr>
            <w:tcW w:w="989"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FF0000"/>
                <w:lang w:eastAsia="da-DK"/>
              </w:rPr>
              <w:t xml:space="preserve">-0,093 </w:t>
            </w:r>
          </w:p>
        </w:tc>
        <w:tc>
          <w:tcPr>
            <w:tcW w:w="989"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FF0000"/>
                <w:lang w:eastAsia="da-DK"/>
              </w:rPr>
              <w:t xml:space="preserve">-0,015 </w:t>
            </w:r>
          </w:p>
        </w:tc>
        <w:tc>
          <w:tcPr>
            <w:tcW w:w="989"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0,002 </w:t>
            </w:r>
          </w:p>
        </w:tc>
      </w:tr>
      <w:tr w:rsidR="00883818" w:rsidRPr="001719B4" w:rsidTr="000A5362">
        <w:trPr>
          <w:trHeight w:val="315"/>
        </w:trPr>
        <w:tc>
          <w:tcPr>
            <w:tcW w:w="1575"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Pandora</w:t>
            </w:r>
          </w:p>
        </w:tc>
        <w:tc>
          <w:tcPr>
            <w:tcW w:w="89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0,700 </w:t>
            </w:r>
          </w:p>
        </w:tc>
        <w:tc>
          <w:tcPr>
            <w:tcW w:w="92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4,458 </w:t>
            </w:r>
          </w:p>
        </w:tc>
        <w:tc>
          <w:tcPr>
            <w:tcW w:w="94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0,626 </w:t>
            </w:r>
          </w:p>
        </w:tc>
        <w:tc>
          <w:tcPr>
            <w:tcW w:w="957"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3,651 </w:t>
            </w:r>
          </w:p>
        </w:tc>
        <w:tc>
          <w:tcPr>
            <w:tcW w:w="85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0,943 </w:t>
            </w:r>
          </w:p>
        </w:tc>
        <w:tc>
          <w:tcPr>
            <w:tcW w:w="86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1,041 </w:t>
            </w:r>
          </w:p>
        </w:tc>
        <w:tc>
          <w:tcPr>
            <w:tcW w:w="873"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0,967 </w:t>
            </w:r>
          </w:p>
        </w:tc>
        <w:tc>
          <w:tcPr>
            <w:tcW w:w="86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1,217 </w:t>
            </w:r>
          </w:p>
        </w:tc>
        <w:tc>
          <w:tcPr>
            <w:tcW w:w="923"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2,260 </w:t>
            </w:r>
          </w:p>
        </w:tc>
        <w:tc>
          <w:tcPr>
            <w:tcW w:w="867"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0,501 </w:t>
            </w:r>
          </w:p>
        </w:tc>
        <w:tc>
          <w:tcPr>
            <w:tcW w:w="832"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0,452 </w:t>
            </w:r>
          </w:p>
        </w:tc>
        <w:tc>
          <w:tcPr>
            <w:tcW w:w="850"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1,160 </w:t>
            </w:r>
          </w:p>
        </w:tc>
        <w:tc>
          <w:tcPr>
            <w:tcW w:w="989"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FF0000"/>
                <w:lang w:eastAsia="da-DK"/>
              </w:rPr>
              <w:t xml:space="preserve">-0,178 </w:t>
            </w:r>
          </w:p>
        </w:tc>
        <w:tc>
          <w:tcPr>
            <w:tcW w:w="989"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FF0000"/>
                <w:lang w:eastAsia="da-DK"/>
              </w:rPr>
              <w:t xml:space="preserve">-0,067 </w:t>
            </w:r>
          </w:p>
        </w:tc>
        <w:tc>
          <w:tcPr>
            <w:tcW w:w="989"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0,005 </w:t>
            </w:r>
          </w:p>
        </w:tc>
      </w:tr>
      <w:tr w:rsidR="00883818" w:rsidRPr="001719B4" w:rsidTr="000A5362">
        <w:trPr>
          <w:trHeight w:val="315"/>
        </w:trPr>
        <w:tc>
          <w:tcPr>
            <w:tcW w:w="1575"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Danske Bank</w:t>
            </w:r>
          </w:p>
        </w:tc>
        <w:tc>
          <w:tcPr>
            <w:tcW w:w="89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0,309 </w:t>
            </w:r>
          </w:p>
        </w:tc>
        <w:tc>
          <w:tcPr>
            <w:tcW w:w="92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2,612 </w:t>
            </w:r>
          </w:p>
        </w:tc>
        <w:tc>
          <w:tcPr>
            <w:tcW w:w="94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0,881 </w:t>
            </w:r>
          </w:p>
        </w:tc>
        <w:tc>
          <w:tcPr>
            <w:tcW w:w="957"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0,943 </w:t>
            </w:r>
          </w:p>
        </w:tc>
        <w:tc>
          <w:tcPr>
            <w:tcW w:w="85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0,980 </w:t>
            </w:r>
          </w:p>
        </w:tc>
        <w:tc>
          <w:tcPr>
            <w:tcW w:w="86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0,744 </w:t>
            </w:r>
          </w:p>
        </w:tc>
        <w:tc>
          <w:tcPr>
            <w:tcW w:w="873"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0,654 </w:t>
            </w:r>
          </w:p>
        </w:tc>
        <w:tc>
          <w:tcPr>
            <w:tcW w:w="86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0,478 </w:t>
            </w:r>
          </w:p>
        </w:tc>
        <w:tc>
          <w:tcPr>
            <w:tcW w:w="923"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1,429 </w:t>
            </w:r>
          </w:p>
        </w:tc>
        <w:tc>
          <w:tcPr>
            <w:tcW w:w="867"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0,911 </w:t>
            </w:r>
          </w:p>
        </w:tc>
        <w:tc>
          <w:tcPr>
            <w:tcW w:w="832"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0,032 </w:t>
            </w:r>
          </w:p>
        </w:tc>
        <w:tc>
          <w:tcPr>
            <w:tcW w:w="850"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0,684 </w:t>
            </w:r>
          </w:p>
        </w:tc>
        <w:tc>
          <w:tcPr>
            <w:tcW w:w="989"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FF0000"/>
                <w:lang w:eastAsia="da-DK"/>
              </w:rPr>
              <w:t xml:space="preserve">-0,041 </w:t>
            </w:r>
          </w:p>
        </w:tc>
        <w:tc>
          <w:tcPr>
            <w:tcW w:w="989"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0,011 </w:t>
            </w:r>
          </w:p>
        </w:tc>
        <w:tc>
          <w:tcPr>
            <w:tcW w:w="989"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FF0000"/>
                <w:lang w:eastAsia="da-DK"/>
              </w:rPr>
              <w:t xml:space="preserve">-0,011 </w:t>
            </w:r>
          </w:p>
        </w:tc>
      </w:tr>
      <w:tr w:rsidR="00883818" w:rsidRPr="001719B4" w:rsidTr="000A5362">
        <w:trPr>
          <w:trHeight w:val="315"/>
        </w:trPr>
        <w:tc>
          <w:tcPr>
            <w:tcW w:w="1575"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Carlsberg</w:t>
            </w:r>
          </w:p>
        </w:tc>
        <w:tc>
          <w:tcPr>
            <w:tcW w:w="89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0,155 </w:t>
            </w:r>
          </w:p>
        </w:tc>
        <w:tc>
          <w:tcPr>
            <w:tcW w:w="92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1,816 </w:t>
            </w:r>
          </w:p>
        </w:tc>
        <w:tc>
          <w:tcPr>
            <w:tcW w:w="94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0,685 </w:t>
            </w:r>
          </w:p>
        </w:tc>
        <w:tc>
          <w:tcPr>
            <w:tcW w:w="957"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1,041 </w:t>
            </w:r>
          </w:p>
        </w:tc>
        <w:tc>
          <w:tcPr>
            <w:tcW w:w="85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0,744 </w:t>
            </w:r>
          </w:p>
        </w:tc>
        <w:tc>
          <w:tcPr>
            <w:tcW w:w="86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1,364 </w:t>
            </w:r>
          </w:p>
        </w:tc>
        <w:tc>
          <w:tcPr>
            <w:tcW w:w="873"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0,303 </w:t>
            </w:r>
          </w:p>
        </w:tc>
        <w:tc>
          <w:tcPr>
            <w:tcW w:w="86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0,454 </w:t>
            </w:r>
          </w:p>
        </w:tc>
        <w:tc>
          <w:tcPr>
            <w:tcW w:w="923"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1,279 </w:t>
            </w:r>
          </w:p>
        </w:tc>
        <w:tc>
          <w:tcPr>
            <w:tcW w:w="867"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0,605 </w:t>
            </w:r>
          </w:p>
        </w:tc>
        <w:tc>
          <w:tcPr>
            <w:tcW w:w="832"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0,201 </w:t>
            </w:r>
          </w:p>
        </w:tc>
        <w:tc>
          <w:tcPr>
            <w:tcW w:w="850"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0,690 </w:t>
            </w:r>
          </w:p>
        </w:tc>
        <w:tc>
          <w:tcPr>
            <w:tcW w:w="989"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FF0000"/>
                <w:lang w:eastAsia="da-DK"/>
              </w:rPr>
              <w:t xml:space="preserve">-0,082 </w:t>
            </w:r>
          </w:p>
        </w:tc>
        <w:tc>
          <w:tcPr>
            <w:tcW w:w="989"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FF0000"/>
                <w:lang w:eastAsia="da-DK"/>
              </w:rPr>
              <w:t xml:space="preserve">-0,007 </w:t>
            </w:r>
          </w:p>
        </w:tc>
        <w:tc>
          <w:tcPr>
            <w:tcW w:w="989"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FF0000"/>
                <w:lang w:eastAsia="da-DK"/>
              </w:rPr>
              <w:t xml:space="preserve">-0,004 </w:t>
            </w:r>
          </w:p>
        </w:tc>
      </w:tr>
      <w:tr w:rsidR="00883818" w:rsidRPr="001719B4" w:rsidTr="000A5362">
        <w:trPr>
          <w:trHeight w:val="315"/>
        </w:trPr>
        <w:tc>
          <w:tcPr>
            <w:tcW w:w="1575"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Coloplast</w:t>
            </w:r>
          </w:p>
        </w:tc>
        <w:tc>
          <w:tcPr>
            <w:tcW w:w="89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0,995 </w:t>
            </w:r>
          </w:p>
        </w:tc>
        <w:tc>
          <w:tcPr>
            <w:tcW w:w="92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2,104 </w:t>
            </w:r>
          </w:p>
        </w:tc>
        <w:tc>
          <w:tcPr>
            <w:tcW w:w="94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0,604 </w:t>
            </w:r>
          </w:p>
        </w:tc>
        <w:tc>
          <w:tcPr>
            <w:tcW w:w="957"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0,967 </w:t>
            </w:r>
          </w:p>
        </w:tc>
        <w:tc>
          <w:tcPr>
            <w:tcW w:w="85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0,654 </w:t>
            </w:r>
          </w:p>
        </w:tc>
        <w:tc>
          <w:tcPr>
            <w:tcW w:w="86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0,303 </w:t>
            </w:r>
          </w:p>
        </w:tc>
        <w:tc>
          <w:tcPr>
            <w:tcW w:w="873"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3,876 </w:t>
            </w:r>
          </w:p>
        </w:tc>
        <w:tc>
          <w:tcPr>
            <w:tcW w:w="86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0,866 </w:t>
            </w:r>
          </w:p>
        </w:tc>
        <w:tc>
          <w:tcPr>
            <w:tcW w:w="923"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0,402 </w:t>
            </w:r>
          </w:p>
        </w:tc>
        <w:tc>
          <w:tcPr>
            <w:tcW w:w="867"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0,400 </w:t>
            </w:r>
          </w:p>
        </w:tc>
        <w:tc>
          <w:tcPr>
            <w:tcW w:w="832"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0,782 </w:t>
            </w:r>
          </w:p>
        </w:tc>
        <w:tc>
          <w:tcPr>
            <w:tcW w:w="850"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0,979 </w:t>
            </w:r>
          </w:p>
        </w:tc>
        <w:tc>
          <w:tcPr>
            <w:tcW w:w="989"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FF0000"/>
                <w:lang w:eastAsia="da-DK"/>
              </w:rPr>
              <w:t xml:space="preserve">-0,061 </w:t>
            </w:r>
          </w:p>
        </w:tc>
        <w:tc>
          <w:tcPr>
            <w:tcW w:w="989"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FF0000"/>
                <w:lang w:eastAsia="da-DK"/>
              </w:rPr>
              <w:t xml:space="preserve">-0,029 </w:t>
            </w:r>
          </w:p>
        </w:tc>
        <w:tc>
          <w:tcPr>
            <w:tcW w:w="989"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FF0000"/>
                <w:lang w:eastAsia="da-DK"/>
              </w:rPr>
              <w:t xml:space="preserve">-0,009 </w:t>
            </w:r>
          </w:p>
        </w:tc>
      </w:tr>
      <w:tr w:rsidR="00883818" w:rsidRPr="001719B4" w:rsidTr="000A5362">
        <w:trPr>
          <w:trHeight w:val="315"/>
        </w:trPr>
        <w:tc>
          <w:tcPr>
            <w:tcW w:w="1575"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Novozymes</w:t>
            </w:r>
          </w:p>
        </w:tc>
        <w:tc>
          <w:tcPr>
            <w:tcW w:w="89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1,034 </w:t>
            </w:r>
          </w:p>
        </w:tc>
        <w:tc>
          <w:tcPr>
            <w:tcW w:w="92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1,625 </w:t>
            </w:r>
          </w:p>
        </w:tc>
        <w:tc>
          <w:tcPr>
            <w:tcW w:w="94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0,269 </w:t>
            </w:r>
          </w:p>
        </w:tc>
        <w:tc>
          <w:tcPr>
            <w:tcW w:w="957"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1,217 </w:t>
            </w:r>
          </w:p>
        </w:tc>
        <w:tc>
          <w:tcPr>
            <w:tcW w:w="85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0,478 </w:t>
            </w:r>
          </w:p>
        </w:tc>
        <w:tc>
          <w:tcPr>
            <w:tcW w:w="86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0,454 </w:t>
            </w:r>
          </w:p>
        </w:tc>
        <w:tc>
          <w:tcPr>
            <w:tcW w:w="873"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0,866 </w:t>
            </w:r>
          </w:p>
        </w:tc>
        <w:tc>
          <w:tcPr>
            <w:tcW w:w="86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1,753 </w:t>
            </w:r>
          </w:p>
        </w:tc>
        <w:tc>
          <w:tcPr>
            <w:tcW w:w="923"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1,173 </w:t>
            </w:r>
          </w:p>
        </w:tc>
        <w:tc>
          <w:tcPr>
            <w:tcW w:w="867"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0,202 </w:t>
            </w:r>
          </w:p>
        </w:tc>
        <w:tc>
          <w:tcPr>
            <w:tcW w:w="832"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0,647 </w:t>
            </w:r>
          </w:p>
        </w:tc>
        <w:tc>
          <w:tcPr>
            <w:tcW w:w="850"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0,810 </w:t>
            </w:r>
          </w:p>
        </w:tc>
        <w:tc>
          <w:tcPr>
            <w:tcW w:w="989"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0,001 </w:t>
            </w:r>
          </w:p>
        </w:tc>
        <w:tc>
          <w:tcPr>
            <w:tcW w:w="989"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FF0000"/>
                <w:lang w:eastAsia="da-DK"/>
              </w:rPr>
              <w:t xml:space="preserve">-0,035 </w:t>
            </w:r>
          </w:p>
        </w:tc>
        <w:tc>
          <w:tcPr>
            <w:tcW w:w="989"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0,011 </w:t>
            </w:r>
          </w:p>
        </w:tc>
      </w:tr>
      <w:tr w:rsidR="00883818" w:rsidRPr="001719B4" w:rsidTr="000A5362">
        <w:trPr>
          <w:trHeight w:val="315"/>
        </w:trPr>
        <w:tc>
          <w:tcPr>
            <w:tcW w:w="1575"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rPr>
                <w:rFonts w:ascii="Calibri" w:eastAsia="Times New Roman" w:hAnsi="Calibri" w:cs="Times New Roman"/>
                <w:color w:val="000000"/>
                <w:lang w:eastAsia="da-DK"/>
              </w:rPr>
            </w:pPr>
            <w:proofErr w:type="spellStart"/>
            <w:r w:rsidRPr="001719B4">
              <w:rPr>
                <w:rFonts w:ascii="Calibri" w:eastAsia="Times New Roman" w:hAnsi="Calibri" w:cs="Times New Roman"/>
                <w:color w:val="000000"/>
                <w:lang w:eastAsia="da-DK"/>
              </w:rPr>
              <w:t>FLSchmidt</w:t>
            </w:r>
            <w:proofErr w:type="spellEnd"/>
          </w:p>
        </w:tc>
        <w:tc>
          <w:tcPr>
            <w:tcW w:w="89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0,582 </w:t>
            </w:r>
          </w:p>
        </w:tc>
        <w:tc>
          <w:tcPr>
            <w:tcW w:w="92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4,237 </w:t>
            </w:r>
          </w:p>
        </w:tc>
        <w:tc>
          <w:tcPr>
            <w:tcW w:w="94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1,482 </w:t>
            </w:r>
          </w:p>
        </w:tc>
        <w:tc>
          <w:tcPr>
            <w:tcW w:w="957"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2,260 </w:t>
            </w:r>
          </w:p>
        </w:tc>
        <w:tc>
          <w:tcPr>
            <w:tcW w:w="85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1,429 </w:t>
            </w:r>
          </w:p>
        </w:tc>
        <w:tc>
          <w:tcPr>
            <w:tcW w:w="86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1,279 </w:t>
            </w:r>
          </w:p>
        </w:tc>
        <w:tc>
          <w:tcPr>
            <w:tcW w:w="873"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0,402 </w:t>
            </w:r>
          </w:p>
        </w:tc>
        <w:tc>
          <w:tcPr>
            <w:tcW w:w="86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1,173 </w:t>
            </w:r>
          </w:p>
        </w:tc>
        <w:tc>
          <w:tcPr>
            <w:tcW w:w="923"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3,257 </w:t>
            </w:r>
          </w:p>
        </w:tc>
        <w:tc>
          <w:tcPr>
            <w:tcW w:w="867"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1,617 </w:t>
            </w:r>
          </w:p>
        </w:tc>
        <w:tc>
          <w:tcPr>
            <w:tcW w:w="832"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0,050 </w:t>
            </w:r>
          </w:p>
        </w:tc>
        <w:tc>
          <w:tcPr>
            <w:tcW w:w="850"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1,503 </w:t>
            </w:r>
          </w:p>
        </w:tc>
        <w:tc>
          <w:tcPr>
            <w:tcW w:w="989"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FF0000"/>
                <w:lang w:eastAsia="da-DK"/>
              </w:rPr>
              <w:t xml:space="preserve">-0,180 </w:t>
            </w:r>
          </w:p>
        </w:tc>
        <w:tc>
          <w:tcPr>
            <w:tcW w:w="989"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FF0000"/>
                <w:lang w:eastAsia="da-DK"/>
              </w:rPr>
              <w:t xml:space="preserve">-0,005 </w:t>
            </w:r>
          </w:p>
        </w:tc>
        <w:tc>
          <w:tcPr>
            <w:tcW w:w="989"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FF0000"/>
                <w:lang w:eastAsia="da-DK"/>
              </w:rPr>
              <w:t xml:space="preserve">-0,001 </w:t>
            </w:r>
          </w:p>
        </w:tc>
      </w:tr>
      <w:tr w:rsidR="00883818" w:rsidRPr="001719B4" w:rsidTr="000A5362">
        <w:trPr>
          <w:trHeight w:val="315"/>
        </w:trPr>
        <w:tc>
          <w:tcPr>
            <w:tcW w:w="1575"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Maersk A</w:t>
            </w:r>
          </w:p>
        </w:tc>
        <w:tc>
          <w:tcPr>
            <w:tcW w:w="89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0,326 </w:t>
            </w:r>
          </w:p>
        </w:tc>
        <w:tc>
          <w:tcPr>
            <w:tcW w:w="92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3,707 </w:t>
            </w:r>
          </w:p>
        </w:tc>
        <w:tc>
          <w:tcPr>
            <w:tcW w:w="94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2,346 </w:t>
            </w:r>
          </w:p>
        </w:tc>
        <w:tc>
          <w:tcPr>
            <w:tcW w:w="957"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0,501 </w:t>
            </w:r>
          </w:p>
        </w:tc>
        <w:tc>
          <w:tcPr>
            <w:tcW w:w="85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0,911 </w:t>
            </w:r>
          </w:p>
        </w:tc>
        <w:tc>
          <w:tcPr>
            <w:tcW w:w="86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0,605 </w:t>
            </w:r>
          </w:p>
        </w:tc>
        <w:tc>
          <w:tcPr>
            <w:tcW w:w="873"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0,400 </w:t>
            </w:r>
          </w:p>
        </w:tc>
        <w:tc>
          <w:tcPr>
            <w:tcW w:w="86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0,202 </w:t>
            </w:r>
          </w:p>
        </w:tc>
        <w:tc>
          <w:tcPr>
            <w:tcW w:w="923"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1,617 </w:t>
            </w:r>
          </w:p>
        </w:tc>
        <w:tc>
          <w:tcPr>
            <w:tcW w:w="867"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2,494 </w:t>
            </w:r>
          </w:p>
        </w:tc>
        <w:tc>
          <w:tcPr>
            <w:tcW w:w="832"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FF0000"/>
                <w:lang w:eastAsia="da-DK"/>
              </w:rPr>
              <w:t xml:space="preserve">-0,639 </w:t>
            </w:r>
          </w:p>
        </w:tc>
        <w:tc>
          <w:tcPr>
            <w:tcW w:w="850"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0,820 </w:t>
            </w:r>
          </w:p>
        </w:tc>
        <w:tc>
          <w:tcPr>
            <w:tcW w:w="989"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FF0000"/>
                <w:lang w:eastAsia="da-DK"/>
              </w:rPr>
              <w:t xml:space="preserve">-0,106 </w:t>
            </w:r>
          </w:p>
        </w:tc>
        <w:tc>
          <w:tcPr>
            <w:tcW w:w="989"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FF0000"/>
                <w:lang w:eastAsia="da-DK"/>
              </w:rPr>
              <w:t xml:space="preserve">-0,017 </w:t>
            </w:r>
          </w:p>
        </w:tc>
        <w:tc>
          <w:tcPr>
            <w:tcW w:w="989"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0,001 </w:t>
            </w:r>
          </w:p>
        </w:tc>
      </w:tr>
      <w:tr w:rsidR="00883818" w:rsidRPr="001719B4" w:rsidTr="000A5362">
        <w:trPr>
          <w:trHeight w:val="315"/>
        </w:trPr>
        <w:tc>
          <w:tcPr>
            <w:tcW w:w="1575"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TDC</w:t>
            </w:r>
          </w:p>
        </w:tc>
        <w:tc>
          <w:tcPr>
            <w:tcW w:w="89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0,406 </w:t>
            </w:r>
          </w:p>
        </w:tc>
        <w:tc>
          <w:tcPr>
            <w:tcW w:w="92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-0,157 </w:t>
            </w:r>
          </w:p>
        </w:tc>
        <w:tc>
          <w:tcPr>
            <w:tcW w:w="94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-0,582 </w:t>
            </w:r>
          </w:p>
        </w:tc>
        <w:tc>
          <w:tcPr>
            <w:tcW w:w="957"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0,452 </w:t>
            </w:r>
          </w:p>
        </w:tc>
        <w:tc>
          <w:tcPr>
            <w:tcW w:w="85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0,032 </w:t>
            </w:r>
          </w:p>
        </w:tc>
        <w:tc>
          <w:tcPr>
            <w:tcW w:w="86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0,201 </w:t>
            </w:r>
          </w:p>
        </w:tc>
        <w:tc>
          <w:tcPr>
            <w:tcW w:w="873"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0,782 </w:t>
            </w:r>
          </w:p>
        </w:tc>
        <w:tc>
          <w:tcPr>
            <w:tcW w:w="86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0,647 </w:t>
            </w:r>
          </w:p>
        </w:tc>
        <w:tc>
          <w:tcPr>
            <w:tcW w:w="923"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0,050 </w:t>
            </w:r>
          </w:p>
        </w:tc>
        <w:tc>
          <w:tcPr>
            <w:tcW w:w="867"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-0,639 </w:t>
            </w:r>
          </w:p>
        </w:tc>
        <w:tc>
          <w:tcPr>
            <w:tcW w:w="832"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1,454 </w:t>
            </w:r>
          </w:p>
        </w:tc>
        <w:tc>
          <w:tcPr>
            <w:tcW w:w="850"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FF0000"/>
                <w:lang w:eastAsia="da-DK"/>
              </w:rPr>
              <w:t xml:space="preserve">-0,016 </w:t>
            </w:r>
          </w:p>
        </w:tc>
        <w:tc>
          <w:tcPr>
            <w:tcW w:w="989"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FF0000"/>
                <w:lang w:eastAsia="da-DK"/>
              </w:rPr>
              <w:t xml:space="preserve">-0,059 </w:t>
            </w:r>
          </w:p>
        </w:tc>
        <w:tc>
          <w:tcPr>
            <w:tcW w:w="989"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FF0000"/>
                <w:lang w:eastAsia="da-DK"/>
              </w:rPr>
              <w:t xml:space="preserve">-0,034 </w:t>
            </w:r>
          </w:p>
        </w:tc>
        <w:tc>
          <w:tcPr>
            <w:tcW w:w="989"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0,003 </w:t>
            </w:r>
          </w:p>
        </w:tc>
      </w:tr>
      <w:tr w:rsidR="00883818" w:rsidRPr="001719B4" w:rsidTr="000A5362">
        <w:trPr>
          <w:trHeight w:val="315"/>
        </w:trPr>
        <w:tc>
          <w:tcPr>
            <w:tcW w:w="1575"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DSV</w:t>
            </w:r>
          </w:p>
        </w:tc>
        <w:tc>
          <w:tcPr>
            <w:tcW w:w="89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0,230 </w:t>
            </w:r>
          </w:p>
        </w:tc>
        <w:tc>
          <w:tcPr>
            <w:tcW w:w="92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2,270 </w:t>
            </w:r>
          </w:p>
        </w:tc>
        <w:tc>
          <w:tcPr>
            <w:tcW w:w="94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0,767 </w:t>
            </w:r>
          </w:p>
        </w:tc>
        <w:tc>
          <w:tcPr>
            <w:tcW w:w="957"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1,160 </w:t>
            </w:r>
          </w:p>
        </w:tc>
        <w:tc>
          <w:tcPr>
            <w:tcW w:w="85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0,684 </w:t>
            </w:r>
          </w:p>
        </w:tc>
        <w:tc>
          <w:tcPr>
            <w:tcW w:w="86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0,690 </w:t>
            </w:r>
          </w:p>
        </w:tc>
        <w:tc>
          <w:tcPr>
            <w:tcW w:w="873"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0,979 </w:t>
            </w:r>
          </w:p>
        </w:tc>
        <w:tc>
          <w:tcPr>
            <w:tcW w:w="86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0,810 </w:t>
            </w:r>
          </w:p>
        </w:tc>
        <w:tc>
          <w:tcPr>
            <w:tcW w:w="923"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1,503 </w:t>
            </w:r>
          </w:p>
        </w:tc>
        <w:tc>
          <w:tcPr>
            <w:tcW w:w="867"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0,820 </w:t>
            </w:r>
          </w:p>
        </w:tc>
        <w:tc>
          <w:tcPr>
            <w:tcW w:w="832"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-0,016 </w:t>
            </w:r>
          </w:p>
        </w:tc>
        <w:tc>
          <w:tcPr>
            <w:tcW w:w="850"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1,744 </w:t>
            </w:r>
          </w:p>
        </w:tc>
        <w:tc>
          <w:tcPr>
            <w:tcW w:w="989"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FF0000"/>
                <w:lang w:eastAsia="da-DK"/>
              </w:rPr>
              <w:t xml:space="preserve">-0,171 </w:t>
            </w:r>
          </w:p>
        </w:tc>
        <w:tc>
          <w:tcPr>
            <w:tcW w:w="989"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FF0000"/>
                <w:lang w:eastAsia="da-DK"/>
              </w:rPr>
              <w:t xml:space="preserve">-0,050 </w:t>
            </w:r>
          </w:p>
        </w:tc>
        <w:tc>
          <w:tcPr>
            <w:tcW w:w="989"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0,009 </w:t>
            </w:r>
          </w:p>
        </w:tc>
      </w:tr>
      <w:tr w:rsidR="00883818" w:rsidRPr="001719B4" w:rsidTr="000A5362">
        <w:trPr>
          <w:trHeight w:val="315"/>
        </w:trPr>
        <w:tc>
          <w:tcPr>
            <w:tcW w:w="1575"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Stats.obl</w:t>
            </w:r>
            <w:proofErr w:type="spellEnd"/>
            <w:r>
              <w:rPr>
                <w:rFonts w:ascii="Calibri" w:eastAsia="Times New Roman" w:hAnsi="Calibri" w:cs="Times New Roman"/>
                <w:color w:val="000000"/>
                <w:lang w:eastAsia="da-DK"/>
              </w:rPr>
              <w:t xml:space="preserve">. </w:t>
            </w:r>
            <w:proofErr w:type="gramStart"/>
            <w:r>
              <w:rPr>
                <w:rFonts w:ascii="Calibri" w:eastAsia="Times New Roman" w:hAnsi="Calibri" w:cs="Times New Roman"/>
                <w:color w:val="000000"/>
                <w:lang w:eastAsia="da-DK"/>
              </w:rPr>
              <w:t>7%</w:t>
            </w:r>
            <w:proofErr w:type="gramEnd"/>
          </w:p>
        </w:tc>
        <w:tc>
          <w:tcPr>
            <w:tcW w:w="89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0,041 </w:t>
            </w:r>
          </w:p>
        </w:tc>
        <w:tc>
          <w:tcPr>
            <w:tcW w:w="92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-0,254 </w:t>
            </w:r>
          </w:p>
        </w:tc>
        <w:tc>
          <w:tcPr>
            <w:tcW w:w="94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-0,093 </w:t>
            </w:r>
          </w:p>
        </w:tc>
        <w:tc>
          <w:tcPr>
            <w:tcW w:w="957"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-0,178 </w:t>
            </w:r>
          </w:p>
        </w:tc>
        <w:tc>
          <w:tcPr>
            <w:tcW w:w="85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-0,041 </w:t>
            </w:r>
          </w:p>
        </w:tc>
        <w:tc>
          <w:tcPr>
            <w:tcW w:w="86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-0,082 </w:t>
            </w:r>
          </w:p>
        </w:tc>
        <w:tc>
          <w:tcPr>
            <w:tcW w:w="873"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-0,061 </w:t>
            </w:r>
          </w:p>
        </w:tc>
        <w:tc>
          <w:tcPr>
            <w:tcW w:w="86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0,001 </w:t>
            </w:r>
          </w:p>
        </w:tc>
        <w:tc>
          <w:tcPr>
            <w:tcW w:w="923"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-0,180 </w:t>
            </w:r>
          </w:p>
        </w:tc>
        <w:tc>
          <w:tcPr>
            <w:tcW w:w="867"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-0,106 </w:t>
            </w:r>
          </w:p>
        </w:tc>
        <w:tc>
          <w:tcPr>
            <w:tcW w:w="832"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-0,059 </w:t>
            </w:r>
          </w:p>
        </w:tc>
        <w:tc>
          <w:tcPr>
            <w:tcW w:w="850"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-0,171 </w:t>
            </w:r>
          </w:p>
        </w:tc>
        <w:tc>
          <w:tcPr>
            <w:tcW w:w="989"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0,092 </w:t>
            </w:r>
          </w:p>
        </w:tc>
        <w:tc>
          <w:tcPr>
            <w:tcW w:w="989"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808080"/>
                <w:lang w:eastAsia="da-DK"/>
              </w:rPr>
              <w:t xml:space="preserve">0,028 </w:t>
            </w:r>
          </w:p>
        </w:tc>
        <w:tc>
          <w:tcPr>
            <w:tcW w:w="989"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FF0000"/>
                <w:lang w:eastAsia="da-DK"/>
              </w:rPr>
              <w:t xml:space="preserve">-0,002 </w:t>
            </w:r>
          </w:p>
        </w:tc>
      </w:tr>
      <w:tr w:rsidR="00883818" w:rsidRPr="001719B4" w:rsidTr="000A5362">
        <w:trPr>
          <w:trHeight w:val="315"/>
        </w:trPr>
        <w:tc>
          <w:tcPr>
            <w:tcW w:w="1575"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Stats.obl</w:t>
            </w:r>
            <w:proofErr w:type="spellEnd"/>
            <w:r>
              <w:rPr>
                <w:rFonts w:ascii="Calibri" w:eastAsia="Times New Roman" w:hAnsi="Calibri" w:cs="Times New Roman"/>
                <w:color w:val="000000"/>
                <w:lang w:eastAsia="da-DK"/>
              </w:rPr>
              <w:t xml:space="preserve">. </w:t>
            </w:r>
            <w:proofErr w:type="gramStart"/>
            <w:r>
              <w:rPr>
                <w:rFonts w:ascii="Calibri" w:eastAsia="Times New Roman" w:hAnsi="Calibri" w:cs="Times New Roman"/>
                <w:color w:val="000000"/>
                <w:lang w:eastAsia="da-DK"/>
              </w:rPr>
              <w:t>4%</w:t>
            </w:r>
            <w:proofErr w:type="gramEnd"/>
          </w:p>
        </w:tc>
        <w:tc>
          <w:tcPr>
            <w:tcW w:w="89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0,044 </w:t>
            </w:r>
          </w:p>
        </w:tc>
        <w:tc>
          <w:tcPr>
            <w:tcW w:w="92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-0,060 </w:t>
            </w:r>
          </w:p>
        </w:tc>
        <w:tc>
          <w:tcPr>
            <w:tcW w:w="94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-0,015 </w:t>
            </w:r>
          </w:p>
        </w:tc>
        <w:tc>
          <w:tcPr>
            <w:tcW w:w="957"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-0,067 </w:t>
            </w:r>
          </w:p>
        </w:tc>
        <w:tc>
          <w:tcPr>
            <w:tcW w:w="85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0,011 </w:t>
            </w:r>
          </w:p>
        </w:tc>
        <w:tc>
          <w:tcPr>
            <w:tcW w:w="86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-0,007 </w:t>
            </w:r>
          </w:p>
        </w:tc>
        <w:tc>
          <w:tcPr>
            <w:tcW w:w="873"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-0,029 </w:t>
            </w:r>
          </w:p>
        </w:tc>
        <w:tc>
          <w:tcPr>
            <w:tcW w:w="86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-0,035 </w:t>
            </w:r>
          </w:p>
        </w:tc>
        <w:tc>
          <w:tcPr>
            <w:tcW w:w="923"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-0,005 </w:t>
            </w:r>
          </w:p>
        </w:tc>
        <w:tc>
          <w:tcPr>
            <w:tcW w:w="867"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-0,017 </w:t>
            </w:r>
          </w:p>
        </w:tc>
        <w:tc>
          <w:tcPr>
            <w:tcW w:w="832"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-0,034 </w:t>
            </w:r>
          </w:p>
        </w:tc>
        <w:tc>
          <w:tcPr>
            <w:tcW w:w="850"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-0,050 </w:t>
            </w:r>
          </w:p>
        </w:tc>
        <w:tc>
          <w:tcPr>
            <w:tcW w:w="989"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0,028 </w:t>
            </w:r>
          </w:p>
        </w:tc>
        <w:tc>
          <w:tcPr>
            <w:tcW w:w="989"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0,020 </w:t>
            </w:r>
          </w:p>
        </w:tc>
        <w:tc>
          <w:tcPr>
            <w:tcW w:w="989"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808080"/>
                <w:lang w:eastAsia="da-DK"/>
              </w:rPr>
            </w:pPr>
            <w:r w:rsidRPr="001719B4">
              <w:rPr>
                <w:rFonts w:ascii="Calibri" w:eastAsia="Times New Roman" w:hAnsi="Calibri" w:cs="Times New Roman"/>
                <w:color w:val="FF0000"/>
                <w:lang w:eastAsia="da-DK"/>
              </w:rPr>
              <w:t xml:space="preserve">-0,001 </w:t>
            </w:r>
          </w:p>
        </w:tc>
      </w:tr>
      <w:tr w:rsidR="00883818" w:rsidRPr="001719B4" w:rsidTr="000A5362">
        <w:trPr>
          <w:trHeight w:val="315"/>
        </w:trPr>
        <w:tc>
          <w:tcPr>
            <w:tcW w:w="1575"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Stats.obl</w:t>
            </w:r>
            <w:proofErr w:type="spellEnd"/>
            <w:r>
              <w:rPr>
                <w:rFonts w:ascii="Calibri" w:eastAsia="Times New Roman" w:hAnsi="Calibri" w:cs="Times New Roman"/>
                <w:color w:val="000000"/>
                <w:lang w:eastAsia="da-DK"/>
              </w:rPr>
              <w:t xml:space="preserve">. </w:t>
            </w:r>
            <w:proofErr w:type="gramStart"/>
            <w:r>
              <w:rPr>
                <w:rFonts w:ascii="Calibri" w:eastAsia="Times New Roman" w:hAnsi="Calibri" w:cs="Times New Roman"/>
                <w:color w:val="000000"/>
                <w:lang w:eastAsia="da-DK"/>
              </w:rPr>
              <w:t>2%</w:t>
            </w:r>
            <w:proofErr w:type="gramEnd"/>
          </w:p>
        </w:tc>
        <w:tc>
          <w:tcPr>
            <w:tcW w:w="89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0,015 </w:t>
            </w:r>
          </w:p>
        </w:tc>
        <w:tc>
          <w:tcPr>
            <w:tcW w:w="92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-0,006 </w:t>
            </w:r>
          </w:p>
        </w:tc>
        <w:tc>
          <w:tcPr>
            <w:tcW w:w="94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0,002 </w:t>
            </w:r>
          </w:p>
        </w:tc>
        <w:tc>
          <w:tcPr>
            <w:tcW w:w="957"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0,005 </w:t>
            </w:r>
          </w:p>
        </w:tc>
        <w:tc>
          <w:tcPr>
            <w:tcW w:w="85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-0,011 </w:t>
            </w:r>
          </w:p>
        </w:tc>
        <w:tc>
          <w:tcPr>
            <w:tcW w:w="862"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-0,004 </w:t>
            </w:r>
          </w:p>
        </w:tc>
        <w:tc>
          <w:tcPr>
            <w:tcW w:w="873"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-0,009 </w:t>
            </w:r>
          </w:p>
        </w:tc>
        <w:tc>
          <w:tcPr>
            <w:tcW w:w="860" w:type="dxa"/>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0,011 </w:t>
            </w:r>
          </w:p>
        </w:tc>
        <w:tc>
          <w:tcPr>
            <w:tcW w:w="923"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-0,001 </w:t>
            </w:r>
          </w:p>
        </w:tc>
        <w:tc>
          <w:tcPr>
            <w:tcW w:w="867"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0,001 </w:t>
            </w:r>
          </w:p>
        </w:tc>
        <w:tc>
          <w:tcPr>
            <w:tcW w:w="832"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0,003 </w:t>
            </w:r>
          </w:p>
        </w:tc>
        <w:tc>
          <w:tcPr>
            <w:tcW w:w="850"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0,009 </w:t>
            </w:r>
          </w:p>
        </w:tc>
        <w:tc>
          <w:tcPr>
            <w:tcW w:w="989"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-0,002 </w:t>
            </w:r>
          </w:p>
        </w:tc>
        <w:tc>
          <w:tcPr>
            <w:tcW w:w="989"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FF0000"/>
                <w:lang w:eastAsia="da-DK"/>
              </w:rPr>
              <w:t xml:space="preserve">-0,001 </w:t>
            </w:r>
          </w:p>
        </w:tc>
        <w:tc>
          <w:tcPr>
            <w:tcW w:w="989" w:type="dxa"/>
            <w:gridSpan w:val="2"/>
            <w:tcBorders>
              <w:top w:val="nil"/>
              <w:left w:val="nil"/>
              <w:bottom w:val="nil"/>
              <w:right w:val="nil"/>
            </w:tcBorders>
            <w:shd w:val="clear" w:color="auto" w:fill="auto"/>
            <w:noWrap/>
            <w:vAlign w:val="bottom"/>
            <w:hideMark/>
          </w:tcPr>
          <w:p w:rsidR="001719B4" w:rsidRPr="001719B4" w:rsidRDefault="001719B4" w:rsidP="00883818">
            <w:pPr>
              <w:spacing w:after="0" w:line="400" w:lineRule="atLeast"/>
              <w:jc w:val="right"/>
              <w:rPr>
                <w:rFonts w:ascii="Calibri" w:eastAsia="Times New Roman" w:hAnsi="Calibri" w:cs="Times New Roman"/>
                <w:color w:val="000000"/>
                <w:lang w:eastAsia="da-DK"/>
              </w:rPr>
            </w:pPr>
            <w:r w:rsidRPr="001719B4">
              <w:rPr>
                <w:rFonts w:ascii="Calibri" w:eastAsia="Times New Roman" w:hAnsi="Calibri" w:cs="Times New Roman"/>
                <w:color w:val="000000"/>
                <w:lang w:eastAsia="da-DK"/>
              </w:rPr>
              <w:t xml:space="preserve">0,001 </w:t>
            </w:r>
          </w:p>
        </w:tc>
      </w:tr>
      <w:tr w:rsidR="0059330F" w:rsidRPr="0059330F" w:rsidTr="000A5362">
        <w:trPr>
          <w:gridAfter w:val="1"/>
          <w:wAfter w:w="25" w:type="dxa"/>
          <w:trHeight w:val="315"/>
        </w:trPr>
        <w:tc>
          <w:tcPr>
            <w:tcW w:w="2465"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rPr>
                <w:rFonts w:ascii="Calibri" w:eastAsia="Times New Roman" w:hAnsi="Calibri" w:cs="Times New Roman"/>
                <w:b/>
                <w:bCs/>
                <w:color w:val="000000"/>
                <w:lang w:eastAsia="da-DK"/>
              </w:rPr>
            </w:pPr>
            <w:r w:rsidRPr="0059330F">
              <w:rPr>
                <w:rFonts w:ascii="Calibri" w:eastAsia="Times New Roman" w:hAnsi="Calibri" w:cs="Times New Roman"/>
                <w:b/>
                <w:bCs/>
                <w:color w:val="000000"/>
                <w:lang w:eastAsia="da-DK"/>
              </w:rPr>
              <w:lastRenderedPageBreak/>
              <w:t>Korrelationskoefficient</w:t>
            </w:r>
          </w:p>
        </w:tc>
        <w:tc>
          <w:tcPr>
            <w:tcW w:w="920" w:type="dxa"/>
            <w:tcBorders>
              <w:top w:val="nil"/>
              <w:left w:val="nil"/>
              <w:bottom w:val="nil"/>
              <w:right w:val="nil"/>
            </w:tcBorders>
            <w:shd w:val="clear" w:color="auto" w:fill="auto"/>
            <w:noWrap/>
            <w:vAlign w:val="bottom"/>
            <w:hideMark/>
          </w:tcPr>
          <w:p w:rsidR="0059330F" w:rsidRPr="0059330F" w:rsidRDefault="0059330F" w:rsidP="000A5362">
            <w:pPr>
              <w:spacing w:after="0"/>
              <w:rPr>
                <w:rFonts w:ascii="Calibri" w:eastAsia="Times New Roman" w:hAnsi="Calibri" w:cs="Times New Roman"/>
                <w:b/>
                <w:color w:val="000000"/>
                <w:lang w:eastAsia="da-DK"/>
              </w:rPr>
            </w:pPr>
            <w:r>
              <w:rPr>
                <w:rFonts w:ascii="Calibri" w:eastAsia="Times New Roman" w:hAnsi="Calibri" w:cs="Times New Roman"/>
                <w:b/>
                <w:color w:val="000000"/>
                <w:lang w:eastAsia="da-DK"/>
              </w:rPr>
              <w:t>januar</w:t>
            </w:r>
          </w:p>
        </w:tc>
        <w:tc>
          <w:tcPr>
            <w:tcW w:w="942" w:type="dxa"/>
            <w:tcBorders>
              <w:top w:val="nil"/>
              <w:left w:val="nil"/>
              <w:bottom w:val="nil"/>
              <w:right w:val="nil"/>
            </w:tcBorders>
            <w:shd w:val="clear" w:color="auto" w:fill="auto"/>
            <w:noWrap/>
            <w:vAlign w:val="bottom"/>
            <w:hideMark/>
          </w:tcPr>
          <w:p w:rsidR="0059330F" w:rsidRPr="0059330F" w:rsidRDefault="0059330F" w:rsidP="000A5362">
            <w:pPr>
              <w:spacing w:after="0"/>
              <w:rPr>
                <w:rFonts w:ascii="Calibri" w:eastAsia="Times New Roman" w:hAnsi="Calibri" w:cs="Times New Roman"/>
                <w:b/>
                <w:color w:val="000000"/>
                <w:lang w:eastAsia="da-DK"/>
              </w:rPr>
            </w:pPr>
            <w:r>
              <w:rPr>
                <w:rFonts w:ascii="Calibri" w:eastAsia="Times New Roman" w:hAnsi="Calibri" w:cs="Times New Roman"/>
                <w:b/>
                <w:color w:val="000000"/>
                <w:lang w:eastAsia="da-DK"/>
              </w:rPr>
              <w:t>2014</w:t>
            </w:r>
          </w:p>
        </w:tc>
        <w:tc>
          <w:tcPr>
            <w:tcW w:w="957" w:type="dxa"/>
            <w:tcBorders>
              <w:top w:val="nil"/>
              <w:left w:val="nil"/>
              <w:bottom w:val="nil"/>
              <w:right w:val="nil"/>
            </w:tcBorders>
            <w:shd w:val="clear" w:color="auto" w:fill="auto"/>
            <w:noWrap/>
            <w:vAlign w:val="bottom"/>
            <w:hideMark/>
          </w:tcPr>
          <w:p w:rsidR="0059330F" w:rsidRPr="0059330F" w:rsidRDefault="0059330F" w:rsidP="000A5362">
            <w:pPr>
              <w:spacing w:after="0"/>
              <w:rPr>
                <w:rFonts w:ascii="Calibri" w:eastAsia="Times New Roman" w:hAnsi="Calibri" w:cs="Times New Roman"/>
                <w:color w:val="000000"/>
                <w:lang w:eastAsia="da-DK"/>
              </w:rPr>
            </w:pPr>
          </w:p>
        </w:tc>
        <w:tc>
          <w:tcPr>
            <w:tcW w:w="852" w:type="dxa"/>
            <w:tcBorders>
              <w:top w:val="nil"/>
              <w:left w:val="nil"/>
              <w:bottom w:val="nil"/>
              <w:right w:val="nil"/>
            </w:tcBorders>
            <w:shd w:val="clear" w:color="auto" w:fill="auto"/>
            <w:noWrap/>
            <w:vAlign w:val="bottom"/>
            <w:hideMark/>
          </w:tcPr>
          <w:p w:rsidR="0059330F" w:rsidRPr="0059330F" w:rsidRDefault="0059330F" w:rsidP="000A5362">
            <w:pPr>
              <w:spacing w:after="0"/>
              <w:rPr>
                <w:rFonts w:ascii="Calibri" w:eastAsia="Times New Roman" w:hAnsi="Calibri" w:cs="Times New Roman"/>
                <w:color w:val="000000"/>
                <w:lang w:eastAsia="da-DK"/>
              </w:rPr>
            </w:pPr>
          </w:p>
        </w:tc>
        <w:tc>
          <w:tcPr>
            <w:tcW w:w="862" w:type="dxa"/>
            <w:tcBorders>
              <w:top w:val="nil"/>
              <w:left w:val="nil"/>
              <w:bottom w:val="nil"/>
              <w:right w:val="nil"/>
            </w:tcBorders>
            <w:shd w:val="clear" w:color="auto" w:fill="auto"/>
            <w:noWrap/>
            <w:vAlign w:val="bottom"/>
            <w:hideMark/>
          </w:tcPr>
          <w:p w:rsidR="0059330F" w:rsidRPr="0059330F" w:rsidRDefault="0059330F" w:rsidP="000A5362">
            <w:pPr>
              <w:spacing w:after="0"/>
              <w:rPr>
                <w:rFonts w:ascii="Calibri" w:eastAsia="Times New Roman" w:hAnsi="Calibri" w:cs="Times New Roman"/>
                <w:color w:val="000000"/>
                <w:lang w:eastAsia="da-DK"/>
              </w:rPr>
            </w:pPr>
          </w:p>
        </w:tc>
        <w:tc>
          <w:tcPr>
            <w:tcW w:w="873" w:type="dxa"/>
            <w:tcBorders>
              <w:top w:val="nil"/>
              <w:left w:val="nil"/>
              <w:bottom w:val="nil"/>
              <w:right w:val="nil"/>
            </w:tcBorders>
            <w:shd w:val="clear" w:color="auto" w:fill="auto"/>
            <w:noWrap/>
            <w:vAlign w:val="bottom"/>
            <w:hideMark/>
          </w:tcPr>
          <w:p w:rsidR="0059330F" w:rsidRPr="0059330F" w:rsidRDefault="0059330F" w:rsidP="000A5362">
            <w:pPr>
              <w:spacing w:after="0"/>
              <w:rPr>
                <w:rFonts w:ascii="Calibri" w:eastAsia="Times New Roman" w:hAnsi="Calibri" w:cs="Times New Roman"/>
                <w:color w:val="000000"/>
                <w:lang w:eastAsia="da-DK"/>
              </w:rPr>
            </w:pPr>
          </w:p>
        </w:tc>
        <w:tc>
          <w:tcPr>
            <w:tcW w:w="860" w:type="dxa"/>
            <w:tcBorders>
              <w:top w:val="nil"/>
              <w:left w:val="nil"/>
              <w:bottom w:val="nil"/>
              <w:right w:val="nil"/>
            </w:tcBorders>
            <w:shd w:val="clear" w:color="auto" w:fill="auto"/>
            <w:noWrap/>
            <w:vAlign w:val="bottom"/>
            <w:hideMark/>
          </w:tcPr>
          <w:p w:rsidR="0059330F" w:rsidRPr="0059330F" w:rsidRDefault="0059330F" w:rsidP="000A5362">
            <w:pPr>
              <w:spacing w:after="0"/>
              <w:rPr>
                <w:rFonts w:ascii="Calibri" w:eastAsia="Times New Roman" w:hAnsi="Calibri" w:cs="Times New Roman"/>
                <w:color w:val="000000"/>
                <w:lang w:eastAsia="da-DK"/>
              </w:rPr>
            </w:pPr>
          </w:p>
        </w:tc>
        <w:tc>
          <w:tcPr>
            <w:tcW w:w="895" w:type="dxa"/>
            <w:tcBorders>
              <w:top w:val="nil"/>
              <w:left w:val="nil"/>
              <w:bottom w:val="nil"/>
              <w:right w:val="nil"/>
            </w:tcBorders>
            <w:shd w:val="clear" w:color="auto" w:fill="auto"/>
            <w:noWrap/>
            <w:vAlign w:val="bottom"/>
            <w:hideMark/>
          </w:tcPr>
          <w:p w:rsidR="0059330F" w:rsidRPr="0059330F" w:rsidRDefault="0059330F" w:rsidP="000A5362">
            <w:pPr>
              <w:spacing w:after="0"/>
              <w:rPr>
                <w:rFonts w:ascii="Calibri" w:eastAsia="Times New Roman" w:hAnsi="Calibri" w:cs="Times New Roman"/>
                <w:color w:val="000000"/>
                <w:lang w:eastAsia="da-DK"/>
              </w:rPr>
            </w:pPr>
          </w:p>
        </w:tc>
        <w:tc>
          <w:tcPr>
            <w:tcW w:w="867"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rPr>
                <w:rFonts w:ascii="Calibri" w:eastAsia="Times New Roman" w:hAnsi="Calibri" w:cs="Times New Roman"/>
                <w:color w:val="000000"/>
                <w:lang w:eastAsia="da-DK"/>
              </w:rPr>
            </w:pPr>
          </w:p>
        </w:tc>
        <w:tc>
          <w:tcPr>
            <w:tcW w:w="834"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rPr>
                <w:rFonts w:ascii="Calibri" w:eastAsia="Times New Roman" w:hAnsi="Calibri" w:cs="Times New Roman"/>
                <w:color w:val="000000"/>
                <w:lang w:eastAsia="da-DK"/>
              </w:rPr>
            </w:pPr>
          </w:p>
        </w:tc>
        <w:tc>
          <w:tcPr>
            <w:tcW w:w="851"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rPr>
                <w:rFonts w:ascii="Calibri" w:eastAsia="Times New Roman" w:hAnsi="Calibri" w:cs="Times New Roman"/>
                <w:color w:val="000000"/>
                <w:lang w:eastAsia="da-DK"/>
              </w:rPr>
            </w:pPr>
          </w:p>
        </w:tc>
        <w:tc>
          <w:tcPr>
            <w:tcW w:w="989" w:type="dxa"/>
            <w:gridSpan w:val="2"/>
            <w:tcBorders>
              <w:top w:val="nil"/>
              <w:left w:val="nil"/>
              <w:bottom w:val="nil"/>
              <w:right w:val="nil"/>
            </w:tcBorders>
            <w:shd w:val="clear" w:color="auto" w:fill="auto"/>
            <w:noWrap/>
            <w:vAlign w:val="bottom"/>
          </w:tcPr>
          <w:p w:rsidR="0059330F" w:rsidRPr="0059330F" w:rsidRDefault="0059330F" w:rsidP="000A5362">
            <w:pPr>
              <w:spacing w:after="0"/>
              <w:rPr>
                <w:rFonts w:ascii="Calibri" w:eastAsia="Times New Roman" w:hAnsi="Calibri" w:cs="Times New Roman"/>
                <w:color w:val="000000"/>
                <w:lang w:eastAsia="da-DK"/>
              </w:rPr>
            </w:pPr>
          </w:p>
        </w:tc>
        <w:tc>
          <w:tcPr>
            <w:tcW w:w="989" w:type="dxa"/>
            <w:gridSpan w:val="2"/>
            <w:tcBorders>
              <w:top w:val="nil"/>
              <w:left w:val="nil"/>
              <w:bottom w:val="nil"/>
              <w:right w:val="nil"/>
            </w:tcBorders>
            <w:shd w:val="clear" w:color="auto" w:fill="auto"/>
            <w:noWrap/>
            <w:vAlign w:val="bottom"/>
          </w:tcPr>
          <w:p w:rsidR="0059330F" w:rsidRPr="0059330F" w:rsidRDefault="0059330F" w:rsidP="000A5362">
            <w:pPr>
              <w:spacing w:after="0"/>
              <w:rPr>
                <w:rFonts w:ascii="Calibri" w:eastAsia="Times New Roman" w:hAnsi="Calibri" w:cs="Times New Roman"/>
                <w:color w:val="000000"/>
                <w:lang w:eastAsia="da-DK"/>
              </w:rPr>
            </w:pPr>
          </w:p>
        </w:tc>
        <w:tc>
          <w:tcPr>
            <w:tcW w:w="989" w:type="dxa"/>
            <w:gridSpan w:val="2"/>
            <w:tcBorders>
              <w:top w:val="nil"/>
              <w:left w:val="nil"/>
              <w:bottom w:val="nil"/>
              <w:right w:val="nil"/>
            </w:tcBorders>
            <w:shd w:val="clear" w:color="auto" w:fill="auto"/>
            <w:noWrap/>
            <w:vAlign w:val="bottom"/>
          </w:tcPr>
          <w:p w:rsidR="0059330F" w:rsidRPr="0059330F" w:rsidRDefault="0059330F" w:rsidP="000A5362">
            <w:pPr>
              <w:spacing w:after="0"/>
              <w:rPr>
                <w:rFonts w:ascii="Calibri" w:eastAsia="Times New Roman" w:hAnsi="Calibri" w:cs="Times New Roman"/>
                <w:color w:val="000000"/>
                <w:lang w:eastAsia="da-DK"/>
              </w:rPr>
            </w:pPr>
          </w:p>
        </w:tc>
      </w:tr>
      <w:tr w:rsidR="0059330F" w:rsidRPr="0059330F" w:rsidTr="000A5362">
        <w:trPr>
          <w:gridAfter w:val="1"/>
          <w:wAfter w:w="25" w:type="dxa"/>
          <w:trHeight w:val="315"/>
        </w:trPr>
        <w:tc>
          <w:tcPr>
            <w:tcW w:w="1575" w:type="dxa"/>
            <w:tcBorders>
              <w:top w:val="nil"/>
              <w:left w:val="nil"/>
              <w:bottom w:val="nil"/>
              <w:right w:val="nil"/>
            </w:tcBorders>
            <w:shd w:val="clear" w:color="auto" w:fill="auto"/>
            <w:noWrap/>
            <w:vAlign w:val="bottom"/>
            <w:hideMark/>
          </w:tcPr>
          <w:p w:rsidR="0059330F" w:rsidRPr="0059330F" w:rsidRDefault="0059330F" w:rsidP="000A5362">
            <w:pPr>
              <w:spacing w:after="0"/>
              <w:rPr>
                <w:rFonts w:ascii="Calibri" w:eastAsia="Times New Roman" w:hAnsi="Calibri" w:cs="Times New Roman"/>
                <w:b/>
                <w:bCs/>
                <w:color w:val="000000"/>
                <w:lang w:eastAsia="da-DK"/>
              </w:rPr>
            </w:pPr>
          </w:p>
        </w:tc>
        <w:tc>
          <w:tcPr>
            <w:tcW w:w="890" w:type="dxa"/>
            <w:tcBorders>
              <w:top w:val="nil"/>
              <w:left w:val="nil"/>
              <w:bottom w:val="nil"/>
              <w:right w:val="nil"/>
            </w:tcBorders>
            <w:shd w:val="clear" w:color="auto" w:fill="auto"/>
            <w:noWrap/>
            <w:vAlign w:val="bottom"/>
            <w:hideMark/>
          </w:tcPr>
          <w:p w:rsidR="0059330F" w:rsidRPr="0059330F" w:rsidRDefault="0059330F" w:rsidP="000A5362">
            <w:pPr>
              <w:spacing w:after="0"/>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Novo Nordisk</w:t>
            </w:r>
          </w:p>
        </w:tc>
        <w:tc>
          <w:tcPr>
            <w:tcW w:w="920" w:type="dxa"/>
            <w:tcBorders>
              <w:top w:val="nil"/>
              <w:left w:val="nil"/>
              <w:bottom w:val="nil"/>
              <w:right w:val="nil"/>
            </w:tcBorders>
            <w:shd w:val="clear" w:color="auto" w:fill="auto"/>
            <w:noWrap/>
            <w:vAlign w:val="bottom"/>
            <w:hideMark/>
          </w:tcPr>
          <w:p w:rsidR="0059330F" w:rsidRPr="0059330F" w:rsidRDefault="0059330F" w:rsidP="000A5362">
            <w:pPr>
              <w:spacing w:after="0"/>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Vestas</w:t>
            </w:r>
          </w:p>
        </w:tc>
        <w:tc>
          <w:tcPr>
            <w:tcW w:w="942" w:type="dxa"/>
            <w:tcBorders>
              <w:top w:val="nil"/>
              <w:left w:val="nil"/>
              <w:bottom w:val="nil"/>
              <w:right w:val="nil"/>
            </w:tcBorders>
            <w:shd w:val="clear" w:color="auto" w:fill="auto"/>
            <w:noWrap/>
            <w:vAlign w:val="bottom"/>
            <w:hideMark/>
          </w:tcPr>
          <w:p w:rsidR="0059330F" w:rsidRPr="0059330F" w:rsidRDefault="0059330F" w:rsidP="000A5362">
            <w:pPr>
              <w:spacing w:after="0"/>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Maersk B</w:t>
            </w:r>
          </w:p>
        </w:tc>
        <w:tc>
          <w:tcPr>
            <w:tcW w:w="957" w:type="dxa"/>
            <w:tcBorders>
              <w:top w:val="nil"/>
              <w:left w:val="nil"/>
              <w:bottom w:val="nil"/>
              <w:right w:val="nil"/>
            </w:tcBorders>
            <w:shd w:val="clear" w:color="auto" w:fill="auto"/>
            <w:noWrap/>
            <w:vAlign w:val="bottom"/>
            <w:hideMark/>
          </w:tcPr>
          <w:p w:rsidR="0059330F" w:rsidRPr="0059330F" w:rsidRDefault="0059330F" w:rsidP="000A5362">
            <w:pPr>
              <w:spacing w:after="0"/>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Pandora</w:t>
            </w:r>
          </w:p>
        </w:tc>
        <w:tc>
          <w:tcPr>
            <w:tcW w:w="852" w:type="dxa"/>
            <w:tcBorders>
              <w:top w:val="nil"/>
              <w:left w:val="nil"/>
              <w:bottom w:val="nil"/>
              <w:right w:val="nil"/>
            </w:tcBorders>
            <w:shd w:val="clear" w:color="auto" w:fill="auto"/>
            <w:noWrap/>
            <w:vAlign w:val="bottom"/>
            <w:hideMark/>
          </w:tcPr>
          <w:p w:rsidR="0059330F" w:rsidRPr="0059330F" w:rsidRDefault="0059330F" w:rsidP="000A5362">
            <w:pPr>
              <w:spacing w:after="0"/>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Danske Bank</w:t>
            </w:r>
          </w:p>
        </w:tc>
        <w:tc>
          <w:tcPr>
            <w:tcW w:w="862" w:type="dxa"/>
            <w:tcBorders>
              <w:top w:val="nil"/>
              <w:left w:val="nil"/>
              <w:bottom w:val="nil"/>
              <w:right w:val="nil"/>
            </w:tcBorders>
            <w:shd w:val="clear" w:color="auto" w:fill="auto"/>
            <w:noWrap/>
            <w:vAlign w:val="bottom"/>
            <w:hideMark/>
          </w:tcPr>
          <w:p w:rsidR="0059330F" w:rsidRPr="0059330F" w:rsidRDefault="0059330F" w:rsidP="000A5362">
            <w:pPr>
              <w:spacing w:after="0"/>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Carlsbe</w:t>
            </w:r>
            <w:proofErr w:type="spellEnd"/>
          </w:p>
        </w:tc>
        <w:tc>
          <w:tcPr>
            <w:tcW w:w="873" w:type="dxa"/>
            <w:tcBorders>
              <w:top w:val="nil"/>
              <w:left w:val="nil"/>
              <w:bottom w:val="nil"/>
              <w:right w:val="nil"/>
            </w:tcBorders>
            <w:shd w:val="clear" w:color="auto" w:fill="auto"/>
            <w:noWrap/>
            <w:vAlign w:val="bottom"/>
            <w:hideMark/>
          </w:tcPr>
          <w:p w:rsidR="0059330F" w:rsidRPr="0059330F" w:rsidRDefault="0059330F" w:rsidP="000A5362">
            <w:pPr>
              <w:spacing w:after="0"/>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Colopla</w:t>
            </w:r>
            <w:proofErr w:type="spellEnd"/>
          </w:p>
        </w:tc>
        <w:tc>
          <w:tcPr>
            <w:tcW w:w="860" w:type="dxa"/>
            <w:tcBorders>
              <w:top w:val="nil"/>
              <w:left w:val="nil"/>
              <w:bottom w:val="nil"/>
              <w:right w:val="nil"/>
            </w:tcBorders>
            <w:shd w:val="clear" w:color="auto" w:fill="auto"/>
            <w:noWrap/>
            <w:vAlign w:val="bottom"/>
            <w:hideMark/>
          </w:tcPr>
          <w:p w:rsidR="0059330F" w:rsidRPr="0059330F" w:rsidRDefault="0059330F" w:rsidP="000A5362">
            <w:pPr>
              <w:spacing w:after="0"/>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Novozy</w:t>
            </w:r>
            <w:proofErr w:type="spellEnd"/>
          </w:p>
        </w:tc>
        <w:tc>
          <w:tcPr>
            <w:tcW w:w="895" w:type="dxa"/>
            <w:tcBorders>
              <w:top w:val="nil"/>
              <w:left w:val="nil"/>
              <w:bottom w:val="nil"/>
              <w:right w:val="nil"/>
            </w:tcBorders>
            <w:shd w:val="clear" w:color="auto" w:fill="auto"/>
            <w:noWrap/>
            <w:vAlign w:val="bottom"/>
            <w:hideMark/>
          </w:tcPr>
          <w:p w:rsidR="0059330F" w:rsidRPr="0059330F" w:rsidRDefault="0059330F" w:rsidP="000A5362">
            <w:pPr>
              <w:spacing w:after="0"/>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FLSchm</w:t>
            </w:r>
            <w:proofErr w:type="spellEnd"/>
          </w:p>
        </w:tc>
        <w:tc>
          <w:tcPr>
            <w:tcW w:w="867"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Maersk A</w:t>
            </w:r>
          </w:p>
        </w:tc>
        <w:tc>
          <w:tcPr>
            <w:tcW w:w="834"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TDC</w:t>
            </w:r>
          </w:p>
        </w:tc>
        <w:tc>
          <w:tcPr>
            <w:tcW w:w="851"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DSV</w:t>
            </w:r>
          </w:p>
        </w:tc>
        <w:tc>
          <w:tcPr>
            <w:tcW w:w="989"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Stats.obl</w:t>
            </w:r>
            <w:proofErr w:type="spellEnd"/>
            <w:r w:rsidRPr="001719B4">
              <w:rPr>
                <w:rFonts w:ascii="Calibri" w:eastAsia="Times New Roman" w:hAnsi="Calibri" w:cs="Times New Roman"/>
                <w:color w:val="000000"/>
                <w:lang w:eastAsia="da-DK"/>
              </w:rPr>
              <w:t xml:space="preserve"> </w:t>
            </w:r>
            <w:proofErr w:type="gramStart"/>
            <w:r w:rsidRPr="0059330F">
              <w:rPr>
                <w:rFonts w:ascii="Calibri" w:eastAsia="Times New Roman" w:hAnsi="Calibri" w:cs="Times New Roman"/>
                <w:color w:val="000000"/>
                <w:lang w:eastAsia="da-DK"/>
              </w:rPr>
              <w:t>7%</w:t>
            </w:r>
            <w:proofErr w:type="gramEnd"/>
            <w:r w:rsidRPr="0059330F">
              <w:rPr>
                <w:rFonts w:ascii="Calibri" w:eastAsia="Times New Roman" w:hAnsi="Calibri" w:cs="Times New Roman"/>
                <w:color w:val="000000"/>
                <w:lang w:eastAsia="da-DK"/>
              </w:rPr>
              <w:t xml:space="preserve"> 20 år</w:t>
            </w:r>
          </w:p>
        </w:tc>
        <w:tc>
          <w:tcPr>
            <w:tcW w:w="989"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Stats.obl</w:t>
            </w:r>
            <w:proofErr w:type="spellEnd"/>
            <w:r w:rsidRPr="001719B4">
              <w:rPr>
                <w:rFonts w:ascii="Calibri" w:eastAsia="Times New Roman" w:hAnsi="Calibri" w:cs="Times New Roman"/>
                <w:color w:val="000000"/>
                <w:lang w:eastAsia="da-DK"/>
              </w:rPr>
              <w:t xml:space="preserve"> </w:t>
            </w:r>
            <w:proofErr w:type="gramStart"/>
            <w:r w:rsidRPr="0059330F">
              <w:rPr>
                <w:rFonts w:ascii="Calibri" w:eastAsia="Times New Roman" w:hAnsi="Calibri" w:cs="Times New Roman"/>
                <w:color w:val="000000"/>
                <w:lang w:eastAsia="da-DK"/>
              </w:rPr>
              <w:t>4%</w:t>
            </w:r>
            <w:proofErr w:type="gramEnd"/>
            <w:r w:rsidRPr="0059330F">
              <w:rPr>
                <w:rFonts w:ascii="Calibri" w:eastAsia="Times New Roman" w:hAnsi="Calibri" w:cs="Times New Roman"/>
                <w:color w:val="000000"/>
                <w:lang w:eastAsia="da-DK"/>
              </w:rPr>
              <w:t xml:space="preserve"> 10 år</w:t>
            </w:r>
          </w:p>
        </w:tc>
        <w:tc>
          <w:tcPr>
            <w:tcW w:w="989"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Stats.obl</w:t>
            </w:r>
            <w:proofErr w:type="spellEnd"/>
            <w:r w:rsidRPr="001719B4">
              <w:rPr>
                <w:rFonts w:ascii="Calibri" w:eastAsia="Times New Roman" w:hAnsi="Calibri" w:cs="Times New Roman"/>
                <w:color w:val="000000"/>
                <w:lang w:eastAsia="da-DK"/>
              </w:rPr>
              <w:t xml:space="preserve"> </w:t>
            </w:r>
            <w:proofErr w:type="gramStart"/>
            <w:r w:rsidRPr="0059330F">
              <w:rPr>
                <w:rFonts w:ascii="Calibri" w:eastAsia="Times New Roman" w:hAnsi="Calibri" w:cs="Times New Roman"/>
                <w:color w:val="000000"/>
                <w:lang w:eastAsia="da-DK"/>
              </w:rPr>
              <w:t>2%</w:t>
            </w:r>
            <w:proofErr w:type="gramEnd"/>
            <w:r w:rsidRPr="0059330F">
              <w:rPr>
                <w:rFonts w:ascii="Calibri" w:eastAsia="Times New Roman" w:hAnsi="Calibri" w:cs="Times New Roman"/>
                <w:color w:val="000000"/>
                <w:lang w:eastAsia="da-DK"/>
              </w:rPr>
              <w:t xml:space="preserve"> 3 år</w:t>
            </w:r>
          </w:p>
        </w:tc>
      </w:tr>
      <w:tr w:rsidR="0059330F" w:rsidRPr="0059330F" w:rsidTr="000A5362">
        <w:trPr>
          <w:gridAfter w:val="1"/>
          <w:wAfter w:w="25" w:type="dxa"/>
          <w:trHeight w:val="315"/>
        </w:trPr>
        <w:tc>
          <w:tcPr>
            <w:tcW w:w="1575" w:type="dxa"/>
            <w:tcBorders>
              <w:top w:val="nil"/>
              <w:left w:val="nil"/>
              <w:bottom w:val="nil"/>
              <w:right w:val="nil"/>
            </w:tcBorders>
            <w:shd w:val="clear" w:color="auto" w:fill="auto"/>
            <w:noWrap/>
            <w:vAlign w:val="bottom"/>
            <w:hideMark/>
          </w:tcPr>
          <w:p w:rsidR="0059330F" w:rsidRPr="0059330F" w:rsidRDefault="0059330F" w:rsidP="000A5362">
            <w:pPr>
              <w:spacing w:after="0"/>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Novo Nordisk</w:t>
            </w:r>
          </w:p>
        </w:tc>
        <w:tc>
          <w:tcPr>
            <w:tcW w:w="890"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1,000 </w:t>
            </w:r>
          </w:p>
        </w:tc>
        <w:tc>
          <w:tcPr>
            <w:tcW w:w="920"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0,327 </w:t>
            </w:r>
          </w:p>
        </w:tc>
        <w:tc>
          <w:tcPr>
            <w:tcW w:w="942"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0,282 </w:t>
            </w:r>
          </w:p>
        </w:tc>
        <w:tc>
          <w:tcPr>
            <w:tcW w:w="957"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0,293 </w:t>
            </w:r>
          </w:p>
        </w:tc>
        <w:tc>
          <w:tcPr>
            <w:tcW w:w="852"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0,251 </w:t>
            </w:r>
          </w:p>
        </w:tc>
        <w:tc>
          <w:tcPr>
            <w:tcW w:w="862"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0,107 </w:t>
            </w:r>
          </w:p>
        </w:tc>
        <w:tc>
          <w:tcPr>
            <w:tcW w:w="873"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0,406 </w:t>
            </w:r>
          </w:p>
        </w:tc>
        <w:tc>
          <w:tcPr>
            <w:tcW w:w="860"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0,626 </w:t>
            </w:r>
          </w:p>
        </w:tc>
        <w:tc>
          <w:tcPr>
            <w:tcW w:w="895"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0,259 </w:t>
            </w:r>
          </w:p>
        </w:tc>
        <w:tc>
          <w:tcPr>
            <w:tcW w:w="867"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0,165 </w:t>
            </w:r>
          </w:p>
        </w:tc>
        <w:tc>
          <w:tcPr>
            <w:tcW w:w="834"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0,270 </w:t>
            </w:r>
          </w:p>
        </w:tc>
        <w:tc>
          <w:tcPr>
            <w:tcW w:w="851"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0,140 </w:t>
            </w:r>
          </w:p>
        </w:tc>
        <w:tc>
          <w:tcPr>
            <w:tcW w:w="989"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0,109 </w:t>
            </w:r>
          </w:p>
        </w:tc>
        <w:tc>
          <w:tcPr>
            <w:tcW w:w="989"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0,248 </w:t>
            </w:r>
          </w:p>
        </w:tc>
        <w:tc>
          <w:tcPr>
            <w:tcW w:w="989"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0,402 </w:t>
            </w:r>
          </w:p>
        </w:tc>
      </w:tr>
      <w:tr w:rsidR="0059330F" w:rsidRPr="0059330F" w:rsidTr="000A5362">
        <w:trPr>
          <w:gridAfter w:val="1"/>
          <w:wAfter w:w="25" w:type="dxa"/>
          <w:trHeight w:val="315"/>
        </w:trPr>
        <w:tc>
          <w:tcPr>
            <w:tcW w:w="1575" w:type="dxa"/>
            <w:tcBorders>
              <w:top w:val="nil"/>
              <w:left w:val="nil"/>
              <w:bottom w:val="nil"/>
              <w:right w:val="nil"/>
            </w:tcBorders>
            <w:shd w:val="clear" w:color="auto" w:fill="auto"/>
            <w:noWrap/>
            <w:vAlign w:val="bottom"/>
            <w:hideMark/>
          </w:tcPr>
          <w:p w:rsidR="0059330F" w:rsidRPr="0059330F" w:rsidRDefault="0059330F" w:rsidP="000A5362">
            <w:pPr>
              <w:spacing w:after="0"/>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Vestas</w:t>
            </w:r>
          </w:p>
        </w:tc>
        <w:tc>
          <w:tcPr>
            <w:tcW w:w="890"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0,313 </w:t>
            </w:r>
          </w:p>
        </w:tc>
        <w:tc>
          <w:tcPr>
            <w:tcW w:w="920"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1,000 </w:t>
            </w:r>
          </w:p>
        </w:tc>
        <w:tc>
          <w:tcPr>
            <w:tcW w:w="942"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0,671 </w:t>
            </w:r>
          </w:p>
        </w:tc>
        <w:tc>
          <w:tcPr>
            <w:tcW w:w="957"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0,631 </w:t>
            </w:r>
          </w:p>
        </w:tc>
        <w:tc>
          <w:tcPr>
            <w:tcW w:w="852"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0,713 </w:t>
            </w:r>
          </w:p>
        </w:tc>
        <w:tc>
          <w:tcPr>
            <w:tcW w:w="862"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0,420 </w:t>
            </w:r>
          </w:p>
        </w:tc>
        <w:tc>
          <w:tcPr>
            <w:tcW w:w="873"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0,289 </w:t>
            </w:r>
          </w:p>
        </w:tc>
        <w:tc>
          <w:tcPr>
            <w:tcW w:w="860"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0,332 </w:t>
            </w:r>
          </w:p>
        </w:tc>
        <w:tc>
          <w:tcPr>
            <w:tcW w:w="895"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0,635 </w:t>
            </w:r>
          </w:p>
        </w:tc>
        <w:tc>
          <w:tcPr>
            <w:tcW w:w="867"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0,634 </w:t>
            </w:r>
          </w:p>
        </w:tc>
        <w:tc>
          <w:tcPr>
            <w:tcW w:w="834"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FF0000"/>
                <w:lang w:eastAsia="da-DK"/>
              </w:rPr>
              <w:t xml:space="preserve">-0,035 </w:t>
            </w:r>
          </w:p>
        </w:tc>
        <w:tc>
          <w:tcPr>
            <w:tcW w:w="851"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0,465 </w:t>
            </w:r>
          </w:p>
        </w:tc>
        <w:tc>
          <w:tcPr>
            <w:tcW w:w="989"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FF0000"/>
                <w:lang w:eastAsia="da-DK"/>
              </w:rPr>
              <w:t xml:space="preserve">-0,226 </w:t>
            </w:r>
          </w:p>
        </w:tc>
        <w:tc>
          <w:tcPr>
            <w:tcW w:w="989"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FF0000"/>
                <w:lang w:eastAsia="da-DK"/>
              </w:rPr>
              <w:t xml:space="preserve">-0,115 </w:t>
            </w:r>
          </w:p>
        </w:tc>
        <w:tc>
          <w:tcPr>
            <w:tcW w:w="989"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FF0000"/>
                <w:lang w:eastAsia="da-DK"/>
              </w:rPr>
              <w:t xml:space="preserve">-0,056 </w:t>
            </w:r>
          </w:p>
        </w:tc>
      </w:tr>
      <w:tr w:rsidR="0059330F" w:rsidRPr="0059330F" w:rsidTr="000A5362">
        <w:trPr>
          <w:gridAfter w:val="1"/>
          <w:wAfter w:w="25" w:type="dxa"/>
          <w:trHeight w:val="315"/>
        </w:trPr>
        <w:tc>
          <w:tcPr>
            <w:tcW w:w="1575" w:type="dxa"/>
            <w:tcBorders>
              <w:top w:val="nil"/>
              <w:left w:val="nil"/>
              <w:bottom w:val="nil"/>
              <w:right w:val="nil"/>
            </w:tcBorders>
            <w:shd w:val="clear" w:color="auto" w:fill="auto"/>
            <w:noWrap/>
            <w:vAlign w:val="bottom"/>
            <w:hideMark/>
          </w:tcPr>
          <w:p w:rsidR="0059330F" w:rsidRPr="0059330F" w:rsidRDefault="0059330F" w:rsidP="000A5362">
            <w:pPr>
              <w:spacing w:after="0"/>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Maersk B</w:t>
            </w:r>
          </w:p>
        </w:tc>
        <w:tc>
          <w:tcPr>
            <w:tcW w:w="890"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0,270 </w:t>
            </w:r>
          </w:p>
        </w:tc>
        <w:tc>
          <w:tcPr>
            <w:tcW w:w="920"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0,671 </w:t>
            </w:r>
          </w:p>
        </w:tc>
        <w:tc>
          <w:tcPr>
            <w:tcW w:w="942"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1,000 </w:t>
            </w:r>
          </w:p>
        </w:tc>
        <w:tc>
          <w:tcPr>
            <w:tcW w:w="957"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0,215 </w:t>
            </w:r>
          </w:p>
        </w:tc>
        <w:tc>
          <w:tcPr>
            <w:tcW w:w="852"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0,585 </w:t>
            </w:r>
          </w:p>
        </w:tc>
        <w:tc>
          <w:tcPr>
            <w:tcW w:w="862"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0,385 </w:t>
            </w:r>
          </w:p>
        </w:tc>
        <w:tc>
          <w:tcPr>
            <w:tcW w:w="873"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0,202 </w:t>
            </w:r>
          </w:p>
        </w:tc>
        <w:tc>
          <w:tcPr>
            <w:tcW w:w="860"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0,133 </w:t>
            </w:r>
          </w:p>
        </w:tc>
        <w:tc>
          <w:tcPr>
            <w:tcW w:w="895"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0,539 </w:t>
            </w:r>
          </w:p>
        </w:tc>
        <w:tc>
          <w:tcPr>
            <w:tcW w:w="867"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0,976 </w:t>
            </w:r>
          </w:p>
        </w:tc>
        <w:tc>
          <w:tcPr>
            <w:tcW w:w="834"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FF0000"/>
                <w:lang w:eastAsia="da-DK"/>
              </w:rPr>
              <w:t xml:space="preserve">-0,317 </w:t>
            </w:r>
          </w:p>
        </w:tc>
        <w:tc>
          <w:tcPr>
            <w:tcW w:w="851"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0,381 </w:t>
            </w:r>
          </w:p>
        </w:tc>
        <w:tc>
          <w:tcPr>
            <w:tcW w:w="989"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FF0000"/>
                <w:lang w:eastAsia="da-DK"/>
              </w:rPr>
              <w:t xml:space="preserve">-0,201 </w:t>
            </w:r>
          </w:p>
        </w:tc>
        <w:tc>
          <w:tcPr>
            <w:tcW w:w="989"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FF0000"/>
                <w:lang w:eastAsia="da-DK"/>
              </w:rPr>
              <w:t xml:space="preserve">-0,069 </w:t>
            </w:r>
          </w:p>
        </w:tc>
        <w:tc>
          <w:tcPr>
            <w:tcW w:w="989"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0,039 </w:t>
            </w:r>
          </w:p>
        </w:tc>
      </w:tr>
      <w:tr w:rsidR="0059330F" w:rsidRPr="0059330F" w:rsidTr="000A5362">
        <w:trPr>
          <w:gridAfter w:val="1"/>
          <w:wAfter w:w="25" w:type="dxa"/>
          <w:trHeight w:val="315"/>
        </w:trPr>
        <w:tc>
          <w:tcPr>
            <w:tcW w:w="1575" w:type="dxa"/>
            <w:tcBorders>
              <w:top w:val="nil"/>
              <w:left w:val="nil"/>
              <w:bottom w:val="nil"/>
              <w:right w:val="nil"/>
            </w:tcBorders>
            <w:shd w:val="clear" w:color="auto" w:fill="auto"/>
            <w:noWrap/>
            <w:vAlign w:val="bottom"/>
            <w:hideMark/>
          </w:tcPr>
          <w:p w:rsidR="0059330F" w:rsidRPr="0059330F" w:rsidRDefault="0059330F" w:rsidP="000A5362">
            <w:pPr>
              <w:spacing w:after="0"/>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Pandora</w:t>
            </w:r>
          </w:p>
        </w:tc>
        <w:tc>
          <w:tcPr>
            <w:tcW w:w="890"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0,281 </w:t>
            </w:r>
          </w:p>
        </w:tc>
        <w:tc>
          <w:tcPr>
            <w:tcW w:w="920"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0,631 </w:t>
            </w:r>
          </w:p>
        </w:tc>
        <w:tc>
          <w:tcPr>
            <w:tcW w:w="942"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0,215 </w:t>
            </w:r>
          </w:p>
        </w:tc>
        <w:tc>
          <w:tcPr>
            <w:tcW w:w="957"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1,000 </w:t>
            </w:r>
          </w:p>
        </w:tc>
        <w:tc>
          <w:tcPr>
            <w:tcW w:w="852"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0,498 </w:t>
            </w:r>
          </w:p>
        </w:tc>
        <w:tc>
          <w:tcPr>
            <w:tcW w:w="862"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0,466 </w:t>
            </w:r>
          </w:p>
        </w:tc>
        <w:tc>
          <w:tcPr>
            <w:tcW w:w="873"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0,257 </w:t>
            </w:r>
          </w:p>
        </w:tc>
        <w:tc>
          <w:tcPr>
            <w:tcW w:w="860"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0,481 </w:t>
            </w:r>
          </w:p>
        </w:tc>
        <w:tc>
          <w:tcPr>
            <w:tcW w:w="895"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0,655 </w:t>
            </w:r>
          </w:p>
        </w:tc>
        <w:tc>
          <w:tcPr>
            <w:tcW w:w="867"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0,166 </w:t>
            </w:r>
          </w:p>
        </w:tc>
        <w:tc>
          <w:tcPr>
            <w:tcW w:w="834"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0,196 </w:t>
            </w:r>
          </w:p>
        </w:tc>
        <w:tc>
          <w:tcPr>
            <w:tcW w:w="851"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0,460 </w:t>
            </w:r>
          </w:p>
        </w:tc>
        <w:tc>
          <w:tcPr>
            <w:tcW w:w="989"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FF0000"/>
                <w:lang w:eastAsia="da-DK"/>
              </w:rPr>
              <w:t xml:space="preserve">-0,308 </w:t>
            </w:r>
          </w:p>
        </w:tc>
        <w:tc>
          <w:tcPr>
            <w:tcW w:w="989"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FF0000"/>
                <w:lang w:eastAsia="da-DK"/>
              </w:rPr>
              <w:t xml:space="preserve">-0,246 </w:t>
            </w:r>
          </w:p>
        </w:tc>
        <w:tc>
          <w:tcPr>
            <w:tcW w:w="989"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0,079 </w:t>
            </w:r>
          </w:p>
        </w:tc>
      </w:tr>
      <w:tr w:rsidR="0059330F" w:rsidRPr="0059330F" w:rsidTr="000A5362">
        <w:trPr>
          <w:gridAfter w:val="1"/>
          <w:wAfter w:w="25" w:type="dxa"/>
          <w:trHeight w:val="315"/>
        </w:trPr>
        <w:tc>
          <w:tcPr>
            <w:tcW w:w="1575" w:type="dxa"/>
            <w:tcBorders>
              <w:top w:val="nil"/>
              <w:left w:val="nil"/>
              <w:bottom w:val="nil"/>
              <w:right w:val="nil"/>
            </w:tcBorders>
            <w:shd w:val="clear" w:color="auto" w:fill="auto"/>
            <w:noWrap/>
            <w:vAlign w:val="bottom"/>
            <w:hideMark/>
          </w:tcPr>
          <w:p w:rsidR="0059330F" w:rsidRPr="0059330F" w:rsidRDefault="0059330F" w:rsidP="000A5362">
            <w:pPr>
              <w:spacing w:after="0"/>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Danske Bank</w:t>
            </w:r>
          </w:p>
        </w:tc>
        <w:tc>
          <w:tcPr>
            <w:tcW w:w="890"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0,239 </w:t>
            </w:r>
          </w:p>
        </w:tc>
        <w:tc>
          <w:tcPr>
            <w:tcW w:w="920"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0,713 </w:t>
            </w:r>
          </w:p>
        </w:tc>
        <w:tc>
          <w:tcPr>
            <w:tcW w:w="942"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0,585 </w:t>
            </w:r>
          </w:p>
        </w:tc>
        <w:tc>
          <w:tcPr>
            <w:tcW w:w="957"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0,498 </w:t>
            </w:r>
          </w:p>
        </w:tc>
        <w:tc>
          <w:tcPr>
            <w:tcW w:w="852"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1,000 </w:t>
            </w:r>
          </w:p>
        </w:tc>
        <w:tc>
          <w:tcPr>
            <w:tcW w:w="862"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0,644 </w:t>
            </w:r>
          </w:p>
        </w:tc>
        <w:tc>
          <w:tcPr>
            <w:tcW w:w="873"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0,336 </w:t>
            </w:r>
          </w:p>
        </w:tc>
        <w:tc>
          <w:tcPr>
            <w:tcW w:w="860"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0,365 </w:t>
            </w:r>
          </w:p>
        </w:tc>
        <w:tc>
          <w:tcPr>
            <w:tcW w:w="895"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0,800 </w:t>
            </w:r>
          </w:p>
        </w:tc>
        <w:tc>
          <w:tcPr>
            <w:tcW w:w="867"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0,582 </w:t>
            </w:r>
          </w:p>
        </w:tc>
        <w:tc>
          <w:tcPr>
            <w:tcW w:w="834"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0,027 </w:t>
            </w:r>
          </w:p>
        </w:tc>
        <w:tc>
          <w:tcPr>
            <w:tcW w:w="851"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0,523 </w:t>
            </w:r>
          </w:p>
        </w:tc>
        <w:tc>
          <w:tcPr>
            <w:tcW w:w="989"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FF0000"/>
                <w:lang w:eastAsia="da-DK"/>
              </w:rPr>
              <w:t xml:space="preserve">-0,136 </w:t>
            </w:r>
          </w:p>
        </w:tc>
        <w:tc>
          <w:tcPr>
            <w:tcW w:w="989"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0,080 </w:t>
            </w:r>
          </w:p>
        </w:tc>
        <w:tc>
          <w:tcPr>
            <w:tcW w:w="989"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FF0000"/>
                <w:lang w:eastAsia="da-DK"/>
              </w:rPr>
              <w:t xml:space="preserve">-0,388 </w:t>
            </w:r>
          </w:p>
        </w:tc>
      </w:tr>
      <w:tr w:rsidR="0059330F" w:rsidRPr="0059330F" w:rsidTr="000A5362">
        <w:trPr>
          <w:gridAfter w:val="1"/>
          <w:wAfter w:w="25" w:type="dxa"/>
          <w:trHeight w:val="315"/>
        </w:trPr>
        <w:tc>
          <w:tcPr>
            <w:tcW w:w="1575" w:type="dxa"/>
            <w:tcBorders>
              <w:top w:val="nil"/>
              <w:left w:val="nil"/>
              <w:bottom w:val="nil"/>
              <w:right w:val="nil"/>
            </w:tcBorders>
            <w:shd w:val="clear" w:color="auto" w:fill="auto"/>
            <w:noWrap/>
            <w:vAlign w:val="bottom"/>
            <w:hideMark/>
          </w:tcPr>
          <w:p w:rsidR="0059330F" w:rsidRPr="0059330F" w:rsidRDefault="0059330F" w:rsidP="000A5362">
            <w:pPr>
              <w:spacing w:after="0"/>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Carlsberg</w:t>
            </w:r>
          </w:p>
        </w:tc>
        <w:tc>
          <w:tcPr>
            <w:tcW w:w="890"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0,102 </w:t>
            </w:r>
          </w:p>
        </w:tc>
        <w:tc>
          <w:tcPr>
            <w:tcW w:w="920"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0,420 </w:t>
            </w:r>
          </w:p>
        </w:tc>
        <w:tc>
          <w:tcPr>
            <w:tcW w:w="942"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0,385 </w:t>
            </w:r>
          </w:p>
        </w:tc>
        <w:tc>
          <w:tcPr>
            <w:tcW w:w="957"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0,466 </w:t>
            </w:r>
          </w:p>
        </w:tc>
        <w:tc>
          <w:tcPr>
            <w:tcW w:w="852"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0,644 </w:t>
            </w:r>
          </w:p>
        </w:tc>
        <w:tc>
          <w:tcPr>
            <w:tcW w:w="862"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1,000 </w:t>
            </w:r>
          </w:p>
        </w:tc>
        <w:tc>
          <w:tcPr>
            <w:tcW w:w="873"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0,132 </w:t>
            </w:r>
          </w:p>
        </w:tc>
        <w:tc>
          <w:tcPr>
            <w:tcW w:w="860"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0,294 </w:t>
            </w:r>
          </w:p>
        </w:tc>
        <w:tc>
          <w:tcPr>
            <w:tcW w:w="895"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0,607 </w:t>
            </w:r>
          </w:p>
        </w:tc>
        <w:tc>
          <w:tcPr>
            <w:tcW w:w="867"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0,328 </w:t>
            </w:r>
          </w:p>
        </w:tc>
        <w:tc>
          <w:tcPr>
            <w:tcW w:w="834"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0,143 </w:t>
            </w:r>
          </w:p>
        </w:tc>
        <w:tc>
          <w:tcPr>
            <w:tcW w:w="851"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0,447 </w:t>
            </w:r>
          </w:p>
        </w:tc>
        <w:tc>
          <w:tcPr>
            <w:tcW w:w="989"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FF0000"/>
                <w:lang w:eastAsia="da-DK"/>
              </w:rPr>
              <w:t xml:space="preserve">-0,230 </w:t>
            </w:r>
          </w:p>
        </w:tc>
        <w:tc>
          <w:tcPr>
            <w:tcW w:w="989"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FF0000"/>
                <w:lang w:eastAsia="da-DK"/>
              </w:rPr>
              <w:t xml:space="preserve">-0,042 </w:t>
            </w:r>
          </w:p>
        </w:tc>
        <w:tc>
          <w:tcPr>
            <w:tcW w:w="989"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FF0000"/>
                <w:lang w:eastAsia="da-DK"/>
              </w:rPr>
              <w:t xml:space="preserve">-0,109 </w:t>
            </w:r>
          </w:p>
        </w:tc>
      </w:tr>
      <w:tr w:rsidR="0059330F" w:rsidRPr="0059330F" w:rsidTr="000A5362">
        <w:trPr>
          <w:gridAfter w:val="1"/>
          <w:wAfter w:w="25" w:type="dxa"/>
          <w:trHeight w:val="315"/>
        </w:trPr>
        <w:tc>
          <w:tcPr>
            <w:tcW w:w="1575" w:type="dxa"/>
            <w:tcBorders>
              <w:top w:val="nil"/>
              <w:left w:val="nil"/>
              <w:bottom w:val="nil"/>
              <w:right w:val="nil"/>
            </w:tcBorders>
            <w:shd w:val="clear" w:color="auto" w:fill="auto"/>
            <w:noWrap/>
            <w:vAlign w:val="bottom"/>
            <w:hideMark/>
          </w:tcPr>
          <w:p w:rsidR="0059330F" w:rsidRPr="0059330F" w:rsidRDefault="0059330F" w:rsidP="000A5362">
            <w:pPr>
              <w:spacing w:after="0"/>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Coloplast</w:t>
            </w:r>
          </w:p>
        </w:tc>
        <w:tc>
          <w:tcPr>
            <w:tcW w:w="890"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0,387 </w:t>
            </w:r>
          </w:p>
        </w:tc>
        <w:tc>
          <w:tcPr>
            <w:tcW w:w="920"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0,289 </w:t>
            </w:r>
          </w:p>
        </w:tc>
        <w:tc>
          <w:tcPr>
            <w:tcW w:w="942"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0,202 </w:t>
            </w:r>
          </w:p>
        </w:tc>
        <w:tc>
          <w:tcPr>
            <w:tcW w:w="957"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0,257 </w:t>
            </w:r>
          </w:p>
        </w:tc>
        <w:tc>
          <w:tcPr>
            <w:tcW w:w="852"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0,336 </w:t>
            </w:r>
          </w:p>
        </w:tc>
        <w:tc>
          <w:tcPr>
            <w:tcW w:w="862"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0,132 </w:t>
            </w:r>
          </w:p>
        </w:tc>
        <w:tc>
          <w:tcPr>
            <w:tcW w:w="873"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1,000 </w:t>
            </w:r>
          </w:p>
        </w:tc>
        <w:tc>
          <w:tcPr>
            <w:tcW w:w="860"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0,332 </w:t>
            </w:r>
          </w:p>
        </w:tc>
        <w:tc>
          <w:tcPr>
            <w:tcW w:w="895"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0,113 </w:t>
            </w:r>
          </w:p>
        </w:tc>
        <w:tc>
          <w:tcPr>
            <w:tcW w:w="867"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0,129 </w:t>
            </w:r>
          </w:p>
        </w:tc>
        <w:tc>
          <w:tcPr>
            <w:tcW w:w="834"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0,329 </w:t>
            </w:r>
          </w:p>
        </w:tc>
        <w:tc>
          <w:tcPr>
            <w:tcW w:w="851"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0,377 </w:t>
            </w:r>
          </w:p>
        </w:tc>
        <w:tc>
          <w:tcPr>
            <w:tcW w:w="989"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FF0000"/>
                <w:lang w:eastAsia="da-DK"/>
              </w:rPr>
              <w:t xml:space="preserve">-0,103 </w:t>
            </w:r>
          </w:p>
        </w:tc>
        <w:tc>
          <w:tcPr>
            <w:tcW w:w="989"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FF0000"/>
                <w:lang w:eastAsia="da-DK"/>
              </w:rPr>
              <w:t xml:space="preserve">-0,103 </w:t>
            </w:r>
          </w:p>
        </w:tc>
        <w:tc>
          <w:tcPr>
            <w:tcW w:w="989"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FF0000"/>
                <w:lang w:eastAsia="da-DK"/>
              </w:rPr>
              <w:t xml:space="preserve">-0,150 </w:t>
            </w:r>
          </w:p>
        </w:tc>
      </w:tr>
      <w:tr w:rsidR="0059330F" w:rsidRPr="0059330F" w:rsidTr="000A5362">
        <w:trPr>
          <w:gridAfter w:val="1"/>
          <w:wAfter w:w="25" w:type="dxa"/>
          <w:trHeight w:val="315"/>
        </w:trPr>
        <w:tc>
          <w:tcPr>
            <w:tcW w:w="1575" w:type="dxa"/>
            <w:tcBorders>
              <w:top w:val="nil"/>
              <w:left w:val="nil"/>
              <w:bottom w:val="nil"/>
              <w:right w:val="nil"/>
            </w:tcBorders>
            <w:shd w:val="clear" w:color="auto" w:fill="auto"/>
            <w:noWrap/>
            <w:vAlign w:val="bottom"/>
            <w:hideMark/>
          </w:tcPr>
          <w:p w:rsidR="0059330F" w:rsidRPr="0059330F" w:rsidRDefault="0059330F" w:rsidP="000A5362">
            <w:pPr>
              <w:spacing w:after="0"/>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Novozymes</w:t>
            </w:r>
          </w:p>
        </w:tc>
        <w:tc>
          <w:tcPr>
            <w:tcW w:w="890"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0,598 </w:t>
            </w:r>
          </w:p>
        </w:tc>
        <w:tc>
          <w:tcPr>
            <w:tcW w:w="920"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0,332 </w:t>
            </w:r>
          </w:p>
        </w:tc>
        <w:tc>
          <w:tcPr>
            <w:tcW w:w="942"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0,133 </w:t>
            </w:r>
          </w:p>
        </w:tc>
        <w:tc>
          <w:tcPr>
            <w:tcW w:w="957"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0,481 </w:t>
            </w:r>
          </w:p>
        </w:tc>
        <w:tc>
          <w:tcPr>
            <w:tcW w:w="852"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0,365 </w:t>
            </w:r>
          </w:p>
        </w:tc>
        <w:tc>
          <w:tcPr>
            <w:tcW w:w="862"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0,294 </w:t>
            </w:r>
          </w:p>
        </w:tc>
        <w:tc>
          <w:tcPr>
            <w:tcW w:w="873"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0,332 </w:t>
            </w:r>
          </w:p>
        </w:tc>
        <w:tc>
          <w:tcPr>
            <w:tcW w:w="860"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1,000 </w:t>
            </w:r>
          </w:p>
        </w:tc>
        <w:tc>
          <w:tcPr>
            <w:tcW w:w="895"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0,491 </w:t>
            </w:r>
          </w:p>
        </w:tc>
        <w:tc>
          <w:tcPr>
            <w:tcW w:w="867"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0,097 </w:t>
            </w:r>
          </w:p>
        </w:tc>
        <w:tc>
          <w:tcPr>
            <w:tcW w:w="834"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0,405 </w:t>
            </w:r>
          </w:p>
        </w:tc>
        <w:tc>
          <w:tcPr>
            <w:tcW w:w="851"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0,463 </w:t>
            </w:r>
          </w:p>
        </w:tc>
        <w:tc>
          <w:tcPr>
            <w:tcW w:w="989"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0,002 </w:t>
            </w:r>
          </w:p>
        </w:tc>
        <w:tc>
          <w:tcPr>
            <w:tcW w:w="989"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FF0000"/>
                <w:lang w:eastAsia="da-DK"/>
              </w:rPr>
              <w:t xml:space="preserve">-0,184 </w:t>
            </w:r>
          </w:p>
        </w:tc>
        <w:tc>
          <w:tcPr>
            <w:tcW w:w="989"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0,280 </w:t>
            </w:r>
          </w:p>
        </w:tc>
      </w:tr>
      <w:tr w:rsidR="0059330F" w:rsidRPr="0059330F" w:rsidTr="000A5362">
        <w:trPr>
          <w:gridAfter w:val="1"/>
          <w:wAfter w:w="25" w:type="dxa"/>
          <w:trHeight w:val="315"/>
        </w:trPr>
        <w:tc>
          <w:tcPr>
            <w:tcW w:w="1575" w:type="dxa"/>
            <w:tcBorders>
              <w:top w:val="nil"/>
              <w:left w:val="nil"/>
              <w:bottom w:val="nil"/>
              <w:right w:val="nil"/>
            </w:tcBorders>
            <w:shd w:val="clear" w:color="auto" w:fill="auto"/>
            <w:noWrap/>
            <w:vAlign w:val="bottom"/>
            <w:hideMark/>
          </w:tcPr>
          <w:p w:rsidR="0059330F" w:rsidRPr="0059330F" w:rsidRDefault="0059330F" w:rsidP="000A5362">
            <w:pPr>
              <w:spacing w:after="0"/>
              <w:rPr>
                <w:rFonts w:ascii="Calibri" w:eastAsia="Times New Roman" w:hAnsi="Calibri" w:cs="Times New Roman"/>
                <w:color w:val="000000"/>
                <w:lang w:eastAsia="da-DK"/>
              </w:rPr>
            </w:pPr>
            <w:proofErr w:type="spellStart"/>
            <w:r w:rsidRPr="0059330F">
              <w:rPr>
                <w:rFonts w:ascii="Calibri" w:eastAsia="Times New Roman" w:hAnsi="Calibri" w:cs="Times New Roman"/>
                <w:color w:val="000000"/>
                <w:lang w:eastAsia="da-DK"/>
              </w:rPr>
              <w:t>FLSchmidt</w:t>
            </w:r>
            <w:proofErr w:type="spellEnd"/>
          </w:p>
        </w:tc>
        <w:tc>
          <w:tcPr>
            <w:tcW w:w="890"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0,247 </w:t>
            </w:r>
          </w:p>
        </w:tc>
        <w:tc>
          <w:tcPr>
            <w:tcW w:w="920"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0,635 </w:t>
            </w:r>
          </w:p>
        </w:tc>
        <w:tc>
          <w:tcPr>
            <w:tcW w:w="942"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0,539 </w:t>
            </w:r>
          </w:p>
        </w:tc>
        <w:tc>
          <w:tcPr>
            <w:tcW w:w="957"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0,655 </w:t>
            </w:r>
          </w:p>
        </w:tc>
        <w:tc>
          <w:tcPr>
            <w:tcW w:w="852"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0,800 </w:t>
            </w:r>
          </w:p>
        </w:tc>
        <w:tc>
          <w:tcPr>
            <w:tcW w:w="862"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0,607 </w:t>
            </w:r>
          </w:p>
        </w:tc>
        <w:tc>
          <w:tcPr>
            <w:tcW w:w="873"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0,113 </w:t>
            </w:r>
          </w:p>
        </w:tc>
        <w:tc>
          <w:tcPr>
            <w:tcW w:w="860"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0,491 </w:t>
            </w:r>
          </w:p>
        </w:tc>
        <w:tc>
          <w:tcPr>
            <w:tcW w:w="895"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1,000 </w:t>
            </w:r>
          </w:p>
        </w:tc>
        <w:tc>
          <w:tcPr>
            <w:tcW w:w="867"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0,567 </w:t>
            </w:r>
          </w:p>
        </w:tc>
        <w:tc>
          <w:tcPr>
            <w:tcW w:w="834"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0,023 </w:t>
            </w:r>
          </w:p>
        </w:tc>
        <w:tc>
          <w:tcPr>
            <w:tcW w:w="851"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0,630 </w:t>
            </w:r>
          </w:p>
        </w:tc>
        <w:tc>
          <w:tcPr>
            <w:tcW w:w="989"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FF0000"/>
                <w:lang w:eastAsia="da-DK"/>
              </w:rPr>
              <w:t xml:space="preserve">-0,328 </w:t>
            </w:r>
          </w:p>
        </w:tc>
        <w:tc>
          <w:tcPr>
            <w:tcW w:w="989"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FF0000"/>
                <w:lang w:eastAsia="da-DK"/>
              </w:rPr>
              <w:t xml:space="preserve">-0,021 </w:t>
            </w:r>
          </w:p>
        </w:tc>
        <w:tc>
          <w:tcPr>
            <w:tcW w:w="989"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FF0000"/>
                <w:lang w:eastAsia="da-DK"/>
              </w:rPr>
              <w:t xml:space="preserve">-0,012 </w:t>
            </w:r>
          </w:p>
        </w:tc>
      </w:tr>
      <w:tr w:rsidR="0059330F" w:rsidRPr="0059330F" w:rsidTr="000A5362">
        <w:trPr>
          <w:gridAfter w:val="1"/>
          <w:wAfter w:w="25" w:type="dxa"/>
          <w:trHeight w:val="315"/>
        </w:trPr>
        <w:tc>
          <w:tcPr>
            <w:tcW w:w="1575" w:type="dxa"/>
            <w:tcBorders>
              <w:top w:val="nil"/>
              <w:left w:val="nil"/>
              <w:bottom w:val="nil"/>
              <w:right w:val="nil"/>
            </w:tcBorders>
            <w:shd w:val="clear" w:color="auto" w:fill="auto"/>
            <w:noWrap/>
            <w:vAlign w:val="bottom"/>
            <w:hideMark/>
          </w:tcPr>
          <w:p w:rsidR="0059330F" w:rsidRPr="0059330F" w:rsidRDefault="0059330F" w:rsidP="000A5362">
            <w:pPr>
              <w:spacing w:after="0"/>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Maersk A</w:t>
            </w:r>
          </w:p>
        </w:tc>
        <w:tc>
          <w:tcPr>
            <w:tcW w:w="890"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0,158 </w:t>
            </w:r>
          </w:p>
        </w:tc>
        <w:tc>
          <w:tcPr>
            <w:tcW w:w="920"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0,634 </w:t>
            </w:r>
          </w:p>
        </w:tc>
        <w:tc>
          <w:tcPr>
            <w:tcW w:w="942"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0,976 </w:t>
            </w:r>
          </w:p>
        </w:tc>
        <w:tc>
          <w:tcPr>
            <w:tcW w:w="957"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0,166 </w:t>
            </w:r>
          </w:p>
        </w:tc>
        <w:tc>
          <w:tcPr>
            <w:tcW w:w="852"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0,582 </w:t>
            </w:r>
          </w:p>
        </w:tc>
        <w:tc>
          <w:tcPr>
            <w:tcW w:w="862"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0,328 </w:t>
            </w:r>
          </w:p>
        </w:tc>
        <w:tc>
          <w:tcPr>
            <w:tcW w:w="873"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0,129 </w:t>
            </w:r>
          </w:p>
        </w:tc>
        <w:tc>
          <w:tcPr>
            <w:tcW w:w="860"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0,097 </w:t>
            </w:r>
          </w:p>
        </w:tc>
        <w:tc>
          <w:tcPr>
            <w:tcW w:w="895"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0,567 </w:t>
            </w:r>
          </w:p>
        </w:tc>
        <w:tc>
          <w:tcPr>
            <w:tcW w:w="867"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1,000 </w:t>
            </w:r>
          </w:p>
        </w:tc>
        <w:tc>
          <w:tcPr>
            <w:tcW w:w="834"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FF0000"/>
                <w:lang w:eastAsia="da-DK"/>
              </w:rPr>
              <w:t xml:space="preserve">-0,335 </w:t>
            </w:r>
          </w:p>
        </w:tc>
        <w:tc>
          <w:tcPr>
            <w:tcW w:w="851"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0,393 </w:t>
            </w:r>
          </w:p>
        </w:tc>
        <w:tc>
          <w:tcPr>
            <w:tcW w:w="989"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FF0000"/>
                <w:lang w:eastAsia="da-DK"/>
              </w:rPr>
              <w:t xml:space="preserve">-0,221 </w:t>
            </w:r>
          </w:p>
        </w:tc>
        <w:tc>
          <w:tcPr>
            <w:tcW w:w="989"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FF0000"/>
                <w:lang w:eastAsia="da-DK"/>
              </w:rPr>
              <w:t xml:space="preserve">-0,077 </w:t>
            </w:r>
          </w:p>
        </w:tc>
        <w:tc>
          <w:tcPr>
            <w:tcW w:w="989"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0,012 </w:t>
            </w:r>
          </w:p>
        </w:tc>
      </w:tr>
      <w:tr w:rsidR="0059330F" w:rsidRPr="0059330F" w:rsidTr="000A5362">
        <w:trPr>
          <w:gridAfter w:val="1"/>
          <w:wAfter w:w="25" w:type="dxa"/>
          <w:trHeight w:val="315"/>
        </w:trPr>
        <w:tc>
          <w:tcPr>
            <w:tcW w:w="1575" w:type="dxa"/>
            <w:tcBorders>
              <w:top w:val="nil"/>
              <w:left w:val="nil"/>
              <w:bottom w:val="nil"/>
              <w:right w:val="nil"/>
            </w:tcBorders>
            <w:shd w:val="clear" w:color="auto" w:fill="auto"/>
            <w:noWrap/>
            <w:vAlign w:val="bottom"/>
            <w:hideMark/>
          </w:tcPr>
          <w:p w:rsidR="0059330F" w:rsidRPr="0059330F" w:rsidRDefault="0059330F" w:rsidP="000A5362">
            <w:pPr>
              <w:spacing w:after="0"/>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TDC</w:t>
            </w:r>
          </w:p>
        </w:tc>
        <w:tc>
          <w:tcPr>
            <w:tcW w:w="890"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0,258 </w:t>
            </w:r>
          </w:p>
        </w:tc>
        <w:tc>
          <w:tcPr>
            <w:tcW w:w="920"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FF0000"/>
                <w:lang w:eastAsia="da-DK"/>
              </w:rPr>
              <w:t xml:space="preserve">-0,035 </w:t>
            </w:r>
          </w:p>
        </w:tc>
        <w:tc>
          <w:tcPr>
            <w:tcW w:w="942"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FF0000"/>
                <w:lang w:eastAsia="da-DK"/>
              </w:rPr>
              <w:t xml:space="preserve">-0,317 </w:t>
            </w:r>
          </w:p>
        </w:tc>
        <w:tc>
          <w:tcPr>
            <w:tcW w:w="957"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0,196 </w:t>
            </w:r>
          </w:p>
        </w:tc>
        <w:tc>
          <w:tcPr>
            <w:tcW w:w="852"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0,027 </w:t>
            </w:r>
          </w:p>
        </w:tc>
        <w:tc>
          <w:tcPr>
            <w:tcW w:w="862"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0,143 </w:t>
            </w:r>
          </w:p>
        </w:tc>
        <w:tc>
          <w:tcPr>
            <w:tcW w:w="873"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0,329 </w:t>
            </w:r>
          </w:p>
        </w:tc>
        <w:tc>
          <w:tcPr>
            <w:tcW w:w="860"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0,405 </w:t>
            </w:r>
          </w:p>
        </w:tc>
        <w:tc>
          <w:tcPr>
            <w:tcW w:w="895"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0,023 </w:t>
            </w:r>
          </w:p>
        </w:tc>
        <w:tc>
          <w:tcPr>
            <w:tcW w:w="867"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FF0000"/>
                <w:lang w:eastAsia="da-DK"/>
              </w:rPr>
              <w:t xml:space="preserve">-0,335 </w:t>
            </w:r>
          </w:p>
        </w:tc>
        <w:tc>
          <w:tcPr>
            <w:tcW w:w="834"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1,000 </w:t>
            </w:r>
          </w:p>
        </w:tc>
        <w:tc>
          <w:tcPr>
            <w:tcW w:w="851"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FF0000"/>
                <w:lang w:eastAsia="da-DK"/>
              </w:rPr>
              <w:t xml:space="preserve">-0,010 </w:t>
            </w:r>
          </w:p>
        </w:tc>
        <w:tc>
          <w:tcPr>
            <w:tcW w:w="989"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FF0000"/>
                <w:lang w:eastAsia="da-DK"/>
              </w:rPr>
              <w:t xml:space="preserve">-0,161 </w:t>
            </w:r>
          </w:p>
        </w:tc>
        <w:tc>
          <w:tcPr>
            <w:tcW w:w="989"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FF0000"/>
                <w:lang w:eastAsia="da-DK"/>
              </w:rPr>
              <w:t xml:space="preserve">-0,200 </w:t>
            </w:r>
          </w:p>
        </w:tc>
        <w:tc>
          <w:tcPr>
            <w:tcW w:w="989"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0,081 </w:t>
            </w:r>
          </w:p>
        </w:tc>
      </w:tr>
      <w:tr w:rsidR="0059330F" w:rsidRPr="0059330F" w:rsidTr="000A5362">
        <w:trPr>
          <w:gridAfter w:val="1"/>
          <w:wAfter w:w="25" w:type="dxa"/>
          <w:trHeight w:val="315"/>
        </w:trPr>
        <w:tc>
          <w:tcPr>
            <w:tcW w:w="1575" w:type="dxa"/>
            <w:tcBorders>
              <w:top w:val="nil"/>
              <w:left w:val="nil"/>
              <w:bottom w:val="nil"/>
              <w:right w:val="nil"/>
            </w:tcBorders>
            <w:shd w:val="clear" w:color="auto" w:fill="auto"/>
            <w:noWrap/>
            <w:vAlign w:val="bottom"/>
            <w:hideMark/>
          </w:tcPr>
          <w:p w:rsidR="0059330F" w:rsidRPr="0059330F" w:rsidRDefault="0059330F" w:rsidP="000A5362">
            <w:pPr>
              <w:spacing w:after="0"/>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DSV</w:t>
            </w:r>
          </w:p>
        </w:tc>
        <w:tc>
          <w:tcPr>
            <w:tcW w:w="890"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0,133 </w:t>
            </w:r>
          </w:p>
        </w:tc>
        <w:tc>
          <w:tcPr>
            <w:tcW w:w="920"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0,465 </w:t>
            </w:r>
          </w:p>
        </w:tc>
        <w:tc>
          <w:tcPr>
            <w:tcW w:w="942"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0,381 </w:t>
            </w:r>
          </w:p>
        </w:tc>
        <w:tc>
          <w:tcPr>
            <w:tcW w:w="957"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0,460 </w:t>
            </w:r>
          </w:p>
        </w:tc>
        <w:tc>
          <w:tcPr>
            <w:tcW w:w="852"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0,523 </w:t>
            </w:r>
          </w:p>
        </w:tc>
        <w:tc>
          <w:tcPr>
            <w:tcW w:w="862"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0,447 </w:t>
            </w:r>
          </w:p>
        </w:tc>
        <w:tc>
          <w:tcPr>
            <w:tcW w:w="873"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0,377 </w:t>
            </w:r>
          </w:p>
        </w:tc>
        <w:tc>
          <w:tcPr>
            <w:tcW w:w="860"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0,463 </w:t>
            </w:r>
          </w:p>
        </w:tc>
        <w:tc>
          <w:tcPr>
            <w:tcW w:w="895"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0,630 </w:t>
            </w:r>
          </w:p>
        </w:tc>
        <w:tc>
          <w:tcPr>
            <w:tcW w:w="867"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0,393 </w:t>
            </w:r>
          </w:p>
        </w:tc>
        <w:tc>
          <w:tcPr>
            <w:tcW w:w="834"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FF0000"/>
                <w:lang w:eastAsia="da-DK"/>
              </w:rPr>
              <w:t xml:space="preserve">-0,010 </w:t>
            </w:r>
          </w:p>
        </w:tc>
        <w:tc>
          <w:tcPr>
            <w:tcW w:w="851"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1,000 </w:t>
            </w:r>
          </w:p>
        </w:tc>
        <w:tc>
          <w:tcPr>
            <w:tcW w:w="989"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FF0000"/>
                <w:lang w:eastAsia="da-DK"/>
              </w:rPr>
              <w:t xml:space="preserve">-0,426 </w:t>
            </w:r>
          </w:p>
        </w:tc>
        <w:tc>
          <w:tcPr>
            <w:tcW w:w="989"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FF0000"/>
                <w:lang w:eastAsia="da-DK"/>
              </w:rPr>
              <w:t xml:space="preserve">-0,266 </w:t>
            </w:r>
          </w:p>
        </w:tc>
        <w:tc>
          <w:tcPr>
            <w:tcW w:w="989"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0,225 </w:t>
            </w:r>
          </w:p>
        </w:tc>
      </w:tr>
      <w:tr w:rsidR="0059330F" w:rsidRPr="0059330F" w:rsidTr="000A5362">
        <w:trPr>
          <w:gridAfter w:val="1"/>
          <w:wAfter w:w="25" w:type="dxa"/>
          <w:trHeight w:val="315"/>
        </w:trPr>
        <w:tc>
          <w:tcPr>
            <w:tcW w:w="1575" w:type="dxa"/>
            <w:tcBorders>
              <w:top w:val="nil"/>
              <w:left w:val="nil"/>
              <w:bottom w:val="nil"/>
              <w:right w:val="nil"/>
            </w:tcBorders>
            <w:shd w:val="clear" w:color="auto" w:fill="auto"/>
            <w:noWrap/>
            <w:vAlign w:val="bottom"/>
            <w:hideMark/>
          </w:tcPr>
          <w:p w:rsidR="0059330F" w:rsidRPr="0059330F" w:rsidRDefault="0059330F" w:rsidP="000A5362">
            <w:pPr>
              <w:spacing w:after="0"/>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Stats.obl</w:t>
            </w:r>
            <w:proofErr w:type="spellEnd"/>
            <w:r>
              <w:rPr>
                <w:rFonts w:ascii="Calibri" w:eastAsia="Times New Roman" w:hAnsi="Calibri" w:cs="Times New Roman"/>
                <w:color w:val="000000"/>
                <w:lang w:eastAsia="da-DK"/>
              </w:rPr>
              <w:t xml:space="preserve">. </w:t>
            </w:r>
            <w:proofErr w:type="gramStart"/>
            <w:r>
              <w:rPr>
                <w:rFonts w:ascii="Calibri" w:eastAsia="Times New Roman" w:hAnsi="Calibri" w:cs="Times New Roman"/>
                <w:color w:val="000000"/>
                <w:lang w:eastAsia="da-DK"/>
              </w:rPr>
              <w:t>7%</w:t>
            </w:r>
            <w:proofErr w:type="gramEnd"/>
          </w:p>
        </w:tc>
        <w:tc>
          <w:tcPr>
            <w:tcW w:w="890"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0,104 </w:t>
            </w:r>
          </w:p>
        </w:tc>
        <w:tc>
          <w:tcPr>
            <w:tcW w:w="920"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FF0000"/>
                <w:lang w:eastAsia="da-DK"/>
              </w:rPr>
              <w:t xml:space="preserve">-0,226 </w:t>
            </w:r>
          </w:p>
        </w:tc>
        <w:tc>
          <w:tcPr>
            <w:tcW w:w="942"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FF0000"/>
                <w:lang w:eastAsia="da-DK"/>
              </w:rPr>
              <w:t xml:space="preserve">-0,201 </w:t>
            </w:r>
          </w:p>
        </w:tc>
        <w:tc>
          <w:tcPr>
            <w:tcW w:w="957"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FF0000"/>
                <w:lang w:eastAsia="da-DK"/>
              </w:rPr>
              <w:t xml:space="preserve">-0,308 </w:t>
            </w:r>
          </w:p>
        </w:tc>
        <w:tc>
          <w:tcPr>
            <w:tcW w:w="852"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FF0000"/>
                <w:lang w:eastAsia="da-DK"/>
              </w:rPr>
              <w:t xml:space="preserve">-0,136 </w:t>
            </w:r>
          </w:p>
        </w:tc>
        <w:tc>
          <w:tcPr>
            <w:tcW w:w="862"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FF0000"/>
                <w:lang w:eastAsia="da-DK"/>
              </w:rPr>
              <w:t xml:space="preserve">-0,230 </w:t>
            </w:r>
          </w:p>
        </w:tc>
        <w:tc>
          <w:tcPr>
            <w:tcW w:w="873"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FF0000"/>
                <w:lang w:eastAsia="da-DK"/>
              </w:rPr>
              <w:t xml:space="preserve">-0,103 </w:t>
            </w:r>
          </w:p>
        </w:tc>
        <w:tc>
          <w:tcPr>
            <w:tcW w:w="860"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0,002 </w:t>
            </w:r>
          </w:p>
        </w:tc>
        <w:tc>
          <w:tcPr>
            <w:tcW w:w="895"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FF0000"/>
                <w:lang w:eastAsia="da-DK"/>
              </w:rPr>
              <w:t xml:space="preserve">-0,328 </w:t>
            </w:r>
          </w:p>
        </w:tc>
        <w:tc>
          <w:tcPr>
            <w:tcW w:w="867"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FF0000"/>
                <w:lang w:eastAsia="da-DK"/>
              </w:rPr>
              <w:t xml:space="preserve">-0,221 </w:t>
            </w:r>
          </w:p>
        </w:tc>
        <w:tc>
          <w:tcPr>
            <w:tcW w:w="834"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FF0000"/>
                <w:lang w:eastAsia="da-DK"/>
              </w:rPr>
              <w:t xml:space="preserve">-0,161 </w:t>
            </w:r>
          </w:p>
        </w:tc>
        <w:tc>
          <w:tcPr>
            <w:tcW w:w="851"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FF0000"/>
                <w:lang w:eastAsia="da-DK"/>
              </w:rPr>
              <w:t xml:space="preserve">-0,426 </w:t>
            </w:r>
          </w:p>
        </w:tc>
        <w:tc>
          <w:tcPr>
            <w:tcW w:w="989"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1,000 </w:t>
            </w:r>
          </w:p>
        </w:tc>
        <w:tc>
          <w:tcPr>
            <w:tcW w:w="989"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808080"/>
                <w:lang w:eastAsia="da-DK"/>
              </w:rPr>
              <w:t xml:space="preserve">0,653 </w:t>
            </w:r>
          </w:p>
        </w:tc>
        <w:tc>
          <w:tcPr>
            <w:tcW w:w="989"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FF0000"/>
                <w:lang w:eastAsia="da-DK"/>
              </w:rPr>
              <w:t xml:space="preserve">-0,201 </w:t>
            </w:r>
          </w:p>
        </w:tc>
      </w:tr>
      <w:tr w:rsidR="0059330F" w:rsidRPr="0059330F" w:rsidTr="000A5362">
        <w:trPr>
          <w:gridAfter w:val="1"/>
          <w:wAfter w:w="25" w:type="dxa"/>
          <w:trHeight w:val="315"/>
        </w:trPr>
        <w:tc>
          <w:tcPr>
            <w:tcW w:w="1575" w:type="dxa"/>
            <w:tcBorders>
              <w:top w:val="nil"/>
              <w:left w:val="nil"/>
              <w:bottom w:val="nil"/>
              <w:right w:val="nil"/>
            </w:tcBorders>
            <w:shd w:val="clear" w:color="auto" w:fill="auto"/>
            <w:noWrap/>
            <w:vAlign w:val="bottom"/>
            <w:hideMark/>
          </w:tcPr>
          <w:p w:rsidR="0059330F" w:rsidRPr="0059330F" w:rsidRDefault="0059330F" w:rsidP="000A5362">
            <w:pPr>
              <w:spacing w:after="0"/>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Stats.obl</w:t>
            </w:r>
            <w:proofErr w:type="spellEnd"/>
            <w:r>
              <w:rPr>
                <w:rFonts w:ascii="Calibri" w:eastAsia="Times New Roman" w:hAnsi="Calibri" w:cs="Times New Roman"/>
                <w:color w:val="000000"/>
                <w:lang w:eastAsia="da-DK"/>
              </w:rPr>
              <w:t xml:space="preserve">. </w:t>
            </w:r>
            <w:proofErr w:type="gramStart"/>
            <w:r>
              <w:rPr>
                <w:rFonts w:ascii="Calibri" w:eastAsia="Times New Roman" w:hAnsi="Calibri" w:cs="Times New Roman"/>
                <w:color w:val="000000"/>
                <w:lang w:eastAsia="da-DK"/>
              </w:rPr>
              <w:t>4%</w:t>
            </w:r>
            <w:proofErr w:type="gramEnd"/>
          </w:p>
        </w:tc>
        <w:tc>
          <w:tcPr>
            <w:tcW w:w="890"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0,235 </w:t>
            </w:r>
          </w:p>
        </w:tc>
        <w:tc>
          <w:tcPr>
            <w:tcW w:w="920"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FF0000"/>
                <w:lang w:eastAsia="da-DK"/>
              </w:rPr>
              <w:t xml:space="preserve">-0,115 </w:t>
            </w:r>
          </w:p>
        </w:tc>
        <w:tc>
          <w:tcPr>
            <w:tcW w:w="942"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FF0000"/>
                <w:lang w:eastAsia="da-DK"/>
              </w:rPr>
              <w:t xml:space="preserve">-0,069 </w:t>
            </w:r>
          </w:p>
        </w:tc>
        <w:tc>
          <w:tcPr>
            <w:tcW w:w="957"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FF0000"/>
                <w:lang w:eastAsia="da-DK"/>
              </w:rPr>
              <w:t xml:space="preserve">-0,246 </w:t>
            </w:r>
          </w:p>
        </w:tc>
        <w:tc>
          <w:tcPr>
            <w:tcW w:w="852"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0,080 </w:t>
            </w:r>
          </w:p>
        </w:tc>
        <w:tc>
          <w:tcPr>
            <w:tcW w:w="862"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FF0000"/>
                <w:lang w:eastAsia="da-DK"/>
              </w:rPr>
              <w:t xml:space="preserve">-0,042 </w:t>
            </w:r>
          </w:p>
        </w:tc>
        <w:tc>
          <w:tcPr>
            <w:tcW w:w="873"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FF0000"/>
                <w:lang w:eastAsia="da-DK"/>
              </w:rPr>
              <w:t xml:space="preserve">-0,103 </w:t>
            </w:r>
          </w:p>
        </w:tc>
        <w:tc>
          <w:tcPr>
            <w:tcW w:w="860"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FF0000"/>
                <w:lang w:eastAsia="da-DK"/>
              </w:rPr>
              <w:t xml:space="preserve">-0,184 </w:t>
            </w:r>
          </w:p>
        </w:tc>
        <w:tc>
          <w:tcPr>
            <w:tcW w:w="895"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FF0000"/>
                <w:lang w:eastAsia="da-DK"/>
              </w:rPr>
              <w:t xml:space="preserve">-0,021 </w:t>
            </w:r>
          </w:p>
        </w:tc>
        <w:tc>
          <w:tcPr>
            <w:tcW w:w="867"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FF0000"/>
                <w:lang w:eastAsia="da-DK"/>
              </w:rPr>
              <w:t xml:space="preserve">-0,077 </w:t>
            </w:r>
          </w:p>
        </w:tc>
        <w:tc>
          <w:tcPr>
            <w:tcW w:w="834"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FF0000"/>
                <w:lang w:eastAsia="da-DK"/>
              </w:rPr>
              <w:t xml:space="preserve">-0,200 </w:t>
            </w:r>
          </w:p>
        </w:tc>
        <w:tc>
          <w:tcPr>
            <w:tcW w:w="851"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FF0000"/>
                <w:lang w:eastAsia="da-DK"/>
              </w:rPr>
              <w:t xml:space="preserve">-0,266 </w:t>
            </w:r>
          </w:p>
        </w:tc>
        <w:tc>
          <w:tcPr>
            <w:tcW w:w="989"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0,653 </w:t>
            </w:r>
          </w:p>
        </w:tc>
        <w:tc>
          <w:tcPr>
            <w:tcW w:w="989"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1,000 </w:t>
            </w:r>
          </w:p>
        </w:tc>
        <w:tc>
          <w:tcPr>
            <w:tcW w:w="989"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808080"/>
                <w:lang w:eastAsia="da-DK"/>
              </w:rPr>
            </w:pPr>
            <w:r w:rsidRPr="0059330F">
              <w:rPr>
                <w:rFonts w:ascii="Calibri" w:eastAsia="Times New Roman" w:hAnsi="Calibri" w:cs="Times New Roman"/>
                <w:color w:val="FF0000"/>
                <w:lang w:eastAsia="da-DK"/>
              </w:rPr>
              <w:t xml:space="preserve">-0,118 </w:t>
            </w:r>
          </w:p>
        </w:tc>
      </w:tr>
      <w:tr w:rsidR="0059330F" w:rsidRPr="0059330F" w:rsidTr="000A5362">
        <w:trPr>
          <w:gridAfter w:val="1"/>
          <w:wAfter w:w="25" w:type="dxa"/>
          <w:trHeight w:val="315"/>
        </w:trPr>
        <w:tc>
          <w:tcPr>
            <w:tcW w:w="1575" w:type="dxa"/>
            <w:tcBorders>
              <w:top w:val="nil"/>
              <w:left w:val="nil"/>
              <w:bottom w:val="nil"/>
              <w:right w:val="nil"/>
            </w:tcBorders>
            <w:shd w:val="clear" w:color="auto" w:fill="auto"/>
            <w:noWrap/>
            <w:vAlign w:val="bottom"/>
            <w:hideMark/>
          </w:tcPr>
          <w:p w:rsidR="0059330F" w:rsidRPr="0059330F" w:rsidRDefault="0059330F" w:rsidP="000A5362">
            <w:pPr>
              <w:spacing w:after="0"/>
              <w:rPr>
                <w:rFonts w:ascii="Calibri" w:eastAsia="Times New Roman" w:hAnsi="Calibri" w:cs="Times New Roman"/>
                <w:color w:val="000000"/>
                <w:lang w:eastAsia="da-DK"/>
              </w:rPr>
            </w:pPr>
            <w:proofErr w:type="spellStart"/>
            <w:r>
              <w:rPr>
                <w:rFonts w:ascii="Calibri" w:eastAsia="Times New Roman" w:hAnsi="Calibri" w:cs="Times New Roman"/>
                <w:color w:val="000000"/>
                <w:lang w:eastAsia="da-DK"/>
              </w:rPr>
              <w:t>Stats.obl</w:t>
            </w:r>
            <w:proofErr w:type="spellEnd"/>
            <w:r>
              <w:rPr>
                <w:rFonts w:ascii="Calibri" w:eastAsia="Times New Roman" w:hAnsi="Calibri" w:cs="Times New Roman"/>
                <w:color w:val="000000"/>
                <w:lang w:eastAsia="da-DK"/>
              </w:rPr>
              <w:t xml:space="preserve">. </w:t>
            </w:r>
            <w:proofErr w:type="gramStart"/>
            <w:r>
              <w:rPr>
                <w:rFonts w:ascii="Calibri" w:eastAsia="Times New Roman" w:hAnsi="Calibri" w:cs="Times New Roman"/>
                <w:color w:val="000000"/>
                <w:lang w:eastAsia="da-DK"/>
              </w:rPr>
              <w:t>2%</w:t>
            </w:r>
            <w:proofErr w:type="gramEnd"/>
          </w:p>
        </w:tc>
        <w:tc>
          <w:tcPr>
            <w:tcW w:w="890"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0,384 </w:t>
            </w:r>
          </w:p>
        </w:tc>
        <w:tc>
          <w:tcPr>
            <w:tcW w:w="920"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FF0000"/>
                <w:lang w:eastAsia="da-DK"/>
              </w:rPr>
              <w:t xml:space="preserve">-0,056 </w:t>
            </w:r>
          </w:p>
        </w:tc>
        <w:tc>
          <w:tcPr>
            <w:tcW w:w="942"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0,039 </w:t>
            </w:r>
          </w:p>
        </w:tc>
        <w:tc>
          <w:tcPr>
            <w:tcW w:w="957"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0,079 </w:t>
            </w:r>
          </w:p>
        </w:tc>
        <w:tc>
          <w:tcPr>
            <w:tcW w:w="852"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FF0000"/>
                <w:lang w:eastAsia="da-DK"/>
              </w:rPr>
              <w:t xml:space="preserve">-0,388 </w:t>
            </w:r>
          </w:p>
        </w:tc>
        <w:tc>
          <w:tcPr>
            <w:tcW w:w="862"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FF0000"/>
                <w:lang w:eastAsia="da-DK"/>
              </w:rPr>
              <w:t xml:space="preserve">-0,109 </w:t>
            </w:r>
          </w:p>
        </w:tc>
        <w:tc>
          <w:tcPr>
            <w:tcW w:w="873"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FF0000"/>
                <w:lang w:eastAsia="da-DK"/>
              </w:rPr>
              <w:t xml:space="preserve">-0,150 </w:t>
            </w:r>
          </w:p>
        </w:tc>
        <w:tc>
          <w:tcPr>
            <w:tcW w:w="860"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0,280 </w:t>
            </w:r>
          </w:p>
        </w:tc>
        <w:tc>
          <w:tcPr>
            <w:tcW w:w="895" w:type="dxa"/>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FF0000"/>
                <w:lang w:eastAsia="da-DK"/>
              </w:rPr>
              <w:t xml:space="preserve">-0,012 </w:t>
            </w:r>
          </w:p>
        </w:tc>
        <w:tc>
          <w:tcPr>
            <w:tcW w:w="867"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0,012 </w:t>
            </w:r>
          </w:p>
        </w:tc>
        <w:tc>
          <w:tcPr>
            <w:tcW w:w="834"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0,081 </w:t>
            </w:r>
          </w:p>
        </w:tc>
        <w:tc>
          <w:tcPr>
            <w:tcW w:w="851"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0,225 </w:t>
            </w:r>
          </w:p>
        </w:tc>
        <w:tc>
          <w:tcPr>
            <w:tcW w:w="989"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FF0000"/>
                <w:lang w:eastAsia="da-DK"/>
              </w:rPr>
              <w:t xml:space="preserve">-0,201 </w:t>
            </w:r>
          </w:p>
        </w:tc>
        <w:tc>
          <w:tcPr>
            <w:tcW w:w="989"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FF0000"/>
                <w:lang w:eastAsia="da-DK"/>
              </w:rPr>
              <w:t xml:space="preserve">-0,118 </w:t>
            </w:r>
          </w:p>
        </w:tc>
        <w:tc>
          <w:tcPr>
            <w:tcW w:w="989" w:type="dxa"/>
            <w:gridSpan w:val="2"/>
            <w:tcBorders>
              <w:top w:val="nil"/>
              <w:left w:val="nil"/>
              <w:bottom w:val="nil"/>
              <w:right w:val="nil"/>
            </w:tcBorders>
            <w:shd w:val="clear" w:color="auto" w:fill="auto"/>
            <w:noWrap/>
            <w:vAlign w:val="bottom"/>
            <w:hideMark/>
          </w:tcPr>
          <w:p w:rsidR="0059330F" w:rsidRPr="0059330F" w:rsidRDefault="0059330F" w:rsidP="000A5362">
            <w:pPr>
              <w:spacing w:after="0"/>
              <w:jc w:val="right"/>
              <w:rPr>
                <w:rFonts w:ascii="Calibri" w:eastAsia="Times New Roman" w:hAnsi="Calibri" w:cs="Times New Roman"/>
                <w:color w:val="000000"/>
                <w:lang w:eastAsia="da-DK"/>
              </w:rPr>
            </w:pPr>
            <w:r w:rsidRPr="0059330F">
              <w:rPr>
                <w:rFonts w:ascii="Calibri" w:eastAsia="Times New Roman" w:hAnsi="Calibri" w:cs="Times New Roman"/>
                <w:color w:val="000000"/>
                <w:lang w:eastAsia="da-DK"/>
              </w:rPr>
              <w:t xml:space="preserve">1,000 </w:t>
            </w:r>
          </w:p>
        </w:tc>
      </w:tr>
    </w:tbl>
    <w:p w:rsidR="00883818" w:rsidRDefault="00883818" w:rsidP="000A5362"/>
    <w:p w:rsidR="00883818" w:rsidRDefault="00883818" w:rsidP="00883818"/>
    <w:p w:rsidR="00883818" w:rsidRDefault="00883818">
      <w:pPr>
        <w:spacing w:line="276" w:lineRule="auto"/>
        <w:sectPr w:rsidR="00883818" w:rsidSect="00714931">
          <w:pgSz w:w="16838" w:h="11906" w:orient="landscape"/>
          <w:pgMar w:top="1134" w:right="1134" w:bottom="1134" w:left="1134" w:header="709" w:footer="709" w:gutter="0"/>
          <w:cols w:space="708"/>
          <w:docGrid w:linePitch="360"/>
        </w:sectPr>
      </w:pPr>
    </w:p>
    <w:p w:rsidR="00DB0DA1" w:rsidRDefault="00C369C3" w:rsidP="006243A8">
      <w:r>
        <w:lastRenderedPageBreak/>
        <w:t xml:space="preserve">Beregningerne for januar 2014 viser en den forventede sammenhæng i kovarians og korrelationskoefficienter. </w:t>
      </w:r>
      <w:r w:rsidR="00C323F3">
        <w:t>Det ses på de enkelte dages afkast hvordan aktier og obligationer udvikler sig modsatrettet. Specielt den 15. og den 23. viser</w:t>
      </w:r>
      <w:r w:rsidR="006243A8">
        <w:t xml:space="preserve"> hvordan alle aktier og alle obligationer udvikler sig henholdsvis positivt og negativt</w:t>
      </w:r>
      <w:r w:rsidR="00DB0DA1">
        <w:t xml:space="preserve"> på de enkelte dage</w:t>
      </w:r>
      <w:r w:rsidR="006243A8">
        <w:t>.</w:t>
      </w:r>
      <w:r w:rsidR="00DB0DA1">
        <w:t xml:space="preserve"> TDC udskiller sig i beregningerne ved at være den eneste aktie med negativ korrelation til andre aktier. Det betyder aktierne på de enkelte dage har samme udvikling.</w:t>
      </w:r>
    </w:p>
    <w:p w:rsidR="004438E4" w:rsidRDefault="00DB0DA1" w:rsidP="006243A8">
      <w:r>
        <w:t xml:space="preserve">Novo Nordisk er den aktie der skiller sig ud i forhold til aktiernes korrelationskoefficienter til obligationerne. </w:t>
      </w:r>
      <w:r w:rsidR="00AD5AE4">
        <w:t>Blandt obligationerne er der udover Novo Nordisk kun meget begrænsede positive korrelationskoefficienter. Imellem obligationerne skiller den 2 årige sig ud ved at have negative korrelationskoefficienter til de andre obligationer og begrænset positiv til flere aktier.</w:t>
      </w:r>
    </w:p>
    <w:p w:rsidR="00AD5AE4" w:rsidRDefault="009C1F7E" w:rsidP="009C1F7E">
      <w:r>
        <w:t>Jeg har beregnet nogle eksempler på porteføljesammensætninger efter beregningerne for januar 2014.</w:t>
      </w:r>
      <w:r w:rsidR="004B6F20">
        <w:t xml:space="preserve"> Beregningen viser hvordan </w:t>
      </w:r>
      <w:proofErr w:type="spellStart"/>
      <w:r w:rsidR="00EE7D1D">
        <w:t>kovarianserne</w:t>
      </w:r>
      <w:proofErr w:type="spellEnd"/>
      <w:r w:rsidR="00EE7D1D">
        <w:t xml:space="preserve"> mellem aktierne indregnes efter vægt i porteføljen.</w:t>
      </w:r>
    </w:p>
    <w:tbl>
      <w:tblPr>
        <w:tblW w:w="8600" w:type="dxa"/>
        <w:tblInd w:w="55" w:type="dxa"/>
        <w:tblCellMar>
          <w:left w:w="70" w:type="dxa"/>
          <w:right w:w="70" w:type="dxa"/>
        </w:tblCellMar>
        <w:tblLook w:val="04A0" w:firstRow="1" w:lastRow="0" w:firstColumn="1" w:lastColumn="0" w:noHBand="0" w:noVBand="1"/>
      </w:tblPr>
      <w:tblGrid>
        <w:gridCol w:w="1900"/>
        <w:gridCol w:w="1340"/>
        <w:gridCol w:w="1340"/>
        <w:gridCol w:w="1340"/>
        <w:gridCol w:w="1340"/>
        <w:gridCol w:w="1340"/>
      </w:tblGrid>
      <w:tr w:rsidR="009C1F7E" w:rsidRPr="009C1F7E" w:rsidTr="009C1F7E">
        <w:trPr>
          <w:trHeight w:val="315"/>
        </w:trPr>
        <w:tc>
          <w:tcPr>
            <w:tcW w:w="1900" w:type="dxa"/>
            <w:tcBorders>
              <w:top w:val="nil"/>
              <w:left w:val="nil"/>
              <w:bottom w:val="nil"/>
              <w:right w:val="nil"/>
            </w:tcBorders>
            <w:shd w:val="clear" w:color="auto" w:fill="auto"/>
            <w:noWrap/>
            <w:vAlign w:val="bottom"/>
            <w:hideMark/>
          </w:tcPr>
          <w:p w:rsidR="009C1F7E" w:rsidRPr="009C1F7E" w:rsidRDefault="009C1F7E" w:rsidP="009C1F7E">
            <w:pPr>
              <w:spacing w:after="0"/>
              <w:rPr>
                <w:rFonts w:ascii="Calibri" w:eastAsia="Times New Roman" w:hAnsi="Calibri" w:cs="Times New Roman"/>
                <w:b/>
                <w:bCs/>
                <w:color w:val="000000"/>
                <w:lang w:eastAsia="da-DK"/>
              </w:rPr>
            </w:pPr>
            <w:r w:rsidRPr="009C1F7E">
              <w:rPr>
                <w:rFonts w:ascii="Calibri" w:eastAsia="Times New Roman" w:hAnsi="Calibri" w:cs="Times New Roman"/>
                <w:b/>
                <w:bCs/>
                <w:color w:val="000000"/>
                <w:lang w:eastAsia="da-DK"/>
              </w:rPr>
              <w:t>Eks 1</w:t>
            </w:r>
          </w:p>
        </w:tc>
        <w:tc>
          <w:tcPr>
            <w:tcW w:w="1340" w:type="dxa"/>
            <w:tcBorders>
              <w:top w:val="nil"/>
              <w:left w:val="nil"/>
              <w:bottom w:val="nil"/>
              <w:right w:val="nil"/>
            </w:tcBorders>
            <w:shd w:val="clear" w:color="auto" w:fill="auto"/>
            <w:noWrap/>
            <w:vAlign w:val="bottom"/>
            <w:hideMark/>
          </w:tcPr>
          <w:p w:rsidR="009C1F7E" w:rsidRPr="009C1F7E" w:rsidRDefault="009C1F7E" w:rsidP="009C1F7E">
            <w:pPr>
              <w:spacing w:after="0"/>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Novo Nordisk</w:t>
            </w:r>
          </w:p>
        </w:tc>
        <w:tc>
          <w:tcPr>
            <w:tcW w:w="1340" w:type="dxa"/>
            <w:tcBorders>
              <w:top w:val="nil"/>
              <w:left w:val="nil"/>
              <w:bottom w:val="nil"/>
              <w:right w:val="nil"/>
            </w:tcBorders>
            <w:shd w:val="clear" w:color="auto" w:fill="auto"/>
            <w:noWrap/>
            <w:vAlign w:val="bottom"/>
            <w:hideMark/>
          </w:tcPr>
          <w:p w:rsidR="009C1F7E" w:rsidRPr="009C1F7E" w:rsidRDefault="009C1F7E" w:rsidP="009C1F7E">
            <w:pPr>
              <w:spacing w:after="0"/>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Vestas</w:t>
            </w:r>
          </w:p>
        </w:tc>
        <w:tc>
          <w:tcPr>
            <w:tcW w:w="1340" w:type="dxa"/>
            <w:tcBorders>
              <w:top w:val="nil"/>
              <w:left w:val="nil"/>
              <w:bottom w:val="nil"/>
              <w:right w:val="nil"/>
            </w:tcBorders>
            <w:shd w:val="clear" w:color="auto" w:fill="auto"/>
            <w:noWrap/>
            <w:vAlign w:val="bottom"/>
            <w:hideMark/>
          </w:tcPr>
          <w:p w:rsidR="009C1F7E" w:rsidRPr="009C1F7E" w:rsidRDefault="009C1F7E" w:rsidP="009C1F7E">
            <w:pPr>
              <w:spacing w:after="0"/>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Maersk B</w:t>
            </w:r>
          </w:p>
        </w:tc>
        <w:tc>
          <w:tcPr>
            <w:tcW w:w="1340" w:type="dxa"/>
            <w:tcBorders>
              <w:top w:val="nil"/>
              <w:left w:val="nil"/>
              <w:bottom w:val="nil"/>
              <w:right w:val="nil"/>
            </w:tcBorders>
            <w:shd w:val="clear" w:color="auto" w:fill="auto"/>
            <w:noWrap/>
            <w:vAlign w:val="bottom"/>
            <w:hideMark/>
          </w:tcPr>
          <w:p w:rsidR="009C1F7E" w:rsidRPr="009C1F7E" w:rsidRDefault="009C1F7E" w:rsidP="009C1F7E">
            <w:pPr>
              <w:spacing w:after="0"/>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Pandora</w:t>
            </w:r>
          </w:p>
        </w:tc>
        <w:tc>
          <w:tcPr>
            <w:tcW w:w="1340" w:type="dxa"/>
            <w:tcBorders>
              <w:top w:val="nil"/>
              <w:left w:val="nil"/>
              <w:bottom w:val="nil"/>
              <w:right w:val="nil"/>
            </w:tcBorders>
            <w:shd w:val="clear" w:color="auto" w:fill="auto"/>
            <w:noWrap/>
            <w:vAlign w:val="bottom"/>
            <w:hideMark/>
          </w:tcPr>
          <w:p w:rsidR="009C1F7E" w:rsidRPr="009C1F7E" w:rsidRDefault="009C1F7E" w:rsidP="009C1F7E">
            <w:pPr>
              <w:spacing w:after="0"/>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I alt</w:t>
            </w:r>
          </w:p>
        </w:tc>
      </w:tr>
      <w:tr w:rsidR="009C1F7E" w:rsidRPr="009C1F7E" w:rsidTr="009C1F7E">
        <w:trPr>
          <w:trHeight w:val="315"/>
        </w:trPr>
        <w:tc>
          <w:tcPr>
            <w:tcW w:w="1900" w:type="dxa"/>
            <w:tcBorders>
              <w:top w:val="nil"/>
              <w:left w:val="nil"/>
              <w:bottom w:val="nil"/>
              <w:right w:val="nil"/>
            </w:tcBorders>
            <w:shd w:val="clear" w:color="auto" w:fill="auto"/>
            <w:noWrap/>
            <w:vAlign w:val="bottom"/>
            <w:hideMark/>
          </w:tcPr>
          <w:p w:rsidR="009C1F7E" w:rsidRPr="009C1F7E" w:rsidRDefault="009C1F7E" w:rsidP="009C1F7E">
            <w:pPr>
              <w:spacing w:after="0"/>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Porteføljeandel</w:t>
            </w:r>
          </w:p>
        </w:tc>
        <w:tc>
          <w:tcPr>
            <w:tcW w:w="1340" w:type="dxa"/>
            <w:tcBorders>
              <w:top w:val="nil"/>
              <w:left w:val="nil"/>
              <w:bottom w:val="nil"/>
              <w:right w:val="nil"/>
            </w:tcBorders>
            <w:shd w:val="clear" w:color="auto" w:fill="auto"/>
            <w:noWrap/>
            <w:vAlign w:val="bottom"/>
            <w:hideMark/>
          </w:tcPr>
          <w:p w:rsidR="009C1F7E" w:rsidRPr="009C1F7E" w:rsidRDefault="009C1F7E" w:rsidP="009C1F7E">
            <w:pPr>
              <w:spacing w:after="0"/>
              <w:jc w:val="right"/>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0,4</w:t>
            </w:r>
          </w:p>
        </w:tc>
        <w:tc>
          <w:tcPr>
            <w:tcW w:w="1340" w:type="dxa"/>
            <w:tcBorders>
              <w:top w:val="nil"/>
              <w:left w:val="nil"/>
              <w:bottom w:val="nil"/>
              <w:right w:val="nil"/>
            </w:tcBorders>
            <w:shd w:val="clear" w:color="auto" w:fill="auto"/>
            <w:noWrap/>
            <w:vAlign w:val="bottom"/>
            <w:hideMark/>
          </w:tcPr>
          <w:p w:rsidR="009C1F7E" w:rsidRPr="009C1F7E" w:rsidRDefault="009C1F7E" w:rsidP="009C1F7E">
            <w:pPr>
              <w:spacing w:after="0"/>
              <w:jc w:val="right"/>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0,4</w:t>
            </w:r>
          </w:p>
        </w:tc>
        <w:tc>
          <w:tcPr>
            <w:tcW w:w="1340" w:type="dxa"/>
            <w:tcBorders>
              <w:top w:val="nil"/>
              <w:left w:val="nil"/>
              <w:bottom w:val="nil"/>
              <w:right w:val="nil"/>
            </w:tcBorders>
            <w:shd w:val="clear" w:color="auto" w:fill="auto"/>
            <w:noWrap/>
            <w:vAlign w:val="bottom"/>
            <w:hideMark/>
          </w:tcPr>
          <w:p w:rsidR="009C1F7E" w:rsidRPr="009C1F7E" w:rsidRDefault="009C1F7E" w:rsidP="009C1F7E">
            <w:pPr>
              <w:spacing w:after="0"/>
              <w:jc w:val="right"/>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0,1</w:t>
            </w:r>
          </w:p>
        </w:tc>
        <w:tc>
          <w:tcPr>
            <w:tcW w:w="1340" w:type="dxa"/>
            <w:tcBorders>
              <w:top w:val="nil"/>
              <w:left w:val="nil"/>
              <w:bottom w:val="nil"/>
              <w:right w:val="nil"/>
            </w:tcBorders>
            <w:shd w:val="clear" w:color="auto" w:fill="auto"/>
            <w:noWrap/>
            <w:vAlign w:val="bottom"/>
            <w:hideMark/>
          </w:tcPr>
          <w:p w:rsidR="009C1F7E" w:rsidRPr="009C1F7E" w:rsidRDefault="009C1F7E" w:rsidP="009C1F7E">
            <w:pPr>
              <w:spacing w:after="0"/>
              <w:jc w:val="right"/>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0,1</w:t>
            </w:r>
          </w:p>
        </w:tc>
        <w:tc>
          <w:tcPr>
            <w:tcW w:w="1340" w:type="dxa"/>
            <w:tcBorders>
              <w:top w:val="nil"/>
              <w:left w:val="nil"/>
              <w:bottom w:val="nil"/>
              <w:right w:val="nil"/>
            </w:tcBorders>
            <w:shd w:val="clear" w:color="auto" w:fill="auto"/>
            <w:noWrap/>
            <w:vAlign w:val="bottom"/>
            <w:hideMark/>
          </w:tcPr>
          <w:p w:rsidR="009C1F7E" w:rsidRPr="009C1F7E" w:rsidRDefault="009C1F7E" w:rsidP="009C1F7E">
            <w:pPr>
              <w:spacing w:after="0"/>
              <w:jc w:val="right"/>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1</w:t>
            </w:r>
          </w:p>
        </w:tc>
      </w:tr>
      <w:tr w:rsidR="009C1F7E" w:rsidRPr="009C1F7E" w:rsidTr="009C1F7E">
        <w:trPr>
          <w:trHeight w:val="315"/>
        </w:trPr>
        <w:tc>
          <w:tcPr>
            <w:tcW w:w="1900" w:type="dxa"/>
            <w:tcBorders>
              <w:top w:val="nil"/>
              <w:left w:val="nil"/>
              <w:bottom w:val="nil"/>
              <w:right w:val="nil"/>
            </w:tcBorders>
            <w:shd w:val="clear" w:color="auto" w:fill="auto"/>
            <w:noWrap/>
            <w:vAlign w:val="bottom"/>
            <w:hideMark/>
          </w:tcPr>
          <w:p w:rsidR="009C1F7E" w:rsidRPr="009C1F7E" w:rsidRDefault="009C1F7E" w:rsidP="009C1F7E">
            <w:pPr>
              <w:spacing w:after="0"/>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 xml:space="preserve">Afkast pr </w:t>
            </w:r>
            <w:proofErr w:type="spellStart"/>
            <w:r w:rsidRPr="009C1F7E">
              <w:rPr>
                <w:rFonts w:ascii="Calibri" w:eastAsia="Times New Roman" w:hAnsi="Calibri" w:cs="Times New Roman"/>
                <w:color w:val="000000"/>
                <w:lang w:eastAsia="da-DK"/>
              </w:rPr>
              <w:t>mdr</w:t>
            </w:r>
            <w:proofErr w:type="spellEnd"/>
          </w:p>
        </w:tc>
        <w:tc>
          <w:tcPr>
            <w:tcW w:w="1340" w:type="dxa"/>
            <w:tcBorders>
              <w:top w:val="nil"/>
              <w:left w:val="nil"/>
              <w:bottom w:val="nil"/>
              <w:right w:val="nil"/>
            </w:tcBorders>
            <w:shd w:val="clear" w:color="auto" w:fill="auto"/>
            <w:noWrap/>
            <w:vAlign w:val="bottom"/>
            <w:hideMark/>
          </w:tcPr>
          <w:p w:rsidR="009C1F7E" w:rsidRPr="009C1F7E" w:rsidRDefault="009C1F7E" w:rsidP="009C1F7E">
            <w:pPr>
              <w:spacing w:after="0"/>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 xml:space="preserve">           0,413 </w:t>
            </w:r>
          </w:p>
        </w:tc>
        <w:tc>
          <w:tcPr>
            <w:tcW w:w="1340" w:type="dxa"/>
            <w:tcBorders>
              <w:top w:val="nil"/>
              <w:left w:val="nil"/>
              <w:bottom w:val="nil"/>
              <w:right w:val="nil"/>
            </w:tcBorders>
            <w:shd w:val="clear" w:color="auto" w:fill="auto"/>
            <w:noWrap/>
            <w:vAlign w:val="bottom"/>
            <w:hideMark/>
          </w:tcPr>
          <w:p w:rsidR="009C1F7E" w:rsidRPr="009C1F7E" w:rsidRDefault="009C1F7E" w:rsidP="009C1F7E">
            <w:pPr>
              <w:spacing w:after="0"/>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 xml:space="preserve">           0,511 </w:t>
            </w:r>
          </w:p>
        </w:tc>
        <w:tc>
          <w:tcPr>
            <w:tcW w:w="1340" w:type="dxa"/>
            <w:tcBorders>
              <w:top w:val="nil"/>
              <w:left w:val="nil"/>
              <w:bottom w:val="nil"/>
              <w:right w:val="nil"/>
            </w:tcBorders>
            <w:shd w:val="clear" w:color="auto" w:fill="auto"/>
            <w:noWrap/>
            <w:vAlign w:val="bottom"/>
            <w:hideMark/>
          </w:tcPr>
          <w:p w:rsidR="009C1F7E" w:rsidRPr="009C1F7E" w:rsidRDefault="009C1F7E" w:rsidP="009C1F7E">
            <w:pPr>
              <w:spacing w:after="0"/>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 xml:space="preserve">           0,204 </w:t>
            </w:r>
          </w:p>
        </w:tc>
        <w:tc>
          <w:tcPr>
            <w:tcW w:w="1340" w:type="dxa"/>
            <w:tcBorders>
              <w:top w:val="nil"/>
              <w:left w:val="nil"/>
              <w:bottom w:val="nil"/>
              <w:right w:val="nil"/>
            </w:tcBorders>
            <w:shd w:val="clear" w:color="auto" w:fill="auto"/>
            <w:noWrap/>
            <w:vAlign w:val="bottom"/>
            <w:hideMark/>
          </w:tcPr>
          <w:p w:rsidR="009C1F7E" w:rsidRPr="009C1F7E" w:rsidRDefault="009C1F7E" w:rsidP="009C1F7E">
            <w:pPr>
              <w:spacing w:after="0"/>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 xml:space="preserve">           0,277 </w:t>
            </w:r>
          </w:p>
        </w:tc>
        <w:tc>
          <w:tcPr>
            <w:tcW w:w="1340" w:type="dxa"/>
            <w:tcBorders>
              <w:top w:val="nil"/>
              <w:left w:val="nil"/>
              <w:bottom w:val="nil"/>
              <w:right w:val="nil"/>
            </w:tcBorders>
            <w:shd w:val="clear" w:color="auto" w:fill="auto"/>
            <w:noWrap/>
            <w:vAlign w:val="bottom"/>
            <w:hideMark/>
          </w:tcPr>
          <w:p w:rsidR="009C1F7E" w:rsidRPr="009C1F7E" w:rsidRDefault="009C1F7E" w:rsidP="009C1F7E">
            <w:pPr>
              <w:spacing w:after="0"/>
              <w:rPr>
                <w:rFonts w:ascii="Calibri" w:eastAsia="Times New Roman" w:hAnsi="Calibri" w:cs="Times New Roman"/>
                <w:color w:val="000000"/>
                <w:lang w:eastAsia="da-DK"/>
              </w:rPr>
            </w:pPr>
          </w:p>
        </w:tc>
      </w:tr>
      <w:tr w:rsidR="009C1F7E" w:rsidRPr="009C1F7E" w:rsidTr="009C1F7E">
        <w:trPr>
          <w:trHeight w:val="315"/>
        </w:trPr>
        <w:tc>
          <w:tcPr>
            <w:tcW w:w="1900" w:type="dxa"/>
            <w:tcBorders>
              <w:top w:val="nil"/>
              <w:left w:val="nil"/>
              <w:bottom w:val="nil"/>
              <w:right w:val="nil"/>
            </w:tcBorders>
            <w:shd w:val="clear" w:color="auto" w:fill="auto"/>
            <w:noWrap/>
            <w:vAlign w:val="bottom"/>
            <w:hideMark/>
          </w:tcPr>
          <w:p w:rsidR="009C1F7E" w:rsidRPr="009C1F7E" w:rsidRDefault="009C1F7E" w:rsidP="009C1F7E">
            <w:pPr>
              <w:spacing w:after="0"/>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Samlet afkast</w:t>
            </w:r>
          </w:p>
        </w:tc>
        <w:tc>
          <w:tcPr>
            <w:tcW w:w="1340" w:type="dxa"/>
            <w:tcBorders>
              <w:top w:val="nil"/>
              <w:left w:val="nil"/>
              <w:bottom w:val="nil"/>
              <w:right w:val="nil"/>
            </w:tcBorders>
            <w:shd w:val="clear" w:color="auto" w:fill="auto"/>
            <w:noWrap/>
            <w:vAlign w:val="bottom"/>
            <w:hideMark/>
          </w:tcPr>
          <w:p w:rsidR="009C1F7E" w:rsidRPr="009C1F7E" w:rsidRDefault="009C1F7E" w:rsidP="009C1F7E">
            <w:pPr>
              <w:spacing w:after="0"/>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 xml:space="preserve">           0,165 </w:t>
            </w:r>
          </w:p>
        </w:tc>
        <w:tc>
          <w:tcPr>
            <w:tcW w:w="1340" w:type="dxa"/>
            <w:tcBorders>
              <w:top w:val="nil"/>
              <w:left w:val="nil"/>
              <w:bottom w:val="nil"/>
              <w:right w:val="nil"/>
            </w:tcBorders>
            <w:shd w:val="clear" w:color="auto" w:fill="auto"/>
            <w:noWrap/>
            <w:vAlign w:val="bottom"/>
            <w:hideMark/>
          </w:tcPr>
          <w:p w:rsidR="009C1F7E" w:rsidRPr="009C1F7E" w:rsidRDefault="009C1F7E" w:rsidP="009C1F7E">
            <w:pPr>
              <w:spacing w:after="0"/>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 xml:space="preserve">           0,204 </w:t>
            </w:r>
          </w:p>
        </w:tc>
        <w:tc>
          <w:tcPr>
            <w:tcW w:w="1340" w:type="dxa"/>
            <w:tcBorders>
              <w:top w:val="nil"/>
              <w:left w:val="nil"/>
              <w:bottom w:val="nil"/>
              <w:right w:val="nil"/>
            </w:tcBorders>
            <w:shd w:val="clear" w:color="auto" w:fill="auto"/>
            <w:noWrap/>
            <w:vAlign w:val="bottom"/>
            <w:hideMark/>
          </w:tcPr>
          <w:p w:rsidR="009C1F7E" w:rsidRPr="009C1F7E" w:rsidRDefault="009C1F7E" w:rsidP="009C1F7E">
            <w:pPr>
              <w:spacing w:after="0"/>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 xml:space="preserve">           0,020 </w:t>
            </w:r>
          </w:p>
        </w:tc>
        <w:tc>
          <w:tcPr>
            <w:tcW w:w="1340" w:type="dxa"/>
            <w:tcBorders>
              <w:top w:val="nil"/>
              <w:left w:val="nil"/>
              <w:bottom w:val="nil"/>
              <w:right w:val="nil"/>
            </w:tcBorders>
            <w:shd w:val="clear" w:color="auto" w:fill="auto"/>
            <w:noWrap/>
            <w:vAlign w:val="bottom"/>
            <w:hideMark/>
          </w:tcPr>
          <w:p w:rsidR="009C1F7E" w:rsidRPr="009C1F7E" w:rsidRDefault="009C1F7E" w:rsidP="009C1F7E">
            <w:pPr>
              <w:spacing w:after="0"/>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 xml:space="preserve">           0,028 </w:t>
            </w:r>
          </w:p>
        </w:tc>
        <w:tc>
          <w:tcPr>
            <w:tcW w:w="1340" w:type="dxa"/>
            <w:tcBorders>
              <w:top w:val="nil"/>
              <w:left w:val="nil"/>
              <w:bottom w:val="nil"/>
              <w:right w:val="nil"/>
            </w:tcBorders>
            <w:shd w:val="clear" w:color="auto" w:fill="auto"/>
            <w:noWrap/>
            <w:vAlign w:val="bottom"/>
            <w:hideMark/>
          </w:tcPr>
          <w:p w:rsidR="009C1F7E" w:rsidRPr="009C1F7E" w:rsidRDefault="009C1F7E" w:rsidP="009C1F7E">
            <w:pPr>
              <w:spacing w:after="0"/>
              <w:rPr>
                <w:rFonts w:ascii="Calibri" w:eastAsia="Times New Roman" w:hAnsi="Calibri" w:cs="Times New Roman"/>
                <w:b/>
                <w:color w:val="000000"/>
                <w:lang w:eastAsia="da-DK"/>
              </w:rPr>
            </w:pPr>
            <w:r w:rsidRPr="009C1F7E">
              <w:rPr>
                <w:rFonts w:ascii="Calibri" w:eastAsia="Times New Roman" w:hAnsi="Calibri" w:cs="Times New Roman"/>
                <w:b/>
                <w:color w:val="000000"/>
                <w:lang w:eastAsia="da-DK"/>
              </w:rPr>
              <w:t xml:space="preserve">           0,418 </w:t>
            </w:r>
          </w:p>
        </w:tc>
      </w:tr>
      <w:tr w:rsidR="009C1F7E" w:rsidRPr="009C1F7E" w:rsidTr="009C1F7E">
        <w:trPr>
          <w:trHeight w:val="315"/>
        </w:trPr>
        <w:tc>
          <w:tcPr>
            <w:tcW w:w="1900" w:type="dxa"/>
            <w:tcBorders>
              <w:top w:val="nil"/>
              <w:left w:val="nil"/>
              <w:bottom w:val="nil"/>
              <w:right w:val="nil"/>
            </w:tcBorders>
            <w:shd w:val="clear" w:color="auto" w:fill="auto"/>
            <w:noWrap/>
            <w:vAlign w:val="bottom"/>
            <w:hideMark/>
          </w:tcPr>
          <w:p w:rsidR="009C1F7E" w:rsidRPr="009C1F7E" w:rsidRDefault="009C1F7E" w:rsidP="009C1F7E">
            <w:pPr>
              <w:spacing w:after="0"/>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Standard afvigelse</w:t>
            </w:r>
          </w:p>
        </w:tc>
        <w:tc>
          <w:tcPr>
            <w:tcW w:w="1340" w:type="dxa"/>
            <w:tcBorders>
              <w:top w:val="nil"/>
              <w:left w:val="nil"/>
              <w:bottom w:val="nil"/>
              <w:right w:val="nil"/>
            </w:tcBorders>
            <w:shd w:val="clear" w:color="auto" w:fill="auto"/>
            <w:noWrap/>
            <w:vAlign w:val="bottom"/>
            <w:hideMark/>
          </w:tcPr>
          <w:p w:rsidR="009C1F7E" w:rsidRPr="009C1F7E" w:rsidRDefault="009C1F7E" w:rsidP="009C1F7E">
            <w:pPr>
              <w:spacing w:after="0"/>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 xml:space="preserve">           1,306 </w:t>
            </w:r>
          </w:p>
        </w:tc>
        <w:tc>
          <w:tcPr>
            <w:tcW w:w="1340" w:type="dxa"/>
            <w:tcBorders>
              <w:top w:val="nil"/>
              <w:left w:val="nil"/>
              <w:bottom w:val="nil"/>
              <w:right w:val="nil"/>
            </w:tcBorders>
            <w:shd w:val="clear" w:color="auto" w:fill="auto"/>
            <w:noWrap/>
            <w:vAlign w:val="bottom"/>
            <w:hideMark/>
          </w:tcPr>
          <w:p w:rsidR="009C1F7E" w:rsidRPr="009C1F7E" w:rsidRDefault="009C1F7E" w:rsidP="009C1F7E">
            <w:pPr>
              <w:spacing w:after="0"/>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 xml:space="preserve">           3,699 </w:t>
            </w:r>
          </w:p>
        </w:tc>
        <w:tc>
          <w:tcPr>
            <w:tcW w:w="1340" w:type="dxa"/>
            <w:tcBorders>
              <w:top w:val="nil"/>
              <w:left w:val="nil"/>
              <w:bottom w:val="nil"/>
              <w:right w:val="nil"/>
            </w:tcBorders>
            <w:shd w:val="clear" w:color="auto" w:fill="auto"/>
            <w:noWrap/>
            <w:vAlign w:val="bottom"/>
            <w:hideMark/>
          </w:tcPr>
          <w:p w:rsidR="009C1F7E" w:rsidRPr="009C1F7E" w:rsidRDefault="009C1F7E" w:rsidP="009C1F7E">
            <w:pPr>
              <w:spacing w:after="0"/>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 xml:space="preserve">           1,523 </w:t>
            </w:r>
          </w:p>
        </w:tc>
        <w:tc>
          <w:tcPr>
            <w:tcW w:w="1340" w:type="dxa"/>
            <w:tcBorders>
              <w:top w:val="nil"/>
              <w:left w:val="nil"/>
              <w:bottom w:val="nil"/>
              <w:right w:val="nil"/>
            </w:tcBorders>
            <w:shd w:val="clear" w:color="auto" w:fill="auto"/>
            <w:noWrap/>
            <w:vAlign w:val="bottom"/>
            <w:hideMark/>
          </w:tcPr>
          <w:p w:rsidR="009C1F7E" w:rsidRPr="009C1F7E" w:rsidRDefault="009C1F7E" w:rsidP="009C1F7E">
            <w:pPr>
              <w:spacing w:after="0"/>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 xml:space="preserve">           1,911 </w:t>
            </w:r>
          </w:p>
        </w:tc>
        <w:tc>
          <w:tcPr>
            <w:tcW w:w="1340" w:type="dxa"/>
            <w:tcBorders>
              <w:top w:val="nil"/>
              <w:left w:val="nil"/>
              <w:bottom w:val="nil"/>
              <w:right w:val="nil"/>
            </w:tcBorders>
            <w:shd w:val="clear" w:color="auto" w:fill="auto"/>
            <w:noWrap/>
            <w:vAlign w:val="bottom"/>
            <w:hideMark/>
          </w:tcPr>
          <w:p w:rsidR="009C1F7E" w:rsidRPr="009C1F7E" w:rsidRDefault="009C1F7E" w:rsidP="009C1F7E">
            <w:pPr>
              <w:spacing w:after="0"/>
              <w:rPr>
                <w:rFonts w:ascii="Calibri" w:eastAsia="Times New Roman" w:hAnsi="Calibri" w:cs="Times New Roman"/>
                <w:color w:val="000000"/>
                <w:lang w:eastAsia="da-DK"/>
              </w:rPr>
            </w:pPr>
          </w:p>
        </w:tc>
      </w:tr>
      <w:tr w:rsidR="009C1F7E" w:rsidRPr="009C1F7E" w:rsidTr="009C1F7E">
        <w:trPr>
          <w:trHeight w:val="315"/>
        </w:trPr>
        <w:tc>
          <w:tcPr>
            <w:tcW w:w="1900" w:type="dxa"/>
            <w:tcBorders>
              <w:top w:val="nil"/>
              <w:left w:val="nil"/>
              <w:bottom w:val="nil"/>
              <w:right w:val="nil"/>
            </w:tcBorders>
            <w:shd w:val="clear" w:color="auto" w:fill="auto"/>
            <w:noWrap/>
            <w:vAlign w:val="bottom"/>
            <w:hideMark/>
          </w:tcPr>
          <w:p w:rsidR="009C1F7E" w:rsidRPr="009C1F7E" w:rsidRDefault="009C1F7E" w:rsidP="009C1F7E">
            <w:pPr>
              <w:spacing w:after="0"/>
              <w:rPr>
                <w:rFonts w:ascii="Calibri" w:eastAsia="Times New Roman" w:hAnsi="Calibri" w:cs="Times New Roman"/>
                <w:color w:val="000000"/>
                <w:lang w:eastAsia="da-DK"/>
              </w:rPr>
            </w:pPr>
          </w:p>
        </w:tc>
        <w:tc>
          <w:tcPr>
            <w:tcW w:w="1340" w:type="dxa"/>
            <w:tcBorders>
              <w:top w:val="nil"/>
              <w:left w:val="nil"/>
              <w:bottom w:val="nil"/>
              <w:right w:val="nil"/>
            </w:tcBorders>
            <w:shd w:val="clear" w:color="auto" w:fill="auto"/>
            <w:noWrap/>
            <w:vAlign w:val="bottom"/>
            <w:hideMark/>
          </w:tcPr>
          <w:p w:rsidR="009C1F7E" w:rsidRPr="009C1F7E" w:rsidRDefault="009C1F7E" w:rsidP="009C1F7E">
            <w:pPr>
              <w:spacing w:after="0"/>
              <w:rPr>
                <w:rFonts w:ascii="Calibri" w:eastAsia="Times New Roman" w:hAnsi="Calibri" w:cs="Times New Roman"/>
                <w:color w:val="000000"/>
                <w:lang w:eastAsia="da-DK"/>
              </w:rPr>
            </w:pPr>
          </w:p>
        </w:tc>
        <w:tc>
          <w:tcPr>
            <w:tcW w:w="1340" w:type="dxa"/>
            <w:tcBorders>
              <w:top w:val="nil"/>
              <w:left w:val="nil"/>
              <w:bottom w:val="nil"/>
              <w:right w:val="nil"/>
            </w:tcBorders>
            <w:shd w:val="clear" w:color="auto" w:fill="auto"/>
            <w:noWrap/>
            <w:vAlign w:val="bottom"/>
            <w:hideMark/>
          </w:tcPr>
          <w:p w:rsidR="009C1F7E" w:rsidRPr="009C1F7E" w:rsidRDefault="009C1F7E" w:rsidP="009C1F7E">
            <w:pPr>
              <w:spacing w:after="0"/>
              <w:rPr>
                <w:rFonts w:ascii="Calibri" w:eastAsia="Times New Roman" w:hAnsi="Calibri" w:cs="Times New Roman"/>
                <w:color w:val="000000"/>
                <w:lang w:eastAsia="da-DK"/>
              </w:rPr>
            </w:pPr>
          </w:p>
        </w:tc>
        <w:tc>
          <w:tcPr>
            <w:tcW w:w="1340" w:type="dxa"/>
            <w:tcBorders>
              <w:top w:val="nil"/>
              <w:left w:val="nil"/>
              <w:bottom w:val="nil"/>
              <w:right w:val="nil"/>
            </w:tcBorders>
            <w:shd w:val="clear" w:color="auto" w:fill="auto"/>
            <w:noWrap/>
            <w:vAlign w:val="bottom"/>
            <w:hideMark/>
          </w:tcPr>
          <w:p w:rsidR="009C1F7E" w:rsidRPr="009C1F7E" w:rsidRDefault="009C1F7E" w:rsidP="009C1F7E">
            <w:pPr>
              <w:spacing w:after="0"/>
              <w:rPr>
                <w:rFonts w:ascii="Calibri" w:eastAsia="Times New Roman" w:hAnsi="Calibri" w:cs="Times New Roman"/>
                <w:color w:val="000000"/>
                <w:lang w:eastAsia="da-DK"/>
              </w:rPr>
            </w:pPr>
          </w:p>
        </w:tc>
        <w:tc>
          <w:tcPr>
            <w:tcW w:w="1340" w:type="dxa"/>
            <w:tcBorders>
              <w:top w:val="nil"/>
              <w:left w:val="nil"/>
              <w:bottom w:val="nil"/>
              <w:right w:val="nil"/>
            </w:tcBorders>
            <w:shd w:val="clear" w:color="auto" w:fill="auto"/>
            <w:noWrap/>
            <w:vAlign w:val="bottom"/>
            <w:hideMark/>
          </w:tcPr>
          <w:p w:rsidR="009C1F7E" w:rsidRPr="009C1F7E" w:rsidRDefault="009C1F7E" w:rsidP="009C1F7E">
            <w:pPr>
              <w:spacing w:after="0"/>
              <w:rPr>
                <w:rFonts w:ascii="Calibri" w:eastAsia="Times New Roman" w:hAnsi="Calibri" w:cs="Times New Roman"/>
                <w:color w:val="000000"/>
                <w:lang w:eastAsia="da-DK"/>
              </w:rPr>
            </w:pPr>
          </w:p>
        </w:tc>
        <w:tc>
          <w:tcPr>
            <w:tcW w:w="1340" w:type="dxa"/>
            <w:tcBorders>
              <w:top w:val="nil"/>
              <w:left w:val="nil"/>
              <w:bottom w:val="nil"/>
              <w:right w:val="nil"/>
            </w:tcBorders>
            <w:shd w:val="clear" w:color="auto" w:fill="auto"/>
            <w:noWrap/>
            <w:vAlign w:val="bottom"/>
            <w:hideMark/>
          </w:tcPr>
          <w:p w:rsidR="009C1F7E" w:rsidRPr="009C1F7E" w:rsidRDefault="009C1F7E" w:rsidP="009C1F7E">
            <w:pPr>
              <w:spacing w:after="0"/>
              <w:rPr>
                <w:rFonts w:ascii="Calibri" w:eastAsia="Times New Roman" w:hAnsi="Calibri" w:cs="Times New Roman"/>
                <w:color w:val="000000"/>
                <w:lang w:eastAsia="da-DK"/>
              </w:rPr>
            </w:pPr>
          </w:p>
        </w:tc>
      </w:tr>
      <w:tr w:rsidR="009C1F7E" w:rsidRPr="009C1F7E" w:rsidTr="009C1F7E">
        <w:trPr>
          <w:trHeight w:val="315"/>
        </w:trPr>
        <w:tc>
          <w:tcPr>
            <w:tcW w:w="1900" w:type="dxa"/>
            <w:tcBorders>
              <w:top w:val="nil"/>
              <w:left w:val="nil"/>
              <w:bottom w:val="nil"/>
              <w:right w:val="nil"/>
            </w:tcBorders>
            <w:shd w:val="clear" w:color="auto" w:fill="auto"/>
            <w:noWrap/>
            <w:vAlign w:val="bottom"/>
            <w:hideMark/>
          </w:tcPr>
          <w:p w:rsidR="009C1F7E" w:rsidRPr="009C1F7E" w:rsidRDefault="009C1F7E" w:rsidP="009C1F7E">
            <w:pPr>
              <w:spacing w:after="0"/>
              <w:rPr>
                <w:rFonts w:ascii="Calibri" w:eastAsia="Times New Roman" w:hAnsi="Calibri" w:cs="Times New Roman"/>
                <w:color w:val="000000"/>
                <w:lang w:eastAsia="da-DK"/>
              </w:rPr>
            </w:pPr>
            <w:proofErr w:type="spellStart"/>
            <w:r w:rsidRPr="009C1F7E">
              <w:rPr>
                <w:rFonts w:ascii="Calibri" w:eastAsia="Times New Roman" w:hAnsi="Calibri" w:cs="Times New Roman"/>
                <w:color w:val="000000"/>
                <w:lang w:eastAsia="da-DK"/>
              </w:rPr>
              <w:t>Kovarianser</w:t>
            </w:r>
            <w:proofErr w:type="spellEnd"/>
          </w:p>
        </w:tc>
        <w:tc>
          <w:tcPr>
            <w:tcW w:w="1340" w:type="dxa"/>
            <w:tcBorders>
              <w:top w:val="nil"/>
              <w:left w:val="nil"/>
              <w:bottom w:val="nil"/>
              <w:right w:val="nil"/>
            </w:tcBorders>
            <w:shd w:val="clear" w:color="auto" w:fill="auto"/>
            <w:noWrap/>
            <w:vAlign w:val="bottom"/>
            <w:hideMark/>
          </w:tcPr>
          <w:p w:rsidR="009C1F7E" w:rsidRPr="009C1F7E" w:rsidRDefault="009C1F7E" w:rsidP="009C1F7E">
            <w:pPr>
              <w:spacing w:after="0"/>
              <w:rPr>
                <w:rFonts w:ascii="Calibri" w:eastAsia="Times New Roman" w:hAnsi="Calibri" w:cs="Times New Roman"/>
                <w:color w:val="000000"/>
                <w:lang w:eastAsia="da-DK"/>
              </w:rPr>
            </w:pPr>
          </w:p>
        </w:tc>
        <w:tc>
          <w:tcPr>
            <w:tcW w:w="1340" w:type="dxa"/>
            <w:tcBorders>
              <w:top w:val="nil"/>
              <w:left w:val="nil"/>
              <w:bottom w:val="nil"/>
              <w:right w:val="nil"/>
            </w:tcBorders>
            <w:shd w:val="clear" w:color="auto" w:fill="auto"/>
            <w:noWrap/>
            <w:vAlign w:val="bottom"/>
            <w:hideMark/>
          </w:tcPr>
          <w:p w:rsidR="009C1F7E" w:rsidRPr="009C1F7E" w:rsidRDefault="009C1F7E" w:rsidP="009C1F7E">
            <w:pPr>
              <w:spacing w:after="0"/>
              <w:rPr>
                <w:rFonts w:ascii="Calibri" w:eastAsia="Times New Roman" w:hAnsi="Calibri" w:cs="Times New Roman"/>
                <w:color w:val="000000"/>
                <w:lang w:eastAsia="da-DK"/>
              </w:rPr>
            </w:pPr>
          </w:p>
        </w:tc>
        <w:tc>
          <w:tcPr>
            <w:tcW w:w="1340" w:type="dxa"/>
            <w:tcBorders>
              <w:top w:val="nil"/>
              <w:left w:val="nil"/>
              <w:bottom w:val="nil"/>
              <w:right w:val="nil"/>
            </w:tcBorders>
            <w:shd w:val="clear" w:color="auto" w:fill="auto"/>
            <w:noWrap/>
            <w:vAlign w:val="bottom"/>
            <w:hideMark/>
          </w:tcPr>
          <w:p w:rsidR="009C1F7E" w:rsidRPr="009C1F7E" w:rsidRDefault="009C1F7E" w:rsidP="009C1F7E">
            <w:pPr>
              <w:spacing w:after="0"/>
              <w:rPr>
                <w:rFonts w:ascii="Calibri" w:eastAsia="Times New Roman" w:hAnsi="Calibri" w:cs="Times New Roman"/>
                <w:color w:val="000000"/>
                <w:lang w:eastAsia="da-DK"/>
              </w:rPr>
            </w:pPr>
          </w:p>
        </w:tc>
        <w:tc>
          <w:tcPr>
            <w:tcW w:w="1340" w:type="dxa"/>
            <w:tcBorders>
              <w:top w:val="nil"/>
              <w:left w:val="nil"/>
              <w:bottom w:val="nil"/>
              <w:right w:val="nil"/>
            </w:tcBorders>
            <w:shd w:val="clear" w:color="auto" w:fill="auto"/>
            <w:noWrap/>
            <w:vAlign w:val="bottom"/>
            <w:hideMark/>
          </w:tcPr>
          <w:p w:rsidR="009C1F7E" w:rsidRPr="009C1F7E" w:rsidRDefault="009C1F7E" w:rsidP="009C1F7E">
            <w:pPr>
              <w:spacing w:after="0"/>
              <w:rPr>
                <w:rFonts w:ascii="Calibri" w:eastAsia="Times New Roman" w:hAnsi="Calibri" w:cs="Times New Roman"/>
                <w:color w:val="000000"/>
                <w:lang w:eastAsia="da-DK"/>
              </w:rPr>
            </w:pPr>
          </w:p>
        </w:tc>
        <w:tc>
          <w:tcPr>
            <w:tcW w:w="1340" w:type="dxa"/>
            <w:tcBorders>
              <w:top w:val="nil"/>
              <w:left w:val="nil"/>
              <w:bottom w:val="nil"/>
              <w:right w:val="nil"/>
            </w:tcBorders>
            <w:shd w:val="clear" w:color="auto" w:fill="auto"/>
            <w:noWrap/>
            <w:vAlign w:val="bottom"/>
            <w:hideMark/>
          </w:tcPr>
          <w:p w:rsidR="009C1F7E" w:rsidRPr="009C1F7E" w:rsidRDefault="009C1F7E" w:rsidP="009C1F7E">
            <w:pPr>
              <w:spacing w:after="0"/>
              <w:rPr>
                <w:rFonts w:ascii="Calibri" w:eastAsia="Times New Roman" w:hAnsi="Calibri" w:cs="Times New Roman"/>
                <w:color w:val="000000"/>
                <w:lang w:eastAsia="da-DK"/>
              </w:rPr>
            </w:pPr>
          </w:p>
        </w:tc>
      </w:tr>
      <w:tr w:rsidR="009C1F7E" w:rsidRPr="009C1F7E" w:rsidTr="009C1F7E">
        <w:trPr>
          <w:trHeight w:val="315"/>
        </w:trPr>
        <w:tc>
          <w:tcPr>
            <w:tcW w:w="1900" w:type="dxa"/>
            <w:tcBorders>
              <w:top w:val="nil"/>
              <w:left w:val="nil"/>
              <w:bottom w:val="nil"/>
              <w:right w:val="nil"/>
            </w:tcBorders>
            <w:shd w:val="clear" w:color="auto" w:fill="auto"/>
            <w:noWrap/>
            <w:vAlign w:val="bottom"/>
            <w:hideMark/>
          </w:tcPr>
          <w:p w:rsidR="009C1F7E" w:rsidRPr="009C1F7E" w:rsidRDefault="009C1F7E" w:rsidP="009C1F7E">
            <w:pPr>
              <w:spacing w:after="0"/>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Novo Nordisk</w:t>
            </w:r>
          </w:p>
        </w:tc>
        <w:tc>
          <w:tcPr>
            <w:tcW w:w="1340" w:type="dxa"/>
            <w:tcBorders>
              <w:top w:val="nil"/>
              <w:left w:val="nil"/>
              <w:bottom w:val="nil"/>
              <w:right w:val="nil"/>
            </w:tcBorders>
            <w:shd w:val="clear" w:color="000000" w:fill="BFBFBF"/>
            <w:noWrap/>
            <w:vAlign w:val="bottom"/>
            <w:hideMark/>
          </w:tcPr>
          <w:p w:rsidR="009C1F7E" w:rsidRPr="009C1F7E" w:rsidRDefault="009C1F7E" w:rsidP="009C1F7E">
            <w:pPr>
              <w:spacing w:after="0"/>
              <w:jc w:val="right"/>
              <w:rPr>
                <w:rFonts w:ascii="Calibri" w:eastAsia="Times New Roman" w:hAnsi="Calibri" w:cs="Times New Roman"/>
                <w:lang w:eastAsia="da-DK"/>
              </w:rPr>
            </w:pPr>
            <w:r w:rsidRPr="009C1F7E">
              <w:rPr>
                <w:rFonts w:ascii="Calibri" w:eastAsia="Times New Roman" w:hAnsi="Calibri" w:cs="Times New Roman"/>
                <w:lang w:eastAsia="da-DK"/>
              </w:rPr>
              <w:t xml:space="preserve">1,705 </w:t>
            </w:r>
          </w:p>
        </w:tc>
        <w:tc>
          <w:tcPr>
            <w:tcW w:w="1340" w:type="dxa"/>
            <w:tcBorders>
              <w:top w:val="nil"/>
              <w:left w:val="nil"/>
              <w:bottom w:val="nil"/>
              <w:right w:val="nil"/>
            </w:tcBorders>
            <w:shd w:val="clear" w:color="auto" w:fill="auto"/>
            <w:noWrap/>
            <w:vAlign w:val="bottom"/>
            <w:hideMark/>
          </w:tcPr>
          <w:p w:rsidR="009C1F7E" w:rsidRPr="009C1F7E" w:rsidRDefault="009C1F7E" w:rsidP="009C1F7E">
            <w:pPr>
              <w:spacing w:after="0"/>
              <w:jc w:val="right"/>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 xml:space="preserve">1,578 </w:t>
            </w:r>
          </w:p>
        </w:tc>
        <w:tc>
          <w:tcPr>
            <w:tcW w:w="1340" w:type="dxa"/>
            <w:tcBorders>
              <w:top w:val="nil"/>
              <w:left w:val="nil"/>
              <w:bottom w:val="nil"/>
              <w:right w:val="nil"/>
            </w:tcBorders>
            <w:shd w:val="clear" w:color="auto" w:fill="auto"/>
            <w:noWrap/>
            <w:vAlign w:val="bottom"/>
            <w:hideMark/>
          </w:tcPr>
          <w:p w:rsidR="009C1F7E" w:rsidRPr="009C1F7E" w:rsidRDefault="009C1F7E" w:rsidP="009C1F7E">
            <w:pPr>
              <w:spacing w:after="0"/>
              <w:jc w:val="right"/>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 xml:space="preserve">0,561 </w:t>
            </w:r>
          </w:p>
        </w:tc>
        <w:tc>
          <w:tcPr>
            <w:tcW w:w="1340" w:type="dxa"/>
            <w:tcBorders>
              <w:top w:val="nil"/>
              <w:left w:val="nil"/>
              <w:bottom w:val="nil"/>
              <w:right w:val="nil"/>
            </w:tcBorders>
            <w:shd w:val="clear" w:color="auto" w:fill="auto"/>
            <w:noWrap/>
            <w:vAlign w:val="bottom"/>
            <w:hideMark/>
          </w:tcPr>
          <w:p w:rsidR="009C1F7E" w:rsidRPr="009C1F7E" w:rsidRDefault="009C1F7E" w:rsidP="009C1F7E">
            <w:pPr>
              <w:spacing w:after="0"/>
              <w:jc w:val="right"/>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 xml:space="preserve">0,732 </w:t>
            </w:r>
          </w:p>
        </w:tc>
        <w:tc>
          <w:tcPr>
            <w:tcW w:w="1340" w:type="dxa"/>
            <w:tcBorders>
              <w:top w:val="nil"/>
              <w:left w:val="nil"/>
              <w:bottom w:val="nil"/>
              <w:right w:val="nil"/>
            </w:tcBorders>
            <w:shd w:val="clear" w:color="auto" w:fill="auto"/>
            <w:noWrap/>
            <w:vAlign w:val="bottom"/>
          </w:tcPr>
          <w:p w:rsidR="009C1F7E" w:rsidRPr="009C1F7E" w:rsidRDefault="009C1F7E" w:rsidP="009C1F7E">
            <w:pPr>
              <w:spacing w:after="0"/>
              <w:jc w:val="right"/>
              <w:rPr>
                <w:rFonts w:ascii="Calibri" w:eastAsia="Times New Roman" w:hAnsi="Calibri" w:cs="Times New Roman"/>
                <w:color w:val="000000"/>
                <w:lang w:eastAsia="da-DK"/>
              </w:rPr>
            </w:pPr>
          </w:p>
        </w:tc>
      </w:tr>
      <w:tr w:rsidR="009C1F7E" w:rsidRPr="009C1F7E" w:rsidTr="009C1F7E">
        <w:trPr>
          <w:trHeight w:val="315"/>
        </w:trPr>
        <w:tc>
          <w:tcPr>
            <w:tcW w:w="1900" w:type="dxa"/>
            <w:tcBorders>
              <w:top w:val="nil"/>
              <w:left w:val="nil"/>
              <w:bottom w:val="nil"/>
              <w:right w:val="nil"/>
            </w:tcBorders>
            <w:shd w:val="clear" w:color="auto" w:fill="auto"/>
            <w:noWrap/>
            <w:vAlign w:val="bottom"/>
            <w:hideMark/>
          </w:tcPr>
          <w:p w:rsidR="009C1F7E" w:rsidRPr="009C1F7E" w:rsidRDefault="009C1F7E" w:rsidP="009C1F7E">
            <w:pPr>
              <w:spacing w:after="0"/>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Vestas</w:t>
            </w:r>
          </w:p>
        </w:tc>
        <w:tc>
          <w:tcPr>
            <w:tcW w:w="1340" w:type="dxa"/>
            <w:tcBorders>
              <w:top w:val="nil"/>
              <w:left w:val="nil"/>
              <w:bottom w:val="nil"/>
              <w:right w:val="nil"/>
            </w:tcBorders>
            <w:shd w:val="clear" w:color="auto" w:fill="auto"/>
            <w:noWrap/>
            <w:vAlign w:val="bottom"/>
            <w:hideMark/>
          </w:tcPr>
          <w:p w:rsidR="009C1F7E" w:rsidRPr="009C1F7E" w:rsidRDefault="009C1F7E" w:rsidP="009C1F7E">
            <w:pPr>
              <w:spacing w:after="0"/>
              <w:jc w:val="right"/>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 xml:space="preserve">1,513 </w:t>
            </w:r>
          </w:p>
        </w:tc>
        <w:tc>
          <w:tcPr>
            <w:tcW w:w="1340" w:type="dxa"/>
            <w:tcBorders>
              <w:top w:val="nil"/>
              <w:left w:val="nil"/>
              <w:bottom w:val="nil"/>
              <w:right w:val="nil"/>
            </w:tcBorders>
            <w:shd w:val="clear" w:color="000000" w:fill="BFBFBF"/>
            <w:noWrap/>
            <w:vAlign w:val="bottom"/>
            <w:hideMark/>
          </w:tcPr>
          <w:p w:rsidR="009C1F7E" w:rsidRPr="009C1F7E" w:rsidRDefault="009C1F7E" w:rsidP="009C1F7E">
            <w:pPr>
              <w:spacing w:after="0"/>
              <w:jc w:val="right"/>
              <w:rPr>
                <w:rFonts w:ascii="Calibri" w:eastAsia="Times New Roman" w:hAnsi="Calibri" w:cs="Times New Roman"/>
                <w:lang w:eastAsia="da-DK"/>
              </w:rPr>
            </w:pPr>
            <w:r w:rsidRPr="009C1F7E">
              <w:rPr>
                <w:rFonts w:ascii="Calibri" w:eastAsia="Times New Roman" w:hAnsi="Calibri" w:cs="Times New Roman"/>
                <w:lang w:eastAsia="da-DK"/>
              </w:rPr>
              <w:t xml:space="preserve">13,684 </w:t>
            </w:r>
          </w:p>
        </w:tc>
        <w:tc>
          <w:tcPr>
            <w:tcW w:w="1340" w:type="dxa"/>
            <w:tcBorders>
              <w:top w:val="nil"/>
              <w:left w:val="nil"/>
              <w:bottom w:val="nil"/>
              <w:right w:val="nil"/>
            </w:tcBorders>
            <w:shd w:val="clear" w:color="auto" w:fill="auto"/>
            <w:noWrap/>
            <w:vAlign w:val="bottom"/>
            <w:hideMark/>
          </w:tcPr>
          <w:p w:rsidR="009C1F7E" w:rsidRPr="009C1F7E" w:rsidRDefault="009C1F7E" w:rsidP="009C1F7E">
            <w:pPr>
              <w:spacing w:after="0"/>
              <w:jc w:val="right"/>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 xml:space="preserve">3,778 </w:t>
            </w:r>
          </w:p>
        </w:tc>
        <w:tc>
          <w:tcPr>
            <w:tcW w:w="1340" w:type="dxa"/>
            <w:tcBorders>
              <w:top w:val="nil"/>
              <w:left w:val="nil"/>
              <w:bottom w:val="nil"/>
              <w:right w:val="nil"/>
            </w:tcBorders>
            <w:shd w:val="clear" w:color="auto" w:fill="auto"/>
            <w:noWrap/>
            <w:vAlign w:val="bottom"/>
            <w:hideMark/>
          </w:tcPr>
          <w:p w:rsidR="009C1F7E" w:rsidRPr="009C1F7E" w:rsidRDefault="009C1F7E" w:rsidP="009C1F7E">
            <w:pPr>
              <w:spacing w:after="0"/>
              <w:jc w:val="right"/>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 xml:space="preserve">4,458 </w:t>
            </w:r>
          </w:p>
        </w:tc>
        <w:tc>
          <w:tcPr>
            <w:tcW w:w="1340" w:type="dxa"/>
            <w:tcBorders>
              <w:top w:val="nil"/>
              <w:left w:val="nil"/>
              <w:bottom w:val="nil"/>
              <w:right w:val="nil"/>
            </w:tcBorders>
            <w:shd w:val="clear" w:color="auto" w:fill="auto"/>
            <w:noWrap/>
            <w:vAlign w:val="bottom"/>
          </w:tcPr>
          <w:p w:rsidR="009C1F7E" w:rsidRPr="009C1F7E" w:rsidRDefault="009C1F7E" w:rsidP="009C1F7E">
            <w:pPr>
              <w:spacing w:after="0"/>
              <w:jc w:val="right"/>
              <w:rPr>
                <w:rFonts w:ascii="Calibri" w:eastAsia="Times New Roman" w:hAnsi="Calibri" w:cs="Times New Roman"/>
                <w:color w:val="000000"/>
                <w:lang w:eastAsia="da-DK"/>
              </w:rPr>
            </w:pPr>
          </w:p>
        </w:tc>
      </w:tr>
      <w:tr w:rsidR="009C1F7E" w:rsidRPr="009C1F7E" w:rsidTr="004B6F20">
        <w:trPr>
          <w:trHeight w:val="315"/>
        </w:trPr>
        <w:tc>
          <w:tcPr>
            <w:tcW w:w="1900" w:type="dxa"/>
            <w:tcBorders>
              <w:top w:val="nil"/>
              <w:left w:val="nil"/>
              <w:bottom w:val="nil"/>
              <w:right w:val="nil"/>
            </w:tcBorders>
            <w:shd w:val="clear" w:color="auto" w:fill="auto"/>
            <w:noWrap/>
            <w:vAlign w:val="bottom"/>
            <w:hideMark/>
          </w:tcPr>
          <w:p w:rsidR="009C1F7E" w:rsidRPr="009C1F7E" w:rsidRDefault="009C1F7E" w:rsidP="009C1F7E">
            <w:pPr>
              <w:spacing w:after="0"/>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Maersk B</w:t>
            </w:r>
          </w:p>
        </w:tc>
        <w:tc>
          <w:tcPr>
            <w:tcW w:w="1340" w:type="dxa"/>
            <w:tcBorders>
              <w:top w:val="nil"/>
              <w:left w:val="nil"/>
              <w:right w:val="nil"/>
            </w:tcBorders>
            <w:shd w:val="clear" w:color="auto" w:fill="auto"/>
            <w:noWrap/>
            <w:vAlign w:val="bottom"/>
            <w:hideMark/>
          </w:tcPr>
          <w:p w:rsidR="009C1F7E" w:rsidRPr="009C1F7E" w:rsidRDefault="009C1F7E" w:rsidP="009C1F7E">
            <w:pPr>
              <w:spacing w:after="0"/>
              <w:jc w:val="right"/>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 xml:space="preserve">0,537 </w:t>
            </w:r>
          </w:p>
        </w:tc>
        <w:tc>
          <w:tcPr>
            <w:tcW w:w="1340" w:type="dxa"/>
            <w:tcBorders>
              <w:top w:val="nil"/>
              <w:left w:val="nil"/>
              <w:right w:val="nil"/>
            </w:tcBorders>
            <w:shd w:val="clear" w:color="auto" w:fill="auto"/>
            <w:noWrap/>
            <w:vAlign w:val="bottom"/>
            <w:hideMark/>
          </w:tcPr>
          <w:p w:rsidR="009C1F7E" w:rsidRPr="009C1F7E" w:rsidRDefault="009C1F7E" w:rsidP="009C1F7E">
            <w:pPr>
              <w:spacing w:after="0"/>
              <w:jc w:val="right"/>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 xml:space="preserve">3,778 </w:t>
            </w:r>
          </w:p>
        </w:tc>
        <w:tc>
          <w:tcPr>
            <w:tcW w:w="1340" w:type="dxa"/>
            <w:tcBorders>
              <w:top w:val="nil"/>
              <w:left w:val="nil"/>
              <w:right w:val="nil"/>
            </w:tcBorders>
            <w:shd w:val="clear" w:color="000000" w:fill="BFBFBF"/>
            <w:noWrap/>
            <w:vAlign w:val="bottom"/>
            <w:hideMark/>
          </w:tcPr>
          <w:p w:rsidR="009C1F7E" w:rsidRPr="009C1F7E" w:rsidRDefault="009C1F7E" w:rsidP="009C1F7E">
            <w:pPr>
              <w:spacing w:after="0"/>
              <w:jc w:val="right"/>
              <w:rPr>
                <w:rFonts w:ascii="Calibri" w:eastAsia="Times New Roman" w:hAnsi="Calibri" w:cs="Times New Roman"/>
                <w:lang w:eastAsia="da-DK"/>
              </w:rPr>
            </w:pPr>
            <w:r w:rsidRPr="009C1F7E">
              <w:rPr>
                <w:rFonts w:ascii="Calibri" w:eastAsia="Times New Roman" w:hAnsi="Calibri" w:cs="Times New Roman"/>
                <w:lang w:eastAsia="da-DK"/>
              </w:rPr>
              <w:t xml:space="preserve">2,318 </w:t>
            </w:r>
          </w:p>
        </w:tc>
        <w:tc>
          <w:tcPr>
            <w:tcW w:w="1340" w:type="dxa"/>
            <w:tcBorders>
              <w:top w:val="nil"/>
              <w:left w:val="nil"/>
              <w:right w:val="nil"/>
            </w:tcBorders>
            <w:shd w:val="clear" w:color="auto" w:fill="auto"/>
            <w:noWrap/>
            <w:vAlign w:val="bottom"/>
            <w:hideMark/>
          </w:tcPr>
          <w:p w:rsidR="009C1F7E" w:rsidRPr="009C1F7E" w:rsidRDefault="009C1F7E" w:rsidP="009C1F7E">
            <w:pPr>
              <w:spacing w:after="0"/>
              <w:jc w:val="right"/>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 xml:space="preserve">0,626 </w:t>
            </w:r>
          </w:p>
        </w:tc>
        <w:tc>
          <w:tcPr>
            <w:tcW w:w="1340" w:type="dxa"/>
            <w:tcBorders>
              <w:top w:val="nil"/>
              <w:left w:val="nil"/>
              <w:bottom w:val="nil"/>
              <w:right w:val="nil"/>
            </w:tcBorders>
            <w:shd w:val="clear" w:color="auto" w:fill="auto"/>
            <w:noWrap/>
            <w:vAlign w:val="bottom"/>
          </w:tcPr>
          <w:p w:rsidR="009C1F7E" w:rsidRPr="009C1F7E" w:rsidRDefault="009C1F7E" w:rsidP="009C1F7E">
            <w:pPr>
              <w:spacing w:after="0"/>
              <w:jc w:val="right"/>
              <w:rPr>
                <w:rFonts w:ascii="Calibri" w:eastAsia="Times New Roman" w:hAnsi="Calibri" w:cs="Times New Roman"/>
                <w:color w:val="000000"/>
                <w:lang w:eastAsia="da-DK"/>
              </w:rPr>
            </w:pPr>
          </w:p>
        </w:tc>
      </w:tr>
      <w:tr w:rsidR="009C1F7E" w:rsidRPr="009C1F7E" w:rsidTr="004B6F20">
        <w:trPr>
          <w:trHeight w:val="315"/>
        </w:trPr>
        <w:tc>
          <w:tcPr>
            <w:tcW w:w="1900" w:type="dxa"/>
            <w:tcBorders>
              <w:top w:val="nil"/>
              <w:left w:val="nil"/>
              <w:bottom w:val="nil"/>
              <w:right w:val="nil"/>
            </w:tcBorders>
            <w:shd w:val="clear" w:color="auto" w:fill="auto"/>
            <w:noWrap/>
            <w:vAlign w:val="bottom"/>
            <w:hideMark/>
          </w:tcPr>
          <w:p w:rsidR="009C1F7E" w:rsidRPr="009C1F7E" w:rsidRDefault="009C1F7E" w:rsidP="009C1F7E">
            <w:pPr>
              <w:spacing w:after="0"/>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Pandora</w:t>
            </w:r>
          </w:p>
        </w:tc>
        <w:tc>
          <w:tcPr>
            <w:tcW w:w="1340" w:type="dxa"/>
            <w:tcBorders>
              <w:top w:val="nil"/>
              <w:left w:val="nil"/>
              <w:bottom w:val="single" w:sz="4" w:space="0" w:color="auto"/>
              <w:right w:val="nil"/>
            </w:tcBorders>
            <w:shd w:val="clear" w:color="auto" w:fill="auto"/>
            <w:noWrap/>
            <w:vAlign w:val="bottom"/>
            <w:hideMark/>
          </w:tcPr>
          <w:p w:rsidR="009C1F7E" w:rsidRPr="009C1F7E" w:rsidRDefault="009C1F7E" w:rsidP="009C1F7E">
            <w:pPr>
              <w:spacing w:after="0"/>
              <w:jc w:val="right"/>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 xml:space="preserve">0,700 </w:t>
            </w:r>
          </w:p>
        </w:tc>
        <w:tc>
          <w:tcPr>
            <w:tcW w:w="1340" w:type="dxa"/>
            <w:tcBorders>
              <w:top w:val="nil"/>
              <w:left w:val="nil"/>
              <w:bottom w:val="single" w:sz="4" w:space="0" w:color="auto"/>
              <w:right w:val="nil"/>
            </w:tcBorders>
            <w:shd w:val="clear" w:color="auto" w:fill="auto"/>
            <w:noWrap/>
            <w:vAlign w:val="bottom"/>
            <w:hideMark/>
          </w:tcPr>
          <w:p w:rsidR="009C1F7E" w:rsidRPr="009C1F7E" w:rsidRDefault="009C1F7E" w:rsidP="009C1F7E">
            <w:pPr>
              <w:spacing w:after="0"/>
              <w:jc w:val="right"/>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 xml:space="preserve">4,458 </w:t>
            </w:r>
          </w:p>
        </w:tc>
        <w:tc>
          <w:tcPr>
            <w:tcW w:w="1340" w:type="dxa"/>
            <w:tcBorders>
              <w:top w:val="nil"/>
              <w:left w:val="nil"/>
              <w:bottom w:val="single" w:sz="4" w:space="0" w:color="auto"/>
              <w:right w:val="nil"/>
            </w:tcBorders>
            <w:shd w:val="clear" w:color="auto" w:fill="auto"/>
            <w:noWrap/>
            <w:vAlign w:val="bottom"/>
            <w:hideMark/>
          </w:tcPr>
          <w:p w:rsidR="009C1F7E" w:rsidRPr="009C1F7E" w:rsidRDefault="009C1F7E" w:rsidP="009C1F7E">
            <w:pPr>
              <w:spacing w:after="0"/>
              <w:jc w:val="right"/>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 xml:space="preserve">0,626 </w:t>
            </w:r>
          </w:p>
        </w:tc>
        <w:tc>
          <w:tcPr>
            <w:tcW w:w="1340" w:type="dxa"/>
            <w:tcBorders>
              <w:top w:val="nil"/>
              <w:left w:val="nil"/>
              <w:bottom w:val="single" w:sz="4" w:space="0" w:color="auto"/>
              <w:right w:val="nil"/>
            </w:tcBorders>
            <w:shd w:val="clear" w:color="000000" w:fill="BFBFBF"/>
            <w:noWrap/>
            <w:vAlign w:val="bottom"/>
            <w:hideMark/>
          </w:tcPr>
          <w:p w:rsidR="009C1F7E" w:rsidRPr="009C1F7E" w:rsidRDefault="009C1F7E" w:rsidP="009C1F7E">
            <w:pPr>
              <w:spacing w:after="0"/>
              <w:jc w:val="right"/>
              <w:rPr>
                <w:rFonts w:ascii="Calibri" w:eastAsia="Times New Roman" w:hAnsi="Calibri" w:cs="Times New Roman"/>
                <w:lang w:eastAsia="da-DK"/>
              </w:rPr>
            </w:pPr>
            <w:r w:rsidRPr="009C1F7E">
              <w:rPr>
                <w:rFonts w:ascii="Calibri" w:eastAsia="Times New Roman" w:hAnsi="Calibri" w:cs="Times New Roman"/>
                <w:lang w:eastAsia="da-DK"/>
              </w:rPr>
              <w:t xml:space="preserve">3,651 </w:t>
            </w:r>
          </w:p>
        </w:tc>
        <w:tc>
          <w:tcPr>
            <w:tcW w:w="1340" w:type="dxa"/>
            <w:tcBorders>
              <w:top w:val="nil"/>
              <w:left w:val="nil"/>
              <w:bottom w:val="nil"/>
              <w:right w:val="nil"/>
            </w:tcBorders>
            <w:shd w:val="clear" w:color="auto" w:fill="auto"/>
            <w:noWrap/>
            <w:vAlign w:val="bottom"/>
          </w:tcPr>
          <w:p w:rsidR="009C1F7E" w:rsidRPr="009C1F7E" w:rsidRDefault="009C1F7E" w:rsidP="009C1F7E">
            <w:pPr>
              <w:spacing w:after="0"/>
              <w:jc w:val="right"/>
              <w:rPr>
                <w:rFonts w:ascii="Calibri" w:eastAsia="Times New Roman" w:hAnsi="Calibri" w:cs="Times New Roman"/>
                <w:color w:val="000000"/>
                <w:lang w:eastAsia="da-DK"/>
              </w:rPr>
            </w:pPr>
          </w:p>
        </w:tc>
      </w:tr>
      <w:tr w:rsidR="009C1F7E" w:rsidRPr="009C1F7E" w:rsidTr="004B6F20">
        <w:trPr>
          <w:trHeight w:val="315"/>
        </w:trPr>
        <w:tc>
          <w:tcPr>
            <w:tcW w:w="1900" w:type="dxa"/>
            <w:tcBorders>
              <w:top w:val="nil"/>
              <w:left w:val="nil"/>
              <w:bottom w:val="nil"/>
              <w:right w:val="nil"/>
            </w:tcBorders>
            <w:shd w:val="clear" w:color="auto" w:fill="auto"/>
            <w:noWrap/>
            <w:vAlign w:val="bottom"/>
            <w:hideMark/>
          </w:tcPr>
          <w:p w:rsidR="009C1F7E" w:rsidRPr="009C1F7E" w:rsidRDefault="009C1F7E" w:rsidP="009C1F7E">
            <w:pPr>
              <w:spacing w:after="0"/>
              <w:rPr>
                <w:rFonts w:ascii="Calibri" w:eastAsia="Times New Roman" w:hAnsi="Calibri" w:cs="Times New Roman"/>
                <w:color w:val="000000"/>
                <w:lang w:eastAsia="da-DK"/>
              </w:rPr>
            </w:pPr>
          </w:p>
        </w:tc>
        <w:tc>
          <w:tcPr>
            <w:tcW w:w="1340" w:type="dxa"/>
            <w:tcBorders>
              <w:top w:val="single" w:sz="4" w:space="0" w:color="auto"/>
              <w:left w:val="nil"/>
              <w:bottom w:val="nil"/>
              <w:right w:val="nil"/>
            </w:tcBorders>
            <w:shd w:val="clear" w:color="auto" w:fill="auto"/>
            <w:noWrap/>
            <w:vAlign w:val="bottom"/>
            <w:hideMark/>
          </w:tcPr>
          <w:p w:rsidR="009C1F7E" w:rsidRPr="009C1F7E" w:rsidRDefault="009C1F7E" w:rsidP="009C1F7E">
            <w:pPr>
              <w:spacing w:after="0"/>
              <w:jc w:val="right"/>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 xml:space="preserve">0,564 </w:t>
            </w:r>
          </w:p>
        </w:tc>
        <w:tc>
          <w:tcPr>
            <w:tcW w:w="1340" w:type="dxa"/>
            <w:tcBorders>
              <w:top w:val="single" w:sz="4" w:space="0" w:color="auto"/>
              <w:left w:val="nil"/>
              <w:bottom w:val="nil"/>
              <w:right w:val="nil"/>
            </w:tcBorders>
            <w:shd w:val="clear" w:color="auto" w:fill="auto"/>
            <w:noWrap/>
            <w:vAlign w:val="bottom"/>
            <w:hideMark/>
          </w:tcPr>
          <w:p w:rsidR="009C1F7E" w:rsidRPr="009C1F7E" w:rsidRDefault="009C1F7E" w:rsidP="009C1F7E">
            <w:pPr>
              <w:spacing w:after="0"/>
              <w:jc w:val="right"/>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 xml:space="preserve">2,771 </w:t>
            </w:r>
          </w:p>
        </w:tc>
        <w:tc>
          <w:tcPr>
            <w:tcW w:w="1340" w:type="dxa"/>
            <w:tcBorders>
              <w:top w:val="single" w:sz="4" w:space="0" w:color="auto"/>
              <w:left w:val="nil"/>
              <w:bottom w:val="nil"/>
              <w:right w:val="nil"/>
            </w:tcBorders>
            <w:shd w:val="clear" w:color="auto" w:fill="auto"/>
            <w:noWrap/>
            <w:vAlign w:val="bottom"/>
            <w:hideMark/>
          </w:tcPr>
          <w:p w:rsidR="009C1F7E" w:rsidRPr="009C1F7E" w:rsidRDefault="009C1F7E" w:rsidP="009C1F7E">
            <w:pPr>
              <w:spacing w:after="0"/>
              <w:jc w:val="right"/>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 xml:space="preserve">0,203 </w:t>
            </w:r>
          </w:p>
        </w:tc>
        <w:tc>
          <w:tcPr>
            <w:tcW w:w="1340" w:type="dxa"/>
            <w:tcBorders>
              <w:top w:val="single" w:sz="4" w:space="0" w:color="auto"/>
              <w:left w:val="nil"/>
              <w:bottom w:val="nil"/>
              <w:right w:val="nil"/>
            </w:tcBorders>
            <w:shd w:val="clear" w:color="auto" w:fill="auto"/>
            <w:noWrap/>
            <w:vAlign w:val="bottom"/>
            <w:hideMark/>
          </w:tcPr>
          <w:p w:rsidR="009C1F7E" w:rsidRPr="009C1F7E" w:rsidRDefault="009C1F7E" w:rsidP="009C1F7E">
            <w:pPr>
              <w:spacing w:after="0"/>
              <w:jc w:val="right"/>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 xml:space="preserve">0,604 </w:t>
            </w:r>
          </w:p>
        </w:tc>
        <w:tc>
          <w:tcPr>
            <w:tcW w:w="1340" w:type="dxa"/>
            <w:tcBorders>
              <w:top w:val="nil"/>
              <w:left w:val="nil"/>
              <w:bottom w:val="nil"/>
              <w:right w:val="nil"/>
            </w:tcBorders>
            <w:shd w:val="clear" w:color="auto" w:fill="auto"/>
            <w:noWrap/>
            <w:vAlign w:val="bottom"/>
            <w:hideMark/>
          </w:tcPr>
          <w:p w:rsidR="009C1F7E" w:rsidRPr="009C1F7E" w:rsidRDefault="009C1F7E" w:rsidP="009C1F7E">
            <w:pPr>
              <w:spacing w:after="0"/>
              <w:jc w:val="right"/>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4,14</w:t>
            </w:r>
          </w:p>
        </w:tc>
      </w:tr>
      <w:tr w:rsidR="009C1F7E" w:rsidRPr="009C1F7E" w:rsidTr="009C1F7E">
        <w:trPr>
          <w:trHeight w:val="315"/>
        </w:trPr>
        <w:tc>
          <w:tcPr>
            <w:tcW w:w="1900" w:type="dxa"/>
            <w:tcBorders>
              <w:top w:val="nil"/>
              <w:left w:val="nil"/>
              <w:bottom w:val="nil"/>
              <w:right w:val="nil"/>
            </w:tcBorders>
            <w:shd w:val="clear" w:color="auto" w:fill="auto"/>
            <w:noWrap/>
            <w:vAlign w:val="bottom"/>
            <w:hideMark/>
          </w:tcPr>
          <w:p w:rsidR="009C1F7E" w:rsidRPr="009C1F7E" w:rsidRDefault="009C1F7E" w:rsidP="009C1F7E">
            <w:pPr>
              <w:spacing w:after="0"/>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Risiko</w:t>
            </w:r>
          </w:p>
        </w:tc>
        <w:tc>
          <w:tcPr>
            <w:tcW w:w="1340" w:type="dxa"/>
            <w:tcBorders>
              <w:top w:val="nil"/>
              <w:left w:val="nil"/>
              <w:bottom w:val="nil"/>
              <w:right w:val="nil"/>
            </w:tcBorders>
            <w:shd w:val="clear" w:color="auto" w:fill="auto"/>
            <w:noWrap/>
            <w:vAlign w:val="bottom"/>
            <w:hideMark/>
          </w:tcPr>
          <w:p w:rsidR="009C1F7E" w:rsidRPr="009C1F7E" w:rsidRDefault="009C1F7E" w:rsidP="009C1F7E">
            <w:pPr>
              <w:spacing w:after="0"/>
              <w:rPr>
                <w:rFonts w:ascii="Calibri" w:eastAsia="Times New Roman" w:hAnsi="Calibri" w:cs="Times New Roman"/>
                <w:color w:val="000000"/>
                <w:lang w:eastAsia="da-DK"/>
              </w:rPr>
            </w:pPr>
          </w:p>
        </w:tc>
        <w:tc>
          <w:tcPr>
            <w:tcW w:w="1340" w:type="dxa"/>
            <w:tcBorders>
              <w:top w:val="nil"/>
              <w:left w:val="nil"/>
              <w:bottom w:val="nil"/>
              <w:right w:val="nil"/>
            </w:tcBorders>
            <w:shd w:val="clear" w:color="auto" w:fill="auto"/>
            <w:noWrap/>
            <w:vAlign w:val="bottom"/>
            <w:hideMark/>
          </w:tcPr>
          <w:p w:rsidR="009C1F7E" w:rsidRPr="009C1F7E" w:rsidRDefault="009C1F7E" w:rsidP="009C1F7E">
            <w:pPr>
              <w:spacing w:after="0"/>
              <w:rPr>
                <w:rFonts w:ascii="Calibri" w:eastAsia="Times New Roman" w:hAnsi="Calibri" w:cs="Times New Roman"/>
                <w:color w:val="000000"/>
                <w:lang w:eastAsia="da-DK"/>
              </w:rPr>
            </w:pPr>
          </w:p>
        </w:tc>
        <w:tc>
          <w:tcPr>
            <w:tcW w:w="1340" w:type="dxa"/>
            <w:tcBorders>
              <w:top w:val="nil"/>
              <w:left w:val="nil"/>
              <w:bottom w:val="nil"/>
              <w:right w:val="nil"/>
            </w:tcBorders>
            <w:shd w:val="clear" w:color="auto" w:fill="auto"/>
            <w:noWrap/>
            <w:vAlign w:val="bottom"/>
            <w:hideMark/>
          </w:tcPr>
          <w:p w:rsidR="009C1F7E" w:rsidRPr="009C1F7E" w:rsidRDefault="009C1F7E" w:rsidP="009C1F7E">
            <w:pPr>
              <w:spacing w:after="0"/>
              <w:rPr>
                <w:rFonts w:ascii="Calibri" w:eastAsia="Times New Roman" w:hAnsi="Calibri" w:cs="Times New Roman"/>
                <w:color w:val="000000"/>
                <w:lang w:eastAsia="da-DK"/>
              </w:rPr>
            </w:pPr>
          </w:p>
        </w:tc>
        <w:tc>
          <w:tcPr>
            <w:tcW w:w="1340" w:type="dxa"/>
            <w:tcBorders>
              <w:top w:val="nil"/>
              <w:left w:val="nil"/>
              <w:bottom w:val="nil"/>
              <w:right w:val="nil"/>
            </w:tcBorders>
            <w:shd w:val="clear" w:color="auto" w:fill="auto"/>
            <w:noWrap/>
            <w:vAlign w:val="bottom"/>
            <w:hideMark/>
          </w:tcPr>
          <w:p w:rsidR="009C1F7E" w:rsidRPr="009C1F7E" w:rsidRDefault="009C1F7E" w:rsidP="009C1F7E">
            <w:pPr>
              <w:spacing w:after="0"/>
              <w:rPr>
                <w:rFonts w:ascii="Calibri" w:eastAsia="Times New Roman" w:hAnsi="Calibri" w:cs="Times New Roman"/>
                <w:color w:val="000000"/>
                <w:lang w:eastAsia="da-DK"/>
              </w:rPr>
            </w:pPr>
          </w:p>
        </w:tc>
        <w:tc>
          <w:tcPr>
            <w:tcW w:w="1340" w:type="dxa"/>
            <w:tcBorders>
              <w:top w:val="nil"/>
              <w:left w:val="nil"/>
              <w:bottom w:val="nil"/>
              <w:right w:val="nil"/>
            </w:tcBorders>
            <w:shd w:val="clear" w:color="auto" w:fill="auto"/>
            <w:noWrap/>
            <w:vAlign w:val="bottom"/>
            <w:hideMark/>
          </w:tcPr>
          <w:p w:rsidR="009C1F7E" w:rsidRPr="009C1F7E" w:rsidRDefault="009C1F7E" w:rsidP="009C1F7E">
            <w:pPr>
              <w:spacing w:after="0"/>
              <w:jc w:val="right"/>
              <w:rPr>
                <w:rFonts w:ascii="Calibri" w:eastAsia="Times New Roman" w:hAnsi="Calibri" w:cs="Times New Roman"/>
                <w:b/>
                <w:color w:val="000000"/>
                <w:lang w:eastAsia="da-DK"/>
              </w:rPr>
            </w:pPr>
            <w:r w:rsidRPr="009C1F7E">
              <w:rPr>
                <w:rFonts w:ascii="Calibri" w:eastAsia="Times New Roman" w:hAnsi="Calibri" w:cs="Times New Roman"/>
                <w:b/>
                <w:color w:val="000000"/>
                <w:lang w:eastAsia="da-DK"/>
              </w:rPr>
              <w:t>2,036</w:t>
            </w:r>
          </w:p>
        </w:tc>
      </w:tr>
      <w:tr w:rsidR="009C1F7E" w:rsidRPr="009C1F7E" w:rsidTr="009C1F7E">
        <w:trPr>
          <w:trHeight w:val="315"/>
        </w:trPr>
        <w:tc>
          <w:tcPr>
            <w:tcW w:w="1900" w:type="dxa"/>
            <w:tcBorders>
              <w:top w:val="nil"/>
              <w:left w:val="nil"/>
              <w:bottom w:val="nil"/>
              <w:right w:val="nil"/>
            </w:tcBorders>
            <w:shd w:val="clear" w:color="auto" w:fill="auto"/>
            <w:noWrap/>
            <w:vAlign w:val="bottom"/>
            <w:hideMark/>
          </w:tcPr>
          <w:p w:rsidR="009C1F7E" w:rsidRPr="009C1F7E" w:rsidRDefault="009C1F7E" w:rsidP="009C1F7E">
            <w:pPr>
              <w:spacing w:after="0"/>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Afkast/risiko</w:t>
            </w:r>
          </w:p>
        </w:tc>
        <w:tc>
          <w:tcPr>
            <w:tcW w:w="1340" w:type="dxa"/>
            <w:tcBorders>
              <w:top w:val="nil"/>
              <w:left w:val="nil"/>
              <w:bottom w:val="nil"/>
              <w:right w:val="nil"/>
            </w:tcBorders>
            <w:shd w:val="clear" w:color="auto" w:fill="auto"/>
            <w:noWrap/>
            <w:vAlign w:val="bottom"/>
            <w:hideMark/>
          </w:tcPr>
          <w:p w:rsidR="009C1F7E" w:rsidRPr="009C1F7E" w:rsidRDefault="009C1F7E" w:rsidP="009C1F7E">
            <w:pPr>
              <w:spacing w:after="0"/>
              <w:jc w:val="right"/>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0,317</w:t>
            </w:r>
          </w:p>
        </w:tc>
        <w:tc>
          <w:tcPr>
            <w:tcW w:w="1340" w:type="dxa"/>
            <w:tcBorders>
              <w:top w:val="nil"/>
              <w:left w:val="nil"/>
              <w:bottom w:val="nil"/>
              <w:right w:val="nil"/>
            </w:tcBorders>
            <w:shd w:val="clear" w:color="auto" w:fill="auto"/>
            <w:noWrap/>
            <w:vAlign w:val="bottom"/>
            <w:hideMark/>
          </w:tcPr>
          <w:p w:rsidR="009C1F7E" w:rsidRPr="009C1F7E" w:rsidRDefault="009C1F7E" w:rsidP="009C1F7E">
            <w:pPr>
              <w:spacing w:after="0"/>
              <w:jc w:val="right"/>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0,138</w:t>
            </w:r>
          </w:p>
        </w:tc>
        <w:tc>
          <w:tcPr>
            <w:tcW w:w="1340" w:type="dxa"/>
            <w:tcBorders>
              <w:top w:val="nil"/>
              <w:left w:val="nil"/>
              <w:bottom w:val="nil"/>
              <w:right w:val="nil"/>
            </w:tcBorders>
            <w:shd w:val="clear" w:color="auto" w:fill="auto"/>
            <w:noWrap/>
            <w:vAlign w:val="bottom"/>
            <w:hideMark/>
          </w:tcPr>
          <w:p w:rsidR="009C1F7E" w:rsidRPr="009C1F7E" w:rsidRDefault="009C1F7E" w:rsidP="009C1F7E">
            <w:pPr>
              <w:spacing w:after="0"/>
              <w:jc w:val="right"/>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0,134</w:t>
            </w:r>
          </w:p>
        </w:tc>
        <w:tc>
          <w:tcPr>
            <w:tcW w:w="1340" w:type="dxa"/>
            <w:tcBorders>
              <w:top w:val="nil"/>
              <w:left w:val="nil"/>
              <w:bottom w:val="nil"/>
              <w:right w:val="nil"/>
            </w:tcBorders>
            <w:shd w:val="clear" w:color="auto" w:fill="auto"/>
            <w:noWrap/>
            <w:vAlign w:val="bottom"/>
            <w:hideMark/>
          </w:tcPr>
          <w:p w:rsidR="009C1F7E" w:rsidRPr="009C1F7E" w:rsidRDefault="009C1F7E" w:rsidP="009C1F7E">
            <w:pPr>
              <w:spacing w:after="0"/>
              <w:jc w:val="right"/>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0,145</w:t>
            </w:r>
          </w:p>
        </w:tc>
        <w:tc>
          <w:tcPr>
            <w:tcW w:w="1340" w:type="dxa"/>
            <w:tcBorders>
              <w:top w:val="nil"/>
              <w:left w:val="nil"/>
              <w:bottom w:val="nil"/>
              <w:right w:val="nil"/>
            </w:tcBorders>
            <w:shd w:val="clear" w:color="auto" w:fill="auto"/>
            <w:noWrap/>
            <w:vAlign w:val="bottom"/>
            <w:hideMark/>
          </w:tcPr>
          <w:p w:rsidR="009C1F7E" w:rsidRPr="009C1F7E" w:rsidRDefault="009C1F7E" w:rsidP="009C1F7E">
            <w:pPr>
              <w:spacing w:after="0"/>
              <w:jc w:val="right"/>
              <w:rPr>
                <w:rFonts w:ascii="Calibri" w:eastAsia="Times New Roman" w:hAnsi="Calibri" w:cs="Times New Roman"/>
                <w:color w:val="000000"/>
                <w:lang w:eastAsia="da-DK"/>
              </w:rPr>
            </w:pPr>
            <w:r w:rsidRPr="009C1F7E">
              <w:rPr>
                <w:rFonts w:ascii="Calibri" w:eastAsia="Times New Roman" w:hAnsi="Calibri" w:cs="Times New Roman"/>
                <w:color w:val="000000"/>
                <w:lang w:eastAsia="da-DK"/>
              </w:rPr>
              <w:t>0,205</w:t>
            </w:r>
          </w:p>
        </w:tc>
      </w:tr>
    </w:tbl>
    <w:p w:rsidR="009C1F7E" w:rsidRDefault="009C1F7E" w:rsidP="00EE7D1D"/>
    <w:p w:rsidR="00717082" w:rsidRDefault="00EE7D1D" w:rsidP="00EA244D">
      <w:r>
        <w:lastRenderedPageBreak/>
        <w:t xml:space="preserve">Eks 1 viser en portefølje bestående af aktier der alle giver et positivt afkast. </w:t>
      </w:r>
      <w:r w:rsidR="00717082">
        <w:t xml:space="preserve">Novo Nordisk får alene at afkast på 31,7 % af risikoen, det </w:t>
      </w:r>
      <w:r w:rsidR="00EA244D">
        <w:t xml:space="preserve">er </w:t>
      </w:r>
      <w:r w:rsidR="00717082">
        <w:t xml:space="preserve">meget bedre end de øvrige aktier. </w:t>
      </w:r>
      <w:r w:rsidR="00EA244D">
        <w:t>Alligevel kan det optimeres med den rette vægt af aktierne som vist nedenfor.</w:t>
      </w:r>
    </w:p>
    <w:tbl>
      <w:tblPr>
        <w:tblW w:w="8600" w:type="dxa"/>
        <w:tblInd w:w="55" w:type="dxa"/>
        <w:tblCellMar>
          <w:left w:w="70" w:type="dxa"/>
          <w:right w:w="70" w:type="dxa"/>
        </w:tblCellMar>
        <w:tblLook w:val="04A0" w:firstRow="1" w:lastRow="0" w:firstColumn="1" w:lastColumn="0" w:noHBand="0" w:noVBand="1"/>
      </w:tblPr>
      <w:tblGrid>
        <w:gridCol w:w="1900"/>
        <w:gridCol w:w="1340"/>
        <w:gridCol w:w="1340"/>
        <w:gridCol w:w="1340"/>
        <w:gridCol w:w="1340"/>
        <w:gridCol w:w="1340"/>
      </w:tblGrid>
      <w:tr w:rsidR="00EA244D" w:rsidRPr="00EA244D" w:rsidTr="00EA244D">
        <w:trPr>
          <w:trHeight w:val="315"/>
        </w:trPr>
        <w:tc>
          <w:tcPr>
            <w:tcW w:w="1900"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b/>
                <w:bCs/>
                <w:color w:val="000000"/>
                <w:lang w:eastAsia="da-DK"/>
              </w:rPr>
            </w:pPr>
            <w:r w:rsidRPr="00EA244D">
              <w:rPr>
                <w:rFonts w:ascii="Calibri" w:eastAsia="Times New Roman" w:hAnsi="Calibri" w:cs="Times New Roman"/>
                <w:b/>
                <w:bCs/>
                <w:color w:val="000000"/>
                <w:lang w:eastAsia="da-DK"/>
              </w:rPr>
              <w:t>Eks 1</w:t>
            </w:r>
          </w:p>
        </w:tc>
        <w:tc>
          <w:tcPr>
            <w:tcW w:w="1340"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Novo Nordisk</w:t>
            </w:r>
          </w:p>
        </w:tc>
        <w:tc>
          <w:tcPr>
            <w:tcW w:w="1340"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Vestas</w:t>
            </w:r>
          </w:p>
        </w:tc>
        <w:tc>
          <w:tcPr>
            <w:tcW w:w="1340"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Maersk B</w:t>
            </w:r>
          </w:p>
        </w:tc>
        <w:tc>
          <w:tcPr>
            <w:tcW w:w="1340"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Pandora</w:t>
            </w:r>
          </w:p>
        </w:tc>
        <w:tc>
          <w:tcPr>
            <w:tcW w:w="1340"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I alt</w:t>
            </w:r>
          </w:p>
        </w:tc>
      </w:tr>
      <w:tr w:rsidR="00EA244D" w:rsidRPr="00EA244D" w:rsidTr="00EA244D">
        <w:trPr>
          <w:trHeight w:val="315"/>
        </w:trPr>
        <w:tc>
          <w:tcPr>
            <w:tcW w:w="1900"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Porteføljeandel</w:t>
            </w:r>
          </w:p>
        </w:tc>
        <w:tc>
          <w:tcPr>
            <w:tcW w:w="1340" w:type="dxa"/>
            <w:tcBorders>
              <w:top w:val="nil"/>
              <w:left w:val="nil"/>
              <w:bottom w:val="nil"/>
              <w:right w:val="nil"/>
            </w:tcBorders>
            <w:shd w:val="clear" w:color="auto" w:fill="auto"/>
            <w:noWrap/>
            <w:vAlign w:val="bottom"/>
            <w:hideMark/>
          </w:tcPr>
          <w:p w:rsidR="00EA244D" w:rsidRPr="00EA244D" w:rsidRDefault="00EA244D" w:rsidP="00EA244D">
            <w:pPr>
              <w:spacing w:after="0"/>
              <w:jc w:val="right"/>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0,8</w:t>
            </w:r>
          </w:p>
        </w:tc>
        <w:tc>
          <w:tcPr>
            <w:tcW w:w="1340" w:type="dxa"/>
            <w:tcBorders>
              <w:top w:val="nil"/>
              <w:left w:val="nil"/>
              <w:bottom w:val="nil"/>
              <w:right w:val="nil"/>
            </w:tcBorders>
            <w:shd w:val="clear" w:color="auto" w:fill="auto"/>
            <w:noWrap/>
            <w:vAlign w:val="bottom"/>
            <w:hideMark/>
          </w:tcPr>
          <w:p w:rsidR="00EA244D" w:rsidRPr="00EA244D" w:rsidRDefault="00EA244D" w:rsidP="00EA244D">
            <w:pPr>
              <w:spacing w:after="0"/>
              <w:jc w:val="right"/>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0</w:t>
            </w:r>
          </w:p>
        </w:tc>
        <w:tc>
          <w:tcPr>
            <w:tcW w:w="1340" w:type="dxa"/>
            <w:tcBorders>
              <w:top w:val="nil"/>
              <w:left w:val="nil"/>
              <w:bottom w:val="nil"/>
              <w:right w:val="nil"/>
            </w:tcBorders>
            <w:shd w:val="clear" w:color="auto" w:fill="auto"/>
            <w:noWrap/>
            <w:vAlign w:val="bottom"/>
            <w:hideMark/>
          </w:tcPr>
          <w:p w:rsidR="00EA244D" w:rsidRPr="00EA244D" w:rsidRDefault="00EA244D" w:rsidP="00EA244D">
            <w:pPr>
              <w:spacing w:after="0"/>
              <w:jc w:val="right"/>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0,15</w:t>
            </w:r>
          </w:p>
        </w:tc>
        <w:tc>
          <w:tcPr>
            <w:tcW w:w="1340" w:type="dxa"/>
            <w:tcBorders>
              <w:top w:val="nil"/>
              <w:left w:val="nil"/>
              <w:bottom w:val="nil"/>
              <w:right w:val="nil"/>
            </w:tcBorders>
            <w:shd w:val="clear" w:color="auto" w:fill="auto"/>
            <w:noWrap/>
            <w:vAlign w:val="bottom"/>
            <w:hideMark/>
          </w:tcPr>
          <w:p w:rsidR="00EA244D" w:rsidRPr="00EA244D" w:rsidRDefault="00EA244D" w:rsidP="00EA244D">
            <w:pPr>
              <w:spacing w:after="0"/>
              <w:jc w:val="right"/>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0,05</w:t>
            </w:r>
          </w:p>
        </w:tc>
        <w:tc>
          <w:tcPr>
            <w:tcW w:w="1340" w:type="dxa"/>
            <w:tcBorders>
              <w:top w:val="nil"/>
              <w:left w:val="nil"/>
              <w:bottom w:val="nil"/>
              <w:right w:val="nil"/>
            </w:tcBorders>
            <w:shd w:val="clear" w:color="auto" w:fill="auto"/>
            <w:noWrap/>
            <w:vAlign w:val="bottom"/>
            <w:hideMark/>
          </w:tcPr>
          <w:p w:rsidR="00EA244D" w:rsidRPr="00EA244D" w:rsidRDefault="00EA244D" w:rsidP="00EA244D">
            <w:pPr>
              <w:spacing w:after="0"/>
              <w:jc w:val="right"/>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1</w:t>
            </w:r>
          </w:p>
        </w:tc>
      </w:tr>
      <w:tr w:rsidR="00EA244D" w:rsidRPr="00EA244D" w:rsidTr="00EA244D">
        <w:trPr>
          <w:trHeight w:val="315"/>
        </w:trPr>
        <w:tc>
          <w:tcPr>
            <w:tcW w:w="1900"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Samlet afkast</w:t>
            </w:r>
          </w:p>
        </w:tc>
        <w:tc>
          <w:tcPr>
            <w:tcW w:w="1340" w:type="dxa"/>
            <w:tcBorders>
              <w:top w:val="nil"/>
              <w:left w:val="nil"/>
              <w:bottom w:val="nil"/>
              <w:right w:val="nil"/>
            </w:tcBorders>
            <w:shd w:val="clear" w:color="auto" w:fill="auto"/>
            <w:noWrap/>
            <w:vAlign w:val="bottom"/>
            <w:hideMark/>
          </w:tcPr>
          <w:p w:rsidR="00EA244D" w:rsidRPr="00EA244D" w:rsidRDefault="00EA244D" w:rsidP="00EA244D">
            <w:pPr>
              <w:spacing w:after="0"/>
              <w:jc w:val="right"/>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 xml:space="preserve">           0,331 </w:t>
            </w:r>
          </w:p>
        </w:tc>
        <w:tc>
          <w:tcPr>
            <w:tcW w:w="1340" w:type="dxa"/>
            <w:tcBorders>
              <w:top w:val="nil"/>
              <w:left w:val="nil"/>
              <w:bottom w:val="nil"/>
              <w:right w:val="nil"/>
            </w:tcBorders>
            <w:shd w:val="clear" w:color="auto" w:fill="auto"/>
            <w:noWrap/>
            <w:vAlign w:val="bottom"/>
            <w:hideMark/>
          </w:tcPr>
          <w:p w:rsidR="00EA244D" w:rsidRPr="00EA244D" w:rsidRDefault="00EA244D" w:rsidP="00EA244D">
            <w:pPr>
              <w:spacing w:after="0"/>
              <w:jc w:val="right"/>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 xml:space="preserve">                -   </w:t>
            </w:r>
          </w:p>
        </w:tc>
        <w:tc>
          <w:tcPr>
            <w:tcW w:w="1340" w:type="dxa"/>
            <w:tcBorders>
              <w:top w:val="nil"/>
              <w:left w:val="nil"/>
              <w:bottom w:val="nil"/>
              <w:right w:val="nil"/>
            </w:tcBorders>
            <w:shd w:val="clear" w:color="auto" w:fill="auto"/>
            <w:noWrap/>
            <w:vAlign w:val="bottom"/>
            <w:hideMark/>
          </w:tcPr>
          <w:p w:rsidR="00EA244D" w:rsidRPr="00EA244D" w:rsidRDefault="00EA244D" w:rsidP="00EA244D">
            <w:pPr>
              <w:spacing w:after="0"/>
              <w:jc w:val="right"/>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 xml:space="preserve">           0,031 </w:t>
            </w:r>
          </w:p>
        </w:tc>
        <w:tc>
          <w:tcPr>
            <w:tcW w:w="1340" w:type="dxa"/>
            <w:tcBorders>
              <w:top w:val="nil"/>
              <w:left w:val="nil"/>
              <w:bottom w:val="nil"/>
              <w:right w:val="nil"/>
            </w:tcBorders>
            <w:shd w:val="clear" w:color="auto" w:fill="auto"/>
            <w:noWrap/>
            <w:vAlign w:val="bottom"/>
            <w:hideMark/>
          </w:tcPr>
          <w:p w:rsidR="00EA244D" w:rsidRPr="00EA244D" w:rsidRDefault="00EA244D" w:rsidP="00EA244D">
            <w:pPr>
              <w:spacing w:after="0"/>
              <w:jc w:val="right"/>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 xml:space="preserve">           0,014 </w:t>
            </w:r>
          </w:p>
        </w:tc>
        <w:tc>
          <w:tcPr>
            <w:tcW w:w="1340" w:type="dxa"/>
            <w:tcBorders>
              <w:top w:val="nil"/>
              <w:left w:val="nil"/>
              <w:bottom w:val="nil"/>
              <w:right w:val="nil"/>
            </w:tcBorders>
            <w:shd w:val="clear" w:color="auto" w:fill="auto"/>
            <w:noWrap/>
            <w:vAlign w:val="bottom"/>
            <w:hideMark/>
          </w:tcPr>
          <w:p w:rsidR="00EA244D" w:rsidRPr="00EA244D" w:rsidRDefault="00EA244D" w:rsidP="00EA244D">
            <w:pPr>
              <w:spacing w:after="0"/>
              <w:jc w:val="right"/>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 xml:space="preserve">           0,375 </w:t>
            </w:r>
          </w:p>
        </w:tc>
      </w:tr>
      <w:tr w:rsidR="00EA244D" w:rsidRPr="00EA244D" w:rsidTr="00EA244D">
        <w:trPr>
          <w:trHeight w:val="315"/>
        </w:trPr>
        <w:tc>
          <w:tcPr>
            <w:tcW w:w="1900"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Risiko</w:t>
            </w:r>
          </w:p>
        </w:tc>
        <w:tc>
          <w:tcPr>
            <w:tcW w:w="1340" w:type="dxa"/>
            <w:tcBorders>
              <w:top w:val="nil"/>
              <w:left w:val="nil"/>
              <w:bottom w:val="nil"/>
              <w:right w:val="nil"/>
            </w:tcBorders>
            <w:shd w:val="clear" w:color="auto" w:fill="auto"/>
            <w:noWrap/>
            <w:vAlign w:val="bottom"/>
            <w:hideMark/>
          </w:tcPr>
          <w:p w:rsidR="00EA244D" w:rsidRPr="00EA244D" w:rsidRDefault="00EA244D" w:rsidP="00EA244D">
            <w:pPr>
              <w:spacing w:after="0"/>
              <w:jc w:val="right"/>
              <w:rPr>
                <w:rFonts w:ascii="Calibri" w:eastAsia="Times New Roman" w:hAnsi="Calibri" w:cs="Times New Roman"/>
                <w:color w:val="000000"/>
                <w:lang w:eastAsia="da-DK"/>
              </w:rPr>
            </w:pPr>
          </w:p>
        </w:tc>
        <w:tc>
          <w:tcPr>
            <w:tcW w:w="1340" w:type="dxa"/>
            <w:tcBorders>
              <w:top w:val="nil"/>
              <w:left w:val="nil"/>
              <w:bottom w:val="nil"/>
              <w:right w:val="nil"/>
            </w:tcBorders>
            <w:shd w:val="clear" w:color="auto" w:fill="auto"/>
            <w:noWrap/>
            <w:vAlign w:val="bottom"/>
            <w:hideMark/>
          </w:tcPr>
          <w:p w:rsidR="00EA244D" w:rsidRPr="00EA244D" w:rsidRDefault="00EA244D" w:rsidP="00EA244D">
            <w:pPr>
              <w:spacing w:after="0"/>
              <w:jc w:val="right"/>
              <w:rPr>
                <w:rFonts w:ascii="Calibri" w:eastAsia="Times New Roman" w:hAnsi="Calibri" w:cs="Times New Roman"/>
                <w:color w:val="000000"/>
                <w:lang w:eastAsia="da-DK"/>
              </w:rPr>
            </w:pPr>
          </w:p>
        </w:tc>
        <w:tc>
          <w:tcPr>
            <w:tcW w:w="1340" w:type="dxa"/>
            <w:tcBorders>
              <w:top w:val="nil"/>
              <w:left w:val="nil"/>
              <w:bottom w:val="nil"/>
              <w:right w:val="nil"/>
            </w:tcBorders>
            <w:shd w:val="clear" w:color="auto" w:fill="auto"/>
            <w:noWrap/>
            <w:vAlign w:val="bottom"/>
            <w:hideMark/>
          </w:tcPr>
          <w:p w:rsidR="00EA244D" w:rsidRPr="00EA244D" w:rsidRDefault="00EA244D" w:rsidP="00EA244D">
            <w:pPr>
              <w:spacing w:after="0"/>
              <w:jc w:val="right"/>
              <w:rPr>
                <w:rFonts w:ascii="Calibri" w:eastAsia="Times New Roman" w:hAnsi="Calibri" w:cs="Times New Roman"/>
                <w:color w:val="000000"/>
                <w:lang w:eastAsia="da-DK"/>
              </w:rPr>
            </w:pPr>
          </w:p>
        </w:tc>
        <w:tc>
          <w:tcPr>
            <w:tcW w:w="1340" w:type="dxa"/>
            <w:tcBorders>
              <w:top w:val="nil"/>
              <w:left w:val="nil"/>
              <w:bottom w:val="nil"/>
              <w:right w:val="nil"/>
            </w:tcBorders>
            <w:shd w:val="clear" w:color="auto" w:fill="auto"/>
            <w:noWrap/>
            <w:vAlign w:val="bottom"/>
            <w:hideMark/>
          </w:tcPr>
          <w:p w:rsidR="00EA244D" w:rsidRPr="00EA244D" w:rsidRDefault="00EA244D" w:rsidP="00EA244D">
            <w:pPr>
              <w:spacing w:after="0"/>
              <w:jc w:val="right"/>
              <w:rPr>
                <w:rFonts w:ascii="Calibri" w:eastAsia="Times New Roman" w:hAnsi="Calibri" w:cs="Times New Roman"/>
                <w:color w:val="000000"/>
                <w:lang w:eastAsia="da-DK"/>
              </w:rPr>
            </w:pPr>
          </w:p>
        </w:tc>
        <w:tc>
          <w:tcPr>
            <w:tcW w:w="1340" w:type="dxa"/>
            <w:tcBorders>
              <w:top w:val="nil"/>
              <w:left w:val="nil"/>
              <w:bottom w:val="nil"/>
              <w:right w:val="nil"/>
            </w:tcBorders>
            <w:shd w:val="clear" w:color="auto" w:fill="auto"/>
            <w:noWrap/>
            <w:vAlign w:val="bottom"/>
            <w:hideMark/>
          </w:tcPr>
          <w:p w:rsidR="00EA244D" w:rsidRPr="00EA244D" w:rsidRDefault="00EA244D" w:rsidP="00EA244D">
            <w:pPr>
              <w:spacing w:after="0"/>
              <w:jc w:val="right"/>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1,162</w:t>
            </w:r>
          </w:p>
        </w:tc>
      </w:tr>
      <w:tr w:rsidR="00EA244D" w:rsidRPr="00EA244D" w:rsidTr="00EA244D">
        <w:trPr>
          <w:trHeight w:val="315"/>
        </w:trPr>
        <w:tc>
          <w:tcPr>
            <w:tcW w:w="1900"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Afkast/risiko</w:t>
            </w:r>
          </w:p>
        </w:tc>
        <w:tc>
          <w:tcPr>
            <w:tcW w:w="1340" w:type="dxa"/>
            <w:tcBorders>
              <w:top w:val="nil"/>
              <w:left w:val="nil"/>
              <w:bottom w:val="nil"/>
              <w:right w:val="nil"/>
            </w:tcBorders>
            <w:shd w:val="clear" w:color="auto" w:fill="auto"/>
            <w:noWrap/>
            <w:vAlign w:val="bottom"/>
            <w:hideMark/>
          </w:tcPr>
          <w:p w:rsidR="00EA244D" w:rsidRPr="00EA244D" w:rsidRDefault="00EA244D" w:rsidP="00EA244D">
            <w:pPr>
              <w:spacing w:after="0"/>
              <w:jc w:val="right"/>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0,317</w:t>
            </w:r>
          </w:p>
        </w:tc>
        <w:tc>
          <w:tcPr>
            <w:tcW w:w="1340" w:type="dxa"/>
            <w:tcBorders>
              <w:top w:val="nil"/>
              <w:left w:val="nil"/>
              <w:bottom w:val="nil"/>
              <w:right w:val="nil"/>
            </w:tcBorders>
            <w:shd w:val="clear" w:color="auto" w:fill="auto"/>
            <w:noWrap/>
            <w:vAlign w:val="bottom"/>
            <w:hideMark/>
          </w:tcPr>
          <w:p w:rsidR="00EA244D" w:rsidRPr="00EA244D" w:rsidRDefault="00EA244D" w:rsidP="00EA244D">
            <w:pPr>
              <w:spacing w:after="0"/>
              <w:jc w:val="right"/>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0,138</w:t>
            </w:r>
          </w:p>
        </w:tc>
        <w:tc>
          <w:tcPr>
            <w:tcW w:w="1340" w:type="dxa"/>
            <w:tcBorders>
              <w:top w:val="nil"/>
              <w:left w:val="nil"/>
              <w:bottom w:val="nil"/>
              <w:right w:val="nil"/>
            </w:tcBorders>
            <w:shd w:val="clear" w:color="auto" w:fill="auto"/>
            <w:noWrap/>
            <w:vAlign w:val="bottom"/>
            <w:hideMark/>
          </w:tcPr>
          <w:p w:rsidR="00EA244D" w:rsidRPr="00EA244D" w:rsidRDefault="00EA244D" w:rsidP="00EA244D">
            <w:pPr>
              <w:spacing w:after="0"/>
              <w:jc w:val="right"/>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0,134</w:t>
            </w:r>
          </w:p>
        </w:tc>
        <w:tc>
          <w:tcPr>
            <w:tcW w:w="1340" w:type="dxa"/>
            <w:tcBorders>
              <w:top w:val="nil"/>
              <w:left w:val="nil"/>
              <w:bottom w:val="nil"/>
              <w:right w:val="nil"/>
            </w:tcBorders>
            <w:shd w:val="clear" w:color="auto" w:fill="auto"/>
            <w:noWrap/>
            <w:vAlign w:val="bottom"/>
            <w:hideMark/>
          </w:tcPr>
          <w:p w:rsidR="00EA244D" w:rsidRPr="00EA244D" w:rsidRDefault="00EA244D" w:rsidP="00EA244D">
            <w:pPr>
              <w:spacing w:after="0"/>
              <w:jc w:val="right"/>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0,145</w:t>
            </w:r>
          </w:p>
        </w:tc>
        <w:tc>
          <w:tcPr>
            <w:tcW w:w="1340" w:type="dxa"/>
            <w:tcBorders>
              <w:top w:val="nil"/>
              <w:left w:val="nil"/>
              <w:bottom w:val="nil"/>
              <w:right w:val="nil"/>
            </w:tcBorders>
            <w:shd w:val="clear" w:color="auto" w:fill="auto"/>
            <w:noWrap/>
            <w:vAlign w:val="bottom"/>
            <w:hideMark/>
          </w:tcPr>
          <w:p w:rsidR="00EA244D" w:rsidRPr="00EA244D" w:rsidRDefault="00EA244D" w:rsidP="00EA244D">
            <w:pPr>
              <w:spacing w:after="0"/>
              <w:jc w:val="right"/>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0,323</w:t>
            </w:r>
          </w:p>
        </w:tc>
      </w:tr>
    </w:tbl>
    <w:p w:rsidR="00EA244D" w:rsidRDefault="00EA244D" w:rsidP="00EA244D"/>
    <w:p w:rsidR="00EE7D1D" w:rsidRDefault="00EE7D1D" w:rsidP="00EA244D">
      <w:r>
        <w:t>Der er positive korrelationskoefficienter alle aktierne imellem</w:t>
      </w:r>
      <w:r w:rsidR="00EA244D">
        <w:t>, de positive værdier gør at risikoen ikke sænkes i den grad det ønskes for at få en optimal portefølje. På trods af de positive korrelationskoefficienter kan risikoen altså sænkes.</w:t>
      </w:r>
    </w:p>
    <w:tbl>
      <w:tblPr>
        <w:tblW w:w="7849" w:type="dxa"/>
        <w:tblInd w:w="55" w:type="dxa"/>
        <w:tblCellMar>
          <w:left w:w="70" w:type="dxa"/>
          <w:right w:w="70" w:type="dxa"/>
        </w:tblCellMar>
        <w:tblLook w:val="04A0" w:firstRow="1" w:lastRow="0" w:firstColumn="1" w:lastColumn="0" w:noHBand="0" w:noVBand="1"/>
      </w:tblPr>
      <w:tblGrid>
        <w:gridCol w:w="2142"/>
        <w:gridCol w:w="1417"/>
        <w:gridCol w:w="1058"/>
        <w:gridCol w:w="1047"/>
        <w:gridCol w:w="1265"/>
        <w:gridCol w:w="920"/>
      </w:tblGrid>
      <w:tr w:rsidR="00EA244D" w:rsidRPr="00EA244D" w:rsidTr="00645CAE">
        <w:trPr>
          <w:trHeight w:val="315"/>
        </w:trPr>
        <w:tc>
          <w:tcPr>
            <w:tcW w:w="2142"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b/>
                <w:bCs/>
                <w:color w:val="000000"/>
                <w:lang w:eastAsia="da-DK"/>
              </w:rPr>
            </w:pPr>
            <w:r w:rsidRPr="00EA244D">
              <w:rPr>
                <w:rFonts w:ascii="Calibri" w:eastAsia="Times New Roman" w:hAnsi="Calibri" w:cs="Times New Roman"/>
                <w:b/>
                <w:bCs/>
                <w:color w:val="000000"/>
                <w:lang w:eastAsia="da-DK"/>
              </w:rPr>
              <w:t>Eks 2</w:t>
            </w:r>
          </w:p>
        </w:tc>
        <w:tc>
          <w:tcPr>
            <w:tcW w:w="1417"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Danske Bank</w:t>
            </w:r>
          </w:p>
        </w:tc>
        <w:tc>
          <w:tcPr>
            <w:tcW w:w="1058"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Carlsberg</w:t>
            </w:r>
          </w:p>
        </w:tc>
        <w:tc>
          <w:tcPr>
            <w:tcW w:w="1047"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Coloplast</w:t>
            </w:r>
          </w:p>
        </w:tc>
        <w:tc>
          <w:tcPr>
            <w:tcW w:w="1265"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Novozymes</w:t>
            </w:r>
          </w:p>
        </w:tc>
        <w:tc>
          <w:tcPr>
            <w:tcW w:w="920"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I alt</w:t>
            </w:r>
          </w:p>
        </w:tc>
      </w:tr>
      <w:tr w:rsidR="00EA244D" w:rsidRPr="00EA244D" w:rsidTr="00645CAE">
        <w:trPr>
          <w:trHeight w:val="315"/>
        </w:trPr>
        <w:tc>
          <w:tcPr>
            <w:tcW w:w="2142"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Porteføljeandel</w:t>
            </w:r>
          </w:p>
        </w:tc>
        <w:tc>
          <w:tcPr>
            <w:tcW w:w="1417" w:type="dxa"/>
            <w:tcBorders>
              <w:top w:val="nil"/>
              <w:left w:val="nil"/>
              <w:bottom w:val="nil"/>
              <w:right w:val="nil"/>
            </w:tcBorders>
            <w:shd w:val="clear" w:color="auto" w:fill="auto"/>
            <w:noWrap/>
            <w:vAlign w:val="bottom"/>
            <w:hideMark/>
          </w:tcPr>
          <w:p w:rsidR="00EA244D" w:rsidRPr="00EA244D" w:rsidRDefault="00EA244D" w:rsidP="00EA244D">
            <w:pPr>
              <w:spacing w:after="0"/>
              <w:jc w:val="right"/>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0,2</w:t>
            </w:r>
          </w:p>
        </w:tc>
        <w:tc>
          <w:tcPr>
            <w:tcW w:w="1058" w:type="dxa"/>
            <w:tcBorders>
              <w:top w:val="nil"/>
              <w:left w:val="nil"/>
              <w:bottom w:val="nil"/>
              <w:right w:val="nil"/>
            </w:tcBorders>
            <w:shd w:val="clear" w:color="auto" w:fill="auto"/>
            <w:noWrap/>
            <w:vAlign w:val="bottom"/>
            <w:hideMark/>
          </w:tcPr>
          <w:p w:rsidR="00EA244D" w:rsidRPr="00EA244D" w:rsidRDefault="00EA244D" w:rsidP="00EA244D">
            <w:pPr>
              <w:spacing w:after="0"/>
              <w:jc w:val="right"/>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0,1</w:t>
            </w:r>
          </w:p>
        </w:tc>
        <w:tc>
          <w:tcPr>
            <w:tcW w:w="1047" w:type="dxa"/>
            <w:tcBorders>
              <w:top w:val="nil"/>
              <w:left w:val="nil"/>
              <w:bottom w:val="nil"/>
              <w:right w:val="nil"/>
            </w:tcBorders>
            <w:shd w:val="clear" w:color="auto" w:fill="auto"/>
            <w:noWrap/>
            <w:vAlign w:val="bottom"/>
            <w:hideMark/>
          </w:tcPr>
          <w:p w:rsidR="00EA244D" w:rsidRPr="00EA244D" w:rsidRDefault="00EA244D" w:rsidP="00EA244D">
            <w:pPr>
              <w:spacing w:after="0"/>
              <w:jc w:val="right"/>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0,5</w:t>
            </w:r>
          </w:p>
        </w:tc>
        <w:tc>
          <w:tcPr>
            <w:tcW w:w="1265" w:type="dxa"/>
            <w:tcBorders>
              <w:top w:val="nil"/>
              <w:left w:val="nil"/>
              <w:bottom w:val="nil"/>
              <w:right w:val="nil"/>
            </w:tcBorders>
            <w:shd w:val="clear" w:color="auto" w:fill="auto"/>
            <w:noWrap/>
            <w:vAlign w:val="bottom"/>
            <w:hideMark/>
          </w:tcPr>
          <w:p w:rsidR="00EA244D" w:rsidRPr="00EA244D" w:rsidRDefault="00EA244D" w:rsidP="00EA244D">
            <w:pPr>
              <w:spacing w:after="0"/>
              <w:jc w:val="right"/>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0,2</w:t>
            </w:r>
          </w:p>
        </w:tc>
        <w:tc>
          <w:tcPr>
            <w:tcW w:w="920" w:type="dxa"/>
            <w:tcBorders>
              <w:top w:val="nil"/>
              <w:left w:val="nil"/>
              <w:bottom w:val="nil"/>
              <w:right w:val="nil"/>
            </w:tcBorders>
            <w:shd w:val="clear" w:color="auto" w:fill="auto"/>
            <w:noWrap/>
            <w:vAlign w:val="bottom"/>
            <w:hideMark/>
          </w:tcPr>
          <w:p w:rsidR="00EA244D" w:rsidRPr="00EA244D" w:rsidRDefault="00EA244D" w:rsidP="00EA244D">
            <w:pPr>
              <w:spacing w:after="0"/>
              <w:jc w:val="right"/>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1</w:t>
            </w:r>
          </w:p>
        </w:tc>
      </w:tr>
      <w:tr w:rsidR="00EA244D" w:rsidRPr="00EA244D" w:rsidTr="00645CAE">
        <w:trPr>
          <w:trHeight w:val="315"/>
        </w:trPr>
        <w:tc>
          <w:tcPr>
            <w:tcW w:w="2142"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 xml:space="preserve">Afkast pr </w:t>
            </w:r>
            <w:proofErr w:type="spellStart"/>
            <w:r w:rsidRPr="00EA244D">
              <w:rPr>
                <w:rFonts w:ascii="Calibri" w:eastAsia="Times New Roman" w:hAnsi="Calibri" w:cs="Times New Roman"/>
                <w:color w:val="000000"/>
                <w:lang w:eastAsia="da-DK"/>
              </w:rPr>
              <w:t>mdr</w:t>
            </w:r>
            <w:proofErr w:type="spellEnd"/>
          </w:p>
        </w:tc>
        <w:tc>
          <w:tcPr>
            <w:tcW w:w="1417"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 xml:space="preserve">           0,004 </w:t>
            </w:r>
          </w:p>
        </w:tc>
        <w:tc>
          <w:tcPr>
            <w:tcW w:w="1058"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 xml:space="preserve">  -0,486 </w:t>
            </w:r>
          </w:p>
        </w:tc>
        <w:tc>
          <w:tcPr>
            <w:tcW w:w="1047"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 xml:space="preserve">    0,660 </w:t>
            </w:r>
          </w:p>
        </w:tc>
        <w:tc>
          <w:tcPr>
            <w:tcW w:w="1265"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 xml:space="preserve">    0,171 </w:t>
            </w:r>
          </w:p>
        </w:tc>
        <w:tc>
          <w:tcPr>
            <w:tcW w:w="920"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p>
        </w:tc>
      </w:tr>
      <w:tr w:rsidR="00EA244D" w:rsidRPr="00EA244D" w:rsidTr="00645CAE">
        <w:trPr>
          <w:trHeight w:val="315"/>
        </w:trPr>
        <w:tc>
          <w:tcPr>
            <w:tcW w:w="2142"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Samlet afkast</w:t>
            </w:r>
          </w:p>
        </w:tc>
        <w:tc>
          <w:tcPr>
            <w:tcW w:w="1417"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 xml:space="preserve">           0,001 </w:t>
            </w:r>
          </w:p>
        </w:tc>
        <w:tc>
          <w:tcPr>
            <w:tcW w:w="1058"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 xml:space="preserve">  -0,049 </w:t>
            </w:r>
          </w:p>
        </w:tc>
        <w:tc>
          <w:tcPr>
            <w:tcW w:w="1047"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 xml:space="preserve">    0,330 </w:t>
            </w:r>
          </w:p>
        </w:tc>
        <w:tc>
          <w:tcPr>
            <w:tcW w:w="1265"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 xml:space="preserve">    0,034 </w:t>
            </w:r>
          </w:p>
        </w:tc>
        <w:tc>
          <w:tcPr>
            <w:tcW w:w="920"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b/>
                <w:bCs/>
                <w:color w:val="000000"/>
                <w:lang w:eastAsia="da-DK"/>
              </w:rPr>
            </w:pPr>
            <w:r w:rsidRPr="00EA244D">
              <w:rPr>
                <w:rFonts w:ascii="Calibri" w:eastAsia="Times New Roman" w:hAnsi="Calibri" w:cs="Times New Roman"/>
                <w:b/>
                <w:bCs/>
                <w:color w:val="000000"/>
                <w:lang w:eastAsia="da-DK"/>
              </w:rPr>
              <w:t xml:space="preserve">    0,316 </w:t>
            </w:r>
          </w:p>
        </w:tc>
      </w:tr>
      <w:tr w:rsidR="00EA244D" w:rsidRPr="00EA244D" w:rsidTr="00645CAE">
        <w:trPr>
          <w:trHeight w:val="315"/>
        </w:trPr>
        <w:tc>
          <w:tcPr>
            <w:tcW w:w="2142"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Standard afvigelse</w:t>
            </w:r>
          </w:p>
        </w:tc>
        <w:tc>
          <w:tcPr>
            <w:tcW w:w="1417"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 xml:space="preserve">           0,990 </w:t>
            </w:r>
          </w:p>
        </w:tc>
        <w:tc>
          <w:tcPr>
            <w:tcW w:w="1058"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 xml:space="preserve">    1,168 </w:t>
            </w:r>
          </w:p>
        </w:tc>
        <w:tc>
          <w:tcPr>
            <w:tcW w:w="1047"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 xml:space="preserve">    1,969 </w:t>
            </w:r>
          </w:p>
        </w:tc>
        <w:tc>
          <w:tcPr>
            <w:tcW w:w="1265"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 xml:space="preserve">    1,324 </w:t>
            </w:r>
          </w:p>
        </w:tc>
        <w:tc>
          <w:tcPr>
            <w:tcW w:w="920"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p>
        </w:tc>
      </w:tr>
      <w:tr w:rsidR="00EA244D" w:rsidRPr="00EA244D" w:rsidTr="00645CAE">
        <w:trPr>
          <w:trHeight w:val="315"/>
        </w:trPr>
        <w:tc>
          <w:tcPr>
            <w:tcW w:w="2142"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p>
        </w:tc>
        <w:tc>
          <w:tcPr>
            <w:tcW w:w="1417"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p>
        </w:tc>
        <w:tc>
          <w:tcPr>
            <w:tcW w:w="1058"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p>
        </w:tc>
        <w:tc>
          <w:tcPr>
            <w:tcW w:w="1047"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p>
        </w:tc>
        <w:tc>
          <w:tcPr>
            <w:tcW w:w="1265"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p>
        </w:tc>
        <w:tc>
          <w:tcPr>
            <w:tcW w:w="920"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p>
        </w:tc>
      </w:tr>
      <w:tr w:rsidR="00EA244D" w:rsidRPr="00EA244D" w:rsidTr="00645CAE">
        <w:trPr>
          <w:trHeight w:val="315"/>
        </w:trPr>
        <w:tc>
          <w:tcPr>
            <w:tcW w:w="2142"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proofErr w:type="spellStart"/>
            <w:r w:rsidRPr="00EA244D">
              <w:rPr>
                <w:rFonts w:ascii="Calibri" w:eastAsia="Times New Roman" w:hAnsi="Calibri" w:cs="Times New Roman"/>
                <w:color w:val="000000"/>
                <w:lang w:eastAsia="da-DK"/>
              </w:rPr>
              <w:t>Kovarianser</w:t>
            </w:r>
            <w:proofErr w:type="spellEnd"/>
          </w:p>
        </w:tc>
        <w:tc>
          <w:tcPr>
            <w:tcW w:w="1417"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p>
        </w:tc>
        <w:tc>
          <w:tcPr>
            <w:tcW w:w="1058"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p>
        </w:tc>
        <w:tc>
          <w:tcPr>
            <w:tcW w:w="1047"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p>
        </w:tc>
        <w:tc>
          <w:tcPr>
            <w:tcW w:w="1265"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p>
        </w:tc>
        <w:tc>
          <w:tcPr>
            <w:tcW w:w="920"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p>
        </w:tc>
      </w:tr>
      <w:tr w:rsidR="00EA244D" w:rsidRPr="00EA244D" w:rsidTr="00645CAE">
        <w:trPr>
          <w:trHeight w:val="315"/>
        </w:trPr>
        <w:tc>
          <w:tcPr>
            <w:tcW w:w="2142"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Danske Bank</w:t>
            </w:r>
          </w:p>
        </w:tc>
        <w:tc>
          <w:tcPr>
            <w:tcW w:w="1417" w:type="dxa"/>
            <w:tcBorders>
              <w:top w:val="nil"/>
              <w:left w:val="nil"/>
              <w:bottom w:val="nil"/>
              <w:right w:val="nil"/>
            </w:tcBorders>
            <w:shd w:val="clear" w:color="000000" w:fill="BFBFBF"/>
            <w:noWrap/>
            <w:vAlign w:val="bottom"/>
            <w:hideMark/>
          </w:tcPr>
          <w:p w:rsidR="00EA244D" w:rsidRPr="00EA244D" w:rsidRDefault="00EA244D" w:rsidP="00EA244D">
            <w:pPr>
              <w:spacing w:after="0"/>
              <w:jc w:val="right"/>
              <w:rPr>
                <w:rFonts w:ascii="Calibri" w:eastAsia="Times New Roman" w:hAnsi="Calibri" w:cs="Times New Roman"/>
                <w:lang w:eastAsia="da-DK"/>
              </w:rPr>
            </w:pPr>
            <w:r w:rsidRPr="00EA244D">
              <w:rPr>
                <w:rFonts w:ascii="Calibri" w:eastAsia="Times New Roman" w:hAnsi="Calibri" w:cs="Times New Roman"/>
                <w:lang w:eastAsia="da-DK"/>
              </w:rPr>
              <w:t xml:space="preserve">0,980 </w:t>
            </w:r>
          </w:p>
        </w:tc>
        <w:tc>
          <w:tcPr>
            <w:tcW w:w="1058" w:type="dxa"/>
            <w:tcBorders>
              <w:top w:val="nil"/>
              <w:left w:val="nil"/>
              <w:bottom w:val="nil"/>
              <w:right w:val="nil"/>
            </w:tcBorders>
            <w:shd w:val="clear" w:color="auto" w:fill="auto"/>
            <w:noWrap/>
            <w:vAlign w:val="bottom"/>
            <w:hideMark/>
          </w:tcPr>
          <w:p w:rsidR="00EA244D" w:rsidRPr="00EA244D" w:rsidRDefault="00EA244D" w:rsidP="00EA244D">
            <w:pPr>
              <w:spacing w:after="0"/>
              <w:jc w:val="right"/>
              <w:rPr>
                <w:rFonts w:ascii="Calibri" w:eastAsia="Times New Roman" w:hAnsi="Calibri" w:cs="Times New Roman"/>
                <w:lang w:eastAsia="da-DK"/>
              </w:rPr>
            </w:pPr>
            <w:r w:rsidRPr="00EA244D">
              <w:rPr>
                <w:rFonts w:ascii="Calibri" w:eastAsia="Times New Roman" w:hAnsi="Calibri" w:cs="Times New Roman"/>
                <w:lang w:eastAsia="da-DK"/>
              </w:rPr>
              <w:t xml:space="preserve">0,744 </w:t>
            </w:r>
          </w:p>
        </w:tc>
        <w:tc>
          <w:tcPr>
            <w:tcW w:w="1047" w:type="dxa"/>
            <w:tcBorders>
              <w:top w:val="nil"/>
              <w:left w:val="nil"/>
              <w:bottom w:val="nil"/>
              <w:right w:val="nil"/>
            </w:tcBorders>
            <w:shd w:val="clear" w:color="auto" w:fill="auto"/>
            <w:noWrap/>
            <w:vAlign w:val="bottom"/>
            <w:hideMark/>
          </w:tcPr>
          <w:p w:rsidR="00EA244D" w:rsidRPr="00EA244D" w:rsidRDefault="00EA244D" w:rsidP="00EA244D">
            <w:pPr>
              <w:spacing w:after="0"/>
              <w:jc w:val="right"/>
              <w:rPr>
                <w:rFonts w:ascii="Calibri" w:eastAsia="Times New Roman" w:hAnsi="Calibri" w:cs="Times New Roman"/>
                <w:lang w:eastAsia="da-DK"/>
              </w:rPr>
            </w:pPr>
            <w:r w:rsidRPr="00EA244D">
              <w:rPr>
                <w:rFonts w:ascii="Calibri" w:eastAsia="Times New Roman" w:hAnsi="Calibri" w:cs="Times New Roman"/>
                <w:lang w:eastAsia="da-DK"/>
              </w:rPr>
              <w:t xml:space="preserve">0,654 </w:t>
            </w:r>
          </w:p>
        </w:tc>
        <w:tc>
          <w:tcPr>
            <w:tcW w:w="1265" w:type="dxa"/>
            <w:tcBorders>
              <w:top w:val="nil"/>
              <w:left w:val="nil"/>
              <w:bottom w:val="nil"/>
              <w:right w:val="nil"/>
            </w:tcBorders>
            <w:shd w:val="clear" w:color="auto" w:fill="auto"/>
            <w:noWrap/>
            <w:vAlign w:val="bottom"/>
            <w:hideMark/>
          </w:tcPr>
          <w:p w:rsidR="00EA244D" w:rsidRPr="00EA244D" w:rsidRDefault="00EA244D" w:rsidP="00EA244D">
            <w:pPr>
              <w:spacing w:after="0"/>
              <w:jc w:val="right"/>
              <w:rPr>
                <w:rFonts w:ascii="Calibri" w:eastAsia="Times New Roman" w:hAnsi="Calibri" w:cs="Times New Roman"/>
                <w:lang w:eastAsia="da-DK"/>
              </w:rPr>
            </w:pPr>
            <w:r w:rsidRPr="00EA244D">
              <w:rPr>
                <w:rFonts w:ascii="Calibri" w:eastAsia="Times New Roman" w:hAnsi="Calibri" w:cs="Times New Roman"/>
                <w:lang w:eastAsia="da-DK"/>
              </w:rPr>
              <w:t xml:space="preserve">0,478 </w:t>
            </w:r>
          </w:p>
        </w:tc>
        <w:tc>
          <w:tcPr>
            <w:tcW w:w="920" w:type="dxa"/>
            <w:tcBorders>
              <w:top w:val="nil"/>
              <w:left w:val="nil"/>
              <w:bottom w:val="nil"/>
              <w:right w:val="nil"/>
            </w:tcBorders>
            <w:shd w:val="clear" w:color="auto" w:fill="auto"/>
            <w:noWrap/>
            <w:vAlign w:val="bottom"/>
          </w:tcPr>
          <w:p w:rsidR="00EA244D" w:rsidRPr="00EA244D" w:rsidRDefault="00EA244D" w:rsidP="00EA244D">
            <w:pPr>
              <w:spacing w:after="0"/>
              <w:jc w:val="right"/>
              <w:rPr>
                <w:rFonts w:ascii="Calibri" w:eastAsia="Times New Roman" w:hAnsi="Calibri" w:cs="Times New Roman"/>
                <w:color w:val="000000"/>
                <w:lang w:eastAsia="da-DK"/>
              </w:rPr>
            </w:pPr>
          </w:p>
        </w:tc>
      </w:tr>
      <w:tr w:rsidR="00EA244D" w:rsidRPr="00EA244D" w:rsidTr="00645CAE">
        <w:trPr>
          <w:trHeight w:val="315"/>
        </w:trPr>
        <w:tc>
          <w:tcPr>
            <w:tcW w:w="2142"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Carlsberg</w:t>
            </w:r>
          </w:p>
        </w:tc>
        <w:tc>
          <w:tcPr>
            <w:tcW w:w="1417" w:type="dxa"/>
            <w:tcBorders>
              <w:top w:val="nil"/>
              <w:left w:val="nil"/>
              <w:bottom w:val="nil"/>
              <w:right w:val="nil"/>
            </w:tcBorders>
            <w:shd w:val="clear" w:color="auto" w:fill="auto"/>
            <w:noWrap/>
            <w:vAlign w:val="bottom"/>
            <w:hideMark/>
          </w:tcPr>
          <w:p w:rsidR="00EA244D" w:rsidRPr="00EA244D" w:rsidRDefault="00EA244D" w:rsidP="00EA244D">
            <w:pPr>
              <w:spacing w:after="0"/>
              <w:jc w:val="right"/>
              <w:rPr>
                <w:rFonts w:ascii="Calibri" w:eastAsia="Times New Roman" w:hAnsi="Calibri" w:cs="Times New Roman"/>
                <w:lang w:eastAsia="da-DK"/>
              </w:rPr>
            </w:pPr>
            <w:r w:rsidRPr="00EA244D">
              <w:rPr>
                <w:rFonts w:ascii="Calibri" w:eastAsia="Times New Roman" w:hAnsi="Calibri" w:cs="Times New Roman"/>
                <w:lang w:eastAsia="da-DK"/>
              </w:rPr>
              <w:t xml:space="preserve">0,744 </w:t>
            </w:r>
          </w:p>
        </w:tc>
        <w:tc>
          <w:tcPr>
            <w:tcW w:w="1058" w:type="dxa"/>
            <w:tcBorders>
              <w:top w:val="nil"/>
              <w:left w:val="nil"/>
              <w:bottom w:val="nil"/>
              <w:right w:val="nil"/>
            </w:tcBorders>
            <w:shd w:val="clear" w:color="000000" w:fill="BFBFBF"/>
            <w:noWrap/>
            <w:vAlign w:val="bottom"/>
            <w:hideMark/>
          </w:tcPr>
          <w:p w:rsidR="00EA244D" w:rsidRPr="00EA244D" w:rsidRDefault="00EA244D" w:rsidP="00EA244D">
            <w:pPr>
              <w:spacing w:after="0"/>
              <w:jc w:val="right"/>
              <w:rPr>
                <w:rFonts w:ascii="Calibri" w:eastAsia="Times New Roman" w:hAnsi="Calibri" w:cs="Times New Roman"/>
                <w:lang w:eastAsia="da-DK"/>
              </w:rPr>
            </w:pPr>
            <w:r w:rsidRPr="00EA244D">
              <w:rPr>
                <w:rFonts w:ascii="Calibri" w:eastAsia="Times New Roman" w:hAnsi="Calibri" w:cs="Times New Roman"/>
                <w:lang w:eastAsia="da-DK"/>
              </w:rPr>
              <w:t xml:space="preserve">1,364 </w:t>
            </w:r>
          </w:p>
        </w:tc>
        <w:tc>
          <w:tcPr>
            <w:tcW w:w="1047" w:type="dxa"/>
            <w:tcBorders>
              <w:top w:val="nil"/>
              <w:left w:val="nil"/>
              <w:bottom w:val="nil"/>
              <w:right w:val="nil"/>
            </w:tcBorders>
            <w:shd w:val="clear" w:color="auto" w:fill="auto"/>
            <w:noWrap/>
            <w:vAlign w:val="bottom"/>
            <w:hideMark/>
          </w:tcPr>
          <w:p w:rsidR="00EA244D" w:rsidRPr="00EA244D" w:rsidRDefault="00EA244D" w:rsidP="00EA244D">
            <w:pPr>
              <w:spacing w:after="0"/>
              <w:jc w:val="right"/>
              <w:rPr>
                <w:rFonts w:ascii="Calibri" w:eastAsia="Times New Roman" w:hAnsi="Calibri" w:cs="Times New Roman"/>
                <w:lang w:eastAsia="da-DK"/>
              </w:rPr>
            </w:pPr>
            <w:r w:rsidRPr="00EA244D">
              <w:rPr>
                <w:rFonts w:ascii="Calibri" w:eastAsia="Times New Roman" w:hAnsi="Calibri" w:cs="Times New Roman"/>
                <w:lang w:eastAsia="da-DK"/>
              </w:rPr>
              <w:t xml:space="preserve">0,303 </w:t>
            </w:r>
          </w:p>
        </w:tc>
        <w:tc>
          <w:tcPr>
            <w:tcW w:w="1265" w:type="dxa"/>
            <w:tcBorders>
              <w:top w:val="nil"/>
              <w:left w:val="nil"/>
              <w:bottom w:val="nil"/>
              <w:right w:val="nil"/>
            </w:tcBorders>
            <w:shd w:val="clear" w:color="auto" w:fill="auto"/>
            <w:noWrap/>
            <w:vAlign w:val="bottom"/>
            <w:hideMark/>
          </w:tcPr>
          <w:p w:rsidR="00EA244D" w:rsidRPr="00EA244D" w:rsidRDefault="00EA244D" w:rsidP="00EA244D">
            <w:pPr>
              <w:spacing w:after="0"/>
              <w:jc w:val="right"/>
              <w:rPr>
                <w:rFonts w:ascii="Calibri" w:eastAsia="Times New Roman" w:hAnsi="Calibri" w:cs="Times New Roman"/>
                <w:lang w:eastAsia="da-DK"/>
              </w:rPr>
            </w:pPr>
            <w:r w:rsidRPr="00EA244D">
              <w:rPr>
                <w:rFonts w:ascii="Calibri" w:eastAsia="Times New Roman" w:hAnsi="Calibri" w:cs="Times New Roman"/>
                <w:lang w:eastAsia="da-DK"/>
              </w:rPr>
              <w:t xml:space="preserve">0,454 </w:t>
            </w:r>
          </w:p>
        </w:tc>
        <w:tc>
          <w:tcPr>
            <w:tcW w:w="920" w:type="dxa"/>
            <w:tcBorders>
              <w:top w:val="nil"/>
              <w:left w:val="nil"/>
              <w:bottom w:val="nil"/>
              <w:right w:val="nil"/>
            </w:tcBorders>
            <w:shd w:val="clear" w:color="auto" w:fill="auto"/>
            <w:noWrap/>
            <w:vAlign w:val="bottom"/>
          </w:tcPr>
          <w:p w:rsidR="00EA244D" w:rsidRPr="00EA244D" w:rsidRDefault="00EA244D" w:rsidP="00EA244D">
            <w:pPr>
              <w:spacing w:after="0"/>
              <w:jc w:val="right"/>
              <w:rPr>
                <w:rFonts w:ascii="Calibri" w:eastAsia="Times New Roman" w:hAnsi="Calibri" w:cs="Times New Roman"/>
                <w:color w:val="000000"/>
                <w:lang w:eastAsia="da-DK"/>
              </w:rPr>
            </w:pPr>
          </w:p>
        </w:tc>
      </w:tr>
      <w:tr w:rsidR="00EA244D" w:rsidRPr="00EA244D" w:rsidTr="00645CAE">
        <w:trPr>
          <w:trHeight w:val="315"/>
        </w:trPr>
        <w:tc>
          <w:tcPr>
            <w:tcW w:w="2142"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Coloplast</w:t>
            </w:r>
          </w:p>
        </w:tc>
        <w:tc>
          <w:tcPr>
            <w:tcW w:w="1417" w:type="dxa"/>
            <w:tcBorders>
              <w:top w:val="nil"/>
              <w:left w:val="nil"/>
              <w:bottom w:val="nil"/>
              <w:right w:val="nil"/>
            </w:tcBorders>
            <w:shd w:val="clear" w:color="auto" w:fill="auto"/>
            <w:noWrap/>
            <w:vAlign w:val="bottom"/>
            <w:hideMark/>
          </w:tcPr>
          <w:p w:rsidR="00EA244D" w:rsidRPr="00EA244D" w:rsidRDefault="00EA244D" w:rsidP="00EA244D">
            <w:pPr>
              <w:spacing w:after="0"/>
              <w:jc w:val="right"/>
              <w:rPr>
                <w:rFonts w:ascii="Calibri" w:eastAsia="Times New Roman" w:hAnsi="Calibri" w:cs="Times New Roman"/>
                <w:lang w:eastAsia="da-DK"/>
              </w:rPr>
            </w:pPr>
            <w:r w:rsidRPr="00EA244D">
              <w:rPr>
                <w:rFonts w:ascii="Calibri" w:eastAsia="Times New Roman" w:hAnsi="Calibri" w:cs="Times New Roman"/>
                <w:lang w:eastAsia="da-DK"/>
              </w:rPr>
              <w:t xml:space="preserve">0,654 </w:t>
            </w:r>
          </w:p>
        </w:tc>
        <w:tc>
          <w:tcPr>
            <w:tcW w:w="1058" w:type="dxa"/>
            <w:tcBorders>
              <w:top w:val="nil"/>
              <w:left w:val="nil"/>
              <w:bottom w:val="nil"/>
              <w:right w:val="nil"/>
            </w:tcBorders>
            <w:shd w:val="clear" w:color="auto" w:fill="auto"/>
            <w:noWrap/>
            <w:vAlign w:val="bottom"/>
            <w:hideMark/>
          </w:tcPr>
          <w:p w:rsidR="00EA244D" w:rsidRPr="00EA244D" w:rsidRDefault="00EA244D" w:rsidP="00EA244D">
            <w:pPr>
              <w:spacing w:after="0"/>
              <w:jc w:val="right"/>
              <w:rPr>
                <w:rFonts w:ascii="Calibri" w:eastAsia="Times New Roman" w:hAnsi="Calibri" w:cs="Times New Roman"/>
                <w:lang w:eastAsia="da-DK"/>
              </w:rPr>
            </w:pPr>
            <w:r w:rsidRPr="00EA244D">
              <w:rPr>
                <w:rFonts w:ascii="Calibri" w:eastAsia="Times New Roman" w:hAnsi="Calibri" w:cs="Times New Roman"/>
                <w:lang w:eastAsia="da-DK"/>
              </w:rPr>
              <w:t xml:space="preserve">0,303 </w:t>
            </w:r>
          </w:p>
        </w:tc>
        <w:tc>
          <w:tcPr>
            <w:tcW w:w="1047" w:type="dxa"/>
            <w:tcBorders>
              <w:top w:val="nil"/>
              <w:left w:val="nil"/>
              <w:bottom w:val="nil"/>
              <w:right w:val="nil"/>
            </w:tcBorders>
            <w:shd w:val="clear" w:color="000000" w:fill="BFBFBF"/>
            <w:noWrap/>
            <w:vAlign w:val="bottom"/>
            <w:hideMark/>
          </w:tcPr>
          <w:p w:rsidR="00EA244D" w:rsidRPr="00EA244D" w:rsidRDefault="00EA244D" w:rsidP="00EA244D">
            <w:pPr>
              <w:spacing w:after="0"/>
              <w:jc w:val="right"/>
              <w:rPr>
                <w:rFonts w:ascii="Calibri" w:eastAsia="Times New Roman" w:hAnsi="Calibri" w:cs="Times New Roman"/>
                <w:lang w:eastAsia="da-DK"/>
              </w:rPr>
            </w:pPr>
            <w:r w:rsidRPr="00EA244D">
              <w:rPr>
                <w:rFonts w:ascii="Calibri" w:eastAsia="Times New Roman" w:hAnsi="Calibri" w:cs="Times New Roman"/>
                <w:lang w:eastAsia="da-DK"/>
              </w:rPr>
              <w:t xml:space="preserve">3,876 </w:t>
            </w:r>
          </w:p>
        </w:tc>
        <w:tc>
          <w:tcPr>
            <w:tcW w:w="1265" w:type="dxa"/>
            <w:tcBorders>
              <w:top w:val="nil"/>
              <w:left w:val="nil"/>
              <w:bottom w:val="nil"/>
              <w:right w:val="nil"/>
            </w:tcBorders>
            <w:shd w:val="clear" w:color="auto" w:fill="auto"/>
            <w:noWrap/>
            <w:vAlign w:val="bottom"/>
            <w:hideMark/>
          </w:tcPr>
          <w:p w:rsidR="00EA244D" w:rsidRPr="00EA244D" w:rsidRDefault="00EA244D" w:rsidP="00EA244D">
            <w:pPr>
              <w:spacing w:after="0"/>
              <w:jc w:val="right"/>
              <w:rPr>
                <w:rFonts w:ascii="Calibri" w:eastAsia="Times New Roman" w:hAnsi="Calibri" w:cs="Times New Roman"/>
                <w:lang w:eastAsia="da-DK"/>
              </w:rPr>
            </w:pPr>
            <w:r w:rsidRPr="00EA244D">
              <w:rPr>
                <w:rFonts w:ascii="Calibri" w:eastAsia="Times New Roman" w:hAnsi="Calibri" w:cs="Times New Roman"/>
                <w:lang w:eastAsia="da-DK"/>
              </w:rPr>
              <w:t xml:space="preserve">0,866 </w:t>
            </w:r>
          </w:p>
        </w:tc>
        <w:tc>
          <w:tcPr>
            <w:tcW w:w="920" w:type="dxa"/>
            <w:tcBorders>
              <w:top w:val="nil"/>
              <w:left w:val="nil"/>
              <w:bottom w:val="nil"/>
              <w:right w:val="nil"/>
            </w:tcBorders>
            <w:shd w:val="clear" w:color="auto" w:fill="auto"/>
            <w:noWrap/>
            <w:vAlign w:val="bottom"/>
          </w:tcPr>
          <w:p w:rsidR="00EA244D" w:rsidRPr="00EA244D" w:rsidRDefault="00EA244D" w:rsidP="00EA244D">
            <w:pPr>
              <w:spacing w:after="0"/>
              <w:jc w:val="right"/>
              <w:rPr>
                <w:rFonts w:ascii="Calibri" w:eastAsia="Times New Roman" w:hAnsi="Calibri" w:cs="Times New Roman"/>
                <w:color w:val="000000"/>
                <w:lang w:eastAsia="da-DK"/>
              </w:rPr>
            </w:pPr>
          </w:p>
        </w:tc>
      </w:tr>
      <w:tr w:rsidR="00EA244D" w:rsidRPr="00EA244D" w:rsidTr="00645CAE">
        <w:trPr>
          <w:trHeight w:val="315"/>
        </w:trPr>
        <w:tc>
          <w:tcPr>
            <w:tcW w:w="2142"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Novozymes</w:t>
            </w:r>
          </w:p>
        </w:tc>
        <w:tc>
          <w:tcPr>
            <w:tcW w:w="1417" w:type="dxa"/>
            <w:tcBorders>
              <w:top w:val="nil"/>
              <w:left w:val="nil"/>
              <w:bottom w:val="single" w:sz="4" w:space="0" w:color="auto"/>
              <w:right w:val="nil"/>
            </w:tcBorders>
            <w:shd w:val="clear" w:color="auto" w:fill="auto"/>
            <w:noWrap/>
            <w:vAlign w:val="bottom"/>
            <w:hideMark/>
          </w:tcPr>
          <w:p w:rsidR="00EA244D" w:rsidRPr="00EA244D" w:rsidRDefault="00EA244D" w:rsidP="00EA244D">
            <w:pPr>
              <w:spacing w:after="0"/>
              <w:jc w:val="right"/>
              <w:rPr>
                <w:rFonts w:ascii="Calibri" w:eastAsia="Times New Roman" w:hAnsi="Calibri" w:cs="Times New Roman"/>
                <w:lang w:eastAsia="da-DK"/>
              </w:rPr>
            </w:pPr>
            <w:r w:rsidRPr="00EA244D">
              <w:rPr>
                <w:rFonts w:ascii="Calibri" w:eastAsia="Times New Roman" w:hAnsi="Calibri" w:cs="Times New Roman"/>
                <w:lang w:eastAsia="da-DK"/>
              </w:rPr>
              <w:t xml:space="preserve">0,478 </w:t>
            </w:r>
          </w:p>
        </w:tc>
        <w:tc>
          <w:tcPr>
            <w:tcW w:w="1058" w:type="dxa"/>
            <w:tcBorders>
              <w:top w:val="nil"/>
              <w:left w:val="nil"/>
              <w:bottom w:val="single" w:sz="4" w:space="0" w:color="auto"/>
              <w:right w:val="nil"/>
            </w:tcBorders>
            <w:shd w:val="clear" w:color="auto" w:fill="auto"/>
            <w:noWrap/>
            <w:vAlign w:val="bottom"/>
            <w:hideMark/>
          </w:tcPr>
          <w:p w:rsidR="00EA244D" w:rsidRPr="00EA244D" w:rsidRDefault="00EA244D" w:rsidP="00EA244D">
            <w:pPr>
              <w:spacing w:after="0"/>
              <w:jc w:val="right"/>
              <w:rPr>
                <w:rFonts w:ascii="Calibri" w:eastAsia="Times New Roman" w:hAnsi="Calibri" w:cs="Times New Roman"/>
                <w:lang w:eastAsia="da-DK"/>
              </w:rPr>
            </w:pPr>
            <w:r w:rsidRPr="00EA244D">
              <w:rPr>
                <w:rFonts w:ascii="Calibri" w:eastAsia="Times New Roman" w:hAnsi="Calibri" w:cs="Times New Roman"/>
                <w:lang w:eastAsia="da-DK"/>
              </w:rPr>
              <w:t xml:space="preserve">0,454 </w:t>
            </w:r>
          </w:p>
        </w:tc>
        <w:tc>
          <w:tcPr>
            <w:tcW w:w="1047" w:type="dxa"/>
            <w:tcBorders>
              <w:top w:val="nil"/>
              <w:left w:val="nil"/>
              <w:bottom w:val="single" w:sz="4" w:space="0" w:color="auto"/>
              <w:right w:val="nil"/>
            </w:tcBorders>
            <w:shd w:val="clear" w:color="auto" w:fill="auto"/>
            <w:noWrap/>
            <w:vAlign w:val="bottom"/>
            <w:hideMark/>
          </w:tcPr>
          <w:p w:rsidR="00EA244D" w:rsidRPr="00EA244D" w:rsidRDefault="00EA244D" w:rsidP="00EA244D">
            <w:pPr>
              <w:spacing w:after="0"/>
              <w:jc w:val="right"/>
              <w:rPr>
                <w:rFonts w:ascii="Calibri" w:eastAsia="Times New Roman" w:hAnsi="Calibri" w:cs="Times New Roman"/>
                <w:lang w:eastAsia="da-DK"/>
              </w:rPr>
            </w:pPr>
            <w:r w:rsidRPr="00EA244D">
              <w:rPr>
                <w:rFonts w:ascii="Calibri" w:eastAsia="Times New Roman" w:hAnsi="Calibri" w:cs="Times New Roman"/>
                <w:lang w:eastAsia="da-DK"/>
              </w:rPr>
              <w:t xml:space="preserve">0,866 </w:t>
            </w:r>
          </w:p>
        </w:tc>
        <w:tc>
          <w:tcPr>
            <w:tcW w:w="1265" w:type="dxa"/>
            <w:tcBorders>
              <w:top w:val="nil"/>
              <w:left w:val="nil"/>
              <w:bottom w:val="single" w:sz="4" w:space="0" w:color="auto"/>
              <w:right w:val="nil"/>
            </w:tcBorders>
            <w:shd w:val="clear" w:color="000000" w:fill="BFBFBF"/>
            <w:noWrap/>
            <w:vAlign w:val="bottom"/>
            <w:hideMark/>
          </w:tcPr>
          <w:p w:rsidR="00EA244D" w:rsidRPr="00EA244D" w:rsidRDefault="00EA244D" w:rsidP="00EA244D">
            <w:pPr>
              <w:spacing w:after="0"/>
              <w:jc w:val="right"/>
              <w:rPr>
                <w:rFonts w:ascii="Calibri" w:eastAsia="Times New Roman" w:hAnsi="Calibri" w:cs="Times New Roman"/>
                <w:lang w:eastAsia="da-DK"/>
              </w:rPr>
            </w:pPr>
            <w:r w:rsidRPr="00EA244D">
              <w:rPr>
                <w:rFonts w:ascii="Calibri" w:eastAsia="Times New Roman" w:hAnsi="Calibri" w:cs="Times New Roman"/>
                <w:lang w:eastAsia="da-DK"/>
              </w:rPr>
              <w:t xml:space="preserve">1,753 </w:t>
            </w:r>
          </w:p>
        </w:tc>
        <w:tc>
          <w:tcPr>
            <w:tcW w:w="920" w:type="dxa"/>
            <w:tcBorders>
              <w:top w:val="nil"/>
              <w:left w:val="nil"/>
              <w:bottom w:val="nil"/>
              <w:right w:val="nil"/>
            </w:tcBorders>
            <w:shd w:val="clear" w:color="auto" w:fill="auto"/>
            <w:noWrap/>
            <w:vAlign w:val="bottom"/>
          </w:tcPr>
          <w:p w:rsidR="00EA244D" w:rsidRPr="00EA244D" w:rsidRDefault="00EA244D" w:rsidP="00EA244D">
            <w:pPr>
              <w:spacing w:after="0"/>
              <w:jc w:val="right"/>
              <w:rPr>
                <w:rFonts w:ascii="Calibri" w:eastAsia="Times New Roman" w:hAnsi="Calibri" w:cs="Times New Roman"/>
                <w:color w:val="000000"/>
                <w:lang w:eastAsia="da-DK"/>
              </w:rPr>
            </w:pPr>
          </w:p>
        </w:tc>
      </w:tr>
      <w:tr w:rsidR="00EA244D" w:rsidRPr="00EA244D" w:rsidTr="00645CAE">
        <w:trPr>
          <w:trHeight w:val="315"/>
        </w:trPr>
        <w:tc>
          <w:tcPr>
            <w:tcW w:w="2142"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p>
        </w:tc>
        <w:tc>
          <w:tcPr>
            <w:tcW w:w="1417" w:type="dxa"/>
            <w:tcBorders>
              <w:top w:val="nil"/>
              <w:left w:val="nil"/>
              <w:bottom w:val="nil"/>
              <w:right w:val="nil"/>
            </w:tcBorders>
            <w:shd w:val="clear" w:color="auto" w:fill="auto"/>
            <w:noWrap/>
            <w:vAlign w:val="bottom"/>
            <w:hideMark/>
          </w:tcPr>
          <w:p w:rsidR="00EA244D" w:rsidRPr="00EA244D" w:rsidRDefault="00EA244D" w:rsidP="00EA244D">
            <w:pPr>
              <w:spacing w:after="0"/>
              <w:jc w:val="right"/>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 xml:space="preserve">0,139 </w:t>
            </w:r>
          </w:p>
        </w:tc>
        <w:tc>
          <w:tcPr>
            <w:tcW w:w="1058" w:type="dxa"/>
            <w:tcBorders>
              <w:top w:val="nil"/>
              <w:left w:val="nil"/>
              <w:bottom w:val="nil"/>
              <w:right w:val="nil"/>
            </w:tcBorders>
            <w:shd w:val="clear" w:color="auto" w:fill="auto"/>
            <w:noWrap/>
            <w:vAlign w:val="bottom"/>
            <w:hideMark/>
          </w:tcPr>
          <w:p w:rsidR="00EA244D" w:rsidRPr="00EA244D" w:rsidRDefault="00EA244D" w:rsidP="00EA244D">
            <w:pPr>
              <w:spacing w:after="0"/>
              <w:jc w:val="right"/>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 xml:space="preserve">0,053 </w:t>
            </w:r>
          </w:p>
        </w:tc>
        <w:tc>
          <w:tcPr>
            <w:tcW w:w="1047" w:type="dxa"/>
            <w:tcBorders>
              <w:top w:val="nil"/>
              <w:left w:val="nil"/>
              <w:bottom w:val="nil"/>
              <w:right w:val="nil"/>
            </w:tcBorders>
            <w:shd w:val="clear" w:color="auto" w:fill="auto"/>
            <w:noWrap/>
            <w:vAlign w:val="bottom"/>
            <w:hideMark/>
          </w:tcPr>
          <w:p w:rsidR="00EA244D" w:rsidRPr="00EA244D" w:rsidRDefault="00EA244D" w:rsidP="00EA244D">
            <w:pPr>
              <w:spacing w:after="0"/>
              <w:jc w:val="right"/>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 xml:space="preserve">1,136 </w:t>
            </w:r>
          </w:p>
        </w:tc>
        <w:tc>
          <w:tcPr>
            <w:tcW w:w="1265" w:type="dxa"/>
            <w:tcBorders>
              <w:top w:val="nil"/>
              <w:left w:val="nil"/>
              <w:bottom w:val="nil"/>
              <w:right w:val="nil"/>
            </w:tcBorders>
            <w:shd w:val="clear" w:color="auto" w:fill="auto"/>
            <w:noWrap/>
            <w:vAlign w:val="bottom"/>
            <w:hideMark/>
          </w:tcPr>
          <w:p w:rsidR="00EA244D" w:rsidRPr="00EA244D" w:rsidRDefault="00EA244D" w:rsidP="00EA244D">
            <w:pPr>
              <w:spacing w:after="0"/>
              <w:jc w:val="right"/>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 xml:space="preserve">0,185 </w:t>
            </w:r>
          </w:p>
        </w:tc>
        <w:tc>
          <w:tcPr>
            <w:tcW w:w="920" w:type="dxa"/>
            <w:tcBorders>
              <w:top w:val="nil"/>
              <w:left w:val="nil"/>
              <w:bottom w:val="nil"/>
              <w:right w:val="nil"/>
            </w:tcBorders>
            <w:shd w:val="clear" w:color="auto" w:fill="auto"/>
            <w:noWrap/>
            <w:vAlign w:val="bottom"/>
            <w:hideMark/>
          </w:tcPr>
          <w:p w:rsidR="00EA244D" w:rsidRPr="00EA244D" w:rsidRDefault="00EA244D" w:rsidP="00EA244D">
            <w:pPr>
              <w:spacing w:after="0"/>
              <w:jc w:val="right"/>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1,51</w:t>
            </w:r>
          </w:p>
        </w:tc>
      </w:tr>
      <w:tr w:rsidR="00EA244D" w:rsidRPr="00EA244D" w:rsidTr="00645CAE">
        <w:trPr>
          <w:trHeight w:val="315"/>
        </w:trPr>
        <w:tc>
          <w:tcPr>
            <w:tcW w:w="2142"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Risiko</w:t>
            </w:r>
          </w:p>
        </w:tc>
        <w:tc>
          <w:tcPr>
            <w:tcW w:w="1417"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p>
        </w:tc>
        <w:tc>
          <w:tcPr>
            <w:tcW w:w="1058"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p>
        </w:tc>
        <w:tc>
          <w:tcPr>
            <w:tcW w:w="1047"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p>
        </w:tc>
        <w:tc>
          <w:tcPr>
            <w:tcW w:w="1265"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p>
        </w:tc>
        <w:tc>
          <w:tcPr>
            <w:tcW w:w="920" w:type="dxa"/>
            <w:tcBorders>
              <w:top w:val="nil"/>
              <w:left w:val="nil"/>
              <w:bottom w:val="nil"/>
              <w:right w:val="nil"/>
            </w:tcBorders>
            <w:shd w:val="clear" w:color="auto" w:fill="auto"/>
            <w:noWrap/>
            <w:vAlign w:val="bottom"/>
            <w:hideMark/>
          </w:tcPr>
          <w:p w:rsidR="00EA244D" w:rsidRPr="00EA244D" w:rsidRDefault="00EA244D" w:rsidP="00EA244D">
            <w:pPr>
              <w:spacing w:after="0"/>
              <w:jc w:val="right"/>
              <w:rPr>
                <w:rFonts w:ascii="Calibri" w:eastAsia="Times New Roman" w:hAnsi="Calibri" w:cs="Times New Roman"/>
                <w:b/>
                <w:bCs/>
                <w:color w:val="000000"/>
                <w:lang w:eastAsia="da-DK"/>
              </w:rPr>
            </w:pPr>
            <w:r w:rsidRPr="00EA244D">
              <w:rPr>
                <w:rFonts w:ascii="Calibri" w:eastAsia="Times New Roman" w:hAnsi="Calibri" w:cs="Times New Roman"/>
                <w:b/>
                <w:bCs/>
                <w:color w:val="000000"/>
                <w:lang w:eastAsia="da-DK"/>
              </w:rPr>
              <w:t>1,230</w:t>
            </w:r>
          </w:p>
        </w:tc>
      </w:tr>
      <w:tr w:rsidR="00EA244D" w:rsidRPr="00EA244D" w:rsidTr="00645CAE">
        <w:trPr>
          <w:trHeight w:val="315"/>
        </w:trPr>
        <w:tc>
          <w:tcPr>
            <w:tcW w:w="2142" w:type="dxa"/>
            <w:tcBorders>
              <w:top w:val="nil"/>
              <w:left w:val="nil"/>
              <w:bottom w:val="nil"/>
              <w:right w:val="nil"/>
            </w:tcBorders>
            <w:shd w:val="clear" w:color="auto" w:fill="auto"/>
            <w:noWrap/>
            <w:vAlign w:val="bottom"/>
            <w:hideMark/>
          </w:tcPr>
          <w:p w:rsidR="00EA244D" w:rsidRPr="00EA244D" w:rsidRDefault="00EA244D" w:rsidP="00EA244D">
            <w:pPr>
              <w:spacing w:after="0"/>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Afkast/risiko</w:t>
            </w:r>
          </w:p>
        </w:tc>
        <w:tc>
          <w:tcPr>
            <w:tcW w:w="1417" w:type="dxa"/>
            <w:tcBorders>
              <w:top w:val="nil"/>
              <w:left w:val="nil"/>
              <w:bottom w:val="nil"/>
              <w:right w:val="nil"/>
            </w:tcBorders>
            <w:shd w:val="clear" w:color="auto" w:fill="auto"/>
            <w:noWrap/>
            <w:vAlign w:val="bottom"/>
            <w:hideMark/>
          </w:tcPr>
          <w:p w:rsidR="00EA244D" w:rsidRPr="00EA244D" w:rsidRDefault="00EA244D" w:rsidP="00EA244D">
            <w:pPr>
              <w:spacing w:after="0"/>
              <w:jc w:val="right"/>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0,004</w:t>
            </w:r>
          </w:p>
        </w:tc>
        <w:tc>
          <w:tcPr>
            <w:tcW w:w="1058" w:type="dxa"/>
            <w:tcBorders>
              <w:top w:val="nil"/>
              <w:left w:val="nil"/>
              <w:bottom w:val="nil"/>
              <w:right w:val="nil"/>
            </w:tcBorders>
            <w:shd w:val="clear" w:color="auto" w:fill="auto"/>
            <w:noWrap/>
            <w:vAlign w:val="bottom"/>
            <w:hideMark/>
          </w:tcPr>
          <w:p w:rsidR="00EA244D" w:rsidRPr="00EA244D" w:rsidRDefault="00EA244D" w:rsidP="00EA244D">
            <w:pPr>
              <w:spacing w:after="0"/>
              <w:jc w:val="right"/>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-0,416</w:t>
            </w:r>
          </w:p>
        </w:tc>
        <w:tc>
          <w:tcPr>
            <w:tcW w:w="1047" w:type="dxa"/>
            <w:tcBorders>
              <w:top w:val="nil"/>
              <w:left w:val="nil"/>
              <w:bottom w:val="nil"/>
              <w:right w:val="nil"/>
            </w:tcBorders>
            <w:shd w:val="clear" w:color="auto" w:fill="auto"/>
            <w:noWrap/>
            <w:vAlign w:val="bottom"/>
            <w:hideMark/>
          </w:tcPr>
          <w:p w:rsidR="00EA244D" w:rsidRPr="00EA244D" w:rsidRDefault="00EA244D" w:rsidP="00EA244D">
            <w:pPr>
              <w:spacing w:after="0"/>
              <w:jc w:val="right"/>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0,335</w:t>
            </w:r>
          </w:p>
        </w:tc>
        <w:tc>
          <w:tcPr>
            <w:tcW w:w="1265" w:type="dxa"/>
            <w:tcBorders>
              <w:top w:val="nil"/>
              <w:left w:val="nil"/>
              <w:bottom w:val="nil"/>
              <w:right w:val="nil"/>
            </w:tcBorders>
            <w:shd w:val="clear" w:color="auto" w:fill="auto"/>
            <w:noWrap/>
            <w:vAlign w:val="bottom"/>
            <w:hideMark/>
          </w:tcPr>
          <w:p w:rsidR="00EA244D" w:rsidRPr="00EA244D" w:rsidRDefault="00EA244D" w:rsidP="00EA244D">
            <w:pPr>
              <w:spacing w:after="0"/>
              <w:jc w:val="right"/>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0,129</w:t>
            </w:r>
          </w:p>
        </w:tc>
        <w:tc>
          <w:tcPr>
            <w:tcW w:w="920" w:type="dxa"/>
            <w:tcBorders>
              <w:top w:val="nil"/>
              <w:left w:val="nil"/>
              <w:bottom w:val="nil"/>
              <w:right w:val="nil"/>
            </w:tcBorders>
            <w:shd w:val="clear" w:color="auto" w:fill="auto"/>
            <w:noWrap/>
            <w:vAlign w:val="bottom"/>
            <w:hideMark/>
          </w:tcPr>
          <w:p w:rsidR="00EA244D" w:rsidRPr="00EA244D" w:rsidRDefault="00EA244D" w:rsidP="00EA244D">
            <w:pPr>
              <w:spacing w:after="0"/>
              <w:jc w:val="right"/>
              <w:rPr>
                <w:rFonts w:ascii="Calibri" w:eastAsia="Times New Roman" w:hAnsi="Calibri" w:cs="Times New Roman"/>
                <w:color w:val="000000"/>
                <w:lang w:eastAsia="da-DK"/>
              </w:rPr>
            </w:pPr>
            <w:r w:rsidRPr="00EA244D">
              <w:rPr>
                <w:rFonts w:ascii="Calibri" w:eastAsia="Times New Roman" w:hAnsi="Calibri" w:cs="Times New Roman"/>
                <w:color w:val="000000"/>
                <w:lang w:eastAsia="da-DK"/>
              </w:rPr>
              <w:t>0,257</w:t>
            </w:r>
          </w:p>
        </w:tc>
      </w:tr>
    </w:tbl>
    <w:p w:rsidR="00EA244D" w:rsidRDefault="00EA244D" w:rsidP="00EA244D"/>
    <w:p w:rsidR="00EA244D" w:rsidRDefault="00023DF0" w:rsidP="00476378">
      <w:r>
        <w:t xml:space="preserve">Eks 2 viser hvordan Coloplast alene vil give bedre afkast i forhold til risiko. Det er her værd at bemærke der er tale om historiske tal. </w:t>
      </w:r>
      <w:r w:rsidR="0069070F">
        <w:t>På trods af Coloplast bidrager til porteføljen med hele overskuddet er afkast i forhold til risiko kun en smule bedre for Coloplast alene. D</w:t>
      </w:r>
      <w:r w:rsidR="00645CAE">
        <w:t xml:space="preserve">et sker fordi </w:t>
      </w:r>
      <w:r w:rsidR="00645CAE">
        <w:lastRenderedPageBreak/>
        <w:t>risikoen trods alt bliver mindre ved at samle aktierne i en portefølje selvom korrelationskoefficienterne er positive.</w:t>
      </w:r>
    </w:p>
    <w:tbl>
      <w:tblPr>
        <w:tblW w:w="8520" w:type="dxa"/>
        <w:tblInd w:w="55" w:type="dxa"/>
        <w:tblCellMar>
          <w:left w:w="70" w:type="dxa"/>
          <w:right w:w="70" w:type="dxa"/>
        </w:tblCellMar>
        <w:tblLook w:val="04A0" w:firstRow="1" w:lastRow="0" w:firstColumn="1" w:lastColumn="0" w:noHBand="0" w:noVBand="1"/>
      </w:tblPr>
      <w:tblGrid>
        <w:gridCol w:w="1820"/>
        <w:gridCol w:w="1340"/>
        <w:gridCol w:w="1340"/>
        <w:gridCol w:w="1340"/>
        <w:gridCol w:w="1340"/>
        <w:gridCol w:w="1340"/>
      </w:tblGrid>
      <w:tr w:rsidR="00645CAE" w:rsidRPr="00645CAE" w:rsidTr="00645CAE">
        <w:trPr>
          <w:trHeight w:val="315"/>
        </w:trPr>
        <w:tc>
          <w:tcPr>
            <w:tcW w:w="1820" w:type="dxa"/>
            <w:tcBorders>
              <w:top w:val="nil"/>
              <w:left w:val="nil"/>
              <w:bottom w:val="nil"/>
              <w:right w:val="nil"/>
            </w:tcBorders>
            <w:shd w:val="clear" w:color="auto" w:fill="auto"/>
            <w:noWrap/>
            <w:vAlign w:val="bottom"/>
            <w:hideMark/>
          </w:tcPr>
          <w:p w:rsidR="00645CAE" w:rsidRPr="00645CAE" w:rsidRDefault="00645CAE" w:rsidP="00476378">
            <w:pPr>
              <w:spacing w:after="0"/>
              <w:rPr>
                <w:rFonts w:ascii="Calibri" w:eastAsia="Times New Roman" w:hAnsi="Calibri" w:cs="Times New Roman"/>
                <w:b/>
                <w:bCs/>
                <w:color w:val="000000"/>
                <w:lang w:eastAsia="da-DK"/>
              </w:rPr>
            </w:pPr>
            <w:r w:rsidRPr="00645CAE">
              <w:rPr>
                <w:rFonts w:ascii="Calibri" w:eastAsia="Times New Roman" w:hAnsi="Calibri" w:cs="Times New Roman"/>
                <w:b/>
                <w:bCs/>
                <w:color w:val="000000"/>
                <w:lang w:eastAsia="da-DK"/>
              </w:rPr>
              <w:t>Eks 3</w:t>
            </w: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rPr>
                <w:rFonts w:ascii="Calibri" w:eastAsia="Times New Roman" w:hAnsi="Calibri" w:cs="Times New Roman"/>
                <w:color w:val="000000"/>
                <w:lang w:eastAsia="da-DK"/>
              </w:rPr>
            </w:pPr>
            <w:proofErr w:type="spellStart"/>
            <w:r w:rsidRPr="00645CAE">
              <w:rPr>
                <w:rFonts w:ascii="Calibri" w:eastAsia="Times New Roman" w:hAnsi="Calibri" w:cs="Times New Roman"/>
                <w:color w:val="000000"/>
                <w:lang w:eastAsia="da-DK"/>
              </w:rPr>
              <w:t>FLSchmidt</w:t>
            </w:r>
            <w:proofErr w:type="spellEnd"/>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rPr>
                <w:rFonts w:ascii="Calibri" w:eastAsia="Times New Roman" w:hAnsi="Calibri" w:cs="Times New Roman"/>
                <w:color w:val="000000"/>
                <w:lang w:eastAsia="da-DK"/>
              </w:rPr>
            </w:pPr>
            <w:r w:rsidRPr="00645CAE">
              <w:rPr>
                <w:rFonts w:ascii="Calibri" w:eastAsia="Times New Roman" w:hAnsi="Calibri" w:cs="Times New Roman"/>
                <w:color w:val="000000"/>
                <w:lang w:eastAsia="da-DK"/>
              </w:rPr>
              <w:t>Maersk A</w:t>
            </w: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rPr>
                <w:rFonts w:ascii="Calibri" w:eastAsia="Times New Roman" w:hAnsi="Calibri" w:cs="Times New Roman"/>
                <w:color w:val="000000"/>
                <w:lang w:eastAsia="da-DK"/>
              </w:rPr>
            </w:pPr>
            <w:r w:rsidRPr="00645CAE">
              <w:rPr>
                <w:rFonts w:ascii="Calibri" w:eastAsia="Times New Roman" w:hAnsi="Calibri" w:cs="Times New Roman"/>
                <w:color w:val="000000"/>
                <w:lang w:eastAsia="da-DK"/>
              </w:rPr>
              <w:t>TDC</w:t>
            </w: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rPr>
                <w:rFonts w:ascii="Calibri" w:eastAsia="Times New Roman" w:hAnsi="Calibri" w:cs="Times New Roman"/>
                <w:color w:val="000000"/>
                <w:lang w:eastAsia="da-DK"/>
              </w:rPr>
            </w:pPr>
            <w:r w:rsidRPr="00645CAE">
              <w:rPr>
                <w:rFonts w:ascii="Calibri" w:eastAsia="Times New Roman" w:hAnsi="Calibri" w:cs="Times New Roman"/>
                <w:color w:val="000000"/>
                <w:lang w:eastAsia="da-DK"/>
              </w:rPr>
              <w:t>DSV</w:t>
            </w: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rPr>
                <w:rFonts w:ascii="Calibri" w:eastAsia="Times New Roman" w:hAnsi="Calibri" w:cs="Times New Roman"/>
                <w:color w:val="000000"/>
                <w:lang w:eastAsia="da-DK"/>
              </w:rPr>
            </w:pPr>
            <w:r w:rsidRPr="00645CAE">
              <w:rPr>
                <w:rFonts w:ascii="Calibri" w:eastAsia="Times New Roman" w:hAnsi="Calibri" w:cs="Times New Roman"/>
                <w:color w:val="000000"/>
                <w:lang w:eastAsia="da-DK"/>
              </w:rPr>
              <w:t>I alt</w:t>
            </w:r>
          </w:p>
        </w:tc>
      </w:tr>
      <w:tr w:rsidR="00645CAE" w:rsidRPr="00645CAE" w:rsidTr="00645CAE">
        <w:trPr>
          <w:trHeight w:val="315"/>
        </w:trPr>
        <w:tc>
          <w:tcPr>
            <w:tcW w:w="1820" w:type="dxa"/>
            <w:tcBorders>
              <w:top w:val="nil"/>
              <w:left w:val="nil"/>
              <w:bottom w:val="nil"/>
              <w:right w:val="nil"/>
            </w:tcBorders>
            <w:shd w:val="clear" w:color="auto" w:fill="auto"/>
            <w:noWrap/>
            <w:vAlign w:val="bottom"/>
            <w:hideMark/>
          </w:tcPr>
          <w:p w:rsidR="00645CAE" w:rsidRPr="00645CAE" w:rsidRDefault="00645CAE" w:rsidP="00476378">
            <w:pPr>
              <w:spacing w:after="0"/>
              <w:rPr>
                <w:rFonts w:ascii="Calibri" w:eastAsia="Times New Roman" w:hAnsi="Calibri" w:cs="Times New Roman"/>
                <w:color w:val="000000"/>
                <w:lang w:eastAsia="da-DK"/>
              </w:rPr>
            </w:pPr>
            <w:r w:rsidRPr="00645CAE">
              <w:rPr>
                <w:rFonts w:ascii="Calibri" w:eastAsia="Times New Roman" w:hAnsi="Calibri" w:cs="Times New Roman"/>
                <w:color w:val="000000"/>
                <w:lang w:eastAsia="da-DK"/>
              </w:rPr>
              <w:t>Porteføljeandel</w:t>
            </w: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jc w:val="right"/>
              <w:rPr>
                <w:rFonts w:ascii="Calibri" w:eastAsia="Times New Roman" w:hAnsi="Calibri" w:cs="Times New Roman"/>
                <w:color w:val="000000"/>
                <w:lang w:eastAsia="da-DK"/>
              </w:rPr>
            </w:pPr>
            <w:r w:rsidRPr="00645CAE">
              <w:rPr>
                <w:rFonts w:ascii="Calibri" w:eastAsia="Times New Roman" w:hAnsi="Calibri" w:cs="Times New Roman"/>
                <w:color w:val="000000"/>
                <w:lang w:eastAsia="da-DK"/>
              </w:rPr>
              <w:t>0,1</w:t>
            </w: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jc w:val="right"/>
              <w:rPr>
                <w:rFonts w:ascii="Calibri" w:eastAsia="Times New Roman" w:hAnsi="Calibri" w:cs="Times New Roman"/>
                <w:color w:val="000000"/>
                <w:lang w:eastAsia="da-DK"/>
              </w:rPr>
            </w:pPr>
            <w:r w:rsidRPr="00645CAE">
              <w:rPr>
                <w:rFonts w:ascii="Calibri" w:eastAsia="Times New Roman" w:hAnsi="Calibri" w:cs="Times New Roman"/>
                <w:color w:val="000000"/>
                <w:lang w:eastAsia="da-DK"/>
              </w:rPr>
              <w:t>0,5</w:t>
            </w: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jc w:val="right"/>
              <w:rPr>
                <w:rFonts w:ascii="Calibri" w:eastAsia="Times New Roman" w:hAnsi="Calibri" w:cs="Times New Roman"/>
                <w:color w:val="000000"/>
                <w:lang w:eastAsia="da-DK"/>
              </w:rPr>
            </w:pPr>
            <w:r w:rsidRPr="00645CAE">
              <w:rPr>
                <w:rFonts w:ascii="Calibri" w:eastAsia="Times New Roman" w:hAnsi="Calibri" w:cs="Times New Roman"/>
                <w:color w:val="000000"/>
                <w:lang w:eastAsia="da-DK"/>
              </w:rPr>
              <w:t>0,3</w:t>
            </w: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jc w:val="right"/>
              <w:rPr>
                <w:rFonts w:ascii="Calibri" w:eastAsia="Times New Roman" w:hAnsi="Calibri" w:cs="Times New Roman"/>
                <w:color w:val="000000"/>
                <w:lang w:eastAsia="da-DK"/>
              </w:rPr>
            </w:pPr>
            <w:r w:rsidRPr="00645CAE">
              <w:rPr>
                <w:rFonts w:ascii="Calibri" w:eastAsia="Times New Roman" w:hAnsi="Calibri" w:cs="Times New Roman"/>
                <w:color w:val="000000"/>
                <w:lang w:eastAsia="da-DK"/>
              </w:rPr>
              <w:t>0,1</w:t>
            </w: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jc w:val="right"/>
              <w:rPr>
                <w:rFonts w:ascii="Calibri" w:eastAsia="Times New Roman" w:hAnsi="Calibri" w:cs="Times New Roman"/>
                <w:color w:val="000000"/>
                <w:lang w:eastAsia="da-DK"/>
              </w:rPr>
            </w:pPr>
            <w:r w:rsidRPr="00645CAE">
              <w:rPr>
                <w:rFonts w:ascii="Calibri" w:eastAsia="Times New Roman" w:hAnsi="Calibri" w:cs="Times New Roman"/>
                <w:color w:val="000000"/>
                <w:lang w:eastAsia="da-DK"/>
              </w:rPr>
              <w:t>1</w:t>
            </w:r>
          </w:p>
        </w:tc>
      </w:tr>
      <w:tr w:rsidR="00645CAE" w:rsidRPr="00645CAE" w:rsidTr="00645CAE">
        <w:trPr>
          <w:trHeight w:val="315"/>
        </w:trPr>
        <w:tc>
          <w:tcPr>
            <w:tcW w:w="1820" w:type="dxa"/>
            <w:tcBorders>
              <w:top w:val="nil"/>
              <w:left w:val="nil"/>
              <w:bottom w:val="nil"/>
              <w:right w:val="nil"/>
            </w:tcBorders>
            <w:shd w:val="clear" w:color="auto" w:fill="auto"/>
            <w:noWrap/>
            <w:vAlign w:val="bottom"/>
            <w:hideMark/>
          </w:tcPr>
          <w:p w:rsidR="00645CAE" w:rsidRPr="00645CAE" w:rsidRDefault="00645CAE" w:rsidP="00476378">
            <w:pPr>
              <w:spacing w:after="0"/>
              <w:rPr>
                <w:rFonts w:ascii="Calibri" w:eastAsia="Times New Roman" w:hAnsi="Calibri" w:cs="Times New Roman"/>
                <w:color w:val="000000"/>
                <w:lang w:eastAsia="da-DK"/>
              </w:rPr>
            </w:pPr>
            <w:r w:rsidRPr="00645CAE">
              <w:rPr>
                <w:rFonts w:ascii="Calibri" w:eastAsia="Times New Roman" w:hAnsi="Calibri" w:cs="Times New Roman"/>
                <w:color w:val="000000"/>
                <w:lang w:eastAsia="da-DK"/>
              </w:rPr>
              <w:t xml:space="preserve">Afkast pr </w:t>
            </w:r>
            <w:proofErr w:type="spellStart"/>
            <w:r w:rsidRPr="00645CAE">
              <w:rPr>
                <w:rFonts w:ascii="Calibri" w:eastAsia="Times New Roman" w:hAnsi="Calibri" w:cs="Times New Roman"/>
                <w:color w:val="000000"/>
                <w:lang w:eastAsia="da-DK"/>
              </w:rPr>
              <w:t>mdr</w:t>
            </w:r>
            <w:proofErr w:type="spellEnd"/>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rPr>
                <w:rFonts w:ascii="Calibri" w:eastAsia="Times New Roman" w:hAnsi="Calibri" w:cs="Times New Roman"/>
                <w:color w:val="000000"/>
                <w:lang w:eastAsia="da-DK"/>
              </w:rPr>
            </w:pPr>
            <w:r w:rsidRPr="00645CAE">
              <w:rPr>
                <w:rFonts w:ascii="Calibri" w:eastAsia="Times New Roman" w:hAnsi="Calibri" w:cs="Times New Roman"/>
                <w:color w:val="000000"/>
                <w:lang w:eastAsia="da-DK"/>
              </w:rPr>
              <w:t xml:space="preserve">         -0,049 </w:t>
            </w: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rPr>
                <w:rFonts w:ascii="Calibri" w:eastAsia="Times New Roman" w:hAnsi="Calibri" w:cs="Times New Roman"/>
                <w:color w:val="000000"/>
                <w:lang w:eastAsia="da-DK"/>
              </w:rPr>
            </w:pPr>
            <w:r w:rsidRPr="00645CAE">
              <w:rPr>
                <w:rFonts w:ascii="Calibri" w:eastAsia="Times New Roman" w:hAnsi="Calibri" w:cs="Times New Roman"/>
                <w:color w:val="000000"/>
                <w:lang w:eastAsia="da-DK"/>
              </w:rPr>
              <w:t xml:space="preserve">           0,237 </w:t>
            </w: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rPr>
                <w:rFonts w:ascii="Calibri" w:eastAsia="Times New Roman" w:hAnsi="Calibri" w:cs="Times New Roman"/>
                <w:color w:val="000000"/>
                <w:lang w:eastAsia="da-DK"/>
              </w:rPr>
            </w:pPr>
            <w:r w:rsidRPr="00645CAE">
              <w:rPr>
                <w:rFonts w:ascii="Calibri" w:eastAsia="Times New Roman" w:hAnsi="Calibri" w:cs="Times New Roman"/>
                <w:color w:val="000000"/>
                <w:lang w:eastAsia="da-DK"/>
              </w:rPr>
              <w:t xml:space="preserve">         -0,052 </w:t>
            </w: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rPr>
                <w:rFonts w:ascii="Calibri" w:eastAsia="Times New Roman" w:hAnsi="Calibri" w:cs="Times New Roman"/>
                <w:color w:val="000000"/>
                <w:lang w:eastAsia="da-DK"/>
              </w:rPr>
            </w:pPr>
            <w:r w:rsidRPr="00645CAE">
              <w:rPr>
                <w:rFonts w:ascii="Calibri" w:eastAsia="Times New Roman" w:hAnsi="Calibri" w:cs="Times New Roman"/>
                <w:color w:val="000000"/>
                <w:lang w:eastAsia="da-DK"/>
              </w:rPr>
              <w:t xml:space="preserve">         -0,015 </w:t>
            </w: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rPr>
                <w:rFonts w:ascii="Calibri" w:eastAsia="Times New Roman" w:hAnsi="Calibri" w:cs="Times New Roman"/>
                <w:color w:val="000000"/>
                <w:lang w:eastAsia="da-DK"/>
              </w:rPr>
            </w:pPr>
          </w:p>
        </w:tc>
      </w:tr>
      <w:tr w:rsidR="00645CAE" w:rsidRPr="00645CAE" w:rsidTr="00645CAE">
        <w:trPr>
          <w:trHeight w:val="315"/>
        </w:trPr>
        <w:tc>
          <w:tcPr>
            <w:tcW w:w="1820" w:type="dxa"/>
            <w:tcBorders>
              <w:top w:val="nil"/>
              <w:left w:val="nil"/>
              <w:bottom w:val="nil"/>
              <w:right w:val="nil"/>
            </w:tcBorders>
            <w:shd w:val="clear" w:color="auto" w:fill="auto"/>
            <w:noWrap/>
            <w:vAlign w:val="bottom"/>
            <w:hideMark/>
          </w:tcPr>
          <w:p w:rsidR="00645CAE" w:rsidRPr="00645CAE" w:rsidRDefault="00645CAE" w:rsidP="00476378">
            <w:pPr>
              <w:spacing w:after="0"/>
              <w:rPr>
                <w:rFonts w:ascii="Calibri" w:eastAsia="Times New Roman" w:hAnsi="Calibri" w:cs="Times New Roman"/>
                <w:color w:val="000000"/>
                <w:lang w:eastAsia="da-DK"/>
              </w:rPr>
            </w:pPr>
            <w:r w:rsidRPr="00645CAE">
              <w:rPr>
                <w:rFonts w:ascii="Calibri" w:eastAsia="Times New Roman" w:hAnsi="Calibri" w:cs="Times New Roman"/>
                <w:color w:val="000000"/>
                <w:lang w:eastAsia="da-DK"/>
              </w:rPr>
              <w:t>Samlet afkast</w:t>
            </w: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rPr>
                <w:rFonts w:ascii="Calibri" w:eastAsia="Times New Roman" w:hAnsi="Calibri" w:cs="Times New Roman"/>
                <w:color w:val="000000"/>
                <w:lang w:eastAsia="da-DK"/>
              </w:rPr>
            </w:pPr>
            <w:r w:rsidRPr="00645CAE">
              <w:rPr>
                <w:rFonts w:ascii="Calibri" w:eastAsia="Times New Roman" w:hAnsi="Calibri" w:cs="Times New Roman"/>
                <w:color w:val="000000"/>
                <w:lang w:eastAsia="da-DK"/>
              </w:rPr>
              <w:t xml:space="preserve">         -0,005 </w:t>
            </w: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rPr>
                <w:rFonts w:ascii="Calibri" w:eastAsia="Times New Roman" w:hAnsi="Calibri" w:cs="Times New Roman"/>
                <w:color w:val="000000"/>
                <w:lang w:eastAsia="da-DK"/>
              </w:rPr>
            </w:pPr>
            <w:r w:rsidRPr="00645CAE">
              <w:rPr>
                <w:rFonts w:ascii="Calibri" w:eastAsia="Times New Roman" w:hAnsi="Calibri" w:cs="Times New Roman"/>
                <w:color w:val="000000"/>
                <w:lang w:eastAsia="da-DK"/>
              </w:rPr>
              <w:t xml:space="preserve">           0,118 </w:t>
            </w: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rPr>
                <w:rFonts w:ascii="Calibri" w:eastAsia="Times New Roman" w:hAnsi="Calibri" w:cs="Times New Roman"/>
                <w:color w:val="000000"/>
                <w:lang w:eastAsia="da-DK"/>
              </w:rPr>
            </w:pPr>
            <w:r w:rsidRPr="00645CAE">
              <w:rPr>
                <w:rFonts w:ascii="Calibri" w:eastAsia="Times New Roman" w:hAnsi="Calibri" w:cs="Times New Roman"/>
                <w:color w:val="000000"/>
                <w:lang w:eastAsia="da-DK"/>
              </w:rPr>
              <w:t xml:space="preserve">         -0,016 </w:t>
            </w: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rPr>
                <w:rFonts w:ascii="Calibri" w:eastAsia="Times New Roman" w:hAnsi="Calibri" w:cs="Times New Roman"/>
                <w:color w:val="000000"/>
                <w:lang w:eastAsia="da-DK"/>
              </w:rPr>
            </w:pPr>
            <w:r w:rsidRPr="00645CAE">
              <w:rPr>
                <w:rFonts w:ascii="Calibri" w:eastAsia="Times New Roman" w:hAnsi="Calibri" w:cs="Times New Roman"/>
                <w:color w:val="000000"/>
                <w:lang w:eastAsia="da-DK"/>
              </w:rPr>
              <w:t xml:space="preserve">         -0,002 </w:t>
            </w: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rPr>
                <w:rFonts w:ascii="Calibri" w:eastAsia="Times New Roman" w:hAnsi="Calibri" w:cs="Times New Roman"/>
                <w:b/>
                <w:bCs/>
                <w:color w:val="000000"/>
                <w:lang w:eastAsia="da-DK"/>
              </w:rPr>
            </w:pPr>
            <w:r w:rsidRPr="00645CAE">
              <w:rPr>
                <w:rFonts w:ascii="Calibri" w:eastAsia="Times New Roman" w:hAnsi="Calibri" w:cs="Times New Roman"/>
                <w:b/>
                <w:bCs/>
                <w:color w:val="000000"/>
                <w:lang w:eastAsia="da-DK"/>
              </w:rPr>
              <w:t xml:space="preserve">           0,096 </w:t>
            </w:r>
          </w:p>
        </w:tc>
      </w:tr>
      <w:tr w:rsidR="00645CAE" w:rsidRPr="00645CAE" w:rsidTr="00645CAE">
        <w:trPr>
          <w:trHeight w:val="315"/>
        </w:trPr>
        <w:tc>
          <w:tcPr>
            <w:tcW w:w="1820" w:type="dxa"/>
            <w:tcBorders>
              <w:top w:val="nil"/>
              <w:left w:val="nil"/>
              <w:bottom w:val="nil"/>
              <w:right w:val="nil"/>
            </w:tcBorders>
            <w:shd w:val="clear" w:color="auto" w:fill="auto"/>
            <w:noWrap/>
            <w:vAlign w:val="bottom"/>
            <w:hideMark/>
          </w:tcPr>
          <w:p w:rsidR="00645CAE" w:rsidRPr="00645CAE" w:rsidRDefault="00645CAE" w:rsidP="00476378">
            <w:pPr>
              <w:spacing w:after="0"/>
              <w:rPr>
                <w:rFonts w:ascii="Calibri" w:eastAsia="Times New Roman" w:hAnsi="Calibri" w:cs="Times New Roman"/>
                <w:color w:val="000000"/>
                <w:lang w:eastAsia="da-DK"/>
              </w:rPr>
            </w:pPr>
            <w:r w:rsidRPr="00645CAE">
              <w:rPr>
                <w:rFonts w:ascii="Calibri" w:eastAsia="Times New Roman" w:hAnsi="Calibri" w:cs="Times New Roman"/>
                <w:color w:val="000000"/>
                <w:lang w:eastAsia="da-DK"/>
              </w:rPr>
              <w:t>Standard afvigelse</w:t>
            </w: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rPr>
                <w:rFonts w:ascii="Calibri" w:eastAsia="Times New Roman" w:hAnsi="Calibri" w:cs="Times New Roman"/>
                <w:color w:val="000000"/>
                <w:lang w:eastAsia="da-DK"/>
              </w:rPr>
            </w:pPr>
            <w:r w:rsidRPr="00645CAE">
              <w:rPr>
                <w:rFonts w:ascii="Calibri" w:eastAsia="Times New Roman" w:hAnsi="Calibri" w:cs="Times New Roman"/>
                <w:color w:val="000000"/>
                <w:lang w:eastAsia="da-DK"/>
              </w:rPr>
              <w:t xml:space="preserve">           1,805 </w:t>
            </w: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rPr>
                <w:rFonts w:ascii="Calibri" w:eastAsia="Times New Roman" w:hAnsi="Calibri" w:cs="Times New Roman"/>
                <w:color w:val="000000"/>
                <w:lang w:eastAsia="da-DK"/>
              </w:rPr>
            </w:pPr>
            <w:r w:rsidRPr="00645CAE">
              <w:rPr>
                <w:rFonts w:ascii="Calibri" w:eastAsia="Times New Roman" w:hAnsi="Calibri" w:cs="Times New Roman"/>
                <w:color w:val="000000"/>
                <w:lang w:eastAsia="da-DK"/>
              </w:rPr>
              <w:t xml:space="preserve">           1,579 </w:t>
            </w: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rPr>
                <w:rFonts w:ascii="Calibri" w:eastAsia="Times New Roman" w:hAnsi="Calibri" w:cs="Times New Roman"/>
                <w:color w:val="000000"/>
                <w:lang w:eastAsia="da-DK"/>
              </w:rPr>
            </w:pPr>
            <w:r w:rsidRPr="00645CAE">
              <w:rPr>
                <w:rFonts w:ascii="Calibri" w:eastAsia="Times New Roman" w:hAnsi="Calibri" w:cs="Times New Roman"/>
                <w:color w:val="000000"/>
                <w:lang w:eastAsia="da-DK"/>
              </w:rPr>
              <w:t xml:space="preserve">           1,206 </w:t>
            </w: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rPr>
                <w:rFonts w:ascii="Calibri" w:eastAsia="Times New Roman" w:hAnsi="Calibri" w:cs="Times New Roman"/>
                <w:color w:val="000000"/>
                <w:lang w:eastAsia="da-DK"/>
              </w:rPr>
            </w:pPr>
            <w:r w:rsidRPr="00645CAE">
              <w:rPr>
                <w:rFonts w:ascii="Calibri" w:eastAsia="Times New Roman" w:hAnsi="Calibri" w:cs="Times New Roman"/>
                <w:color w:val="000000"/>
                <w:lang w:eastAsia="da-DK"/>
              </w:rPr>
              <w:t xml:space="preserve">           1,321 </w:t>
            </w: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rPr>
                <w:rFonts w:ascii="Calibri" w:eastAsia="Times New Roman" w:hAnsi="Calibri" w:cs="Times New Roman"/>
                <w:color w:val="000000"/>
                <w:lang w:eastAsia="da-DK"/>
              </w:rPr>
            </w:pPr>
          </w:p>
        </w:tc>
      </w:tr>
      <w:tr w:rsidR="00645CAE" w:rsidRPr="00645CAE" w:rsidTr="00645CAE">
        <w:trPr>
          <w:trHeight w:val="315"/>
        </w:trPr>
        <w:tc>
          <w:tcPr>
            <w:tcW w:w="1820" w:type="dxa"/>
            <w:tcBorders>
              <w:top w:val="nil"/>
              <w:left w:val="nil"/>
              <w:bottom w:val="nil"/>
              <w:right w:val="nil"/>
            </w:tcBorders>
            <w:shd w:val="clear" w:color="auto" w:fill="auto"/>
            <w:noWrap/>
            <w:vAlign w:val="bottom"/>
            <w:hideMark/>
          </w:tcPr>
          <w:p w:rsidR="00645CAE" w:rsidRPr="00645CAE" w:rsidRDefault="00645CAE" w:rsidP="00476378">
            <w:pPr>
              <w:spacing w:after="0"/>
              <w:rPr>
                <w:rFonts w:ascii="Calibri" w:eastAsia="Times New Roman" w:hAnsi="Calibri" w:cs="Times New Roman"/>
                <w:color w:val="000000"/>
                <w:lang w:eastAsia="da-DK"/>
              </w:rPr>
            </w:pP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rPr>
                <w:rFonts w:ascii="Calibri" w:eastAsia="Times New Roman" w:hAnsi="Calibri" w:cs="Times New Roman"/>
                <w:color w:val="000000"/>
                <w:lang w:eastAsia="da-DK"/>
              </w:rPr>
            </w:pP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rPr>
                <w:rFonts w:ascii="Calibri" w:eastAsia="Times New Roman" w:hAnsi="Calibri" w:cs="Times New Roman"/>
                <w:color w:val="000000"/>
                <w:lang w:eastAsia="da-DK"/>
              </w:rPr>
            </w:pP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rPr>
                <w:rFonts w:ascii="Calibri" w:eastAsia="Times New Roman" w:hAnsi="Calibri" w:cs="Times New Roman"/>
                <w:color w:val="000000"/>
                <w:lang w:eastAsia="da-DK"/>
              </w:rPr>
            </w:pP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rPr>
                <w:rFonts w:ascii="Calibri" w:eastAsia="Times New Roman" w:hAnsi="Calibri" w:cs="Times New Roman"/>
                <w:color w:val="000000"/>
                <w:lang w:eastAsia="da-DK"/>
              </w:rPr>
            </w:pP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rPr>
                <w:rFonts w:ascii="Calibri" w:eastAsia="Times New Roman" w:hAnsi="Calibri" w:cs="Times New Roman"/>
                <w:color w:val="000000"/>
                <w:lang w:eastAsia="da-DK"/>
              </w:rPr>
            </w:pPr>
          </w:p>
        </w:tc>
      </w:tr>
      <w:tr w:rsidR="00645CAE" w:rsidRPr="00645CAE" w:rsidTr="00645CAE">
        <w:trPr>
          <w:trHeight w:val="315"/>
        </w:trPr>
        <w:tc>
          <w:tcPr>
            <w:tcW w:w="1820" w:type="dxa"/>
            <w:tcBorders>
              <w:top w:val="nil"/>
              <w:left w:val="nil"/>
              <w:bottom w:val="nil"/>
              <w:right w:val="nil"/>
            </w:tcBorders>
            <w:shd w:val="clear" w:color="auto" w:fill="auto"/>
            <w:noWrap/>
            <w:vAlign w:val="bottom"/>
            <w:hideMark/>
          </w:tcPr>
          <w:p w:rsidR="00645CAE" w:rsidRPr="00645CAE" w:rsidRDefault="00645CAE" w:rsidP="00476378">
            <w:pPr>
              <w:spacing w:after="0"/>
              <w:rPr>
                <w:rFonts w:ascii="Calibri" w:eastAsia="Times New Roman" w:hAnsi="Calibri" w:cs="Times New Roman"/>
                <w:color w:val="000000"/>
                <w:lang w:eastAsia="da-DK"/>
              </w:rPr>
            </w:pPr>
            <w:proofErr w:type="spellStart"/>
            <w:r w:rsidRPr="00645CAE">
              <w:rPr>
                <w:rFonts w:ascii="Calibri" w:eastAsia="Times New Roman" w:hAnsi="Calibri" w:cs="Times New Roman"/>
                <w:color w:val="000000"/>
                <w:lang w:eastAsia="da-DK"/>
              </w:rPr>
              <w:t>Kovarianser</w:t>
            </w:r>
            <w:proofErr w:type="spellEnd"/>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rPr>
                <w:rFonts w:ascii="Calibri" w:eastAsia="Times New Roman" w:hAnsi="Calibri" w:cs="Times New Roman"/>
                <w:color w:val="000000"/>
                <w:lang w:eastAsia="da-DK"/>
              </w:rPr>
            </w:pP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rPr>
                <w:rFonts w:ascii="Calibri" w:eastAsia="Times New Roman" w:hAnsi="Calibri" w:cs="Times New Roman"/>
                <w:color w:val="000000"/>
                <w:lang w:eastAsia="da-DK"/>
              </w:rPr>
            </w:pP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rPr>
                <w:rFonts w:ascii="Calibri" w:eastAsia="Times New Roman" w:hAnsi="Calibri" w:cs="Times New Roman"/>
                <w:color w:val="000000"/>
                <w:lang w:eastAsia="da-DK"/>
              </w:rPr>
            </w:pP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rPr>
                <w:rFonts w:ascii="Calibri" w:eastAsia="Times New Roman" w:hAnsi="Calibri" w:cs="Times New Roman"/>
                <w:color w:val="000000"/>
                <w:lang w:eastAsia="da-DK"/>
              </w:rPr>
            </w:pP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rPr>
                <w:rFonts w:ascii="Calibri" w:eastAsia="Times New Roman" w:hAnsi="Calibri" w:cs="Times New Roman"/>
                <w:color w:val="000000"/>
                <w:lang w:eastAsia="da-DK"/>
              </w:rPr>
            </w:pPr>
          </w:p>
        </w:tc>
      </w:tr>
      <w:tr w:rsidR="00645CAE" w:rsidRPr="00645CAE" w:rsidTr="00645CAE">
        <w:trPr>
          <w:trHeight w:val="315"/>
        </w:trPr>
        <w:tc>
          <w:tcPr>
            <w:tcW w:w="1820" w:type="dxa"/>
            <w:tcBorders>
              <w:top w:val="nil"/>
              <w:left w:val="nil"/>
              <w:bottom w:val="nil"/>
              <w:right w:val="nil"/>
            </w:tcBorders>
            <w:shd w:val="clear" w:color="auto" w:fill="auto"/>
            <w:noWrap/>
            <w:vAlign w:val="bottom"/>
            <w:hideMark/>
          </w:tcPr>
          <w:p w:rsidR="00645CAE" w:rsidRPr="00645CAE" w:rsidRDefault="00645CAE" w:rsidP="00476378">
            <w:pPr>
              <w:spacing w:after="0"/>
              <w:rPr>
                <w:rFonts w:ascii="Calibri" w:eastAsia="Times New Roman" w:hAnsi="Calibri" w:cs="Times New Roman"/>
                <w:color w:val="000000"/>
                <w:lang w:eastAsia="da-DK"/>
              </w:rPr>
            </w:pPr>
            <w:proofErr w:type="spellStart"/>
            <w:r w:rsidRPr="00645CAE">
              <w:rPr>
                <w:rFonts w:ascii="Calibri" w:eastAsia="Times New Roman" w:hAnsi="Calibri" w:cs="Times New Roman"/>
                <w:color w:val="000000"/>
                <w:lang w:eastAsia="da-DK"/>
              </w:rPr>
              <w:t>FLSchmidt</w:t>
            </w:r>
            <w:proofErr w:type="spellEnd"/>
          </w:p>
        </w:tc>
        <w:tc>
          <w:tcPr>
            <w:tcW w:w="1340" w:type="dxa"/>
            <w:tcBorders>
              <w:top w:val="nil"/>
              <w:left w:val="nil"/>
              <w:bottom w:val="nil"/>
              <w:right w:val="nil"/>
            </w:tcBorders>
            <w:shd w:val="clear" w:color="000000" w:fill="BFBFBF"/>
            <w:noWrap/>
            <w:vAlign w:val="bottom"/>
            <w:hideMark/>
          </w:tcPr>
          <w:p w:rsidR="00645CAE" w:rsidRPr="00645CAE" w:rsidRDefault="00645CAE" w:rsidP="00476378">
            <w:pPr>
              <w:spacing w:after="0"/>
              <w:jc w:val="right"/>
              <w:rPr>
                <w:rFonts w:ascii="Calibri" w:eastAsia="Times New Roman" w:hAnsi="Calibri" w:cs="Times New Roman"/>
                <w:lang w:eastAsia="da-DK"/>
              </w:rPr>
            </w:pPr>
            <w:r w:rsidRPr="00645CAE">
              <w:rPr>
                <w:rFonts w:ascii="Calibri" w:eastAsia="Times New Roman" w:hAnsi="Calibri" w:cs="Times New Roman"/>
                <w:lang w:eastAsia="da-DK"/>
              </w:rPr>
              <w:t xml:space="preserve">3,257 </w:t>
            </w: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jc w:val="right"/>
              <w:rPr>
                <w:rFonts w:ascii="Calibri" w:eastAsia="Times New Roman" w:hAnsi="Calibri" w:cs="Times New Roman"/>
                <w:color w:val="000000"/>
                <w:lang w:eastAsia="da-DK"/>
              </w:rPr>
            </w:pPr>
            <w:r w:rsidRPr="00645CAE">
              <w:rPr>
                <w:rFonts w:ascii="Calibri" w:eastAsia="Times New Roman" w:hAnsi="Calibri" w:cs="Times New Roman"/>
                <w:color w:val="000000"/>
                <w:lang w:eastAsia="da-DK"/>
              </w:rPr>
              <w:t xml:space="preserve">1,617 </w:t>
            </w: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jc w:val="right"/>
              <w:rPr>
                <w:rFonts w:ascii="Calibri" w:eastAsia="Times New Roman" w:hAnsi="Calibri" w:cs="Times New Roman"/>
                <w:color w:val="000000"/>
                <w:lang w:eastAsia="da-DK"/>
              </w:rPr>
            </w:pPr>
            <w:r w:rsidRPr="00645CAE">
              <w:rPr>
                <w:rFonts w:ascii="Calibri" w:eastAsia="Times New Roman" w:hAnsi="Calibri" w:cs="Times New Roman"/>
                <w:color w:val="000000"/>
                <w:lang w:eastAsia="da-DK"/>
              </w:rPr>
              <w:t xml:space="preserve">0,050 </w:t>
            </w: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jc w:val="right"/>
              <w:rPr>
                <w:rFonts w:ascii="Calibri" w:eastAsia="Times New Roman" w:hAnsi="Calibri" w:cs="Times New Roman"/>
                <w:color w:val="000000"/>
                <w:lang w:eastAsia="da-DK"/>
              </w:rPr>
            </w:pPr>
            <w:r w:rsidRPr="00645CAE">
              <w:rPr>
                <w:rFonts w:ascii="Calibri" w:eastAsia="Times New Roman" w:hAnsi="Calibri" w:cs="Times New Roman"/>
                <w:color w:val="000000"/>
                <w:lang w:eastAsia="da-DK"/>
              </w:rPr>
              <w:t xml:space="preserve">1,503 </w:t>
            </w: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jc w:val="right"/>
              <w:rPr>
                <w:rFonts w:ascii="Calibri" w:eastAsia="Times New Roman" w:hAnsi="Calibri" w:cs="Times New Roman"/>
                <w:color w:val="FFFFFF"/>
                <w:lang w:eastAsia="da-DK"/>
              </w:rPr>
            </w:pPr>
            <w:r w:rsidRPr="00645CAE">
              <w:rPr>
                <w:rFonts w:ascii="Calibri" w:eastAsia="Times New Roman" w:hAnsi="Calibri" w:cs="Times New Roman"/>
                <w:color w:val="FFFFFF"/>
                <w:lang w:eastAsia="da-DK"/>
              </w:rPr>
              <w:t>0,1</w:t>
            </w:r>
          </w:p>
        </w:tc>
      </w:tr>
      <w:tr w:rsidR="00645CAE" w:rsidRPr="00645CAE" w:rsidTr="00645CAE">
        <w:trPr>
          <w:trHeight w:val="315"/>
        </w:trPr>
        <w:tc>
          <w:tcPr>
            <w:tcW w:w="1820" w:type="dxa"/>
            <w:tcBorders>
              <w:top w:val="nil"/>
              <w:left w:val="nil"/>
              <w:bottom w:val="nil"/>
              <w:right w:val="nil"/>
            </w:tcBorders>
            <w:shd w:val="clear" w:color="auto" w:fill="auto"/>
            <w:noWrap/>
            <w:vAlign w:val="bottom"/>
            <w:hideMark/>
          </w:tcPr>
          <w:p w:rsidR="00645CAE" w:rsidRPr="00645CAE" w:rsidRDefault="00645CAE" w:rsidP="00476378">
            <w:pPr>
              <w:spacing w:after="0"/>
              <w:rPr>
                <w:rFonts w:ascii="Calibri" w:eastAsia="Times New Roman" w:hAnsi="Calibri" w:cs="Times New Roman"/>
                <w:color w:val="000000"/>
                <w:lang w:eastAsia="da-DK"/>
              </w:rPr>
            </w:pPr>
            <w:r w:rsidRPr="00645CAE">
              <w:rPr>
                <w:rFonts w:ascii="Calibri" w:eastAsia="Times New Roman" w:hAnsi="Calibri" w:cs="Times New Roman"/>
                <w:color w:val="000000"/>
                <w:lang w:eastAsia="da-DK"/>
              </w:rPr>
              <w:t>Maersk A</w:t>
            </w: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jc w:val="right"/>
              <w:rPr>
                <w:rFonts w:ascii="Calibri" w:eastAsia="Times New Roman" w:hAnsi="Calibri" w:cs="Times New Roman"/>
                <w:color w:val="000000"/>
                <w:lang w:eastAsia="da-DK"/>
              </w:rPr>
            </w:pPr>
            <w:r w:rsidRPr="00645CAE">
              <w:rPr>
                <w:rFonts w:ascii="Calibri" w:eastAsia="Times New Roman" w:hAnsi="Calibri" w:cs="Times New Roman"/>
                <w:color w:val="000000"/>
                <w:lang w:eastAsia="da-DK"/>
              </w:rPr>
              <w:t xml:space="preserve">1,617 </w:t>
            </w:r>
          </w:p>
        </w:tc>
        <w:tc>
          <w:tcPr>
            <w:tcW w:w="1340" w:type="dxa"/>
            <w:tcBorders>
              <w:top w:val="nil"/>
              <w:left w:val="nil"/>
              <w:bottom w:val="nil"/>
              <w:right w:val="nil"/>
            </w:tcBorders>
            <w:shd w:val="clear" w:color="000000" w:fill="BFBFBF"/>
            <w:noWrap/>
            <w:vAlign w:val="bottom"/>
            <w:hideMark/>
          </w:tcPr>
          <w:p w:rsidR="00645CAE" w:rsidRPr="00645CAE" w:rsidRDefault="00645CAE" w:rsidP="00476378">
            <w:pPr>
              <w:spacing w:after="0"/>
              <w:jc w:val="right"/>
              <w:rPr>
                <w:rFonts w:ascii="Calibri" w:eastAsia="Times New Roman" w:hAnsi="Calibri" w:cs="Times New Roman"/>
                <w:lang w:eastAsia="da-DK"/>
              </w:rPr>
            </w:pPr>
            <w:r w:rsidRPr="00645CAE">
              <w:rPr>
                <w:rFonts w:ascii="Calibri" w:eastAsia="Times New Roman" w:hAnsi="Calibri" w:cs="Times New Roman"/>
                <w:lang w:eastAsia="da-DK"/>
              </w:rPr>
              <w:t xml:space="preserve">2,494 </w:t>
            </w: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jc w:val="right"/>
              <w:rPr>
                <w:rFonts w:ascii="Calibri" w:eastAsia="Times New Roman" w:hAnsi="Calibri" w:cs="Times New Roman"/>
                <w:color w:val="000000"/>
                <w:lang w:eastAsia="da-DK"/>
              </w:rPr>
            </w:pPr>
            <w:r w:rsidRPr="00645CAE">
              <w:rPr>
                <w:rFonts w:ascii="Calibri" w:eastAsia="Times New Roman" w:hAnsi="Calibri" w:cs="Times New Roman"/>
                <w:color w:val="FF0000"/>
                <w:lang w:eastAsia="da-DK"/>
              </w:rPr>
              <w:t xml:space="preserve">-0,639 </w:t>
            </w: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jc w:val="right"/>
              <w:rPr>
                <w:rFonts w:ascii="Calibri" w:eastAsia="Times New Roman" w:hAnsi="Calibri" w:cs="Times New Roman"/>
                <w:color w:val="000000"/>
                <w:lang w:eastAsia="da-DK"/>
              </w:rPr>
            </w:pPr>
            <w:r w:rsidRPr="00645CAE">
              <w:rPr>
                <w:rFonts w:ascii="Calibri" w:eastAsia="Times New Roman" w:hAnsi="Calibri" w:cs="Times New Roman"/>
                <w:color w:val="000000"/>
                <w:lang w:eastAsia="da-DK"/>
              </w:rPr>
              <w:t xml:space="preserve">0,820 </w:t>
            </w: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jc w:val="right"/>
              <w:rPr>
                <w:rFonts w:ascii="Calibri" w:eastAsia="Times New Roman" w:hAnsi="Calibri" w:cs="Times New Roman"/>
                <w:color w:val="FFFFFF"/>
                <w:lang w:eastAsia="da-DK"/>
              </w:rPr>
            </w:pPr>
            <w:r w:rsidRPr="00645CAE">
              <w:rPr>
                <w:rFonts w:ascii="Calibri" w:eastAsia="Times New Roman" w:hAnsi="Calibri" w:cs="Times New Roman"/>
                <w:color w:val="FFFFFF"/>
                <w:lang w:eastAsia="da-DK"/>
              </w:rPr>
              <w:t>0,5</w:t>
            </w:r>
          </w:p>
        </w:tc>
      </w:tr>
      <w:tr w:rsidR="00645CAE" w:rsidRPr="00645CAE" w:rsidTr="00645CAE">
        <w:trPr>
          <w:trHeight w:val="315"/>
        </w:trPr>
        <w:tc>
          <w:tcPr>
            <w:tcW w:w="1820" w:type="dxa"/>
            <w:tcBorders>
              <w:top w:val="nil"/>
              <w:left w:val="nil"/>
              <w:bottom w:val="nil"/>
              <w:right w:val="nil"/>
            </w:tcBorders>
            <w:shd w:val="clear" w:color="auto" w:fill="auto"/>
            <w:noWrap/>
            <w:vAlign w:val="bottom"/>
            <w:hideMark/>
          </w:tcPr>
          <w:p w:rsidR="00645CAE" w:rsidRPr="00645CAE" w:rsidRDefault="00645CAE" w:rsidP="00476378">
            <w:pPr>
              <w:spacing w:after="0"/>
              <w:rPr>
                <w:rFonts w:ascii="Calibri" w:eastAsia="Times New Roman" w:hAnsi="Calibri" w:cs="Times New Roman"/>
                <w:color w:val="000000"/>
                <w:lang w:eastAsia="da-DK"/>
              </w:rPr>
            </w:pPr>
            <w:r w:rsidRPr="00645CAE">
              <w:rPr>
                <w:rFonts w:ascii="Calibri" w:eastAsia="Times New Roman" w:hAnsi="Calibri" w:cs="Times New Roman"/>
                <w:color w:val="000000"/>
                <w:lang w:eastAsia="da-DK"/>
              </w:rPr>
              <w:t>TDC</w:t>
            </w: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jc w:val="right"/>
              <w:rPr>
                <w:rFonts w:ascii="Calibri" w:eastAsia="Times New Roman" w:hAnsi="Calibri" w:cs="Times New Roman"/>
                <w:color w:val="000000"/>
                <w:lang w:eastAsia="da-DK"/>
              </w:rPr>
            </w:pPr>
            <w:r w:rsidRPr="00645CAE">
              <w:rPr>
                <w:rFonts w:ascii="Calibri" w:eastAsia="Times New Roman" w:hAnsi="Calibri" w:cs="Times New Roman"/>
                <w:color w:val="000000"/>
                <w:lang w:eastAsia="da-DK"/>
              </w:rPr>
              <w:t xml:space="preserve">0,050 </w:t>
            </w: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jc w:val="right"/>
              <w:rPr>
                <w:rFonts w:ascii="Calibri" w:eastAsia="Times New Roman" w:hAnsi="Calibri" w:cs="Times New Roman"/>
                <w:color w:val="000000"/>
                <w:lang w:eastAsia="da-DK"/>
              </w:rPr>
            </w:pPr>
            <w:r w:rsidRPr="00645CAE">
              <w:rPr>
                <w:rFonts w:ascii="Calibri" w:eastAsia="Times New Roman" w:hAnsi="Calibri" w:cs="Times New Roman"/>
                <w:color w:val="FF0000"/>
                <w:lang w:eastAsia="da-DK"/>
              </w:rPr>
              <w:t xml:space="preserve">-0,639 </w:t>
            </w:r>
          </w:p>
        </w:tc>
        <w:tc>
          <w:tcPr>
            <w:tcW w:w="1340" w:type="dxa"/>
            <w:tcBorders>
              <w:top w:val="nil"/>
              <w:left w:val="nil"/>
              <w:bottom w:val="nil"/>
              <w:right w:val="nil"/>
            </w:tcBorders>
            <w:shd w:val="clear" w:color="000000" w:fill="BFBFBF"/>
            <w:noWrap/>
            <w:vAlign w:val="bottom"/>
            <w:hideMark/>
          </w:tcPr>
          <w:p w:rsidR="00645CAE" w:rsidRPr="00645CAE" w:rsidRDefault="00645CAE" w:rsidP="00476378">
            <w:pPr>
              <w:spacing w:after="0"/>
              <w:jc w:val="right"/>
              <w:rPr>
                <w:rFonts w:ascii="Calibri" w:eastAsia="Times New Roman" w:hAnsi="Calibri" w:cs="Times New Roman"/>
                <w:lang w:eastAsia="da-DK"/>
              </w:rPr>
            </w:pPr>
            <w:r w:rsidRPr="00645CAE">
              <w:rPr>
                <w:rFonts w:ascii="Calibri" w:eastAsia="Times New Roman" w:hAnsi="Calibri" w:cs="Times New Roman"/>
                <w:lang w:eastAsia="da-DK"/>
              </w:rPr>
              <w:t xml:space="preserve">1,454 </w:t>
            </w: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jc w:val="right"/>
              <w:rPr>
                <w:rFonts w:ascii="Calibri" w:eastAsia="Times New Roman" w:hAnsi="Calibri" w:cs="Times New Roman"/>
                <w:color w:val="000000"/>
                <w:lang w:eastAsia="da-DK"/>
              </w:rPr>
            </w:pPr>
            <w:r w:rsidRPr="00645CAE">
              <w:rPr>
                <w:rFonts w:ascii="Calibri" w:eastAsia="Times New Roman" w:hAnsi="Calibri" w:cs="Times New Roman"/>
                <w:color w:val="FF0000"/>
                <w:lang w:eastAsia="da-DK"/>
              </w:rPr>
              <w:t xml:space="preserve">-0,016 </w:t>
            </w: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jc w:val="right"/>
              <w:rPr>
                <w:rFonts w:ascii="Calibri" w:eastAsia="Times New Roman" w:hAnsi="Calibri" w:cs="Times New Roman"/>
                <w:color w:val="FFFFFF"/>
                <w:lang w:eastAsia="da-DK"/>
              </w:rPr>
            </w:pPr>
            <w:r w:rsidRPr="00645CAE">
              <w:rPr>
                <w:rFonts w:ascii="Calibri" w:eastAsia="Times New Roman" w:hAnsi="Calibri" w:cs="Times New Roman"/>
                <w:color w:val="FFFFFF"/>
                <w:lang w:eastAsia="da-DK"/>
              </w:rPr>
              <w:t>0,3</w:t>
            </w:r>
          </w:p>
        </w:tc>
      </w:tr>
      <w:tr w:rsidR="00645CAE" w:rsidRPr="00645CAE" w:rsidTr="00645CAE">
        <w:trPr>
          <w:trHeight w:val="315"/>
        </w:trPr>
        <w:tc>
          <w:tcPr>
            <w:tcW w:w="1820" w:type="dxa"/>
            <w:tcBorders>
              <w:top w:val="nil"/>
              <w:left w:val="nil"/>
              <w:bottom w:val="nil"/>
              <w:right w:val="nil"/>
            </w:tcBorders>
            <w:shd w:val="clear" w:color="auto" w:fill="auto"/>
            <w:noWrap/>
            <w:vAlign w:val="bottom"/>
            <w:hideMark/>
          </w:tcPr>
          <w:p w:rsidR="00645CAE" w:rsidRPr="00645CAE" w:rsidRDefault="00645CAE" w:rsidP="00476378">
            <w:pPr>
              <w:spacing w:after="0"/>
              <w:rPr>
                <w:rFonts w:ascii="Calibri" w:eastAsia="Times New Roman" w:hAnsi="Calibri" w:cs="Times New Roman"/>
                <w:color w:val="000000"/>
                <w:lang w:eastAsia="da-DK"/>
              </w:rPr>
            </w:pPr>
            <w:r w:rsidRPr="00645CAE">
              <w:rPr>
                <w:rFonts w:ascii="Calibri" w:eastAsia="Times New Roman" w:hAnsi="Calibri" w:cs="Times New Roman"/>
                <w:color w:val="000000"/>
                <w:lang w:eastAsia="da-DK"/>
              </w:rPr>
              <w:t>DSV</w:t>
            </w:r>
          </w:p>
        </w:tc>
        <w:tc>
          <w:tcPr>
            <w:tcW w:w="1340" w:type="dxa"/>
            <w:tcBorders>
              <w:top w:val="nil"/>
              <w:left w:val="nil"/>
              <w:bottom w:val="single" w:sz="4" w:space="0" w:color="auto"/>
              <w:right w:val="nil"/>
            </w:tcBorders>
            <w:shd w:val="clear" w:color="auto" w:fill="auto"/>
            <w:noWrap/>
            <w:vAlign w:val="bottom"/>
            <w:hideMark/>
          </w:tcPr>
          <w:p w:rsidR="00645CAE" w:rsidRPr="00645CAE" w:rsidRDefault="00645CAE" w:rsidP="00476378">
            <w:pPr>
              <w:spacing w:after="0"/>
              <w:jc w:val="right"/>
              <w:rPr>
                <w:rFonts w:ascii="Calibri" w:eastAsia="Times New Roman" w:hAnsi="Calibri" w:cs="Times New Roman"/>
                <w:color w:val="000000"/>
                <w:lang w:eastAsia="da-DK"/>
              </w:rPr>
            </w:pPr>
            <w:r w:rsidRPr="00645CAE">
              <w:rPr>
                <w:rFonts w:ascii="Calibri" w:eastAsia="Times New Roman" w:hAnsi="Calibri" w:cs="Times New Roman"/>
                <w:color w:val="000000"/>
                <w:lang w:eastAsia="da-DK"/>
              </w:rPr>
              <w:t xml:space="preserve">1,503 </w:t>
            </w:r>
          </w:p>
        </w:tc>
        <w:tc>
          <w:tcPr>
            <w:tcW w:w="1340" w:type="dxa"/>
            <w:tcBorders>
              <w:top w:val="nil"/>
              <w:left w:val="nil"/>
              <w:bottom w:val="single" w:sz="4" w:space="0" w:color="auto"/>
              <w:right w:val="nil"/>
            </w:tcBorders>
            <w:shd w:val="clear" w:color="auto" w:fill="auto"/>
            <w:noWrap/>
            <w:vAlign w:val="bottom"/>
            <w:hideMark/>
          </w:tcPr>
          <w:p w:rsidR="00645CAE" w:rsidRPr="00645CAE" w:rsidRDefault="00645CAE" w:rsidP="00476378">
            <w:pPr>
              <w:spacing w:after="0"/>
              <w:jc w:val="right"/>
              <w:rPr>
                <w:rFonts w:ascii="Calibri" w:eastAsia="Times New Roman" w:hAnsi="Calibri" w:cs="Times New Roman"/>
                <w:color w:val="000000"/>
                <w:lang w:eastAsia="da-DK"/>
              </w:rPr>
            </w:pPr>
            <w:r w:rsidRPr="00645CAE">
              <w:rPr>
                <w:rFonts w:ascii="Calibri" w:eastAsia="Times New Roman" w:hAnsi="Calibri" w:cs="Times New Roman"/>
                <w:color w:val="000000"/>
                <w:lang w:eastAsia="da-DK"/>
              </w:rPr>
              <w:t xml:space="preserve">0,820 </w:t>
            </w:r>
          </w:p>
        </w:tc>
        <w:tc>
          <w:tcPr>
            <w:tcW w:w="1340" w:type="dxa"/>
            <w:tcBorders>
              <w:top w:val="nil"/>
              <w:left w:val="nil"/>
              <w:bottom w:val="single" w:sz="4" w:space="0" w:color="auto"/>
              <w:right w:val="nil"/>
            </w:tcBorders>
            <w:shd w:val="clear" w:color="auto" w:fill="auto"/>
            <w:noWrap/>
            <w:vAlign w:val="bottom"/>
            <w:hideMark/>
          </w:tcPr>
          <w:p w:rsidR="00645CAE" w:rsidRPr="00645CAE" w:rsidRDefault="00645CAE" w:rsidP="00476378">
            <w:pPr>
              <w:spacing w:after="0"/>
              <w:jc w:val="right"/>
              <w:rPr>
                <w:rFonts w:ascii="Calibri" w:eastAsia="Times New Roman" w:hAnsi="Calibri" w:cs="Times New Roman"/>
                <w:color w:val="000000"/>
                <w:lang w:eastAsia="da-DK"/>
              </w:rPr>
            </w:pPr>
            <w:r w:rsidRPr="00645CAE">
              <w:rPr>
                <w:rFonts w:ascii="Calibri" w:eastAsia="Times New Roman" w:hAnsi="Calibri" w:cs="Times New Roman"/>
                <w:color w:val="FF0000"/>
                <w:lang w:eastAsia="da-DK"/>
              </w:rPr>
              <w:t xml:space="preserve">-0,016 </w:t>
            </w:r>
          </w:p>
        </w:tc>
        <w:tc>
          <w:tcPr>
            <w:tcW w:w="1340" w:type="dxa"/>
            <w:tcBorders>
              <w:top w:val="nil"/>
              <w:left w:val="nil"/>
              <w:bottom w:val="single" w:sz="4" w:space="0" w:color="auto"/>
              <w:right w:val="nil"/>
            </w:tcBorders>
            <w:shd w:val="clear" w:color="000000" w:fill="BFBFBF"/>
            <w:noWrap/>
            <w:vAlign w:val="bottom"/>
            <w:hideMark/>
          </w:tcPr>
          <w:p w:rsidR="00645CAE" w:rsidRPr="00645CAE" w:rsidRDefault="00645CAE" w:rsidP="00476378">
            <w:pPr>
              <w:spacing w:after="0"/>
              <w:jc w:val="right"/>
              <w:rPr>
                <w:rFonts w:ascii="Calibri" w:eastAsia="Times New Roman" w:hAnsi="Calibri" w:cs="Times New Roman"/>
                <w:lang w:eastAsia="da-DK"/>
              </w:rPr>
            </w:pPr>
            <w:r w:rsidRPr="00645CAE">
              <w:rPr>
                <w:rFonts w:ascii="Calibri" w:eastAsia="Times New Roman" w:hAnsi="Calibri" w:cs="Times New Roman"/>
                <w:lang w:eastAsia="da-DK"/>
              </w:rPr>
              <w:t xml:space="preserve">1,744 </w:t>
            </w: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jc w:val="right"/>
              <w:rPr>
                <w:rFonts w:ascii="Calibri" w:eastAsia="Times New Roman" w:hAnsi="Calibri" w:cs="Times New Roman"/>
                <w:color w:val="FFFFFF"/>
                <w:lang w:eastAsia="da-DK"/>
              </w:rPr>
            </w:pPr>
            <w:r w:rsidRPr="00645CAE">
              <w:rPr>
                <w:rFonts w:ascii="Calibri" w:eastAsia="Times New Roman" w:hAnsi="Calibri" w:cs="Times New Roman"/>
                <w:color w:val="FFFFFF"/>
                <w:lang w:eastAsia="da-DK"/>
              </w:rPr>
              <w:t>0,1</w:t>
            </w:r>
          </w:p>
        </w:tc>
      </w:tr>
      <w:tr w:rsidR="00645CAE" w:rsidRPr="00645CAE" w:rsidTr="00645CAE">
        <w:trPr>
          <w:trHeight w:val="315"/>
        </w:trPr>
        <w:tc>
          <w:tcPr>
            <w:tcW w:w="1820" w:type="dxa"/>
            <w:tcBorders>
              <w:top w:val="nil"/>
              <w:left w:val="nil"/>
              <w:bottom w:val="nil"/>
              <w:right w:val="nil"/>
            </w:tcBorders>
            <w:shd w:val="clear" w:color="auto" w:fill="auto"/>
            <w:noWrap/>
            <w:vAlign w:val="bottom"/>
            <w:hideMark/>
          </w:tcPr>
          <w:p w:rsidR="00645CAE" w:rsidRPr="00645CAE" w:rsidRDefault="00645CAE" w:rsidP="00476378">
            <w:pPr>
              <w:spacing w:after="0"/>
              <w:rPr>
                <w:rFonts w:ascii="Calibri" w:eastAsia="Times New Roman" w:hAnsi="Calibri" w:cs="Times New Roman"/>
                <w:color w:val="000000"/>
                <w:lang w:eastAsia="da-DK"/>
              </w:rPr>
            </w:pP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jc w:val="right"/>
              <w:rPr>
                <w:rFonts w:ascii="Calibri" w:eastAsia="Times New Roman" w:hAnsi="Calibri" w:cs="Times New Roman"/>
                <w:color w:val="000000"/>
                <w:lang w:eastAsia="da-DK"/>
              </w:rPr>
            </w:pPr>
            <w:r w:rsidRPr="00645CAE">
              <w:rPr>
                <w:rFonts w:ascii="Calibri" w:eastAsia="Times New Roman" w:hAnsi="Calibri" w:cs="Times New Roman"/>
                <w:color w:val="000000"/>
                <w:lang w:eastAsia="da-DK"/>
              </w:rPr>
              <w:t xml:space="preserve">0,130 </w:t>
            </w: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jc w:val="right"/>
              <w:rPr>
                <w:rFonts w:ascii="Calibri" w:eastAsia="Times New Roman" w:hAnsi="Calibri" w:cs="Times New Roman"/>
                <w:color w:val="000000"/>
                <w:lang w:eastAsia="da-DK"/>
              </w:rPr>
            </w:pPr>
            <w:r w:rsidRPr="00645CAE">
              <w:rPr>
                <w:rFonts w:ascii="Calibri" w:eastAsia="Times New Roman" w:hAnsi="Calibri" w:cs="Times New Roman"/>
                <w:color w:val="000000"/>
                <w:lang w:eastAsia="da-DK"/>
              </w:rPr>
              <w:t xml:space="preserve">0,650 </w:t>
            </w: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jc w:val="right"/>
              <w:rPr>
                <w:rFonts w:ascii="Calibri" w:eastAsia="Times New Roman" w:hAnsi="Calibri" w:cs="Times New Roman"/>
                <w:color w:val="000000"/>
                <w:lang w:eastAsia="da-DK"/>
              </w:rPr>
            </w:pPr>
            <w:r w:rsidRPr="00645CAE">
              <w:rPr>
                <w:rFonts w:ascii="Calibri" w:eastAsia="Times New Roman" w:hAnsi="Calibri" w:cs="Times New Roman"/>
                <w:color w:val="000000"/>
                <w:lang w:eastAsia="da-DK"/>
              </w:rPr>
              <w:t xml:space="preserve">0,036 </w:t>
            </w: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jc w:val="right"/>
              <w:rPr>
                <w:rFonts w:ascii="Calibri" w:eastAsia="Times New Roman" w:hAnsi="Calibri" w:cs="Times New Roman"/>
                <w:color w:val="000000"/>
                <w:lang w:eastAsia="da-DK"/>
              </w:rPr>
            </w:pPr>
            <w:r w:rsidRPr="00645CAE">
              <w:rPr>
                <w:rFonts w:ascii="Calibri" w:eastAsia="Times New Roman" w:hAnsi="Calibri" w:cs="Times New Roman"/>
                <w:color w:val="000000"/>
                <w:lang w:eastAsia="da-DK"/>
              </w:rPr>
              <w:t xml:space="preserve">0,073 </w:t>
            </w: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jc w:val="right"/>
              <w:rPr>
                <w:rFonts w:ascii="Calibri" w:eastAsia="Times New Roman" w:hAnsi="Calibri" w:cs="Times New Roman"/>
                <w:color w:val="000000"/>
                <w:lang w:eastAsia="da-DK"/>
              </w:rPr>
            </w:pPr>
            <w:r w:rsidRPr="00645CAE">
              <w:rPr>
                <w:rFonts w:ascii="Calibri" w:eastAsia="Times New Roman" w:hAnsi="Calibri" w:cs="Times New Roman"/>
                <w:color w:val="000000"/>
                <w:lang w:eastAsia="da-DK"/>
              </w:rPr>
              <w:t>0,89</w:t>
            </w:r>
          </w:p>
        </w:tc>
      </w:tr>
      <w:tr w:rsidR="00645CAE" w:rsidRPr="00645CAE" w:rsidTr="00645CAE">
        <w:trPr>
          <w:trHeight w:val="315"/>
        </w:trPr>
        <w:tc>
          <w:tcPr>
            <w:tcW w:w="1820" w:type="dxa"/>
            <w:tcBorders>
              <w:top w:val="nil"/>
              <w:left w:val="nil"/>
              <w:bottom w:val="nil"/>
              <w:right w:val="nil"/>
            </w:tcBorders>
            <w:shd w:val="clear" w:color="auto" w:fill="auto"/>
            <w:noWrap/>
            <w:vAlign w:val="bottom"/>
            <w:hideMark/>
          </w:tcPr>
          <w:p w:rsidR="00645CAE" w:rsidRPr="00645CAE" w:rsidRDefault="00645CAE" w:rsidP="00476378">
            <w:pPr>
              <w:spacing w:after="0"/>
              <w:rPr>
                <w:rFonts w:ascii="Calibri" w:eastAsia="Times New Roman" w:hAnsi="Calibri" w:cs="Times New Roman"/>
                <w:color w:val="000000"/>
                <w:lang w:eastAsia="da-DK"/>
              </w:rPr>
            </w:pPr>
            <w:r w:rsidRPr="00645CAE">
              <w:rPr>
                <w:rFonts w:ascii="Calibri" w:eastAsia="Times New Roman" w:hAnsi="Calibri" w:cs="Times New Roman"/>
                <w:color w:val="000000"/>
                <w:lang w:eastAsia="da-DK"/>
              </w:rPr>
              <w:t>Risiko</w:t>
            </w: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rPr>
                <w:rFonts w:ascii="Calibri" w:eastAsia="Times New Roman" w:hAnsi="Calibri" w:cs="Times New Roman"/>
                <w:color w:val="000000"/>
                <w:lang w:eastAsia="da-DK"/>
              </w:rPr>
            </w:pP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rPr>
                <w:rFonts w:ascii="Calibri" w:eastAsia="Times New Roman" w:hAnsi="Calibri" w:cs="Times New Roman"/>
                <w:color w:val="000000"/>
                <w:lang w:eastAsia="da-DK"/>
              </w:rPr>
            </w:pP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rPr>
                <w:rFonts w:ascii="Calibri" w:eastAsia="Times New Roman" w:hAnsi="Calibri" w:cs="Times New Roman"/>
                <w:color w:val="000000"/>
                <w:lang w:eastAsia="da-DK"/>
              </w:rPr>
            </w:pP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rPr>
                <w:rFonts w:ascii="Calibri" w:eastAsia="Times New Roman" w:hAnsi="Calibri" w:cs="Times New Roman"/>
                <w:color w:val="000000"/>
                <w:lang w:eastAsia="da-DK"/>
              </w:rPr>
            </w:pP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jc w:val="right"/>
              <w:rPr>
                <w:rFonts w:ascii="Calibri" w:eastAsia="Times New Roman" w:hAnsi="Calibri" w:cs="Times New Roman"/>
                <w:b/>
                <w:bCs/>
                <w:color w:val="000000"/>
                <w:lang w:eastAsia="da-DK"/>
              </w:rPr>
            </w:pPr>
            <w:r w:rsidRPr="00645CAE">
              <w:rPr>
                <w:rFonts w:ascii="Calibri" w:eastAsia="Times New Roman" w:hAnsi="Calibri" w:cs="Times New Roman"/>
                <w:b/>
                <w:bCs/>
                <w:color w:val="000000"/>
                <w:lang w:eastAsia="da-DK"/>
              </w:rPr>
              <w:t>0,943</w:t>
            </w:r>
          </w:p>
        </w:tc>
      </w:tr>
      <w:tr w:rsidR="00645CAE" w:rsidRPr="00645CAE" w:rsidTr="00645CAE">
        <w:trPr>
          <w:trHeight w:val="315"/>
        </w:trPr>
        <w:tc>
          <w:tcPr>
            <w:tcW w:w="1820" w:type="dxa"/>
            <w:tcBorders>
              <w:top w:val="nil"/>
              <w:left w:val="nil"/>
              <w:bottom w:val="nil"/>
              <w:right w:val="nil"/>
            </w:tcBorders>
            <w:shd w:val="clear" w:color="auto" w:fill="auto"/>
            <w:noWrap/>
            <w:vAlign w:val="bottom"/>
            <w:hideMark/>
          </w:tcPr>
          <w:p w:rsidR="00645CAE" w:rsidRPr="00645CAE" w:rsidRDefault="00645CAE" w:rsidP="00476378">
            <w:pPr>
              <w:spacing w:after="0"/>
              <w:rPr>
                <w:rFonts w:ascii="Calibri" w:eastAsia="Times New Roman" w:hAnsi="Calibri" w:cs="Times New Roman"/>
                <w:color w:val="000000"/>
                <w:lang w:eastAsia="da-DK"/>
              </w:rPr>
            </w:pPr>
            <w:r w:rsidRPr="00645CAE">
              <w:rPr>
                <w:rFonts w:ascii="Calibri" w:eastAsia="Times New Roman" w:hAnsi="Calibri" w:cs="Times New Roman"/>
                <w:color w:val="000000"/>
                <w:lang w:eastAsia="da-DK"/>
              </w:rPr>
              <w:t>Afkast/risiko</w:t>
            </w: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jc w:val="right"/>
              <w:rPr>
                <w:rFonts w:ascii="Calibri" w:eastAsia="Times New Roman" w:hAnsi="Calibri" w:cs="Times New Roman"/>
                <w:color w:val="000000"/>
                <w:lang w:eastAsia="da-DK"/>
              </w:rPr>
            </w:pPr>
            <w:r w:rsidRPr="00645CAE">
              <w:rPr>
                <w:rFonts w:ascii="Calibri" w:eastAsia="Times New Roman" w:hAnsi="Calibri" w:cs="Times New Roman"/>
                <w:color w:val="000000"/>
                <w:lang w:eastAsia="da-DK"/>
              </w:rPr>
              <w:t>-0,027</w:t>
            </w: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jc w:val="right"/>
              <w:rPr>
                <w:rFonts w:ascii="Calibri" w:eastAsia="Times New Roman" w:hAnsi="Calibri" w:cs="Times New Roman"/>
                <w:color w:val="000000"/>
                <w:lang w:eastAsia="da-DK"/>
              </w:rPr>
            </w:pPr>
            <w:r w:rsidRPr="00645CAE">
              <w:rPr>
                <w:rFonts w:ascii="Calibri" w:eastAsia="Times New Roman" w:hAnsi="Calibri" w:cs="Times New Roman"/>
                <w:color w:val="000000"/>
                <w:lang w:eastAsia="da-DK"/>
              </w:rPr>
              <w:t>0,150</w:t>
            </w: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jc w:val="right"/>
              <w:rPr>
                <w:rFonts w:ascii="Calibri" w:eastAsia="Times New Roman" w:hAnsi="Calibri" w:cs="Times New Roman"/>
                <w:color w:val="000000"/>
                <w:lang w:eastAsia="da-DK"/>
              </w:rPr>
            </w:pPr>
            <w:r w:rsidRPr="00645CAE">
              <w:rPr>
                <w:rFonts w:ascii="Calibri" w:eastAsia="Times New Roman" w:hAnsi="Calibri" w:cs="Times New Roman"/>
                <w:color w:val="000000"/>
                <w:lang w:eastAsia="da-DK"/>
              </w:rPr>
              <w:t>-0,043</w:t>
            </w: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jc w:val="right"/>
              <w:rPr>
                <w:rFonts w:ascii="Calibri" w:eastAsia="Times New Roman" w:hAnsi="Calibri" w:cs="Times New Roman"/>
                <w:color w:val="000000"/>
                <w:lang w:eastAsia="da-DK"/>
              </w:rPr>
            </w:pPr>
            <w:r w:rsidRPr="00645CAE">
              <w:rPr>
                <w:rFonts w:ascii="Calibri" w:eastAsia="Times New Roman" w:hAnsi="Calibri" w:cs="Times New Roman"/>
                <w:color w:val="000000"/>
                <w:lang w:eastAsia="da-DK"/>
              </w:rPr>
              <w:t>-0,012</w:t>
            </w:r>
          </w:p>
        </w:tc>
        <w:tc>
          <w:tcPr>
            <w:tcW w:w="1340" w:type="dxa"/>
            <w:tcBorders>
              <w:top w:val="nil"/>
              <w:left w:val="nil"/>
              <w:bottom w:val="nil"/>
              <w:right w:val="nil"/>
            </w:tcBorders>
            <w:shd w:val="clear" w:color="auto" w:fill="auto"/>
            <w:noWrap/>
            <w:vAlign w:val="bottom"/>
            <w:hideMark/>
          </w:tcPr>
          <w:p w:rsidR="00645CAE" w:rsidRPr="00645CAE" w:rsidRDefault="00645CAE" w:rsidP="00476378">
            <w:pPr>
              <w:spacing w:after="0"/>
              <w:jc w:val="right"/>
              <w:rPr>
                <w:rFonts w:ascii="Calibri" w:eastAsia="Times New Roman" w:hAnsi="Calibri" w:cs="Times New Roman"/>
                <w:color w:val="000000"/>
                <w:lang w:eastAsia="da-DK"/>
              </w:rPr>
            </w:pPr>
            <w:r w:rsidRPr="00645CAE">
              <w:rPr>
                <w:rFonts w:ascii="Calibri" w:eastAsia="Times New Roman" w:hAnsi="Calibri" w:cs="Times New Roman"/>
                <w:color w:val="000000"/>
                <w:lang w:eastAsia="da-DK"/>
              </w:rPr>
              <w:t>0,102</w:t>
            </w:r>
          </w:p>
        </w:tc>
      </w:tr>
    </w:tbl>
    <w:p w:rsidR="0069070F" w:rsidRDefault="0069070F" w:rsidP="00476378"/>
    <w:p w:rsidR="0069070F" w:rsidRDefault="00645CAE" w:rsidP="00476378">
      <w:r>
        <w:t>Eks 3 viser hvordan negativ korrelation indgår i beregningen er den samlede risiko for porteføljen. Maersk A og TDC har i perioden er modsatrettet udvikling, det påvirker variansen og dermed risikoen positivt. Da kun Maersk giver overskud giver beregningen ikke særlig gode forudsætninger for forventet afkast i forhold til risiko.</w:t>
      </w:r>
    </w:p>
    <w:tbl>
      <w:tblPr>
        <w:tblW w:w="8520" w:type="dxa"/>
        <w:tblInd w:w="55" w:type="dxa"/>
        <w:tblCellMar>
          <w:left w:w="70" w:type="dxa"/>
          <w:right w:w="70" w:type="dxa"/>
        </w:tblCellMar>
        <w:tblLook w:val="04A0" w:firstRow="1" w:lastRow="0" w:firstColumn="1" w:lastColumn="0" w:noHBand="0" w:noVBand="1"/>
      </w:tblPr>
      <w:tblGrid>
        <w:gridCol w:w="1820"/>
        <w:gridCol w:w="1340"/>
        <w:gridCol w:w="1340"/>
        <w:gridCol w:w="1340"/>
        <w:gridCol w:w="1340"/>
        <w:gridCol w:w="1340"/>
      </w:tblGrid>
      <w:tr w:rsidR="00476378" w:rsidRPr="00476378" w:rsidTr="00476378">
        <w:trPr>
          <w:trHeight w:val="315"/>
        </w:trPr>
        <w:tc>
          <w:tcPr>
            <w:tcW w:w="1820" w:type="dxa"/>
            <w:tcBorders>
              <w:top w:val="nil"/>
              <w:left w:val="nil"/>
              <w:bottom w:val="nil"/>
              <w:right w:val="nil"/>
            </w:tcBorders>
            <w:shd w:val="clear" w:color="auto" w:fill="auto"/>
            <w:noWrap/>
            <w:vAlign w:val="bottom"/>
            <w:hideMark/>
          </w:tcPr>
          <w:p w:rsidR="00476378" w:rsidRPr="00476378" w:rsidRDefault="00476378" w:rsidP="00476378">
            <w:pPr>
              <w:spacing w:after="0"/>
              <w:rPr>
                <w:rFonts w:ascii="Calibri" w:eastAsia="Times New Roman" w:hAnsi="Calibri" w:cs="Times New Roman"/>
                <w:b/>
                <w:bCs/>
                <w:color w:val="000000"/>
                <w:lang w:eastAsia="da-DK"/>
              </w:rPr>
            </w:pPr>
            <w:r w:rsidRPr="00476378">
              <w:rPr>
                <w:rFonts w:ascii="Calibri" w:eastAsia="Times New Roman" w:hAnsi="Calibri" w:cs="Times New Roman"/>
                <w:b/>
                <w:bCs/>
                <w:color w:val="000000"/>
                <w:lang w:eastAsia="da-DK"/>
              </w:rPr>
              <w:t>Eks 4</w:t>
            </w: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rPr>
                <w:rFonts w:ascii="Calibri" w:eastAsia="Times New Roman" w:hAnsi="Calibri" w:cs="Times New Roman"/>
                <w:color w:val="000000"/>
                <w:lang w:eastAsia="da-DK"/>
              </w:rPr>
            </w:pPr>
            <w:r w:rsidRPr="00476378">
              <w:rPr>
                <w:rFonts w:ascii="Calibri" w:eastAsia="Times New Roman" w:hAnsi="Calibri" w:cs="Times New Roman"/>
                <w:color w:val="000000"/>
                <w:lang w:eastAsia="da-DK"/>
              </w:rPr>
              <w:t>TDC</w:t>
            </w: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rPr>
                <w:rFonts w:ascii="Calibri" w:eastAsia="Times New Roman" w:hAnsi="Calibri" w:cs="Times New Roman"/>
                <w:color w:val="000000"/>
                <w:lang w:eastAsia="da-DK"/>
              </w:rPr>
            </w:pPr>
            <w:r w:rsidRPr="00476378">
              <w:rPr>
                <w:rFonts w:ascii="Calibri" w:eastAsia="Times New Roman" w:hAnsi="Calibri" w:cs="Times New Roman"/>
                <w:color w:val="000000"/>
                <w:lang w:eastAsia="da-DK"/>
              </w:rPr>
              <w:t>DSV</w:t>
            </w: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rPr>
                <w:rFonts w:ascii="Calibri" w:eastAsia="Times New Roman" w:hAnsi="Calibri" w:cs="Times New Roman"/>
                <w:color w:val="000000"/>
                <w:lang w:eastAsia="da-DK"/>
              </w:rPr>
            </w:pPr>
            <w:proofErr w:type="gramStart"/>
            <w:r w:rsidRPr="00476378">
              <w:rPr>
                <w:rFonts w:ascii="Calibri" w:eastAsia="Times New Roman" w:hAnsi="Calibri" w:cs="Times New Roman"/>
                <w:color w:val="000000"/>
                <w:lang w:eastAsia="da-DK"/>
              </w:rPr>
              <w:t>7%</w:t>
            </w:r>
            <w:proofErr w:type="gramEnd"/>
            <w:r w:rsidRPr="00476378">
              <w:rPr>
                <w:rFonts w:ascii="Calibri" w:eastAsia="Times New Roman" w:hAnsi="Calibri" w:cs="Times New Roman"/>
                <w:color w:val="000000"/>
                <w:lang w:eastAsia="da-DK"/>
              </w:rPr>
              <w:t xml:space="preserve"> 20 år</w:t>
            </w: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rPr>
                <w:rFonts w:ascii="Calibri" w:eastAsia="Times New Roman" w:hAnsi="Calibri" w:cs="Times New Roman"/>
                <w:color w:val="000000"/>
                <w:lang w:eastAsia="da-DK"/>
              </w:rPr>
            </w:pPr>
            <w:proofErr w:type="gramStart"/>
            <w:r w:rsidRPr="00476378">
              <w:rPr>
                <w:rFonts w:ascii="Calibri" w:eastAsia="Times New Roman" w:hAnsi="Calibri" w:cs="Times New Roman"/>
                <w:color w:val="000000"/>
                <w:lang w:eastAsia="da-DK"/>
              </w:rPr>
              <w:t>4%</w:t>
            </w:r>
            <w:proofErr w:type="gramEnd"/>
            <w:r w:rsidRPr="00476378">
              <w:rPr>
                <w:rFonts w:ascii="Calibri" w:eastAsia="Times New Roman" w:hAnsi="Calibri" w:cs="Times New Roman"/>
                <w:color w:val="000000"/>
                <w:lang w:eastAsia="da-DK"/>
              </w:rPr>
              <w:t xml:space="preserve"> 10 år</w:t>
            </w: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rPr>
                <w:rFonts w:ascii="Calibri" w:eastAsia="Times New Roman" w:hAnsi="Calibri" w:cs="Times New Roman"/>
                <w:color w:val="000000"/>
                <w:lang w:eastAsia="da-DK"/>
              </w:rPr>
            </w:pPr>
            <w:r w:rsidRPr="00476378">
              <w:rPr>
                <w:rFonts w:ascii="Calibri" w:eastAsia="Times New Roman" w:hAnsi="Calibri" w:cs="Times New Roman"/>
                <w:color w:val="000000"/>
                <w:lang w:eastAsia="da-DK"/>
              </w:rPr>
              <w:t>I alt</w:t>
            </w:r>
          </w:p>
        </w:tc>
      </w:tr>
      <w:tr w:rsidR="00476378" w:rsidRPr="00476378" w:rsidTr="00476378">
        <w:trPr>
          <w:trHeight w:val="315"/>
        </w:trPr>
        <w:tc>
          <w:tcPr>
            <w:tcW w:w="1820" w:type="dxa"/>
            <w:tcBorders>
              <w:top w:val="nil"/>
              <w:left w:val="nil"/>
              <w:bottom w:val="nil"/>
              <w:right w:val="nil"/>
            </w:tcBorders>
            <w:shd w:val="clear" w:color="auto" w:fill="auto"/>
            <w:noWrap/>
            <w:vAlign w:val="bottom"/>
            <w:hideMark/>
          </w:tcPr>
          <w:p w:rsidR="00476378" w:rsidRPr="00476378" w:rsidRDefault="00476378" w:rsidP="00476378">
            <w:pPr>
              <w:spacing w:after="0"/>
              <w:rPr>
                <w:rFonts w:ascii="Calibri" w:eastAsia="Times New Roman" w:hAnsi="Calibri" w:cs="Times New Roman"/>
                <w:color w:val="000000"/>
                <w:lang w:eastAsia="da-DK"/>
              </w:rPr>
            </w:pPr>
            <w:r w:rsidRPr="00476378">
              <w:rPr>
                <w:rFonts w:ascii="Calibri" w:eastAsia="Times New Roman" w:hAnsi="Calibri" w:cs="Times New Roman"/>
                <w:color w:val="000000"/>
                <w:lang w:eastAsia="da-DK"/>
              </w:rPr>
              <w:t>Porteføljeandel</w:t>
            </w: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jc w:val="right"/>
              <w:rPr>
                <w:rFonts w:ascii="Calibri" w:eastAsia="Times New Roman" w:hAnsi="Calibri" w:cs="Times New Roman"/>
                <w:color w:val="000000"/>
                <w:lang w:eastAsia="da-DK"/>
              </w:rPr>
            </w:pPr>
            <w:r w:rsidRPr="00476378">
              <w:rPr>
                <w:rFonts w:ascii="Calibri" w:eastAsia="Times New Roman" w:hAnsi="Calibri" w:cs="Times New Roman"/>
                <w:color w:val="000000"/>
                <w:lang w:eastAsia="da-DK"/>
              </w:rPr>
              <w:t>0,2</w:t>
            </w: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jc w:val="right"/>
              <w:rPr>
                <w:rFonts w:ascii="Calibri" w:eastAsia="Times New Roman" w:hAnsi="Calibri" w:cs="Times New Roman"/>
                <w:color w:val="000000"/>
                <w:lang w:eastAsia="da-DK"/>
              </w:rPr>
            </w:pPr>
            <w:r w:rsidRPr="00476378">
              <w:rPr>
                <w:rFonts w:ascii="Calibri" w:eastAsia="Times New Roman" w:hAnsi="Calibri" w:cs="Times New Roman"/>
                <w:color w:val="000000"/>
                <w:lang w:eastAsia="da-DK"/>
              </w:rPr>
              <w:t>0,2</w:t>
            </w: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jc w:val="right"/>
              <w:rPr>
                <w:rFonts w:ascii="Calibri" w:eastAsia="Times New Roman" w:hAnsi="Calibri" w:cs="Times New Roman"/>
                <w:color w:val="000000"/>
                <w:lang w:eastAsia="da-DK"/>
              </w:rPr>
            </w:pPr>
            <w:r w:rsidRPr="00476378">
              <w:rPr>
                <w:rFonts w:ascii="Calibri" w:eastAsia="Times New Roman" w:hAnsi="Calibri" w:cs="Times New Roman"/>
                <w:color w:val="000000"/>
                <w:lang w:eastAsia="da-DK"/>
              </w:rPr>
              <w:t>0,3</w:t>
            </w: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jc w:val="right"/>
              <w:rPr>
                <w:rFonts w:ascii="Calibri" w:eastAsia="Times New Roman" w:hAnsi="Calibri" w:cs="Times New Roman"/>
                <w:color w:val="000000"/>
                <w:lang w:eastAsia="da-DK"/>
              </w:rPr>
            </w:pPr>
            <w:r w:rsidRPr="00476378">
              <w:rPr>
                <w:rFonts w:ascii="Calibri" w:eastAsia="Times New Roman" w:hAnsi="Calibri" w:cs="Times New Roman"/>
                <w:color w:val="000000"/>
                <w:lang w:eastAsia="da-DK"/>
              </w:rPr>
              <w:t>0,3</w:t>
            </w: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jc w:val="right"/>
              <w:rPr>
                <w:rFonts w:ascii="Calibri" w:eastAsia="Times New Roman" w:hAnsi="Calibri" w:cs="Times New Roman"/>
                <w:color w:val="000000"/>
                <w:lang w:eastAsia="da-DK"/>
              </w:rPr>
            </w:pPr>
            <w:r w:rsidRPr="00476378">
              <w:rPr>
                <w:rFonts w:ascii="Calibri" w:eastAsia="Times New Roman" w:hAnsi="Calibri" w:cs="Times New Roman"/>
                <w:color w:val="000000"/>
                <w:lang w:eastAsia="da-DK"/>
              </w:rPr>
              <w:t>1</w:t>
            </w:r>
          </w:p>
        </w:tc>
      </w:tr>
      <w:tr w:rsidR="00476378" w:rsidRPr="00476378" w:rsidTr="00476378">
        <w:trPr>
          <w:trHeight w:val="315"/>
        </w:trPr>
        <w:tc>
          <w:tcPr>
            <w:tcW w:w="1820" w:type="dxa"/>
            <w:tcBorders>
              <w:top w:val="nil"/>
              <w:left w:val="nil"/>
              <w:bottom w:val="nil"/>
              <w:right w:val="nil"/>
            </w:tcBorders>
            <w:shd w:val="clear" w:color="auto" w:fill="auto"/>
            <w:noWrap/>
            <w:vAlign w:val="bottom"/>
            <w:hideMark/>
          </w:tcPr>
          <w:p w:rsidR="00476378" w:rsidRPr="00476378" w:rsidRDefault="00476378" w:rsidP="00476378">
            <w:pPr>
              <w:spacing w:after="0"/>
              <w:rPr>
                <w:rFonts w:ascii="Calibri" w:eastAsia="Times New Roman" w:hAnsi="Calibri" w:cs="Times New Roman"/>
                <w:color w:val="000000"/>
                <w:lang w:eastAsia="da-DK"/>
              </w:rPr>
            </w:pPr>
            <w:r w:rsidRPr="00476378">
              <w:rPr>
                <w:rFonts w:ascii="Calibri" w:eastAsia="Times New Roman" w:hAnsi="Calibri" w:cs="Times New Roman"/>
                <w:color w:val="000000"/>
                <w:lang w:eastAsia="da-DK"/>
              </w:rPr>
              <w:t xml:space="preserve">Afkast pr </w:t>
            </w:r>
            <w:proofErr w:type="spellStart"/>
            <w:r w:rsidRPr="00476378">
              <w:rPr>
                <w:rFonts w:ascii="Calibri" w:eastAsia="Times New Roman" w:hAnsi="Calibri" w:cs="Times New Roman"/>
                <w:color w:val="000000"/>
                <w:lang w:eastAsia="da-DK"/>
              </w:rPr>
              <w:t>mdr</w:t>
            </w:r>
            <w:proofErr w:type="spellEnd"/>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rPr>
                <w:rFonts w:ascii="Calibri" w:eastAsia="Times New Roman" w:hAnsi="Calibri" w:cs="Times New Roman"/>
                <w:color w:val="000000"/>
                <w:lang w:eastAsia="da-DK"/>
              </w:rPr>
            </w:pPr>
            <w:r w:rsidRPr="00476378">
              <w:rPr>
                <w:rFonts w:ascii="Calibri" w:eastAsia="Times New Roman" w:hAnsi="Calibri" w:cs="Times New Roman"/>
                <w:color w:val="000000"/>
                <w:lang w:eastAsia="da-DK"/>
              </w:rPr>
              <w:t xml:space="preserve">         -0,052 </w:t>
            </w: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rPr>
                <w:rFonts w:ascii="Calibri" w:eastAsia="Times New Roman" w:hAnsi="Calibri" w:cs="Times New Roman"/>
                <w:color w:val="000000"/>
                <w:lang w:eastAsia="da-DK"/>
              </w:rPr>
            </w:pPr>
            <w:r w:rsidRPr="00476378">
              <w:rPr>
                <w:rFonts w:ascii="Calibri" w:eastAsia="Times New Roman" w:hAnsi="Calibri" w:cs="Times New Roman"/>
                <w:color w:val="000000"/>
                <w:lang w:eastAsia="da-DK"/>
              </w:rPr>
              <w:t xml:space="preserve">         -0,015 </w:t>
            </w: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rPr>
                <w:rFonts w:ascii="Calibri" w:eastAsia="Times New Roman" w:hAnsi="Calibri" w:cs="Times New Roman"/>
                <w:color w:val="000000"/>
                <w:lang w:eastAsia="da-DK"/>
              </w:rPr>
            </w:pPr>
            <w:r w:rsidRPr="00476378">
              <w:rPr>
                <w:rFonts w:ascii="Calibri" w:eastAsia="Times New Roman" w:hAnsi="Calibri" w:cs="Times New Roman"/>
                <w:color w:val="000000"/>
                <w:lang w:eastAsia="da-DK"/>
              </w:rPr>
              <w:t xml:space="preserve">           0,148 </w:t>
            </w: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rPr>
                <w:rFonts w:ascii="Calibri" w:eastAsia="Times New Roman" w:hAnsi="Calibri" w:cs="Times New Roman"/>
                <w:color w:val="000000"/>
                <w:lang w:eastAsia="da-DK"/>
              </w:rPr>
            </w:pPr>
            <w:r w:rsidRPr="00476378">
              <w:rPr>
                <w:rFonts w:ascii="Calibri" w:eastAsia="Times New Roman" w:hAnsi="Calibri" w:cs="Times New Roman"/>
                <w:color w:val="000000"/>
                <w:lang w:eastAsia="da-DK"/>
              </w:rPr>
              <w:t xml:space="preserve">           0,090 </w:t>
            </w: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rPr>
                <w:rFonts w:ascii="Calibri" w:eastAsia="Times New Roman" w:hAnsi="Calibri" w:cs="Times New Roman"/>
                <w:color w:val="000000"/>
                <w:lang w:eastAsia="da-DK"/>
              </w:rPr>
            </w:pPr>
          </w:p>
        </w:tc>
      </w:tr>
      <w:tr w:rsidR="00476378" w:rsidRPr="00476378" w:rsidTr="00476378">
        <w:trPr>
          <w:trHeight w:val="315"/>
        </w:trPr>
        <w:tc>
          <w:tcPr>
            <w:tcW w:w="1820" w:type="dxa"/>
            <w:tcBorders>
              <w:top w:val="nil"/>
              <w:left w:val="nil"/>
              <w:bottom w:val="nil"/>
              <w:right w:val="nil"/>
            </w:tcBorders>
            <w:shd w:val="clear" w:color="auto" w:fill="auto"/>
            <w:noWrap/>
            <w:vAlign w:val="bottom"/>
            <w:hideMark/>
          </w:tcPr>
          <w:p w:rsidR="00476378" w:rsidRPr="00476378" w:rsidRDefault="00476378" w:rsidP="00476378">
            <w:pPr>
              <w:spacing w:after="0"/>
              <w:rPr>
                <w:rFonts w:ascii="Calibri" w:eastAsia="Times New Roman" w:hAnsi="Calibri" w:cs="Times New Roman"/>
                <w:color w:val="000000"/>
                <w:lang w:eastAsia="da-DK"/>
              </w:rPr>
            </w:pPr>
            <w:r w:rsidRPr="00476378">
              <w:rPr>
                <w:rFonts w:ascii="Calibri" w:eastAsia="Times New Roman" w:hAnsi="Calibri" w:cs="Times New Roman"/>
                <w:color w:val="000000"/>
                <w:lang w:eastAsia="da-DK"/>
              </w:rPr>
              <w:t>Samlet afkast</w:t>
            </w: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rPr>
                <w:rFonts w:ascii="Calibri" w:eastAsia="Times New Roman" w:hAnsi="Calibri" w:cs="Times New Roman"/>
                <w:color w:val="000000"/>
                <w:lang w:eastAsia="da-DK"/>
              </w:rPr>
            </w:pPr>
            <w:r w:rsidRPr="00476378">
              <w:rPr>
                <w:rFonts w:ascii="Calibri" w:eastAsia="Times New Roman" w:hAnsi="Calibri" w:cs="Times New Roman"/>
                <w:color w:val="000000"/>
                <w:lang w:eastAsia="da-DK"/>
              </w:rPr>
              <w:t xml:space="preserve">         -0,010 </w:t>
            </w: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rPr>
                <w:rFonts w:ascii="Calibri" w:eastAsia="Times New Roman" w:hAnsi="Calibri" w:cs="Times New Roman"/>
                <w:color w:val="000000"/>
                <w:lang w:eastAsia="da-DK"/>
              </w:rPr>
            </w:pPr>
            <w:r w:rsidRPr="00476378">
              <w:rPr>
                <w:rFonts w:ascii="Calibri" w:eastAsia="Times New Roman" w:hAnsi="Calibri" w:cs="Times New Roman"/>
                <w:color w:val="000000"/>
                <w:lang w:eastAsia="da-DK"/>
              </w:rPr>
              <w:t xml:space="preserve">         -0,003 </w:t>
            </w: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rPr>
                <w:rFonts w:ascii="Calibri" w:eastAsia="Times New Roman" w:hAnsi="Calibri" w:cs="Times New Roman"/>
                <w:color w:val="000000"/>
                <w:lang w:eastAsia="da-DK"/>
              </w:rPr>
            </w:pPr>
            <w:r w:rsidRPr="00476378">
              <w:rPr>
                <w:rFonts w:ascii="Calibri" w:eastAsia="Times New Roman" w:hAnsi="Calibri" w:cs="Times New Roman"/>
                <w:color w:val="000000"/>
                <w:lang w:eastAsia="da-DK"/>
              </w:rPr>
              <w:t xml:space="preserve">           0,045 </w:t>
            </w: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rPr>
                <w:rFonts w:ascii="Calibri" w:eastAsia="Times New Roman" w:hAnsi="Calibri" w:cs="Times New Roman"/>
                <w:color w:val="000000"/>
                <w:lang w:eastAsia="da-DK"/>
              </w:rPr>
            </w:pPr>
            <w:r w:rsidRPr="00476378">
              <w:rPr>
                <w:rFonts w:ascii="Calibri" w:eastAsia="Times New Roman" w:hAnsi="Calibri" w:cs="Times New Roman"/>
                <w:color w:val="000000"/>
                <w:lang w:eastAsia="da-DK"/>
              </w:rPr>
              <w:t xml:space="preserve">           0,027 </w:t>
            </w: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rPr>
                <w:rFonts w:ascii="Calibri" w:eastAsia="Times New Roman" w:hAnsi="Calibri" w:cs="Times New Roman"/>
                <w:b/>
                <w:bCs/>
                <w:color w:val="000000"/>
                <w:lang w:eastAsia="da-DK"/>
              </w:rPr>
            </w:pPr>
            <w:r w:rsidRPr="00476378">
              <w:rPr>
                <w:rFonts w:ascii="Calibri" w:eastAsia="Times New Roman" w:hAnsi="Calibri" w:cs="Times New Roman"/>
                <w:b/>
                <w:bCs/>
                <w:color w:val="000000"/>
                <w:lang w:eastAsia="da-DK"/>
              </w:rPr>
              <w:t xml:space="preserve">           0,058 </w:t>
            </w:r>
          </w:p>
        </w:tc>
      </w:tr>
      <w:tr w:rsidR="00476378" w:rsidRPr="00476378" w:rsidTr="00476378">
        <w:trPr>
          <w:trHeight w:val="315"/>
        </w:trPr>
        <w:tc>
          <w:tcPr>
            <w:tcW w:w="1820" w:type="dxa"/>
            <w:tcBorders>
              <w:top w:val="nil"/>
              <w:left w:val="nil"/>
              <w:bottom w:val="nil"/>
              <w:right w:val="nil"/>
            </w:tcBorders>
            <w:shd w:val="clear" w:color="auto" w:fill="auto"/>
            <w:noWrap/>
            <w:vAlign w:val="bottom"/>
            <w:hideMark/>
          </w:tcPr>
          <w:p w:rsidR="00476378" w:rsidRPr="00476378" w:rsidRDefault="00476378" w:rsidP="00476378">
            <w:pPr>
              <w:spacing w:after="0"/>
              <w:rPr>
                <w:rFonts w:ascii="Calibri" w:eastAsia="Times New Roman" w:hAnsi="Calibri" w:cs="Times New Roman"/>
                <w:color w:val="000000"/>
                <w:lang w:eastAsia="da-DK"/>
              </w:rPr>
            </w:pPr>
            <w:r w:rsidRPr="00476378">
              <w:rPr>
                <w:rFonts w:ascii="Calibri" w:eastAsia="Times New Roman" w:hAnsi="Calibri" w:cs="Times New Roman"/>
                <w:color w:val="000000"/>
                <w:lang w:eastAsia="da-DK"/>
              </w:rPr>
              <w:t>Standard afvigelse</w:t>
            </w: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rPr>
                <w:rFonts w:ascii="Calibri" w:eastAsia="Times New Roman" w:hAnsi="Calibri" w:cs="Times New Roman"/>
                <w:color w:val="000000"/>
                <w:lang w:eastAsia="da-DK"/>
              </w:rPr>
            </w:pPr>
            <w:r w:rsidRPr="00476378">
              <w:rPr>
                <w:rFonts w:ascii="Calibri" w:eastAsia="Times New Roman" w:hAnsi="Calibri" w:cs="Times New Roman"/>
                <w:color w:val="000000"/>
                <w:lang w:eastAsia="da-DK"/>
              </w:rPr>
              <w:t xml:space="preserve">           1,206 </w:t>
            </w: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rPr>
                <w:rFonts w:ascii="Calibri" w:eastAsia="Times New Roman" w:hAnsi="Calibri" w:cs="Times New Roman"/>
                <w:color w:val="000000"/>
                <w:lang w:eastAsia="da-DK"/>
              </w:rPr>
            </w:pPr>
            <w:r w:rsidRPr="00476378">
              <w:rPr>
                <w:rFonts w:ascii="Calibri" w:eastAsia="Times New Roman" w:hAnsi="Calibri" w:cs="Times New Roman"/>
                <w:color w:val="000000"/>
                <w:lang w:eastAsia="da-DK"/>
              </w:rPr>
              <w:t xml:space="preserve">           1,321 </w:t>
            </w: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rPr>
                <w:rFonts w:ascii="Calibri" w:eastAsia="Times New Roman" w:hAnsi="Calibri" w:cs="Times New Roman"/>
                <w:color w:val="000000"/>
                <w:lang w:eastAsia="da-DK"/>
              </w:rPr>
            </w:pPr>
            <w:r w:rsidRPr="00476378">
              <w:rPr>
                <w:rFonts w:ascii="Calibri" w:eastAsia="Times New Roman" w:hAnsi="Calibri" w:cs="Times New Roman"/>
                <w:color w:val="000000"/>
                <w:lang w:eastAsia="da-DK"/>
              </w:rPr>
              <w:t xml:space="preserve">           0,304 </w:t>
            </w: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rPr>
                <w:rFonts w:ascii="Calibri" w:eastAsia="Times New Roman" w:hAnsi="Calibri" w:cs="Times New Roman"/>
                <w:color w:val="000000"/>
                <w:lang w:eastAsia="da-DK"/>
              </w:rPr>
            </w:pPr>
            <w:r w:rsidRPr="00476378">
              <w:rPr>
                <w:rFonts w:ascii="Calibri" w:eastAsia="Times New Roman" w:hAnsi="Calibri" w:cs="Times New Roman"/>
                <w:color w:val="000000"/>
                <w:lang w:eastAsia="da-DK"/>
              </w:rPr>
              <w:t xml:space="preserve">           0,143 </w:t>
            </w: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rPr>
                <w:rFonts w:ascii="Calibri" w:eastAsia="Times New Roman" w:hAnsi="Calibri" w:cs="Times New Roman"/>
                <w:color w:val="000000"/>
                <w:lang w:eastAsia="da-DK"/>
              </w:rPr>
            </w:pPr>
          </w:p>
        </w:tc>
      </w:tr>
      <w:tr w:rsidR="00476378" w:rsidRPr="00476378" w:rsidTr="00476378">
        <w:trPr>
          <w:trHeight w:val="315"/>
        </w:trPr>
        <w:tc>
          <w:tcPr>
            <w:tcW w:w="1820" w:type="dxa"/>
            <w:tcBorders>
              <w:top w:val="nil"/>
              <w:left w:val="nil"/>
              <w:bottom w:val="nil"/>
              <w:right w:val="nil"/>
            </w:tcBorders>
            <w:shd w:val="clear" w:color="auto" w:fill="auto"/>
            <w:noWrap/>
            <w:vAlign w:val="bottom"/>
            <w:hideMark/>
          </w:tcPr>
          <w:p w:rsidR="00476378" w:rsidRPr="00476378" w:rsidRDefault="00476378" w:rsidP="00476378">
            <w:pPr>
              <w:spacing w:after="0"/>
              <w:rPr>
                <w:rFonts w:ascii="Calibri" w:eastAsia="Times New Roman" w:hAnsi="Calibri" w:cs="Times New Roman"/>
                <w:color w:val="000000"/>
                <w:lang w:eastAsia="da-DK"/>
              </w:rPr>
            </w:pP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rPr>
                <w:rFonts w:ascii="Calibri" w:eastAsia="Times New Roman" w:hAnsi="Calibri" w:cs="Times New Roman"/>
                <w:color w:val="000000"/>
                <w:lang w:eastAsia="da-DK"/>
              </w:rPr>
            </w:pP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rPr>
                <w:rFonts w:ascii="Calibri" w:eastAsia="Times New Roman" w:hAnsi="Calibri" w:cs="Times New Roman"/>
                <w:color w:val="000000"/>
                <w:lang w:eastAsia="da-DK"/>
              </w:rPr>
            </w:pP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rPr>
                <w:rFonts w:ascii="Calibri" w:eastAsia="Times New Roman" w:hAnsi="Calibri" w:cs="Times New Roman"/>
                <w:color w:val="000000"/>
                <w:lang w:eastAsia="da-DK"/>
              </w:rPr>
            </w:pP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rPr>
                <w:rFonts w:ascii="Calibri" w:eastAsia="Times New Roman" w:hAnsi="Calibri" w:cs="Times New Roman"/>
                <w:color w:val="000000"/>
                <w:lang w:eastAsia="da-DK"/>
              </w:rPr>
            </w:pP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rPr>
                <w:rFonts w:ascii="Calibri" w:eastAsia="Times New Roman" w:hAnsi="Calibri" w:cs="Times New Roman"/>
                <w:color w:val="000000"/>
                <w:lang w:eastAsia="da-DK"/>
              </w:rPr>
            </w:pPr>
          </w:p>
        </w:tc>
      </w:tr>
    </w:tbl>
    <w:p w:rsidR="00476378" w:rsidRDefault="00476378">
      <w:r>
        <w:br w:type="page"/>
      </w:r>
    </w:p>
    <w:tbl>
      <w:tblPr>
        <w:tblW w:w="8520" w:type="dxa"/>
        <w:tblInd w:w="55" w:type="dxa"/>
        <w:tblCellMar>
          <w:left w:w="70" w:type="dxa"/>
          <w:right w:w="70" w:type="dxa"/>
        </w:tblCellMar>
        <w:tblLook w:val="04A0" w:firstRow="1" w:lastRow="0" w:firstColumn="1" w:lastColumn="0" w:noHBand="0" w:noVBand="1"/>
      </w:tblPr>
      <w:tblGrid>
        <w:gridCol w:w="1820"/>
        <w:gridCol w:w="1340"/>
        <w:gridCol w:w="1340"/>
        <w:gridCol w:w="1340"/>
        <w:gridCol w:w="1340"/>
        <w:gridCol w:w="1340"/>
      </w:tblGrid>
      <w:tr w:rsidR="00476378" w:rsidRPr="00476378" w:rsidTr="00476378">
        <w:trPr>
          <w:trHeight w:val="315"/>
        </w:trPr>
        <w:tc>
          <w:tcPr>
            <w:tcW w:w="1820" w:type="dxa"/>
            <w:tcBorders>
              <w:top w:val="nil"/>
              <w:left w:val="nil"/>
              <w:bottom w:val="nil"/>
              <w:right w:val="nil"/>
            </w:tcBorders>
            <w:shd w:val="clear" w:color="auto" w:fill="auto"/>
            <w:noWrap/>
            <w:vAlign w:val="bottom"/>
            <w:hideMark/>
          </w:tcPr>
          <w:p w:rsidR="00476378" w:rsidRPr="00476378" w:rsidRDefault="00476378" w:rsidP="00476378">
            <w:pPr>
              <w:spacing w:after="0"/>
              <w:rPr>
                <w:rFonts w:ascii="Calibri" w:eastAsia="Times New Roman" w:hAnsi="Calibri" w:cs="Times New Roman"/>
                <w:color w:val="000000"/>
                <w:lang w:eastAsia="da-DK"/>
              </w:rPr>
            </w:pPr>
            <w:proofErr w:type="spellStart"/>
            <w:r w:rsidRPr="00476378">
              <w:rPr>
                <w:rFonts w:ascii="Calibri" w:eastAsia="Times New Roman" w:hAnsi="Calibri" w:cs="Times New Roman"/>
                <w:color w:val="000000"/>
                <w:lang w:eastAsia="da-DK"/>
              </w:rPr>
              <w:lastRenderedPageBreak/>
              <w:t>Kovarianser</w:t>
            </w:r>
            <w:proofErr w:type="spellEnd"/>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rPr>
                <w:rFonts w:ascii="Calibri" w:eastAsia="Times New Roman" w:hAnsi="Calibri" w:cs="Times New Roman"/>
                <w:color w:val="000000"/>
                <w:lang w:eastAsia="da-DK"/>
              </w:rPr>
            </w:pP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rPr>
                <w:rFonts w:ascii="Calibri" w:eastAsia="Times New Roman" w:hAnsi="Calibri" w:cs="Times New Roman"/>
                <w:color w:val="000000"/>
                <w:lang w:eastAsia="da-DK"/>
              </w:rPr>
            </w:pP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rPr>
                <w:rFonts w:ascii="Calibri" w:eastAsia="Times New Roman" w:hAnsi="Calibri" w:cs="Times New Roman"/>
                <w:color w:val="000000"/>
                <w:lang w:eastAsia="da-DK"/>
              </w:rPr>
            </w:pP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rPr>
                <w:rFonts w:ascii="Calibri" w:eastAsia="Times New Roman" w:hAnsi="Calibri" w:cs="Times New Roman"/>
                <w:color w:val="000000"/>
                <w:lang w:eastAsia="da-DK"/>
              </w:rPr>
            </w:pP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rPr>
                <w:rFonts w:ascii="Calibri" w:eastAsia="Times New Roman" w:hAnsi="Calibri" w:cs="Times New Roman"/>
                <w:color w:val="000000"/>
                <w:lang w:eastAsia="da-DK"/>
              </w:rPr>
            </w:pPr>
          </w:p>
        </w:tc>
      </w:tr>
      <w:tr w:rsidR="00476378" w:rsidRPr="00476378" w:rsidTr="00476378">
        <w:trPr>
          <w:trHeight w:val="315"/>
        </w:trPr>
        <w:tc>
          <w:tcPr>
            <w:tcW w:w="1820" w:type="dxa"/>
            <w:tcBorders>
              <w:top w:val="nil"/>
              <w:left w:val="nil"/>
              <w:bottom w:val="nil"/>
              <w:right w:val="nil"/>
            </w:tcBorders>
            <w:shd w:val="clear" w:color="auto" w:fill="auto"/>
            <w:noWrap/>
            <w:vAlign w:val="bottom"/>
            <w:hideMark/>
          </w:tcPr>
          <w:p w:rsidR="00476378" w:rsidRPr="00476378" w:rsidRDefault="00476378" w:rsidP="00476378">
            <w:pPr>
              <w:spacing w:after="0"/>
              <w:rPr>
                <w:rFonts w:ascii="Calibri" w:eastAsia="Times New Roman" w:hAnsi="Calibri" w:cs="Times New Roman"/>
                <w:color w:val="000000"/>
                <w:lang w:eastAsia="da-DK"/>
              </w:rPr>
            </w:pPr>
            <w:r w:rsidRPr="00476378">
              <w:rPr>
                <w:rFonts w:ascii="Calibri" w:eastAsia="Times New Roman" w:hAnsi="Calibri" w:cs="Times New Roman"/>
                <w:color w:val="000000"/>
                <w:lang w:eastAsia="da-DK"/>
              </w:rPr>
              <w:t>TDC</w:t>
            </w:r>
          </w:p>
        </w:tc>
        <w:tc>
          <w:tcPr>
            <w:tcW w:w="1340" w:type="dxa"/>
            <w:tcBorders>
              <w:top w:val="nil"/>
              <w:left w:val="nil"/>
              <w:bottom w:val="nil"/>
              <w:right w:val="nil"/>
            </w:tcBorders>
            <w:shd w:val="clear" w:color="000000" w:fill="BFBFBF"/>
            <w:noWrap/>
            <w:vAlign w:val="bottom"/>
            <w:hideMark/>
          </w:tcPr>
          <w:p w:rsidR="00476378" w:rsidRPr="00476378" w:rsidRDefault="00476378" w:rsidP="00476378">
            <w:pPr>
              <w:spacing w:after="0"/>
              <w:jc w:val="right"/>
              <w:rPr>
                <w:rFonts w:ascii="Calibri" w:eastAsia="Times New Roman" w:hAnsi="Calibri" w:cs="Times New Roman"/>
                <w:lang w:eastAsia="da-DK"/>
              </w:rPr>
            </w:pPr>
            <w:r w:rsidRPr="00476378">
              <w:rPr>
                <w:rFonts w:ascii="Calibri" w:eastAsia="Times New Roman" w:hAnsi="Calibri" w:cs="Times New Roman"/>
                <w:lang w:eastAsia="da-DK"/>
              </w:rPr>
              <w:t xml:space="preserve">1,454 </w:t>
            </w: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jc w:val="right"/>
              <w:rPr>
                <w:rFonts w:ascii="Calibri" w:eastAsia="Times New Roman" w:hAnsi="Calibri" w:cs="Times New Roman"/>
                <w:lang w:eastAsia="da-DK"/>
              </w:rPr>
            </w:pPr>
            <w:r w:rsidRPr="00476378">
              <w:rPr>
                <w:rFonts w:ascii="Calibri" w:eastAsia="Times New Roman" w:hAnsi="Calibri" w:cs="Times New Roman"/>
                <w:color w:val="FF0000"/>
                <w:lang w:eastAsia="da-DK"/>
              </w:rPr>
              <w:t xml:space="preserve">-0,016 </w:t>
            </w: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jc w:val="right"/>
              <w:rPr>
                <w:rFonts w:ascii="Calibri" w:eastAsia="Times New Roman" w:hAnsi="Calibri" w:cs="Times New Roman"/>
                <w:lang w:eastAsia="da-DK"/>
              </w:rPr>
            </w:pPr>
            <w:r w:rsidRPr="00476378">
              <w:rPr>
                <w:rFonts w:ascii="Calibri" w:eastAsia="Times New Roman" w:hAnsi="Calibri" w:cs="Times New Roman"/>
                <w:color w:val="FF0000"/>
                <w:lang w:eastAsia="da-DK"/>
              </w:rPr>
              <w:t xml:space="preserve">-0,059 </w:t>
            </w: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jc w:val="right"/>
              <w:rPr>
                <w:rFonts w:ascii="Calibri" w:eastAsia="Times New Roman" w:hAnsi="Calibri" w:cs="Times New Roman"/>
                <w:lang w:eastAsia="da-DK"/>
              </w:rPr>
            </w:pPr>
            <w:r w:rsidRPr="00476378">
              <w:rPr>
                <w:rFonts w:ascii="Calibri" w:eastAsia="Times New Roman" w:hAnsi="Calibri" w:cs="Times New Roman"/>
                <w:color w:val="FF0000"/>
                <w:lang w:eastAsia="da-DK"/>
              </w:rPr>
              <w:t xml:space="preserve">-0,034 </w:t>
            </w: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jc w:val="right"/>
              <w:rPr>
                <w:rFonts w:ascii="Calibri" w:eastAsia="Times New Roman" w:hAnsi="Calibri" w:cs="Times New Roman"/>
                <w:color w:val="FFFFFF"/>
                <w:lang w:eastAsia="da-DK"/>
              </w:rPr>
            </w:pPr>
            <w:r w:rsidRPr="00476378">
              <w:rPr>
                <w:rFonts w:ascii="Calibri" w:eastAsia="Times New Roman" w:hAnsi="Calibri" w:cs="Times New Roman"/>
                <w:color w:val="FFFFFF"/>
                <w:lang w:eastAsia="da-DK"/>
              </w:rPr>
              <w:t>0,2</w:t>
            </w:r>
          </w:p>
        </w:tc>
      </w:tr>
      <w:tr w:rsidR="00476378" w:rsidRPr="00476378" w:rsidTr="00476378">
        <w:trPr>
          <w:trHeight w:val="315"/>
        </w:trPr>
        <w:tc>
          <w:tcPr>
            <w:tcW w:w="1820" w:type="dxa"/>
            <w:tcBorders>
              <w:top w:val="nil"/>
              <w:left w:val="nil"/>
              <w:bottom w:val="nil"/>
              <w:right w:val="nil"/>
            </w:tcBorders>
            <w:shd w:val="clear" w:color="auto" w:fill="auto"/>
            <w:noWrap/>
            <w:vAlign w:val="bottom"/>
            <w:hideMark/>
          </w:tcPr>
          <w:p w:rsidR="00476378" w:rsidRPr="00476378" w:rsidRDefault="00476378" w:rsidP="00476378">
            <w:pPr>
              <w:spacing w:after="0"/>
              <w:rPr>
                <w:rFonts w:ascii="Calibri" w:eastAsia="Times New Roman" w:hAnsi="Calibri" w:cs="Times New Roman"/>
                <w:color w:val="000000"/>
                <w:lang w:eastAsia="da-DK"/>
              </w:rPr>
            </w:pPr>
            <w:r w:rsidRPr="00476378">
              <w:rPr>
                <w:rFonts w:ascii="Calibri" w:eastAsia="Times New Roman" w:hAnsi="Calibri" w:cs="Times New Roman"/>
                <w:color w:val="000000"/>
                <w:lang w:eastAsia="da-DK"/>
              </w:rPr>
              <w:t>DSV</w:t>
            </w: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jc w:val="right"/>
              <w:rPr>
                <w:rFonts w:ascii="Calibri" w:eastAsia="Times New Roman" w:hAnsi="Calibri" w:cs="Times New Roman"/>
                <w:lang w:eastAsia="da-DK"/>
              </w:rPr>
            </w:pPr>
            <w:r w:rsidRPr="00476378">
              <w:rPr>
                <w:rFonts w:ascii="Calibri" w:eastAsia="Times New Roman" w:hAnsi="Calibri" w:cs="Times New Roman"/>
                <w:color w:val="FF0000"/>
                <w:lang w:eastAsia="da-DK"/>
              </w:rPr>
              <w:t xml:space="preserve">-0,016 </w:t>
            </w:r>
          </w:p>
        </w:tc>
        <w:tc>
          <w:tcPr>
            <w:tcW w:w="1340" w:type="dxa"/>
            <w:tcBorders>
              <w:top w:val="nil"/>
              <w:left w:val="nil"/>
              <w:bottom w:val="nil"/>
              <w:right w:val="nil"/>
            </w:tcBorders>
            <w:shd w:val="clear" w:color="000000" w:fill="BFBFBF"/>
            <w:noWrap/>
            <w:vAlign w:val="bottom"/>
            <w:hideMark/>
          </w:tcPr>
          <w:p w:rsidR="00476378" w:rsidRPr="00476378" w:rsidRDefault="00476378" w:rsidP="00476378">
            <w:pPr>
              <w:spacing w:after="0"/>
              <w:jc w:val="right"/>
              <w:rPr>
                <w:rFonts w:ascii="Calibri" w:eastAsia="Times New Roman" w:hAnsi="Calibri" w:cs="Times New Roman"/>
                <w:lang w:eastAsia="da-DK"/>
              </w:rPr>
            </w:pPr>
            <w:r w:rsidRPr="00476378">
              <w:rPr>
                <w:rFonts w:ascii="Calibri" w:eastAsia="Times New Roman" w:hAnsi="Calibri" w:cs="Times New Roman"/>
                <w:lang w:eastAsia="da-DK"/>
              </w:rPr>
              <w:t xml:space="preserve">1,744 </w:t>
            </w: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jc w:val="right"/>
              <w:rPr>
                <w:rFonts w:ascii="Calibri" w:eastAsia="Times New Roman" w:hAnsi="Calibri" w:cs="Times New Roman"/>
                <w:lang w:eastAsia="da-DK"/>
              </w:rPr>
            </w:pPr>
            <w:r w:rsidRPr="00476378">
              <w:rPr>
                <w:rFonts w:ascii="Calibri" w:eastAsia="Times New Roman" w:hAnsi="Calibri" w:cs="Times New Roman"/>
                <w:color w:val="FF0000"/>
                <w:lang w:eastAsia="da-DK"/>
              </w:rPr>
              <w:t xml:space="preserve">-0,171 </w:t>
            </w: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jc w:val="right"/>
              <w:rPr>
                <w:rFonts w:ascii="Calibri" w:eastAsia="Times New Roman" w:hAnsi="Calibri" w:cs="Times New Roman"/>
                <w:lang w:eastAsia="da-DK"/>
              </w:rPr>
            </w:pPr>
            <w:r w:rsidRPr="00476378">
              <w:rPr>
                <w:rFonts w:ascii="Calibri" w:eastAsia="Times New Roman" w:hAnsi="Calibri" w:cs="Times New Roman"/>
                <w:color w:val="FF0000"/>
                <w:lang w:eastAsia="da-DK"/>
              </w:rPr>
              <w:t xml:space="preserve">-0,050 </w:t>
            </w: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jc w:val="right"/>
              <w:rPr>
                <w:rFonts w:ascii="Calibri" w:eastAsia="Times New Roman" w:hAnsi="Calibri" w:cs="Times New Roman"/>
                <w:color w:val="FFFFFF"/>
                <w:lang w:eastAsia="da-DK"/>
              </w:rPr>
            </w:pPr>
            <w:r w:rsidRPr="00476378">
              <w:rPr>
                <w:rFonts w:ascii="Calibri" w:eastAsia="Times New Roman" w:hAnsi="Calibri" w:cs="Times New Roman"/>
                <w:color w:val="FFFFFF"/>
                <w:lang w:eastAsia="da-DK"/>
              </w:rPr>
              <w:t>0,2</w:t>
            </w:r>
          </w:p>
        </w:tc>
      </w:tr>
      <w:tr w:rsidR="00476378" w:rsidRPr="00476378" w:rsidTr="00476378">
        <w:trPr>
          <w:trHeight w:val="315"/>
        </w:trPr>
        <w:tc>
          <w:tcPr>
            <w:tcW w:w="1820" w:type="dxa"/>
            <w:tcBorders>
              <w:top w:val="nil"/>
              <w:left w:val="nil"/>
              <w:bottom w:val="nil"/>
              <w:right w:val="nil"/>
            </w:tcBorders>
            <w:shd w:val="clear" w:color="auto" w:fill="auto"/>
            <w:noWrap/>
            <w:vAlign w:val="bottom"/>
            <w:hideMark/>
          </w:tcPr>
          <w:p w:rsidR="00476378" w:rsidRPr="00476378" w:rsidRDefault="00476378" w:rsidP="00476378">
            <w:pPr>
              <w:spacing w:after="0"/>
              <w:rPr>
                <w:rFonts w:ascii="Calibri" w:eastAsia="Times New Roman" w:hAnsi="Calibri" w:cs="Times New Roman"/>
                <w:color w:val="000000"/>
                <w:lang w:eastAsia="da-DK"/>
              </w:rPr>
            </w:pPr>
            <w:proofErr w:type="gramStart"/>
            <w:r w:rsidRPr="00476378">
              <w:rPr>
                <w:rFonts w:ascii="Calibri" w:eastAsia="Times New Roman" w:hAnsi="Calibri" w:cs="Times New Roman"/>
                <w:color w:val="000000"/>
                <w:lang w:eastAsia="da-DK"/>
              </w:rPr>
              <w:t>7%</w:t>
            </w:r>
            <w:proofErr w:type="gramEnd"/>
            <w:r w:rsidRPr="00476378">
              <w:rPr>
                <w:rFonts w:ascii="Calibri" w:eastAsia="Times New Roman" w:hAnsi="Calibri" w:cs="Times New Roman"/>
                <w:color w:val="000000"/>
                <w:lang w:eastAsia="da-DK"/>
              </w:rPr>
              <w:t xml:space="preserve"> 20 år</w:t>
            </w: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jc w:val="right"/>
              <w:rPr>
                <w:rFonts w:ascii="Calibri" w:eastAsia="Times New Roman" w:hAnsi="Calibri" w:cs="Times New Roman"/>
                <w:lang w:eastAsia="da-DK"/>
              </w:rPr>
            </w:pPr>
            <w:r w:rsidRPr="00476378">
              <w:rPr>
                <w:rFonts w:ascii="Calibri" w:eastAsia="Times New Roman" w:hAnsi="Calibri" w:cs="Times New Roman"/>
                <w:color w:val="FF0000"/>
                <w:lang w:eastAsia="da-DK"/>
              </w:rPr>
              <w:t xml:space="preserve">-0,059 </w:t>
            </w: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jc w:val="right"/>
              <w:rPr>
                <w:rFonts w:ascii="Calibri" w:eastAsia="Times New Roman" w:hAnsi="Calibri" w:cs="Times New Roman"/>
                <w:lang w:eastAsia="da-DK"/>
              </w:rPr>
            </w:pPr>
            <w:r w:rsidRPr="00476378">
              <w:rPr>
                <w:rFonts w:ascii="Calibri" w:eastAsia="Times New Roman" w:hAnsi="Calibri" w:cs="Times New Roman"/>
                <w:color w:val="FF0000"/>
                <w:lang w:eastAsia="da-DK"/>
              </w:rPr>
              <w:t xml:space="preserve">-0,171 </w:t>
            </w:r>
          </w:p>
        </w:tc>
        <w:tc>
          <w:tcPr>
            <w:tcW w:w="1340" w:type="dxa"/>
            <w:tcBorders>
              <w:top w:val="nil"/>
              <w:left w:val="nil"/>
              <w:bottom w:val="nil"/>
              <w:right w:val="nil"/>
            </w:tcBorders>
            <w:shd w:val="clear" w:color="000000" w:fill="BFBFBF"/>
            <w:noWrap/>
            <w:vAlign w:val="bottom"/>
            <w:hideMark/>
          </w:tcPr>
          <w:p w:rsidR="00476378" w:rsidRPr="00476378" w:rsidRDefault="00476378" w:rsidP="00476378">
            <w:pPr>
              <w:spacing w:after="0"/>
              <w:jc w:val="right"/>
              <w:rPr>
                <w:rFonts w:ascii="Calibri" w:eastAsia="Times New Roman" w:hAnsi="Calibri" w:cs="Times New Roman"/>
                <w:lang w:eastAsia="da-DK"/>
              </w:rPr>
            </w:pPr>
            <w:r w:rsidRPr="00476378">
              <w:rPr>
                <w:rFonts w:ascii="Calibri" w:eastAsia="Times New Roman" w:hAnsi="Calibri" w:cs="Times New Roman"/>
                <w:lang w:eastAsia="da-DK"/>
              </w:rPr>
              <w:t xml:space="preserve">0,092 </w:t>
            </w: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jc w:val="right"/>
              <w:rPr>
                <w:rFonts w:ascii="Calibri" w:eastAsia="Times New Roman" w:hAnsi="Calibri" w:cs="Times New Roman"/>
                <w:lang w:eastAsia="da-DK"/>
              </w:rPr>
            </w:pPr>
            <w:r w:rsidRPr="00476378">
              <w:rPr>
                <w:rFonts w:ascii="Calibri" w:eastAsia="Times New Roman" w:hAnsi="Calibri" w:cs="Times New Roman"/>
                <w:lang w:eastAsia="da-DK"/>
              </w:rPr>
              <w:t xml:space="preserve">0,028 </w:t>
            </w: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jc w:val="right"/>
              <w:rPr>
                <w:rFonts w:ascii="Calibri" w:eastAsia="Times New Roman" w:hAnsi="Calibri" w:cs="Times New Roman"/>
                <w:color w:val="FFFFFF"/>
                <w:lang w:eastAsia="da-DK"/>
              </w:rPr>
            </w:pPr>
            <w:r w:rsidRPr="00476378">
              <w:rPr>
                <w:rFonts w:ascii="Calibri" w:eastAsia="Times New Roman" w:hAnsi="Calibri" w:cs="Times New Roman"/>
                <w:color w:val="FFFFFF"/>
                <w:lang w:eastAsia="da-DK"/>
              </w:rPr>
              <w:t>0,3</w:t>
            </w:r>
          </w:p>
        </w:tc>
      </w:tr>
      <w:tr w:rsidR="00476378" w:rsidRPr="00476378" w:rsidTr="00476378">
        <w:trPr>
          <w:trHeight w:val="315"/>
        </w:trPr>
        <w:tc>
          <w:tcPr>
            <w:tcW w:w="1820" w:type="dxa"/>
            <w:tcBorders>
              <w:top w:val="nil"/>
              <w:left w:val="nil"/>
              <w:bottom w:val="nil"/>
              <w:right w:val="nil"/>
            </w:tcBorders>
            <w:shd w:val="clear" w:color="auto" w:fill="auto"/>
            <w:noWrap/>
            <w:vAlign w:val="bottom"/>
            <w:hideMark/>
          </w:tcPr>
          <w:p w:rsidR="00476378" w:rsidRPr="00476378" w:rsidRDefault="00476378" w:rsidP="00476378">
            <w:pPr>
              <w:spacing w:after="0"/>
              <w:rPr>
                <w:rFonts w:ascii="Calibri" w:eastAsia="Times New Roman" w:hAnsi="Calibri" w:cs="Times New Roman"/>
                <w:color w:val="000000"/>
                <w:lang w:eastAsia="da-DK"/>
              </w:rPr>
            </w:pPr>
            <w:proofErr w:type="gramStart"/>
            <w:r w:rsidRPr="00476378">
              <w:rPr>
                <w:rFonts w:ascii="Calibri" w:eastAsia="Times New Roman" w:hAnsi="Calibri" w:cs="Times New Roman"/>
                <w:color w:val="000000"/>
                <w:lang w:eastAsia="da-DK"/>
              </w:rPr>
              <w:t>4%</w:t>
            </w:r>
            <w:proofErr w:type="gramEnd"/>
            <w:r w:rsidRPr="00476378">
              <w:rPr>
                <w:rFonts w:ascii="Calibri" w:eastAsia="Times New Roman" w:hAnsi="Calibri" w:cs="Times New Roman"/>
                <w:color w:val="000000"/>
                <w:lang w:eastAsia="da-DK"/>
              </w:rPr>
              <w:t xml:space="preserve"> 10 år</w:t>
            </w:r>
          </w:p>
        </w:tc>
        <w:tc>
          <w:tcPr>
            <w:tcW w:w="1340" w:type="dxa"/>
            <w:tcBorders>
              <w:top w:val="nil"/>
              <w:left w:val="nil"/>
              <w:bottom w:val="single" w:sz="4" w:space="0" w:color="auto"/>
              <w:right w:val="nil"/>
            </w:tcBorders>
            <w:shd w:val="clear" w:color="auto" w:fill="auto"/>
            <w:noWrap/>
            <w:vAlign w:val="bottom"/>
            <w:hideMark/>
          </w:tcPr>
          <w:p w:rsidR="00476378" w:rsidRPr="00476378" w:rsidRDefault="00476378" w:rsidP="00476378">
            <w:pPr>
              <w:spacing w:after="0"/>
              <w:jc w:val="right"/>
              <w:rPr>
                <w:rFonts w:ascii="Calibri" w:eastAsia="Times New Roman" w:hAnsi="Calibri" w:cs="Times New Roman"/>
                <w:lang w:eastAsia="da-DK"/>
              </w:rPr>
            </w:pPr>
            <w:r w:rsidRPr="00476378">
              <w:rPr>
                <w:rFonts w:ascii="Calibri" w:eastAsia="Times New Roman" w:hAnsi="Calibri" w:cs="Times New Roman"/>
                <w:color w:val="FF0000"/>
                <w:lang w:eastAsia="da-DK"/>
              </w:rPr>
              <w:t xml:space="preserve">-0,034 </w:t>
            </w:r>
          </w:p>
        </w:tc>
        <w:tc>
          <w:tcPr>
            <w:tcW w:w="1340" w:type="dxa"/>
            <w:tcBorders>
              <w:top w:val="nil"/>
              <w:left w:val="nil"/>
              <w:bottom w:val="single" w:sz="4" w:space="0" w:color="auto"/>
              <w:right w:val="nil"/>
            </w:tcBorders>
            <w:shd w:val="clear" w:color="auto" w:fill="auto"/>
            <w:noWrap/>
            <w:vAlign w:val="bottom"/>
            <w:hideMark/>
          </w:tcPr>
          <w:p w:rsidR="00476378" w:rsidRPr="00476378" w:rsidRDefault="00476378" w:rsidP="00476378">
            <w:pPr>
              <w:spacing w:after="0"/>
              <w:jc w:val="right"/>
              <w:rPr>
                <w:rFonts w:ascii="Calibri" w:eastAsia="Times New Roman" w:hAnsi="Calibri" w:cs="Times New Roman"/>
                <w:lang w:eastAsia="da-DK"/>
              </w:rPr>
            </w:pPr>
            <w:r w:rsidRPr="00476378">
              <w:rPr>
                <w:rFonts w:ascii="Calibri" w:eastAsia="Times New Roman" w:hAnsi="Calibri" w:cs="Times New Roman"/>
                <w:color w:val="FF0000"/>
                <w:lang w:eastAsia="da-DK"/>
              </w:rPr>
              <w:t xml:space="preserve">-0,050 </w:t>
            </w:r>
          </w:p>
        </w:tc>
        <w:tc>
          <w:tcPr>
            <w:tcW w:w="1340" w:type="dxa"/>
            <w:tcBorders>
              <w:top w:val="nil"/>
              <w:left w:val="nil"/>
              <w:bottom w:val="single" w:sz="4" w:space="0" w:color="auto"/>
              <w:right w:val="nil"/>
            </w:tcBorders>
            <w:shd w:val="clear" w:color="auto" w:fill="auto"/>
            <w:noWrap/>
            <w:vAlign w:val="bottom"/>
            <w:hideMark/>
          </w:tcPr>
          <w:p w:rsidR="00476378" w:rsidRPr="00476378" w:rsidRDefault="00476378" w:rsidP="00476378">
            <w:pPr>
              <w:spacing w:after="0"/>
              <w:jc w:val="right"/>
              <w:rPr>
                <w:rFonts w:ascii="Calibri" w:eastAsia="Times New Roman" w:hAnsi="Calibri" w:cs="Times New Roman"/>
                <w:lang w:eastAsia="da-DK"/>
              </w:rPr>
            </w:pPr>
            <w:r w:rsidRPr="00476378">
              <w:rPr>
                <w:rFonts w:ascii="Calibri" w:eastAsia="Times New Roman" w:hAnsi="Calibri" w:cs="Times New Roman"/>
                <w:lang w:eastAsia="da-DK"/>
              </w:rPr>
              <w:t xml:space="preserve">0,028 </w:t>
            </w:r>
          </w:p>
        </w:tc>
        <w:tc>
          <w:tcPr>
            <w:tcW w:w="1340" w:type="dxa"/>
            <w:tcBorders>
              <w:top w:val="nil"/>
              <w:left w:val="nil"/>
              <w:bottom w:val="single" w:sz="4" w:space="0" w:color="auto"/>
              <w:right w:val="nil"/>
            </w:tcBorders>
            <w:shd w:val="clear" w:color="000000" w:fill="BFBFBF"/>
            <w:noWrap/>
            <w:vAlign w:val="bottom"/>
            <w:hideMark/>
          </w:tcPr>
          <w:p w:rsidR="00476378" w:rsidRPr="00476378" w:rsidRDefault="00476378" w:rsidP="00476378">
            <w:pPr>
              <w:spacing w:after="0"/>
              <w:jc w:val="right"/>
              <w:rPr>
                <w:rFonts w:ascii="Calibri" w:eastAsia="Times New Roman" w:hAnsi="Calibri" w:cs="Times New Roman"/>
                <w:lang w:eastAsia="da-DK"/>
              </w:rPr>
            </w:pPr>
            <w:r w:rsidRPr="00476378">
              <w:rPr>
                <w:rFonts w:ascii="Calibri" w:eastAsia="Times New Roman" w:hAnsi="Calibri" w:cs="Times New Roman"/>
                <w:lang w:eastAsia="da-DK"/>
              </w:rPr>
              <w:t xml:space="preserve">0,020 </w:t>
            </w: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jc w:val="right"/>
              <w:rPr>
                <w:rFonts w:ascii="Calibri" w:eastAsia="Times New Roman" w:hAnsi="Calibri" w:cs="Times New Roman"/>
                <w:color w:val="FFFFFF"/>
                <w:lang w:eastAsia="da-DK"/>
              </w:rPr>
            </w:pPr>
            <w:r w:rsidRPr="00476378">
              <w:rPr>
                <w:rFonts w:ascii="Calibri" w:eastAsia="Times New Roman" w:hAnsi="Calibri" w:cs="Times New Roman"/>
                <w:color w:val="FFFFFF"/>
                <w:lang w:eastAsia="da-DK"/>
              </w:rPr>
              <w:t>0,3</w:t>
            </w:r>
          </w:p>
        </w:tc>
      </w:tr>
      <w:tr w:rsidR="00476378" w:rsidRPr="00476378" w:rsidTr="00476378">
        <w:trPr>
          <w:trHeight w:val="315"/>
        </w:trPr>
        <w:tc>
          <w:tcPr>
            <w:tcW w:w="1820" w:type="dxa"/>
            <w:tcBorders>
              <w:top w:val="nil"/>
              <w:left w:val="nil"/>
              <w:bottom w:val="nil"/>
              <w:right w:val="nil"/>
            </w:tcBorders>
            <w:shd w:val="clear" w:color="auto" w:fill="auto"/>
            <w:noWrap/>
            <w:vAlign w:val="bottom"/>
            <w:hideMark/>
          </w:tcPr>
          <w:p w:rsidR="00476378" w:rsidRPr="00476378" w:rsidRDefault="00476378" w:rsidP="00476378">
            <w:pPr>
              <w:spacing w:after="0"/>
              <w:rPr>
                <w:rFonts w:ascii="Calibri" w:eastAsia="Times New Roman" w:hAnsi="Calibri" w:cs="Times New Roman"/>
                <w:color w:val="000000"/>
                <w:lang w:eastAsia="da-DK"/>
              </w:rPr>
            </w:pP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jc w:val="right"/>
              <w:rPr>
                <w:rFonts w:ascii="Calibri" w:eastAsia="Times New Roman" w:hAnsi="Calibri" w:cs="Times New Roman"/>
                <w:color w:val="000000"/>
                <w:lang w:eastAsia="da-DK"/>
              </w:rPr>
            </w:pPr>
            <w:r w:rsidRPr="00476378">
              <w:rPr>
                <w:rFonts w:ascii="Calibri" w:eastAsia="Times New Roman" w:hAnsi="Calibri" w:cs="Times New Roman"/>
                <w:color w:val="000000"/>
                <w:lang w:eastAsia="da-DK"/>
              </w:rPr>
              <w:t xml:space="preserve">0,052 </w:t>
            </w: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jc w:val="right"/>
              <w:rPr>
                <w:rFonts w:ascii="Calibri" w:eastAsia="Times New Roman" w:hAnsi="Calibri" w:cs="Times New Roman"/>
                <w:color w:val="000000"/>
                <w:lang w:eastAsia="da-DK"/>
              </w:rPr>
            </w:pPr>
            <w:r w:rsidRPr="00476378">
              <w:rPr>
                <w:rFonts w:ascii="Calibri" w:eastAsia="Times New Roman" w:hAnsi="Calibri" w:cs="Times New Roman"/>
                <w:color w:val="000000"/>
                <w:lang w:eastAsia="da-DK"/>
              </w:rPr>
              <w:t xml:space="preserve">0,056 </w:t>
            </w: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jc w:val="right"/>
              <w:rPr>
                <w:rFonts w:ascii="Calibri" w:eastAsia="Times New Roman" w:hAnsi="Calibri" w:cs="Times New Roman"/>
                <w:color w:val="000000"/>
                <w:lang w:eastAsia="da-DK"/>
              </w:rPr>
            </w:pPr>
            <w:r w:rsidRPr="00476378">
              <w:rPr>
                <w:rFonts w:ascii="Calibri" w:eastAsia="Times New Roman" w:hAnsi="Calibri" w:cs="Times New Roman"/>
                <w:color w:val="FF0000"/>
                <w:lang w:eastAsia="da-DK"/>
              </w:rPr>
              <w:t xml:space="preserve">-0,003 </w:t>
            </w: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jc w:val="right"/>
              <w:rPr>
                <w:rFonts w:ascii="Calibri" w:eastAsia="Times New Roman" w:hAnsi="Calibri" w:cs="Times New Roman"/>
                <w:color w:val="000000"/>
                <w:lang w:eastAsia="da-DK"/>
              </w:rPr>
            </w:pPr>
            <w:r w:rsidRPr="00476378">
              <w:rPr>
                <w:rFonts w:ascii="Calibri" w:eastAsia="Times New Roman" w:hAnsi="Calibri" w:cs="Times New Roman"/>
                <w:color w:val="FF0000"/>
                <w:lang w:eastAsia="da-DK"/>
              </w:rPr>
              <w:t xml:space="preserve">-0,001 </w:t>
            </w: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jc w:val="right"/>
              <w:rPr>
                <w:rFonts w:ascii="Calibri" w:eastAsia="Times New Roman" w:hAnsi="Calibri" w:cs="Times New Roman"/>
                <w:color w:val="000000"/>
                <w:lang w:eastAsia="da-DK"/>
              </w:rPr>
            </w:pPr>
            <w:r w:rsidRPr="00476378">
              <w:rPr>
                <w:rFonts w:ascii="Calibri" w:eastAsia="Times New Roman" w:hAnsi="Calibri" w:cs="Times New Roman"/>
                <w:color w:val="000000"/>
                <w:lang w:eastAsia="da-DK"/>
              </w:rPr>
              <w:t>0,10</w:t>
            </w:r>
          </w:p>
        </w:tc>
      </w:tr>
      <w:tr w:rsidR="00476378" w:rsidRPr="00476378" w:rsidTr="00476378">
        <w:trPr>
          <w:trHeight w:val="315"/>
        </w:trPr>
        <w:tc>
          <w:tcPr>
            <w:tcW w:w="1820" w:type="dxa"/>
            <w:tcBorders>
              <w:top w:val="nil"/>
              <w:left w:val="nil"/>
              <w:bottom w:val="nil"/>
              <w:right w:val="nil"/>
            </w:tcBorders>
            <w:shd w:val="clear" w:color="auto" w:fill="auto"/>
            <w:noWrap/>
            <w:vAlign w:val="bottom"/>
            <w:hideMark/>
          </w:tcPr>
          <w:p w:rsidR="00476378" w:rsidRPr="00476378" w:rsidRDefault="00476378" w:rsidP="00476378">
            <w:pPr>
              <w:spacing w:after="0"/>
              <w:rPr>
                <w:rFonts w:ascii="Calibri" w:eastAsia="Times New Roman" w:hAnsi="Calibri" w:cs="Times New Roman"/>
                <w:color w:val="000000"/>
                <w:lang w:eastAsia="da-DK"/>
              </w:rPr>
            </w:pPr>
            <w:r w:rsidRPr="00476378">
              <w:rPr>
                <w:rFonts w:ascii="Calibri" w:eastAsia="Times New Roman" w:hAnsi="Calibri" w:cs="Times New Roman"/>
                <w:color w:val="000000"/>
                <w:lang w:eastAsia="da-DK"/>
              </w:rPr>
              <w:t>Risiko</w:t>
            </w: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rPr>
                <w:rFonts w:ascii="Calibri" w:eastAsia="Times New Roman" w:hAnsi="Calibri" w:cs="Times New Roman"/>
                <w:color w:val="000000"/>
                <w:lang w:eastAsia="da-DK"/>
              </w:rPr>
            </w:pP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rPr>
                <w:rFonts w:ascii="Calibri" w:eastAsia="Times New Roman" w:hAnsi="Calibri" w:cs="Times New Roman"/>
                <w:color w:val="000000"/>
                <w:lang w:eastAsia="da-DK"/>
              </w:rPr>
            </w:pP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rPr>
                <w:rFonts w:ascii="Calibri" w:eastAsia="Times New Roman" w:hAnsi="Calibri" w:cs="Times New Roman"/>
                <w:color w:val="000000"/>
                <w:lang w:eastAsia="da-DK"/>
              </w:rPr>
            </w:pP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rPr>
                <w:rFonts w:ascii="Calibri" w:eastAsia="Times New Roman" w:hAnsi="Calibri" w:cs="Times New Roman"/>
                <w:color w:val="000000"/>
                <w:lang w:eastAsia="da-DK"/>
              </w:rPr>
            </w:pP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jc w:val="right"/>
              <w:rPr>
                <w:rFonts w:ascii="Calibri" w:eastAsia="Times New Roman" w:hAnsi="Calibri" w:cs="Times New Roman"/>
                <w:b/>
                <w:bCs/>
                <w:color w:val="000000"/>
                <w:lang w:eastAsia="da-DK"/>
              </w:rPr>
            </w:pPr>
            <w:r w:rsidRPr="00476378">
              <w:rPr>
                <w:rFonts w:ascii="Calibri" w:eastAsia="Times New Roman" w:hAnsi="Calibri" w:cs="Times New Roman"/>
                <w:b/>
                <w:bCs/>
                <w:color w:val="000000"/>
                <w:lang w:eastAsia="da-DK"/>
              </w:rPr>
              <w:t>0,323</w:t>
            </w:r>
          </w:p>
        </w:tc>
      </w:tr>
      <w:tr w:rsidR="00476378" w:rsidRPr="00476378" w:rsidTr="00476378">
        <w:trPr>
          <w:trHeight w:val="315"/>
        </w:trPr>
        <w:tc>
          <w:tcPr>
            <w:tcW w:w="1820" w:type="dxa"/>
            <w:tcBorders>
              <w:top w:val="nil"/>
              <w:left w:val="nil"/>
              <w:bottom w:val="nil"/>
              <w:right w:val="nil"/>
            </w:tcBorders>
            <w:shd w:val="clear" w:color="auto" w:fill="auto"/>
            <w:noWrap/>
            <w:vAlign w:val="bottom"/>
            <w:hideMark/>
          </w:tcPr>
          <w:p w:rsidR="00476378" w:rsidRPr="00476378" w:rsidRDefault="00476378" w:rsidP="00476378">
            <w:pPr>
              <w:spacing w:after="0"/>
              <w:rPr>
                <w:rFonts w:ascii="Calibri" w:eastAsia="Times New Roman" w:hAnsi="Calibri" w:cs="Times New Roman"/>
                <w:color w:val="000000"/>
                <w:lang w:eastAsia="da-DK"/>
              </w:rPr>
            </w:pPr>
            <w:r w:rsidRPr="00476378">
              <w:rPr>
                <w:rFonts w:ascii="Calibri" w:eastAsia="Times New Roman" w:hAnsi="Calibri" w:cs="Times New Roman"/>
                <w:color w:val="000000"/>
                <w:lang w:eastAsia="da-DK"/>
              </w:rPr>
              <w:t>Afkast/risiko</w:t>
            </w: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jc w:val="right"/>
              <w:rPr>
                <w:rFonts w:ascii="Calibri" w:eastAsia="Times New Roman" w:hAnsi="Calibri" w:cs="Times New Roman"/>
                <w:color w:val="000000"/>
                <w:lang w:eastAsia="da-DK"/>
              </w:rPr>
            </w:pPr>
            <w:r w:rsidRPr="00476378">
              <w:rPr>
                <w:rFonts w:ascii="Calibri" w:eastAsia="Times New Roman" w:hAnsi="Calibri" w:cs="Times New Roman"/>
                <w:color w:val="000000"/>
                <w:lang w:eastAsia="da-DK"/>
              </w:rPr>
              <w:t>-0,043</w:t>
            </w: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jc w:val="right"/>
              <w:rPr>
                <w:rFonts w:ascii="Calibri" w:eastAsia="Times New Roman" w:hAnsi="Calibri" w:cs="Times New Roman"/>
                <w:color w:val="000000"/>
                <w:lang w:eastAsia="da-DK"/>
              </w:rPr>
            </w:pPr>
            <w:r w:rsidRPr="00476378">
              <w:rPr>
                <w:rFonts w:ascii="Calibri" w:eastAsia="Times New Roman" w:hAnsi="Calibri" w:cs="Times New Roman"/>
                <w:color w:val="000000"/>
                <w:lang w:eastAsia="da-DK"/>
              </w:rPr>
              <w:t>-0,012</w:t>
            </w: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jc w:val="right"/>
              <w:rPr>
                <w:rFonts w:ascii="Calibri" w:eastAsia="Times New Roman" w:hAnsi="Calibri" w:cs="Times New Roman"/>
                <w:color w:val="000000"/>
                <w:lang w:eastAsia="da-DK"/>
              </w:rPr>
            </w:pPr>
            <w:r w:rsidRPr="00476378">
              <w:rPr>
                <w:rFonts w:ascii="Calibri" w:eastAsia="Times New Roman" w:hAnsi="Calibri" w:cs="Times New Roman"/>
                <w:color w:val="000000"/>
                <w:lang w:eastAsia="da-DK"/>
              </w:rPr>
              <w:t>0,489</w:t>
            </w: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jc w:val="right"/>
              <w:rPr>
                <w:rFonts w:ascii="Calibri" w:eastAsia="Times New Roman" w:hAnsi="Calibri" w:cs="Times New Roman"/>
                <w:color w:val="000000"/>
                <w:lang w:eastAsia="da-DK"/>
              </w:rPr>
            </w:pPr>
            <w:r w:rsidRPr="00476378">
              <w:rPr>
                <w:rFonts w:ascii="Calibri" w:eastAsia="Times New Roman" w:hAnsi="Calibri" w:cs="Times New Roman"/>
                <w:color w:val="000000"/>
                <w:lang w:eastAsia="da-DK"/>
              </w:rPr>
              <w:t>0,630</w:t>
            </w:r>
          </w:p>
        </w:tc>
        <w:tc>
          <w:tcPr>
            <w:tcW w:w="1340" w:type="dxa"/>
            <w:tcBorders>
              <w:top w:val="nil"/>
              <w:left w:val="nil"/>
              <w:bottom w:val="nil"/>
              <w:right w:val="nil"/>
            </w:tcBorders>
            <w:shd w:val="clear" w:color="auto" w:fill="auto"/>
            <w:noWrap/>
            <w:vAlign w:val="bottom"/>
            <w:hideMark/>
          </w:tcPr>
          <w:p w:rsidR="00476378" w:rsidRPr="00476378" w:rsidRDefault="00476378" w:rsidP="00476378">
            <w:pPr>
              <w:spacing w:after="0"/>
              <w:jc w:val="right"/>
              <w:rPr>
                <w:rFonts w:ascii="Calibri" w:eastAsia="Times New Roman" w:hAnsi="Calibri" w:cs="Times New Roman"/>
                <w:color w:val="000000"/>
                <w:lang w:eastAsia="da-DK"/>
              </w:rPr>
            </w:pPr>
            <w:r w:rsidRPr="00476378">
              <w:rPr>
                <w:rFonts w:ascii="Calibri" w:eastAsia="Times New Roman" w:hAnsi="Calibri" w:cs="Times New Roman"/>
                <w:color w:val="000000"/>
                <w:lang w:eastAsia="da-DK"/>
              </w:rPr>
              <w:t>0,180</w:t>
            </w:r>
          </w:p>
        </w:tc>
      </w:tr>
    </w:tbl>
    <w:p w:rsidR="00476378" w:rsidRDefault="00476378" w:rsidP="00476378"/>
    <w:p w:rsidR="00D240EB" w:rsidRDefault="00D240EB" w:rsidP="005B6F00">
      <w:r>
        <w:t xml:space="preserve">Eks 4 viser </w:t>
      </w:r>
      <w:r w:rsidR="00803D66">
        <w:t xml:space="preserve">en beregning af en portefølje med en meget lav risiko. Ved at blande aktier og obligationer har porteføljen en masse negative korrelationskoefficienter imellem aktiverne. I dette tilfælde giver obligationerne overskud, i andre perioder kan det være aktierne der giver porteføljen et samlet overskud. Risikoen er lavest for den korteste obligation, som i dette tilfælde er den 10 årige. </w:t>
      </w:r>
      <w:r w:rsidR="00C3053B">
        <w:t>Det er samtidig den 10 årige obligation der giver det højeste afkast af risikoen.</w:t>
      </w:r>
    </w:p>
    <w:tbl>
      <w:tblPr>
        <w:tblW w:w="7029" w:type="dxa"/>
        <w:tblInd w:w="55" w:type="dxa"/>
        <w:tblCellMar>
          <w:left w:w="70" w:type="dxa"/>
          <w:right w:w="70" w:type="dxa"/>
        </w:tblCellMar>
        <w:tblLook w:val="04A0" w:firstRow="1" w:lastRow="0" w:firstColumn="1" w:lastColumn="0" w:noHBand="0" w:noVBand="1"/>
      </w:tblPr>
      <w:tblGrid>
        <w:gridCol w:w="2142"/>
        <w:gridCol w:w="840"/>
        <w:gridCol w:w="1047"/>
        <w:gridCol w:w="1000"/>
        <w:gridCol w:w="1000"/>
        <w:gridCol w:w="1000"/>
      </w:tblGrid>
      <w:tr w:rsidR="005B6F00" w:rsidRPr="005B6F00" w:rsidTr="005B6F00">
        <w:trPr>
          <w:trHeight w:val="315"/>
        </w:trPr>
        <w:tc>
          <w:tcPr>
            <w:tcW w:w="2142" w:type="dxa"/>
            <w:tcBorders>
              <w:top w:val="nil"/>
              <w:left w:val="nil"/>
              <w:bottom w:val="nil"/>
              <w:right w:val="nil"/>
            </w:tcBorders>
            <w:shd w:val="clear" w:color="auto" w:fill="auto"/>
            <w:noWrap/>
            <w:vAlign w:val="bottom"/>
            <w:hideMark/>
          </w:tcPr>
          <w:p w:rsidR="005B6F00" w:rsidRPr="005B6F00" w:rsidRDefault="005B6F00" w:rsidP="005B6F00">
            <w:pPr>
              <w:spacing w:after="0"/>
              <w:rPr>
                <w:rFonts w:ascii="Calibri" w:eastAsia="Times New Roman" w:hAnsi="Calibri" w:cs="Times New Roman"/>
                <w:b/>
                <w:bCs/>
                <w:color w:val="000000"/>
                <w:lang w:eastAsia="da-DK"/>
              </w:rPr>
            </w:pPr>
            <w:r w:rsidRPr="005B6F00">
              <w:rPr>
                <w:rFonts w:ascii="Calibri" w:eastAsia="Times New Roman" w:hAnsi="Calibri" w:cs="Times New Roman"/>
                <w:b/>
                <w:bCs/>
                <w:color w:val="000000"/>
                <w:lang w:eastAsia="da-DK"/>
              </w:rPr>
              <w:t>Eks 5</w:t>
            </w:r>
          </w:p>
        </w:tc>
        <w:tc>
          <w:tcPr>
            <w:tcW w:w="840" w:type="dxa"/>
            <w:tcBorders>
              <w:top w:val="nil"/>
              <w:left w:val="nil"/>
              <w:bottom w:val="nil"/>
              <w:right w:val="nil"/>
            </w:tcBorders>
            <w:shd w:val="clear" w:color="auto" w:fill="auto"/>
            <w:noWrap/>
            <w:vAlign w:val="bottom"/>
            <w:hideMark/>
          </w:tcPr>
          <w:p w:rsidR="005B6F00" w:rsidRPr="005B6F00" w:rsidRDefault="005B6F00" w:rsidP="005B6F00">
            <w:pPr>
              <w:spacing w:after="0"/>
              <w:rPr>
                <w:rFonts w:ascii="Calibri" w:eastAsia="Times New Roman" w:hAnsi="Calibri" w:cs="Times New Roman"/>
                <w:color w:val="000000"/>
                <w:lang w:eastAsia="da-DK"/>
              </w:rPr>
            </w:pPr>
            <w:r w:rsidRPr="005B6F00">
              <w:rPr>
                <w:rFonts w:ascii="Calibri" w:eastAsia="Times New Roman" w:hAnsi="Calibri" w:cs="Times New Roman"/>
                <w:color w:val="000000"/>
                <w:lang w:eastAsia="da-DK"/>
              </w:rPr>
              <w:t>Vestas</w:t>
            </w:r>
          </w:p>
        </w:tc>
        <w:tc>
          <w:tcPr>
            <w:tcW w:w="1047" w:type="dxa"/>
            <w:tcBorders>
              <w:top w:val="nil"/>
              <w:left w:val="nil"/>
              <w:bottom w:val="nil"/>
              <w:right w:val="nil"/>
            </w:tcBorders>
            <w:shd w:val="clear" w:color="auto" w:fill="auto"/>
            <w:noWrap/>
            <w:vAlign w:val="bottom"/>
            <w:hideMark/>
          </w:tcPr>
          <w:p w:rsidR="005B6F00" w:rsidRPr="005B6F00" w:rsidRDefault="005B6F00" w:rsidP="005B6F00">
            <w:pPr>
              <w:spacing w:after="0"/>
              <w:rPr>
                <w:rFonts w:ascii="Calibri" w:eastAsia="Times New Roman" w:hAnsi="Calibri" w:cs="Times New Roman"/>
                <w:color w:val="000000"/>
                <w:lang w:eastAsia="da-DK"/>
              </w:rPr>
            </w:pPr>
            <w:r w:rsidRPr="005B6F00">
              <w:rPr>
                <w:rFonts w:ascii="Calibri" w:eastAsia="Times New Roman" w:hAnsi="Calibri" w:cs="Times New Roman"/>
                <w:color w:val="000000"/>
                <w:lang w:eastAsia="da-DK"/>
              </w:rPr>
              <w:t>Coloplast</w:t>
            </w:r>
          </w:p>
        </w:tc>
        <w:tc>
          <w:tcPr>
            <w:tcW w:w="1000" w:type="dxa"/>
            <w:tcBorders>
              <w:top w:val="nil"/>
              <w:left w:val="nil"/>
              <w:bottom w:val="nil"/>
              <w:right w:val="nil"/>
            </w:tcBorders>
            <w:shd w:val="clear" w:color="auto" w:fill="auto"/>
            <w:noWrap/>
            <w:vAlign w:val="bottom"/>
            <w:hideMark/>
          </w:tcPr>
          <w:p w:rsidR="005B6F00" w:rsidRPr="005B6F00" w:rsidRDefault="005B6F00" w:rsidP="005B6F00">
            <w:pPr>
              <w:spacing w:after="0"/>
              <w:rPr>
                <w:rFonts w:ascii="Calibri" w:eastAsia="Times New Roman" w:hAnsi="Calibri" w:cs="Times New Roman"/>
                <w:color w:val="000000"/>
                <w:lang w:eastAsia="da-DK"/>
              </w:rPr>
            </w:pPr>
            <w:proofErr w:type="gramStart"/>
            <w:r w:rsidRPr="005B6F00">
              <w:rPr>
                <w:rFonts w:ascii="Calibri" w:eastAsia="Times New Roman" w:hAnsi="Calibri" w:cs="Times New Roman"/>
                <w:color w:val="000000"/>
                <w:lang w:eastAsia="da-DK"/>
              </w:rPr>
              <w:t>7%</w:t>
            </w:r>
            <w:proofErr w:type="gramEnd"/>
            <w:r w:rsidRPr="005B6F00">
              <w:rPr>
                <w:rFonts w:ascii="Calibri" w:eastAsia="Times New Roman" w:hAnsi="Calibri" w:cs="Times New Roman"/>
                <w:color w:val="000000"/>
                <w:lang w:eastAsia="da-DK"/>
              </w:rPr>
              <w:t xml:space="preserve"> 20 år</w:t>
            </w:r>
          </w:p>
        </w:tc>
        <w:tc>
          <w:tcPr>
            <w:tcW w:w="1000" w:type="dxa"/>
            <w:tcBorders>
              <w:top w:val="nil"/>
              <w:left w:val="nil"/>
              <w:bottom w:val="nil"/>
              <w:right w:val="nil"/>
            </w:tcBorders>
            <w:shd w:val="clear" w:color="auto" w:fill="auto"/>
            <w:noWrap/>
            <w:vAlign w:val="bottom"/>
            <w:hideMark/>
          </w:tcPr>
          <w:p w:rsidR="005B6F00" w:rsidRPr="005B6F00" w:rsidRDefault="005B6F00" w:rsidP="005B6F00">
            <w:pPr>
              <w:spacing w:after="0"/>
              <w:rPr>
                <w:rFonts w:ascii="Calibri" w:eastAsia="Times New Roman" w:hAnsi="Calibri" w:cs="Times New Roman"/>
                <w:color w:val="000000"/>
                <w:lang w:eastAsia="da-DK"/>
              </w:rPr>
            </w:pPr>
            <w:proofErr w:type="gramStart"/>
            <w:r w:rsidRPr="005B6F00">
              <w:rPr>
                <w:rFonts w:ascii="Calibri" w:eastAsia="Times New Roman" w:hAnsi="Calibri" w:cs="Times New Roman"/>
                <w:color w:val="000000"/>
                <w:lang w:eastAsia="da-DK"/>
              </w:rPr>
              <w:t>4%</w:t>
            </w:r>
            <w:proofErr w:type="gramEnd"/>
            <w:r w:rsidRPr="005B6F00">
              <w:rPr>
                <w:rFonts w:ascii="Calibri" w:eastAsia="Times New Roman" w:hAnsi="Calibri" w:cs="Times New Roman"/>
                <w:color w:val="000000"/>
                <w:lang w:eastAsia="da-DK"/>
              </w:rPr>
              <w:t xml:space="preserve"> 10 år</w:t>
            </w:r>
          </w:p>
        </w:tc>
        <w:tc>
          <w:tcPr>
            <w:tcW w:w="1000" w:type="dxa"/>
            <w:tcBorders>
              <w:top w:val="nil"/>
              <w:left w:val="nil"/>
              <w:bottom w:val="nil"/>
              <w:right w:val="nil"/>
            </w:tcBorders>
            <w:shd w:val="clear" w:color="auto" w:fill="auto"/>
            <w:noWrap/>
            <w:vAlign w:val="bottom"/>
            <w:hideMark/>
          </w:tcPr>
          <w:p w:rsidR="005B6F00" w:rsidRPr="005B6F00" w:rsidRDefault="005B6F00" w:rsidP="005B6F00">
            <w:pPr>
              <w:spacing w:after="0"/>
              <w:rPr>
                <w:rFonts w:ascii="Calibri" w:eastAsia="Times New Roman" w:hAnsi="Calibri" w:cs="Times New Roman"/>
                <w:color w:val="000000"/>
                <w:lang w:eastAsia="da-DK"/>
              </w:rPr>
            </w:pPr>
            <w:r w:rsidRPr="005B6F00">
              <w:rPr>
                <w:rFonts w:ascii="Calibri" w:eastAsia="Times New Roman" w:hAnsi="Calibri" w:cs="Times New Roman"/>
                <w:color w:val="000000"/>
                <w:lang w:eastAsia="da-DK"/>
              </w:rPr>
              <w:t>I alt</w:t>
            </w:r>
          </w:p>
        </w:tc>
      </w:tr>
      <w:tr w:rsidR="005B6F00" w:rsidRPr="005B6F00" w:rsidTr="005B6F00">
        <w:trPr>
          <w:trHeight w:val="315"/>
        </w:trPr>
        <w:tc>
          <w:tcPr>
            <w:tcW w:w="2142" w:type="dxa"/>
            <w:tcBorders>
              <w:top w:val="nil"/>
              <w:left w:val="nil"/>
              <w:bottom w:val="nil"/>
              <w:right w:val="nil"/>
            </w:tcBorders>
            <w:shd w:val="clear" w:color="auto" w:fill="auto"/>
            <w:noWrap/>
            <w:vAlign w:val="bottom"/>
            <w:hideMark/>
          </w:tcPr>
          <w:p w:rsidR="005B6F00" w:rsidRPr="005B6F00" w:rsidRDefault="005B6F00" w:rsidP="005B6F00">
            <w:pPr>
              <w:spacing w:after="0"/>
              <w:rPr>
                <w:rFonts w:ascii="Calibri" w:eastAsia="Times New Roman" w:hAnsi="Calibri" w:cs="Times New Roman"/>
                <w:color w:val="000000"/>
                <w:lang w:eastAsia="da-DK"/>
              </w:rPr>
            </w:pPr>
            <w:r w:rsidRPr="005B6F00">
              <w:rPr>
                <w:rFonts w:ascii="Calibri" w:eastAsia="Times New Roman" w:hAnsi="Calibri" w:cs="Times New Roman"/>
                <w:color w:val="000000"/>
                <w:lang w:eastAsia="da-DK"/>
              </w:rPr>
              <w:t>Porteføljeandel</w:t>
            </w:r>
          </w:p>
        </w:tc>
        <w:tc>
          <w:tcPr>
            <w:tcW w:w="840" w:type="dxa"/>
            <w:tcBorders>
              <w:top w:val="nil"/>
              <w:left w:val="nil"/>
              <w:bottom w:val="nil"/>
              <w:right w:val="nil"/>
            </w:tcBorders>
            <w:shd w:val="clear" w:color="auto" w:fill="auto"/>
            <w:noWrap/>
            <w:vAlign w:val="bottom"/>
            <w:hideMark/>
          </w:tcPr>
          <w:p w:rsidR="005B6F00" w:rsidRPr="005B6F00" w:rsidRDefault="005B6F00" w:rsidP="005B6F00">
            <w:pPr>
              <w:spacing w:after="0"/>
              <w:jc w:val="right"/>
              <w:rPr>
                <w:rFonts w:ascii="Calibri" w:eastAsia="Times New Roman" w:hAnsi="Calibri" w:cs="Times New Roman"/>
                <w:color w:val="000000"/>
                <w:lang w:eastAsia="da-DK"/>
              </w:rPr>
            </w:pPr>
            <w:r w:rsidRPr="005B6F00">
              <w:rPr>
                <w:rFonts w:ascii="Calibri" w:eastAsia="Times New Roman" w:hAnsi="Calibri" w:cs="Times New Roman"/>
                <w:color w:val="000000"/>
                <w:lang w:eastAsia="da-DK"/>
              </w:rPr>
              <w:t>0,4</w:t>
            </w:r>
          </w:p>
        </w:tc>
        <w:tc>
          <w:tcPr>
            <w:tcW w:w="1047" w:type="dxa"/>
            <w:tcBorders>
              <w:top w:val="nil"/>
              <w:left w:val="nil"/>
              <w:bottom w:val="nil"/>
              <w:right w:val="nil"/>
            </w:tcBorders>
            <w:shd w:val="clear" w:color="auto" w:fill="auto"/>
            <w:noWrap/>
            <w:vAlign w:val="bottom"/>
            <w:hideMark/>
          </w:tcPr>
          <w:p w:rsidR="005B6F00" w:rsidRPr="005B6F00" w:rsidRDefault="005B6F00" w:rsidP="005B6F00">
            <w:pPr>
              <w:spacing w:after="0"/>
              <w:jc w:val="right"/>
              <w:rPr>
                <w:rFonts w:ascii="Calibri" w:eastAsia="Times New Roman" w:hAnsi="Calibri" w:cs="Times New Roman"/>
                <w:color w:val="000000"/>
                <w:lang w:eastAsia="da-DK"/>
              </w:rPr>
            </w:pPr>
            <w:r w:rsidRPr="005B6F00">
              <w:rPr>
                <w:rFonts w:ascii="Calibri" w:eastAsia="Times New Roman" w:hAnsi="Calibri" w:cs="Times New Roman"/>
                <w:color w:val="000000"/>
                <w:lang w:eastAsia="da-DK"/>
              </w:rPr>
              <w:t>0,4</w:t>
            </w:r>
          </w:p>
        </w:tc>
        <w:tc>
          <w:tcPr>
            <w:tcW w:w="1000" w:type="dxa"/>
            <w:tcBorders>
              <w:top w:val="nil"/>
              <w:left w:val="nil"/>
              <w:bottom w:val="nil"/>
              <w:right w:val="nil"/>
            </w:tcBorders>
            <w:shd w:val="clear" w:color="auto" w:fill="auto"/>
            <w:noWrap/>
            <w:vAlign w:val="bottom"/>
            <w:hideMark/>
          </w:tcPr>
          <w:p w:rsidR="005B6F00" w:rsidRPr="005B6F00" w:rsidRDefault="005B6F00" w:rsidP="005B6F00">
            <w:pPr>
              <w:spacing w:after="0"/>
              <w:jc w:val="right"/>
              <w:rPr>
                <w:rFonts w:ascii="Calibri" w:eastAsia="Times New Roman" w:hAnsi="Calibri" w:cs="Times New Roman"/>
                <w:color w:val="000000"/>
                <w:lang w:eastAsia="da-DK"/>
              </w:rPr>
            </w:pPr>
            <w:r w:rsidRPr="005B6F00">
              <w:rPr>
                <w:rFonts w:ascii="Calibri" w:eastAsia="Times New Roman" w:hAnsi="Calibri" w:cs="Times New Roman"/>
                <w:color w:val="000000"/>
                <w:lang w:eastAsia="da-DK"/>
              </w:rPr>
              <w:t>0,1</w:t>
            </w:r>
          </w:p>
        </w:tc>
        <w:tc>
          <w:tcPr>
            <w:tcW w:w="1000" w:type="dxa"/>
            <w:tcBorders>
              <w:top w:val="nil"/>
              <w:left w:val="nil"/>
              <w:bottom w:val="nil"/>
              <w:right w:val="nil"/>
            </w:tcBorders>
            <w:shd w:val="clear" w:color="auto" w:fill="auto"/>
            <w:noWrap/>
            <w:vAlign w:val="bottom"/>
            <w:hideMark/>
          </w:tcPr>
          <w:p w:rsidR="005B6F00" w:rsidRPr="005B6F00" w:rsidRDefault="005B6F00" w:rsidP="005B6F00">
            <w:pPr>
              <w:spacing w:after="0"/>
              <w:jc w:val="right"/>
              <w:rPr>
                <w:rFonts w:ascii="Calibri" w:eastAsia="Times New Roman" w:hAnsi="Calibri" w:cs="Times New Roman"/>
                <w:color w:val="000000"/>
                <w:lang w:eastAsia="da-DK"/>
              </w:rPr>
            </w:pPr>
            <w:r w:rsidRPr="005B6F00">
              <w:rPr>
                <w:rFonts w:ascii="Calibri" w:eastAsia="Times New Roman" w:hAnsi="Calibri" w:cs="Times New Roman"/>
                <w:color w:val="000000"/>
                <w:lang w:eastAsia="da-DK"/>
              </w:rPr>
              <w:t>0,1</w:t>
            </w:r>
          </w:p>
        </w:tc>
        <w:tc>
          <w:tcPr>
            <w:tcW w:w="1000" w:type="dxa"/>
            <w:tcBorders>
              <w:top w:val="nil"/>
              <w:left w:val="nil"/>
              <w:bottom w:val="nil"/>
              <w:right w:val="nil"/>
            </w:tcBorders>
            <w:shd w:val="clear" w:color="auto" w:fill="auto"/>
            <w:noWrap/>
            <w:vAlign w:val="bottom"/>
            <w:hideMark/>
          </w:tcPr>
          <w:p w:rsidR="005B6F00" w:rsidRPr="005B6F00" w:rsidRDefault="005B6F00" w:rsidP="005B6F00">
            <w:pPr>
              <w:spacing w:after="0"/>
              <w:jc w:val="right"/>
              <w:rPr>
                <w:rFonts w:ascii="Calibri" w:eastAsia="Times New Roman" w:hAnsi="Calibri" w:cs="Times New Roman"/>
                <w:color w:val="000000"/>
                <w:lang w:eastAsia="da-DK"/>
              </w:rPr>
            </w:pPr>
            <w:r w:rsidRPr="005B6F00">
              <w:rPr>
                <w:rFonts w:ascii="Calibri" w:eastAsia="Times New Roman" w:hAnsi="Calibri" w:cs="Times New Roman"/>
                <w:color w:val="000000"/>
                <w:lang w:eastAsia="da-DK"/>
              </w:rPr>
              <w:t>1</w:t>
            </w:r>
          </w:p>
        </w:tc>
      </w:tr>
      <w:tr w:rsidR="005B6F00" w:rsidRPr="005B6F00" w:rsidTr="005B6F00">
        <w:trPr>
          <w:trHeight w:val="315"/>
        </w:trPr>
        <w:tc>
          <w:tcPr>
            <w:tcW w:w="2142" w:type="dxa"/>
            <w:tcBorders>
              <w:top w:val="nil"/>
              <w:left w:val="nil"/>
              <w:bottom w:val="nil"/>
              <w:right w:val="nil"/>
            </w:tcBorders>
            <w:shd w:val="clear" w:color="auto" w:fill="auto"/>
            <w:noWrap/>
            <w:vAlign w:val="bottom"/>
            <w:hideMark/>
          </w:tcPr>
          <w:p w:rsidR="005B6F00" w:rsidRPr="005B6F00" w:rsidRDefault="005B6F00" w:rsidP="005B6F00">
            <w:pPr>
              <w:spacing w:after="0"/>
              <w:rPr>
                <w:rFonts w:ascii="Calibri" w:eastAsia="Times New Roman" w:hAnsi="Calibri" w:cs="Times New Roman"/>
                <w:color w:val="000000"/>
                <w:lang w:eastAsia="da-DK"/>
              </w:rPr>
            </w:pPr>
            <w:r w:rsidRPr="005B6F00">
              <w:rPr>
                <w:rFonts w:ascii="Calibri" w:eastAsia="Times New Roman" w:hAnsi="Calibri" w:cs="Times New Roman"/>
                <w:color w:val="000000"/>
                <w:lang w:eastAsia="da-DK"/>
              </w:rPr>
              <w:t xml:space="preserve">Afkast pr </w:t>
            </w:r>
            <w:proofErr w:type="spellStart"/>
            <w:r w:rsidRPr="005B6F00">
              <w:rPr>
                <w:rFonts w:ascii="Calibri" w:eastAsia="Times New Roman" w:hAnsi="Calibri" w:cs="Times New Roman"/>
                <w:color w:val="000000"/>
                <w:lang w:eastAsia="da-DK"/>
              </w:rPr>
              <w:t>mdr</w:t>
            </w:r>
            <w:proofErr w:type="spellEnd"/>
          </w:p>
        </w:tc>
        <w:tc>
          <w:tcPr>
            <w:tcW w:w="840" w:type="dxa"/>
            <w:tcBorders>
              <w:top w:val="nil"/>
              <w:left w:val="nil"/>
              <w:bottom w:val="nil"/>
              <w:right w:val="nil"/>
            </w:tcBorders>
            <w:shd w:val="clear" w:color="auto" w:fill="auto"/>
            <w:noWrap/>
            <w:vAlign w:val="bottom"/>
            <w:hideMark/>
          </w:tcPr>
          <w:p w:rsidR="005B6F00" w:rsidRPr="005B6F00" w:rsidRDefault="005B6F00" w:rsidP="005B6F00">
            <w:pPr>
              <w:spacing w:after="0"/>
              <w:rPr>
                <w:rFonts w:ascii="Calibri" w:eastAsia="Times New Roman" w:hAnsi="Calibri" w:cs="Times New Roman"/>
                <w:color w:val="000000"/>
                <w:lang w:eastAsia="da-DK"/>
              </w:rPr>
            </w:pPr>
            <w:r w:rsidRPr="005B6F00">
              <w:rPr>
                <w:rFonts w:ascii="Calibri" w:eastAsia="Times New Roman" w:hAnsi="Calibri" w:cs="Times New Roman"/>
                <w:color w:val="000000"/>
                <w:lang w:eastAsia="da-DK"/>
              </w:rPr>
              <w:t xml:space="preserve">  0,511 </w:t>
            </w:r>
          </w:p>
        </w:tc>
        <w:tc>
          <w:tcPr>
            <w:tcW w:w="1047" w:type="dxa"/>
            <w:tcBorders>
              <w:top w:val="nil"/>
              <w:left w:val="nil"/>
              <w:bottom w:val="nil"/>
              <w:right w:val="nil"/>
            </w:tcBorders>
            <w:shd w:val="clear" w:color="auto" w:fill="auto"/>
            <w:noWrap/>
            <w:vAlign w:val="bottom"/>
            <w:hideMark/>
          </w:tcPr>
          <w:p w:rsidR="005B6F00" w:rsidRPr="005B6F00" w:rsidRDefault="005B6F00" w:rsidP="005B6F00">
            <w:pPr>
              <w:spacing w:after="0"/>
              <w:rPr>
                <w:rFonts w:ascii="Calibri" w:eastAsia="Times New Roman" w:hAnsi="Calibri" w:cs="Times New Roman"/>
                <w:color w:val="000000"/>
                <w:lang w:eastAsia="da-DK"/>
              </w:rPr>
            </w:pPr>
            <w:r w:rsidRPr="005B6F00">
              <w:rPr>
                <w:rFonts w:ascii="Calibri" w:eastAsia="Times New Roman" w:hAnsi="Calibri" w:cs="Times New Roman"/>
                <w:color w:val="000000"/>
                <w:lang w:eastAsia="da-DK"/>
              </w:rPr>
              <w:t xml:space="preserve">  0,660 </w:t>
            </w:r>
          </w:p>
        </w:tc>
        <w:tc>
          <w:tcPr>
            <w:tcW w:w="1000" w:type="dxa"/>
            <w:tcBorders>
              <w:top w:val="nil"/>
              <w:left w:val="nil"/>
              <w:bottom w:val="nil"/>
              <w:right w:val="nil"/>
            </w:tcBorders>
            <w:shd w:val="clear" w:color="auto" w:fill="auto"/>
            <w:noWrap/>
            <w:vAlign w:val="bottom"/>
            <w:hideMark/>
          </w:tcPr>
          <w:p w:rsidR="005B6F00" w:rsidRPr="005B6F00" w:rsidRDefault="005B6F00" w:rsidP="005B6F00">
            <w:pPr>
              <w:spacing w:after="0"/>
              <w:rPr>
                <w:rFonts w:ascii="Calibri" w:eastAsia="Times New Roman" w:hAnsi="Calibri" w:cs="Times New Roman"/>
                <w:color w:val="000000"/>
                <w:lang w:eastAsia="da-DK"/>
              </w:rPr>
            </w:pPr>
            <w:r w:rsidRPr="005B6F00">
              <w:rPr>
                <w:rFonts w:ascii="Calibri" w:eastAsia="Times New Roman" w:hAnsi="Calibri" w:cs="Times New Roman"/>
                <w:color w:val="000000"/>
                <w:lang w:eastAsia="da-DK"/>
              </w:rPr>
              <w:t xml:space="preserve">     0,148 </w:t>
            </w:r>
          </w:p>
        </w:tc>
        <w:tc>
          <w:tcPr>
            <w:tcW w:w="1000" w:type="dxa"/>
            <w:tcBorders>
              <w:top w:val="nil"/>
              <w:left w:val="nil"/>
              <w:bottom w:val="nil"/>
              <w:right w:val="nil"/>
            </w:tcBorders>
            <w:shd w:val="clear" w:color="auto" w:fill="auto"/>
            <w:noWrap/>
            <w:vAlign w:val="bottom"/>
            <w:hideMark/>
          </w:tcPr>
          <w:p w:rsidR="005B6F00" w:rsidRPr="005B6F00" w:rsidRDefault="005B6F00" w:rsidP="005B6F00">
            <w:pPr>
              <w:spacing w:after="0"/>
              <w:rPr>
                <w:rFonts w:ascii="Calibri" w:eastAsia="Times New Roman" w:hAnsi="Calibri" w:cs="Times New Roman"/>
                <w:color w:val="000000"/>
                <w:lang w:eastAsia="da-DK"/>
              </w:rPr>
            </w:pPr>
            <w:r w:rsidRPr="005B6F00">
              <w:rPr>
                <w:rFonts w:ascii="Calibri" w:eastAsia="Times New Roman" w:hAnsi="Calibri" w:cs="Times New Roman"/>
                <w:color w:val="000000"/>
                <w:lang w:eastAsia="da-DK"/>
              </w:rPr>
              <w:t xml:space="preserve">     0,090 </w:t>
            </w:r>
          </w:p>
        </w:tc>
        <w:tc>
          <w:tcPr>
            <w:tcW w:w="1000" w:type="dxa"/>
            <w:tcBorders>
              <w:top w:val="nil"/>
              <w:left w:val="nil"/>
              <w:bottom w:val="nil"/>
              <w:right w:val="nil"/>
            </w:tcBorders>
            <w:shd w:val="clear" w:color="auto" w:fill="auto"/>
            <w:noWrap/>
            <w:vAlign w:val="bottom"/>
            <w:hideMark/>
          </w:tcPr>
          <w:p w:rsidR="005B6F00" w:rsidRPr="005B6F00" w:rsidRDefault="005B6F00" w:rsidP="005B6F00">
            <w:pPr>
              <w:spacing w:after="0"/>
              <w:rPr>
                <w:rFonts w:ascii="Calibri" w:eastAsia="Times New Roman" w:hAnsi="Calibri" w:cs="Times New Roman"/>
                <w:color w:val="000000"/>
                <w:lang w:eastAsia="da-DK"/>
              </w:rPr>
            </w:pPr>
          </w:p>
        </w:tc>
      </w:tr>
      <w:tr w:rsidR="005B6F00" w:rsidRPr="005B6F00" w:rsidTr="005B6F00">
        <w:trPr>
          <w:trHeight w:val="315"/>
        </w:trPr>
        <w:tc>
          <w:tcPr>
            <w:tcW w:w="2142" w:type="dxa"/>
            <w:tcBorders>
              <w:top w:val="nil"/>
              <w:left w:val="nil"/>
              <w:bottom w:val="nil"/>
              <w:right w:val="nil"/>
            </w:tcBorders>
            <w:shd w:val="clear" w:color="auto" w:fill="auto"/>
            <w:noWrap/>
            <w:vAlign w:val="bottom"/>
            <w:hideMark/>
          </w:tcPr>
          <w:p w:rsidR="005B6F00" w:rsidRPr="005B6F00" w:rsidRDefault="005B6F00" w:rsidP="005B6F00">
            <w:pPr>
              <w:spacing w:after="0"/>
              <w:rPr>
                <w:rFonts w:ascii="Calibri" w:eastAsia="Times New Roman" w:hAnsi="Calibri" w:cs="Times New Roman"/>
                <w:color w:val="000000"/>
                <w:lang w:eastAsia="da-DK"/>
              </w:rPr>
            </w:pPr>
            <w:r w:rsidRPr="005B6F00">
              <w:rPr>
                <w:rFonts w:ascii="Calibri" w:eastAsia="Times New Roman" w:hAnsi="Calibri" w:cs="Times New Roman"/>
                <w:color w:val="000000"/>
                <w:lang w:eastAsia="da-DK"/>
              </w:rPr>
              <w:t>Samlet afkast</w:t>
            </w:r>
          </w:p>
        </w:tc>
        <w:tc>
          <w:tcPr>
            <w:tcW w:w="840" w:type="dxa"/>
            <w:tcBorders>
              <w:top w:val="nil"/>
              <w:left w:val="nil"/>
              <w:bottom w:val="nil"/>
              <w:right w:val="nil"/>
            </w:tcBorders>
            <w:shd w:val="clear" w:color="auto" w:fill="auto"/>
            <w:noWrap/>
            <w:vAlign w:val="bottom"/>
            <w:hideMark/>
          </w:tcPr>
          <w:p w:rsidR="005B6F00" w:rsidRPr="005B6F00" w:rsidRDefault="005B6F00" w:rsidP="005B6F00">
            <w:pPr>
              <w:spacing w:after="0"/>
              <w:rPr>
                <w:rFonts w:ascii="Calibri" w:eastAsia="Times New Roman" w:hAnsi="Calibri" w:cs="Times New Roman"/>
                <w:color w:val="000000"/>
                <w:lang w:eastAsia="da-DK"/>
              </w:rPr>
            </w:pPr>
            <w:r w:rsidRPr="005B6F00">
              <w:rPr>
                <w:rFonts w:ascii="Calibri" w:eastAsia="Times New Roman" w:hAnsi="Calibri" w:cs="Times New Roman"/>
                <w:color w:val="000000"/>
                <w:lang w:eastAsia="da-DK"/>
              </w:rPr>
              <w:t xml:space="preserve">  0,204 </w:t>
            </w:r>
          </w:p>
        </w:tc>
        <w:tc>
          <w:tcPr>
            <w:tcW w:w="1047" w:type="dxa"/>
            <w:tcBorders>
              <w:top w:val="nil"/>
              <w:left w:val="nil"/>
              <w:bottom w:val="nil"/>
              <w:right w:val="nil"/>
            </w:tcBorders>
            <w:shd w:val="clear" w:color="auto" w:fill="auto"/>
            <w:noWrap/>
            <w:vAlign w:val="bottom"/>
            <w:hideMark/>
          </w:tcPr>
          <w:p w:rsidR="005B6F00" w:rsidRPr="005B6F00" w:rsidRDefault="005B6F00" w:rsidP="005B6F00">
            <w:pPr>
              <w:spacing w:after="0"/>
              <w:rPr>
                <w:rFonts w:ascii="Calibri" w:eastAsia="Times New Roman" w:hAnsi="Calibri" w:cs="Times New Roman"/>
                <w:color w:val="000000"/>
                <w:lang w:eastAsia="da-DK"/>
              </w:rPr>
            </w:pPr>
            <w:r w:rsidRPr="005B6F00">
              <w:rPr>
                <w:rFonts w:ascii="Calibri" w:eastAsia="Times New Roman" w:hAnsi="Calibri" w:cs="Times New Roman"/>
                <w:color w:val="000000"/>
                <w:lang w:eastAsia="da-DK"/>
              </w:rPr>
              <w:t xml:space="preserve">  0,264 </w:t>
            </w:r>
          </w:p>
        </w:tc>
        <w:tc>
          <w:tcPr>
            <w:tcW w:w="1000" w:type="dxa"/>
            <w:tcBorders>
              <w:top w:val="nil"/>
              <w:left w:val="nil"/>
              <w:bottom w:val="nil"/>
              <w:right w:val="nil"/>
            </w:tcBorders>
            <w:shd w:val="clear" w:color="auto" w:fill="auto"/>
            <w:noWrap/>
            <w:vAlign w:val="bottom"/>
            <w:hideMark/>
          </w:tcPr>
          <w:p w:rsidR="005B6F00" w:rsidRPr="005B6F00" w:rsidRDefault="005B6F00" w:rsidP="005B6F00">
            <w:pPr>
              <w:spacing w:after="0"/>
              <w:rPr>
                <w:rFonts w:ascii="Calibri" w:eastAsia="Times New Roman" w:hAnsi="Calibri" w:cs="Times New Roman"/>
                <w:color w:val="000000"/>
                <w:lang w:eastAsia="da-DK"/>
              </w:rPr>
            </w:pPr>
            <w:r w:rsidRPr="005B6F00">
              <w:rPr>
                <w:rFonts w:ascii="Calibri" w:eastAsia="Times New Roman" w:hAnsi="Calibri" w:cs="Times New Roman"/>
                <w:color w:val="000000"/>
                <w:lang w:eastAsia="da-DK"/>
              </w:rPr>
              <w:t xml:space="preserve">     0,015 </w:t>
            </w:r>
          </w:p>
        </w:tc>
        <w:tc>
          <w:tcPr>
            <w:tcW w:w="1000" w:type="dxa"/>
            <w:tcBorders>
              <w:top w:val="nil"/>
              <w:left w:val="nil"/>
              <w:bottom w:val="nil"/>
              <w:right w:val="nil"/>
            </w:tcBorders>
            <w:shd w:val="clear" w:color="auto" w:fill="auto"/>
            <w:noWrap/>
            <w:vAlign w:val="bottom"/>
            <w:hideMark/>
          </w:tcPr>
          <w:p w:rsidR="005B6F00" w:rsidRPr="005B6F00" w:rsidRDefault="005B6F00" w:rsidP="005B6F00">
            <w:pPr>
              <w:spacing w:after="0"/>
              <w:rPr>
                <w:rFonts w:ascii="Calibri" w:eastAsia="Times New Roman" w:hAnsi="Calibri" w:cs="Times New Roman"/>
                <w:color w:val="000000"/>
                <w:lang w:eastAsia="da-DK"/>
              </w:rPr>
            </w:pPr>
            <w:r w:rsidRPr="005B6F00">
              <w:rPr>
                <w:rFonts w:ascii="Calibri" w:eastAsia="Times New Roman" w:hAnsi="Calibri" w:cs="Times New Roman"/>
                <w:color w:val="000000"/>
                <w:lang w:eastAsia="da-DK"/>
              </w:rPr>
              <w:t xml:space="preserve">     0,009 </w:t>
            </w:r>
          </w:p>
        </w:tc>
        <w:tc>
          <w:tcPr>
            <w:tcW w:w="1000" w:type="dxa"/>
            <w:tcBorders>
              <w:top w:val="nil"/>
              <w:left w:val="nil"/>
              <w:bottom w:val="nil"/>
              <w:right w:val="nil"/>
            </w:tcBorders>
            <w:shd w:val="clear" w:color="auto" w:fill="auto"/>
            <w:noWrap/>
            <w:vAlign w:val="bottom"/>
            <w:hideMark/>
          </w:tcPr>
          <w:p w:rsidR="005B6F00" w:rsidRPr="005B6F00" w:rsidRDefault="005B6F00" w:rsidP="005B6F00">
            <w:pPr>
              <w:spacing w:after="0"/>
              <w:rPr>
                <w:rFonts w:ascii="Calibri" w:eastAsia="Times New Roman" w:hAnsi="Calibri" w:cs="Times New Roman"/>
                <w:b/>
                <w:bCs/>
                <w:color w:val="000000"/>
                <w:lang w:eastAsia="da-DK"/>
              </w:rPr>
            </w:pPr>
            <w:r w:rsidRPr="005B6F00">
              <w:rPr>
                <w:rFonts w:ascii="Calibri" w:eastAsia="Times New Roman" w:hAnsi="Calibri" w:cs="Times New Roman"/>
                <w:b/>
                <w:bCs/>
                <w:color w:val="000000"/>
                <w:lang w:eastAsia="da-DK"/>
              </w:rPr>
              <w:t xml:space="preserve">     0,492 </w:t>
            </w:r>
          </w:p>
        </w:tc>
      </w:tr>
      <w:tr w:rsidR="005B6F00" w:rsidRPr="005B6F00" w:rsidTr="005B6F00">
        <w:trPr>
          <w:trHeight w:val="315"/>
        </w:trPr>
        <w:tc>
          <w:tcPr>
            <w:tcW w:w="2142" w:type="dxa"/>
            <w:tcBorders>
              <w:top w:val="nil"/>
              <w:left w:val="nil"/>
              <w:bottom w:val="nil"/>
              <w:right w:val="nil"/>
            </w:tcBorders>
            <w:shd w:val="clear" w:color="auto" w:fill="auto"/>
            <w:noWrap/>
            <w:vAlign w:val="bottom"/>
            <w:hideMark/>
          </w:tcPr>
          <w:p w:rsidR="005B6F00" w:rsidRPr="005B6F00" w:rsidRDefault="005B6F00" w:rsidP="005B6F00">
            <w:pPr>
              <w:spacing w:after="0"/>
              <w:rPr>
                <w:rFonts w:ascii="Calibri" w:eastAsia="Times New Roman" w:hAnsi="Calibri" w:cs="Times New Roman"/>
                <w:color w:val="000000"/>
                <w:lang w:eastAsia="da-DK"/>
              </w:rPr>
            </w:pPr>
            <w:r w:rsidRPr="005B6F00">
              <w:rPr>
                <w:rFonts w:ascii="Calibri" w:eastAsia="Times New Roman" w:hAnsi="Calibri" w:cs="Times New Roman"/>
                <w:color w:val="000000"/>
                <w:lang w:eastAsia="da-DK"/>
              </w:rPr>
              <w:t>Standard afvigelse</w:t>
            </w:r>
          </w:p>
        </w:tc>
        <w:tc>
          <w:tcPr>
            <w:tcW w:w="840" w:type="dxa"/>
            <w:tcBorders>
              <w:top w:val="nil"/>
              <w:left w:val="nil"/>
              <w:bottom w:val="nil"/>
              <w:right w:val="nil"/>
            </w:tcBorders>
            <w:shd w:val="clear" w:color="auto" w:fill="auto"/>
            <w:noWrap/>
            <w:vAlign w:val="bottom"/>
            <w:hideMark/>
          </w:tcPr>
          <w:p w:rsidR="005B6F00" w:rsidRPr="005B6F00" w:rsidRDefault="005B6F00" w:rsidP="005B6F00">
            <w:pPr>
              <w:spacing w:after="0"/>
              <w:rPr>
                <w:rFonts w:ascii="Calibri" w:eastAsia="Times New Roman" w:hAnsi="Calibri" w:cs="Times New Roman"/>
                <w:color w:val="000000"/>
                <w:lang w:eastAsia="da-DK"/>
              </w:rPr>
            </w:pPr>
            <w:r w:rsidRPr="005B6F00">
              <w:rPr>
                <w:rFonts w:ascii="Calibri" w:eastAsia="Times New Roman" w:hAnsi="Calibri" w:cs="Times New Roman"/>
                <w:color w:val="000000"/>
                <w:lang w:eastAsia="da-DK"/>
              </w:rPr>
              <w:t xml:space="preserve">  3,699 </w:t>
            </w:r>
          </w:p>
        </w:tc>
        <w:tc>
          <w:tcPr>
            <w:tcW w:w="1047" w:type="dxa"/>
            <w:tcBorders>
              <w:top w:val="nil"/>
              <w:left w:val="nil"/>
              <w:bottom w:val="nil"/>
              <w:right w:val="nil"/>
            </w:tcBorders>
            <w:shd w:val="clear" w:color="auto" w:fill="auto"/>
            <w:noWrap/>
            <w:vAlign w:val="bottom"/>
            <w:hideMark/>
          </w:tcPr>
          <w:p w:rsidR="005B6F00" w:rsidRPr="005B6F00" w:rsidRDefault="005B6F00" w:rsidP="005B6F00">
            <w:pPr>
              <w:spacing w:after="0"/>
              <w:rPr>
                <w:rFonts w:ascii="Calibri" w:eastAsia="Times New Roman" w:hAnsi="Calibri" w:cs="Times New Roman"/>
                <w:color w:val="000000"/>
                <w:lang w:eastAsia="da-DK"/>
              </w:rPr>
            </w:pPr>
            <w:r w:rsidRPr="005B6F00">
              <w:rPr>
                <w:rFonts w:ascii="Calibri" w:eastAsia="Times New Roman" w:hAnsi="Calibri" w:cs="Times New Roman"/>
                <w:color w:val="000000"/>
                <w:lang w:eastAsia="da-DK"/>
              </w:rPr>
              <w:t xml:space="preserve">  1,969 </w:t>
            </w:r>
          </w:p>
        </w:tc>
        <w:tc>
          <w:tcPr>
            <w:tcW w:w="1000" w:type="dxa"/>
            <w:tcBorders>
              <w:top w:val="nil"/>
              <w:left w:val="nil"/>
              <w:bottom w:val="nil"/>
              <w:right w:val="nil"/>
            </w:tcBorders>
            <w:shd w:val="clear" w:color="auto" w:fill="auto"/>
            <w:noWrap/>
            <w:vAlign w:val="bottom"/>
            <w:hideMark/>
          </w:tcPr>
          <w:p w:rsidR="005B6F00" w:rsidRPr="005B6F00" w:rsidRDefault="005B6F00" w:rsidP="005B6F00">
            <w:pPr>
              <w:spacing w:after="0"/>
              <w:rPr>
                <w:rFonts w:ascii="Calibri" w:eastAsia="Times New Roman" w:hAnsi="Calibri" w:cs="Times New Roman"/>
                <w:color w:val="000000"/>
                <w:lang w:eastAsia="da-DK"/>
              </w:rPr>
            </w:pPr>
            <w:r w:rsidRPr="005B6F00">
              <w:rPr>
                <w:rFonts w:ascii="Calibri" w:eastAsia="Times New Roman" w:hAnsi="Calibri" w:cs="Times New Roman"/>
                <w:color w:val="000000"/>
                <w:lang w:eastAsia="da-DK"/>
              </w:rPr>
              <w:t xml:space="preserve">     0,304 </w:t>
            </w:r>
          </w:p>
        </w:tc>
        <w:tc>
          <w:tcPr>
            <w:tcW w:w="1000" w:type="dxa"/>
            <w:tcBorders>
              <w:top w:val="nil"/>
              <w:left w:val="nil"/>
              <w:bottom w:val="nil"/>
              <w:right w:val="nil"/>
            </w:tcBorders>
            <w:shd w:val="clear" w:color="auto" w:fill="auto"/>
            <w:noWrap/>
            <w:vAlign w:val="bottom"/>
            <w:hideMark/>
          </w:tcPr>
          <w:p w:rsidR="005B6F00" w:rsidRPr="005B6F00" w:rsidRDefault="005B6F00" w:rsidP="005B6F00">
            <w:pPr>
              <w:spacing w:after="0"/>
              <w:rPr>
                <w:rFonts w:ascii="Calibri" w:eastAsia="Times New Roman" w:hAnsi="Calibri" w:cs="Times New Roman"/>
                <w:color w:val="000000"/>
                <w:lang w:eastAsia="da-DK"/>
              </w:rPr>
            </w:pPr>
            <w:r w:rsidRPr="005B6F00">
              <w:rPr>
                <w:rFonts w:ascii="Calibri" w:eastAsia="Times New Roman" w:hAnsi="Calibri" w:cs="Times New Roman"/>
                <w:color w:val="000000"/>
                <w:lang w:eastAsia="da-DK"/>
              </w:rPr>
              <w:t xml:space="preserve">     0,143 </w:t>
            </w:r>
          </w:p>
        </w:tc>
        <w:tc>
          <w:tcPr>
            <w:tcW w:w="1000" w:type="dxa"/>
            <w:tcBorders>
              <w:top w:val="nil"/>
              <w:left w:val="nil"/>
              <w:bottom w:val="nil"/>
              <w:right w:val="nil"/>
            </w:tcBorders>
            <w:shd w:val="clear" w:color="auto" w:fill="auto"/>
            <w:noWrap/>
            <w:vAlign w:val="bottom"/>
            <w:hideMark/>
          </w:tcPr>
          <w:p w:rsidR="005B6F00" w:rsidRPr="005B6F00" w:rsidRDefault="005B6F00" w:rsidP="005B6F00">
            <w:pPr>
              <w:spacing w:after="0"/>
              <w:rPr>
                <w:rFonts w:ascii="Calibri" w:eastAsia="Times New Roman" w:hAnsi="Calibri" w:cs="Times New Roman"/>
                <w:color w:val="000000"/>
                <w:lang w:eastAsia="da-DK"/>
              </w:rPr>
            </w:pPr>
          </w:p>
        </w:tc>
      </w:tr>
      <w:tr w:rsidR="005B6F00" w:rsidRPr="005B6F00" w:rsidTr="005B6F00">
        <w:trPr>
          <w:trHeight w:val="315"/>
        </w:trPr>
        <w:tc>
          <w:tcPr>
            <w:tcW w:w="2142" w:type="dxa"/>
            <w:tcBorders>
              <w:top w:val="nil"/>
              <w:left w:val="nil"/>
              <w:bottom w:val="nil"/>
              <w:right w:val="nil"/>
            </w:tcBorders>
            <w:shd w:val="clear" w:color="auto" w:fill="auto"/>
            <w:noWrap/>
            <w:vAlign w:val="bottom"/>
            <w:hideMark/>
          </w:tcPr>
          <w:p w:rsidR="005B6F00" w:rsidRPr="005B6F00" w:rsidRDefault="005B6F00" w:rsidP="005B6F00">
            <w:pPr>
              <w:spacing w:after="0"/>
              <w:rPr>
                <w:rFonts w:ascii="Calibri" w:eastAsia="Times New Roman" w:hAnsi="Calibri" w:cs="Times New Roman"/>
                <w:color w:val="000000"/>
                <w:lang w:eastAsia="da-DK"/>
              </w:rPr>
            </w:pPr>
          </w:p>
        </w:tc>
        <w:tc>
          <w:tcPr>
            <w:tcW w:w="840" w:type="dxa"/>
            <w:tcBorders>
              <w:top w:val="nil"/>
              <w:left w:val="nil"/>
              <w:bottom w:val="nil"/>
              <w:right w:val="nil"/>
            </w:tcBorders>
            <w:shd w:val="clear" w:color="auto" w:fill="auto"/>
            <w:noWrap/>
            <w:vAlign w:val="bottom"/>
            <w:hideMark/>
          </w:tcPr>
          <w:p w:rsidR="005B6F00" w:rsidRPr="005B6F00" w:rsidRDefault="005B6F00" w:rsidP="005B6F00">
            <w:pPr>
              <w:spacing w:after="0"/>
              <w:rPr>
                <w:rFonts w:ascii="Calibri" w:eastAsia="Times New Roman" w:hAnsi="Calibri" w:cs="Times New Roman"/>
                <w:color w:val="000000"/>
                <w:lang w:eastAsia="da-DK"/>
              </w:rPr>
            </w:pPr>
          </w:p>
        </w:tc>
        <w:tc>
          <w:tcPr>
            <w:tcW w:w="1047" w:type="dxa"/>
            <w:tcBorders>
              <w:top w:val="nil"/>
              <w:left w:val="nil"/>
              <w:bottom w:val="nil"/>
              <w:right w:val="nil"/>
            </w:tcBorders>
            <w:shd w:val="clear" w:color="auto" w:fill="auto"/>
            <w:noWrap/>
            <w:vAlign w:val="bottom"/>
            <w:hideMark/>
          </w:tcPr>
          <w:p w:rsidR="005B6F00" w:rsidRPr="005B6F00" w:rsidRDefault="005B6F00" w:rsidP="005B6F00">
            <w:pPr>
              <w:spacing w:after="0"/>
              <w:rPr>
                <w:rFonts w:ascii="Calibri" w:eastAsia="Times New Roman" w:hAnsi="Calibri" w:cs="Times New Roman"/>
                <w:color w:val="000000"/>
                <w:lang w:eastAsia="da-DK"/>
              </w:rPr>
            </w:pPr>
          </w:p>
        </w:tc>
        <w:tc>
          <w:tcPr>
            <w:tcW w:w="1000" w:type="dxa"/>
            <w:tcBorders>
              <w:top w:val="nil"/>
              <w:left w:val="nil"/>
              <w:bottom w:val="nil"/>
              <w:right w:val="nil"/>
            </w:tcBorders>
            <w:shd w:val="clear" w:color="auto" w:fill="auto"/>
            <w:noWrap/>
            <w:vAlign w:val="bottom"/>
            <w:hideMark/>
          </w:tcPr>
          <w:p w:rsidR="005B6F00" w:rsidRPr="005B6F00" w:rsidRDefault="005B6F00" w:rsidP="005B6F00">
            <w:pPr>
              <w:spacing w:after="0"/>
              <w:rPr>
                <w:rFonts w:ascii="Calibri" w:eastAsia="Times New Roman" w:hAnsi="Calibri" w:cs="Times New Roman"/>
                <w:color w:val="000000"/>
                <w:lang w:eastAsia="da-DK"/>
              </w:rPr>
            </w:pPr>
          </w:p>
        </w:tc>
        <w:tc>
          <w:tcPr>
            <w:tcW w:w="1000" w:type="dxa"/>
            <w:tcBorders>
              <w:top w:val="nil"/>
              <w:left w:val="nil"/>
              <w:bottom w:val="nil"/>
              <w:right w:val="nil"/>
            </w:tcBorders>
            <w:shd w:val="clear" w:color="auto" w:fill="auto"/>
            <w:noWrap/>
            <w:vAlign w:val="bottom"/>
            <w:hideMark/>
          </w:tcPr>
          <w:p w:rsidR="005B6F00" w:rsidRPr="005B6F00" w:rsidRDefault="005B6F00" w:rsidP="005B6F00">
            <w:pPr>
              <w:spacing w:after="0"/>
              <w:rPr>
                <w:rFonts w:ascii="Calibri" w:eastAsia="Times New Roman" w:hAnsi="Calibri" w:cs="Times New Roman"/>
                <w:color w:val="000000"/>
                <w:lang w:eastAsia="da-DK"/>
              </w:rPr>
            </w:pPr>
          </w:p>
        </w:tc>
        <w:tc>
          <w:tcPr>
            <w:tcW w:w="1000" w:type="dxa"/>
            <w:tcBorders>
              <w:top w:val="nil"/>
              <w:left w:val="nil"/>
              <w:bottom w:val="nil"/>
              <w:right w:val="nil"/>
            </w:tcBorders>
            <w:shd w:val="clear" w:color="auto" w:fill="auto"/>
            <w:noWrap/>
            <w:vAlign w:val="bottom"/>
            <w:hideMark/>
          </w:tcPr>
          <w:p w:rsidR="005B6F00" w:rsidRPr="005B6F00" w:rsidRDefault="005B6F00" w:rsidP="005B6F00">
            <w:pPr>
              <w:spacing w:after="0"/>
              <w:rPr>
                <w:rFonts w:ascii="Calibri" w:eastAsia="Times New Roman" w:hAnsi="Calibri" w:cs="Times New Roman"/>
                <w:color w:val="000000"/>
                <w:lang w:eastAsia="da-DK"/>
              </w:rPr>
            </w:pPr>
          </w:p>
        </w:tc>
      </w:tr>
      <w:tr w:rsidR="005B6F00" w:rsidRPr="005B6F00" w:rsidTr="005B6F00">
        <w:trPr>
          <w:trHeight w:val="315"/>
        </w:trPr>
        <w:tc>
          <w:tcPr>
            <w:tcW w:w="2982" w:type="dxa"/>
            <w:gridSpan w:val="2"/>
            <w:tcBorders>
              <w:top w:val="nil"/>
              <w:left w:val="nil"/>
              <w:bottom w:val="nil"/>
              <w:right w:val="nil"/>
            </w:tcBorders>
            <w:shd w:val="clear" w:color="auto" w:fill="auto"/>
            <w:noWrap/>
            <w:vAlign w:val="bottom"/>
            <w:hideMark/>
          </w:tcPr>
          <w:p w:rsidR="005B6F00" w:rsidRPr="005B6F00" w:rsidRDefault="005B6F00" w:rsidP="005B6F00">
            <w:pPr>
              <w:spacing w:after="0"/>
              <w:rPr>
                <w:rFonts w:ascii="Calibri" w:eastAsia="Times New Roman" w:hAnsi="Calibri" w:cs="Times New Roman"/>
                <w:color w:val="000000"/>
                <w:lang w:eastAsia="da-DK"/>
              </w:rPr>
            </w:pPr>
            <w:proofErr w:type="spellStart"/>
            <w:r w:rsidRPr="005B6F00">
              <w:rPr>
                <w:rFonts w:ascii="Calibri" w:eastAsia="Times New Roman" w:hAnsi="Calibri" w:cs="Times New Roman"/>
                <w:color w:val="000000"/>
                <w:lang w:eastAsia="da-DK"/>
              </w:rPr>
              <w:t>Kovarianser</w:t>
            </w:r>
            <w:proofErr w:type="spellEnd"/>
          </w:p>
        </w:tc>
        <w:tc>
          <w:tcPr>
            <w:tcW w:w="1047" w:type="dxa"/>
            <w:tcBorders>
              <w:top w:val="nil"/>
              <w:left w:val="nil"/>
              <w:bottom w:val="nil"/>
              <w:right w:val="nil"/>
            </w:tcBorders>
            <w:shd w:val="clear" w:color="auto" w:fill="auto"/>
            <w:noWrap/>
            <w:vAlign w:val="bottom"/>
            <w:hideMark/>
          </w:tcPr>
          <w:p w:rsidR="005B6F00" w:rsidRPr="005B6F00" w:rsidRDefault="005B6F00" w:rsidP="005B6F00">
            <w:pPr>
              <w:spacing w:after="0"/>
              <w:rPr>
                <w:rFonts w:ascii="Calibri" w:eastAsia="Times New Roman" w:hAnsi="Calibri" w:cs="Times New Roman"/>
                <w:color w:val="000000"/>
                <w:lang w:eastAsia="da-DK"/>
              </w:rPr>
            </w:pPr>
          </w:p>
        </w:tc>
        <w:tc>
          <w:tcPr>
            <w:tcW w:w="1000" w:type="dxa"/>
            <w:tcBorders>
              <w:top w:val="nil"/>
              <w:left w:val="nil"/>
              <w:bottom w:val="nil"/>
              <w:right w:val="nil"/>
            </w:tcBorders>
            <w:shd w:val="clear" w:color="auto" w:fill="auto"/>
            <w:noWrap/>
            <w:vAlign w:val="bottom"/>
            <w:hideMark/>
          </w:tcPr>
          <w:p w:rsidR="005B6F00" w:rsidRPr="005B6F00" w:rsidRDefault="005B6F00" w:rsidP="005B6F00">
            <w:pPr>
              <w:spacing w:after="0"/>
              <w:rPr>
                <w:rFonts w:ascii="Calibri" w:eastAsia="Times New Roman" w:hAnsi="Calibri" w:cs="Times New Roman"/>
                <w:color w:val="000000"/>
                <w:lang w:eastAsia="da-DK"/>
              </w:rPr>
            </w:pPr>
          </w:p>
        </w:tc>
        <w:tc>
          <w:tcPr>
            <w:tcW w:w="1000" w:type="dxa"/>
            <w:tcBorders>
              <w:top w:val="nil"/>
              <w:left w:val="nil"/>
              <w:bottom w:val="nil"/>
              <w:right w:val="nil"/>
            </w:tcBorders>
            <w:shd w:val="clear" w:color="auto" w:fill="auto"/>
            <w:noWrap/>
            <w:vAlign w:val="bottom"/>
            <w:hideMark/>
          </w:tcPr>
          <w:p w:rsidR="005B6F00" w:rsidRPr="005B6F00" w:rsidRDefault="005B6F00" w:rsidP="005B6F00">
            <w:pPr>
              <w:spacing w:after="0"/>
              <w:rPr>
                <w:rFonts w:ascii="Calibri" w:eastAsia="Times New Roman" w:hAnsi="Calibri" w:cs="Times New Roman"/>
                <w:color w:val="000000"/>
                <w:lang w:eastAsia="da-DK"/>
              </w:rPr>
            </w:pPr>
          </w:p>
        </w:tc>
        <w:tc>
          <w:tcPr>
            <w:tcW w:w="1000" w:type="dxa"/>
            <w:tcBorders>
              <w:top w:val="nil"/>
              <w:left w:val="nil"/>
              <w:bottom w:val="nil"/>
              <w:right w:val="nil"/>
            </w:tcBorders>
            <w:shd w:val="clear" w:color="auto" w:fill="auto"/>
            <w:noWrap/>
            <w:vAlign w:val="bottom"/>
            <w:hideMark/>
          </w:tcPr>
          <w:p w:rsidR="005B6F00" w:rsidRPr="005B6F00" w:rsidRDefault="005B6F00" w:rsidP="005B6F00">
            <w:pPr>
              <w:spacing w:after="0"/>
              <w:rPr>
                <w:rFonts w:ascii="Calibri" w:eastAsia="Times New Roman" w:hAnsi="Calibri" w:cs="Times New Roman"/>
                <w:color w:val="000000"/>
                <w:lang w:eastAsia="da-DK"/>
              </w:rPr>
            </w:pPr>
          </w:p>
        </w:tc>
      </w:tr>
      <w:tr w:rsidR="005B6F00" w:rsidRPr="005B6F00" w:rsidTr="005B6F00">
        <w:trPr>
          <w:trHeight w:val="315"/>
        </w:trPr>
        <w:tc>
          <w:tcPr>
            <w:tcW w:w="2142" w:type="dxa"/>
            <w:tcBorders>
              <w:top w:val="nil"/>
              <w:left w:val="nil"/>
              <w:bottom w:val="nil"/>
              <w:right w:val="nil"/>
            </w:tcBorders>
            <w:shd w:val="clear" w:color="auto" w:fill="auto"/>
            <w:noWrap/>
            <w:vAlign w:val="bottom"/>
            <w:hideMark/>
          </w:tcPr>
          <w:p w:rsidR="005B6F00" w:rsidRPr="005B6F00" w:rsidRDefault="005B6F00" w:rsidP="005B6F00">
            <w:pPr>
              <w:spacing w:after="0"/>
              <w:rPr>
                <w:rFonts w:ascii="Calibri" w:eastAsia="Times New Roman" w:hAnsi="Calibri" w:cs="Times New Roman"/>
                <w:color w:val="000000"/>
                <w:lang w:eastAsia="da-DK"/>
              </w:rPr>
            </w:pPr>
            <w:r w:rsidRPr="005B6F00">
              <w:rPr>
                <w:rFonts w:ascii="Calibri" w:eastAsia="Times New Roman" w:hAnsi="Calibri" w:cs="Times New Roman"/>
                <w:color w:val="000000"/>
                <w:lang w:eastAsia="da-DK"/>
              </w:rPr>
              <w:t>Vestas</w:t>
            </w:r>
          </w:p>
        </w:tc>
        <w:tc>
          <w:tcPr>
            <w:tcW w:w="840" w:type="dxa"/>
            <w:tcBorders>
              <w:top w:val="nil"/>
              <w:left w:val="nil"/>
              <w:bottom w:val="nil"/>
              <w:right w:val="nil"/>
            </w:tcBorders>
            <w:shd w:val="clear" w:color="000000" w:fill="BFBFBF"/>
            <w:noWrap/>
            <w:vAlign w:val="bottom"/>
            <w:hideMark/>
          </w:tcPr>
          <w:p w:rsidR="005B6F00" w:rsidRPr="005B6F00" w:rsidRDefault="005B6F00" w:rsidP="005B6F00">
            <w:pPr>
              <w:spacing w:after="0"/>
              <w:jc w:val="right"/>
              <w:rPr>
                <w:rFonts w:ascii="Calibri" w:eastAsia="Times New Roman" w:hAnsi="Calibri" w:cs="Times New Roman"/>
                <w:lang w:eastAsia="da-DK"/>
              </w:rPr>
            </w:pPr>
            <w:r w:rsidRPr="005B6F00">
              <w:rPr>
                <w:rFonts w:ascii="Calibri" w:eastAsia="Times New Roman" w:hAnsi="Calibri" w:cs="Times New Roman"/>
                <w:lang w:eastAsia="da-DK"/>
              </w:rPr>
              <w:t xml:space="preserve">13,684 </w:t>
            </w:r>
          </w:p>
        </w:tc>
        <w:tc>
          <w:tcPr>
            <w:tcW w:w="1047" w:type="dxa"/>
            <w:tcBorders>
              <w:top w:val="nil"/>
              <w:left w:val="nil"/>
              <w:bottom w:val="nil"/>
              <w:right w:val="nil"/>
            </w:tcBorders>
            <w:shd w:val="clear" w:color="auto" w:fill="auto"/>
            <w:noWrap/>
            <w:vAlign w:val="bottom"/>
            <w:hideMark/>
          </w:tcPr>
          <w:p w:rsidR="005B6F00" w:rsidRPr="005B6F00" w:rsidRDefault="005B6F00" w:rsidP="005B6F00">
            <w:pPr>
              <w:spacing w:after="0"/>
              <w:jc w:val="right"/>
              <w:rPr>
                <w:rFonts w:ascii="Calibri" w:eastAsia="Times New Roman" w:hAnsi="Calibri" w:cs="Times New Roman"/>
                <w:lang w:eastAsia="da-DK"/>
              </w:rPr>
            </w:pPr>
            <w:r w:rsidRPr="005B6F00">
              <w:rPr>
                <w:rFonts w:ascii="Calibri" w:eastAsia="Times New Roman" w:hAnsi="Calibri" w:cs="Times New Roman"/>
                <w:lang w:eastAsia="da-DK"/>
              </w:rPr>
              <w:t xml:space="preserve">2,104 </w:t>
            </w:r>
          </w:p>
        </w:tc>
        <w:tc>
          <w:tcPr>
            <w:tcW w:w="1000" w:type="dxa"/>
            <w:tcBorders>
              <w:top w:val="nil"/>
              <w:left w:val="nil"/>
              <w:bottom w:val="nil"/>
              <w:right w:val="nil"/>
            </w:tcBorders>
            <w:shd w:val="clear" w:color="auto" w:fill="auto"/>
            <w:noWrap/>
            <w:vAlign w:val="bottom"/>
            <w:hideMark/>
          </w:tcPr>
          <w:p w:rsidR="005B6F00" w:rsidRPr="005B6F00" w:rsidRDefault="005B6F00" w:rsidP="005B6F00">
            <w:pPr>
              <w:spacing w:after="0"/>
              <w:jc w:val="right"/>
              <w:rPr>
                <w:rFonts w:ascii="Calibri" w:eastAsia="Times New Roman" w:hAnsi="Calibri" w:cs="Times New Roman"/>
                <w:lang w:eastAsia="da-DK"/>
              </w:rPr>
            </w:pPr>
            <w:r w:rsidRPr="005B6F00">
              <w:rPr>
                <w:rFonts w:ascii="Calibri" w:eastAsia="Times New Roman" w:hAnsi="Calibri" w:cs="Times New Roman"/>
                <w:color w:val="FF0000"/>
                <w:lang w:eastAsia="da-DK"/>
              </w:rPr>
              <w:t xml:space="preserve">-0,254 </w:t>
            </w:r>
          </w:p>
        </w:tc>
        <w:tc>
          <w:tcPr>
            <w:tcW w:w="1000" w:type="dxa"/>
            <w:tcBorders>
              <w:top w:val="nil"/>
              <w:left w:val="nil"/>
              <w:bottom w:val="nil"/>
              <w:right w:val="nil"/>
            </w:tcBorders>
            <w:shd w:val="clear" w:color="auto" w:fill="auto"/>
            <w:noWrap/>
            <w:vAlign w:val="bottom"/>
            <w:hideMark/>
          </w:tcPr>
          <w:p w:rsidR="005B6F00" w:rsidRPr="005B6F00" w:rsidRDefault="005B6F00" w:rsidP="005B6F00">
            <w:pPr>
              <w:spacing w:after="0"/>
              <w:jc w:val="right"/>
              <w:rPr>
                <w:rFonts w:ascii="Calibri" w:eastAsia="Times New Roman" w:hAnsi="Calibri" w:cs="Times New Roman"/>
                <w:lang w:eastAsia="da-DK"/>
              </w:rPr>
            </w:pPr>
            <w:r w:rsidRPr="005B6F00">
              <w:rPr>
                <w:rFonts w:ascii="Calibri" w:eastAsia="Times New Roman" w:hAnsi="Calibri" w:cs="Times New Roman"/>
                <w:color w:val="FF0000"/>
                <w:lang w:eastAsia="da-DK"/>
              </w:rPr>
              <w:t xml:space="preserve">-0,060 </w:t>
            </w:r>
          </w:p>
        </w:tc>
        <w:tc>
          <w:tcPr>
            <w:tcW w:w="1000" w:type="dxa"/>
            <w:tcBorders>
              <w:top w:val="nil"/>
              <w:left w:val="nil"/>
              <w:bottom w:val="nil"/>
              <w:right w:val="nil"/>
            </w:tcBorders>
            <w:shd w:val="clear" w:color="auto" w:fill="auto"/>
            <w:noWrap/>
            <w:vAlign w:val="bottom"/>
            <w:hideMark/>
          </w:tcPr>
          <w:p w:rsidR="005B6F00" w:rsidRPr="005B6F00" w:rsidRDefault="005B6F00" w:rsidP="005B6F00">
            <w:pPr>
              <w:spacing w:after="0"/>
              <w:jc w:val="right"/>
              <w:rPr>
                <w:rFonts w:ascii="Calibri" w:eastAsia="Times New Roman" w:hAnsi="Calibri" w:cs="Times New Roman"/>
                <w:color w:val="FFFFFF"/>
                <w:lang w:eastAsia="da-DK"/>
              </w:rPr>
            </w:pPr>
            <w:r w:rsidRPr="005B6F00">
              <w:rPr>
                <w:rFonts w:ascii="Calibri" w:eastAsia="Times New Roman" w:hAnsi="Calibri" w:cs="Times New Roman"/>
                <w:color w:val="FFFFFF"/>
                <w:lang w:eastAsia="da-DK"/>
              </w:rPr>
              <w:t>0,4</w:t>
            </w:r>
          </w:p>
        </w:tc>
      </w:tr>
      <w:tr w:rsidR="005B6F00" w:rsidRPr="005B6F00" w:rsidTr="005B6F00">
        <w:trPr>
          <w:trHeight w:val="315"/>
        </w:trPr>
        <w:tc>
          <w:tcPr>
            <w:tcW w:w="2142" w:type="dxa"/>
            <w:tcBorders>
              <w:top w:val="nil"/>
              <w:left w:val="nil"/>
              <w:bottom w:val="nil"/>
              <w:right w:val="nil"/>
            </w:tcBorders>
            <w:shd w:val="clear" w:color="auto" w:fill="auto"/>
            <w:noWrap/>
            <w:vAlign w:val="bottom"/>
            <w:hideMark/>
          </w:tcPr>
          <w:p w:rsidR="005B6F00" w:rsidRPr="005B6F00" w:rsidRDefault="005B6F00" w:rsidP="005B6F00">
            <w:pPr>
              <w:spacing w:after="0"/>
              <w:rPr>
                <w:rFonts w:ascii="Calibri" w:eastAsia="Times New Roman" w:hAnsi="Calibri" w:cs="Times New Roman"/>
                <w:color w:val="000000"/>
                <w:lang w:eastAsia="da-DK"/>
              </w:rPr>
            </w:pPr>
            <w:r w:rsidRPr="005B6F00">
              <w:rPr>
                <w:rFonts w:ascii="Calibri" w:eastAsia="Times New Roman" w:hAnsi="Calibri" w:cs="Times New Roman"/>
                <w:color w:val="000000"/>
                <w:lang w:eastAsia="da-DK"/>
              </w:rPr>
              <w:t>Coloplast</w:t>
            </w:r>
          </w:p>
        </w:tc>
        <w:tc>
          <w:tcPr>
            <w:tcW w:w="840" w:type="dxa"/>
            <w:tcBorders>
              <w:top w:val="nil"/>
              <w:left w:val="nil"/>
              <w:bottom w:val="nil"/>
              <w:right w:val="nil"/>
            </w:tcBorders>
            <w:shd w:val="clear" w:color="auto" w:fill="auto"/>
            <w:noWrap/>
            <w:vAlign w:val="bottom"/>
            <w:hideMark/>
          </w:tcPr>
          <w:p w:rsidR="005B6F00" w:rsidRPr="005B6F00" w:rsidRDefault="005B6F00" w:rsidP="005B6F00">
            <w:pPr>
              <w:spacing w:after="0"/>
              <w:jc w:val="right"/>
              <w:rPr>
                <w:rFonts w:ascii="Calibri" w:eastAsia="Times New Roman" w:hAnsi="Calibri" w:cs="Times New Roman"/>
                <w:lang w:eastAsia="da-DK"/>
              </w:rPr>
            </w:pPr>
            <w:r w:rsidRPr="005B6F00">
              <w:rPr>
                <w:rFonts w:ascii="Calibri" w:eastAsia="Times New Roman" w:hAnsi="Calibri" w:cs="Times New Roman"/>
                <w:lang w:eastAsia="da-DK"/>
              </w:rPr>
              <w:t xml:space="preserve">2,104 </w:t>
            </w:r>
          </w:p>
        </w:tc>
        <w:tc>
          <w:tcPr>
            <w:tcW w:w="1047" w:type="dxa"/>
            <w:tcBorders>
              <w:top w:val="nil"/>
              <w:left w:val="nil"/>
              <w:bottom w:val="nil"/>
              <w:right w:val="nil"/>
            </w:tcBorders>
            <w:shd w:val="clear" w:color="000000" w:fill="BFBFBF"/>
            <w:noWrap/>
            <w:vAlign w:val="bottom"/>
            <w:hideMark/>
          </w:tcPr>
          <w:p w:rsidR="005B6F00" w:rsidRPr="005B6F00" w:rsidRDefault="005B6F00" w:rsidP="005B6F00">
            <w:pPr>
              <w:spacing w:after="0"/>
              <w:jc w:val="right"/>
              <w:rPr>
                <w:rFonts w:ascii="Calibri" w:eastAsia="Times New Roman" w:hAnsi="Calibri" w:cs="Times New Roman"/>
                <w:lang w:eastAsia="da-DK"/>
              </w:rPr>
            </w:pPr>
            <w:r w:rsidRPr="005B6F00">
              <w:rPr>
                <w:rFonts w:ascii="Calibri" w:eastAsia="Times New Roman" w:hAnsi="Calibri" w:cs="Times New Roman"/>
                <w:lang w:eastAsia="da-DK"/>
              </w:rPr>
              <w:t xml:space="preserve">3,876 </w:t>
            </w:r>
          </w:p>
        </w:tc>
        <w:tc>
          <w:tcPr>
            <w:tcW w:w="1000" w:type="dxa"/>
            <w:tcBorders>
              <w:top w:val="nil"/>
              <w:left w:val="nil"/>
              <w:bottom w:val="nil"/>
              <w:right w:val="nil"/>
            </w:tcBorders>
            <w:shd w:val="clear" w:color="auto" w:fill="auto"/>
            <w:noWrap/>
            <w:vAlign w:val="bottom"/>
            <w:hideMark/>
          </w:tcPr>
          <w:p w:rsidR="005B6F00" w:rsidRPr="005B6F00" w:rsidRDefault="005B6F00" w:rsidP="005B6F00">
            <w:pPr>
              <w:spacing w:after="0"/>
              <w:jc w:val="right"/>
              <w:rPr>
                <w:rFonts w:ascii="Calibri" w:eastAsia="Times New Roman" w:hAnsi="Calibri" w:cs="Times New Roman"/>
                <w:lang w:eastAsia="da-DK"/>
              </w:rPr>
            </w:pPr>
            <w:r w:rsidRPr="005B6F00">
              <w:rPr>
                <w:rFonts w:ascii="Calibri" w:eastAsia="Times New Roman" w:hAnsi="Calibri" w:cs="Times New Roman"/>
                <w:color w:val="FF0000"/>
                <w:lang w:eastAsia="da-DK"/>
              </w:rPr>
              <w:t xml:space="preserve">-0,061 </w:t>
            </w:r>
          </w:p>
        </w:tc>
        <w:tc>
          <w:tcPr>
            <w:tcW w:w="1000" w:type="dxa"/>
            <w:tcBorders>
              <w:top w:val="nil"/>
              <w:left w:val="nil"/>
              <w:bottom w:val="nil"/>
              <w:right w:val="nil"/>
            </w:tcBorders>
            <w:shd w:val="clear" w:color="auto" w:fill="auto"/>
            <w:noWrap/>
            <w:vAlign w:val="bottom"/>
            <w:hideMark/>
          </w:tcPr>
          <w:p w:rsidR="005B6F00" w:rsidRPr="005B6F00" w:rsidRDefault="005B6F00" w:rsidP="005B6F00">
            <w:pPr>
              <w:spacing w:after="0"/>
              <w:jc w:val="right"/>
              <w:rPr>
                <w:rFonts w:ascii="Calibri" w:eastAsia="Times New Roman" w:hAnsi="Calibri" w:cs="Times New Roman"/>
                <w:lang w:eastAsia="da-DK"/>
              </w:rPr>
            </w:pPr>
            <w:r w:rsidRPr="005B6F00">
              <w:rPr>
                <w:rFonts w:ascii="Calibri" w:eastAsia="Times New Roman" w:hAnsi="Calibri" w:cs="Times New Roman"/>
                <w:color w:val="FF0000"/>
                <w:lang w:eastAsia="da-DK"/>
              </w:rPr>
              <w:t xml:space="preserve">-0,029 </w:t>
            </w:r>
          </w:p>
        </w:tc>
        <w:tc>
          <w:tcPr>
            <w:tcW w:w="1000" w:type="dxa"/>
            <w:tcBorders>
              <w:top w:val="nil"/>
              <w:left w:val="nil"/>
              <w:bottom w:val="nil"/>
              <w:right w:val="nil"/>
            </w:tcBorders>
            <w:shd w:val="clear" w:color="auto" w:fill="auto"/>
            <w:noWrap/>
            <w:vAlign w:val="bottom"/>
            <w:hideMark/>
          </w:tcPr>
          <w:p w:rsidR="005B6F00" w:rsidRPr="005B6F00" w:rsidRDefault="005B6F00" w:rsidP="005B6F00">
            <w:pPr>
              <w:spacing w:after="0"/>
              <w:jc w:val="right"/>
              <w:rPr>
                <w:rFonts w:ascii="Calibri" w:eastAsia="Times New Roman" w:hAnsi="Calibri" w:cs="Times New Roman"/>
                <w:color w:val="FFFFFF"/>
                <w:lang w:eastAsia="da-DK"/>
              </w:rPr>
            </w:pPr>
            <w:r w:rsidRPr="005B6F00">
              <w:rPr>
                <w:rFonts w:ascii="Calibri" w:eastAsia="Times New Roman" w:hAnsi="Calibri" w:cs="Times New Roman"/>
                <w:color w:val="FFFFFF"/>
                <w:lang w:eastAsia="da-DK"/>
              </w:rPr>
              <w:t>0,4</w:t>
            </w:r>
          </w:p>
        </w:tc>
      </w:tr>
      <w:tr w:rsidR="005B6F00" w:rsidRPr="005B6F00" w:rsidTr="005B6F00">
        <w:trPr>
          <w:trHeight w:val="315"/>
        </w:trPr>
        <w:tc>
          <w:tcPr>
            <w:tcW w:w="2142" w:type="dxa"/>
            <w:tcBorders>
              <w:top w:val="nil"/>
              <w:left w:val="nil"/>
              <w:bottom w:val="nil"/>
              <w:right w:val="nil"/>
            </w:tcBorders>
            <w:shd w:val="clear" w:color="auto" w:fill="auto"/>
            <w:noWrap/>
            <w:vAlign w:val="bottom"/>
            <w:hideMark/>
          </w:tcPr>
          <w:p w:rsidR="005B6F00" w:rsidRPr="005B6F00" w:rsidRDefault="005B6F00" w:rsidP="005B6F00">
            <w:pPr>
              <w:spacing w:after="0"/>
              <w:rPr>
                <w:rFonts w:ascii="Calibri" w:eastAsia="Times New Roman" w:hAnsi="Calibri" w:cs="Times New Roman"/>
                <w:color w:val="000000"/>
                <w:lang w:eastAsia="da-DK"/>
              </w:rPr>
            </w:pPr>
            <w:proofErr w:type="gramStart"/>
            <w:r w:rsidRPr="005B6F00">
              <w:rPr>
                <w:rFonts w:ascii="Calibri" w:eastAsia="Times New Roman" w:hAnsi="Calibri" w:cs="Times New Roman"/>
                <w:color w:val="000000"/>
                <w:lang w:eastAsia="da-DK"/>
              </w:rPr>
              <w:t>7%</w:t>
            </w:r>
            <w:proofErr w:type="gramEnd"/>
            <w:r w:rsidRPr="005B6F00">
              <w:rPr>
                <w:rFonts w:ascii="Calibri" w:eastAsia="Times New Roman" w:hAnsi="Calibri" w:cs="Times New Roman"/>
                <w:color w:val="000000"/>
                <w:lang w:eastAsia="da-DK"/>
              </w:rPr>
              <w:t xml:space="preserve"> 20 år</w:t>
            </w:r>
          </w:p>
        </w:tc>
        <w:tc>
          <w:tcPr>
            <w:tcW w:w="840" w:type="dxa"/>
            <w:tcBorders>
              <w:top w:val="nil"/>
              <w:left w:val="nil"/>
              <w:bottom w:val="nil"/>
              <w:right w:val="nil"/>
            </w:tcBorders>
            <w:shd w:val="clear" w:color="auto" w:fill="auto"/>
            <w:noWrap/>
            <w:vAlign w:val="bottom"/>
            <w:hideMark/>
          </w:tcPr>
          <w:p w:rsidR="005B6F00" w:rsidRPr="005B6F00" w:rsidRDefault="005B6F00" w:rsidP="005B6F00">
            <w:pPr>
              <w:spacing w:after="0"/>
              <w:jc w:val="right"/>
              <w:rPr>
                <w:rFonts w:ascii="Calibri" w:eastAsia="Times New Roman" w:hAnsi="Calibri" w:cs="Times New Roman"/>
                <w:lang w:eastAsia="da-DK"/>
              </w:rPr>
            </w:pPr>
            <w:r w:rsidRPr="005B6F00">
              <w:rPr>
                <w:rFonts w:ascii="Calibri" w:eastAsia="Times New Roman" w:hAnsi="Calibri" w:cs="Times New Roman"/>
                <w:color w:val="FF0000"/>
                <w:lang w:eastAsia="da-DK"/>
              </w:rPr>
              <w:t xml:space="preserve">-0,226 </w:t>
            </w:r>
          </w:p>
        </w:tc>
        <w:tc>
          <w:tcPr>
            <w:tcW w:w="1047" w:type="dxa"/>
            <w:tcBorders>
              <w:top w:val="nil"/>
              <w:left w:val="nil"/>
              <w:bottom w:val="nil"/>
              <w:right w:val="nil"/>
            </w:tcBorders>
            <w:shd w:val="clear" w:color="auto" w:fill="auto"/>
            <w:noWrap/>
            <w:vAlign w:val="bottom"/>
            <w:hideMark/>
          </w:tcPr>
          <w:p w:rsidR="005B6F00" w:rsidRPr="005B6F00" w:rsidRDefault="005B6F00" w:rsidP="005B6F00">
            <w:pPr>
              <w:spacing w:after="0"/>
              <w:jc w:val="right"/>
              <w:rPr>
                <w:rFonts w:ascii="Calibri" w:eastAsia="Times New Roman" w:hAnsi="Calibri" w:cs="Times New Roman"/>
                <w:lang w:eastAsia="da-DK"/>
              </w:rPr>
            </w:pPr>
            <w:r w:rsidRPr="005B6F00">
              <w:rPr>
                <w:rFonts w:ascii="Calibri" w:eastAsia="Times New Roman" w:hAnsi="Calibri" w:cs="Times New Roman"/>
                <w:color w:val="FF0000"/>
                <w:lang w:eastAsia="da-DK"/>
              </w:rPr>
              <w:t xml:space="preserve">-0,103 </w:t>
            </w:r>
          </w:p>
        </w:tc>
        <w:tc>
          <w:tcPr>
            <w:tcW w:w="1000" w:type="dxa"/>
            <w:tcBorders>
              <w:top w:val="nil"/>
              <w:left w:val="nil"/>
              <w:bottom w:val="nil"/>
              <w:right w:val="nil"/>
            </w:tcBorders>
            <w:shd w:val="clear" w:color="000000" w:fill="BFBFBF"/>
            <w:noWrap/>
            <w:vAlign w:val="bottom"/>
            <w:hideMark/>
          </w:tcPr>
          <w:p w:rsidR="005B6F00" w:rsidRPr="005B6F00" w:rsidRDefault="005B6F00" w:rsidP="005B6F00">
            <w:pPr>
              <w:spacing w:after="0"/>
              <w:jc w:val="right"/>
              <w:rPr>
                <w:rFonts w:ascii="Calibri" w:eastAsia="Times New Roman" w:hAnsi="Calibri" w:cs="Times New Roman"/>
                <w:lang w:eastAsia="da-DK"/>
              </w:rPr>
            </w:pPr>
            <w:r w:rsidRPr="005B6F00">
              <w:rPr>
                <w:rFonts w:ascii="Calibri" w:eastAsia="Times New Roman" w:hAnsi="Calibri" w:cs="Times New Roman"/>
                <w:lang w:eastAsia="da-DK"/>
              </w:rPr>
              <w:t xml:space="preserve">1,000 </w:t>
            </w:r>
          </w:p>
        </w:tc>
        <w:tc>
          <w:tcPr>
            <w:tcW w:w="1000" w:type="dxa"/>
            <w:tcBorders>
              <w:top w:val="nil"/>
              <w:left w:val="nil"/>
              <w:bottom w:val="nil"/>
              <w:right w:val="nil"/>
            </w:tcBorders>
            <w:shd w:val="clear" w:color="auto" w:fill="auto"/>
            <w:noWrap/>
            <w:vAlign w:val="bottom"/>
            <w:hideMark/>
          </w:tcPr>
          <w:p w:rsidR="005B6F00" w:rsidRPr="005B6F00" w:rsidRDefault="005B6F00" w:rsidP="005B6F00">
            <w:pPr>
              <w:spacing w:after="0"/>
              <w:jc w:val="right"/>
              <w:rPr>
                <w:rFonts w:ascii="Calibri" w:eastAsia="Times New Roman" w:hAnsi="Calibri" w:cs="Times New Roman"/>
                <w:lang w:eastAsia="da-DK"/>
              </w:rPr>
            </w:pPr>
            <w:r w:rsidRPr="005B6F00">
              <w:rPr>
                <w:rFonts w:ascii="Calibri" w:eastAsia="Times New Roman" w:hAnsi="Calibri" w:cs="Times New Roman"/>
                <w:lang w:eastAsia="da-DK"/>
              </w:rPr>
              <w:t xml:space="preserve">0,653 </w:t>
            </w:r>
          </w:p>
        </w:tc>
        <w:tc>
          <w:tcPr>
            <w:tcW w:w="1000" w:type="dxa"/>
            <w:tcBorders>
              <w:top w:val="nil"/>
              <w:left w:val="nil"/>
              <w:bottom w:val="nil"/>
              <w:right w:val="nil"/>
            </w:tcBorders>
            <w:shd w:val="clear" w:color="auto" w:fill="auto"/>
            <w:noWrap/>
            <w:vAlign w:val="bottom"/>
            <w:hideMark/>
          </w:tcPr>
          <w:p w:rsidR="005B6F00" w:rsidRPr="005B6F00" w:rsidRDefault="005B6F00" w:rsidP="005B6F00">
            <w:pPr>
              <w:spacing w:after="0"/>
              <w:jc w:val="right"/>
              <w:rPr>
                <w:rFonts w:ascii="Calibri" w:eastAsia="Times New Roman" w:hAnsi="Calibri" w:cs="Times New Roman"/>
                <w:color w:val="FFFFFF"/>
                <w:lang w:eastAsia="da-DK"/>
              </w:rPr>
            </w:pPr>
            <w:r w:rsidRPr="005B6F00">
              <w:rPr>
                <w:rFonts w:ascii="Calibri" w:eastAsia="Times New Roman" w:hAnsi="Calibri" w:cs="Times New Roman"/>
                <w:color w:val="FFFFFF"/>
                <w:lang w:eastAsia="da-DK"/>
              </w:rPr>
              <w:t>0,1</w:t>
            </w:r>
          </w:p>
        </w:tc>
      </w:tr>
      <w:tr w:rsidR="005B6F00" w:rsidRPr="005B6F00" w:rsidTr="005B6F00">
        <w:trPr>
          <w:trHeight w:val="315"/>
        </w:trPr>
        <w:tc>
          <w:tcPr>
            <w:tcW w:w="2142" w:type="dxa"/>
            <w:tcBorders>
              <w:top w:val="nil"/>
              <w:left w:val="nil"/>
              <w:bottom w:val="nil"/>
              <w:right w:val="nil"/>
            </w:tcBorders>
            <w:shd w:val="clear" w:color="auto" w:fill="auto"/>
            <w:noWrap/>
            <w:vAlign w:val="bottom"/>
            <w:hideMark/>
          </w:tcPr>
          <w:p w:rsidR="005B6F00" w:rsidRPr="005B6F00" w:rsidRDefault="005B6F00" w:rsidP="005B6F00">
            <w:pPr>
              <w:spacing w:after="0"/>
              <w:rPr>
                <w:rFonts w:ascii="Calibri" w:eastAsia="Times New Roman" w:hAnsi="Calibri" w:cs="Times New Roman"/>
                <w:color w:val="000000"/>
                <w:lang w:eastAsia="da-DK"/>
              </w:rPr>
            </w:pPr>
            <w:proofErr w:type="gramStart"/>
            <w:r w:rsidRPr="005B6F00">
              <w:rPr>
                <w:rFonts w:ascii="Calibri" w:eastAsia="Times New Roman" w:hAnsi="Calibri" w:cs="Times New Roman"/>
                <w:color w:val="000000"/>
                <w:lang w:eastAsia="da-DK"/>
              </w:rPr>
              <w:t>4%</w:t>
            </w:r>
            <w:proofErr w:type="gramEnd"/>
            <w:r w:rsidRPr="005B6F00">
              <w:rPr>
                <w:rFonts w:ascii="Calibri" w:eastAsia="Times New Roman" w:hAnsi="Calibri" w:cs="Times New Roman"/>
                <w:color w:val="000000"/>
                <w:lang w:eastAsia="da-DK"/>
              </w:rPr>
              <w:t xml:space="preserve"> 10 år</w:t>
            </w:r>
          </w:p>
        </w:tc>
        <w:tc>
          <w:tcPr>
            <w:tcW w:w="840" w:type="dxa"/>
            <w:tcBorders>
              <w:top w:val="nil"/>
              <w:left w:val="nil"/>
              <w:bottom w:val="single" w:sz="4" w:space="0" w:color="auto"/>
              <w:right w:val="nil"/>
            </w:tcBorders>
            <w:shd w:val="clear" w:color="auto" w:fill="auto"/>
            <w:noWrap/>
            <w:vAlign w:val="bottom"/>
            <w:hideMark/>
          </w:tcPr>
          <w:p w:rsidR="005B6F00" w:rsidRPr="005B6F00" w:rsidRDefault="005B6F00" w:rsidP="005B6F00">
            <w:pPr>
              <w:spacing w:after="0"/>
              <w:jc w:val="right"/>
              <w:rPr>
                <w:rFonts w:ascii="Calibri" w:eastAsia="Times New Roman" w:hAnsi="Calibri" w:cs="Times New Roman"/>
                <w:lang w:eastAsia="da-DK"/>
              </w:rPr>
            </w:pPr>
            <w:r w:rsidRPr="005B6F00">
              <w:rPr>
                <w:rFonts w:ascii="Calibri" w:eastAsia="Times New Roman" w:hAnsi="Calibri" w:cs="Times New Roman"/>
                <w:color w:val="FF0000"/>
                <w:lang w:eastAsia="da-DK"/>
              </w:rPr>
              <w:t xml:space="preserve">-0,115 </w:t>
            </w:r>
          </w:p>
        </w:tc>
        <w:tc>
          <w:tcPr>
            <w:tcW w:w="1047" w:type="dxa"/>
            <w:tcBorders>
              <w:top w:val="nil"/>
              <w:left w:val="nil"/>
              <w:bottom w:val="single" w:sz="4" w:space="0" w:color="auto"/>
              <w:right w:val="nil"/>
            </w:tcBorders>
            <w:shd w:val="clear" w:color="auto" w:fill="auto"/>
            <w:noWrap/>
            <w:vAlign w:val="bottom"/>
            <w:hideMark/>
          </w:tcPr>
          <w:p w:rsidR="005B6F00" w:rsidRPr="005B6F00" w:rsidRDefault="005B6F00" w:rsidP="005B6F00">
            <w:pPr>
              <w:spacing w:after="0"/>
              <w:jc w:val="right"/>
              <w:rPr>
                <w:rFonts w:ascii="Calibri" w:eastAsia="Times New Roman" w:hAnsi="Calibri" w:cs="Times New Roman"/>
                <w:lang w:eastAsia="da-DK"/>
              </w:rPr>
            </w:pPr>
            <w:r w:rsidRPr="005B6F00">
              <w:rPr>
                <w:rFonts w:ascii="Calibri" w:eastAsia="Times New Roman" w:hAnsi="Calibri" w:cs="Times New Roman"/>
                <w:color w:val="FF0000"/>
                <w:lang w:eastAsia="da-DK"/>
              </w:rPr>
              <w:t xml:space="preserve">-0,103 </w:t>
            </w:r>
          </w:p>
        </w:tc>
        <w:tc>
          <w:tcPr>
            <w:tcW w:w="1000" w:type="dxa"/>
            <w:tcBorders>
              <w:top w:val="nil"/>
              <w:left w:val="nil"/>
              <w:bottom w:val="single" w:sz="4" w:space="0" w:color="auto"/>
              <w:right w:val="nil"/>
            </w:tcBorders>
            <w:shd w:val="clear" w:color="auto" w:fill="auto"/>
            <w:noWrap/>
            <w:vAlign w:val="bottom"/>
            <w:hideMark/>
          </w:tcPr>
          <w:p w:rsidR="005B6F00" w:rsidRPr="005B6F00" w:rsidRDefault="005B6F00" w:rsidP="005B6F00">
            <w:pPr>
              <w:spacing w:after="0"/>
              <w:jc w:val="right"/>
              <w:rPr>
                <w:rFonts w:ascii="Calibri" w:eastAsia="Times New Roman" w:hAnsi="Calibri" w:cs="Times New Roman"/>
                <w:lang w:eastAsia="da-DK"/>
              </w:rPr>
            </w:pPr>
            <w:r w:rsidRPr="005B6F00">
              <w:rPr>
                <w:rFonts w:ascii="Calibri" w:eastAsia="Times New Roman" w:hAnsi="Calibri" w:cs="Times New Roman"/>
                <w:lang w:eastAsia="da-DK"/>
              </w:rPr>
              <w:t xml:space="preserve">0,653 </w:t>
            </w:r>
          </w:p>
        </w:tc>
        <w:tc>
          <w:tcPr>
            <w:tcW w:w="1000" w:type="dxa"/>
            <w:tcBorders>
              <w:top w:val="nil"/>
              <w:left w:val="nil"/>
              <w:bottom w:val="single" w:sz="4" w:space="0" w:color="auto"/>
              <w:right w:val="nil"/>
            </w:tcBorders>
            <w:shd w:val="clear" w:color="000000" w:fill="BFBFBF"/>
            <w:noWrap/>
            <w:vAlign w:val="bottom"/>
            <w:hideMark/>
          </w:tcPr>
          <w:p w:rsidR="005B6F00" w:rsidRPr="005B6F00" w:rsidRDefault="005B6F00" w:rsidP="005B6F00">
            <w:pPr>
              <w:spacing w:after="0"/>
              <w:jc w:val="right"/>
              <w:rPr>
                <w:rFonts w:ascii="Calibri" w:eastAsia="Times New Roman" w:hAnsi="Calibri" w:cs="Times New Roman"/>
                <w:lang w:eastAsia="da-DK"/>
              </w:rPr>
            </w:pPr>
            <w:r w:rsidRPr="005B6F00">
              <w:rPr>
                <w:rFonts w:ascii="Calibri" w:eastAsia="Times New Roman" w:hAnsi="Calibri" w:cs="Times New Roman"/>
                <w:lang w:eastAsia="da-DK"/>
              </w:rPr>
              <w:t xml:space="preserve">1,000 </w:t>
            </w:r>
          </w:p>
        </w:tc>
        <w:tc>
          <w:tcPr>
            <w:tcW w:w="1000" w:type="dxa"/>
            <w:tcBorders>
              <w:top w:val="nil"/>
              <w:left w:val="nil"/>
              <w:bottom w:val="nil"/>
              <w:right w:val="nil"/>
            </w:tcBorders>
            <w:shd w:val="clear" w:color="auto" w:fill="auto"/>
            <w:noWrap/>
            <w:vAlign w:val="bottom"/>
            <w:hideMark/>
          </w:tcPr>
          <w:p w:rsidR="005B6F00" w:rsidRPr="005B6F00" w:rsidRDefault="005B6F00" w:rsidP="005B6F00">
            <w:pPr>
              <w:spacing w:after="0"/>
              <w:jc w:val="right"/>
              <w:rPr>
                <w:rFonts w:ascii="Calibri" w:eastAsia="Times New Roman" w:hAnsi="Calibri" w:cs="Times New Roman"/>
                <w:color w:val="FFFFFF"/>
                <w:lang w:eastAsia="da-DK"/>
              </w:rPr>
            </w:pPr>
            <w:r w:rsidRPr="005B6F00">
              <w:rPr>
                <w:rFonts w:ascii="Calibri" w:eastAsia="Times New Roman" w:hAnsi="Calibri" w:cs="Times New Roman"/>
                <w:color w:val="FFFFFF"/>
                <w:lang w:eastAsia="da-DK"/>
              </w:rPr>
              <w:t>0,1</w:t>
            </w:r>
          </w:p>
        </w:tc>
      </w:tr>
      <w:tr w:rsidR="005B6F00" w:rsidRPr="005B6F00" w:rsidTr="005B6F00">
        <w:trPr>
          <w:trHeight w:val="315"/>
        </w:trPr>
        <w:tc>
          <w:tcPr>
            <w:tcW w:w="2142" w:type="dxa"/>
            <w:tcBorders>
              <w:top w:val="nil"/>
              <w:left w:val="nil"/>
              <w:bottom w:val="nil"/>
              <w:right w:val="nil"/>
            </w:tcBorders>
            <w:shd w:val="clear" w:color="auto" w:fill="auto"/>
            <w:noWrap/>
            <w:vAlign w:val="bottom"/>
            <w:hideMark/>
          </w:tcPr>
          <w:p w:rsidR="005B6F00" w:rsidRPr="005B6F00" w:rsidRDefault="005B6F00" w:rsidP="005B6F00">
            <w:pPr>
              <w:spacing w:after="0"/>
              <w:rPr>
                <w:rFonts w:ascii="Calibri" w:eastAsia="Times New Roman" w:hAnsi="Calibri" w:cs="Times New Roman"/>
                <w:color w:val="000000"/>
                <w:lang w:eastAsia="da-DK"/>
              </w:rPr>
            </w:pPr>
          </w:p>
        </w:tc>
        <w:tc>
          <w:tcPr>
            <w:tcW w:w="840" w:type="dxa"/>
            <w:tcBorders>
              <w:top w:val="nil"/>
              <w:left w:val="nil"/>
              <w:bottom w:val="nil"/>
              <w:right w:val="nil"/>
            </w:tcBorders>
            <w:shd w:val="clear" w:color="auto" w:fill="auto"/>
            <w:noWrap/>
            <w:vAlign w:val="bottom"/>
            <w:hideMark/>
          </w:tcPr>
          <w:p w:rsidR="005B6F00" w:rsidRPr="005B6F00" w:rsidRDefault="005B6F00" w:rsidP="005B6F00">
            <w:pPr>
              <w:spacing w:after="0"/>
              <w:jc w:val="right"/>
              <w:rPr>
                <w:rFonts w:ascii="Calibri" w:eastAsia="Times New Roman" w:hAnsi="Calibri" w:cs="Times New Roman"/>
                <w:color w:val="000000"/>
                <w:lang w:eastAsia="da-DK"/>
              </w:rPr>
            </w:pPr>
            <w:r w:rsidRPr="005B6F00">
              <w:rPr>
                <w:rFonts w:ascii="Calibri" w:eastAsia="Times New Roman" w:hAnsi="Calibri" w:cs="Times New Roman"/>
                <w:color w:val="000000"/>
                <w:lang w:eastAsia="da-DK"/>
              </w:rPr>
              <w:t xml:space="preserve">2,512 </w:t>
            </w:r>
          </w:p>
        </w:tc>
        <w:tc>
          <w:tcPr>
            <w:tcW w:w="1047" w:type="dxa"/>
            <w:tcBorders>
              <w:top w:val="nil"/>
              <w:left w:val="nil"/>
              <w:bottom w:val="nil"/>
              <w:right w:val="nil"/>
            </w:tcBorders>
            <w:shd w:val="clear" w:color="auto" w:fill="auto"/>
            <w:noWrap/>
            <w:vAlign w:val="bottom"/>
            <w:hideMark/>
          </w:tcPr>
          <w:p w:rsidR="005B6F00" w:rsidRPr="005B6F00" w:rsidRDefault="005B6F00" w:rsidP="005B6F00">
            <w:pPr>
              <w:spacing w:after="0"/>
              <w:jc w:val="right"/>
              <w:rPr>
                <w:rFonts w:ascii="Calibri" w:eastAsia="Times New Roman" w:hAnsi="Calibri" w:cs="Times New Roman"/>
                <w:color w:val="000000"/>
                <w:lang w:eastAsia="da-DK"/>
              </w:rPr>
            </w:pPr>
            <w:r w:rsidRPr="005B6F00">
              <w:rPr>
                <w:rFonts w:ascii="Calibri" w:eastAsia="Times New Roman" w:hAnsi="Calibri" w:cs="Times New Roman"/>
                <w:color w:val="000000"/>
                <w:lang w:eastAsia="da-DK"/>
              </w:rPr>
              <w:t xml:space="preserve">0,948 </w:t>
            </w:r>
          </w:p>
        </w:tc>
        <w:tc>
          <w:tcPr>
            <w:tcW w:w="1000" w:type="dxa"/>
            <w:tcBorders>
              <w:top w:val="nil"/>
              <w:left w:val="nil"/>
              <w:bottom w:val="nil"/>
              <w:right w:val="nil"/>
            </w:tcBorders>
            <w:shd w:val="clear" w:color="auto" w:fill="auto"/>
            <w:noWrap/>
            <w:vAlign w:val="bottom"/>
            <w:hideMark/>
          </w:tcPr>
          <w:p w:rsidR="005B6F00" w:rsidRPr="005B6F00" w:rsidRDefault="005B6F00" w:rsidP="005B6F00">
            <w:pPr>
              <w:spacing w:after="0"/>
              <w:jc w:val="right"/>
              <w:rPr>
                <w:rFonts w:ascii="Calibri" w:eastAsia="Times New Roman" w:hAnsi="Calibri" w:cs="Times New Roman"/>
                <w:color w:val="000000"/>
                <w:lang w:eastAsia="da-DK"/>
              </w:rPr>
            </w:pPr>
            <w:r w:rsidRPr="005B6F00">
              <w:rPr>
                <w:rFonts w:ascii="Calibri" w:eastAsia="Times New Roman" w:hAnsi="Calibri" w:cs="Times New Roman"/>
                <w:color w:val="000000"/>
                <w:lang w:eastAsia="da-DK"/>
              </w:rPr>
              <w:t xml:space="preserve">0,004 </w:t>
            </w:r>
          </w:p>
        </w:tc>
        <w:tc>
          <w:tcPr>
            <w:tcW w:w="1000" w:type="dxa"/>
            <w:tcBorders>
              <w:top w:val="nil"/>
              <w:left w:val="nil"/>
              <w:bottom w:val="nil"/>
              <w:right w:val="nil"/>
            </w:tcBorders>
            <w:shd w:val="clear" w:color="auto" w:fill="auto"/>
            <w:noWrap/>
            <w:vAlign w:val="bottom"/>
            <w:hideMark/>
          </w:tcPr>
          <w:p w:rsidR="005B6F00" w:rsidRPr="005B6F00" w:rsidRDefault="005B6F00" w:rsidP="005B6F00">
            <w:pPr>
              <w:spacing w:after="0"/>
              <w:jc w:val="right"/>
              <w:rPr>
                <w:rFonts w:ascii="Calibri" w:eastAsia="Times New Roman" w:hAnsi="Calibri" w:cs="Times New Roman"/>
                <w:color w:val="000000"/>
                <w:lang w:eastAsia="da-DK"/>
              </w:rPr>
            </w:pPr>
            <w:r w:rsidRPr="005B6F00">
              <w:rPr>
                <w:rFonts w:ascii="Calibri" w:eastAsia="Times New Roman" w:hAnsi="Calibri" w:cs="Times New Roman"/>
                <w:color w:val="000000"/>
                <w:lang w:eastAsia="da-DK"/>
              </w:rPr>
              <w:t xml:space="preserve">0,013 </w:t>
            </w:r>
          </w:p>
        </w:tc>
        <w:tc>
          <w:tcPr>
            <w:tcW w:w="1000" w:type="dxa"/>
            <w:tcBorders>
              <w:top w:val="nil"/>
              <w:left w:val="nil"/>
              <w:bottom w:val="nil"/>
              <w:right w:val="nil"/>
            </w:tcBorders>
            <w:shd w:val="clear" w:color="auto" w:fill="auto"/>
            <w:noWrap/>
            <w:vAlign w:val="bottom"/>
            <w:hideMark/>
          </w:tcPr>
          <w:p w:rsidR="005B6F00" w:rsidRPr="005B6F00" w:rsidRDefault="005B6F00" w:rsidP="005B6F00">
            <w:pPr>
              <w:spacing w:after="0"/>
              <w:jc w:val="right"/>
              <w:rPr>
                <w:rFonts w:ascii="Calibri" w:eastAsia="Times New Roman" w:hAnsi="Calibri" w:cs="Times New Roman"/>
                <w:color w:val="000000"/>
                <w:lang w:eastAsia="da-DK"/>
              </w:rPr>
            </w:pPr>
            <w:r w:rsidRPr="005B6F00">
              <w:rPr>
                <w:rFonts w:ascii="Calibri" w:eastAsia="Times New Roman" w:hAnsi="Calibri" w:cs="Times New Roman"/>
                <w:color w:val="000000"/>
                <w:lang w:eastAsia="da-DK"/>
              </w:rPr>
              <w:t>3,48</w:t>
            </w:r>
          </w:p>
        </w:tc>
      </w:tr>
      <w:tr w:rsidR="005B6F00" w:rsidRPr="005B6F00" w:rsidTr="005B6F00">
        <w:trPr>
          <w:trHeight w:val="315"/>
        </w:trPr>
        <w:tc>
          <w:tcPr>
            <w:tcW w:w="2142" w:type="dxa"/>
            <w:tcBorders>
              <w:top w:val="nil"/>
              <w:left w:val="nil"/>
              <w:bottom w:val="nil"/>
              <w:right w:val="nil"/>
            </w:tcBorders>
            <w:shd w:val="clear" w:color="auto" w:fill="auto"/>
            <w:noWrap/>
            <w:vAlign w:val="bottom"/>
            <w:hideMark/>
          </w:tcPr>
          <w:p w:rsidR="005B6F00" w:rsidRPr="005B6F00" w:rsidRDefault="005B6F00" w:rsidP="005B6F00">
            <w:pPr>
              <w:spacing w:after="0"/>
              <w:rPr>
                <w:rFonts w:ascii="Calibri" w:eastAsia="Times New Roman" w:hAnsi="Calibri" w:cs="Times New Roman"/>
                <w:color w:val="000000"/>
                <w:lang w:eastAsia="da-DK"/>
              </w:rPr>
            </w:pPr>
            <w:r w:rsidRPr="005B6F00">
              <w:rPr>
                <w:rFonts w:ascii="Calibri" w:eastAsia="Times New Roman" w:hAnsi="Calibri" w:cs="Times New Roman"/>
                <w:color w:val="000000"/>
                <w:lang w:eastAsia="da-DK"/>
              </w:rPr>
              <w:t>Risiko</w:t>
            </w:r>
          </w:p>
        </w:tc>
        <w:tc>
          <w:tcPr>
            <w:tcW w:w="840" w:type="dxa"/>
            <w:tcBorders>
              <w:top w:val="nil"/>
              <w:left w:val="nil"/>
              <w:bottom w:val="nil"/>
              <w:right w:val="nil"/>
            </w:tcBorders>
            <w:shd w:val="clear" w:color="auto" w:fill="auto"/>
            <w:noWrap/>
            <w:vAlign w:val="bottom"/>
            <w:hideMark/>
          </w:tcPr>
          <w:p w:rsidR="005B6F00" w:rsidRPr="005B6F00" w:rsidRDefault="005B6F00" w:rsidP="005B6F00">
            <w:pPr>
              <w:spacing w:after="0"/>
              <w:rPr>
                <w:rFonts w:ascii="Calibri" w:eastAsia="Times New Roman" w:hAnsi="Calibri" w:cs="Times New Roman"/>
                <w:color w:val="000000"/>
                <w:lang w:eastAsia="da-DK"/>
              </w:rPr>
            </w:pPr>
          </w:p>
        </w:tc>
        <w:tc>
          <w:tcPr>
            <w:tcW w:w="1047" w:type="dxa"/>
            <w:tcBorders>
              <w:top w:val="nil"/>
              <w:left w:val="nil"/>
              <w:bottom w:val="nil"/>
              <w:right w:val="nil"/>
            </w:tcBorders>
            <w:shd w:val="clear" w:color="auto" w:fill="auto"/>
            <w:noWrap/>
            <w:vAlign w:val="bottom"/>
            <w:hideMark/>
          </w:tcPr>
          <w:p w:rsidR="005B6F00" w:rsidRPr="005B6F00" w:rsidRDefault="005B6F00" w:rsidP="005B6F00">
            <w:pPr>
              <w:spacing w:after="0"/>
              <w:rPr>
                <w:rFonts w:ascii="Calibri" w:eastAsia="Times New Roman" w:hAnsi="Calibri" w:cs="Times New Roman"/>
                <w:color w:val="000000"/>
                <w:lang w:eastAsia="da-DK"/>
              </w:rPr>
            </w:pPr>
          </w:p>
        </w:tc>
        <w:tc>
          <w:tcPr>
            <w:tcW w:w="1000" w:type="dxa"/>
            <w:tcBorders>
              <w:top w:val="nil"/>
              <w:left w:val="nil"/>
              <w:bottom w:val="nil"/>
              <w:right w:val="nil"/>
            </w:tcBorders>
            <w:shd w:val="clear" w:color="auto" w:fill="auto"/>
            <w:noWrap/>
            <w:vAlign w:val="bottom"/>
            <w:hideMark/>
          </w:tcPr>
          <w:p w:rsidR="005B6F00" w:rsidRPr="005B6F00" w:rsidRDefault="005B6F00" w:rsidP="005B6F00">
            <w:pPr>
              <w:spacing w:after="0"/>
              <w:rPr>
                <w:rFonts w:ascii="Calibri" w:eastAsia="Times New Roman" w:hAnsi="Calibri" w:cs="Times New Roman"/>
                <w:color w:val="000000"/>
                <w:lang w:eastAsia="da-DK"/>
              </w:rPr>
            </w:pPr>
          </w:p>
        </w:tc>
        <w:tc>
          <w:tcPr>
            <w:tcW w:w="1000" w:type="dxa"/>
            <w:tcBorders>
              <w:top w:val="nil"/>
              <w:left w:val="nil"/>
              <w:bottom w:val="nil"/>
              <w:right w:val="nil"/>
            </w:tcBorders>
            <w:shd w:val="clear" w:color="auto" w:fill="auto"/>
            <w:noWrap/>
            <w:vAlign w:val="bottom"/>
            <w:hideMark/>
          </w:tcPr>
          <w:p w:rsidR="005B6F00" w:rsidRPr="005B6F00" w:rsidRDefault="005B6F00" w:rsidP="005B6F00">
            <w:pPr>
              <w:spacing w:after="0"/>
              <w:rPr>
                <w:rFonts w:ascii="Calibri" w:eastAsia="Times New Roman" w:hAnsi="Calibri" w:cs="Times New Roman"/>
                <w:color w:val="000000"/>
                <w:lang w:eastAsia="da-DK"/>
              </w:rPr>
            </w:pPr>
          </w:p>
        </w:tc>
        <w:tc>
          <w:tcPr>
            <w:tcW w:w="1000" w:type="dxa"/>
            <w:tcBorders>
              <w:top w:val="nil"/>
              <w:left w:val="nil"/>
              <w:bottom w:val="nil"/>
              <w:right w:val="nil"/>
            </w:tcBorders>
            <w:shd w:val="clear" w:color="auto" w:fill="auto"/>
            <w:noWrap/>
            <w:vAlign w:val="bottom"/>
            <w:hideMark/>
          </w:tcPr>
          <w:p w:rsidR="005B6F00" w:rsidRPr="005B6F00" w:rsidRDefault="005B6F00" w:rsidP="005B6F00">
            <w:pPr>
              <w:spacing w:after="0"/>
              <w:jc w:val="right"/>
              <w:rPr>
                <w:rFonts w:ascii="Calibri" w:eastAsia="Times New Roman" w:hAnsi="Calibri" w:cs="Times New Roman"/>
                <w:b/>
                <w:bCs/>
                <w:color w:val="000000"/>
                <w:lang w:eastAsia="da-DK"/>
              </w:rPr>
            </w:pPr>
            <w:r w:rsidRPr="005B6F00">
              <w:rPr>
                <w:rFonts w:ascii="Calibri" w:eastAsia="Times New Roman" w:hAnsi="Calibri" w:cs="Times New Roman"/>
                <w:b/>
                <w:bCs/>
                <w:color w:val="000000"/>
                <w:lang w:eastAsia="da-DK"/>
              </w:rPr>
              <w:t>1,865</w:t>
            </w:r>
          </w:p>
        </w:tc>
      </w:tr>
      <w:tr w:rsidR="005B6F00" w:rsidRPr="005B6F00" w:rsidTr="005B6F00">
        <w:trPr>
          <w:trHeight w:val="315"/>
        </w:trPr>
        <w:tc>
          <w:tcPr>
            <w:tcW w:w="2142" w:type="dxa"/>
            <w:tcBorders>
              <w:top w:val="nil"/>
              <w:left w:val="nil"/>
              <w:bottom w:val="nil"/>
              <w:right w:val="nil"/>
            </w:tcBorders>
            <w:shd w:val="clear" w:color="auto" w:fill="auto"/>
            <w:noWrap/>
            <w:vAlign w:val="bottom"/>
            <w:hideMark/>
          </w:tcPr>
          <w:p w:rsidR="005B6F00" w:rsidRPr="005B6F00" w:rsidRDefault="005B6F00" w:rsidP="005B6F00">
            <w:pPr>
              <w:spacing w:after="0"/>
              <w:rPr>
                <w:rFonts w:ascii="Calibri" w:eastAsia="Times New Roman" w:hAnsi="Calibri" w:cs="Times New Roman"/>
                <w:color w:val="000000"/>
                <w:lang w:eastAsia="da-DK"/>
              </w:rPr>
            </w:pPr>
            <w:r w:rsidRPr="005B6F00">
              <w:rPr>
                <w:rFonts w:ascii="Calibri" w:eastAsia="Times New Roman" w:hAnsi="Calibri" w:cs="Times New Roman"/>
                <w:color w:val="000000"/>
                <w:lang w:eastAsia="da-DK"/>
              </w:rPr>
              <w:t>Afkast/risiko</w:t>
            </w:r>
          </w:p>
        </w:tc>
        <w:tc>
          <w:tcPr>
            <w:tcW w:w="840" w:type="dxa"/>
            <w:tcBorders>
              <w:top w:val="nil"/>
              <w:left w:val="nil"/>
              <w:bottom w:val="nil"/>
              <w:right w:val="nil"/>
            </w:tcBorders>
            <w:shd w:val="clear" w:color="auto" w:fill="auto"/>
            <w:noWrap/>
            <w:vAlign w:val="bottom"/>
            <w:hideMark/>
          </w:tcPr>
          <w:p w:rsidR="005B6F00" w:rsidRPr="005B6F00" w:rsidRDefault="005B6F00" w:rsidP="005B6F00">
            <w:pPr>
              <w:spacing w:after="0"/>
              <w:jc w:val="right"/>
              <w:rPr>
                <w:rFonts w:ascii="Calibri" w:eastAsia="Times New Roman" w:hAnsi="Calibri" w:cs="Times New Roman"/>
                <w:color w:val="000000"/>
                <w:lang w:eastAsia="da-DK"/>
              </w:rPr>
            </w:pPr>
            <w:r w:rsidRPr="005B6F00">
              <w:rPr>
                <w:rFonts w:ascii="Calibri" w:eastAsia="Times New Roman" w:hAnsi="Calibri" w:cs="Times New Roman"/>
                <w:color w:val="000000"/>
                <w:lang w:eastAsia="da-DK"/>
              </w:rPr>
              <w:t>0,138</w:t>
            </w:r>
          </w:p>
        </w:tc>
        <w:tc>
          <w:tcPr>
            <w:tcW w:w="1047" w:type="dxa"/>
            <w:tcBorders>
              <w:top w:val="nil"/>
              <w:left w:val="nil"/>
              <w:bottom w:val="nil"/>
              <w:right w:val="nil"/>
            </w:tcBorders>
            <w:shd w:val="clear" w:color="auto" w:fill="auto"/>
            <w:noWrap/>
            <w:vAlign w:val="bottom"/>
            <w:hideMark/>
          </w:tcPr>
          <w:p w:rsidR="005B6F00" w:rsidRPr="005B6F00" w:rsidRDefault="005B6F00" w:rsidP="005B6F00">
            <w:pPr>
              <w:spacing w:after="0"/>
              <w:jc w:val="right"/>
              <w:rPr>
                <w:rFonts w:ascii="Calibri" w:eastAsia="Times New Roman" w:hAnsi="Calibri" w:cs="Times New Roman"/>
                <w:color w:val="000000"/>
                <w:lang w:eastAsia="da-DK"/>
              </w:rPr>
            </w:pPr>
            <w:r w:rsidRPr="005B6F00">
              <w:rPr>
                <w:rFonts w:ascii="Calibri" w:eastAsia="Times New Roman" w:hAnsi="Calibri" w:cs="Times New Roman"/>
                <w:color w:val="000000"/>
                <w:lang w:eastAsia="da-DK"/>
              </w:rPr>
              <w:t>0,335</w:t>
            </w:r>
          </w:p>
        </w:tc>
        <w:tc>
          <w:tcPr>
            <w:tcW w:w="1000" w:type="dxa"/>
            <w:tcBorders>
              <w:top w:val="nil"/>
              <w:left w:val="nil"/>
              <w:bottom w:val="nil"/>
              <w:right w:val="nil"/>
            </w:tcBorders>
            <w:shd w:val="clear" w:color="auto" w:fill="auto"/>
            <w:noWrap/>
            <w:vAlign w:val="bottom"/>
            <w:hideMark/>
          </w:tcPr>
          <w:p w:rsidR="005B6F00" w:rsidRPr="005B6F00" w:rsidRDefault="005B6F00" w:rsidP="005B6F00">
            <w:pPr>
              <w:spacing w:after="0"/>
              <w:jc w:val="right"/>
              <w:rPr>
                <w:rFonts w:ascii="Calibri" w:eastAsia="Times New Roman" w:hAnsi="Calibri" w:cs="Times New Roman"/>
                <w:color w:val="000000"/>
                <w:lang w:eastAsia="da-DK"/>
              </w:rPr>
            </w:pPr>
            <w:r w:rsidRPr="005B6F00">
              <w:rPr>
                <w:rFonts w:ascii="Calibri" w:eastAsia="Times New Roman" w:hAnsi="Calibri" w:cs="Times New Roman"/>
                <w:color w:val="000000"/>
                <w:lang w:eastAsia="da-DK"/>
              </w:rPr>
              <w:t>0,489</w:t>
            </w:r>
          </w:p>
        </w:tc>
        <w:tc>
          <w:tcPr>
            <w:tcW w:w="1000" w:type="dxa"/>
            <w:tcBorders>
              <w:top w:val="nil"/>
              <w:left w:val="nil"/>
              <w:bottom w:val="nil"/>
              <w:right w:val="nil"/>
            </w:tcBorders>
            <w:shd w:val="clear" w:color="auto" w:fill="auto"/>
            <w:noWrap/>
            <w:vAlign w:val="bottom"/>
            <w:hideMark/>
          </w:tcPr>
          <w:p w:rsidR="005B6F00" w:rsidRPr="005B6F00" w:rsidRDefault="005B6F00" w:rsidP="005B6F00">
            <w:pPr>
              <w:spacing w:after="0"/>
              <w:jc w:val="right"/>
              <w:rPr>
                <w:rFonts w:ascii="Calibri" w:eastAsia="Times New Roman" w:hAnsi="Calibri" w:cs="Times New Roman"/>
                <w:color w:val="000000"/>
                <w:lang w:eastAsia="da-DK"/>
              </w:rPr>
            </w:pPr>
            <w:r w:rsidRPr="005B6F00">
              <w:rPr>
                <w:rFonts w:ascii="Calibri" w:eastAsia="Times New Roman" w:hAnsi="Calibri" w:cs="Times New Roman"/>
                <w:color w:val="000000"/>
                <w:lang w:eastAsia="da-DK"/>
              </w:rPr>
              <w:t>0,630</w:t>
            </w:r>
          </w:p>
        </w:tc>
        <w:tc>
          <w:tcPr>
            <w:tcW w:w="1000" w:type="dxa"/>
            <w:tcBorders>
              <w:top w:val="nil"/>
              <w:left w:val="nil"/>
              <w:bottom w:val="nil"/>
              <w:right w:val="nil"/>
            </w:tcBorders>
            <w:shd w:val="clear" w:color="auto" w:fill="auto"/>
            <w:noWrap/>
            <w:vAlign w:val="bottom"/>
            <w:hideMark/>
          </w:tcPr>
          <w:p w:rsidR="005B6F00" w:rsidRPr="005B6F00" w:rsidRDefault="005B6F00" w:rsidP="005B6F00">
            <w:pPr>
              <w:spacing w:after="0"/>
              <w:jc w:val="right"/>
              <w:rPr>
                <w:rFonts w:ascii="Calibri" w:eastAsia="Times New Roman" w:hAnsi="Calibri" w:cs="Times New Roman"/>
                <w:color w:val="000000"/>
                <w:lang w:eastAsia="da-DK"/>
              </w:rPr>
            </w:pPr>
            <w:r w:rsidRPr="005B6F00">
              <w:rPr>
                <w:rFonts w:ascii="Calibri" w:eastAsia="Times New Roman" w:hAnsi="Calibri" w:cs="Times New Roman"/>
                <w:color w:val="000000"/>
                <w:lang w:eastAsia="da-DK"/>
              </w:rPr>
              <w:t>28,263</w:t>
            </w:r>
          </w:p>
        </w:tc>
      </w:tr>
    </w:tbl>
    <w:p w:rsidR="005B6F00" w:rsidRDefault="005B6F00" w:rsidP="005B6F00"/>
    <w:p w:rsidR="005B6F00" w:rsidRDefault="005B6F00" w:rsidP="005B6F00">
      <w:r>
        <w:lastRenderedPageBreak/>
        <w:t>Ved at sammensætte porteføljen i eks 5 opnås en markant højere forventet afkast i forhold til risikoen.</w:t>
      </w:r>
      <w:r w:rsidR="00426C9E">
        <w:t xml:space="preserve"> Porteføljen er sammensat så forventning til afkast er positivt samtidig med korrelationskoefficienterne er samlet minimerer risikoen.</w:t>
      </w:r>
    </w:p>
    <w:p w:rsidR="0069070F" w:rsidRDefault="0069070F" w:rsidP="00023DF0"/>
    <w:p w:rsidR="00426C9E" w:rsidRDefault="00BB28F7" w:rsidP="006243A8">
      <w:pPr>
        <w:pStyle w:val="Overskrift2"/>
      </w:pPr>
      <w:bookmarkStart w:id="34" w:name="_Toc387046136"/>
      <w:r w:rsidRPr="006243A8">
        <w:t>Delkonklusion</w:t>
      </w:r>
      <w:bookmarkEnd w:id="34"/>
    </w:p>
    <w:p w:rsidR="0057251E" w:rsidRDefault="005A22ED" w:rsidP="00426C9E">
      <w:r>
        <w:t>Der er uden tvivl mange meninger om teorien og der er skrevet mange opgaver om emnet.</w:t>
      </w:r>
      <w:r w:rsidRPr="005A22ED">
        <w:t xml:space="preserve"> </w:t>
      </w:r>
      <w:r>
        <w:t>T</w:t>
      </w:r>
      <w:r w:rsidR="0057251E">
        <w:t xml:space="preserve">eorien af </w:t>
      </w:r>
      <w:proofErr w:type="spellStart"/>
      <w:r w:rsidR="0057251E">
        <w:t>Markowitz</w:t>
      </w:r>
      <w:proofErr w:type="spellEnd"/>
      <w:r w:rsidR="0057251E">
        <w:t xml:space="preserve"> om porteføljeoptimering giver et godt udgangspunkt for sammensætning af en portefølje med en lav risiko i forhold til det forventede afkast. Ved at betragte korrelation i mellem aktiver får man et godt miks i porteføljen.</w:t>
      </w:r>
    </w:p>
    <w:p w:rsidR="005A22ED" w:rsidRDefault="005A22ED" w:rsidP="00426C9E">
      <w:r>
        <w:t>Jeg har læst mange gode råd om investering i aktier og investering generelt. At tro man kan slå markedet ved at udvælge de bedste aktiver er en ting. En anden er denne måde at arbejde med risiko. Det er uden tvivl lettere at beregne historiske tal end at forudsige de fremtidige afkast og risici. Set for det enkelte aktiv vil risiko og afkast kunne direkte henføres til kursværdien.</w:t>
      </w:r>
    </w:p>
    <w:p w:rsidR="00BB28F7" w:rsidRDefault="005A22ED" w:rsidP="00426C9E">
      <w:r>
        <w:t>Jeg mener denne beregning af risiko imellem aktiver i det mindste bør udgøre en del af betragtningen til udvælgelse af aktiver til en investeringsportefølje.</w:t>
      </w:r>
      <w:r w:rsidR="00BB28F7">
        <w:br w:type="page"/>
      </w:r>
    </w:p>
    <w:p w:rsidR="00BB28F7" w:rsidRDefault="00BB28F7" w:rsidP="00BB28F7">
      <w:pPr>
        <w:pStyle w:val="Overskrift1"/>
      </w:pPr>
      <w:bookmarkStart w:id="35" w:name="_Toc387046137"/>
      <w:r>
        <w:lastRenderedPageBreak/>
        <w:t>Forventninger og krav til investering</w:t>
      </w:r>
      <w:bookmarkEnd w:id="35"/>
    </w:p>
    <w:p w:rsidR="00BB28F7" w:rsidRDefault="006B6E3C" w:rsidP="006B6E3C">
      <w:r>
        <w:t>I Sortebakken HK er bestyrelsen valgt til at varetage medlemmernes interesse og styre foreningen bedst muligt. Der har for år tilbage været økonomiske problemer for klubben. Siden da har klubben økonomi været stramt styret og der er udført et kæmpe arbejde for at opnå den egenkapital klubben har den dag i dag.</w:t>
      </w:r>
    </w:p>
    <w:p w:rsidR="006B6E3C" w:rsidRDefault="000F6467" w:rsidP="006B6E3C">
      <w:r>
        <w:t>I bestyrelsen ønsker man ikke at risikere hele klubbens formue. Kendskab til investering er begrænset til enkelte aktier der har været i besiddelse fra før finanskrisen. Grundet kurstab på disse aktier er der umiddelbart skepsis for investering. Bestyrelsen betragter banken som det sikreste sted for klubbens formue.</w:t>
      </w:r>
    </w:p>
    <w:p w:rsidR="000F6467" w:rsidRDefault="000F6467" w:rsidP="006B6E3C">
      <w:r>
        <w:t>Jeg har på et bestyrelsesmøde foreslået at undersøge mulighederne for at udnytte klubbens store formue. Med den inflation der er i dag og forventes i samfundet fremadrettet står formuen reelt i banken og skrumper.</w:t>
      </w:r>
    </w:p>
    <w:p w:rsidR="006B6E3C" w:rsidRDefault="006B6E3C">
      <w:pPr>
        <w:spacing w:line="276" w:lineRule="auto"/>
      </w:pPr>
    </w:p>
    <w:p w:rsidR="000F6467" w:rsidRDefault="00BB28F7" w:rsidP="000F6467">
      <w:pPr>
        <w:pStyle w:val="Overskrift2"/>
      </w:pPr>
      <w:bookmarkStart w:id="36" w:name="_Toc387046138"/>
      <w:r>
        <w:t>Delkonklusion</w:t>
      </w:r>
      <w:bookmarkEnd w:id="36"/>
    </w:p>
    <w:p w:rsidR="00DE6983" w:rsidRDefault="000A532C" w:rsidP="000A532C">
      <w:r>
        <w:t>Bestyrelsen forventer stor påpasselighed med klubbens formue, men ønsker også at udnytte muligheden for en højere forrentning under de rette vilkår.</w:t>
      </w:r>
    </w:p>
    <w:p w:rsidR="00DE6983" w:rsidRDefault="00DE6983" w:rsidP="00DE6983">
      <w:pPr>
        <w:spacing w:line="276" w:lineRule="auto"/>
      </w:pPr>
    </w:p>
    <w:p w:rsidR="00BB28F7" w:rsidRPr="00DE6983" w:rsidRDefault="00BB28F7" w:rsidP="00DE6983">
      <w:pPr>
        <w:pStyle w:val="Overskrift1"/>
      </w:pPr>
      <w:bookmarkStart w:id="37" w:name="_Toc387046139"/>
      <w:r>
        <w:t xml:space="preserve">Klubbens </w:t>
      </w:r>
      <w:proofErr w:type="spellStart"/>
      <w:r>
        <w:t>cash</w:t>
      </w:r>
      <w:proofErr w:type="spellEnd"/>
      <w:r>
        <w:t xml:space="preserve"> flow</w:t>
      </w:r>
      <w:bookmarkEnd w:id="37"/>
    </w:p>
    <w:p w:rsidR="00BB28F7" w:rsidRDefault="00DE6983" w:rsidP="00F0169F">
      <w:r>
        <w:t>Før der investeres skal der klarlægges hvor stor en formue der skal investeres. For at finde frem til hvor stor den fri likviditet er i klubben har jeg</w:t>
      </w:r>
      <w:r w:rsidR="000F6467">
        <w:t xml:space="preserve"> udarbejdet </w:t>
      </w:r>
      <w:r>
        <w:t xml:space="preserve">et budget over klubbens </w:t>
      </w:r>
      <w:proofErr w:type="spellStart"/>
      <w:r>
        <w:t>cash</w:t>
      </w:r>
      <w:proofErr w:type="spellEnd"/>
      <w:r>
        <w:t xml:space="preserve"> flow for </w:t>
      </w:r>
      <w:r w:rsidR="005B177D">
        <w:t xml:space="preserve">hver måned i </w:t>
      </w:r>
      <w:r>
        <w:t>2014.</w:t>
      </w:r>
    </w:p>
    <w:p w:rsidR="00A72FFE" w:rsidRDefault="00A72FFE" w:rsidP="00F0169F">
      <w:r>
        <w:t>De mest væsentlige poster på budgettet er modtagelse af lokaletilskud og afregning af halleje. De øvrige poster påvirker i mindre grad likviditeten i løbet af året, størst af disse er sponsorater, kontingenter, trænergodtgørelse og dommerudgifter.</w:t>
      </w:r>
    </w:p>
    <w:p w:rsidR="00A72FFE" w:rsidRDefault="00A72FFE" w:rsidP="00F0169F"/>
    <w:p w:rsidR="00DE6983" w:rsidRDefault="00DE6983" w:rsidP="00F0169F">
      <w:pPr>
        <w:sectPr w:rsidR="00DE6983" w:rsidSect="00714931">
          <w:pgSz w:w="11906" w:h="16838"/>
          <w:pgMar w:top="1134" w:right="1134" w:bottom="1134" w:left="1134" w:header="709" w:footer="709" w:gutter="0"/>
          <w:cols w:space="708"/>
          <w:docGrid w:linePitch="360"/>
        </w:sectPr>
      </w:pPr>
    </w:p>
    <w:p w:rsidR="00DE6983" w:rsidRDefault="00DE6983">
      <w:pPr>
        <w:spacing w:line="276" w:lineRule="auto"/>
      </w:pPr>
    </w:p>
    <w:tbl>
      <w:tblPr>
        <w:tblW w:w="14929" w:type="dxa"/>
        <w:tblInd w:w="-127" w:type="dxa"/>
        <w:tblCellMar>
          <w:left w:w="0" w:type="dxa"/>
          <w:right w:w="0" w:type="dxa"/>
        </w:tblCellMar>
        <w:tblLook w:val="04A0" w:firstRow="1" w:lastRow="0" w:firstColumn="1" w:lastColumn="0" w:noHBand="0" w:noVBand="1"/>
      </w:tblPr>
      <w:tblGrid>
        <w:gridCol w:w="2109"/>
        <w:gridCol w:w="980"/>
        <w:gridCol w:w="980"/>
        <w:gridCol w:w="980"/>
        <w:gridCol w:w="980"/>
        <w:gridCol w:w="1060"/>
        <w:gridCol w:w="980"/>
        <w:gridCol w:w="980"/>
        <w:gridCol w:w="980"/>
        <w:gridCol w:w="980"/>
        <w:gridCol w:w="980"/>
        <w:gridCol w:w="980"/>
        <w:gridCol w:w="980"/>
        <w:gridCol w:w="980"/>
      </w:tblGrid>
      <w:tr w:rsidR="00F0169F" w:rsidTr="00F0169F">
        <w:trPr>
          <w:trHeight w:val="315"/>
        </w:trPr>
        <w:tc>
          <w:tcPr>
            <w:tcW w:w="2109" w:type="dxa"/>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r>
              <w:rPr>
                <w:rFonts w:ascii="Calibri" w:hAnsi="Calibri"/>
                <w:b/>
                <w:bCs/>
                <w:color w:val="000000"/>
              </w:rPr>
              <w:t>Budget 2014</w:t>
            </w:r>
          </w:p>
        </w:tc>
        <w:tc>
          <w:tcPr>
            <w:tcW w:w="980" w:type="dxa"/>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p>
        </w:tc>
        <w:tc>
          <w:tcPr>
            <w:tcW w:w="980" w:type="dxa"/>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p>
        </w:tc>
        <w:tc>
          <w:tcPr>
            <w:tcW w:w="980" w:type="dxa"/>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p>
        </w:tc>
        <w:tc>
          <w:tcPr>
            <w:tcW w:w="980" w:type="dxa"/>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p>
        </w:tc>
        <w:tc>
          <w:tcPr>
            <w:tcW w:w="1060" w:type="dxa"/>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p>
        </w:tc>
        <w:tc>
          <w:tcPr>
            <w:tcW w:w="980" w:type="dxa"/>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p>
        </w:tc>
        <w:tc>
          <w:tcPr>
            <w:tcW w:w="980" w:type="dxa"/>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p>
        </w:tc>
        <w:tc>
          <w:tcPr>
            <w:tcW w:w="980" w:type="dxa"/>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p>
        </w:tc>
        <w:tc>
          <w:tcPr>
            <w:tcW w:w="980" w:type="dxa"/>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p>
        </w:tc>
        <w:tc>
          <w:tcPr>
            <w:tcW w:w="980" w:type="dxa"/>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p>
        </w:tc>
        <w:tc>
          <w:tcPr>
            <w:tcW w:w="980" w:type="dxa"/>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p>
        </w:tc>
        <w:tc>
          <w:tcPr>
            <w:tcW w:w="980" w:type="dxa"/>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p>
        </w:tc>
        <w:tc>
          <w:tcPr>
            <w:tcW w:w="980" w:type="dxa"/>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p>
        </w:tc>
      </w:tr>
      <w:tr w:rsidR="00F0169F" w:rsidTr="00F0169F">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r>
              <w:rPr>
                <w:rFonts w:ascii="Calibri" w:hAnsi="Calibri"/>
                <w:b/>
                <w:bCs/>
                <w:color w:val="000000"/>
              </w:rPr>
              <w:t>Indtægter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r>
              <w:rPr>
                <w:rFonts w:ascii="Calibri" w:hAnsi="Calibri"/>
                <w:b/>
                <w:bCs/>
                <w:color w:val="000000"/>
              </w:rPr>
              <w:t>jan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proofErr w:type="spellStart"/>
            <w:r>
              <w:rPr>
                <w:rFonts w:ascii="Calibri" w:hAnsi="Calibri"/>
                <w:b/>
                <w:bCs/>
                <w:color w:val="000000"/>
              </w:rPr>
              <w:t>feb</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proofErr w:type="spellStart"/>
            <w:r>
              <w:rPr>
                <w:rFonts w:ascii="Calibri" w:hAnsi="Calibri"/>
                <w:b/>
                <w:bCs/>
                <w:color w:val="000000"/>
              </w:rPr>
              <w:t>mar</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proofErr w:type="spellStart"/>
            <w:r>
              <w:rPr>
                <w:rFonts w:ascii="Calibri" w:hAnsi="Calibri"/>
                <w:b/>
                <w:bCs/>
                <w:color w:val="000000"/>
              </w:rPr>
              <w:t>apr</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r>
              <w:rPr>
                <w:rFonts w:ascii="Calibri" w:hAnsi="Calibri"/>
                <w:b/>
                <w:bCs/>
                <w:color w:val="000000"/>
              </w:rPr>
              <w:t>maj</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proofErr w:type="spellStart"/>
            <w:r>
              <w:rPr>
                <w:rFonts w:ascii="Calibri" w:hAnsi="Calibri"/>
                <w:b/>
                <w:bCs/>
                <w:color w:val="000000"/>
              </w:rPr>
              <w:t>jun</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r>
              <w:rPr>
                <w:rFonts w:ascii="Calibri" w:hAnsi="Calibri"/>
                <w:b/>
                <w:bCs/>
                <w:color w:val="000000"/>
              </w:rPr>
              <w:t>jul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proofErr w:type="spellStart"/>
            <w:r>
              <w:rPr>
                <w:rFonts w:ascii="Calibri" w:hAnsi="Calibri"/>
                <w:b/>
                <w:bCs/>
                <w:color w:val="000000"/>
              </w:rPr>
              <w:t>aug</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proofErr w:type="spellStart"/>
            <w:r>
              <w:rPr>
                <w:rFonts w:ascii="Calibri" w:hAnsi="Calibri"/>
                <w:b/>
                <w:bCs/>
                <w:color w:val="000000"/>
              </w:rPr>
              <w:t>sep</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proofErr w:type="spellStart"/>
            <w:r>
              <w:rPr>
                <w:rFonts w:ascii="Calibri" w:hAnsi="Calibri"/>
                <w:b/>
                <w:bCs/>
                <w:color w:val="000000"/>
              </w:rPr>
              <w:t>okt</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proofErr w:type="spellStart"/>
            <w:r>
              <w:rPr>
                <w:rFonts w:ascii="Calibri" w:hAnsi="Calibri"/>
                <w:b/>
                <w:bCs/>
                <w:color w:val="000000"/>
              </w:rPr>
              <w:t>nov</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proofErr w:type="spellStart"/>
            <w:r>
              <w:rPr>
                <w:rFonts w:ascii="Calibri" w:hAnsi="Calibri"/>
                <w:b/>
                <w:bCs/>
                <w:color w:val="000000"/>
              </w:rPr>
              <w:t>dec</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r>
              <w:rPr>
                <w:rFonts w:ascii="Calibri" w:hAnsi="Calibri"/>
                <w:b/>
                <w:bCs/>
                <w:color w:val="000000"/>
              </w:rPr>
              <w:t>I alt</w:t>
            </w:r>
          </w:p>
        </w:tc>
      </w:tr>
      <w:tr w:rsidR="00F0169F" w:rsidTr="00F0169F">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r>
              <w:rPr>
                <w:rFonts w:ascii="Calibri" w:hAnsi="Calibri"/>
                <w:color w:val="000000"/>
              </w:rPr>
              <w:t>Lokaletilskud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150.000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150.000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300.000</w:t>
            </w:r>
          </w:p>
        </w:tc>
      </w:tr>
      <w:tr w:rsidR="00F0169F" w:rsidTr="00F0169F">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r>
              <w:rPr>
                <w:rFonts w:ascii="Calibri" w:hAnsi="Calibri"/>
                <w:color w:val="000000"/>
              </w:rPr>
              <w:t>Aktivitetstilskud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21.000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21.000</w:t>
            </w:r>
          </w:p>
        </w:tc>
      </w:tr>
      <w:tr w:rsidR="00F0169F" w:rsidTr="00F0169F">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r>
              <w:rPr>
                <w:rFonts w:ascii="Calibri" w:hAnsi="Calibri"/>
                <w:color w:val="000000"/>
              </w:rPr>
              <w:t>Kontingenter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i/>
                <w:iCs/>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62.500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62.500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125.000</w:t>
            </w:r>
          </w:p>
        </w:tc>
      </w:tr>
      <w:tr w:rsidR="00F0169F" w:rsidTr="00F0169F">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r>
              <w:rPr>
                <w:rFonts w:ascii="Calibri" w:hAnsi="Calibri"/>
                <w:color w:val="000000"/>
              </w:rPr>
              <w:t>Sponsorater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i/>
                <w:iCs/>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110.000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110.000</w:t>
            </w:r>
          </w:p>
        </w:tc>
      </w:tr>
      <w:tr w:rsidR="00F0169F" w:rsidTr="00F0169F">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r>
              <w:rPr>
                <w:rFonts w:ascii="Calibri" w:hAnsi="Calibri"/>
                <w:color w:val="000000"/>
              </w:rPr>
              <w:t>Fonden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8.000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8.000</w:t>
            </w:r>
          </w:p>
        </w:tc>
      </w:tr>
      <w:tr w:rsidR="00F0169F" w:rsidTr="00F0169F">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r>
              <w:rPr>
                <w:rFonts w:ascii="Calibri" w:hAnsi="Calibri"/>
                <w:color w:val="000000"/>
              </w:rPr>
              <w:t>Julefrokost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10.000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10.000</w:t>
            </w:r>
          </w:p>
        </w:tc>
      </w:tr>
      <w:tr w:rsidR="00F0169F" w:rsidTr="00F0169F">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r>
              <w:rPr>
                <w:rFonts w:ascii="Calibri" w:hAnsi="Calibri"/>
                <w:color w:val="000000"/>
              </w:rPr>
              <w:t>Byfest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20.000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20.000</w:t>
            </w:r>
          </w:p>
        </w:tc>
      </w:tr>
      <w:tr w:rsidR="00F0169F" w:rsidTr="00F0169F">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r>
              <w:rPr>
                <w:rFonts w:ascii="Calibri" w:hAnsi="Calibri"/>
                <w:color w:val="000000"/>
              </w:rPr>
              <w:t>Renter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1.000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1.000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1.000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1.000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4.000</w:t>
            </w:r>
          </w:p>
        </w:tc>
      </w:tr>
      <w:tr w:rsidR="00F0169F" w:rsidTr="00F0169F">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r>
              <w:rPr>
                <w:rFonts w:ascii="Calibri" w:hAnsi="Calibri"/>
                <w:color w:val="000000"/>
              </w:rPr>
              <w:t>Diverse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1.667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1.667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1.667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1.667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1.667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1.667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1.667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1.667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1.667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1.667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1.667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1.667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20.000</w:t>
            </w:r>
          </w:p>
        </w:tc>
      </w:tr>
      <w:tr w:rsidR="00F0169F" w:rsidTr="00F0169F">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i/>
                <w:iCs/>
                <w:color w:val="000000"/>
              </w:rPr>
            </w:pPr>
            <w:r>
              <w:rPr>
                <w:rFonts w:ascii="Calibri" w:hAnsi="Calibri"/>
                <w:i/>
                <w:iCs/>
                <w:color w:val="000000"/>
              </w:rPr>
              <w:t>Indtægter i alt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i/>
                <w:iCs/>
                <w:color w:val="000000"/>
              </w:rPr>
            </w:pPr>
            <w:r>
              <w:rPr>
                <w:rFonts w:ascii="Calibri" w:hAnsi="Calibri"/>
                <w:i/>
                <w:iCs/>
                <w:color w:val="000000"/>
              </w:rPr>
              <w:t>161.667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i/>
                <w:iCs/>
                <w:color w:val="000000"/>
              </w:rPr>
            </w:pPr>
            <w:r>
              <w:rPr>
                <w:rFonts w:ascii="Calibri" w:hAnsi="Calibri"/>
                <w:i/>
                <w:iCs/>
                <w:color w:val="000000"/>
              </w:rPr>
              <w:t>1.667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i/>
                <w:iCs/>
                <w:color w:val="000000"/>
              </w:rPr>
            </w:pPr>
            <w:r>
              <w:rPr>
                <w:rFonts w:ascii="Calibri" w:hAnsi="Calibri"/>
                <w:i/>
                <w:iCs/>
                <w:color w:val="000000"/>
              </w:rPr>
              <w:t>2.667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i/>
                <w:iCs/>
                <w:color w:val="000000"/>
              </w:rPr>
            </w:pPr>
            <w:r>
              <w:rPr>
                <w:rFonts w:ascii="Calibri" w:hAnsi="Calibri"/>
                <w:i/>
                <w:iCs/>
                <w:color w:val="000000"/>
              </w:rPr>
              <w:t>30.667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i/>
                <w:iCs/>
                <w:color w:val="000000"/>
              </w:rPr>
            </w:pPr>
            <w:r>
              <w:rPr>
                <w:rFonts w:ascii="Calibri" w:hAnsi="Calibri"/>
                <w:i/>
                <w:iCs/>
                <w:color w:val="000000"/>
              </w:rPr>
              <w:t>1.667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i/>
                <w:iCs/>
                <w:color w:val="000000"/>
              </w:rPr>
            </w:pPr>
            <w:r>
              <w:rPr>
                <w:rFonts w:ascii="Calibri" w:hAnsi="Calibri"/>
                <w:i/>
                <w:iCs/>
                <w:color w:val="000000"/>
              </w:rPr>
              <w:t>2.667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i/>
                <w:iCs/>
                <w:color w:val="000000"/>
              </w:rPr>
            </w:pPr>
            <w:r>
              <w:rPr>
                <w:rFonts w:ascii="Calibri" w:hAnsi="Calibri"/>
                <w:i/>
                <w:iCs/>
                <w:color w:val="000000"/>
              </w:rPr>
              <w:t>151.667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i/>
                <w:iCs/>
                <w:color w:val="000000"/>
              </w:rPr>
            </w:pPr>
            <w:r>
              <w:rPr>
                <w:rFonts w:ascii="Calibri" w:hAnsi="Calibri"/>
                <w:i/>
                <w:iCs/>
                <w:color w:val="000000"/>
              </w:rPr>
              <w:t>84.167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i/>
                <w:iCs/>
                <w:color w:val="000000"/>
              </w:rPr>
            </w:pPr>
            <w:r>
              <w:rPr>
                <w:rFonts w:ascii="Calibri" w:hAnsi="Calibri"/>
                <w:i/>
                <w:iCs/>
                <w:color w:val="000000"/>
              </w:rPr>
              <w:t>2.667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i/>
                <w:iCs/>
                <w:color w:val="000000"/>
              </w:rPr>
            </w:pPr>
            <w:r>
              <w:rPr>
                <w:rFonts w:ascii="Calibri" w:hAnsi="Calibri"/>
                <w:i/>
                <w:iCs/>
                <w:color w:val="000000"/>
              </w:rPr>
              <w:t>1.667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i/>
                <w:iCs/>
                <w:color w:val="000000"/>
              </w:rPr>
            </w:pPr>
            <w:r>
              <w:rPr>
                <w:rFonts w:ascii="Calibri" w:hAnsi="Calibri"/>
                <w:i/>
                <w:iCs/>
                <w:color w:val="000000"/>
              </w:rPr>
              <w:t>1.667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i/>
                <w:iCs/>
                <w:color w:val="000000"/>
              </w:rPr>
            </w:pPr>
            <w:r>
              <w:rPr>
                <w:rFonts w:ascii="Calibri" w:hAnsi="Calibri"/>
                <w:i/>
                <w:iCs/>
                <w:color w:val="000000"/>
              </w:rPr>
              <w:t>175.167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i/>
                <w:iCs/>
                <w:color w:val="000000"/>
              </w:rPr>
            </w:pPr>
            <w:r>
              <w:rPr>
                <w:rFonts w:ascii="Calibri" w:hAnsi="Calibri"/>
                <w:i/>
                <w:iCs/>
                <w:color w:val="000000"/>
              </w:rPr>
              <w:t>618.000</w:t>
            </w:r>
          </w:p>
        </w:tc>
      </w:tr>
      <w:tr w:rsidR="00F0169F" w:rsidTr="00F0169F">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r>
      <w:tr w:rsidR="00F0169F" w:rsidTr="00F0169F">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F54E0" w:rsidRDefault="008F54E0">
            <w:pPr>
              <w:rPr>
                <w:rFonts w:ascii="Calibri" w:hAnsi="Calibri"/>
                <w:b/>
                <w:bCs/>
                <w:color w:val="000000"/>
              </w:rPr>
            </w:pPr>
            <w:r>
              <w:rPr>
                <w:rFonts w:ascii="Calibri" w:hAnsi="Calibri"/>
                <w:b/>
                <w:bCs/>
                <w:color w:val="000000"/>
              </w:rPr>
              <w:lastRenderedPageBreak/>
              <w:t>Budget 2014</w:t>
            </w:r>
          </w:p>
          <w:p w:rsidR="00F0169F" w:rsidRDefault="00F0169F">
            <w:pPr>
              <w:rPr>
                <w:rFonts w:ascii="Calibri" w:hAnsi="Calibri"/>
                <w:b/>
                <w:bCs/>
                <w:color w:val="000000"/>
              </w:rPr>
            </w:pPr>
            <w:r>
              <w:rPr>
                <w:rFonts w:ascii="Calibri" w:hAnsi="Calibri"/>
                <w:b/>
                <w:bCs/>
                <w:color w:val="000000"/>
              </w:rPr>
              <w:t>Udgifter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r>
              <w:rPr>
                <w:rFonts w:ascii="Calibri" w:hAnsi="Calibri"/>
                <w:b/>
                <w:bCs/>
                <w:color w:val="000000"/>
              </w:rPr>
              <w:t>jan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proofErr w:type="spellStart"/>
            <w:r>
              <w:rPr>
                <w:rFonts w:ascii="Calibri" w:hAnsi="Calibri"/>
                <w:b/>
                <w:bCs/>
                <w:color w:val="000000"/>
              </w:rPr>
              <w:t>feb</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proofErr w:type="spellStart"/>
            <w:r>
              <w:rPr>
                <w:rFonts w:ascii="Calibri" w:hAnsi="Calibri"/>
                <w:b/>
                <w:bCs/>
                <w:color w:val="000000"/>
              </w:rPr>
              <w:t>mar</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proofErr w:type="spellStart"/>
            <w:r>
              <w:rPr>
                <w:rFonts w:ascii="Calibri" w:hAnsi="Calibri"/>
                <w:b/>
                <w:bCs/>
                <w:color w:val="000000"/>
              </w:rPr>
              <w:t>apr</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r>
              <w:rPr>
                <w:rFonts w:ascii="Calibri" w:hAnsi="Calibri"/>
                <w:b/>
                <w:bCs/>
                <w:color w:val="000000"/>
              </w:rPr>
              <w:t>maj</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proofErr w:type="spellStart"/>
            <w:r>
              <w:rPr>
                <w:rFonts w:ascii="Calibri" w:hAnsi="Calibri"/>
                <w:b/>
                <w:bCs/>
                <w:color w:val="000000"/>
              </w:rPr>
              <w:t>jun</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r>
              <w:rPr>
                <w:rFonts w:ascii="Calibri" w:hAnsi="Calibri"/>
                <w:b/>
                <w:bCs/>
                <w:color w:val="000000"/>
              </w:rPr>
              <w:t>jul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proofErr w:type="spellStart"/>
            <w:r>
              <w:rPr>
                <w:rFonts w:ascii="Calibri" w:hAnsi="Calibri"/>
                <w:b/>
                <w:bCs/>
                <w:color w:val="000000"/>
              </w:rPr>
              <w:t>aug</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proofErr w:type="spellStart"/>
            <w:r>
              <w:rPr>
                <w:rFonts w:ascii="Calibri" w:hAnsi="Calibri"/>
                <w:b/>
                <w:bCs/>
                <w:color w:val="000000"/>
              </w:rPr>
              <w:t>sep</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proofErr w:type="spellStart"/>
            <w:r>
              <w:rPr>
                <w:rFonts w:ascii="Calibri" w:hAnsi="Calibri"/>
                <w:b/>
                <w:bCs/>
                <w:color w:val="000000"/>
              </w:rPr>
              <w:t>okt</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proofErr w:type="spellStart"/>
            <w:r>
              <w:rPr>
                <w:rFonts w:ascii="Calibri" w:hAnsi="Calibri"/>
                <w:b/>
                <w:bCs/>
                <w:color w:val="000000"/>
              </w:rPr>
              <w:t>nov</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proofErr w:type="spellStart"/>
            <w:r>
              <w:rPr>
                <w:rFonts w:ascii="Calibri" w:hAnsi="Calibri"/>
                <w:b/>
                <w:bCs/>
                <w:color w:val="000000"/>
              </w:rPr>
              <w:t>dec</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r>
              <w:rPr>
                <w:rFonts w:ascii="Calibri" w:hAnsi="Calibri"/>
                <w:b/>
                <w:bCs/>
                <w:color w:val="000000"/>
              </w:rPr>
              <w:t>I alt</w:t>
            </w:r>
          </w:p>
        </w:tc>
      </w:tr>
      <w:tr w:rsidR="00F0169F" w:rsidTr="00F0169F">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r>
              <w:rPr>
                <w:rFonts w:ascii="Calibri" w:hAnsi="Calibri"/>
                <w:color w:val="000000"/>
              </w:rPr>
              <w:t>Halleje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FF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rPr>
            </w:pPr>
            <w:r>
              <w:rPr>
                <w:rFonts w:ascii="Calibri" w:hAnsi="Calibri"/>
              </w:rPr>
              <w:t>124.000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186.000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310.000</w:t>
            </w:r>
          </w:p>
        </w:tc>
      </w:tr>
      <w:tr w:rsidR="00F0169F" w:rsidTr="00F0169F">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r>
              <w:rPr>
                <w:rFonts w:ascii="Calibri" w:hAnsi="Calibri"/>
                <w:color w:val="000000"/>
              </w:rPr>
              <w:t>Trænergodtgørelse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45.000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45.000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90.000</w:t>
            </w:r>
          </w:p>
        </w:tc>
      </w:tr>
      <w:tr w:rsidR="00F0169F" w:rsidTr="00F0169F">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r>
              <w:rPr>
                <w:rFonts w:ascii="Calibri" w:hAnsi="Calibri"/>
                <w:color w:val="000000"/>
              </w:rPr>
              <w:t>Dommerudgifter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27.500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27.500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55.000</w:t>
            </w:r>
          </w:p>
        </w:tc>
      </w:tr>
      <w:tr w:rsidR="00F0169F" w:rsidTr="00F0169F">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r>
              <w:rPr>
                <w:rFonts w:ascii="Calibri" w:hAnsi="Calibri"/>
                <w:color w:val="000000"/>
              </w:rPr>
              <w:t>Holdtilmeldingsgebyr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17.500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17.500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35.000</w:t>
            </w:r>
          </w:p>
        </w:tc>
      </w:tr>
      <w:tr w:rsidR="00F0169F" w:rsidTr="00F0169F">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r>
              <w:rPr>
                <w:rFonts w:ascii="Calibri" w:hAnsi="Calibri"/>
                <w:color w:val="000000"/>
              </w:rPr>
              <w:t>Fællesomkostninger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20.000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20.000</w:t>
            </w:r>
          </w:p>
        </w:tc>
      </w:tr>
      <w:tr w:rsidR="00F0169F" w:rsidTr="00F0169F">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r>
              <w:rPr>
                <w:rFonts w:ascii="Calibri" w:hAnsi="Calibri"/>
                <w:color w:val="000000"/>
              </w:rPr>
              <w:t>Annoncer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1.875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1.875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1.875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1.875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1.875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1.875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1.875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1.875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15.000</w:t>
            </w:r>
          </w:p>
        </w:tc>
      </w:tr>
      <w:tr w:rsidR="00F0169F" w:rsidTr="00F0169F">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r>
              <w:rPr>
                <w:rFonts w:ascii="Calibri" w:hAnsi="Calibri"/>
                <w:color w:val="000000"/>
              </w:rPr>
              <w:t>Møder og kurser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1.250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1.250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1.250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1.250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1.250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1.250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1.250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1.250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1.250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1.250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1.250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1.250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15.000</w:t>
            </w:r>
          </w:p>
        </w:tc>
      </w:tr>
      <w:tr w:rsidR="00F0169F" w:rsidTr="00F0169F">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r>
              <w:rPr>
                <w:rFonts w:ascii="Calibri" w:hAnsi="Calibri"/>
                <w:color w:val="000000"/>
              </w:rPr>
              <w:t>Stævner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5.000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5.000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10.000</w:t>
            </w:r>
          </w:p>
        </w:tc>
      </w:tr>
      <w:tr w:rsidR="00F0169F" w:rsidTr="00F0169F">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r>
              <w:rPr>
                <w:rFonts w:ascii="Calibri" w:hAnsi="Calibri"/>
                <w:color w:val="000000"/>
              </w:rPr>
              <w:t>Spillertøj</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10.000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10.000</w:t>
            </w:r>
          </w:p>
        </w:tc>
      </w:tr>
      <w:tr w:rsidR="00F0169F" w:rsidTr="00F0169F">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r>
              <w:rPr>
                <w:rFonts w:ascii="Calibri" w:hAnsi="Calibri"/>
                <w:color w:val="000000"/>
              </w:rPr>
              <w:t>Diverse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3.750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3.750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3.750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3.750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3.750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3.750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3.750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3.750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3.750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3.750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3.750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3.750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45.000</w:t>
            </w:r>
          </w:p>
        </w:tc>
      </w:tr>
      <w:tr w:rsidR="00F0169F" w:rsidTr="00F0169F">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i/>
                <w:iCs/>
                <w:color w:val="000000"/>
              </w:rPr>
            </w:pPr>
            <w:r>
              <w:rPr>
                <w:rFonts w:ascii="Calibri" w:hAnsi="Calibri"/>
                <w:i/>
                <w:iCs/>
                <w:color w:val="000000"/>
              </w:rPr>
              <w:t>Udgifter i alt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i/>
                <w:iCs/>
                <w:color w:val="000000"/>
              </w:rPr>
            </w:pPr>
            <w:r>
              <w:rPr>
                <w:rFonts w:ascii="Calibri" w:hAnsi="Calibri"/>
                <w:i/>
                <w:iCs/>
                <w:color w:val="000000"/>
              </w:rPr>
              <w:t>44.375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i/>
                <w:iCs/>
                <w:color w:val="000000"/>
              </w:rPr>
            </w:pPr>
            <w:r>
              <w:rPr>
                <w:rFonts w:ascii="Calibri" w:hAnsi="Calibri"/>
                <w:i/>
                <w:iCs/>
                <w:color w:val="000000"/>
              </w:rPr>
              <w:t>6.875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i/>
                <w:iCs/>
                <w:color w:val="000000"/>
              </w:rPr>
            </w:pPr>
            <w:r>
              <w:rPr>
                <w:rFonts w:ascii="Calibri" w:hAnsi="Calibri"/>
                <w:i/>
                <w:iCs/>
                <w:color w:val="000000"/>
              </w:rPr>
              <w:t>6.875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i/>
                <w:iCs/>
                <w:color w:val="000000"/>
              </w:rPr>
            </w:pPr>
            <w:r>
              <w:rPr>
                <w:rFonts w:ascii="Calibri" w:hAnsi="Calibri"/>
                <w:i/>
                <w:iCs/>
                <w:color w:val="000000"/>
              </w:rPr>
              <w:t>82.500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i/>
                <w:iCs/>
                <w:color w:val="000000"/>
              </w:rPr>
            </w:pPr>
            <w:r>
              <w:rPr>
                <w:rFonts w:ascii="Calibri" w:hAnsi="Calibri"/>
                <w:i/>
                <w:iCs/>
                <w:color w:val="000000"/>
              </w:rPr>
              <w:t>129.000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i/>
                <w:iCs/>
                <w:color w:val="000000"/>
              </w:rPr>
            </w:pPr>
            <w:r>
              <w:rPr>
                <w:rFonts w:ascii="Calibri" w:hAnsi="Calibri"/>
                <w:i/>
                <w:iCs/>
                <w:color w:val="000000"/>
              </w:rPr>
              <w:t>5.000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i/>
                <w:iCs/>
                <w:color w:val="000000"/>
              </w:rPr>
            </w:pPr>
            <w:r>
              <w:rPr>
                <w:rFonts w:ascii="Calibri" w:hAnsi="Calibri"/>
                <w:i/>
                <w:iCs/>
                <w:color w:val="000000"/>
              </w:rPr>
              <w:t>15.000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i/>
                <w:iCs/>
                <w:color w:val="000000"/>
              </w:rPr>
            </w:pPr>
            <w:r>
              <w:rPr>
                <w:rFonts w:ascii="Calibri" w:hAnsi="Calibri"/>
                <w:i/>
                <w:iCs/>
                <w:color w:val="000000"/>
              </w:rPr>
              <w:t>29.375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i/>
                <w:iCs/>
                <w:color w:val="000000"/>
              </w:rPr>
            </w:pPr>
            <w:r>
              <w:rPr>
                <w:rFonts w:ascii="Calibri" w:hAnsi="Calibri"/>
                <w:i/>
                <w:iCs/>
                <w:color w:val="000000"/>
              </w:rPr>
              <w:t>6.875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i/>
                <w:iCs/>
                <w:color w:val="000000"/>
              </w:rPr>
            </w:pPr>
            <w:r>
              <w:rPr>
                <w:rFonts w:ascii="Calibri" w:hAnsi="Calibri"/>
                <w:i/>
                <w:iCs/>
                <w:color w:val="000000"/>
              </w:rPr>
              <w:t>6.875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i/>
                <w:iCs/>
                <w:color w:val="000000"/>
              </w:rPr>
            </w:pPr>
            <w:r>
              <w:rPr>
                <w:rFonts w:ascii="Calibri" w:hAnsi="Calibri"/>
                <w:i/>
                <w:iCs/>
                <w:color w:val="000000"/>
              </w:rPr>
              <w:t>6.875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i/>
                <w:iCs/>
                <w:color w:val="000000"/>
              </w:rPr>
            </w:pPr>
            <w:r>
              <w:rPr>
                <w:rFonts w:ascii="Calibri" w:hAnsi="Calibri"/>
                <w:i/>
                <w:iCs/>
                <w:color w:val="000000"/>
              </w:rPr>
              <w:t>265.375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i/>
                <w:iCs/>
                <w:color w:val="000000"/>
              </w:rPr>
            </w:pPr>
            <w:r>
              <w:rPr>
                <w:rFonts w:ascii="Calibri" w:hAnsi="Calibri"/>
                <w:i/>
                <w:iCs/>
                <w:color w:val="000000"/>
              </w:rPr>
              <w:t>605.000</w:t>
            </w:r>
          </w:p>
        </w:tc>
      </w:tr>
      <w:tr w:rsidR="00F0169F" w:rsidTr="00F0169F">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r>
              <w:rPr>
                <w:rFonts w:ascii="Calibri" w:hAnsi="Calibri"/>
                <w:b/>
                <w:bCs/>
                <w:color w:val="000000"/>
              </w:rPr>
              <w:t>jan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proofErr w:type="spellStart"/>
            <w:r>
              <w:rPr>
                <w:rFonts w:ascii="Calibri" w:hAnsi="Calibri"/>
                <w:b/>
                <w:bCs/>
                <w:color w:val="000000"/>
              </w:rPr>
              <w:t>feb</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proofErr w:type="spellStart"/>
            <w:r>
              <w:rPr>
                <w:rFonts w:ascii="Calibri" w:hAnsi="Calibri"/>
                <w:b/>
                <w:bCs/>
                <w:color w:val="000000"/>
              </w:rPr>
              <w:t>mar</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proofErr w:type="spellStart"/>
            <w:r>
              <w:rPr>
                <w:rFonts w:ascii="Calibri" w:hAnsi="Calibri"/>
                <w:b/>
                <w:bCs/>
                <w:color w:val="000000"/>
              </w:rPr>
              <w:t>apr</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r>
              <w:rPr>
                <w:rFonts w:ascii="Calibri" w:hAnsi="Calibri"/>
                <w:b/>
                <w:bCs/>
                <w:color w:val="000000"/>
              </w:rPr>
              <w:t>maj</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proofErr w:type="spellStart"/>
            <w:r>
              <w:rPr>
                <w:rFonts w:ascii="Calibri" w:hAnsi="Calibri"/>
                <w:b/>
                <w:bCs/>
                <w:color w:val="000000"/>
              </w:rPr>
              <w:t>jun</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r>
              <w:rPr>
                <w:rFonts w:ascii="Calibri" w:hAnsi="Calibri"/>
                <w:b/>
                <w:bCs/>
                <w:color w:val="000000"/>
              </w:rPr>
              <w:t>jul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proofErr w:type="spellStart"/>
            <w:r>
              <w:rPr>
                <w:rFonts w:ascii="Calibri" w:hAnsi="Calibri"/>
                <w:b/>
                <w:bCs/>
                <w:color w:val="000000"/>
              </w:rPr>
              <w:t>aug</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proofErr w:type="spellStart"/>
            <w:r>
              <w:rPr>
                <w:rFonts w:ascii="Calibri" w:hAnsi="Calibri"/>
                <w:b/>
                <w:bCs/>
                <w:color w:val="000000"/>
              </w:rPr>
              <w:t>sep</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proofErr w:type="spellStart"/>
            <w:r>
              <w:rPr>
                <w:rFonts w:ascii="Calibri" w:hAnsi="Calibri"/>
                <w:b/>
                <w:bCs/>
                <w:color w:val="000000"/>
              </w:rPr>
              <w:t>okt</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proofErr w:type="spellStart"/>
            <w:r>
              <w:rPr>
                <w:rFonts w:ascii="Calibri" w:hAnsi="Calibri"/>
                <w:b/>
                <w:bCs/>
                <w:color w:val="000000"/>
              </w:rPr>
              <w:t>nov</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proofErr w:type="spellStart"/>
            <w:r>
              <w:rPr>
                <w:rFonts w:ascii="Calibri" w:hAnsi="Calibri"/>
                <w:b/>
                <w:bCs/>
                <w:color w:val="000000"/>
              </w:rPr>
              <w:t>dec</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r>
              <w:rPr>
                <w:rFonts w:ascii="Calibri" w:hAnsi="Calibri"/>
                <w:b/>
                <w:bCs/>
                <w:color w:val="000000"/>
              </w:rPr>
              <w:t>I alt</w:t>
            </w:r>
          </w:p>
        </w:tc>
      </w:tr>
      <w:tr w:rsidR="00F0169F" w:rsidTr="00F0169F">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color w:val="000000"/>
              </w:rPr>
            </w:pPr>
            <w:r>
              <w:rPr>
                <w:rFonts w:ascii="Calibri" w:hAnsi="Calibri"/>
                <w:color w:val="000000"/>
              </w:rPr>
              <w:t>Primo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317.590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434.882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429.673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425.465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373.632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246.298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243.965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380.632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435.423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431.215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426.007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420.798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color w:val="000000"/>
              </w:rPr>
            </w:pPr>
            <w:r>
              <w:rPr>
                <w:rFonts w:ascii="Calibri" w:hAnsi="Calibri"/>
                <w:color w:val="000000"/>
              </w:rPr>
              <w:t>317.590</w:t>
            </w:r>
          </w:p>
        </w:tc>
      </w:tr>
      <w:tr w:rsidR="00F0169F" w:rsidTr="00F0169F">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i/>
                <w:iCs/>
                <w:color w:val="000000"/>
              </w:rPr>
            </w:pPr>
            <w:r>
              <w:rPr>
                <w:rFonts w:ascii="Calibri" w:hAnsi="Calibri"/>
                <w:i/>
                <w:iCs/>
                <w:color w:val="000000"/>
              </w:rPr>
              <w:t>Cash flow</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i/>
                <w:iCs/>
                <w:color w:val="000000"/>
              </w:rPr>
            </w:pPr>
            <w:r>
              <w:rPr>
                <w:rFonts w:ascii="Calibri" w:hAnsi="Calibri"/>
                <w:i/>
                <w:iCs/>
                <w:color w:val="000000"/>
              </w:rPr>
              <w:t>117.292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i/>
                <w:iCs/>
                <w:color w:val="000000"/>
              </w:rPr>
            </w:pPr>
            <w:r>
              <w:rPr>
                <w:rFonts w:ascii="Calibri" w:hAnsi="Calibri"/>
                <w:i/>
                <w:iCs/>
                <w:color w:val="000000"/>
              </w:rPr>
              <w:t>-5.208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i/>
                <w:iCs/>
                <w:color w:val="000000"/>
              </w:rPr>
            </w:pPr>
            <w:r>
              <w:rPr>
                <w:rFonts w:ascii="Calibri" w:hAnsi="Calibri"/>
                <w:i/>
                <w:iCs/>
                <w:color w:val="000000"/>
              </w:rPr>
              <w:t>-4.208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i/>
                <w:iCs/>
                <w:color w:val="000000"/>
              </w:rPr>
            </w:pPr>
            <w:r>
              <w:rPr>
                <w:rFonts w:ascii="Calibri" w:hAnsi="Calibri"/>
                <w:i/>
                <w:iCs/>
                <w:color w:val="000000"/>
              </w:rPr>
              <w:t>-51.833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i/>
                <w:iCs/>
                <w:color w:val="000000"/>
              </w:rPr>
            </w:pPr>
            <w:r>
              <w:rPr>
                <w:rFonts w:ascii="Calibri" w:hAnsi="Calibri"/>
                <w:i/>
                <w:iCs/>
                <w:color w:val="000000"/>
              </w:rPr>
              <w:t>-127.333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i/>
                <w:iCs/>
                <w:color w:val="000000"/>
              </w:rPr>
            </w:pPr>
            <w:r>
              <w:rPr>
                <w:rFonts w:ascii="Calibri" w:hAnsi="Calibri"/>
                <w:i/>
                <w:iCs/>
                <w:color w:val="000000"/>
              </w:rPr>
              <w:t>-2.333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i/>
                <w:iCs/>
                <w:color w:val="000000"/>
              </w:rPr>
            </w:pPr>
            <w:r>
              <w:rPr>
                <w:rFonts w:ascii="Calibri" w:hAnsi="Calibri"/>
                <w:i/>
                <w:iCs/>
                <w:color w:val="000000"/>
              </w:rPr>
              <w:t>136.667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i/>
                <w:iCs/>
                <w:color w:val="000000"/>
              </w:rPr>
            </w:pPr>
            <w:r>
              <w:rPr>
                <w:rFonts w:ascii="Calibri" w:hAnsi="Calibri"/>
                <w:i/>
                <w:iCs/>
                <w:color w:val="000000"/>
              </w:rPr>
              <w:t>54.792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i/>
                <w:iCs/>
                <w:color w:val="000000"/>
              </w:rPr>
            </w:pPr>
            <w:r>
              <w:rPr>
                <w:rFonts w:ascii="Calibri" w:hAnsi="Calibri"/>
                <w:i/>
                <w:iCs/>
                <w:color w:val="000000"/>
              </w:rPr>
              <w:t>-4.208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i/>
                <w:iCs/>
                <w:color w:val="000000"/>
              </w:rPr>
            </w:pPr>
            <w:r>
              <w:rPr>
                <w:rFonts w:ascii="Calibri" w:hAnsi="Calibri"/>
                <w:i/>
                <w:iCs/>
                <w:color w:val="000000"/>
              </w:rPr>
              <w:t>-5.208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i/>
                <w:iCs/>
                <w:color w:val="000000"/>
              </w:rPr>
            </w:pPr>
            <w:r>
              <w:rPr>
                <w:rFonts w:ascii="Calibri" w:hAnsi="Calibri"/>
                <w:i/>
                <w:iCs/>
                <w:color w:val="000000"/>
              </w:rPr>
              <w:t>-5.208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i/>
                <w:iCs/>
                <w:color w:val="000000"/>
              </w:rPr>
            </w:pPr>
            <w:r>
              <w:rPr>
                <w:rFonts w:ascii="Calibri" w:hAnsi="Calibri"/>
                <w:i/>
                <w:iCs/>
                <w:color w:val="000000"/>
              </w:rPr>
              <w:t>-90.208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i/>
                <w:iCs/>
                <w:color w:val="000000"/>
              </w:rPr>
            </w:pPr>
            <w:r>
              <w:rPr>
                <w:rFonts w:ascii="Calibri" w:hAnsi="Calibri"/>
                <w:i/>
                <w:iCs/>
                <w:color w:val="000000"/>
              </w:rPr>
              <w:t>13.000</w:t>
            </w:r>
          </w:p>
        </w:tc>
      </w:tr>
      <w:tr w:rsidR="00F0169F" w:rsidTr="00F0169F">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rPr>
                <w:rFonts w:ascii="Calibri" w:hAnsi="Calibri"/>
                <w:b/>
                <w:bCs/>
                <w:color w:val="000000"/>
              </w:rPr>
            </w:pPr>
            <w:r>
              <w:rPr>
                <w:rFonts w:ascii="Calibri" w:hAnsi="Calibri"/>
                <w:b/>
                <w:bCs/>
                <w:color w:val="000000"/>
              </w:rPr>
              <w:t>Ultimo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b/>
                <w:bCs/>
                <w:color w:val="000000"/>
              </w:rPr>
            </w:pPr>
            <w:r>
              <w:rPr>
                <w:rFonts w:ascii="Calibri" w:hAnsi="Calibri"/>
                <w:b/>
                <w:bCs/>
                <w:color w:val="000000"/>
              </w:rPr>
              <w:t>434.882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b/>
                <w:bCs/>
                <w:color w:val="000000"/>
              </w:rPr>
            </w:pPr>
            <w:r>
              <w:rPr>
                <w:rFonts w:ascii="Calibri" w:hAnsi="Calibri"/>
                <w:b/>
                <w:bCs/>
                <w:color w:val="000000"/>
              </w:rPr>
              <w:t>429.673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b/>
                <w:bCs/>
                <w:color w:val="000000"/>
              </w:rPr>
            </w:pPr>
            <w:r>
              <w:rPr>
                <w:rFonts w:ascii="Calibri" w:hAnsi="Calibri"/>
                <w:b/>
                <w:bCs/>
                <w:color w:val="000000"/>
              </w:rPr>
              <w:t>425.465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b/>
                <w:bCs/>
                <w:color w:val="000000"/>
              </w:rPr>
            </w:pPr>
            <w:r>
              <w:rPr>
                <w:rFonts w:ascii="Calibri" w:hAnsi="Calibri"/>
                <w:b/>
                <w:bCs/>
                <w:color w:val="000000"/>
              </w:rPr>
              <w:t>373.632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b/>
                <w:bCs/>
                <w:color w:val="000000"/>
              </w:rPr>
            </w:pPr>
            <w:r>
              <w:rPr>
                <w:rFonts w:ascii="Calibri" w:hAnsi="Calibri"/>
                <w:b/>
                <w:bCs/>
                <w:color w:val="000000"/>
              </w:rPr>
              <w:t>246.298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b/>
                <w:bCs/>
                <w:color w:val="000000"/>
              </w:rPr>
            </w:pPr>
            <w:r>
              <w:rPr>
                <w:rFonts w:ascii="Calibri" w:hAnsi="Calibri"/>
                <w:b/>
                <w:bCs/>
                <w:color w:val="000000"/>
              </w:rPr>
              <w:t>243.965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b/>
                <w:bCs/>
                <w:color w:val="000000"/>
              </w:rPr>
            </w:pPr>
            <w:r>
              <w:rPr>
                <w:rFonts w:ascii="Calibri" w:hAnsi="Calibri"/>
                <w:b/>
                <w:bCs/>
                <w:color w:val="000000"/>
              </w:rPr>
              <w:t>380.632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b/>
                <w:bCs/>
                <w:color w:val="000000"/>
              </w:rPr>
            </w:pPr>
            <w:r>
              <w:rPr>
                <w:rFonts w:ascii="Calibri" w:hAnsi="Calibri"/>
                <w:b/>
                <w:bCs/>
                <w:color w:val="000000"/>
              </w:rPr>
              <w:t>435.423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b/>
                <w:bCs/>
                <w:color w:val="000000"/>
              </w:rPr>
            </w:pPr>
            <w:r>
              <w:rPr>
                <w:rFonts w:ascii="Calibri" w:hAnsi="Calibri"/>
                <w:b/>
                <w:bCs/>
                <w:color w:val="000000"/>
              </w:rPr>
              <w:t>431.215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b/>
                <w:bCs/>
                <w:color w:val="000000"/>
              </w:rPr>
            </w:pPr>
            <w:r>
              <w:rPr>
                <w:rFonts w:ascii="Calibri" w:hAnsi="Calibri"/>
                <w:b/>
                <w:bCs/>
                <w:color w:val="000000"/>
              </w:rPr>
              <w:t>426.007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b/>
                <w:bCs/>
                <w:color w:val="000000"/>
              </w:rPr>
            </w:pPr>
            <w:r>
              <w:rPr>
                <w:rFonts w:ascii="Calibri" w:hAnsi="Calibri"/>
                <w:b/>
                <w:bCs/>
                <w:color w:val="000000"/>
              </w:rPr>
              <w:t>420.798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b/>
                <w:bCs/>
                <w:color w:val="000000"/>
              </w:rPr>
            </w:pPr>
            <w:r>
              <w:rPr>
                <w:rFonts w:ascii="Calibri" w:hAnsi="Calibri"/>
                <w:b/>
                <w:bCs/>
                <w:color w:val="000000"/>
              </w:rPr>
              <w:t>330.590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169F" w:rsidRDefault="00F0169F">
            <w:pPr>
              <w:jc w:val="right"/>
              <w:rPr>
                <w:rFonts w:ascii="Calibri" w:hAnsi="Calibri"/>
                <w:b/>
                <w:bCs/>
                <w:color w:val="000000"/>
              </w:rPr>
            </w:pPr>
            <w:r>
              <w:rPr>
                <w:rFonts w:ascii="Calibri" w:hAnsi="Calibri"/>
                <w:b/>
                <w:bCs/>
                <w:color w:val="000000"/>
              </w:rPr>
              <w:t>330.590</w:t>
            </w:r>
          </w:p>
        </w:tc>
      </w:tr>
    </w:tbl>
    <w:p w:rsidR="003E0E68" w:rsidRDefault="00F0169F">
      <w:pPr>
        <w:spacing w:line="276" w:lineRule="auto"/>
      </w:pPr>
      <w:r>
        <w:t xml:space="preserve"> </w:t>
      </w:r>
    </w:p>
    <w:p w:rsidR="003E0E68" w:rsidRDefault="003E0E68" w:rsidP="003E0E68">
      <w:pPr>
        <w:pStyle w:val="Overskrift2"/>
      </w:pPr>
      <w:bookmarkStart w:id="38" w:name="_Toc387046140"/>
      <w:r>
        <w:t>Delkonklusion</w:t>
      </w:r>
      <w:bookmarkEnd w:id="38"/>
    </w:p>
    <w:p w:rsidR="003E0E68" w:rsidRDefault="007971C3" w:rsidP="003E0E68">
      <w:r>
        <w:t xml:space="preserve">Klubbens budget for </w:t>
      </w:r>
      <w:proofErr w:type="spellStart"/>
      <w:r>
        <w:t>cash</w:t>
      </w:r>
      <w:proofErr w:type="spellEnd"/>
      <w:r>
        <w:t xml:space="preserve"> flow i 2014 viser hvor meget fri likviditet der er i hver måned. </w:t>
      </w:r>
      <w:r w:rsidR="00827064">
        <w:t>Forskel på modtagelse af lokaletilskud og afregning af halleje gør at der en op til 430.000 i fri likviditet i flere måneder.  Den laveste frie likviditet findes i maj og juni hvor der står omkring 240.000 i fri likviditet</w:t>
      </w:r>
      <w:r w:rsidR="00A72FFE">
        <w:t xml:space="preserve">. </w:t>
      </w:r>
      <w:r w:rsidR="00827064">
        <w:t xml:space="preserve">En langsigtet investering vil </w:t>
      </w:r>
      <w:r w:rsidR="0087186F">
        <w:t xml:space="preserve">i første omgang </w:t>
      </w:r>
      <w:r w:rsidR="00827064">
        <w:t xml:space="preserve">ikke kunne udgøre mere </w:t>
      </w:r>
      <w:r w:rsidR="0087186F">
        <w:t>end 200.000</w:t>
      </w:r>
      <w:r w:rsidR="005B177D">
        <w:t>, det sikrer mod fejl i budgettet og uventede omkostninger</w:t>
      </w:r>
      <w:r w:rsidR="0087186F">
        <w:t>.</w:t>
      </w:r>
    </w:p>
    <w:p w:rsidR="007971C3" w:rsidRDefault="007971C3" w:rsidP="003E0E68"/>
    <w:p w:rsidR="003E0E68" w:rsidRPr="003E0E68" w:rsidRDefault="003E0E68" w:rsidP="003E0E68">
      <w:pPr>
        <w:sectPr w:rsidR="003E0E68" w:rsidRPr="003E0E68" w:rsidSect="00DE6983">
          <w:pgSz w:w="16838" w:h="11906" w:orient="landscape"/>
          <w:pgMar w:top="1134" w:right="1134" w:bottom="1134" w:left="1134" w:header="709" w:footer="709" w:gutter="0"/>
          <w:cols w:space="708"/>
          <w:docGrid w:linePitch="360"/>
        </w:sectPr>
      </w:pPr>
    </w:p>
    <w:p w:rsidR="00DD0F21" w:rsidRDefault="00BB28F7" w:rsidP="00BB28F7">
      <w:pPr>
        <w:pStyle w:val="Overskrift1"/>
      </w:pPr>
      <w:bookmarkStart w:id="39" w:name="_Toc387046141"/>
      <w:r>
        <w:lastRenderedPageBreak/>
        <w:t>Konklusion</w:t>
      </w:r>
      <w:bookmarkEnd w:id="39"/>
    </w:p>
    <w:p w:rsidR="000A532C" w:rsidRDefault="000A532C" w:rsidP="000A532C">
      <w:r>
        <w:t xml:space="preserve">Der er alle muligheder for at investere efter præcis den strategi og tilhørende risiko klubben ønsker. </w:t>
      </w:r>
      <w:r w:rsidR="008E39B2">
        <w:t>Med obligationer, aktier, investeringsforeninger og strukturerede og afledte produkter</w:t>
      </w:r>
      <w:r>
        <w:t xml:space="preserve"> er</w:t>
      </w:r>
      <w:r w:rsidR="008E39B2">
        <w:t xml:space="preserve"> det</w:t>
      </w:r>
      <w:r>
        <w:t xml:space="preserve"> muligt at investere i meget stabile værdipapirer </w:t>
      </w:r>
      <w:r w:rsidR="008E39B2">
        <w:t>med et sikkert afkast eller mere risikofyldte værdipapirer for at opnå et højere afkast.</w:t>
      </w:r>
    </w:p>
    <w:p w:rsidR="000A532C" w:rsidRDefault="008E39B2" w:rsidP="008E39B2">
      <w:r>
        <w:t>Alle investeringer skal løbende vurderes, om det er i det ene eller det andet værdipapir. For at sikre den rette investering i forhold til strategien skal afkast og risiko løbende evalueres. En langsigtet investering gør dog behovet for performancemålinger mindre aktuelle, ligesom en lav risiko vil mindske eventuelle tab.</w:t>
      </w:r>
    </w:p>
    <w:p w:rsidR="002E48E2" w:rsidRDefault="008E39B2" w:rsidP="000A532C">
      <w:r>
        <w:t xml:space="preserve">Ved at benytte </w:t>
      </w:r>
      <w:proofErr w:type="spellStart"/>
      <w:r>
        <w:t>Markowitz</w:t>
      </w:r>
      <w:proofErr w:type="spellEnd"/>
      <w:r>
        <w:t xml:space="preserve"> teori kan der findes værdipapirer hvis korrelation</w:t>
      </w:r>
      <w:r w:rsidR="002E48E2">
        <w:t xml:space="preserve"> sænker porteføljens risiko. Teorien kan ikke stå alene, sund fornuft må også udgøre en væsentlig faktor i sammensætning af porteføljen. Det vil være naivt at tro markedskurserne ikke har en direkte sammenhæng med det forventede afkast og den tilhørende risiko, men det er også sund fornuft at noget værdipapirer korrelerer mere end andre på grund af markedsforhold. </w:t>
      </w:r>
    </w:p>
    <w:p w:rsidR="002E48E2" w:rsidRDefault="000A532C" w:rsidP="00842FC3">
      <w:r>
        <w:t>Bestyrelsen forventer stor påpasselighed med klubbens formue, men ønsker også at udnytte muligheden for en højere forrentning under de rette vilkår.</w:t>
      </w:r>
      <w:r w:rsidR="002E48E2">
        <w:t xml:space="preserve"> Ifølge budgettet for </w:t>
      </w:r>
      <w:proofErr w:type="spellStart"/>
      <w:r w:rsidR="002E48E2">
        <w:t>cash</w:t>
      </w:r>
      <w:proofErr w:type="spellEnd"/>
      <w:r w:rsidR="002E48E2">
        <w:t xml:space="preserve"> flow i 2014 er der mindst 240.000 overskydende likviditet.</w:t>
      </w:r>
    </w:p>
    <w:p w:rsidR="00B8348A" w:rsidRDefault="002E48E2" w:rsidP="00842FC3">
      <w:r>
        <w:t xml:space="preserve">Jeg mener Sortebakken HK skal investere </w:t>
      </w:r>
      <w:r w:rsidR="006125A3">
        <w:t>200.000 i obligationer og investeringsforeninger med</w:t>
      </w:r>
      <w:r w:rsidR="00A66369">
        <w:t xml:space="preserve"> den rette korrelation og</w:t>
      </w:r>
      <w:r w:rsidR="006125A3">
        <w:t xml:space="preserve"> lav risiko.</w:t>
      </w:r>
      <w:r w:rsidR="00203AB6">
        <w:t xml:space="preserve"> Kan der findes et par danske aktier med den rette korrelation skal disse også indgå i porteføljen i mindre grad.</w:t>
      </w:r>
    </w:p>
    <w:p w:rsidR="00B8348A" w:rsidRDefault="00B8348A">
      <w:pPr>
        <w:spacing w:line="276" w:lineRule="auto"/>
      </w:pPr>
      <w:r>
        <w:br w:type="page"/>
      </w:r>
    </w:p>
    <w:p w:rsidR="00842FC3" w:rsidRDefault="00B8348A" w:rsidP="00B8348A">
      <w:pPr>
        <w:pStyle w:val="Overskrift1"/>
      </w:pPr>
      <w:bookmarkStart w:id="40" w:name="_Toc387046142"/>
      <w:r>
        <w:lastRenderedPageBreak/>
        <w:t>Litteraturliste</w:t>
      </w:r>
      <w:bookmarkEnd w:id="40"/>
    </w:p>
    <w:p w:rsidR="00B8348A" w:rsidRDefault="00B8348A" w:rsidP="00B8348A">
      <w:r>
        <w:t>Bog:</w:t>
      </w:r>
    </w:p>
    <w:p w:rsidR="00B8348A" w:rsidRDefault="00B8348A" w:rsidP="00B8348A">
      <w:r>
        <w:t xml:space="preserve">Investering og formuepleje, Cato </w:t>
      </w:r>
      <w:proofErr w:type="spellStart"/>
      <w:r>
        <w:t>Baldvinsson</w:t>
      </w:r>
      <w:proofErr w:type="spellEnd"/>
      <w:r>
        <w:t xml:space="preserve"> og Claus Jørgensen, 2003</w:t>
      </w:r>
    </w:p>
    <w:p w:rsidR="00B8348A" w:rsidRDefault="00B8348A" w:rsidP="00B8348A"/>
    <w:p w:rsidR="00B8348A" w:rsidRDefault="00B8348A" w:rsidP="00B8348A">
      <w:r>
        <w:t>Links:</w:t>
      </w:r>
    </w:p>
    <w:p w:rsidR="009A0489" w:rsidRDefault="009A0489" w:rsidP="00B8348A">
      <w:hyperlink r:id="rId17" w:history="1">
        <w:r w:rsidRPr="005C2C36">
          <w:rPr>
            <w:rStyle w:val="Hyperlink"/>
          </w:rPr>
          <w:t>http://www.formuep</w:t>
        </w:r>
        <w:r w:rsidRPr="005C2C36">
          <w:rPr>
            <w:rStyle w:val="Hyperlink"/>
          </w:rPr>
          <w:t>l</w:t>
        </w:r>
        <w:r w:rsidRPr="005C2C36">
          <w:rPr>
            <w:rStyle w:val="Hyperlink"/>
          </w:rPr>
          <w:t>eje.dk/</w:t>
        </w:r>
      </w:hyperlink>
    </w:p>
    <w:p w:rsidR="00B8348A" w:rsidRDefault="00B8348A" w:rsidP="00B8348A">
      <w:hyperlink r:id="rId18" w:history="1">
        <w:r w:rsidRPr="003D27AD">
          <w:rPr>
            <w:rStyle w:val="Hyperlink"/>
          </w:rPr>
          <w:t>http://www.nasdaqomxnordic.com/</w:t>
        </w:r>
      </w:hyperlink>
    </w:p>
    <w:p w:rsidR="00B8348A" w:rsidRDefault="00B8348A" w:rsidP="00B8348A">
      <w:hyperlink r:id="rId19" w:history="1">
        <w:r w:rsidRPr="003D27AD">
          <w:rPr>
            <w:rStyle w:val="Hyperlink"/>
          </w:rPr>
          <w:t>http://www.nationalbanken.dk/</w:t>
        </w:r>
      </w:hyperlink>
    </w:p>
    <w:p w:rsidR="00B8348A" w:rsidRDefault="009A0489" w:rsidP="00B8348A">
      <w:hyperlink r:id="rId20" w:history="1">
        <w:r w:rsidRPr="005C2C36">
          <w:rPr>
            <w:rStyle w:val="Hyperlink"/>
          </w:rPr>
          <w:t>http://www.ifr</w:t>
        </w:r>
        <w:r w:rsidRPr="005C2C36">
          <w:rPr>
            <w:rStyle w:val="Hyperlink"/>
          </w:rPr>
          <w:t>.</w:t>
        </w:r>
        <w:r w:rsidRPr="005C2C36">
          <w:rPr>
            <w:rStyle w:val="Hyperlink"/>
          </w:rPr>
          <w:t>dk/</w:t>
        </w:r>
      </w:hyperlink>
    </w:p>
    <w:p w:rsidR="00B8348A" w:rsidRDefault="009A0489" w:rsidP="00B8348A">
      <w:hyperlink r:id="rId21" w:history="1">
        <w:r w:rsidRPr="005C2C36">
          <w:rPr>
            <w:rStyle w:val="Hyperlink"/>
          </w:rPr>
          <w:t>http://www.h</w:t>
        </w:r>
        <w:r w:rsidRPr="005C2C36">
          <w:rPr>
            <w:rStyle w:val="Hyperlink"/>
          </w:rPr>
          <w:t>andelsbank</w:t>
        </w:r>
        <w:r w:rsidRPr="005C2C36">
          <w:rPr>
            <w:rStyle w:val="Hyperlink"/>
          </w:rPr>
          <w:t>e</w:t>
        </w:r>
        <w:r w:rsidRPr="005C2C36">
          <w:rPr>
            <w:rStyle w:val="Hyperlink"/>
          </w:rPr>
          <w:t>n.dk/</w:t>
        </w:r>
      </w:hyperlink>
    </w:p>
    <w:p w:rsidR="00B8348A" w:rsidRDefault="00B8348A" w:rsidP="00B8348A">
      <w:pPr>
        <w:rPr>
          <w:rStyle w:val="Hyperlink"/>
        </w:rPr>
      </w:pPr>
      <w:r w:rsidRPr="009A0489">
        <w:rPr>
          <w:rStyle w:val="Hyperlink"/>
        </w:rPr>
        <w:t>http://dst</w:t>
      </w:r>
      <w:r w:rsidRPr="009A0489">
        <w:rPr>
          <w:rStyle w:val="Hyperlink"/>
        </w:rPr>
        <w:t>.</w:t>
      </w:r>
      <w:r w:rsidRPr="009A0489">
        <w:rPr>
          <w:rStyle w:val="Hyperlink"/>
        </w:rPr>
        <w:t>dk/</w:t>
      </w:r>
    </w:p>
    <w:p w:rsidR="00B8348A" w:rsidRPr="00B8348A" w:rsidRDefault="00B8348A" w:rsidP="00B8348A"/>
    <w:sectPr w:rsidR="00B8348A" w:rsidRPr="00B8348A" w:rsidSect="003E0E6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842" w:rsidRDefault="00B84842" w:rsidP="00B4390E">
      <w:r>
        <w:separator/>
      </w:r>
    </w:p>
  </w:endnote>
  <w:endnote w:type="continuationSeparator" w:id="0">
    <w:p w:rsidR="00B84842" w:rsidRDefault="00B84842" w:rsidP="00B43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844486"/>
      <w:docPartObj>
        <w:docPartGallery w:val="Page Numbers (Top of Page)"/>
        <w:docPartUnique/>
      </w:docPartObj>
    </w:sdtPr>
    <w:sdtContent>
      <w:p w:rsidR="00B8348A" w:rsidRDefault="00B8348A" w:rsidP="006B6E3C">
        <w:pPr>
          <w:pStyle w:val="Sidefod"/>
          <w:jc w:val="center"/>
        </w:pPr>
        <w:r>
          <w:t xml:space="preserve">Side </w:t>
        </w:r>
        <w:r>
          <w:rPr>
            <w:b/>
            <w:bCs/>
          </w:rPr>
          <w:fldChar w:fldCharType="begin"/>
        </w:r>
        <w:r>
          <w:rPr>
            <w:b/>
            <w:bCs/>
          </w:rPr>
          <w:instrText>PAGE</w:instrText>
        </w:r>
        <w:r>
          <w:rPr>
            <w:b/>
            <w:bCs/>
          </w:rPr>
          <w:fldChar w:fldCharType="separate"/>
        </w:r>
        <w:r w:rsidR="009A0489">
          <w:rPr>
            <w:b/>
            <w:bCs/>
            <w:noProof/>
          </w:rPr>
          <w:t>3</w:t>
        </w:r>
        <w:r>
          <w:rPr>
            <w:b/>
            <w:bCs/>
          </w:rPr>
          <w:fldChar w:fldCharType="end"/>
        </w:r>
        <w:r>
          <w:t xml:space="preserve"> af </w:t>
        </w:r>
        <w:r>
          <w:rPr>
            <w:b/>
            <w:bCs/>
          </w:rPr>
          <w:fldChar w:fldCharType="begin"/>
        </w:r>
        <w:r>
          <w:rPr>
            <w:b/>
            <w:bCs/>
          </w:rPr>
          <w:instrText>NUMPAGES</w:instrText>
        </w:r>
        <w:r>
          <w:rPr>
            <w:b/>
            <w:bCs/>
          </w:rPr>
          <w:fldChar w:fldCharType="separate"/>
        </w:r>
        <w:r w:rsidR="009A0489">
          <w:rPr>
            <w:b/>
            <w:bCs/>
            <w:noProof/>
          </w:rPr>
          <w:t>60</w:t>
        </w:r>
        <w:r>
          <w:rPr>
            <w:b/>
            <w:bCs/>
          </w:rPr>
          <w:fldChar w:fldCharType="end"/>
        </w:r>
      </w:p>
    </w:sdtContent>
  </w:sdt>
  <w:p w:rsidR="00B8348A" w:rsidRDefault="00B8348A" w:rsidP="00B4390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107762"/>
      <w:docPartObj>
        <w:docPartGallery w:val="Page Numbers (Bottom of Page)"/>
        <w:docPartUnique/>
      </w:docPartObj>
    </w:sdtPr>
    <w:sdtContent>
      <w:sdt>
        <w:sdtPr>
          <w:id w:val="539250444"/>
          <w:docPartObj>
            <w:docPartGallery w:val="Page Numbers (Top of Page)"/>
            <w:docPartUnique/>
          </w:docPartObj>
        </w:sdtPr>
        <w:sdtContent>
          <w:p w:rsidR="00B8348A" w:rsidRDefault="00B8348A">
            <w:pPr>
              <w:pStyle w:val="Sidefod"/>
              <w:jc w:val="center"/>
            </w:pPr>
            <w:r>
              <w:t xml:space="preserve">Side </w:t>
            </w:r>
            <w:r>
              <w:rPr>
                <w:b/>
                <w:bCs/>
              </w:rPr>
              <w:fldChar w:fldCharType="begin"/>
            </w:r>
            <w:r>
              <w:rPr>
                <w:b/>
                <w:bCs/>
              </w:rPr>
              <w:instrText>PAGE</w:instrText>
            </w:r>
            <w:r>
              <w:rPr>
                <w:b/>
                <w:bCs/>
              </w:rPr>
              <w:fldChar w:fldCharType="separate"/>
            </w:r>
            <w:r w:rsidR="009A0489">
              <w:rPr>
                <w:b/>
                <w:bCs/>
                <w:noProof/>
              </w:rPr>
              <w:t>5</w:t>
            </w:r>
            <w:r>
              <w:rPr>
                <w:b/>
                <w:bCs/>
              </w:rPr>
              <w:fldChar w:fldCharType="end"/>
            </w:r>
            <w:r>
              <w:t xml:space="preserve"> af </w:t>
            </w:r>
            <w:r>
              <w:rPr>
                <w:b/>
                <w:bCs/>
              </w:rPr>
              <w:fldChar w:fldCharType="begin"/>
            </w:r>
            <w:r>
              <w:rPr>
                <w:b/>
                <w:bCs/>
              </w:rPr>
              <w:instrText>NUMPAGES</w:instrText>
            </w:r>
            <w:r>
              <w:rPr>
                <w:b/>
                <w:bCs/>
              </w:rPr>
              <w:fldChar w:fldCharType="separate"/>
            </w:r>
            <w:r w:rsidR="009A0489">
              <w:rPr>
                <w:b/>
                <w:bCs/>
                <w:noProof/>
              </w:rPr>
              <w:t>60</w:t>
            </w:r>
            <w:r>
              <w:rPr>
                <w:b/>
                <w:bCs/>
              </w:rPr>
              <w:fldChar w:fldCharType="end"/>
            </w:r>
          </w:p>
        </w:sdtContent>
      </w:sdt>
    </w:sdtContent>
  </w:sdt>
  <w:p w:rsidR="00B8348A" w:rsidRDefault="00B8348A" w:rsidP="00B4390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842" w:rsidRDefault="00B84842" w:rsidP="00B4390E">
      <w:r>
        <w:separator/>
      </w:r>
    </w:p>
  </w:footnote>
  <w:footnote w:type="continuationSeparator" w:id="0">
    <w:p w:rsidR="00B84842" w:rsidRDefault="00B84842" w:rsidP="00B4390E">
      <w:r>
        <w:continuationSeparator/>
      </w:r>
    </w:p>
  </w:footnote>
  <w:footnote w:id="1">
    <w:p w:rsidR="00B8348A" w:rsidRDefault="00B8348A">
      <w:pPr>
        <w:pStyle w:val="Fodnotetekst"/>
      </w:pPr>
      <w:r>
        <w:rPr>
          <w:rStyle w:val="Fodnotehenvisning"/>
        </w:rPr>
        <w:footnoteRef/>
      </w:r>
      <w:r>
        <w:t xml:space="preserve"> </w:t>
      </w:r>
      <w:hyperlink r:id="rId1" w:history="1">
        <w:r w:rsidRPr="003D27AD">
          <w:rPr>
            <w:rStyle w:val="Hyperlink"/>
          </w:rPr>
          <w:t>www.dst.dk</w:t>
        </w:r>
      </w:hyperlink>
      <w:r>
        <w:t>, Danmarks Statistik, 26-04-2014</w:t>
      </w:r>
    </w:p>
  </w:footnote>
  <w:footnote w:id="2">
    <w:p w:rsidR="00B8348A" w:rsidRDefault="00B8348A" w:rsidP="0063006D">
      <w:pPr>
        <w:pStyle w:val="Fodnotetekst"/>
      </w:pPr>
      <w:r>
        <w:rPr>
          <w:rStyle w:val="Fodnotehenvisning"/>
        </w:rPr>
        <w:footnoteRef/>
      </w:r>
      <w:r>
        <w:t xml:space="preserve"> Cato </w:t>
      </w:r>
      <w:proofErr w:type="spellStart"/>
      <w:r>
        <w:t>Baldvinsson</w:t>
      </w:r>
      <w:proofErr w:type="spellEnd"/>
      <w:r>
        <w:t xml:space="preserve"> og Claus Jørgensen, Investering og formuepleje, 2003, side 134</w:t>
      </w:r>
    </w:p>
  </w:footnote>
  <w:footnote w:id="3">
    <w:p w:rsidR="00B8348A" w:rsidRDefault="00B8348A" w:rsidP="00B4390E">
      <w:pPr>
        <w:pStyle w:val="Fodnotetekst"/>
      </w:pPr>
      <w:r>
        <w:rPr>
          <w:rStyle w:val="Fodnotehenvisning"/>
        </w:rPr>
        <w:footnoteRef/>
      </w:r>
      <w:r>
        <w:t xml:space="preserve"> Cato </w:t>
      </w:r>
      <w:proofErr w:type="spellStart"/>
      <w:r>
        <w:t>Baldvinsson</w:t>
      </w:r>
      <w:proofErr w:type="spellEnd"/>
      <w:r>
        <w:t xml:space="preserve"> og Claus Jørgensen, Investering og formuepleje, 2003, side 129</w:t>
      </w:r>
    </w:p>
  </w:footnote>
  <w:footnote w:id="4">
    <w:p w:rsidR="00B8348A" w:rsidRDefault="00B8348A" w:rsidP="00AD24B6">
      <w:pPr>
        <w:pStyle w:val="Fodnotetekst"/>
      </w:pPr>
      <w:r>
        <w:rPr>
          <w:rStyle w:val="Fodnotehenvisning"/>
        </w:rPr>
        <w:footnoteRef/>
      </w:r>
      <w:r>
        <w:t xml:space="preserve"> Cato </w:t>
      </w:r>
      <w:proofErr w:type="spellStart"/>
      <w:r>
        <w:t>Baldvinsson</w:t>
      </w:r>
      <w:proofErr w:type="spellEnd"/>
      <w:r>
        <w:t xml:space="preserve"> og Claus Jørgensen, Investering og formuepleje, 2003, side 134</w:t>
      </w:r>
    </w:p>
  </w:footnote>
  <w:footnote w:id="5">
    <w:p w:rsidR="00B8348A" w:rsidRDefault="00B8348A" w:rsidP="00F60702">
      <w:pPr>
        <w:pStyle w:val="Fodnotetekst"/>
      </w:pPr>
      <w:r>
        <w:rPr>
          <w:rStyle w:val="Fodnotehenvisning"/>
        </w:rPr>
        <w:footnoteRef/>
      </w:r>
      <w:r>
        <w:t xml:space="preserve"> Cato </w:t>
      </w:r>
      <w:proofErr w:type="spellStart"/>
      <w:r>
        <w:t>Baldvinsson</w:t>
      </w:r>
      <w:proofErr w:type="spellEnd"/>
      <w:r>
        <w:t xml:space="preserve"> og Claus Jørgensen, Investering og formuepleje, 2003, side 284-285</w:t>
      </w:r>
    </w:p>
  </w:footnote>
  <w:footnote w:id="6">
    <w:p w:rsidR="00B8348A" w:rsidRDefault="00B8348A">
      <w:pPr>
        <w:pStyle w:val="Fodnotetekst"/>
      </w:pPr>
      <w:r>
        <w:rPr>
          <w:rStyle w:val="Fodnotehenvisning"/>
        </w:rPr>
        <w:footnoteRef/>
      </w:r>
      <w:r>
        <w:t xml:space="preserve"> </w:t>
      </w:r>
      <w:hyperlink r:id="rId2" w:history="1">
        <w:r w:rsidRPr="00A04B58">
          <w:rPr>
            <w:rStyle w:val="Hyperlink"/>
          </w:rPr>
          <w:t>www.handelsbanken.dk</w:t>
        </w:r>
      </w:hyperlink>
      <w:r>
        <w:t>, Handelsbanken, 28-04-2014</w:t>
      </w:r>
    </w:p>
  </w:footnote>
  <w:footnote w:id="7">
    <w:p w:rsidR="00B8348A" w:rsidRDefault="00B8348A">
      <w:pPr>
        <w:pStyle w:val="Fodnotetekst"/>
      </w:pPr>
      <w:r>
        <w:rPr>
          <w:rStyle w:val="Fodnotehenvisning"/>
        </w:rPr>
        <w:footnoteRef/>
      </w:r>
      <w:r>
        <w:t xml:space="preserve"> Cato </w:t>
      </w:r>
      <w:proofErr w:type="spellStart"/>
      <w:r>
        <w:t>Baldvinsson</w:t>
      </w:r>
      <w:proofErr w:type="spellEnd"/>
      <w:r>
        <w:t xml:space="preserve"> og Claus Jørgensen, Investering og formuepleje, 2003, side 320</w:t>
      </w:r>
    </w:p>
  </w:footnote>
  <w:footnote w:id="8">
    <w:p w:rsidR="00B8348A" w:rsidRDefault="00B8348A">
      <w:pPr>
        <w:pStyle w:val="Fodnotetekst"/>
      </w:pPr>
      <w:r>
        <w:rPr>
          <w:rStyle w:val="Fodnotehenvisning"/>
        </w:rPr>
        <w:footnoteRef/>
      </w:r>
      <w:r>
        <w:t xml:space="preserve"> Cato </w:t>
      </w:r>
      <w:proofErr w:type="spellStart"/>
      <w:r>
        <w:t>Baldvinsson</w:t>
      </w:r>
      <w:proofErr w:type="spellEnd"/>
      <w:r>
        <w:t xml:space="preserve"> og Claus Jørgensen, Investering og formuepleje, 2003, side 325</w:t>
      </w:r>
    </w:p>
  </w:footnote>
  <w:footnote w:id="9">
    <w:p w:rsidR="00B8348A" w:rsidRDefault="00B8348A">
      <w:pPr>
        <w:pStyle w:val="Fodnotetekst"/>
      </w:pPr>
      <w:r>
        <w:rPr>
          <w:rStyle w:val="Fodnotehenvisning"/>
        </w:rPr>
        <w:footnoteRef/>
      </w:r>
      <w:r>
        <w:t xml:space="preserve"> Cato </w:t>
      </w:r>
      <w:proofErr w:type="spellStart"/>
      <w:r>
        <w:t>Baldvinsson</w:t>
      </w:r>
      <w:proofErr w:type="spellEnd"/>
      <w:r>
        <w:t xml:space="preserve"> og Claus Jørgensen, Investering og formuepleje, 2003, side 331</w:t>
      </w:r>
    </w:p>
  </w:footnote>
  <w:footnote w:id="10">
    <w:p w:rsidR="00B8348A" w:rsidRDefault="00B8348A">
      <w:pPr>
        <w:pStyle w:val="Fodnotetekst"/>
      </w:pPr>
      <w:r>
        <w:rPr>
          <w:rStyle w:val="Fodnotehenvisning"/>
        </w:rPr>
        <w:footnoteRef/>
      </w:r>
      <w:r>
        <w:t xml:space="preserve"> Cato </w:t>
      </w:r>
      <w:proofErr w:type="spellStart"/>
      <w:r>
        <w:t>Baldvinsson</w:t>
      </w:r>
      <w:proofErr w:type="spellEnd"/>
      <w:r>
        <w:t xml:space="preserve"> og Claus Jørgensen, Investering og formuepleje, 2003, side 339</w:t>
      </w:r>
    </w:p>
  </w:footnote>
  <w:footnote w:id="11">
    <w:p w:rsidR="00B8348A" w:rsidRDefault="00B8348A">
      <w:pPr>
        <w:pStyle w:val="Fodnotetekst"/>
      </w:pPr>
      <w:r>
        <w:rPr>
          <w:rStyle w:val="Fodnotehenvisning"/>
        </w:rPr>
        <w:footnoteRef/>
      </w:r>
      <w:r>
        <w:t xml:space="preserve"> Cato </w:t>
      </w:r>
      <w:proofErr w:type="spellStart"/>
      <w:r>
        <w:t>Baldvinsson</w:t>
      </w:r>
      <w:proofErr w:type="spellEnd"/>
      <w:r>
        <w:t xml:space="preserve"> og Claus Jørgensen, Investering og formuepleje, 2003, side 341</w:t>
      </w:r>
    </w:p>
  </w:footnote>
  <w:footnote w:id="12">
    <w:p w:rsidR="00B8348A" w:rsidRDefault="00B8348A">
      <w:pPr>
        <w:pStyle w:val="Fodnotetekst"/>
      </w:pPr>
      <w:r>
        <w:rPr>
          <w:rStyle w:val="Fodnotehenvisning"/>
        </w:rPr>
        <w:footnoteRef/>
      </w:r>
      <w:r>
        <w:t xml:space="preserve"> Cato </w:t>
      </w:r>
      <w:proofErr w:type="spellStart"/>
      <w:r>
        <w:t>Baldvinsson</w:t>
      </w:r>
      <w:proofErr w:type="spellEnd"/>
      <w:r>
        <w:t xml:space="preserve"> og Claus Jørgensen, Investering og formuepleje, 2003, side 342</w:t>
      </w:r>
    </w:p>
  </w:footnote>
  <w:footnote w:id="13">
    <w:p w:rsidR="00B8348A" w:rsidRDefault="00B8348A">
      <w:pPr>
        <w:pStyle w:val="Fodnotetekst"/>
      </w:pPr>
      <w:r>
        <w:rPr>
          <w:rStyle w:val="Fodnotehenvisning"/>
        </w:rPr>
        <w:footnoteRef/>
      </w:r>
      <w:r>
        <w:t xml:space="preserve"> Cato </w:t>
      </w:r>
      <w:proofErr w:type="spellStart"/>
      <w:r>
        <w:t>Baldvinsson</w:t>
      </w:r>
      <w:proofErr w:type="spellEnd"/>
      <w:r>
        <w:t xml:space="preserve"> og Claus Jørgensen, Investering og formuepleje, 2003, side 343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46F5F"/>
    <w:multiLevelType w:val="hybridMultilevel"/>
    <w:tmpl w:val="504ABEBA"/>
    <w:lvl w:ilvl="0" w:tplc="2AF8B1A4">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841643A"/>
    <w:multiLevelType w:val="hybridMultilevel"/>
    <w:tmpl w:val="6B4A9122"/>
    <w:lvl w:ilvl="0" w:tplc="78220C7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3BC5025"/>
    <w:multiLevelType w:val="hybridMultilevel"/>
    <w:tmpl w:val="7D8003A6"/>
    <w:lvl w:ilvl="0" w:tplc="8EDCF10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90E654E"/>
    <w:multiLevelType w:val="hybridMultilevel"/>
    <w:tmpl w:val="0214219E"/>
    <w:lvl w:ilvl="0" w:tplc="F50A277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952"/>
    <w:rsid w:val="00005752"/>
    <w:rsid w:val="00013037"/>
    <w:rsid w:val="0001527F"/>
    <w:rsid w:val="000171DF"/>
    <w:rsid w:val="00023DF0"/>
    <w:rsid w:val="00043E60"/>
    <w:rsid w:val="00046349"/>
    <w:rsid w:val="00052373"/>
    <w:rsid w:val="00052C76"/>
    <w:rsid w:val="00053806"/>
    <w:rsid w:val="00061E14"/>
    <w:rsid w:val="00072859"/>
    <w:rsid w:val="00075CE7"/>
    <w:rsid w:val="00080A24"/>
    <w:rsid w:val="00083378"/>
    <w:rsid w:val="00083663"/>
    <w:rsid w:val="0008420B"/>
    <w:rsid w:val="00095A60"/>
    <w:rsid w:val="00095A82"/>
    <w:rsid w:val="000A4B1C"/>
    <w:rsid w:val="000A532C"/>
    <w:rsid w:val="000A5362"/>
    <w:rsid w:val="000A57CE"/>
    <w:rsid w:val="000A5BFB"/>
    <w:rsid w:val="000B018D"/>
    <w:rsid w:val="000C037D"/>
    <w:rsid w:val="000C38EC"/>
    <w:rsid w:val="000D12DD"/>
    <w:rsid w:val="000E3B33"/>
    <w:rsid w:val="000E3B41"/>
    <w:rsid w:val="000F0B1B"/>
    <w:rsid w:val="000F1EC9"/>
    <w:rsid w:val="000F20C5"/>
    <w:rsid w:val="000F2C1D"/>
    <w:rsid w:val="000F2E31"/>
    <w:rsid w:val="000F6467"/>
    <w:rsid w:val="00107C45"/>
    <w:rsid w:val="00113542"/>
    <w:rsid w:val="00114129"/>
    <w:rsid w:val="00126233"/>
    <w:rsid w:val="00127642"/>
    <w:rsid w:val="00132F8E"/>
    <w:rsid w:val="00135DAF"/>
    <w:rsid w:val="00142E1C"/>
    <w:rsid w:val="00147EC7"/>
    <w:rsid w:val="00156B76"/>
    <w:rsid w:val="00161F44"/>
    <w:rsid w:val="001719B4"/>
    <w:rsid w:val="00174D70"/>
    <w:rsid w:val="00182C63"/>
    <w:rsid w:val="001856BC"/>
    <w:rsid w:val="00190D30"/>
    <w:rsid w:val="001A0732"/>
    <w:rsid w:val="001A2597"/>
    <w:rsid w:val="001A5C25"/>
    <w:rsid w:val="001A7C3E"/>
    <w:rsid w:val="001B2F96"/>
    <w:rsid w:val="001B6E1F"/>
    <w:rsid w:val="001C32E9"/>
    <w:rsid w:val="001D755C"/>
    <w:rsid w:val="001E53B5"/>
    <w:rsid w:val="001F72F1"/>
    <w:rsid w:val="001F770D"/>
    <w:rsid w:val="00203AB6"/>
    <w:rsid w:val="00210552"/>
    <w:rsid w:val="002130EC"/>
    <w:rsid w:val="00214D66"/>
    <w:rsid w:val="00244029"/>
    <w:rsid w:val="00245D3A"/>
    <w:rsid w:val="00246D99"/>
    <w:rsid w:val="00247FFA"/>
    <w:rsid w:val="0026522E"/>
    <w:rsid w:val="0026784E"/>
    <w:rsid w:val="00270FE7"/>
    <w:rsid w:val="00275ED8"/>
    <w:rsid w:val="00285A0D"/>
    <w:rsid w:val="00291E58"/>
    <w:rsid w:val="00292189"/>
    <w:rsid w:val="00293875"/>
    <w:rsid w:val="00293B5D"/>
    <w:rsid w:val="002A5398"/>
    <w:rsid w:val="002B0631"/>
    <w:rsid w:val="002B06CD"/>
    <w:rsid w:val="002B405C"/>
    <w:rsid w:val="002B5532"/>
    <w:rsid w:val="002B5B45"/>
    <w:rsid w:val="002C4BC3"/>
    <w:rsid w:val="002D56B4"/>
    <w:rsid w:val="002E1ACD"/>
    <w:rsid w:val="002E1AE9"/>
    <w:rsid w:val="002E2787"/>
    <w:rsid w:val="002E44F3"/>
    <w:rsid w:val="002E48E2"/>
    <w:rsid w:val="002F7E58"/>
    <w:rsid w:val="002F7FDF"/>
    <w:rsid w:val="00302607"/>
    <w:rsid w:val="00306A1C"/>
    <w:rsid w:val="00306B10"/>
    <w:rsid w:val="00310E40"/>
    <w:rsid w:val="00311139"/>
    <w:rsid w:val="003112B2"/>
    <w:rsid w:val="003161C8"/>
    <w:rsid w:val="00316A0A"/>
    <w:rsid w:val="00321A24"/>
    <w:rsid w:val="00322BC5"/>
    <w:rsid w:val="00326A16"/>
    <w:rsid w:val="00333513"/>
    <w:rsid w:val="00333729"/>
    <w:rsid w:val="003366CE"/>
    <w:rsid w:val="003377F6"/>
    <w:rsid w:val="00343B52"/>
    <w:rsid w:val="00343D99"/>
    <w:rsid w:val="00343EAF"/>
    <w:rsid w:val="00346FF0"/>
    <w:rsid w:val="00350D59"/>
    <w:rsid w:val="003526F7"/>
    <w:rsid w:val="00360B86"/>
    <w:rsid w:val="00366394"/>
    <w:rsid w:val="00366628"/>
    <w:rsid w:val="0038052C"/>
    <w:rsid w:val="00381973"/>
    <w:rsid w:val="00382343"/>
    <w:rsid w:val="0038429E"/>
    <w:rsid w:val="003867D2"/>
    <w:rsid w:val="00396EE4"/>
    <w:rsid w:val="003A0B78"/>
    <w:rsid w:val="003A28EC"/>
    <w:rsid w:val="003B1058"/>
    <w:rsid w:val="003B10A8"/>
    <w:rsid w:val="003B71D1"/>
    <w:rsid w:val="003C44C3"/>
    <w:rsid w:val="003D11CE"/>
    <w:rsid w:val="003D5582"/>
    <w:rsid w:val="003E0091"/>
    <w:rsid w:val="003E0E68"/>
    <w:rsid w:val="003F00CF"/>
    <w:rsid w:val="003F3334"/>
    <w:rsid w:val="00405440"/>
    <w:rsid w:val="00406A54"/>
    <w:rsid w:val="0041065D"/>
    <w:rsid w:val="00411612"/>
    <w:rsid w:val="0042155C"/>
    <w:rsid w:val="00426C9E"/>
    <w:rsid w:val="0043573E"/>
    <w:rsid w:val="00437377"/>
    <w:rsid w:val="004438E4"/>
    <w:rsid w:val="004543B4"/>
    <w:rsid w:val="0045771F"/>
    <w:rsid w:val="00476060"/>
    <w:rsid w:val="00476378"/>
    <w:rsid w:val="00476C7B"/>
    <w:rsid w:val="00491F6F"/>
    <w:rsid w:val="00495613"/>
    <w:rsid w:val="00495B8B"/>
    <w:rsid w:val="004A3958"/>
    <w:rsid w:val="004B0871"/>
    <w:rsid w:val="004B5598"/>
    <w:rsid w:val="004B6F20"/>
    <w:rsid w:val="004C4A4F"/>
    <w:rsid w:val="004C78A8"/>
    <w:rsid w:val="004D320F"/>
    <w:rsid w:val="004D4985"/>
    <w:rsid w:val="004E0F3B"/>
    <w:rsid w:val="004E63F8"/>
    <w:rsid w:val="004E7644"/>
    <w:rsid w:val="004F0044"/>
    <w:rsid w:val="004F30B4"/>
    <w:rsid w:val="004F3473"/>
    <w:rsid w:val="004F62A5"/>
    <w:rsid w:val="004F748B"/>
    <w:rsid w:val="0050215E"/>
    <w:rsid w:val="00506A08"/>
    <w:rsid w:val="005123A9"/>
    <w:rsid w:val="0051446C"/>
    <w:rsid w:val="00520179"/>
    <w:rsid w:val="00524D61"/>
    <w:rsid w:val="00526712"/>
    <w:rsid w:val="0053151C"/>
    <w:rsid w:val="005333C5"/>
    <w:rsid w:val="00540742"/>
    <w:rsid w:val="00543517"/>
    <w:rsid w:val="0055074D"/>
    <w:rsid w:val="00553330"/>
    <w:rsid w:val="00555D71"/>
    <w:rsid w:val="00556E0D"/>
    <w:rsid w:val="0056419C"/>
    <w:rsid w:val="00566451"/>
    <w:rsid w:val="005708D2"/>
    <w:rsid w:val="0057251E"/>
    <w:rsid w:val="00572FDB"/>
    <w:rsid w:val="00573526"/>
    <w:rsid w:val="0058293B"/>
    <w:rsid w:val="0059209B"/>
    <w:rsid w:val="0059330F"/>
    <w:rsid w:val="00593435"/>
    <w:rsid w:val="00597B64"/>
    <w:rsid w:val="005A22ED"/>
    <w:rsid w:val="005A4CC5"/>
    <w:rsid w:val="005A70B2"/>
    <w:rsid w:val="005A7298"/>
    <w:rsid w:val="005B1397"/>
    <w:rsid w:val="005B177D"/>
    <w:rsid w:val="005B29E4"/>
    <w:rsid w:val="005B6F00"/>
    <w:rsid w:val="005C04B3"/>
    <w:rsid w:val="005C1F8F"/>
    <w:rsid w:val="005C3E6D"/>
    <w:rsid w:val="005C3E7F"/>
    <w:rsid w:val="005D741E"/>
    <w:rsid w:val="005E4800"/>
    <w:rsid w:val="005F1181"/>
    <w:rsid w:val="005F1E22"/>
    <w:rsid w:val="005F7EB6"/>
    <w:rsid w:val="00605F62"/>
    <w:rsid w:val="0061212F"/>
    <w:rsid w:val="006125A3"/>
    <w:rsid w:val="00622487"/>
    <w:rsid w:val="006243A8"/>
    <w:rsid w:val="00624DD4"/>
    <w:rsid w:val="006259F5"/>
    <w:rsid w:val="0063006D"/>
    <w:rsid w:val="00633208"/>
    <w:rsid w:val="00634976"/>
    <w:rsid w:val="006361BF"/>
    <w:rsid w:val="00637CC5"/>
    <w:rsid w:val="0064446E"/>
    <w:rsid w:val="00645CAE"/>
    <w:rsid w:val="006461C0"/>
    <w:rsid w:val="0065589D"/>
    <w:rsid w:val="0065624B"/>
    <w:rsid w:val="00656910"/>
    <w:rsid w:val="00671AA3"/>
    <w:rsid w:val="006747E9"/>
    <w:rsid w:val="00683AC2"/>
    <w:rsid w:val="00684923"/>
    <w:rsid w:val="00690051"/>
    <w:rsid w:val="0069070F"/>
    <w:rsid w:val="006A764C"/>
    <w:rsid w:val="006B6DCB"/>
    <w:rsid w:val="006B6E3C"/>
    <w:rsid w:val="006C5EEB"/>
    <w:rsid w:val="006D6B4F"/>
    <w:rsid w:val="006E0817"/>
    <w:rsid w:val="006E0B45"/>
    <w:rsid w:val="006E28BE"/>
    <w:rsid w:val="00703441"/>
    <w:rsid w:val="00705EE5"/>
    <w:rsid w:val="007101AF"/>
    <w:rsid w:val="007101B1"/>
    <w:rsid w:val="00710738"/>
    <w:rsid w:val="00713BCD"/>
    <w:rsid w:val="00714931"/>
    <w:rsid w:val="00714E78"/>
    <w:rsid w:val="00717082"/>
    <w:rsid w:val="0072517C"/>
    <w:rsid w:val="00735CC5"/>
    <w:rsid w:val="00737BEB"/>
    <w:rsid w:val="0074078D"/>
    <w:rsid w:val="00741EDE"/>
    <w:rsid w:val="0074429C"/>
    <w:rsid w:val="00761441"/>
    <w:rsid w:val="007766CF"/>
    <w:rsid w:val="007835A6"/>
    <w:rsid w:val="00787B65"/>
    <w:rsid w:val="0079195B"/>
    <w:rsid w:val="00794C44"/>
    <w:rsid w:val="007971C3"/>
    <w:rsid w:val="007A301C"/>
    <w:rsid w:val="007A6AE9"/>
    <w:rsid w:val="007C4B80"/>
    <w:rsid w:val="007C509E"/>
    <w:rsid w:val="007C7DAC"/>
    <w:rsid w:val="007D2166"/>
    <w:rsid w:val="007D581C"/>
    <w:rsid w:val="007D7EA3"/>
    <w:rsid w:val="007F1AE4"/>
    <w:rsid w:val="007F44E6"/>
    <w:rsid w:val="007F56DC"/>
    <w:rsid w:val="00802E3B"/>
    <w:rsid w:val="00803D66"/>
    <w:rsid w:val="00812193"/>
    <w:rsid w:val="008129E5"/>
    <w:rsid w:val="008174B5"/>
    <w:rsid w:val="008225E7"/>
    <w:rsid w:val="008241AE"/>
    <w:rsid w:val="00827064"/>
    <w:rsid w:val="00830983"/>
    <w:rsid w:val="00832A00"/>
    <w:rsid w:val="00842FC3"/>
    <w:rsid w:val="00851E57"/>
    <w:rsid w:val="008531FE"/>
    <w:rsid w:val="00853A9B"/>
    <w:rsid w:val="00853FAD"/>
    <w:rsid w:val="00857216"/>
    <w:rsid w:val="0086239E"/>
    <w:rsid w:val="00862F52"/>
    <w:rsid w:val="00866550"/>
    <w:rsid w:val="0087186F"/>
    <w:rsid w:val="00871EAE"/>
    <w:rsid w:val="00874528"/>
    <w:rsid w:val="00875205"/>
    <w:rsid w:val="00883818"/>
    <w:rsid w:val="00884D2F"/>
    <w:rsid w:val="00884FA9"/>
    <w:rsid w:val="00893691"/>
    <w:rsid w:val="008B0C25"/>
    <w:rsid w:val="008C2840"/>
    <w:rsid w:val="008C2EBA"/>
    <w:rsid w:val="008E062F"/>
    <w:rsid w:val="008E1660"/>
    <w:rsid w:val="008E39B2"/>
    <w:rsid w:val="008F316B"/>
    <w:rsid w:val="008F4C6A"/>
    <w:rsid w:val="008F54E0"/>
    <w:rsid w:val="008F7169"/>
    <w:rsid w:val="00905CEF"/>
    <w:rsid w:val="00910F97"/>
    <w:rsid w:val="00911B34"/>
    <w:rsid w:val="009159AE"/>
    <w:rsid w:val="00917707"/>
    <w:rsid w:val="00917A2F"/>
    <w:rsid w:val="00922484"/>
    <w:rsid w:val="009225D2"/>
    <w:rsid w:val="009300F7"/>
    <w:rsid w:val="0093294A"/>
    <w:rsid w:val="00940B39"/>
    <w:rsid w:val="00942DED"/>
    <w:rsid w:val="00944F62"/>
    <w:rsid w:val="009455E7"/>
    <w:rsid w:val="009531BD"/>
    <w:rsid w:val="00953D5A"/>
    <w:rsid w:val="00954EE7"/>
    <w:rsid w:val="00956705"/>
    <w:rsid w:val="009573EC"/>
    <w:rsid w:val="009666C0"/>
    <w:rsid w:val="00976E90"/>
    <w:rsid w:val="009771B4"/>
    <w:rsid w:val="009819C6"/>
    <w:rsid w:val="00992611"/>
    <w:rsid w:val="00994E40"/>
    <w:rsid w:val="0099596C"/>
    <w:rsid w:val="009A0489"/>
    <w:rsid w:val="009A1E29"/>
    <w:rsid w:val="009B02DC"/>
    <w:rsid w:val="009B12F9"/>
    <w:rsid w:val="009B3704"/>
    <w:rsid w:val="009B79E5"/>
    <w:rsid w:val="009C1F7E"/>
    <w:rsid w:val="009C34C8"/>
    <w:rsid w:val="009C59BC"/>
    <w:rsid w:val="009D138D"/>
    <w:rsid w:val="009D3E00"/>
    <w:rsid w:val="009D40AF"/>
    <w:rsid w:val="009D5FCD"/>
    <w:rsid w:val="009D6AA7"/>
    <w:rsid w:val="009E5777"/>
    <w:rsid w:val="009E5E53"/>
    <w:rsid w:val="009F57E8"/>
    <w:rsid w:val="00A02649"/>
    <w:rsid w:val="00A136BE"/>
    <w:rsid w:val="00A13A6B"/>
    <w:rsid w:val="00A13EE2"/>
    <w:rsid w:val="00A17681"/>
    <w:rsid w:val="00A23AD4"/>
    <w:rsid w:val="00A31169"/>
    <w:rsid w:val="00A353A7"/>
    <w:rsid w:val="00A453B2"/>
    <w:rsid w:val="00A65E7F"/>
    <w:rsid w:val="00A66369"/>
    <w:rsid w:val="00A66549"/>
    <w:rsid w:val="00A72FFE"/>
    <w:rsid w:val="00A7748F"/>
    <w:rsid w:val="00A85496"/>
    <w:rsid w:val="00A91601"/>
    <w:rsid w:val="00A93BC2"/>
    <w:rsid w:val="00AA0218"/>
    <w:rsid w:val="00AA369E"/>
    <w:rsid w:val="00AB2A50"/>
    <w:rsid w:val="00AC026E"/>
    <w:rsid w:val="00AC20DD"/>
    <w:rsid w:val="00AC65D8"/>
    <w:rsid w:val="00AD24B6"/>
    <w:rsid w:val="00AD5AE4"/>
    <w:rsid w:val="00AE0CD5"/>
    <w:rsid w:val="00AE2A74"/>
    <w:rsid w:val="00AE35A9"/>
    <w:rsid w:val="00AF6A1A"/>
    <w:rsid w:val="00B01B7E"/>
    <w:rsid w:val="00B0285A"/>
    <w:rsid w:val="00B02CF3"/>
    <w:rsid w:val="00B06DE6"/>
    <w:rsid w:val="00B25C65"/>
    <w:rsid w:val="00B335D3"/>
    <w:rsid w:val="00B3477D"/>
    <w:rsid w:val="00B3791C"/>
    <w:rsid w:val="00B37ECD"/>
    <w:rsid w:val="00B4390E"/>
    <w:rsid w:val="00B44AAA"/>
    <w:rsid w:val="00B45B70"/>
    <w:rsid w:val="00B5009A"/>
    <w:rsid w:val="00B51039"/>
    <w:rsid w:val="00B55250"/>
    <w:rsid w:val="00B5630A"/>
    <w:rsid w:val="00B612C1"/>
    <w:rsid w:val="00B61704"/>
    <w:rsid w:val="00B66C0C"/>
    <w:rsid w:val="00B77168"/>
    <w:rsid w:val="00B8348A"/>
    <w:rsid w:val="00B84842"/>
    <w:rsid w:val="00B84F50"/>
    <w:rsid w:val="00B946CF"/>
    <w:rsid w:val="00BA42D0"/>
    <w:rsid w:val="00BA5EB3"/>
    <w:rsid w:val="00BB28F7"/>
    <w:rsid w:val="00BB4406"/>
    <w:rsid w:val="00BC3250"/>
    <w:rsid w:val="00BC64CB"/>
    <w:rsid w:val="00BD255C"/>
    <w:rsid w:val="00BE2E30"/>
    <w:rsid w:val="00BF64DE"/>
    <w:rsid w:val="00C0357C"/>
    <w:rsid w:val="00C04F69"/>
    <w:rsid w:val="00C069E8"/>
    <w:rsid w:val="00C21A32"/>
    <w:rsid w:val="00C3053B"/>
    <w:rsid w:val="00C3109C"/>
    <w:rsid w:val="00C322AE"/>
    <w:rsid w:val="00C323F3"/>
    <w:rsid w:val="00C369C3"/>
    <w:rsid w:val="00C4008D"/>
    <w:rsid w:val="00C474B3"/>
    <w:rsid w:val="00C517F9"/>
    <w:rsid w:val="00C54769"/>
    <w:rsid w:val="00C6112E"/>
    <w:rsid w:val="00C80294"/>
    <w:rsid w:val="00C813EA"/>
    <w:rsid w:val="00C900E6"/>
    <w:rsid w:val="00C9496C"/>
    <w:rsid w:val="00CA32CE"/>
    <w:rsid w:val="00CA57AA"/>
    <w:rsid w:val="00CA5A56"/>
    <w:rsid w:val="00CB6B3E"/>
    <w:rsid w:val="00CC3D70"/>
    <w:rsid w:val="00CC505F"/>
    <w:rsid w:val="00CC639B"/>
    <w:rsid w:val="00CD09E3"/>
    <w:rsid w:val="00CD1CE5"/>
    <w:rsid w:val="00CD3356"/>
    <w:rsid w:val="00CD4368"/>
    <w:rsid w:val="00CD73A0"/>
    <w:rsid w:val="00CE3901"/>
    <w:rsid w:val="00CE3D69"/>
    <w:rsid w:val="00CF5994"/>
    <w:rsid w:val="00CF67BF"/>
    <w:rsid w:val="00D015FF"/>
    <w:rsid w:val="00D05589"/>
    <w:rsid w:val="00D114C4"/>
    <w:rsid w:val="00D20F62"/>
    <w:rsid w:val="00D23577"/>
    <w:rsid w:val="00D240EB"/>
    <w:rsid w:val="00D27547"/>
    <w:rsid w:val="00D27A7B"/>
    <w:rsid w:val="00D3592D"/>
    <w:rsid w:val="00D367AE"/>
    <w:rsid w:val="00D37010"/>
    <w:rsid w:val="00D5544E"/>
    <w:rsid w:val="00D567F6"/>
    <w:rsid w:val="00D60AFC"/>
    <w:rsid w:val="00D621D2"/>
    <w:rsid w:val="00D63240"/>
    <w:rsid w:val="00D6353D"/>
    <w:rsid w:val="00D63E40"/>
    <w:rsid w:val="00D653FB"/>
    <w:rsid w:val="00DB0DA1"/>
    <w:rsid w:val="00DB7D68"/>
    <w:rsid w:val="00DC431D"/>
    <w:rsid w:val="00DC64EF"/>
    <w:rsid w:val="00DC6827"/>
    <w:rsid w:val="00DC7072"/>
    <w:rsid w:val="00DD0F21"/>
    <w:rsid w:val="00DD1F28"/>
    <w:rsid w:val="00DD202A"/>
    <w:rsid w:val="00DD6452"/>
    <w:rsid w:val="00DD7019"/>
    <w:rsid w:val="00DE03BF"/>
    <w:rsid w:val="00DE2EF7"/>
    <w:rsid w:val="00DE4875"/>
    <w:rsid w:val="00DE6983"/>
    <w:rsid w:val="00DF7887"/>
    <w:rsid w:val="00E020DB"/>
    <w:rsid w:val="00E02D8B"/>
    <w:rsid w:val="00E13A65"/>
    <w:rsid w:val="00E16E0A"/>
    <w:rsid w:val="00E232A1"/>
    <w:rsid w:val="00E37E84"/>
    <w:rsid w:val="00E42A9B"/>
    <w:rsid w:val="00E43DFB"/>
    <w:rsid w:val="00E451C0"/>
    <w:rsid w:val="00E515D7"/>
    <w:rsid w:val="00E53B9D"/>
    <w:rsid w:val="00E6255F"/>
    <w:rsid w:val="00E710B2"/>
    <w:rsid w:val="00E74BA2"/>
    <w:rsid w:val="00E8204A"/>
    <w:rsid w:val="00E904BC"/>
    <w:rsid w:val="00E907F0"/>
    <w:rsid w:val="00E90F7F"/>
    <w:rsid w:val="00EA0C82"/>
    <w:rsid w:val="00EA244D"/>
    <w:rsid w:val="00EA3AC8"/>
    <w:rsid w:val="00EA584B"/>
    <w:rsid w:val="00EB142A"/>
    <w:rsid w:val="00EB1D35"/>
    <w:rsid w:val="00EB41FC"/>
    <w:rsid w:val="00EB5C9E"/>
    <w:rsid w:val="00EB7242"/>
    <w:rsid w:val="00ED0614"/>
    <w:rsid w:val="00ED2C8B"/>
    <w:rsid w:val="00EE7D1D"/>
    <w:rsid w:val="00EF23BD"/>
    <w:rsid w:val="00F0169F"/>
    <w:rsid w:val="00F0707D"/>
    <w:rsid w:val="00F11EF4"/>
    <w:rsid w:val="00F13127"/>
    <w:rsid w:val="00F144DA"/>
    <w:rsid w:val="00F15BCC"/>
    <w:rsid w:val="00F258A1"/>
    <w:rsid w:val="00F40FA7"/>
    <w:rsid w:val="00F42230"/>
    <w:rsid w:val="00F43619"/>
    <w:rsid w:val="00F50509"/>
    <w:rsid w:val="00F525DC"/>
    <w:rsid w:val="00F537DF"/>
    <w:rsid w:val="00F5535E"/>
    <w:rsid w:val="00F56331"/>
    <w:rsid w:val="00F60702"/>
    <w:rsid w:val="00F70973"/>
    <w:rsid w:val="00F71FE0"/>
    <w:rsid w:val="00F74BF8"/>
    <w:rsid w:val="00F77782"/>
    <w:rsid w:val="00F8107F"/>
    <w:rsid w:val="00F82123"/>
    <w:rsid w:val="00F82F60"/>
    <w:rsid w:val="00F93C4A"/>
    <w:rsid w:val="00F97012"/>
    <w:rsid w:val="00F97952"/>
    <w:rsid w:val="00FA3ED0"/>
    <w:rsid w:val="00FA65CE"/>
    <w:rsid w:val="00FB0C3F"/>
    <w:rsid w:val="00FB4384"/>
    <w:rsid w:val="00FC068D"/>
    <w:rsid w:val="00FD5791"/>
    <w:rsid w:val="00FE010D"/>
    <w:rsid w:val="00FF099E"/>
    <w:rsid w:val="00FF5B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90E"/>
    <w:pPr>
      <w:spacing w:line="360" w:lineRule="auto"/>
    </w:pPr>
    <w:rPr>
      <w:sz w:val="24"/>
      <w:szCs w:val="24"/>
    </w:rPr>
  </w:style>
  <w:style w:type="paragraph" w:styleId="Overskrift1">
    <w:name w:val="heading 1"/>
    <w:basedOn w:val="Normal"/>
    <w:next w:val="Normal"/>
    <w:link w:val="Overskrift1Tegn"/>
    <w:uiPriority w:val="9"/>
    <w:qFormat/>
    <w:rsid w:val="004F30B4"/>
    <w:pPr>
      <w:outlineLvl w:val="0"/>
    </w:pPr>
    <w:rPr>
      <w:b/>
      <w:sz w:val="32"/>
      <w:szCs w:val="32"/>
    </w:rPr>
  </w:style>
  <w:style w:type="paragraph" w:styleId="Overskrift2">
    <w:name w:val="heading 2"/>
    <w:basedOn w:val="Overskrift1"/>
    <w:next w:val="Normal"/>
    <w:link w:val="Overskrift2Tegn"/>
    <w:uiPriority w:val="9"/>
    <w:unhideWhenUsed/>
    <w:qFormat/>
    <w:rsid w:val="004F30B4"/>
    <w:pPr>
      <w:outlineLvl w:val="1"/>
    </w:pPr>
    <w:rPr>
      <w:sz w:val="24"/>
      <w:szCs w:val="24"/>
    </w:rPr>
  </w:style>
  <w:style w:type="paragraph" w:styleId="Overskrift3">
    <w:name w:val="heading 3"/>
    <w:basedOn w:val="Normal"/>
    <w:next w:val="Normal"/>
    <w:link w:val="Overskrift3Tegn"/>
    <w:uiPriority w:val="9"/>
    <w:unhideWhenUsed/>
    <w:qFormat/>
    <w:rsid w:val="00AA369E"/>
    <w:pPr>
      <w:outlineLvl w:val="2"/>
    </w:pPr>
    <w:rPr>
      <w:i/>
    </w:rPr>
  </w:style>
  <w:style w:type="paragraph" w:styleId="Overskrift4">
    <w:name w:val="heading 4"/>
    <w:basedOn w:val="Normal"/>
    <w:next w:val="Normal"/>
    <w:link w:val="Overskrift4Tegn"/>
    <w:uiPriority w:val="9"/>
    <w:unhideWhenUsed/>
    <w:qFormat/>
    <w:rsid w:val="004116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73526"/>
    <w:pPr>
      <w:ind w:left="720"/>
      <w:contextualSpacing/>
    </w:pPr>
  </w:style>
  <w:style w:type="character" w:customStyle="1" w:styleId="Overskrift1Tegn">
    <w:name w:val="Overskrift 1 Tegn"/>
    <w:basedOn w:val="Standardskrifttypeiafsnit"/>
    <w:link w:val="Overskrift1"/>
    <w:uiPriority w:val="9"/>
    <w:rsid w:val="004F30B4"/>
    <w:rPr>
      <w:b/>
      <w:sz w:val="32"/>
      <w:szCs w:val="32"/>
    </w:rPr>
  </w:style>
  <w:style w:type="paragraph" w:styleId="Overskrift">
    <w:name w:val="TOC Heading"/>
    <w:basedOn w:val="Overskrift1"/>
    <w:next w:val="Normal"/>
    <w:uiPriority w:val="39"/>
    <w:unhideWhenUsed/>
    <w:qFormat/>
    <w:rsid w:val="002E1ACD"/>
    <w:pPr>
      <w:outlineLvl w:val="9"/>
    </w:pPr>
    <w:rPr>
      <w:lang w:eastAsia="da-DK"/>
    </w:rPr>
  </w:style>
  <w:style w:type="paragraph" w:styleId="Markeringsbobletekst">
    <w:name w:val="Balloon Text"/>
    <w:basedOn w:val="Normal"/>
    <w:link w:val="MarkeringsbobletekstTegn"/>
    <w:uiPriority w:val="99"/>
    <w:semiHidden/>
    <w:unhideWhenUsed/>
    <w:rsid w:val="002E1AC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E1ACD"/>
    <w:rPr>
      <w:rFonts w:ascii="Tahoma" w:hAnsi="Tahoma" w:cs="Tahoma"/>
      <w:sz w:val="16"/>
      <w:szCs w:val="16"/>
    </w:rPr>
  </w:style>
  <w:style w:type="paragraph" w:styleId="Indholdsfortegnelse1">
    <w:name w:val="toc 1"/>
    <w:basedOn w:val="Normal"/>
    <w:next w:val="Normal"/>
    <w:autoRedefine/>
    <w:uiPriority w:val="39"/>
    <w:unhideWhenUsed/>
    <w:rsid w:val="002E1ACD"/>
    <w:pPr>
      <w:spacing w:after="100"/>
    </w:pPr>
  </w:style>
  <w:style w:type="character" w:styleId="Hyperlink">
    <w:name w:val="Hyperlink"/>
    <w:basedOn w:val="Standardskrifttypeiafsnit"/>
    <w:uiPriority w:val="99"/>
    <w:unhideWhenUsed/>
    <w:rsid w:val="002E1ACD"/>
    <w:rPr>
      <w:color w:val="0000FF" w:themeColor="hyperlink"/>
      <w:u w:val="single"/>
    </w:rPr>
  </w:style>
  <w:style w:type="paragraph" w:styleId="Sidehoved">
    <w:name w:val="header"/>
    <w:basedOn w:val="Normal"/>
    <w:link w:val="SidehovedTegn"/>
    <w:uiPriority w:val="99"/>
    <w:unhideWhenUsed/>
    <w:rsid w:val="002E1AC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E1ACD"/>
  </w:style>
  <w:style w:type="paragraph" w:styleId="Sidefod">
    <w:name w:val="footer"/>
    <w:basedOn w:val="Normal"/>
    <w:link w:val="SidefodTegn"/>
    <w:uiPriority w:val="99"/>
    <w:unhideWhenUsed/>
    <w:rsid w:val="002E1AC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E1ACD"/>
  </w:style>
  <w:style w:type="paragraph" w:styleId="Titel">
    <w:name w:val="Title"/>
    <w:basedOn w:val="Normal"/>
    <w:next w:val="Normal"/>
    <w:link w:val="TitelTegn"/>
    <w:uiPriority w:val="10"/>
    <w:qFormat/>
    <w:rsid w:val="00126233"/>
    <w:pPr>
      <w:jc w:val="center"/>
    </w:pPr>
    <w:rPr>
      <w:b/>
      <w:sz w:val="32"/>
      <w:szCs w:val="32"/>
    </w:rPr>
  </w:style>
  <w:style w:type="character" w:customStyle="1" w:styleId="TitelTegn">
    <w:name w:val="Titel Tegn"/>
    <w:basedOn w:val="Standardskrifttypeiafsnit"/>
    <w:link w:val="Titel"/>
    <w:uiPriority w:val="10"/>
    <w:rsid w:val="00126233"/>
    <w:rPr>
      <w:b/>
      <w:sz w:val="32"/>
      <w:szCs w:val="32"/>
    </w:rPr>
  </w:style>
  <w:style w:type="character" w:customStyle="1" w:styleId="Overskrift2Tegn">
    <w:name w:val="Overskrift 2 Tegn"/>
    <w:basedOn w:val="Standardskrifttypeiafsnit"/>
    <w:link w:val="Overskrift2"/>
    <w:uiPriority w:val="9"/>
    <w:rsid w:val="004F30B4"/>
    <w:rPr>
      <w:b/>
      <w:sz w:val="24"/>
      <w:szCs w:val="24"/>
    </w:rPr>
  </w:style>
  <w:style w:type="paragraph" w:styleId="Indholdsfortegnelse2">
    <w:name w:val="toc 2"/>
    <w:basedOn w:val="Normal"/>
    <w:next w:val="Normal"/>
    <w:autoRedefine/>
    <w:uiPriority w:val="39"/>
    <w:unhideWhenUsed/>
    <w:rsid w:val="002E1ACD"/>
    <w:pPr>
      <w:spacing w:after="100"/>
      <w:ind w:left="220"/>
    </w:pPr>
  </w:style>
  <w:style w:type="paragraph" w:styleId="Fodnotetekst">
    <w:name w:val="footnote text"/>
    <w:basedOn w:val="Normal"/>
    <w:link w:val="FodnotetekstTegn"/>
    <w:uiPriority w:val="99"/>
    <w:unhideWhenUsed/>
    <w:rsid w:val="009455E7"/>
    <w:pPr>
      <w:spacing w:after="0" w:line="240" w:lineRule="auto"/>
    </w:pPr>
    <w:rPr>
      <w:sz w:val="20"/>
      <w:szCs w:val="20"/>
    </w:rPr>
  </w:style>
  <w:style w:type="character" w:customStyle="1" w:styleId="FodnotetekstTegn">
    <w:name w:val="Fodnotetekst Tegn"/>
    <w:basedOn w:val="Standardskrifttypeiafsnit"/>
    <w:link w:val="Fodnotetekst"/>
    <w:uiPriority w:val="99"/>
    <w:rsid w:val="009455E7"/>
    <w:rPr>
      <w:sz w:val="20"/>
      <w:szCs w:val="20"/>
    </w:rPr>
  </w:style>
  <w:style w:type="character" w:styleId="Fodnotehenvisning">
    <w:name w:val="footnote reference"/>
    <w:basedOn w:val="Standardskrifttypeiafsnit"/>
    <w:uiPriority w:val="99"/>
    <w:semiHidden/>
    <w:unhideWhenUsed/>
    <w:rsid w:val="009455E7"/>
    <w:rPr>
      <w:vertAlign w:val="superscript"/>
    </w:rPr>
  </w:style>
  <w:style w:type="paragraph" w:styleId="Ingenafstand">
    <w:name w:val="No Spacing"/>
    <w:link w:val="IngenafstandTegn"/>
    <w:uiPriority w:val="1"/>
    <w:qFormat/>
    <w:rsid w:val="0061212F"/>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61212F"/>
    <w:rPr>
      <w:rFonts w:eastAsiaTheme="minorEastAsia"/>
      <w:lang w:eastAsia="da-DK"/>
    </w:rPr>
  </w:style>
  <w:style w:type="character" w:customStyle="1" w:styleId="Overskrift3Tegn">
    <w:name w:val="Overskrift 3 Tegn"/>
    <w:basedOn w:val="Standardskrifttypeiafsnit"/>
    <w:link w:val="Overskrift3"/>
    <w:uiPriority w:val="9"/>
    <w:rsid w:val="00AA369E"/>
    <w:rPr>
      <w:i/>
      <w:sz w:val="24"/>
      <w:szCs w:val="24"/>
    </w:rPr>
  </w:style>
  <w:style w:type="paragraph" w:styleId="Indholdsfortegnelse3">
    <w:name w:val="toc 3"/>
    <w:basedOn w:val="Normal"/>
    <w:next w:val="Normal"/>
    <w:autoRedefine/>
    <w:uiPriority w:val="39"/>
    <w:unhideWhenUsed/>
    <w:rsid w:val="00AA369E"/>
    <w:pPr>
      <w:spacing w:after="100"/>
      <w:ind w:left="480"/>
    </w:pPr>
  </w:style>
  <w:style w:type="table" w:styleId="Tabel-Gitter">
    <w:name w:val="Table Grid"/>
    <w:basedOn w:val="Tabel-Normal"/>
    <w:uiPriority w:val="59"/>
    <w:rsid w:val="003026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dsholdertekst">
    <w:name w:val="Placeholder Text"/>
    <w:basedOn w:val="Standardskrifttypeiafsnit"/>
    <w:uiPriority w:val="99"/>
    <w:semiHidden/>
    <w:rsid w:val="001C32E9"/>
    <w:rPr>
      <w:color w:val="808080"/>
    </w:rPr>
  </w:style>
  <w:style w:type="character" w:customStyle="1" w:styleId="Overskrift4Tegn">
    <w:name w:val="Overskrift 4 Tegn"/>
    <w:basedOn w:val="Standardskrifttypeiafsnit"/>
    <w:link w:val="Overskrift4"/>
    <w:uiPriority w:val="9"/>
    <w:rsid w:val="00411612"/>
    <w:rPr>
      <w:rFonts w:asciiTheme="majorHAnsi" w:eastAsiaTheme="majorEastAsia" w:hAnsiTheme="majorHAnsi" w:cstheme="majorBidi"/>
      <w:b/>
      <w:bCs/>
      <w:i/>
      <w:iCs/>
      <w:color w:val="4F81BD" w:themeColor="accent1"/>
      <w:sz w:val="24"/>
      <w:szCs w:val="24"/>
    </w:rPr>
  </w:style>
  <w:style w:type="character" w:styleId="Linjenummer">
    <w:name w:val="line number"/>
    <w:basedOn w:val="Standardskrifttypeiafsnit"/>
    <w:uiPriority w:val="99"/>
    <w:semiHidden/>
    <w:unhideWhenUsed/>
    <w:rsid w:val="0055074D"/>
  </w:style>
  <w:style w:type="character" w:styleId="BesgtHyperlink">
    <w:name w:val="FollowedHyperlink"/>
    <w:basedOn w:val="Standardskrifttypeiafsnit"/>
    <w:uiPriority w:val="99"/>
    <w:semiHidden/>
    <w:unhideWhenUsed/>
    <w:rsid w:val="00B834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90E"/>
    <w:pPr>
      <w:spacing w:line="360" w:lineRule="auto"/>
    </w:pPr>
    <w:rPr>
      <w:sz w:val="24"/>
      <w:szCs w:val="24"/>
    </w:rPr>
  </w:style>
  <w:style w:type="paragraph" w:styleId="Overskrift1">
    <w:name w:val="heading 1"/>
    <w:basedOn w:val="Normal"/>
    <w:next w:val="Normal"/>
    <w:link w:val="Overskrift1Tegn"/>
    <w:uiPriority w:val="9"/>
    <w:qFormat/>
    <w:rsid w:val="004F30B4"/>
    <w:pPr>
      <w:outlineLvl w:val="0"/>
    </w:pPr>
    <w:rPr>
      <w:b/>
      <w:sz w:val="32"/>
      <w:szCs w:val="32"/>
    </w:rPr>
  </w:style>
  <w:style w:type="paragraph" w:styleId="Overskrift2">
    <w:name w:val="heading 2"/>
    <w:basedOn w:val="Overskrift1"/>
    <w:next w:val="Normal"/>
    <w:link w:val="Overskrift2Tegn"/>
    <w:uiPriority w:val="9"/>
    <w:unhideWhenUsed/>
    <w:qFormat/>
    <w:rsid w:val="004F30B4"/>
    <w:pPr>
      <w:outlineLvl w:val="1"/>
    </w:pPr>
    <w:rPr>
      <w:sz w:val="24"/>
      <w:szCs w:val="24"/>
    </w:rPr>
  </w:style>
  <w:style w:type="paragraph" w:styleId="Overskrift3">
    <w:name w:val="heading 3"/>
    <w:basedOn w:val="Normal"/>
    <w:next w:val="Normal"/>
    <w:link w:val="Overskrift3Tegn"/>
    <w:uiPriority w:val="9"/>
    <w:unhideWhenUsed/>
    <w:qFormat/>
    <w:rsid w:val="00AA369E"/>
    <w:pPr>
      <w:outlineLvl w:val="2"/>
    </w:pPr>
    <w:rPr>
      <w:i/>
    </w:rPr>
  </w:style>
  <w:style w:type="paragraph" w:styleId="Overskrift4">
    <w:name w:val="heading 4"/>
    <w:basedOn w:val="Normal"/>
    <w:next w:val="Normal"/>
    <w:link w:val="Overskrift4Tegn"/>
    <w:uiPriority w:val="9"/>
    <w:unhideWhenUsed/>
    <w:qFormat/>
    <w:rsid w:val="004116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73526"/>
    <w:pPr>
      <w:ind w:left="720"/>
      <w:contextualSpacing/>
    </w:pPr>
  </w:style>
  <w:style w:type="character" w:customStyle="1" w:styleId="Overskrift1Tegn">
    <w:name w:val="Overskrift 1 Tegn"/>
    <w:basedOn w:val="Standardskrifttypeiafsnit"/>
    <w:link w:val="Overskrift1"/>
    <w:uiPriority w:val="9"/>
    <w:rsid w:val="004F30B4"/>
    <w:rPr>
      <w:b/>
      <w:sz w:val="32"/>
      <w:szCs w:val="32"/>
    </w:rPr>
  </w:style>
  <w:style w:type="paragraph" w:styleId="Overskrift">
    <w:name w:val="TOC Heading"/>
    <w:basedOn w:val="Overskrift1"/>
    <w:next w:val="Normal"/>
    <w:uiPriority w:val="39"/>
    <w:unhideWhenUsed/>
    <w:qFormat/>
    <w:rsid w:val="002E1ACD"/>
    <w:pPr>
      <w:outlineLvl w:val="9"/>
    </w:pPr>
    <w:rPr>
      <w:lang w:eastAsia="da-DK"/>
    </w:rPr>
  </w:style>
  <w:style w:type="paragraph" w:styleId="Markeringsbobletekst">
    <w:name w:val="Balloon Text"/>
    <w:basedOn w:val="Normal"/>
    <w:link w:val="MarkeringsbobletekstTegn"/>
    <w:uiPriority w:val="99"/>
    <w:semiHidden/>
    <w:unhideWhenUsed/>
    <w:rsid w:val="002E1AC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E1ACD"/>
    <w:rPr>
      <w:rFonts w:ascii="Tahoma" w:hAnsi="Tahoma" w:cs="Tahoma"/>
      <w:sz w:val="16"/>
      <w:szCs w:val="16"/>
    </w:rPr>
  </w:style>
  <w:style w:type="paragraph" w:styleId="Indholdsfortegnelse1">
    <w:name w:val="toc 1"/>
    <w:basedOn w:val="Normal"/>
    <w:next w:val="Normal"/>
    <w:autoRedefine/>
    <w:uiPriority w:val="39"/>
    <w:unhideWhenUsed/>
    <w:rsid w:val="002E1ACD"/>
    <w:pPr>
      <w:spacing w:after="100"/>
    </w:pPr>
  </w:style>
  <w:style w:type="character" w:styleId="Hyperlink">
    <w:name w:val="Hyperlink"/>
    <w:basedOn w:val="Standardskrifttypeiafsnit"/>
    <w:uiPriority w:val="99"/>
    <w:unhideWhenUsed/>
    <w:rsid w:val="002E1ACD"/>
    <w:rPr>
      <w:color w:val="0000FF" w:themeColor="hyperlink"/>
      <w:u w:val="single"/>
    </w:rPr>
  </w:style>
  <w:style w:type="paragraph" w:styleId="Sidehoved">
    <w:name w:val="header"/>
    <w:basedOn w:val="Normal"/>
    <w:link w:val="SidehovedTegn"/>
    <w:uiPriority w:val="99"/>
    <w:unhideWhenUsed/>
    <w:rsid w:val="002E1AC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E1ACD"/>
  </w:style>
  <w:style w:type="paragraph" w:styleId="Sidefod">
    <w:name w:val="footer"/>
    <w:basedOn w:val="Normal"/>
    <w:link w:val="SidefodTegn"/>
    <w:uiPriority w:val="99"/>
    <w:unhideWhenUsed/>
    <w:rsid w:val="002E1AC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E1ACD"/>
  </w:style>
  <w:style w:type="paragraph" w:styleId="Titel">
    <w:name w:val="Title"/>
    <w:basedOn w:val="Normal"/>
    <w:next w:val="Normal"/>
    <w:link w:val="TitelTegn"/>
    <w:uiPriority w:val="10"/>
    <w:qFormat/>
    <w:rsid w:val="00126233"/>
    <w:pPr>
      <w:jc w:val="center"/>
    </w:pPr>
    <w:rPr>
      <w:b/>
      <w:sz w:val="32"/>
      <w:szCs w:val="32"/>
    </w:rPr>
  </w:style>
  <w:style w:type="character" w:customStyle="1" w:styleId="TitelTegn">
    <w:name w:val="Titel Tegn"/>
    <w:basedOn w:val="Standardskrifttypeiafsnit"/>
    <w:link w:val="Titel"/>
    <w:uiPriority w:val="10"/>
    <w:rsid w:val="00126233"/>
    <w:rPr>
      <w:b/>
      <w:sz w:val="32"/>
      <w:szCs w:val="32"/>
    </w:rPr>
  </w:style>
  <w:style w:type="character" w:customStyle="1" w:styleId="Overskrift2Tegn">
    <w:name w:val="Overskrift 2 Tegn"/>
    <w:basedOn w:val="Standardskrifttypeiafsnit"/>
    <w:link w:val="Overskrift2"/>
    <w:uiPriority w:val="9"/>
    <w:rsid w:val="004F30B4"/>
    <w:rPr>
      <w:b/>
      <w:sz w:val="24"/>
      <w:szCs w:val="24"/>
    </w:rPr>
  </w:style>
  <w:style w:type="paragraph" w:styleId="Indholdsfortegnelse2">
    <w:name w:val="toc 2"/>
    <w:basedOn w:val="Normal"/>
    <w:next w:val="Normal"/>
    <w:autoRedefine/>
    <w:uiPriority w:val="39"/>
    <w:unhideWhenUsed/>
    <w:rsid w:val="002E1ACD"/>
    <w:pPr>
      <w:spacing w:after="100"/>
      <w:ind w:left="220"/>
    </w:pPr>
  </w:style>
  <w:style w:type="paragraph" w:styleId="Fodnotetekst">
    <w:name w:val="footnote text"/>
    <w:basedOn w:val="Normal"/>
    <w:link w:val="FodnotetekstTegn"/>
    <w:uiPriority w:val="99"/>
    <w:unhideWhenUsed/>
    <w:rsid w:val="009455E7"/>
    <w:pPr>
      <w:spacing w:after="0" w:line="240" w:lineRule="auto"/>
    </w:pPr>
    <w:rPr>
      <w:sz w:val="20"/>
      <w:szCs w:val="20"/>
    </w:rPr>
  </w:style>
  <w:style w:type="character" w:customStyle="1" w:styleId="FodnotetekstTegn">
    <w:name w:val="Fodnotetekst Tegn"/>
    <w:basedOn w:val="Standardskrifttypeiafsnit"/>
    <w:link w:val="Fodnotetekst"/>
    <w:uiPriority w:val="99"/>
    <w:rsid w:val="009455E7"/>
    <w:rPr>
      <w:sz w:val="20"/>
      <w:szCs w:val="20"/>
    </w:rPr>
  </w:style>
  <w:style w:type="character" w:styleId="Fodnotehenvisning">
    <w:name w:val="footnote reference"/>
    <w:basedOn w:val="Standardskrifttypeiafsnit"/>
    <w:uiPriority w:val="99"/>
    <w:semiHidden/>
    <w:unhideWhenUsed/>
    <w:rsid w:val="009455E7"/>
    <w:rPr>
      <w:vertAlign w:val="superscript"/>
    </w:rPr>
  </w:style>
  <w:style w:type="paragraph" w:styleId="Ingenafstand">
    <w:name w:val="No Spacing"/>
    <w:link w:val="IngenafstandTegn"/>
    <w:uiPriority w:val="1"/>
    <w:qFormat/>
    <w:rsid w:val="0061212F"/>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61212F"/>
    <w:rPr>
      <w:rFonts w:eastAsiaTheme="minorEastAsia"/>
      <w:lang w:eastAsia="da-DK"/>
    </w:rPr>
  </w:style>
  <w:style w:type="character" w:customStyle="1" w:styleId="Overskrift3Tegn">
    <w:name w:val="Overskrift 3 Tegn"/>
    <w:basedOn w:val="Standardskrifttypeiafsnit"/>
    <w:link w:val="Overskrift3"/>
    <w:uiPriority w:val="9"/>
    <w:rsid w:val="00AA369E"/>
    <w:rPr>
      <w:i/>
      <w:sz w:val="24"/>
      <w:szCs w:val="24"/>
    </w:rPr>
  </w:style>
  <w:style w:type="paragraph" w:styleId="Indholdsfortegnelse3">
    <w:name w:val="toc 3"/>
    <w:basedOn w:val="Normal"/>
    <w:next w:val="Normal"/>
    <w:autoRedefine/>
    <w:uiPriority w:val="39"/>
    <w:unhideWhenUsed/>
    <w:rsid w:val="00AA369E"/>
    <w:pPr>
      <w:spacing w:after="100"/>
      <w:ind w:left="480"/>
    </w:pPr>
  </w:style>
  <w:style w:type="table" w:styleId="Tabel-Gitter">
    <w:name w:val="Table Grid"/>
    <w:basedOn w:val="Tabel-Normal"/>
    <w:uiPriority w:val="59"/>
    <w:rsid w:val="003026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dsholdertekst">
    <w:name w:val="Placeholder Text"/>
    <w:basedOn w:val="Standardskrifttypeiafsnit"/>
    <w:uiPriority w:val="99"/>
    <w:semiHidden/>
    <w:rsid w:val="001C32E9"/>
    <w:rPr>
      <w:color w:val="808080"/>
    </w:rPr>
  </w:style>
  <w:style w:type="character" w:customStyle="1" w:styleId="Overskrift4Tegn">
    <w:name w:val="Overskrift 4 Tegn"/>
    <w:basedOn w:val="Standardskrifttypeiafsnit"/>
    <w:link w:val="Overskrift4"/>
    <w:uiPriority w:val="9"/>
    <w:rsid w:val="00411612"/>
    <w:rPr>
      <w:rFonts w:asciiTheme="majorHAnsi" w:eastAsiaTheme="majorEastAsia" w:hAnsiTheme="majorHAnsi" w:cstheme="majorBidi"/>
      <w:b/>
      <w:bCs/>
      <w:i/>
      <w:iCs/>
      <w:color w:val="4F81BD" w:themeColor="accent1"/>
      <w:sz w:val="24"/>
      <w:szCs w:val="24"/>
    </w:rPr>
  </w:style>
  <w:style w:type="character" w:styleId="Linjenummer">
    <w:name w:val="line number"/>
    <w:basedOn w:val="Standardskrifttypeiafsnit"/>
    <w:uiPriority w:val="99"/>
    <w:semiHidden/>
    <w:unhideWhenUsed/>
    <w:rsid w:val="0055074D"/>
  </w:style>
  <w:style w:type="character" w:styleId="BesgtHyperlink">
    <w:name w:val="FollowedHyperlink"/>
    <w:basedOn w:val="Standardskrifttypeiafsnit"/>
    <w:uiPriority w:val="99"/>
    <w:semiHidden/>
    <w:unhideWhenUsed/>
    <w:rsid w:val="00B834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310">
      <w:bodyDiv w:val="1"/>
      <w:marLeft w:val="0"/>
      <w:marRight w:val="0"/>
      <w:marTop w:val="0"/>
      <w:marBottom w:val="0"/>
      <w:divBdr>
        <w:top w:val="none" w:sz="0" w:space="0" w:color="auto"/>
        <w:left w:val="none" w:sz="0" w:space="0" w:color="auto"/>
        <w:bottom w:val="none" w:sz="0" w:space="0" w:color="auto"/>
        <w:right w:val="none" w:sz="0" w:space="0" w:color="auto"/>
      </w:divBdr>
    </w:div>
    <w:div w:id="42219733">
      <w:bodyDiv w:val="1"/>
      <w:marLeft w:val="0"/>
      <w:marRight w:val="0"/>
      <w:marTop w:val="0"/>
      <w:marBottom w:val="0"/>
      <w:divBdr>
        <w:top w:val="none" w:sz="0" w:space="0" w:color="auto"/>
        <w:left w:val="none" w:sz="0" w:space="0" w:color="auto"/>
        <w:bottom w:val="none" w:sz="0" w:space="0" w:color="auto"/>
        <w:right w:val="none" w:sz="0" w:space="0" w:color="auto"/>
      </w:divBdr>
    </w:div>
    <w:div w:id="61947532">
      <w:bodyDiv w:val="1"/>
      <w:marLeft w:val="0"/>
      <w:marRight w:val="0"/>
      <w:marTop w:val="0"/>
      <w:marBottom w:val="0"/>
      <w:divBdr>
        <w:top w:val="none" w:sz="0" w:space="0" w:color="auto"/>
        <w:left w:val="none" w:sz="0" w:space="0" w:color="auto"/>
        <w:bottom w:val="none" w:sz="0" w:space="0" w:color="auto"/>
        <w:right w:val="none" w:sz="0" w:space="0" w:color="auto"/>
      </w:divBdr>
    </w:div>
    <w:div w:id="99687158">
      <w:bodyDiv w:val="1"/>
      <w:marLeft w:val="0"/>
      <w:marRight w:val="0"/>
      <w:marTop w:val="0"/>
      <w:marBottom w:val="0"/>
      <w:divBdr>
        <w:top w:val="none" w:sz="0" w:space="0" w:color="auto"/>
        <w:left w:val="none" w:sz="0" w:space="0" w:color="auto"/>
        <w:bottom w:val="none" w:sz="0" w:space="0" w:color="auto"/>
        <w:right w:val="none" w:sz="0" w:space="0" w:color="auto"/>
      </w:divBdr>
    </w:div>
    <w:div w:id="104427483">
      <w:bodyDiv w:val="1"/>
      <w:marLeft w:val="0"/>
      <w:marRight w:val="0"/>
      <w:marTop w:val="0"/>
      <w:marBottom w:val="0"/>
      <w:divBdr>
        <w:top w:val="none" w:sz="0" w:space="0" w:color="auto"/>
        <w:left w:val="none" w:sz="0" w:space="0" w:color="auto"/>
        <w:bottom w:val="none" w:sz="0" w:space="0" w:color="auto"/>
        <w:right w:val="none" w:sz="0" w:space="0" w:color="auto"/>
      </w:divBdr>
    </w:div>
    <w:div w:id="107167404">
      <w:bodyDiv w:val="1"/>
      <w:marLeft w:val="0"/>
      <w:marRight w:val="0"/>
      <w:marTop w:val="0"/>
      <w:marBottom w:val="0"/>
      <w:divBdr>
        <w:top w:val="none" w:sz="0" w:space="0" w:color="auto"/>
        <w:left w:val="none" w:sz="0" w:space="0" w:color="auto"/>
        <w:bottom w:val="none" w:sz="0" w:space="0" w:color="auto"/>
        <w:right w:val="none" w:sz="0" w:space="0" w:color="auto"/>
      </w:divBdr>
    </w:div>
    <w:div w:id="111443909">
      <w:bodyDiv w:val="1"/>
      <w:marLeft w:val="0"/>
      <w:marRight w:val="0"/>
      <w:marTop w:val="0"/>
      <w:marBottom w:val="0"/>
      <w:divBdr>
        <w:top w:val="none" w:sz="0" w:space="0" w:color="auto"/>
        <w:left w:val="none" w:sz="0" w:space="0" w:color="auto"/>
        <w:bottom w:val="none" w:sz="0" w:space="0" w:color="auto"/>
        <w:right w:val="none" w:sz="0" w:space="0" w:color="auto"/>
      </w:divBdr>
    </w:div>
    <w:div w:id="155003234">
      <w:bodyDiv w:val="1"/>
      <w:marLeft w:val="0"/>
      <w:marRight w:val="0"/>
      <w:marTop w:val="0"/>
      <w:marBottom w:val="0"/>
      <w:divBdr>
        <w:top w:val="none" w:sz="0" w:space="0" w:color="auto"/>
        <w:left w:val="none" w:sz="0" w:space="0" w:color="auto"/>
        <w:bottom w:val="none" w:sz="0" w:space="0" w:color="auto"/>
        <w:right w:val="none" w:sz="0" w:space="0" w:color="auto"/>
      </w:divBdr>
    </w:div>
    <w:div w:id="311062192">
      <w:bodyDiv w:val="1"/>
      <w:marLeft w:val="0"/>
      <w:marRight w:val="0"/>
      <w:marTop w:val="0"/>
      <w:marBottom w:val="0"/>
      <w:divBdr>
        <w:top w:val="none" w:sz="0" w:space="0" w:color="auto"/>
        <w:left w:val="none" w:sz="0" w:space="0" w:color="auto"/>
        <w:bottom w:val="none" w:sz="0" w:space="0" w:color="auto"/>
        <w:right w:val="none" w:sz="0" w:space="0" w:color="auto"/>
      </w:divBdr>
    </w:div>
    <w:div w:id="379285143">
      <w:bodyDiv w:val="1"/>
      <w:marLeft w:val="0"/>
      <w:marRight w:val="0"/>
      <w:marTop w:val="0"/>
      <w:marBottom w:val="0"/>
      <w:divBdr>
        <w:top w:val="none" w:sz="0" w:space="0" w:color="auto"/>
        <w:left w:val="none" w:sz="0" w:space="0" w:color="auto"/>
        <w:bottom w:val="none" w:sz="0" w:space="0" w:color="auto"/>
        <w:right w:val="none" w:sz="0" w:space="0" w:color="auto"/>
      </w:divBdr>
    </w:div>
    <w:div w:id="386606456">
      <w:bodyDiv w:val="1"/>
      <w:marLeft w:val="0"/>
      <w:marRight w:val="0"/>
      <w:marTop w:val="0"/>
      <w:marBottom w:val="0"/>
      <w:divBdr>
        <w:top w:val="none" w:sz="0" w:space="0" w:color="auto"/>
        <w:left w:val="none" w:sz="0" w:space="0" w:color="auto"/>
        <w:bottom w:val="none" w:sz="0" w:space="0" w:color="auto"/>
        <w:right w:val="none" w:sz="0" w:space="0" w:color="auto"/>
      </w:divBdr>
    </w:div>
    <w:div w:id="422411558">
      <w:bodyDiv w:val="1"/>
      <w:marLeft w:val="0"/>
      <w:marRight w:val="0"/>
      <w:marTop w:val="0"/>
      <w:marBottom w:val="0"/>
      <w:divBdr>
        <w:top w:val="none" w:sz="0" w:space="0" w:color="auto"/>
        <w:left w:val="none" w:sz="0" w:space="0" w:color="auto"/>
        <w:bottom w:val="none" w:sz="0" w:space="0" w:color="auto"/>
        <w:right w:val="none" w:sz="0" w:space="0" w:color="auto"/>
      </w:divBdr>
    </w:div>
    <w:div w:id="426463549">
      <w:bodyDiv w:val="1"/>
      <w:marLeft w:val="0"/>
      <w:marRight w:val="0"/>
      <w:marTop w:val="0"/>
      <w:marBottom w:val="0"/>
      <w:divBdr>
        <w:top w:val="none" w:sz="0" w:space="0" w:color="auto"/>
        <w:left w:val="none" w:sz="0" w:space="0" w:color="auto"/>
        <w:bottom w:val="none" w:sz="0" w:space="0" w:color="auto"/>
        <w:right w:val="none" w:sz="0" w:space="0" w:color="auto"/>
      </w:divBdr>
    </w:div>
    <w:div w:id="435371481">
      <w:bodyDiv w:val="1"/>
      <w:marLeft w:val="0"/>
      <w:marRight w:val="0"/>
      <w:marTop w:val="0"/>
      <w:marBottom w:val="0"/>
      <w:divBdr>
        <w:top w:val="none" w:sz="0" w:space="0" w:color="auto"/>
        <w:left w:val="none" w:sz="0" w:space="0" w:color="auto"/>
        <w:bottom w:val="none" w:sz="0" w:space="0" w:color="auto"/>
        <w:right w:val="none" w:sz="0" w:space="0" w:color="auto"/>
      </w:divBdr>
    </w:div>
    <w:div w:id="438262809">
      <w:bodyDiv w:val="1"/>
      <w:marLeft w:val="0"/>
      <w:marRight w:val="0"/>
      <w:marTop w:val="0"/>
      <w:marBottom w:val="0"/>
      <w:divBdr>
        <w:top w:val="none" w:sz="0" w:space="0" w:color="auto"/>
        <w:left w:val="none" w:sz="0" w:space="0" w:color="auto"/>
        <w:bottom w:val="none" w:sz="0" w:space="0" w:color="auto"/>
        <w:right w:val="none" w:sz="0" w:space="0" w:color="auto"/>
      </w:divBdr>
    </w:div>
    <w:div w:id="440691190">
      <w:bodyDiv w:val="1"/>
      <w:marLeft w:val="0"/>
      <w:marRight w:val="0"/>
      <w:marTop w:val="0"/>
      <w:marBottom w:val="0"/>
      <w:divBdr>
        <w:top w:val="none" w:sz="0" w:space="0" w:color="auto"/>
        <w:left w:val="none" w:sz="0" w:space="0" w:color="auto"/>
        <w:bottom w:val="none" w:sz="0" w:space="0" w:color="auto"/>
        <w:right w:val="none" w:sz="0" w:space="0" w:color="auto"/>
      </w:divBdr>
    </w:div>
    <w:div w:id="458032701">
      <w:bodyDiv w:val="1"/>
      <w:marLeft w:val="0"/>
      <w:marRight w:val="0"/>
      <w:marTop w:val="0"/>
      <w:marBottom w:val="0"/>
      <w:divBdr>
        <w:top w:val="none" w:sz="0" w:space="0" w:color="auto"/>
        <w:left w:val="none" w:sz="0" w:space="0" w:color="auto"/>
        <w:bottom w:val="none" w:sz="0" w:space="0" w:color="auto"/>
        <w:right w:val="none" w:sz="0" w:space="0" w:color="auto"/>
      </w:divBdr>
    </w:div>
    <w:div w:id="549924236">
      <w:bodyDiv w:val="1"/>
      <w:marLeft w:val="0"/>
      <w:marRight w:val="0"/>
      <w:marTop w:val="0"/>
      <w:marBottom w:val="0"/>
      <w:divBdr>
        <w:top w:val="none" w:sz="0" w:space="0" w:color="auto"/>
        <w:left w:val="none" w:sz="0" w:space="0" w:color="auto"/>
        <w:bottom w:val="none" w:sz="0" w:space="0" w:color="auto"/>
        <w:right w:val="none" w:sz="0" w:space="0" w:color="auto"/>
      </w:divBdr>
    </w:div>
    <w:div w:id="581834095">
      <w:bodyDiv w:val="1"/>
      <w:marLeft w:val="0"/>
      <w:marRight w:val="0"/>
      <w:marTop w:val="0"/>
      <w:marBottom w:val="0"/>
      <w:divBdr>
        <w:top w:val="none" w:sz="0" w:space="0" w:color="auto"/>
        <w:left w:val="none" w:sz="0" w:space="0" w:color="auto"/>
        <w:bottom w:val="none" w:sz="0" w:space="0" w:color="auto"/>
        <w:right w:val="none" w:sz="0" w:space="0" w:color="auto"/>
      </w:divBdr>
    </w:div>
    <w:div w:id="737943622">
      <w:bodyDiv w:val="1"/>
      <w:marLeft w:val="0"/>
      <w:marRight w:val="0"/>
      <w:marTop w:val="0"/>
      <w:marBottom w:val="0"/>
      <w:divBdr>
        <w:top w:val="none" w:sz="0" w:space="0" w:color="auto"/>
        <w:left w:val="none" w:sz="0" w:space="0" w:color="auto"/>
        <w:bottom w:val="none" w:sz="0" w:space="0" w:color="auto"/>
        <w:right w:val="none" w:sz="0" w:space="0" w:color="auto"/>
      </w:divBdr>
    </w:div>
    <w:div w:id="759717163">
      <w:bodyDiv w:val="1"/>
      <w:marLeft w:val="0"/>
      <w:marRight w:val="0"/>
      <w:marTop w:val="0"/>
      <w:marBottom w:val="0"/>
      <w:divBdr>
        <w:top w:val="none" w:sz="0" w:space="0" w:color="auto"/>
        <w:left w:val="none" w:sz="0" w:space="0" w:color="auto"/>
        <w:bottom w:val="none" w:sz="0" w:space="0" w:color="auto"/>
        <w:right w:val="none" w:sz="0" w:space="0" w:color="auto"/>
      </w:divBdr>
    </w:div>
    <w:div w:id="798769308">
      <w:bodyDiv w:val="1"/>
      <w:marLeft w:val="0"/>
      <w:marRight w:val="0"/>
      <w:marTop w:val="0"/>
      <w:marBottom w:val="0"/>
      <w:divBdr>
        <w:top w:val="none" w:sz="0" w:space="0" w:color="auto"/>
        <w:left w:val="none" w:sz="0" w:space="0" w:color="auto"/>
        <w:bottom w:val="none" w:sz="0" w:space="0" w:color="auto"/>
        <w:right w:val="none" w:sz="0" w:space="0" w:color="auto"/>
      </w:divBdr>
    </w:div>
    <w:div w:id="802888961">
      <w:bodyDiv w:val="1"/>
      <w:marLeft w:val="0"/>
      <w:marRight w:val="0"/>
      <w:marTop w:val="0"/>
      <w:marBottom w:val="0"/>
      <w:divBdr>
        <w:top w:val="none" w:sz="0" w:space="0" w:color="auto"/>
        <w:left w:val="none" w:sz="0" w:space="0" w:color="auto"/>
        <w:bottom w:val="none" w:sz="0" w:space="0" w:color="auto"/>
        <w:right w:val="none" w:sz="0" w:space="0" w:color="auto"/>
      </w:divBdr>
    </w:div>
    <w:div w:id="828323773">
      <w:bodyDiv w:val="1"/>
      <w:marLeft w:val="0"/>
      <w:marRight w:val="0"/>
      <w:marTop w:val="0"/>
      <w:marBottom w:val="0"/>
      <w:divBdr>
        <w:top w:val="none" w:sz="0" w:space="0" w:color="auto"/>
        <w:left w:val="none" w:sz="0" w:space="0" w:color="auto"/>
        <w:bottom w:val="none" w:sz="0" w:space="0" w:color="auto"/>
        <w:right w:val="none" w:sz="0" w:space="0" w:color="auto"/>
      </w:divBdr>
    </w:div>
    <w:div w:id="828981617">
      <w:bodyDiv w:val="1"/>
      <w:marLeft w:val="0"/>
      <w:marRight w:val="0"/>
      <w:marTop w:val="0"/>
      <w:marBottom w:val="0"/>
      <w:divBdr>
        <w:top w:val="none" w:sz="0" w:space="0" w:color="auto"/>
        <w:left w:val="none" w:sz="0" w:space="0" w:color="auto"/>
        <w:bottom w:val="none" w:sz="0" w:space="0" w:color="auto"/>
        <w:right w:val="none" w:sz="0" w:space="0" w:color="auto"/>
      </w:divBdr>
    </w:div>
    <w:div w:id="920406525">
      <w:bodyDiv w:val="1"/>
      <w:marLeft w:val="0"/>
      <w:marRight w:val="0"/>
      <w:marTop w:val="0"/>
      <w:marBottom w:val="0"/>
      <w:divBdr>
        <w:top w:val="none" w:sz="0" w:space="0" w:color="auto"/>
        <w:left w:val="none" w:sz="0" w:space="0" w:color="auto"/>
        <w:bottom w:val="none" w:sz="0" w:space="0" w:color="auto"/>
        <w:right w:val="none" w:sz="0" w:space="0" w:color="auto"/>
      </w:divBdr>
    </w:div>
    <w:div w:id="950428952">
      <w:bodyDiv w:val="1"/>
      <w:marLeft w:val="0"/>
      <w:marRight w:val="0"/>
      <w:marTop w:val="0"/>
      <w:marBottom w:val="0"/>
      <w:divBdr>
        <w:top w:val="none" w:sz="0" w:space="0" w:color="auto"/>
        <w:left w:val="none" w:sz="0" w:space="0" w:color="auto"/>
        <w:bottom w:val="none" w:sz="0" w:space="0" w:color="auto"/>
        <w:right w:val="none" w:sz="0" w:space="0" w:color="auto"/>
      </w:divBdr>
    </w:div>
    <w:div w:id="1002245367">
      <w:bodyDiv w:val="1"/>
      <w:marLeft w:val="0"/>
      <w:marRight w:val="0"/>
      <w:marTop w:val="0"/>
      <w:marBottom w:val="0"/>
      <w:divBdr>
        <w:top w:val="none" w:sz="0" w:space="0" w:color="auto"/>
        <w:left w:val="none" w:sz="0" w:space="0" w:color="auto"/>
        <w:bottom w:val="none" w:sz="0" w:space="0" w:color="auto"/>
        <w:right w:val="none" w:sz="0" w:space="0" w:color="auto"/>
      </w:divBdr>
    </w:div>
    <w:div w:id="1051853621">
      <w:bodyDiv w:val="1"/>
      <w:marLeft w:val="0"/>
      <w:marRight w:val="0"/>
      <w:marTop w:val="0"/>
      <w:marBottom w:val="0"/>
      <w:divBdr>
        <w:top w:val="none" w:sz="0" w:space="0" w:color="auto"/>
        <w:left w:val="none" w:sz="0" w:space="0" w:color="auto"/>
        <w:bottom w:val="none" w:sz="0" w:space="0" w:color="auto"/>
        <w:right w:val="none" w:sz="0" w:space="0" w:color="auto"/>
      </w:divBdr>
    </w:div>
    <w:div w:id="1106191742">
      <w:bodyDiv w:val="1"/>
      <w:marLeft w:val="0"/>
      <w:marRight w:val="0"/>
      <w:marTop w:val="0"/>
      <w:marBottom w:val="0"/>
      <w:divBdr>
        <w:top w:val="none" w:sz="0" w:space="0" w:color="auto"/>
        <w:left w:val="none" w:sz="0" w:space="0" w:color="auto"/>
        <w:bottom w:val="none" w:sz="0" w:space="0" w:color="auto"/>
        <w:right w:val="none" w:sz="0" w:space="0" w:color="auto"/>
      </w:divBdr>
    </w:div>
    <w:div w:id="1110855913">
      <w:bodyDiv w:val="1"/>
      <w:marLeft w:val="0"/>
      <w:marRight w:val="0"/>
      <w:marTop w:val="0"/>
      <w:marBottom w:val="0"/>
      <w:divBdr>
        <w:top w:val="none" w:sz="0" w:space="0" w:color="auto"/>
        <w:left w:val="none" w:sz="0" w:space="0" w:color="auto"/>
        <w:bottom w:val="none" w:sz="0" w:space="0" w:color="auto"/>
        <w:right w:val="none" w:sz="0" w:space="0" w:color="auto"/>
      </w:divBdr>
    </w:div>
    <w:div w:id="1165362862">
      <w:bodyDiv w:val="1"/>
      <w:marLeft w:val="0"/>
      <w:marRight w:val="0"/>
      <w:marTop w:val="0"/>
      <w:marBottom w:val="0"/>
      <w:divBdr>
        <w:top w:val="none" w:sz="0" w:space="0" w:color="auto"/>
        <w:left w:val="none" w:sz="0" w:space="0" w:color="auto"/>
        <w:bottom w:val="none" w:sz="0" w:space="0" w:color="auto"/>
        <w:right w:val="none" w:sz="0" w:space="0" w:color="auto"/>
      </w:divBdr>
    </w:div>
    <w:div w:id="1172180527">
      <w:bodyDiv w:val="1"/>
      <w:marLeft w:val="0"/>
      <w:marRight w:val="0"/>
      <w:marTop w:val="0"/>
      <w:marBottom w:val="0"/>
      <w:divBdr>
        <w:top w:val="none" w:sz="0" w:space="0" w:color="auto"/>
        <w:left w:val="none" w:sz="0" w:space="0" w:color="auto"/>
        <w:bottom w:val="none" w:sz="0" w:space="0" w:color="auto"/>
        <w:right w:val="none" w:sz="0" w:space="0" w:color="auto"/>
      </w:divBdr>
    </w:div>
    <w:div w:id="1244336014">
      <w:bodyDiv w:val="1"/>
      <w:marLeft w:val="0"/>
      <w:marRight w:val="0"/>
      <w:marTop w:val="0"/>
      <w:marBottom w:val="0"/>
      <w:divBdr>
        <w:top w:val="none" w:sz="0" w:space="0" w:color="auto"/>
        <w:left w:val="none" w:sz="0" w:space="0" w:color="auto"/>
        <w:bottom w:val="none" w:sz="0" w:space="0" w:color="auto"/>
        <w:right w:val="none" w:sz="0" w:space="0" w:color="auto"/>
      </w:divBdr>
    </w:div>
    <w:div w:id="1290697256">
      <w:bodyDiv w:val="1"/>
      <w:marLeft w:val="0"/>
      <w:marRight w:val="0"/>
      <w:marTop w:val="0"/>
      <w:marBottom w:val="0"/>
      <w:divBdr>
        <w:top w:val="none" w:sz="0" w:space="0" w:color="auto"/>
        <w:left w:val="none" w:sz="0" w:space="0" w:color="auto"/>
        <w:bottom w:val="none" w:sz="0" w:space="0" w:color="auto"/>
        <w:right w:val="none" w:sz="0" w:space="0" w:color="auto"/>
      </w:divBdr>
    </w:div>
    <w:div w:id="1344554910">
      <w:bodyDiv w:val="1"/>
      <w:marLeft w:val="0"/>
      <w:marRight w:val="0"/>
      <w:marTop w:val="0"/>
      <w:marBottom w:val="0"/>
      <w:divBdr>
        <w:top w:val="none" w:sz="0" w:space="0" w:color="auto"/>
        <w:left w:val="none" w:sz="0" w:space="0" w:color="auto"/>
        <w:bottom w:val="none" w:sz="0" w:space="0" w:color="auto"/>
        <w:right w:val="none" w:sz="0" w:space="0" w:color="auto"/>
      </w:divBdr>
    </w:div>
    <w:div w:id="1377775313">
      <w:bodyDiv w:val="1"/>
      <w:marLeft w:val="0"/>
      <w:marRight w:val="0"/>
      <w:marTop w:val="0"/>
      <w:marBottom w:val="0"/>
      <w:divBdr>
        <w:top w:val="none" w:sz="0" w:space="0" w:color="auto"/>
        <w:left w:val="none" w:sz="0" w:space="0" w:color="auto"/>
        <w:bottom w:val="none" w:sz="0" w:space="0" w:color="auto"/>
        <w:right w:val="none" w:sz="0" w:space="0" w:color="auto"/>
      </w:divBdr>
    </w:div>
    <w:div w:id="1382169897">
      <w:bodyDiv w:val="1"/>
      <w:marLeft w:val="0"/>
      <w:marRight w:val="0"/>
      <w:marTop w:val="0"/>
      <w:marBottom w:val="0"/>
      <w:divBdr>
        <w:top w:val="none" w:sz="0" w:space="0" w:color="auto"/>
        <w:left w:val="none" w:sz="0" w:space="0" w:color="auto"/>
        <w:bottom w:val="none" w:sz="0" w:space="0" w:color="auto"/>
        <w:right w:val="none" w:sz="0" w:space="0" w:color="auto"/>
      </w:divBdr>
    </w:div>
    <w:div w:id="1403140317">
      <w:bodyDiv w:val="1"/>
      <w:marLeft w:val="0"/>
      <w:marRight w:val="0"/>
      <w:marTop w:val="0"/>
      <w:marBottom w:val="0"/>
      <w:divBdr>
        <w:top w:val="none" w:sz="0" w:space="0" w:color="auto"/>
        <w:left w:val="none" w:sz="0" w:space="0" w:color="auto"/>
        <w:bottom w:val="none" w:sz="0" w:space="0" w:color="auto"/>
        <w:right w:val="none" w:sz="0" w:space="0" w:color="auto"/>
      </w:divBdr>
    </w:div>
    <w:div w:id="1437405933">
      <w:bodyDiv w:val="1"/>
      <w:marLeft w:val="0"/>
      <w:marRight w:val="0"/>
      <w:marTop w:val="0"/>
      <w:marBottom w:val="0"/>
      <w:divBdr>
        <w:top w:val="none" w:sz="0" w:space="0" w:color="auto"/>
        <w:left w:val="none" w:sz="0" w:space="0" w:color="auto"/>
        <w:bottom w:val="none" w:sz="0" w:space="0" w:color="auto"/>
        <w:right w:val="none" w:sz="0" w:space="0" w:color="auto"/>
      </w:divBdr>
    </w:div>
    <w:div w:id="1443645104">
      <w:bodyDiv w:val="1"/>
      <w:marLeft w:val="0"/>
      <w:marRight w:val="0"/>
      <w:marTop w:val="0"/>
      <w:marBottom w:val="0"/>
      <w:divBdr>
        <w:top w:val="none" w:sz="0" w:space="0" w:color="auto"/>
        <w:left w:val="none" w:sz="0" w:space="0" w:color="auto"/>
        <w:bottom w:val="none" w:sz="0" w:space="0" w:color="auto"/>
        <w:right w:val="none" w:sz="0" w:space="0" w:color="auto"/>
      </w:divBdr>
    </w:div>
    <w:div w:id="1457290880">
      <w:bodyDiv w:val="1"/>
      <w:marLeft w:val="0"/>
      <w:marRight w:val="0"/>
      <w:marTop w:val="0"/>
      <w:marBottom w:val="0"/>
      <w:divBdr>
        <w:top w:val="none" w:sz="0" w:space="0" w:color="auto"/>
        <w:left w:val="none" w:sz="0" w:space="0" w:color="auto"/>
        <w:bottom w:val="none" w:sz="0" w:space="0" w:color="auto"/>
        <w:right w:val="none" w:sz="0" w:space="0" w:color="auto"/>
      </w:divBdr>
    </w:div>
    <w:div w:id="1494954918">
      <w:bodyDiv w:val="1"/>
      <w:marLeft w:val="0"/>
      <w:marRight w:val="0"/>
      <w:marTop w:val="0"/>
      <w:marBottom w:val="0"/>
      <w:divBdr>
        <w:top w:val="none" w:sz="0" w:space="0" w:color="auto"/>
        <w:left w:val="none" w:sz="0" w:space="0" w:color="auto"/>
        <w:bottom w:val="none" w:sz="0" w:space="0" w:color="auto"/>
        <w:right w:val="none" w:sz="0" w:space="0" w:color="auto"/>
      </w:divBdr>
    </w:div>
    <w:div w:id="1521823157">
      <w:bodyDiv w:val="1"/>
      <w:marLeft w:val="0"/>
      <w:marRight w:val="0"/>
      <w:marTop w:val="0"/>
      <w:marBottom w:val="0"/>
      <w:divBdr>
        <w:top w:val="none" w:sz="0" w:space="0" w:color="auto"/>
        <w:left w:val="none" w:sz="0" w:space="0" w:color="auto"/>
        <w:bottom w:val="none" w:sz="0" w:space="0" w:color="auto"/>
        <w:right w:val="none" w:sz="0" w:space="0" w:color="auto"/>
      </w:divBdr>
    </w:div>
    <w:div w:id="1555316238">
      <w:bodyDiv w:val="1"/>
      <w:marLeft w:val="0"/>
      <w:marRight w:val="0"/>
      <w:marTop w:val="0"/>
      <w:marBottom w:val="0"/>
      <w:divBdr>
        <w:top w:val="none" w:sz="0" w:space="0" w:color="auto"/>
        <w:left w:val="none" w:sz="0" w:space="0" w:color="auto"/>
        <w:bottom w:val="none" w:sz="0" w:space="0" w:color="auto"/>
        <w:right w:val="none" w:sz="0" w:space="0" w:color="auto"/>
      </w:divBdr>
    </w:div>
    <w:div w:id="1589343119">
      <w:bodyDiv w:val="1"/>
      <w:marLeft w:val="0"/>
      <w:marRight w:val="0"/>
      <w:marTop w:val="0"/>
      <w:marBottom w:val="0"/>
      <w:divBdr>
        <w:top w:val="none" w:sz="0" w:space="0" w:color="auto"/>
        <w:left w:val="none" w:sz="0" w:space="0" w:color="auto"/>
        <w:bottom w:val="none" w:sz="0" w:space="0" w:color="auto"/>
        <w:right w:val="none" w:sz="0" w:space="0" w:color="auto"/>
      </w:divBdr>
    </w:div>
    <w:div w:id="1611431852">
      <w:bodyDiv w:val="1"/>
      <w:marLeft w:val="0"/>
      <w:marRight w:val="0"/>
      <w:marTop w:val="0"/>
      <w:marBottom w:val="0"/>
      <w:divBdr>
        <w:top w:val="none" w:sz="0" w:space="0" w:color="auto"/>
        <w:left w:val="none" w:sz="0" w:space="0" w:color="auto"/>
        <w:bottom w:val="none" w:sz="0" w:space="0" w:color="auto"/>
        <w:right w:val="none" w:sz="0" w:space="0" w:color="auto"/>
      </w:divBdr>
    </w:div>
    <w:div w:id="1623927245">
      <w:bodyDiv w:val="1"/>
      <w:marLeft w:val="0"/>
      <w:marRight w:val="0"/>
      <w:marTop w:val="0"/>
      <w:marBottom w:val="0"/>
      <w:divBdr>
        <w:top w:val="none" w:sz="0" w:space="0" w:color="auto"/>
        <w:left w:val="none" w:sz="0" w:space="0" w:color="auto"/>
        <w:bottom w:val="none" w:sz="0" w:space="0" w:color="auto"/>
        <w:right w:val="none" w:sz="0" w:space="0" w:color="auto"/>
      </w:divBdr>
    </w:div>
    <w:div w:id="1628386716">
      <w:bodyDiv w:val="1"/>
      <w:marLeft w:val="0"/>
      <w:marRight w:val="0"/>
      <w:marTop w:val="0"/>
      <w:marBottom w:val="0"/>
      <w:divBdr>
        <w:top w:val="none" w:sz="0" w:space="0" w:color="auto"/>
        <w:left w:val="none" w:sz="0" w:space="0" w:color="auto"/>
        <w:bottom w:val="none" w:sz="0" w:space="0" w:color="auto"/>
        <w:right w:val="none" w:sz="0" w:space="0" w:color="auto"/>
      </w:divBdr>
    </w:div>
    <w:div w:id="1659649568">
      <w:bodyDiv w:val="1"/>
      <w:marLeft w:val="0"/>
      <w:marRight w:val="0"/>
      <w:marTop w:val="0"/>
      <w:marBottom w:val="0"/>
      <w:divBdr>
        <w:top w:val="none" w:sz="0" w:space="0" w:color="auto"/>
        <w:left w:val="none" w:sz="0" w:space="0" w:color="auto"/>
        <w:bottom w:val="none" w:sz="0" w:space="0" w:color="auto"/>
        <w:right w:val="none" w:sz="0" w:space="0" w:color="auto"/>
      </w:divBdr>
    </w:div>
    <w:div w:id="1839998881">
      <w:bodyDiv w:val="1"/>
      <w:marLeft w:val="0"/>
      <w:marRight w:val="0"/>
      <w:marTop w:val="0"/>
      <w:marBottom w:val="0"/>
      <w:divBdr>
        <w:top w:val="none" w:sz="0" w:space="0" w:color="auto"/>
        <w:left w:val="none" w:sz="0" w:space="0" w:color="auto"/>
        <w:bottom w:val="none" w:sz="0" w:space="0" w:color="auto"/>
        <w:right w:val="none" w:sz="0" w:space="0" w:color="auto"/>
      </w:divBdr>
    </w:div>
    <w:div w:id="1847091002">
      <w:bodyDiv w:val="1"/>
      <w:marLeft w:val="0"/>
      <w:marRight w:val="0"/>
      <w:marTop w:val="0"/>
      <w:marBottom w:val="0"/>
      <w:divBdr>
        <w:top w:val="none" w:sz="0" w:space="0" w:color="auto"/>
        <w:left w:val="none" w:sz="0" w:space="0" w:color="auto"/>
        <w:bottom w:val="none" w:sz="0" w:space="0" w:color="auto"/>
        <w:right w:val="none" w:sz="0" w:space="0" w:color="auto"/>
      </w:divBdr>
    </w:div>
    <w:div w:id="1940603719">
      <w:bodyDiv w:val="1"/>
      <w:marLeft w:val="0"/>
      <w:marRight w:val="0"/>
      <w:marTop w:val="0"/>
      <w:marBottom w:val="0"/>
      <w:divBdr>
        <w:top w:val="none" w:sz="0" w:space="0" w:color="auto"/>
        <w:left w:val="none" w:sz="0" w:space="0" w:color="auto"/>
        <w:bottom w:val="none" w:sz="0" w:space="0" w:color="auto"/>
        <w:right w:val="none" w:sz="0" w:space="0" w:color="auto"/>
      </w:divBdr>
    </w:div>
    <w:div w:id="1972785076">
      <w:bodyDiv w:val="1"/>
      <w:marLeft w:val="0"/>
      <w:marRight w:val="0"/>
      <w:marTop w:val="0"/>
      <w:marBottom w:val="0"/>
      <w:divBdr>
        <w:top w:val="none" w:sz="0" w:space="0" w:color="auto"/>
        <w:left w:val="none" w:sz="0" w:space="0" w:color="auto"/>
        <w:bottom w:val="none" w:sz="0" w:space="0" w:color="auto"/>
        <w:right w:val="none" w:sz="0" w:space="0" w:color="auto"/>
      </w:divBdr>
    </w:div>
    <w:div w:id="2049185925">
      <w:bodyDiv w:val="1"/>
      <w:marLeft w:val="0"/>
      <w:marRight w:val="0"/>
      <w:marTop w:val="0"/>
      <w:marBottom w:val="0"/>
      <w:divBdr>
        <w:top w:val="none" w:sz="0" w:space="0" w:color="auto"/>
        <w:left w:val="none" w:sz="0" w:space="0" w:color="auto"/>
        <w:bottom w:val="none" w:sz="0" w:space="0" w:color="auto"/>
        <w:right w:val="none" w:sz="0" w:space="0" w:color="auto"/>
      </w:divBdr>
    </w:div>
    <w:div w:id="2102405733">
      <w:bodyDiv w:val="1"/>
      <w:marLeft w:val="0"/>
      <w:marRight w:val="0"/>
      <w:marTop w:val="0"/>
      <w:marBottom w:val="0"/>
      <w:divBdr>
        <w:top w:val="none" w:sz="0" w:space="0" w:color="auto"/>
        <w:left w:val="none" w:sz="0" w:space="0" w:color="auto"/>
        <w:bottom w:val="none" w:sz="0" w:space="0" w:color="auto"/>
        <w:right w:val="none" w:sz="0" w:space="0" w:color="auto"/>
      </w:divBdr>
    </w:div>
    <w:div w:id="212541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nasdaqomxnordic.com/" TargetMode="External"/><Relationship Id="rId3" Type="http://schemas.openxmlformats.org/officeDocument/2006/relationships/styles" Target="styles.xml"/><Relationship Id="rId21" Type="http://schemas.openxmlformats.org/officeDocument/2006/relationships/hyperlink" Target="http://www.handelsbanken.dk/"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www.formuepleje.dk/"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ifr.d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yperlink" Target="http://www.nasdaqomxnordic.com/" TargetMode="External"/><Relationship Id="rId19" Type="http://schemas.openxmlformats.org/officeDocument/2006/relationships/hyperlink" Target="http://www.nationalbanken.d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handelsbanken.dk" TargetMode="External"/><Relationship Id="rId1" Type="http://schemas.openxmlformats.org/officeDocument/2006/relationships/hyperlink" Target="http://www.dst.d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xx486\Dropbox\Hovedopgave\Danske%20aktiekurs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strRef>
              <c:f>'Ark1'!$A$6</c:f>
              <c:strCache>
                <c:ptCount val="1"/>
                <c:pt idx="0">
                  <c:v>Aktier i alt (30. december 2002 = 100)</c:v>
                </c:pt>
              </c:strCache>
            </c:strRef>
          </c:tx>
          <c:marker>
            <c:symbol val="none"/>
          </c:marker>
          <c:cat>
            <c:strRef>
              <c:f>'Ark1'!$B$4:$EG$4</c:f>
              <c:strCache>
                <c:ptCount val="136"/>
                <c:pt idx="0">
                  <c:v>2002M12</c:v>
                </c:pt>
                <c:pt idx="1">
                  <c:v>2003M01</c:v>
                </c:pt>
                <c:pt idx="2">
                  <c:v>2003M02</c:v>
                </c:pt>
                <c:pt idx="3">
                  <c:v>2003M03</c:v>
                </c:pt>
                <c:pt idx="4">
                  <c:v>2003M04</c:v>
                </c:pt>
                <c:pt idx="5">
                  <c:v>2003M05</c:v>
                </c:pt>
                <c:pt idx="6">
                  <c:v>2003M06</c:v>
                </c:pt>
                <c:pt idx="7">
                  <c:v>2003M07</c:v>
                </c:pt>
                <c:pt idx="8">
                  <c:v>2003M08</c:v>
                </c:pt>
                <c:pt idx="9">
                  <c:v>2003M09</c:v>
                </c:pt>
                <c:pt idx="10">
                  <c:v>2003M10</c:v>
                </c:pt>
                <c:pt idx="11">
                  <c:v>2003M11</c:v>
                </c:pt>
                <c:pt idx="12">
                  <c:v>2003M12</c:v>
                </c:pt>
                <c:pt idx="13">
                  <c:v>2004M01</c:v>
                </c:pt>
                <c:pt idx="14">
                  <c:v>2004M02</c:v>
                </c:pt>
                <c:pt idx="15">
                  <c:v>2004M03</c:v>
                </c:pt>
                <c:pt idx="16">
                  <c:v>2004M04</c:v>
                </c:pt>
                <c:pt idx="17">
                  <c:v>2004M05</c:v>
                </c:pt>
                <c:pt idx="18">
                  <c:v>2004M06</c:v>
                </c:pt>
                <c:pt idx="19">
                  <c:v>2004M07</c:v>
                </c:pt>
                <c:pt idx="20">
                  <c:v>2004M08</c:v>
                </c:pt>
                <c:pt idx="21">
                  <c:v>2004M09</c:v>
                </c:pt>
                <c:pt idx="22">
                  <c:v>2004M10</c:v>
                </c:pt>
                <c:pt idx="23">
                  <c:v>2004M11</c:v>
                </c:pt>
                <c:pt idx="24">
                  <c:v>2004M12</c:v>
                </c:pt>
                <c:pt idx="25">
                  <c:v>2005M01</c:v>
                </c:pt>
                <c:pt idx="26">
                  <c:v>2005M02</c:v>
                </c:pt>
                <c:pt idx="27">
                  <c:v>2005M03</c:v>
                </c:pt>
                <c:pt idx="28">
                  <c:v>2005M04</c:v>
                </c:pt>
                <c:pt idx="29">
                  <c:v>2005M05</c:v>
                </c:pt>
                <c:pt idx="30">
                  <c:v>2005M06</c:v>
                </c:pt>
                <c:pt idx="31">
                  <c:v>2005M07</c:v>
                </c:pt>
                <c:pt idx="32">
                  <c:v>2005M08</c:v>
                </c:pt>
                <c:pt idx="33">
                  <c:v>2005M09</c:v>
                </c:pt>
                <c:pt idx="34">
                  <c:v>2005M10</c:v>
                </c:pt>
                <c:pt idx="35">
                  <c:v>2005M11</c:v>
                </c:pt>
                <c:pt idx="36">
                  <c:v>2005M12</c:v>
                </c:pt>
                <c:pt idx="37">
                  <c:v>2006M01</c:v>
                </c:pt>
                <c:pt idx="38">
                  <c:v>2006M02</c:v>
                </c:pt>
                <c:pt idx="39">
                  <c:v>2006M03</c:v>
                </c:pt>
                <c:pt idx="40">
                  <c:v>2006M04</c:v>
                </c:pt>
                <c:pt idx="41">
                  <c:v>2006M05</c:v>
                </c:pt>
                <c:pt idx="42">
                  <c:v>2006M06</c:v>
                </c:pt>
                <c:pt idx="43">
                  <c:v>2006M07</c:v>
                </c:pt>
                <c:pt idx="44">
                  <c:v>2006M08</c:v>
                </c:pt>
                <c:pt idx="45">
                  <c:v>2006M09</c:v>
                </c:pt>
                <c:pt idx="46">
                  <c:v>2006M10</c:v>
                </c:pt>
                <c:pt idx="47">
                  <c:v>2006M11</c:v>
                </c:pt>
                <c:pt idx="48">
                  <c:v>2006M12</c:v>
                </c:pt>
                <c:pt idx="49">
                  <c:v>2007M01</c:v>
                </c:pt>
                <c:pt idx="50">
                  <c:v>2007M02</c:v>
                </c:pt>
                <c:pt idx="51">
                  <c:v>2007M03</c:v>
                </c:pt>
                <c:pt idx="52">
                  <c:v>2007M04</c:v>
                </c:pt>
                <c:pt idx="53">
                  <c:v>2007M05</c:v>
                </c:pt>
                <c:pt idx="54">
                  <c:v>2007M06</c:v>
                </c:pt>
                <c:pt idx="55">
                  <c:v>2007M07</c:v>
                </c:pt>
                <c:pt idx="56">
                  <c:v>2007M08</c:v>
                </c:pt>
                <c:pt idx="57">
                  <c:v>2007M09</c:v>
                </c:pt>
                <c:pt idx="58">
                  <c:v>2007M10</c:v>
                </c:pt>
                <c:pt idx="59">
                  <c:v>2007M11</c:v>
                </c:pt>
                <c:pt idx="60">
                  <c:v>2007M12</c:v>
                </c:pt>
                <c:pt idx="61">
                  <c:v>2008M01</c:v>
                </c:pt>
                <c:pt idx="62">
                  <c:v>2008M02</c:v>
                </c:pt>
                <c:pt idx="63">
                  <c:v>2008M03</c:v>
                </c:pt>
                <c:pt idx="64">
                  <c:v>2008M04</c:v>
                </c:pt>
                <c:pt idx="65">
                  <c:v>2008M05</c:v>
                </c:pt>
                <c:pt idx="66">
                  <c:v>2008M06</c:v>
                </c:pt>
                <c:pt idx="67">
                  <c:v>2008M07</c:v>
                </c:pt>
                <c:pt idx="68">
                  <c:v>2008M08</c:v>
                </c:pt>
                <c:pt idx="69">
                  <c:v>2008M09</c:v>
                </c:pt>
                <c:pt idx="70">
                  <c:v>2008M10</c:v>
                </c:pt>
                <c:pt idx="71">
                  <c:v>2008M11</c:v>
                </c:pt>
                <c:pt idx="72">
                  <c:v>2008M12</c:v>
                </c:pt>
                <c:pt idx="73">
                  <c:v>2009M01</c:v>
                </c:pt>
                <c:pt idx="74">
                  <c:v>2009M02</c:v>
                </c:pt>
                <c:pt idx="75">
                  <c:v>2009M03</c:v>
                </c:pt>
                <c:pt idx="76">
                  <c:v>2009M04</c:v>
                </c:pt>
                <c:pt idx="77">
                  <c:v>2009M05</c:v>
                </c:pt>
                <c:pt idx="78">
                  <c:v>2009M06</c:v>
                </c:pt>
                <c:pt idx="79">
                  <c:v>2009M07</c:v>
                </c:pt>
                <c:pt idx="80">
                  <c:v>2009M08</c:v>
                </c:pt>
                <c:pt idx="81">
                  <c:v>2009M09</c:v>
                </c:pt>
                <c:pt idx="82">
                  <c:v>2009M10</c:v>
                </c:pt>
                <c:pt idx="83">
                  <c:v>2009M11</c:v>
                </c:pt>
                <c:pt idx="84">
                  <c:v>2009M12</c:v>
                </c:pt>
                <c:pt idx="85">
                  <c:v>2010M01</c:v>
                </c:pt>
                <c:pt idx="86">
                  <c:v>2010M02</c:v>
                </c:pt>
                <c:pt idx="87">
                  <c:v>2010M03</c:v>
                </c:pt>
                <c:pt idx="88">
                  <c:v>2010M04</c:v>
                </c:pt>
                <c:pt idx="89">
                  <c:v>2010M05</c:v>
                </c:pt>
                <c:pt idx="90">
                  <c:v>2010M06</c:v>
                </c:pt>
                <c:pt idx="91">
                  <c:v>2010M07</c:v>
                </c:pt>
                <c:pt idx="92">
                  <c:v>2010M08</c:v>
                </c:pt>
                <c:pt idx="93">
                  <c:v>2010M09</c:v>
                </c:pt>
                <c:pt idx="94">
                  <c:v>2010M10</c:v>
                </c:pt>
                <c:pt idx="95">
                  <c:v>2010M11</c:v>
                </c:pt>
                <c:pt idx="96">
                  <c:v>2010M12</c:v>
                </c:pt>
                <c:pt idx="97">
                  <c:v>2011M01</c:v>
                </c:pt>
                <c:pt idx="98">
                  <c:v>2011M02</c:v>
                </c:pt>
                <c:pt idx="99">
                  <c:v>2011M03</c:v>
                </c:pt>
                <c:pt idx="100">
                  <c:v>2011M04</c:v>
                </c:pt>
                <c:pt idx="101">
                  <c:v>2011M05</c:v>
                </c:pt>
                <c:pt idx="102">
                  <c:v>2011M06</c:v>
                </c:pt>
                <c:pt idx="103">
                  <c:v>2011M07</c:v>
                </c:pt>
                <c:pt idx="104">
                  <c:v>2011M08</c:v>
                </c:pt>
                <c:pt idx="105">
                  <c:v>2011M09</c:v>
                </c:pt>
                <c:pt idx="106">
                  <c:v>2011M10</c:v>
                </c:pt>
                <c:pt idx="107">
                  <c:v>2011M11</c:v>
                </c:pt>
                <c:pt idx="108">
                  <c:v>2011M12</c:v>
                </c:pt>
                <c:pt idx="109">
                  <c:v>2012M01</c:v>
                </c:pt>
                <c:pt idx="110">
                  <c:v>2012M02</c:v>
                </c:pt>
                <c:pt idx="111">
                  <c:v>2012M03</c:v>
                </c:pt>
                <c:pt idx="112">
                  <c:v>2012M04</c:v>
                </c:pt>
                <c:pt idx="113">
                  <c:v>2012M05</c:v>
                </c:pt>
                <c:pt idx="114">
                  <c:v>2012M06</c:v>
                </c:pt>
                <c:pt idx="115">
                  <c:v>2012M07</c:v>
                </c:pt>
                <c:pt idx="116">
                  <c:v>2012M08</c:v>
                </c:pt>
                <c:pt idx="117">
                  <c:v>2012M09</c:v>
                </c:pt>
                <c:pt idx="118">
                  <c:v>2012M10</c:v>
                </c:pt>
                <c:pt idx="119">
                  <c:v>2012M11</c:v>
                </c:pt>
                <c:pt idx="120">
                  <c:v>2012M12</c:v>
                </c:pt>
                <c:pt idx="121">
                  <c:v>2013M01</c:v>
                </c:pt>
                <c:pt idx="122">
                  <c:v>2013M02</c:v>
                </c:pt>
                <c:pt idx="123">
                  <c:v>2013M03</c:v>
                </c:pt>
                <c:pt idx="124">
                  <c:v>2013M04</c:v>
                </c:pt>
                <c:pt idx="125">
                  <c:v>2013M05</c:v>
                </c:pt>
                <c:pt idx="126">
                  <c:v>2013M06</c:v>
                </c:pt>
                <c:pt idx="127">
                  <c:v>2013M07</c:v>
                </c:pt>
                <c:pt idx="128">
                  <c:v>2013M08</c:v>
                </c:pt>
                <c:pt idx="129">
                  <c:v>2013M09</c:v>
                </c:pt>
                <c:pt idx="130">
                  <c:v>2013M10</c:v>
                </c:pt>
                <c:pt idx="131">
                  <c:v>2013M11</c:v>
                </c:pt>
                <c:pt idx="132">
                  <c:v>2013M12</c:v>
                </c:pt>
                <c:pt idx="133">
                  <c:v>2014M01</c:v>
                </c:pt>
                <c:pt idx="134">
                  <c:v>2014M02</c:v>
                </c:pt>
                <c:pt idx="135">
                  <c:v>2014M03</c:v>
                </c:pt>
              </c:strCache>
            </c:strRef>
          </c:cat>
          <c:val>
            <c:numRef>
              <c:f>'Ark1'!$B$6:$EG$6</c:f>
              <c:numCache>
                <c:formatCode>General</c:formatCode>
                <c:ptCount val="136"/>
                <c:pt idx="0">
                  <c:v>100</c:v>
                </c:pt>
                <c:pt idx="1">
                  <c:v>94.610778443113773</c:v>
                </c:pt>
                <c:pt idx="2">
                  <c:v>91.017964071856298</c:v>
                </c:pt>
                <c:pt idx="3">
                  <c:v>95.808383233532936</c:v>
                </c:pt>
                <c:pt idx="4">
                  <c:v>105.38922155688623</c:v>
                </c:pt>
                <c:pt idx="5">
                  <c:v>108.38323353293414</c:v>
                </c:pt>
                <c:pt idx="6">
                  <c:v>111.97604790419162</c:v>
                </c:pt>
                <c:pt idx="7">
                  <c:v>112.57485029940121</c:v>
                </c:pt>
                <c:pt idx="8">
                  <c:v>126.34730538922156</c:v>
                </c:pt>
                <c:pt idx="9">
                  <c:v>124.55089820359282</c:v>
                </c:pt>
                <c:pt idx="10">
                  <c:v>134.1317365269461</c:v>
                </c:pt>
                <c:pt idx="11">
                  <c:v>127.54491017964072</c:v>
                </c:pt>
                <c:pt idx="12">
                  <c:v>129.94011976047904</c:v>
                </c:pt>
                <c:pt idx="13">
                  <c:v>139.52095808383234</c:v>
                </c:pt>
                <c:pt idx="14">
                  <c:v>146.70658682634732</c:v>
                </c:pt>
                <c:pt idx="15">
                  <c:v>138.92215568862275</c:v>
                </c:pt>
                <c:pt idx="16">
                  <c:v>137.7245508982036</c:v>
                </c:pt>
                <c:pt idx="17">
                  <c:v>137.12574850299401</c:v>
                </c:pt>
                <c:pt idx="18">
                  <c:v>144.31137724550899</c:v>
                </c:pt>
                <c:pt idx="19">
                  <c:v>143.7125748502994</c:v>
                </c:pt>
                <c:pt idx="20">
                  <c:v>144.31137724550899</c:v>
                </c:pt>
                <c:pt idx="21">
                  <c:v>150.89820359281438</c:v>
                </c:pt>
                <c:pt idx="22">
                  <c:v>147.30538922155688</c:v>
                </c:pt>
                <c:pt idx="23">
                  <c:v>155.08982035928145</c:v>
                </c:pt>
                <c:pt idx="24">
                  <c:v>157.48502994011977</c:v>
                </c:pt>
                <c:pt idx="25">
                  <c:v>161.67664670658684</c:v>
                </c:pt>
                <c:pt idx="26">
                  <c:v>171.25748502994011</c:v>
                </c:pt>
                <c:pt idx="27">
                  <c:v>173.65269461077844</c:v>
                </c:pt>
                <c:pt idx="28">
                  <c:v>169.46107784431138</c:v>
                </c:pt>
                <c:pt idx="29">
                  <c:v>180.23952095808383</c:v>
                </c:pt>
                <c:pt idx="30">
                  <c:v>191.01796407185628</c:v>
                </c:pt>
                <c:pt idx="31">
                  <c:v>197.00598802395211</c:v>
                </c:pt>
                <c:pt idx="32">
                  <c:v>202.39520958083833</c:v>
                </c:pt>
                <c:pt idx="33">
                  <c:v>206.58682634730539</c:v>
                </c:pt>
                <c:pt idx="34">
                  <c:v>198.20359281437126</c:v>
                </c:pt>
                <c:pt idx="35">
                  <c:v>205.38922155688624</c:v>
                </c:pt>
                <c:pt idx="36">
                  <c:v>220.35928143712576</c:v>
                </c:pt>
                <c:pt idx="37">
                  <c:v>220.35928143712576</c:v>
                </c:pt>
                <c:pt idx="38">
                  <c:v>224.55089820359282</c:v>
                </c:pt>
                <c:pt idx="39">
                  <c:v>229.34131736526948</c:v>
                </c:pt>
                <c:pt idx="40">
                  <c:v>225.14970059880241</c:v>
                </c:pt>
                <c:pt idx="41">
                  <c:v>211.97604790419163</c:v>
                </c:pt>
                <c:pt idx="42">
                  <c:v>209.5808383233533</c:v>
                </c:pt>
                <c:pt idx="43">
                  <c:v>210.77844311377245</c:v>
                </c:pt>
                <c:pt idx="44">
                  <c:v>220.35928143712576</c:v>
                </c:pt>
                <c:pt idx="45">
                  <c:v>228.1437125748503</c:v>
                </c:pt>
                <c:pt idx="46">
                  <c:v>237.12574850299401</c:v>
                </c:pt>
                <c:pt idx="47">
                  <c:v>243.11377245508984</c:v>
                </c:pt>
                <c:pt idx="48">
                  <c:v>253.29341317365271</c:v>
                </c:pt>
                <c:pt idx="49">
                  <c:v>264.67065868263472</c:v>
                </c:pt>
                <c:pt idx="50">
                  <c:v>259.88023952095807</c:v>
                </c:pt>
                <c:pt idx="51">
                  <c:v>265.8682634730539</c:v>
                </c:pt>
                <c:pt idx="52">
                  <c:v>278.44311377245509</c:v>
                </c:pt>
                <c:pt idx="53">
                  <c:v>290.4191616766467</c:v>
                </c:pt>
                <c:pt idx="54">
                  <c:v>285.02994011976051</c:v>
                </c:pt>
                <c:pt idx="55">
                  <c:v>294.01197604790423</c:v>
                </c:pt>
                <c:pt idx="56">
                  <c:v>291.01796407185628</c:v>
                </c:pt>
                <c:pt idx="57">
                  <c:v>291.01796407185628</c:v>
                </c:pt>
                <c:pt idx="58">
                  <c:v>295.80838323353294</c:v>
                </c:pt>
                <c:pt idx="59">
                  <c:v>272.45508982035932</c:v>
                </c:pt>
                <c:pt idx="60">
                  <c:v>267.66467065868267</c:v>
                </c:pt>
                <c:pt idx="61">
                  <c:v>234.73053892215569</c:v>
                </c:pt>
                <c:pt idx="62">
                  <c:v>246.10778443113773</c:v>
                </c:pt>
                <c:pt idx="63">
                  <c:v>243.11377245508984</c:v>
                </c:pt>
                <c:pt idx="64">
                  <c:v>244.31137724550899</c:v>
                </c:pt>
                <c:pt idx="65">
                  <c:v>256.2874251497006</c:v>
                </c:pt>
                <c:pt idx="66">
                  <c:v>236.52694610778445</c:v>
                </c:pt>
                <c:pt idx="67">
                  <c:v>230.53892215568862</c:v>
                </c:pt>
                <c:pt idx="68">
                  <c:v>232.33532934131736</c:v>
                </c:pt>
                <c:pt idx="69">
                  <c:v>194.0119760479042</c:v>
                </c:pt>
                <c:pt idx="70">
                  <c:v>158.68263473053892</c:v>
                </c:pt>
                <c:pt idx="71">
                  <c:v>144.91017964071858</c:v>
                </c:pt>
                <c:pt idx="72">
                  <c:v>136.52694610778443</c:v>
                </c:pt>
                <c:pt idx="73">
                  <c:v>141.31736526946108</c:v>
                </c:pt>
                <c:pt idx="74">
                  <c:v>129.94011976047904</c:v>
                </c:pt>
                <c:pt idx="75">
                  <c:v>123.95209580838323</c:v>
                </c:pt>
                <c:pt idx="76">
                  <c:v>146.70658682634732</c:v>
                </c:pt>
                <c:pt idx="77">
                  <c:v>156.88622754491018</c:v>
                </c:pt>
                <c:pt idx="78">
                  <c:v>155.08982035928145</c:v>
                </c:pt>
                <c:pt idx="79">
                  <c:v>165.26946107784431</c:v>
                </c:pt>
                <c:pt idx="80">
                  <c:v>177.24550898203594</c:v>
                </c:pt>
                <c:pt idx="81">
                  <c:v>178.44311377245509</c:v>
                </c:pt>
                <c:pt idx="82">
                  <c:v>173.05389221556888</c:v>
                </c:pt>
                <c:pt idx="83">
                  <c:v>175.44910179640721</c:v>
                </c:pt>
                <c:pt idx="84">
                  <c:v>180.23952095808383</c:v>
                </c:pt>
                <c:pt idx="85">
                  <c:v>191.61676646706587</c:v>
                </c:pt>
                <c:pt idx="86">
                  <c:v>191.01796407185628</c:v>
                </c:pt>
                <c:pt idx="87">
                  <c:v>203.5928143712575</c:v>
                </c:pt>
                <c:pt idx="88">
                  <c:v>215.56886227544911</c:v>
                </c:pt>
                <c:pt idx="89">
                  <c:v>204.79041916167665</c:v>
                </c:pt>
                <c:pt idx="90">
                  <c:v>205.98802395209583</c:v>
                </c:pt>
                <c:pt idx="91">
                  <c:v>213.17365269461078</c:v>
                </c:pt>
                <c:pt idx="92">
                  <c:v>205.38922155688624</c:v>
                </c:pt>
                <c:pt idx="93">
                  <c:v>216.1676646706587</c:v>
                </c:pt>
                <c:pt idx="94">
                  <c:v>220.95808383233535</c:v>
                </c:pt>
                <c:pt idx="95">
                  <c:v>221.55688622754491</c:v>
                </c:pt>
                <c:pt idx="96">
                  <c:v>236.52694610778445</c:v>
                </c:pt>
                <c:pt idx="97">
                  <c:v>238.92215568862275</c:v>
                </c:pt>
                <c:pt idx="98">
                  <c:v>242.51497005988026</c:v>
                </c:pt>
                <c:pt idx="99">
                  <c:v>236.52694610778445</c:v>
                </c:pt>
                <c:pt idx="100">
                  <c:v>235.92814371257487</c:v>
                </c:pt>
                <c:pt idx="101">
                  <c:v>233.53293413173654</c:v>
                </c:pt>
                <c:pt idx="102">
                  <c:v>219.76047904191617</c:v>
                </c:pt>
                <c:pt idx="103">
                  <c:v>213.77245508982037</c:v>
                </c:pt>
                <c:pt idx="104">
                  <c:v>185.02994011976048</c:v>
                </c:pt>
                <c:pt idx="105">
                  <c:v>178.44311377245509</c:v>
                </c:pt>
                <c:pt idx="106">
                  <c:v>185.62874251497007</c:v>
                </c:pt>
                <c:pt idx="107">
                  <c:v>193.41317365269461</c:v>
                </c:pt>
                <c:pt idx="108">
                  <c:v>194.61077844311379</c:v>
                </c:pt>
                <c:pt idx="109">
                  <c:v>205.98802395209583</c:v>
                </c:pt>
                <c:pt idx="110">
                  <c:v>225.74850299401197</c:v>
                </c:pt>
                <c:pt idx="111">
                  <c:v>221.55688622754491</c:v>
                </c:pt>
                <c:pt idx="112">
                  <c:v>226.94610778443115</c:v>
                </c:pt>
                <c:pt idx="113">
                  <c:v>213.77245508982037</c:v>
                </c:pt>
                <c:pt idx="114">
                  <c:v>219.16167664670661</c:v>
                </c:pt>
                <c:pt idx="115">
                  <c:v>235.32934131736528</c:v>
                </c:pt>
                <c:pt idx="116">
                  <c:v>237.7245508982036</c:v>
                </c:pt>
                <c:pt idx="117">
                  <c:v>240.71856287425152</c:v>
                </c:pt>
                <c:pt idx="118">
                  <c:v>236.52694610778445</c:v>
                </c:pt>
                <c:pt idx="119">
                  <c:v>239.52095808383234</c:v>
                </c:pt>
                <c:pt idx="120">
                  <c:v>241.91616766467067</c:v>
                </c:pt>
                <c:pt idx="121">
                  <c:v>259.28143712574854</c:v>
                </c:pt>
                <c:pt idx="122">
                  <c:v>265.26946107784431</c:v>
                </c:pt>
                <c:pt idx="123">
                  <c:v>263.4730538922156</c:v>
                </c:pt>
                <c:pt idx="124">
                  <c:v>263.4730538922156</c:v>
                </c:pt>
                <c:pt idx="125">
                  <c:v>264.67065868263472</c:v>
                </c:pt>
                <c:pt idx="126">
                  <c:v>253.8922155688623</c:v>
                </c:pt>
                <c:pt idx="127">
                  <c:v>270.65868263473055</c:v>
                </c:pt>
                <c:pt idx="128">
                  <c:v>274.25149700598803</c:v>
                </c:pt>
                <c:pt idx="129">
                  <c:v>283.83233532934133</c:v>
                </c:pt>
                <c:pt idx="130">
                  <c:v>291.01796407185628</c:v>
                </c:pt>
                <c:pt idx="131">
                  <c:v>301.79640718562877</c:v>
                </c:pt>
                <c:pt idx="132">
                  <c:v>309.5808383233533</c:v>
                </c:pt>
                <c:pt idx="133">
                  <c:v>323.35329341317367</c:v>
                </c:pt>
                <c:pt idx="134">
                  <c:v>356.2874251497006</c:v>
                </c:pt>
                <c:pt idx="135">
                  <c:v>349.10179640718565</c:v>
                </c:pt>
              </c:numCache>
            </c:numRef>
          </c:val>
          <c:smooth val="0"/>
        </c:ser>
        <c:ser>
          <c:idx val="3"/>
          <c:order val="1"/>
          <c:tx>
            <c:strRef>
              <c:f>'Ark1'!$A$8</c:f>
              <c:strCache>
                <c:ptCount val="1"/>
                <c:pt idx="0">
                  <c:v>OMXC 20 (30. december 2002 = 100)</c:v>
                </c:pt>
              </c:strCache>
            </c:strRef>
          </c:tx>
          <c:marker>
            <c:symbol val="none"/>
          </c:marker>
          <c:cat>
            <c:strRef>
              <c:f>'Ark1'!$B$4:$EG$4</c:f>
              <c:strCache>
                <c:ptCount val="136"/>
                <c:pt idx="0">
                  <c:v>2002M12</c:v>
                </c:pt>
                <c:pt idx="1">
                  <c:v>2003M01</c:v>
                </c:pt>
                <c:pt idx="2">
                  <c:v>2003M02</c:v>
                </c:pt>
                <c:pt idx="3">
                  <c:v>2003M03</c:v>
                </c:pt>
                <c:pt idx="4">
                  <c:v>2003M04</c:v>
                </c:pt>
                <c:pt idx="5">
                  <c:v>2003M05</c:v>
                </c:pt>
                <c:pt idx="6">
                  <c:v>2003M06</c:v>
                </c:pt>
                <c:pt idx="7">
                  <c:v>2003M07</c:v>
                </c:pt>
                <c:pt idx="8">
                  <c:v>2003M08</c:v>
                </c:pt>
                <c:pt idx="9">
                  <c:v>2003M09</c:v>
                </c:pt>
                <c:pt idx="10">
                  <c:v>2003M10</c:v>
                </c:pt>
                <c:pt idx="11">
                  <c:v>2003M11</c:v>
                </c:pt>
                <c:pt idx="12">
                  <c:v>2003M12</c:v>
                </c:pt>
                <c:pt idx="13">
                  <c:v>2004M01</c:v>
                </c:pt>
                <c:pt idx="14">
                  <c:v>2004M02</c:v>
                </c:pt>
                <c:pt idx="15">
                  <c:v>2004M03</c:v>
                </c:pt>
                <c:pt idx="16">
                  <c:v>2004M04</c:v>
                </c:pt>
                <c:pt idx="17">
                  <c:v>2004M05</c:v>
                </c:pt>
                <c:pt idx="18">
                  <c:v>2004M06</c:v>
                </c:pt>
                <c:pt idx="19">
                  <c:v>2004M07</c:v>
                </c:pt>
                <c:pt idx="20">
                  <c:v>2004M08</c:v>
                </c:pt>
                <c:pt idx="21">
                  <c:v>2004M09</c:v>
                </c:pt>
                <c:pt idx="22">
                  <c:v>2004M10</c:v>
                </c:pt>
                <c:pt idx="23">
                  <c:v>2004M11</c:v>
                </c:pt>
                <c:pt idx="24">
                  <c:v>2004M12</c:v>
                </c:pt>
                <c:pt idx="25">
                  <c:v>2005M01</c:v>
                </c:pt>
                <c:pt idx="26">
                  <c:v>2005M02</c:v>
                </c:pt>
                <c:pt idx="27">
                  <c:v>2005M03</c:v>
                </c:pt>
                <c:pt idx="28">
                  <c:v>2005M04</c:v>
                </c:pt>
                <c:pt idx="29">
                  <c:v>2005M05</c:v>
                </c:pt>
                <c:pt idx="30">
                  <c:v>2005M06</c:v>
                </c:pt>
                <c:pt idx="31">
                  <c:v>2005M07</c:v>
                </c:pt>
                <c:pt idx="32">
                  <c:v>2005M08</c:v>
                </c:pt>
                <c:pt idx="33">
                  <c:v>2005M09</c:v>
                </c:pt>
                <c:pt idx="34">
                  <c:v>2005M10</c:v>
                </c:pt>
                <c:pt idx="35">
                  <c:v>2005M11</c:v>
                </c:pt>
                <c:pt idx="36">
                  <c:v>2005M12</c:v>
                </c:pt>
                <c:pt idx="37">
                  <c:v>2006M01</c:v>
                </c:pt>
                <c:pt idx="38">
                  <c:v>2006M02</c:v>
                </c:pt>
                <c:pt idx="39">
                  <c:v>2006M03</c:v>
                </c:pt>
                <c:pt idx="40">
                  <c:v>2006M04</c:v>
                </c:pt>
                <c:pt idx="41">
                  <c:v>2006M05</c:v>
                </c:pt>
                <c:pt idx="42">
                  <c:v>2006M06</c:v>
                </c:pt>
                <c:pt idx="43">
                  <c:v>2006M07</c:v>
                </c:pt>
                <c:pt idx="44">
                  <c:v>2006M08</c:v>
                </c:pt>
                <c:pt idx="45">
                  <c:v>2006M09</c:v>
                </c:pt>
                <c:pt idx="46">
                  <c:v>2006M10</c:v>
                </c:pt>
                <c:pt idx="47">
                  <c:v>2006M11</c:v>
                </c:pt>
                <c:pt idx="48">
                  <c:v>2006M12</c:v>
                </c:pt>
                <c:pt idx="49">
                  <c:v>2007M01</c:v>
                </c:pt>
                <c:pt idx="50">
                  <c:v>2007M02</c:v>
                </c:pt>
                <c:pt idx="51">
                  <c:v>2007M03</c:v>
                </c:pt>
                <c:pt idx="52">
                  <c:v>2007M04</c:v>
                </c:pt>
                <c:pt idx="53">
                  <c:v>2007M05</c:v>
                </c:pt>
                <c:pt idx="54">
                  <c:v>2007M06</c:v>
                </c:pt>
                <c:pt idx="55">
                  <c:v>2007M07</c:v>
                </c:pt>
                <c:pt idx="56">
                  <c:v>2007M08</c:v>
                </c:pt>
                <c:pt idx="57">
                  <c:v>2007M09</c:v>
                </c:pt>
                <c:pt idx="58">
                  <c:v>2007M10</c:v>
                </c:pt>
                <c:pt idx="59">
                  <c:v>2007M11</c:v>
                </c:pt>
                <c:pt idx="60">
                  <c:v>2007M12</c:v>
                </c:pt>
                <c:pt idx="61">
                  <c:v>2008M01</c:v>
                </c:pt>
                <c:pt idx="62">
                  <c:v>2008M02</c:v>
                </c:pt>
                <c:pt idx="63">
                  <c:v>2008M03</c:v>
                </c:pt>
                <c:pt idx="64">
                  <c:v>2008M04</c:v>
                </c:pt>
                <c:pt idx="65">
                  <c:v>2008M05</c:v>
                </c:pt>
                <c:pt idx="66">
                  <c:v>2008M06</c:v>
                </c:pt>
                <c:pt idx="67">
                  <c:v>2008M07</c:v>
                </c:pt>
                <c:pt idx="68">
                  <c:v>2008M08</c:v>
                </c:pt>
                <c:pt idx="69">
                  <c:v>2008M09</c:v>
                </c:pt>
                <c:pt idx="70">
                  <c:v>2008M10</c:v>
                </c:pt>
                <c:pt idx="71">
                  <c:v>2008M11</c:v>
                </c:pt>
                <c:pt idx="72">
                  <c:v>2008M12</c:v>
                </c:pt>
                <c:pt idx="73">
                  <c:v>2009M01</c:v>
                </c:pt>
                <c:pt idx="74">
                  <c:v>2009M02</c:v>
                </c:pt>
                <c:pt idx="75">
                  <c:v>2009M03</c:v>
                </c:pt>
                <c:pt idx="76">
                  <c:v>2009M04</c:v>
                </c:pt>
                <c:pt idx="77">
                  <c:v>2009M05</c:v>
                </c:pt>
                <c:pt idx="78">
                  <c:v>2009M06</c:v>
                </c:pt>
                <c:pt idx="79">
                  <c:v>2009M07</c:v>
                </c:pt>
                <c:pt idx="80">
                  <c:v>2009M08</c:v>
                </c:pt>
                <c:pt idx="81">
                  <c:v>2009M09</c:v>
                </c:pt>
                <c:pt idx="82">
                  <c:v>2009M10</c:v>
                </c:pt>
                <c:pt idx="83">
                  <c:v>2009M11</c:v>
                </c:pt>
                <c:pt idx="84">
                  <c:v>2009M12</c:v>
                </c:pt>
                <c:pt idx="85">
                  <c:v>2010M01</c:v>
                </c:pt>
                <c:pt idx="86">
                  <c:v>2010M02</c:v>
                </c:pt>
                <c:pt idx="87">
                  <c:v>2010M03</c:v>
                </c:pt>
                <c:pt idx="88">
                  <c:v>2010M04</c:v>
                </c:pt>
                <c:pt idx="89">
                  <c:v>2010M05</c:v>
                </c:pt>
                <c:pt idx="90">
                  <c:v>2010M06</c:v>
                </c:pt>
                <c:pt idx="91">
                  <c:v>2010M07</c:v>
                </c:pt>
                <c:pt idx="92">
                  <c:v>2010M08</c:v>
                </c:pt>
                <c:pt idx="93">
                  <c:v>2010M09</c:v>
                </c:pt>
                <c:pt idx="94">
                  <c:v>2010M10</c:v>
                </c:pt>
                <c:pt idx="95">
                  <c:v>2010M11</c:v>
                </c:pt>
                <c:pt idx="96">
                  <c:v>2010M12</c:v>
                </c:pt>
                <c:pt idx="97">
                  <c:v>2011M01</c:v>
                </c:pt>
                <c:pt idx="98">
                  <c:v>2011M02</c:v>
                </c:pt>
                <c:pt idx="99">
                  <c:v>2011M03</c:v>
                </c:pt>
                <c:pt idx="100">
                  <c:v>2011M04</c:v>
                </c:pt>
                <c:pt idx="101">
                  <c:v>2011M05</c:v>
                </c:pt>
                <c:pt idx="102">
                  <c:v>2011M06</c:v>
                </c:pt>
                <c:pt idx="103">
                  <c:v>2011M07</c:v>
                </c:pt>
                <c:pt idx="104">
                  <c:v>2011M08</c:v>
                </c:pt>
                <c:pt idx="105">
                  <c:v>2011M09</c:v>
                </c:pt>
                <c:pt idx="106">
                  <c:v>2011M10</c:v>
                </c:pt>
                <c:pt idx="107">
                  <c:v>2011M11</c:v>
                </c:pt>
                <c:pt idx="108">
                  <c:v>2011M12</c:v>
                </c:pt>
                <c:pt idx="109">
                  <c:v>2012M01</c:v>
                </c:pt>
                <c:pt idx="110">
                  <c:v>2012M02</c:v>
                </c:pt>
                <c:pt idx="111">
                  <c:v>2012M03</c:v>
                </c:pt>
                <c:pt idx="112">
                  <c:v>2012M04</c:v>
                </c:pt>
                <c:pt idx="113">
                  <c:v>2012M05</c:v>
                </c:pt>
                <c:pt idx="114">
                  <c:v>2012M06</c:v>
                </c:pt>
                <c:pt idx="115">
                  <c:v>2012M07</c:v>
                </c:pt>
                <c:pt idx="116">
                  <c:v>2012M08</c:v>
                </c:pt>
                <c:pt idx="117">
                  <c:v>2012M09</c:v>
                </c:pt>
                <c:pt idx="118">
                  <c:v>2012M10</c:v>
                </c:pt>
                <c:pt idx="119">
                  <c:v>2012M11</c:v>
                </c:pt>
                <c:pt idx="120">
                  <c:v>2012M12</c:v>
                </c:pt>
                <c:pt idx="121">
                  <c:v>2013M01</c:v>
                </c:pt>
                <c:pt idx="122">
                  <c:v>2013M02</c:v>
                </c:pt>
                <c:pt idx="123">
                  <c:v>2013M03</c:v>
                </c:pt>
                <c:pt idx="124">
                  <c:v>2013M04</c:v>
                </c:pt>
                <c:pt idx="125">
                  <c:v>2013M05</c:v>
                </c:pt>
                <c:pt idx="126">
                  <c:v>2013M06</c:v>
                </c:pt>
                <c:pt idx="127">
                  <c:v>2013M07</c:v>
                </c:pt>
                <c:pt idx="128">
                  <c:v>2013M08</c:v>
                </c:pt>
                <c:pt idx="129">
                  <c:v>2013M09</c:v>
                </c:pt>
                <c:pt idx="130">
                  <c:v>2013M10</c:v>
                </c:pt>
                <c:pt idx="131">
                  <c:v>2013M11</c:v>
                </c:pt>
                <c:pt idx="132">
                  <c:v>2013M12</c:v>
                </c:pt>
                <c:pt idx="133">
                  <c:v>2014M01</c:v>
                </c:pt>
                <c:pt idx="134">
                  <c:v>2014M02</c:v>
                </c:pt>
                <c:pt idx="135">
                  <c:v>2014M03</c:v>
                </c:pt>
              </c:strCache>
            </c:strRef>
          </c:cat>
          <c:val>
            <c:numRef>
              <c:f>'Ark1'!$B$8:$EG$8</c:f>
              <c:numCache>
                <c:formatCode>General</c:formatCode>
                <c:ptCount val="136"/>
                <c:pt idx="0">
                  <c:v>100</c:v>
                </c:pt>
                <c:pt idx="1">
                  <c:v>93.969849246231149</c:v>
                </c:pt>
                <c:pt idx="2">
                  <c:v>89.447236180904525</c:v>
                </c:pt>
                <c:pt idx="3">
                  <c:v>93.969849246231149</c:v>
                </c:pt>
                <c:pt idx="4">
                  <c:v>103.51758793969849</c:v>
                </c:pt>
                <c:pt idx="5">
                  <c:v>104.52261306532664</c:v>
                </c:pt>
                <c:pt idx="6">
                  <c:v>108.04020100502512</c:v>
                </c:pt>
                <c:pt idx="7">
                  <c:v>108.04020100502512</c:v>
                </c:pt>
                <c:pt idx="8">
                  <c:v>121.60804020100502</c:v>
                </c:pt>
                <c:pt idx="9">
                  <c:v>119.59798994974875</c:v>
                </c:pt>
                <c:pt idx="10">
                  <c:v>129.64824120603015</c:v>
                </c:pt>
                <c:pt idx="11">
                  <c:v>122.1105527638191</c:v>
                </c:pt>
                <c:pt idx="12">
                  <c:v>122.61306532663316</c:v>
                </c:pt>
                <c:pt idx="13">
                  <c:v>131.65829145728642</c:v>
                </c:pt>
                <c:pt idx="14">
                  <c:v>138.69346733668343</c:v>
                </c:pt>
                <c:pt idx="15">
                  <c:v>130.15075376884423</c:v>
                </c:pt>
                <c:pt idx="16">
                  <c:v>128.14070351758795</c:v>
                </c:pt>
                <c:pt idx="17">
                  <c:v>127.1356783919598</c:v>
                </c:pt>
                <c:pt idx="18">
                  <c:v>134.17085427135677</c:v>
                </c:pt>
                <c:pt idx="19">
                  <c:v>133.66834170854273</c:v>
                </c:pt>
                <c:pt idx="20">
                  <c:v>134.17085427135677</c:v>
                </c:pt>
                <c:pt idx="21">
                  <c:v>141.70854271356785</c:v>
                </c:pt>
                <c:pt idx="22">
                  <c:v>136.68341708542712</c:v>
                </c:pt>
                <c:pt idx="23">
                  <c:v>142.2110552763819</c:v>
                </c:pt>
                <c:pt idx="24">
                  <c:v>144.2211055276382</c:v>
                </c:pt>
                <c:pt idx="25">
                  <c:v>146.23115577889448</c:v>
                </c:pt>
                <c:pt idx="26">
                  <c:v>156.78391959798995</c:v>
                </c:pt>
                <c:pt idx="27">
                  <c:v>159.2964824120603</c:v>
                </c:pt>
                <c:pt idx="28">
                  <c:v>153.76884422110552</c:v>
                </c:pt>
                <c:pt idx="29">
                  <c:v>164.321608040201</c:v>
                </c:pt>
                <c:pt idx="30">
                  <c:v>172.8643216080402</c:v>
                </c:pt>
                <c:pt idx="31">
                  <c:v>176.88442211055278</c:v>
                </c:pt>
                <c:pt idx="32">
                  <c:v>183.91959798994975</c:v>
                </c:pt>
                <c:pt idx="33">
                  <c:v>186.4321608040201</c:v>
                </c:pt>
                <c:pt idx="34">
                  <c:v>179.39698492462313</c:v>
                </c:pt>
                <c:pt idx="35">
                  <c:v>184.9246231155779</c:v>
                </c:pt>
                <c:pt idx="36">
                  <c:v>197.98994974874373</c:v>
                </c:pt>
                <c:pt idx="37">
                  <c:v>195.47738693467338</c:v>
                </c:pt>
                <c:pt idx="38">
                  <c:v>196.4824120603015</c:v>
                </c:pt>
                <c:pt idx="39">
                  <c:v>198.4924623115578</c:v>
                </c:pt>
                <c:pt idx="40">
                  <c:v>199.49748743718592</c:v>
                </c:pt>
                <c:pt idx="41">
                  <c:v>187.43718592964825</c:v>
                </c:pt>
                <c:pt idx="42">
                  <c:v>186.4321608040201</c:v>
                </c:pt>
                <c:pt idx="43">
                  <c:v>185.42713567839195</c:v>
                </c:pt>
                <c:pt idx="44">
                  <c:v>196.4824120603015</c:v>
                </c:pt>
                <c:pt idx="45">
                  <c:v>202.51256281407035</c:v>
                </c:pt>
                <c:pt idx="46">
                  <c:v>210.55276381909547</c:v>
                </c:pt>
                <c:pt idx="47">
                  <c:v>213.06532663316582</c:v>
                </c:pt>
                <c:pt idx="48">
                  <c:v>221.60804020100502</c:v>
                </c:pt>
                <c:pt idx="49">
                  <c:v>232.66331658291458</c:v>
                </c:pt>
                <c:pt idx="50">
                  <c:v>228.643216080402</c:v>
                </c:pt>
                <c:pt idx="51">
                  <c:v>234.67336683417085</c:v>
                </c:pt>
                <c:pt idx="52">
                  <c:v>243.71859296482413</c:v>
                </c:pt>
                <c:pt idx="53">
                  <c:v>251.75879396984925</c:v>
                </c:pt>
                <c:pt idx="54">
                  <c:v>243.21608040201005</c:v>
                </c:pt>
                <c:pt idx="55">
                  <c:v>251.25628140703517</c:v>
                </c:pt>
                <c:pt idx="56">
                  <c:v>249.2462311557789</c:v>
                </c:pt>
                <c:pt idx="57">
                  <c:v>251.25628140703517</c:v>
                </c:pt>
                <c:pt idx="58">
                  <c:v>255.27638190954775</c:v>
                </c:pt>
                <c:pt idx="59">
                  <c:v>237.1859296482412</c:v>
                </c:pt>
                <c:pt idx="60">
                  <c:v>233.16582914572865</c:v>
                </c:pt>
                <c:pt idx="61">
                  <c:v>205.0251256281407</c:v>
                </c:pt>
                <c:pt idx="62">
                  <c:v>216.58291457286433</c:v>
                </c:pt>
                <c:pt idx="63">
                  <c:v>215.0753768844221</c:v>
                </c:pt>
                <c:pt idx="64">
                  <c:v>214.57286432160805</c:v>
                </c:pt>
                <c:pt idx="65">
                  <c:v>231.15577889447238</c:v>
                </c:pt>
                <c:pt idx="66">
                  <c:v>213.06532663316582</c:v>
                </c:pt>
                <c:pt idx="67">
                  <c:v>209.54773869346735</c:v>
                </c:pt>
                <c:pt idx="68">
                  <c:v>213.06532663316582</c:v>
                </c:pt>
                <c:pt idx="69">
                  <c:v>176.3819095477387</c:v>
                </c:pt>
                <c:pt idx="70">
                  <c:v>143.21608040201005</c:v>
                </c:pt>
                <c:pt idx="71">
                  <c:v>132.1608040201005</c:v>
                </c:pt>
                <c:pt idx="72">
                  <c:v>124.62311557788945</c:v>
                </c:pt>
                <c:pt idx="73">
                  <c:v>131.65829145728642</c:v>
                </c:pt>
                <c:pt idx="74">
                  <c:v>121.10552763819095</c:v>
                </c:pt>
                <c:pt idx="75">
                  <c:v>114.57286432160804</c:v>
                </c:pt>
                <c:pt idx="76">
                  <c:v>138.19095477386935</c:v>
                </c:pt>
                <c:pt idx="77">
                  <c:v>146.23115577889448</c:v>
                </c:pt>
                <c:pt idx="78">
                  <c:v>146.23115577889448</c:v>
                </c:pt>
                <c:pt idx="79">
                  <c:v>156.28140703517587</c:v>
                </c:pt>
                <c:pt idx="80">
                  <c:v>168.34170854271358</c:v>
                </c:pt>
                <c:pt idx="81">
                  <c:v>168.34170854271358</c:v>
                </c:pt>
                <c:pt idx="82">
                  <c:v>162.8140703517588</c:v>
                </c:pt>
                <c:pt idx="83">
                  <c:v>164.321608040201</c:v>
                </c:pt>
                <c:pt idx="84">
                  <c:v>169.3467336683417</c:v>
                </c:pt>
                <c:pt idx="85">
                  <c:v>178.39195979899498</c:v>
                </c:pt>
                <c:pt idx="86">
                  <c:v>178.39195979899498</c:v>
                </c:pt>
                <c:pt idx="87">
                  <c:v>192.46231155778895</c:v>
                </c:pt>
                <c:pt idx="88">
                  <c:v>207.03517587939697</c:v>
                </c:pt>
                <c:pt idx="89">
                  <c:v>195.47738693467338</c:v>
                </c:pt>
                <c:pt idx="90">
                  <c:v>197.48743718592965</c:v>
                </c:pt>
                <c:pt idx="91">
                  <c:v>206.53266331658293</c:v>
                </c:pt>
                <c:pt idx="92">
                  <c:v>198.99497487437185</c:v>
                </c:pt>
                <c:pt idx="93">
                  <c:v>209.54773869346735</c:v>
                </c:pt>
                <c:pt idx="94">
                  <c:v>213.06532663316582</c:v>
                </c:pt>
                <c:pt idx="95">
                  <c:v>213.5678391959799</c:v>
                </c:pt>
                <c:pt idx="96">
                  <c:v>230.15075376884423</c:v>
                </c:pt>
                <c:pt idx="97">
                  <c:v>232.1608040201005</c:v>
                </c:pt>
                <c:pt idx="98">
                  <c:v>238.19095477386935</c:v>
                </c:pt>
                <c:pt idx="99">
                  <c:v>234.67336683417085</c:v>
                </c:pt>
                <c:pt idx="100">
                  <c:v>232.66331658291458</c:v>
                </c:pt>
                <c:pt idx="101">
                  <c:v>229.14572864321607</c:v>
                </c:pt>
                <c:pt idx="102">
                  <c:v>216.58291457286433</c:v>
                </c:pt>
                <c:pt idx="103">
                  <c:v>211.55778894472363</c:v>
                </c:pt>
                <c:pt idx="104">
                  <c:v>180.40201005025125</c:v>
                </c:pt>
                <c:pt idx="105">
                  <c:v>175.87939698492463</c:v>
                </c:pt>
                <c:pt idx="106">
                  <c:v>182.41206030150755</c:v>
                </c:pt>
                <c:pt idx="107">
                  <c:v>193.46733668341707</c:v>
                </c:pt>
                <c:pt idx="108">
                  <c:v>195.97989949748745</c:v>
                </c:pt>
                <c:pt idx="109">
                  <c:v>205.52763819095478</c:v>
                </c:pt>
                <c:pt idx="110">
                  <c:v>228.14070351758795</c:v>
                </c:pt>
                <c:pt idx="111">
                  <c:v>223.6180904522613</c:v>
                </c:pt>
                <c:pt idx="112">
                  <c:v>230.6532663316583</c:v>
                </c:pt>
                <c:pt idx="113">
                  <c:v>217.0854271356784</c:v>
                </c:pt>
                <c:pt idx="114">
                  <c:v>224.12060301507537</c:v>
                </c:pt>
                <c:pt idx="115">
                  <c:v>243.21608040201005</c:v>
                </c:pt>
                <c:pt idx="116">
                  <c:v>246.23115577889448</c:v>
                </c:pt>
                <c:pt idx="117">
                  <c:v>247.73869346733667</c:v>
                </c:pt>
                <c:pt idx="118">
                  <c:v>243.71859296482413</c:v>
                </c:pt>
                <c:pt idx="119">
                  <c:v>246.73366834170855</c:v>
                </c:pt>
                <c:pt idx="120">
                  <c:v>249.2462311557789</c:v>
                </c:pt>
                <c:pt idx="121">
                  <c:v>269.3467336683417</c:v>
                </c:pt>
                <c:pt idx="122">
                  <c:v>274.8743718592965</c:v>
                </c:pt>
                <c:pt idx="123">
                  <c:v>268.34170854271355</c:v>
                </c:pt>
                <c:pt idx="124">
                  <c:v>270.8542713567839</c:v>
                </c:pt>
                <c:pt idx="125">
                  <c:v>268.84422110552765</c:v>
                </c:pt>
                <c:pt idx="126">
                  <c:v>257.286432160804</c:v>
                </c:pt>
                <c:pt idx="127">
                  <c:v>274.8743718592965</c:v>
                </c:pt>
                <c:pt idx="128">
                  <c:v>277.38693467336685</c:v>
                </c:pt>
                <c:pt idx="129">
                  <c:v>284.4221105527638</c:v>
                </c:pt>
                <c:pt idx="130">
                  <c:v>290.45226130653265</c:v>
                </c:pt>
                <c:pt idx="131">
                  <c:v>302.51256281407035</c:v>
                </c:pt>
                <c:pt idx="132">
                  <c:v>309.04522613065325</c:v>
                </c:pt>
                <c:pt idx="133">
                  <c:v>325.1256281407035</c:v>
                </c:pt>
                <c:pt idx="134">
                  <c:v>361.80904522613065</c:v>
                </c:pt>
                <c:pt idx="135">
                  <c:v>352.7638190954774</c:v>
                </c:pt>
              </c:numCache>
            </c:numRef>
          </c:val>
          <c:smooth val="0"/>
        </c:ser>
        <c:ser>
          <c:idx val="4"/>
          <c:order val="2"/>
          <c:tx>
            <c:strRef>
              <c:f>'Ark1'!$A$9</c:f>
              <c:strCache>
                <c:ptCount val="1"/>
                <c:pt idx="0">
                  <c:v>MidCap+ (30. december 2002 = 100)</c:v>
                </c:pt>
              </c:strCache>
            </c:strRef>
          </c:tx>
          <c:marker>
            <c:symbol val="none"/>
          </c:marker>
          <c:cat>
            <c:strRef>
              <c:f>'Ark1'!$B$4:$EG$4</c:f>
              <c:strCache>
                <c:ptCount val="136"/>
                <c:pt idx="0">
                  <c:v>2002M12</c:v>
                </c:pt>
                <c:pt idx="1">
                  <c:v>2003M01</c:v>
                </c:pt>
                <c:pt idx="2">
                  <c:v>2003M02</c:v>
                </c:pt>
                <c:pt idx="3">
                  <c:v>2003M03</c:v>
                </c:pt>
                <c:pt idx="4">
                  <c:v>2003M04</c:v>
                </c:pt>
                <c:pt idx="5">
                  <c:v>2003M05</c:v>
                </c:pt>
                <c:pt idx="6">
                  <c:v>2003M06</c:v>
                </c:pt>
                <c:pt idx="7">
                  <c:v>2003M07</c:v>
                </c:pt>
                <c:pt idx="8">
                  <c:v>2003M08</c:v>
                </c:pt>
                <c:pt idx="9">
                  <c:v>2003M09</c:v>
                </c:pt>
                <c:pt idx="10">
                  <c:v>2003M10</c:v>
                </c:pt>
                <c:pt idx="11">
                  <c:v>2003M11</c:v>
                </c:pt>
                <c:pt idx="12">
                  <c:v>2003M12</c:v>
                </c:pt>
                <c:pt idx="13">
                  <c:v>2004M01</c:v>
                </c:pt>
                <c:pt idx="14">
                  <c:v>2004M02</c:v>
                </c:pt>
                <c:pt idx="15">
                  <c:v>2004M03</c:v>
                </c:pt>
                <c:pt idx="16">
                  <c:v>2004M04</c:v>
                </c:pt>
                <c:pt idx="17">
                  <c:v>2004M05</c:v>
                </c:pt>
                <c:pt idx="18">
                  <c:v>2004M06</c:v>
                </c:pt>
                <c:pt idx="19">
                  <c:v>2004M07</c:v>
                </c:pt>
                <c:pt idx="20">
                  <c:v>2004M08</c:v>
                </c:pt>
                <c:pt idx="21">
                  <c:v>2004M09</c:v>
                </c:pt>
                <c:pt idx="22">
                  <c:v>2004M10</c:v>
                </c:pt>
                <c:pt idx="23">
                  <c:v>2004M11</c:v>
                </c:pt>
                <c:pt idx="24">
                  <c:v>2004M12</c:v>
                </c:pt>
                <c:pt idx="25">
                  <c:v>2005M01</c:v>
                </c:pt>
                <c:pt idx="26">
                  <c:v>2005M02</c:v>
                </c:pt>
                <c:pt idx="27">
                  <c:v>2005M03</c:v>
                </c:pt>
                <c:pt idx="28">
                  <c:v>2005M04</c:v>
                </c:pt>
                <c:pt idx="29">
                  <c:v>2005M05</c:v>
                </c:pt>
                <c:pt idx="30">
                  <c:v>2005M06</c:v>
                </c:pt>
                <c:pt idx="31">
                  <c:v>2005M07</c:v>
                </c:pt>
                <c:pt idx="32">
                  <c:v>2005M08</c:v>
                </c:pt>
                <c:pt idx="33">
                  <c:v>2005M09</c:v>
                </c:pt>
                <c:pt idx="34">
                  <c:v>2005M10</c:v>
                </c:pt>
                <c:pt idx="35">
                  <c:v>2005M11</c:v>
                </c:pt>
                <c:pt idx="36">
                  <c:v>2005M12</c:v>
                </c:pt>
                <c:pt idx="37">
                  <c:v>2006M01</c:v>
                </c:pt>
                <c:pt idx="38">
                  <c:v>2006M02</c:v>
                </c:pt>
                <c:pt idx="39">
                  <c:v>2006M03</c:v>
                </c:pt>
                <c:pt idx="40">
                  <c:v>2006M04</c:v>
                </c:pt>
                <c:pt idx="41">
                  <c:v>2006M05</c:v>
                </c:pt>
                <c:pt idx="42">
                  <c:v>2006M06</c:v>
                </c:pt>
                <c:pt idx="43">
                  <c:v>2006M07</c:v>
                </c:pt>
                <c:pt idx="44">
                  <c:v>2006M08</c:v>
                </c:pt>
                <c:pt idx="45">
                  <c:v>2006M09</c:v>
                </c:pt>
                <c:pt idx="46">
                  <c:v>2006M10</c:v>
                </c:pt>
                <c:pt idx="47">
                  <c:v>2006M11</c:v>
                </c:pt>
                <c:pt idx="48">
                  <c:v>2006M12</c:v>
                </c:pt>
                <c:pt idx="49">
                  <c:v>2007M01</c:v>
                </c:pt>
                <c:pt idx="50">
                  <c:v>2007M02</c:v>
                </c:pt>
                <c:pt idx="51">
                  <c:v>2007M03</c:v>
                </c:pt>
                <c:pt idx="52">
                  <c:v>2007M04</c:v>
                </c:pt>
                <c:pt idx="53">
                  <c:v>2007M05</c:v>
                </c:pt>
                <c:pt idx="54">
                  <c:v>2007M06</c:v>
                </c:pt>
                <c:pt idx="55">
                  <c:v>2007M07</c:v>
                </c:pt>
                <c:pt idx="56">
                  <c:v>2007M08</c:v>
                </c:pt>
                <c:pt idx="57">
                  <c:v>2007M09</c:v>
                </c:pt>
                <c:pt idx="58">
                  <c:v>2007M10</c:v>
                </c:pt>
                <c:pt idx="59">
                  <c:v>2007M11</c:v>
                </c:pt>
                <c:pt idx="60">
                  <c:v>2007M12</c:v>
                </c:pt>
                <c:pt idx="61">
                  <c:v>2008M01</c:v>
                </c:pt>
                <c:pt idx="62">
                  <c:v>2008M02</c:v>
                </c:pt>
                <c:pt idx="63">
                  <c:v>2008M03</c:v>
                </c:pt>
                <c:pt idx="64">
                  <c:v>2008M04</c:v>
                </c:pt>
                <c:pt idx="65">
                  <c:v>2008M05</c:v>
                </c:pt>
                <c:pt idx="66">
                  <c:v>2008M06</c:v>
                </c:pt>
                <c:pt idx="67">
                  <c:v>2008M07</c:v>
                </c:pt>
                <c:pt idx="68">
                  <c:v>2008M08</c:v>
                </c:pt>
                <c:pt idx="69">
                  <c:v>2008M09</c:v>
                </c:pt>
                <c:pt idx="70">
                  <c:v>2008M10</c:v>
                </c:pt>
                <c:pt idx="71">
                  <c:v>2008M11</c:v>
                </c:pt>
                <c:pt idx="72">
                  <c:v>2008M12</c:v>
                </c:pt>
                <c:pt idx="73">
                  <c:v>2009M01</c:v>
                </c:pt>
                <c:pt idx="74">
                  <c:v>2009M02</c:v>
                </c:pt>
                <c:pt idx="75">
                  <c:v>2009M03</c:v>
                </c:pt>
                <c:pt idx="76">
                  <c:v>2009M04</c:v>
                </c:pt>
                <c:pt idx="77">
                  <c:v>2009M05</c:v>
                </c:pt>
                <c:pt idx="78">
                  <c:v>2009M06</c:v>
                </c:pt>
                <c:pt idx="79">
                  <c:v>2009M07</c:v>
                </c:pt>
                <c:pt idx="80">
                  <c:v>2009M08</c:v>
                </c:pt>
                <c:pt idx="81">
                  <c:v>2009M09</c:v>
                </c:pt>
                <c:pt idx="82">
                  <c:v>2009M10</c:v>
                </c:pt>
                <c:pt idx="83">
                  <c:v>2009M11</c:v>
                </c:pt>
                <c:pt idx="84">
                  <c:v>2009M12</c:v>
                </c:pt>
                <c:pt idx="85">
                  <c:v>2010M01</c:v>
                </c:pt>
                <c:pt idx="86">
                  <c:v>2010M02</c:v>
                </c:pt>
                <c:pt idx="87">
                  <c:v>2010M03</c:v>
                </c:pt>
                <c:pt idx="88">
                  <c:v>2010M04</c:v>
                </c:pt>
                <c:pt idx="89">
                  <c:v>2010M05</c:v>
                </c:pt>
                <c:pt idx="90">
                  <c:v>2010M06</c:v>
                </c:pt>
                <c:pt idx="91">
                  <c:v>2010M07</c:v>
                </c:pt>
                <c:pt idx="92">
                  <c:v>2010M08</c:v>
                </c:pt>
                <c:pt idx="93">
                  <c:v>2010M09</c:v>
                </c:pt>
                <c:pt idx="94">
                  <c:v>2010M10</c:v>
                </c:pt>
                <c:pt idx="95">
                  <c:v>2010M11</c:v>
                </c:pt>
                <c:pt idx="96">
                  <c:v>2010M12</c:v>
                </c:pt>
                <c:pt idx="97">
                  <c:v>2011M01</c:v>
                </c:pt>
                <c:pt idx="98">
                  <c:v>2011M02</c:v>
                </c:pt>
                <c:pt idx="99">
                  <c:v>2011M03</c:v>
                </c:pt>
                <c:pt idx="100">
                  <c:v>2011M04</c:v>
                </c:pt>
                <c:pt idx="101">
                  <c:v>2011M05</c:v>
                </c:pt>
                <c:pt idx="102">
                  <c:v>2011M06</c:v>
                </c:pt>
                <c:pt idx="103">
                  <c:v>2011M07</c:v>
                </c:pt>
                <c:pt idx="104">
                  <c:v>2011M08</c:v>
                </c:pt>
                <c:pt idx="105">
                  <c:v>2011M09</c:v>
                </c:pt>
                <c:pt idx="106">
                  <c:v>2011M10</c:v>
                </c:pt>
                <c:pt idx="107">
                  <c:v>2011M11</c:v>
                </c:pt>
                <c:pt idx="108">
                  <c:v>2011M12</c:v>
                </c:pt>
                <c:pt idx="109">
                  <c:v>2012M01</c:v>
                </c:pt>
                <c:pt idx="110">
                  <c:v>2012M02</c:v>
                </c:pt>
                <c:pt idx="111">
                  <c:v>2012M03</c:v>
                </c:pt>
                <c:pt idx="112">
                  <c:v>2012M04</c:v>
                </c:pt>
                <c:pt idx="113">
                  <c:v>2012M05</c:v>
                </c:pt>
                <c:pt idx="114">
                  <c:v>2012M06</c:v>
                </c:pt>
                <c:pt idx="115">
                  <c:v>2012M07</c:v>
                </c:pt>
                <c:pt idx="116">
                  <c:v>2012M08</c:v>
                </c:pt>
                <c:pt idx="117">
                  <c:v>2012M09</c:v>
                </c:pt>
                <c:pt idx="118">
                  <c:v>2012M10</c:v>
                </c:pt>
                <c:pt idx="119">
                  <c:v>2012M11</c:v>
                </c:pt>
                <c:pt idx="120">
                  <c:v>2012M12</c:v>
                </c:pt>
                <c:pt idx="121">
                  <c:v>2013M01</c:v>
                </c:pt>
                <c:pt idx="122">
                  <c:v>2013M02</c:v>
                </c:pt>
                <c:pt idx="123">
                  <c:v>2013M03</c:v>
                </c:pt>
                <c:pt idx="124">
                  <c:v>2013M04</c:v>
                </c:pt>
                <c:pt idx="125">
                  <c:v>2013M05</c:v>
                </c:pt>
                <c:pt idx="126">
                  <c:v>2013M06</c:v>
                </c:pt>
                <c:pt idx="127">
                  <c:v>2013M07</c:v>
                </c:pt>
                <c:pt idx="128">
                  <c:v>2013M08</c:v>
                </c:pt>
                <c:pt idx="129">
                  <c:v>2013M09</c:v>
                </c:pt>
                <c:pt idx="130">
                  <c:v>2013M10</c:v>
                </c:pt>
                <c:pt idx="131">
                  <c:v>2013M11</c:v>
                </c:pt>
                <c:pt idx="132">
                  <c:v>2013M12</c:v>
                </c:pt>
                <c:pt idx="133">
                  <c:v>2014M01</c:v>
                </c:pt>
                <c:pt idx="134">
                  <c:v>2014M02</c:v>
                </c:pt>
                <c:pt idx="135">
                  <c:v>2014M03</c:v>
                </c:pt>
              </c:strCache>
            </c:strRef>
          </c:cat>
          <c:val>
            <c:numRef>
              <c:f>'Ark1'!$B$9:$EG$9</c:f>
              <c:numCache>
                <c:formatCode>General</c:formatCode>
                <c:ptCount val="136"/>
                <c:pt idx="0">
                  <c:v>100</c:v>
                </c:pt>
                <c:pt idx="1">
                  <c:v>96</c:v>
                </c:pt>
                <c:pt idx="2">
                  <c:v>92</c:v>
                </c:pt>
                <c:pt idx="3">
                  <c:v>96</c:v>
                </c:pt>
                <c:pt idx="4">
                  <c:v>103</c:v>
                </c:pt>
                <c:pt idx="5">
                  <c:v>113</c:v>
                </c:pt>
                <c:pt idx="6">
                  <c:v>120</c:v>
                </c:pt>
                <c:pt idx="7">
                  <c:v>127</c:v>
                </c:pt>
                <c:pt idx="8">
                  <c:v>141</c:v>
                </c:pt>
                <c:pt idx="9">
                  <c:v>142</c:v>
                </c:pt>
                <c:pt idx="10">
                  <c:v>157</c:v>
                </c:pt>
                <c:pt idx="11">
                  <c:v>150</c:v>
                </c:pt>
                <c:pt idx="12">
                  <c:v>157</c:v>
                </c:pt>
                <c:pt idx="13">
                  <c:v>177</c:v>
                </c:pt>
                <c:pt idx="14">
                  <c:v>183</c:v>
                </c:pt>
                <c:pt idx="15">
                  <c:v>180</c:v>
                </c:pt>
                <c:pt idx="16">
                  <c:v>181</c:v>
                </c:pt>
                <c:pt idx="17">
                  <c:v>183</c:v>
                </c:pt>
                <c:pt idx="18">
                  <c:v>189</c:v>
                </c:pt>
                <c:pt idx="19">
                  <c:v>192</c:v>
                </c:pt>
                <c:pt idx="20">
                  <c:v>193</c:v>
                </c:pt>
                <c:pt idx="21">
                  <c:v>201</c:v>
                </c:pt>
                <c:pt idx="22">
                  <c:v>205</c:v>
                </c:pt>
                <c:pt idx="23">
                  <c:v>234</c:v>
                </c:pt>
                <c:pt idx="24">
                  <c:v>237</c:v>
                </c:pt>
                <c:pt idx="25">
                  <c:v>256</c:v>
                </c:pt>
                <c:pt idx="26">
                  <c:v>258</c:v>
                </c:pt>
                <c:pt idx="27">
                  <c:v>266</c:v>
                </c:pt>
                <c:pt idx="28">
                  <c:v>267</c:v>
                </c:pt>
                <c:pt idx="29">
                  <c:v>285</c:v>
                </c:pt>
                <c:pt idx="30">
                  <c:v>312</c:v>
                </c:pt>
                <c:pt idx="31">
                  <c:v>326</c:v>
                </c:pt>
                <c:pt idx="32">
                  <c:v>322</c:v>
                </c:pt>
                <c:pt idx="33">
                  <c:v>338</c:v>
                </c:pt>
                <c:pt idx="34">
                  <c:v>324</c:v>
                </c:pt>
                <c:pt idx="35">
                  <c:v>338</c:v>
                </c:pt>
                <c:pt idx="36">
                  <c:v>363</c:v>
                </c:pt>
                <c:pt idx="37">
                  <c:v>384</c:v>
                </c:pt>
                <c:pt idx="38">
                  <c:v>414</c:v>
                </c:pt>
                <c:pt idx="39">
                  <c:v>437</c:v>
                </c:pt>
                <c:pt idx="40">
                  <c:v>460</c:v>
                </c:pt>
                <c:pt idx="41">
                  <c:v>422</c:v>
                </c:pt>
                <c:pt idx="42">
                  <c:v>403</c:v>
                </c:pt>
                <c:pt idx="43">
                  <c:v>409</c:v>
                </c:pt>
                <c:pt idx="44">
                  <c:v>416</c:v>
                </c:pt>
                <c:pt idx="45">
                  <c:v>430</c:v>
                </c:pt>
                <c:pt idx="46">
                  <c:v>454</c:v>
                </c:pt>
                <c:pt idx="47">
                  <c:v>480</c:v>
                </c:pt>
                <c:pt idx="48">
                  <c:v>496</c:v>
                </c:pt>
                <c:pt idx="49">
                  <c:v>507</c:v>
                </c:pt>
                <c:pt idx="50">
                  <c:v>491</c:v>
                </c:pt>
                <c:pt idx="51">
                  <c:v>499</c:v>
                </c:pt>
                <c:pt idx="52">
                  <c:v>526</c:v>
                </c:pt>
                <c:pt idx="53">
                  <c:v>540</c:v>
                </c:pt>
                <c:pt idx="54">
                  <c:v>527</c:v>
                </c:pt>
                <c:pt idx="55">
                  <c:v>526</c:v>
                </c:pt>
                <c:pt idx="56">
                  <c:v>505</c:v>
                </c:pt>
                <c:pt idx="57">
                  <c:v>500</c:v>
                </c:pt>
                <c:pt idx="58">
                  <c:v>509</c:v>
                </c:pt>
                <c:pt idx="59">
                  <c:v>457</c:v>
                </c:pt>
                <c:pt idx="60">
                  <c:v>450</c:v>
                </c:pt>
                <c:pt idx="61">
                  <c:v>383</c:v>
                </c:pt>
                <c:pt idx="62">
                  <c:v>396</c:v>
                </c:pt>
                <c:pt idx="63">
                  <c:v>384</c:v>
                </c:pt>
                <c:pt idx="64">
                  <c:v>387</c:v>
                </c:pt>
                <c:pt idx="65">
                  <c:v>387</c:v>
                </c:pt>
                <c:pt idx="66">
                  <c:v>349</c:v>
                </c:pt>
                <c:pt idx="67">
                  <c:v>336</c:v>
                </c:pt>
                <c:pt idx="68">
                  <c:v>326</c:v>
                </c:pt>
                <c:pt idx="69">
                  <c:v>256</c:v>
                </c:pt>
                <c:pt idx="70">
                  <c:v>198</c:v>
                </c:pt>
                <c:pt idx="71">
                  <c:v>175</c:v>
                </c:pt>
                <c:pt idx="72">
                  <c:v>161</c:v>
                </c:pt>
                <c:pt idx="73">
                  <c:v>169</c:v>
                </c:pt>
                <c:pt idx="74">
                  <c:v>148</c:v>
                </c:pt>
                <c:pt idx="75">
                  <c:v>141</c:v>
                </c:pt>
                <c:pt idx="76">
                  <c:v>163</c:v>
                </c:pt>
                <c:pt idx="77">
                  <c:v>183</c:v>
                </c:pt>
                <c:pt idx="78">
                  <c:v>173</c:v>
                </c:pt>
                <c:pt idx="79">
                  <c:v>183</c:v>
                </c:pt>
                <c:pt idx="80">
                  <c:v>198</c:v>
                </c:pt>
                <c:pt idx="81">
                  <c:v>205</c:v>
                </c:pt>
                <c:pt idx="82">
                  <c:v>199</c:v>
                </c:pt>
                <c:pt idx="83">
                  <c:v>194</c:v>
                </c:pt>
                <c:pt idx="84">
                  <c:v>198</c:v>
                </c:pt>
                <c:pt idx="85">
                  <c:v>205</c:v>
                </c:pt>
                <c:pt idx="86">
                  <c:v>205</c:v>
                </c:pt>
                <c:pt idx="87">
                  <c:v>222</c:v>
                </c:pt>
                <c:pt idx="88">
                  <c:v>231</c:v>
                </c:pt>
                <c:pt idx="89">
                  <c:v>211</c:v>
                </c:pt>
                <c:pt idx="90">
                  <c:v>204</c:v>
                </c:pt>
                <c:pt idx="91">
                  <c:v>207</c:v>
                </c:pt>
                <c:pt idx="92">
                  <c:v>197</c:v>
                </c:pt>
                <c:pt idx="93">
                  <c:v>205</c:v>
                </c:pt>
                <c:pt idx="94">
                  <c:v>211</c:v>
                </c:pt>
                <c:pt idx="95">
                  <c:v>213</c:v>
                </c:pt>
                <c:pt idx="96">
                  <c:v>223</c:v>
                </c:pt>
                <c:pt idx="97">
                  <c:v>225</c:v>
                </c:pt>
                <c:pt idx="98">
                  <c:v>219</c:v>
                </c:pt>
                <c:pt idx="99">
                  <c:v>209</c:v>
                </c:pt>
                <c:pt idx="100">
                  <c:v>211</c:v>
                </c:pt>
                <c:pt idx="101">
                  <c:v>212</c:v>
                </c:pt>
                <c:pt idx="102">
                  <c:v>200</c:v>
                </c:pt>
                <c:pt idx="103">
                  <c:v>197</c:v>
                </c:pt>
                <c:pt idx="104">
                  <c:v>171</c:v>
                </c:pt>
                <c:pt idx="105">
                  <c:v>161</c:v>
                </c:pt>
                <c:pt idx="106">
                  <c:v>168</c:v>
                </c:pt>
                <c:pt idx="107">
                  <c:v>167</c:v>
                </c:pt>
                <c:pt idx="108">
                  <c:v>170</c:v>
                </c:pt>
                <c:pt idx="109">
                  <c:v>182</c:v>
                </c:pt>
                <c:pt idx="110">
                  <c:v>191</c:v>
                </c:pt>
                <c:pt idx="111">
                  <c:v>196</c:v>
                </c:pt>
                <c:pt idx="112">
                  <c:v>200</c:v>
                </c:pt>
                <c:pt idx="113">
                  <c:v>187</c:v>
                </c:pt>
                <c:pt idx="114">
                  <c:v>185</c:v>
                </c:pt>
                <c:pt idx="115">
                  <c:v>192</c:v>
                </c:pt>
                <c:pt idx="116">
                  <c:v>199</c:v>
                </c:pt>
                <c:pt idx="117">
                  <c:v>205</c:v>
                </c:pt>
                <c:pt idx="118">
                  <c:v>204</c:v>
                </c:pt>
                <c:pt idx="119">
                  <c:v>198</c:v>
                </c:pt>
                <c:pt idx="120">
                  <c:v>202</c:v>
                </c:pt>
                <c:pt idx="121">
                  <c:v>215</c:v>
                </c:pt>
                <c:pt idx="122">
                  <c:v>223</c:v>
                </c:pt>
                <c:pt idx="123">
                  <c:v>238</c:v>
                </c:pt>
                <c:pt idx="124">
                  <c:v>240</c:v>
                </c:pt>
                <c:pt idx="125">
                  <c:v>253</c:v>
                </c:pt>
                <c:pt idx="126">
                  <c:v>244</c:v>
                </c:pt>
                <c:pt idx="127">
                  <c:v>258</c:v>
                </c:pt>
                <c:pt idx="128">
                  <c:v>265</c:v>
                </c:pt>
                <c:pt idx="129">
                  <c:v>285</c:v>
                </c:pt>
                <c:pt idx="130">
                  <c:v>294</c:v>
                </c:pt>
                <c:pt idx="131">
                  <c:v>300</c:v>
                </c:pt>
                <c:pt idx="132">
                  <c:v>308</c:v>
                </c:pt>
                <c:pt idx="133">
                  <c:v>315</c:v>
                </c:pt>
                <c:pt idx="134">
                  <c:v>331</c:v>
                </c:pt>
                <c:pt idx="135">
                  <c:v>328</c:v>
                </c:pt>
              </c:numCache>
            </c:numRef>
          </c:val>
          <c:smooth val="0"/>
        </c:ser>
        <c:ser>
          <c:idx val="5"/>
          <c:order val="3"/>
          <c:tx>
            <c:strRef>
              <c:f>'Ark1'!$A$10</c:f>
              <c:strCache>
                <c:ptCount val="1"/>
                <c:pt idx="0">
                  <c:v>SmallCap+  (30. december 2002 = 100)</c:v>
                </c:pt>
              </c:strCache>
            </c:strRef>
          </c:tx>
          <c:marker>
            <c:symbol val="none"/>
          </c:marker>
          <c:cat>
            <c:strRef>
              <c:f>'Ark1'!$B$4:$EG$4</c:f>
              <c:strCache>
                <c:ptCount val="136"/>
                <c:pt idx="0">
                  <c:v>2002M12</c:v>
                </c:pt>
                <c:pt idx="1">
                  <c:v>2003M01</c:v>
                </c:pt>
                <c:pt idx="2">
                  <c:v>2003M02</c:v>
                </c:pt>
                <c:pt idx="3">
                  <c:v>2003M03</c:v>
                </c:pt>
                <c:pt idx="4">
                  <c:v>2003M04</c:v>
                </c:pt>
                <c:pt idx="5">
                  <c:v>2003M05</c:v>
                </c:pt>
                <c:pt idx="6">
                  <c:v>2003M06</c:v>
                </c:pt>
                <c:pt idx="7">
                  <c:v>2003M07</c:v>
                </c:pt>
                <c:pt idx="8">
                  <c:v>2003M08</c:v>
                </c:pt>
                <c:pt idx="9">
                  <c:v>2003M09</c:v>
                </c:pt>
                <c:pt idx="10">
                  <c:v>2003M10</c:v>
                </c:pt>
                <c:pt idx="11">
                  <c:v>2003M11</c:v>
                </c:pt>
                <c:pt idx="12">
                  <c:v>2003M12</c:v>
                </c:pt>
                <c:pt idx="13">
                  <c:v>2004M01</c:v>
                </c:pt>
                <c:pt idx="14">
                  <c:v>2004M02</c:v>
                </c:pt>
                <c:pt idx="15">
                  <c:v>2004M03</c:v>
                </c:pt>
                <c:pt idx="16">
                  <c:v>2004M04</c:v>
                </c:pt>
                <c:pt idx="17">
                  <c:v>2004M05</c:v>
                </c:pt>
                <c:pt idx="18">
                  <c:v>2004M06</c:v>
                </c:pt>
                <c:pt idx="19">
                  <c:v>2004M07</c:v>
                </c:pt>
                <c:pt idx="20">
                  <c:v>2004M08</c:v>
                </c:pt>
                <c:pt idx="21">
                  <c:v>2004M09</c:v>
                </c:pt>
                <c:pt idx="22">
                  <c:v>2004M10</c:v>
                </c:pt>
                <c:pt idx="23">
                  <c:v>2004M11</c:v>
                </c:pt>
                <c:pt idx="24">
                  <c:v>2004M12</c:v>
                </c:pt>
                <c:pt idx="25">
                  <c:v>2005M01</c:v>
                </c:pt>
                <c:pt idx="26">
                  <c:v>2005M02</c:v>
                </c:pt>
                <c:pt idx="27">
                  <c:v>2005M03</c:v>
                </c:pt>
                <c:pt idx="28">
                  <c:v>2005M04</c:v>
                </c:pt>
                <c:pt idx="29">
                  <c:v>2005M05</c:v>
                </c:pt>
                <c:pt idx="30">
                  <c:v>2005M06</c:v>
                </c:pt>
                <c:pt idx="31">
                  <c:v>2005M07</c:v>
                </c:pt>
                <c:pt idx="32">
                  <c:v>2005M08</c:v>
                </c:pt>
                <c:pt idx="33">
                  <c:v>2005M09</c:v>
                </c:pt>
                <c:pt idx="34">
                  <c:v>2005M10</c:v>
                </c:pt>
                <c:pt idx="35">
                  <c:v>2005M11</c:v>
                </c:pt>
                <c:pt idx="36">
                  <c:v>2005M12</c:v>
                </c:pt>
                <c:pt idx="37">
                  <c:v>2006M01</c:v>
                </c:pt>
                <c:pt idx="38">
                  <c:v>2006M02</c:v>
                </c:pt>
                <c:pt idx="39">
                  <c:v>2006M03</c:v>
                </c:pt>
                <c:pt idx="40">
                  <c:v>2006M04</c:v>
                </c:pt>
                <c:pt idx="41">
                  <c:v>2006M05</c:v>
                </c:pt>
                <c:pt idx="42">
                  <c:v>2006M06</c:v>
                </c:pt>
                <c:pt idx="43">
                  <c:v>2006M07</c:v>
                </c:pt>
                <c:pt idx="44">
                  <c:v>2006M08</c:v>
                </c:pt>
                <c:pt idx="45">
                  <c:v>2006M09</c:v>
                </c:pt>
                <c:pt idx="46">
                  <c:v>2006M10</c:v>
                </c:pt>
                <c:pt idx="47">
                  <c:v>2006M11</c:v>
                </c:pt>
                <c:pt idx="48">
                  <c:v>2006M12</c:v>
                </c:pt>
                <c:pt idx="49">
                  <c:v>2007M01</c:v>
                </c:pt>
                <c:pt idx="50">
                  <c:v>2007M02</c:v>
                </c:pt>
                <c:pt idx="51">
                  <c:v>2007M03</c:v>
                </c:pt>
                <c:pt idx="52">
                  <c:v>2007M04</c:v>
                </c:pt>
                <c:pt idx="53">
                  <c:v>2007M05</c:v>
                </c:pt>
                <c:pt idx="54">
                  <c:v>2007M06</c:v>
                </c:pt>
                <c:pt idx="55">
                  <c:v>2007M07</c:v>
                </c:pt>
                <c:pt idx="56">
                  <c:v>2007M08</c:v>
                </c:pt>
                <c:pt idx="57">
                  <c:v>2007M09</c:v>
                </c:pt>
                <c:pt idx="58">
                  <c:v>2007M10</c:v>
                </c:pt>
                <c:pt idx="59">
                  <c:v>2007M11</c:v>
                </c:pt>
                <c:pt idx="60">
                  <c:v>2007M12</c:v>
                </c:pt>
                <c:pt idx="61">
                  <c:v>2008M01</c:v>
                </c:pt>
                <c:pt idx="62">
                  <c:v>2008M02</c:v>
                </c:pt>
                <c:pt idx="63">
                  <c:v>2008M03</c:v>
                </c:pt>
                <c:pt idx="64">
                  <c:v>2008M04</c:v>
                </c:pt>
                <c:pt idx="65">
                  <c:v>2008M05</c:v>
                </c:pt>
                <c:pt idx="66">
                  <c:v>2008M06</c:v>
                </c:pt>
                <c:pt idx="67">
                  <c:v>2008M07</c:v>
                </c:pt>
                <c:pt idx="68">
                  <c:v>2008M08</c:v>
                </c:pt>
                <c:pt idx="69">
                  <c:v>2008M09</c:v>
                </c:pt>
                <c:pt idx="70">
                  <c:v>2008M10</c:v>
                </c:pt>
                <c:pt idx="71">
                  <c:v>2008M11</c:v>
                </c:pt>
                <c:pt idx="72">
                  <c:v>2008M12</c:v>
                </c:pt>
                <c:pt idx="73">
                  <c:v>2009M01</c:v>
                </c:pt>
                <c:pt idx="74">
                  <c:v>2009M02</c:v>
                </c:pt>
                <c:pt idx="75">
                  <c:v>2009M03</c:v>
                </c:pt>
                <c:pt idx="76">
                  <c:v>2009M04</c:v>
                </c:pt>
                <c:pt idx="77">
                  <c:v>2009M05</c:v>
                </c:pt>
                <c:pt idx="78">
                  <c:v>2009M06</c:v>
                </c:pt>
                <c:pt idx="79">
                  <c:v>2009M07</c:v>
                </c:pt>
                <c:pt idx="80">
                  <c:v>2009M08</c:v>
                </c:pt>
                <c:pt idx="81">
                  <c:v>2009M09</c:v>
                </c:pt>
                <c:pt idx="82">
                  <c:v>2009M10</c:v>
                </c:pt>
                <c:pt idx="83">
                  <c:v>2009M11</c:v>
                </c:pt>
                <c:pt idx="84">
                  <c:v>2009M12</c:v>
                </c:pt>
                <c:pt idx="85">
                  <c:v>2010M01</c:v>
                </c:pt>
                <c:pt idx="86">
                  <c:v>2010M02</c:v>
                </c:pt>
                <c:pt idx="87">
                  <c:v>2010M03</c:v>
                </c:pt>
                <c:pt idx="88">
                  <c:v>2010M04</c:v>
                </c:pt>
                <c:pt idx="89">
                  <c:v>2010M05</c:v>
                </c:pt>
                <c:pt idx="90">
                  <c:v>2010M06</c:v>
                </c:pt>
                <c:pt idx="91">
                  <c:v>2010M07</c:v>
                </c:pt>
                <c:pt idx="92">
                  <c:v>2010M08</c:v>
                </c:pt>
                <c:pt idx="93">
                  <c:v>2010M09</c:v>
                </c:pt>
                <c:pt idx="94">
                  <c:v>2010M10</c:v>
                </c:pt>
                <c:pt idx="95">
                  <c:v>2010M11</c:v>
                </c:pt>
                <c:pt idx="96">
                  <c:v>2010M12</c:v>
                </c:pt>
                <c:pt idx="97">
                  <c:v>2011M01</c:v>
                </c:pt>
                <c:pt idx="98">
                  <c:v>2011M02</c:v>
                </c:pt>
                <c:pt idx="99">
                  <c:v>2011M03</c:v>
                </c:pt>
                <c:pt idx="100">
                  <c:v>2011M04</c:v>
                </c:pt>
                <c:pt idx="101">
                  <c:v>2011M05</c:v>
                </c:pt>
                <c:pt idx="102">
                  <c:v>2011M06</c:v>
                </c:pt>
                <c:pt idx="103">
                  <c:v>2011M07</c:v>
                </c:pt>
                <c:pt idx="104">
                  <c:v>2011M08</c:v>
                </c:pt>
                <c:pt idx="105">
                  <c:v>2011M09</c:v>
                </c:pt>
                <c:pt idx="106">
                  <c:v>2011M10</c:v>
                </c:pt>
                <c:pt idx="107">
                  <c:v>2011M11</c:v>
                </c:pt>
                <c:pt idx="108">
                  <c:v>2011M12</c:v>
                </c:pt>
                <c:pt idx="109">
                  <c:v>2012M01</c:v>
                </c:pt>
                <c:pt idx="110">
                  <c:v>2012M02</c:v>
                </c:pt>
                <c:pt idx="111">
                  <c:v>2012M03</c:v>
                </c:pt>
                <c:pt idx="112">
                  <c:v>2012M04</c:v>
                </c:pt>
                <c:pt idx="113">
                  <c:v>2012M05</c:v>
                </c:pt>
                <c:pt idx="114">
                  <c:v>2012M06</c:v>
                </c:pt>
                <c:pt idx="115">
                  <c:v>2012M07</c:v>
                </c:pt>
                <c:pt idx="116">
                  <c:v>2012M08</c:v>
                </c:pt>
                <c:pt idx="117">
                  <c:v>2012M09</c:v>
                </c:pt>
                <c:pt idx="118">
                  <c:v>2012M10</c:v>
                </c:pt>
                <c:pt idx="119">
                  <c:v>2012M11</c:v>
                </c:pt>
                <c:pt idx="120">
                  <c:v>2012M12</c:v>
                </c:pt>
                <c:pt idx="121">
                  <c:v>2013M01</c:v>
                </c:pt>
                <c:pt idx="122">
                  <c:v>2013M02</c:v>
                </c:pt>
                <c:pt idx="123">
                  <c:v>2013M03</c:v>
                </c:pt>
                <c:pt idx="124">
                  <c:v>2013M04</c:v>
                </c:pt>
                <c:pt idx="125">
                  <c:v>2013M05</c:v>
                </c:pt>
                <c:pt idx="126">
                  <c:v>2013M06</c:v>
                </c:pt>
                <c:pt idx="127">
                  <c:v>2013M07</c:v>
                </c:pt>
                <c:pt idx="128">
                  <c:v>2013M08</c:v>
                </c:pt>
                <c:pt idx="129">
                  <c:v>2013M09</c:v>
                </c:pt>
                <c:pt idx="130">
                  <c:v>2013M10</c:v>
                </c:pt>
                <c:pt idx="131">
                  <c:v>2013M11</c:v>
                </c:pt>
                <c:pt idx="132">
                  <c:v>2013M12</c:v>
                </c:pt>
                <c:pt idx="133">
                  <c:v>2014M01</c:v>
                </c:pt>
                <c:pt idx="134">
                  <c:v>2014M02</c:v>
                </c:pt>
                <c:pt idx="135">
                  <c:v>2014M03</c:v>
                </c:pt>
              </c:strCache>
            </c:strRef>
          </c:cat>
          <c:val>
            <c:numRef>
              <c:f>'Ark1'!$B$10:$EG$10</c:f>
              <c:numCache>
                <c:formatCode>General</c:formatCode>
                <c:ptCount val="136"/>
                <c:pt idx="0">
                  <c:v>100</c:v>
                </c:pt>
                <c:pt idx="1">
                  <c:v>102</c:v>
                </c:pt>
                <c:pt idx="2">
                  <c:v>100</c:v>
                </c:pt>
                <c:pt idx="3">
                  <c:v>100</c:v>
                </c:pt>
                <c:pt idx="4">
                  <c:v>106</c:v>
                </c:pt>
                <c:pt idx="5">
                  <c:v>111</c:v>
                </c:pt>
                <c:pt idx="6">
                  <c:v>117</c:v>
                </c:pt>
                <c:pt idx="7">
                  <c:v>121</c:v>
                </c:pt>
                <c:pt idx="8">
                  <c:v>127</c:v>
                </c:pt>
                <c:pt idx="9">
                  <c:v>131</c:v>
                </c:pt>
                <c:pt idx="10">
                  <c:v>139</c:v>
                </c:pt>
                <c:pt idx="11">
                  <c:v>139</c:v>
                </c:pt>
                <c:pt idx="12">
                  <c:v>145</c:v>
                </c:pt>
                <c:pt idx="13">
                  <c:v>158</c:v>
                </c:pt>
                <c:pt idx="14">
                  <c:v>160</c:v>
                </c:pt>
                <c:pt idx="15">
                  <c:v>159</c:v>
                </c:pt>
                <c:pt idx="16">
                  <c:v>159</c:v>
                </c:pt>
                <c:pt idx="17">
                  <c:v>157</c:v>
                </c:pt>
                <c:pt idx="18">
                  <c:v>164</c:v>
                </c:pt>
                <c:pt idx="19">
                  <c:v>165</c:v>
                </c:pt>
                <c:pt idx="20">
                  <c:v>166</c:v>
                </c:pt>
                <c:pt idx="21">
                  <c:v>171</c:v>
                </c:pt>
                <c:pt idx="22">
                  <c:v>176</c:v>
                </c:pt>
                <c:pt idx="23">
                  <c:v>188</c:v>
                </c:pt>
                <c:pt idx="24">
                  <c:v>196</c:v>
                </c:pt>
                <c:pt idx="25">
                  <c:v>209</c:v>
                </c:pt>
                <c:pt idx="26">
                  <c:v>217</c:v>
                </c:pt>
                <c:pt idx="27">
                  <c:v>221</c:v>
                </c:pt>
                <c:pt idx="28">
                  <c:v>218</c:v>
                </c:pt>
                <c:pt idx="29">
                  <c:v>230</c:v>
                </c:pt>
                <c:pt idx="30">
                  <c:v>257</c:v>
                </c:pt>
                <c:pt idx="31">
                  <c:v>276</c:v>
                </c:pt>
                <c:pt idx="32">
                  <c:v>276</c:v>
                </c:pt>
                <c:pt idx="33">
                  <c:v>289</c:v>
                </c:pt>
                <c:pt idx="34">
                  <c:v>281</c:v>
                </c:pt>
                <c:pt idx="35">
                  <c:v>299</c:v>
                </c:pt>
                <c:pt idx="36">
                  <c:v>325</c:v>
                </c:pt>
                <c:pt idx="37">
                  <c:v>337</c:v>
                </c:pt>
                <c:pt idx="38">
                  <c:v>350</c:v>
                </c:pt>
                <c:pt idx="39">
                  <c:v>362</c:v>
                </c:pt>
                <c:pt idx="40">
                  <c:v>387</c:v>
                </c:pt>
                <c:pt idx="41">
                  <c:v>367</c:v>
                </c:pt>
                <c:pt idx="42">
                  <c:v>354</c:v>
                </c:pt>
                <c:pt idx="43">
                  <c:v>365</c:v>
                </c:pt>
                <c:pt idx="44">
                  <c:v>369</c:v>
                </c:pt>
                <c:pt idx="45">
                  <c:v>382</c:v>
                </c:pt>
                <c:pt idx="46">
                  <c:v>384</c:v>
                </c:pt>
                <c:pt idx="47">
                  <c:v>395</c:v>
                </c:pt>
                <c:pt idx="48">
                  <c:v>402</c:v>
                </c:pt>
                <c:pt idx="49">
                  <c:v>415</c:v>
                </c:pt>
                <c:pt idx="50">
                  <c:v>404</c:v>
                </c:pt>
                <c:pt idx="51">
                  <c:v>416</c:v>
                </c:pt>
                <c:pt idx="52">
                  <c:v>429</c:v>
                </c:pt>
                <c:pt idx="53">
                  <c:v>447</c:v>
                </c:pt>
                <c:pt idx="54">
                  <c:v>435</c:v>
                </c:pt>
                <c:pt idx="55">
                  <c:v>435</c:v>
                </c:pt>
                <c:pt idx="56">
                  <c:v>426</c:v>
                </c:pt>
                <c:pt idx="57">
                  <c:v>422</c:v>
                </c:pt>
                <c:pt idx="58">
                  <c:v>433</c:v>
                </c:pt>
                <c:pt idx="59">
                  <c:v>405</c:v>
                </c:pt>
                <c:pt idx="60">
                  <c:v>391</c:v>
                </c:pt>
                <c:pt idx="61">
                  <c:v>351</c:v>
                </c:pt>
                <c:pt idx="62">
                  <c:v>358</c:v>
                </c:pt>
                <c:pt idx="63">
                  <c:v>351</c:v>
                </c:pt>
                <c:pt idx="64">
                  <c:v>347</c:v>
                </c:pt>
                <c:pt idx="65">
                  <c:v>348</c:v>
                </c:pt>
                <c:pt idx="66">
                  <c:v>326</c:v>
                </c:pt>
                <c:pt idx="67">
                  <c:v>311</c:v>
                </c:pt>
                <c:pt idx="68">
                  <c:v>306</c:v>
                </c:pt>
                <c:pt idx="69">
                  <c:v>257</c:v>
                </c:pt>
                <c:pt idx="70">
                  <c:v>207</c:v>
                </c:pt>
                <c:pt idx="71">
                  <c:v>187</c:v>
                </c:pt>
                <c:pt idx="72">
                  <c:v>171</c:v>
                </c:pt>
                <c:pt idx="73">
                  <c:v>172</c:v>
                </c:pt>
                <c:pt idx="74">
                  <c:v>162</c:v>
                </c:pt>
                <c:pt idx="75">
                  <c:v>149</c:v>
                </c:pt>
                <c:pt idx="76">
                  <c:v>158</c:v>
                </c:pt>
                <c:pt idx="77">
                  <c:v>172</c:v>
                </c:pt>
                <c:pt idx="78">
                  <c:v>165</c:v>
                </c:pt>
                <c:pt idx="79">
                  <c:v>168</c:v>
                </c:pt>
                <c:pt idx="80">
                  <c:v>181</c:v>
                </c:pt>
                <c:pt idx="81">
                  <c:v>182</c:v>
                </c:pt>
                <c:pt idx="82">
                  <c:v>170</c:v>
                </c:pt>
                <c:pt idx="83">
                  <c:v>164</c:v>
                </c:pt>
                <c:pt idx="84">
                  <c:v>170</c:v>
                </c:pt>
                <c:pt idx="85">
                  <c:v>173</c:v>
                </c:pt>
                <c:pt idx="86">
                  <c:v>171</c:v>
                </c:pt>
                <c:pt idx="87">
                  <c:v>181</c:v>
                </c:pt>
                <c:pt idx="88">
                  <c:v>183</c:v>
                </c:pt>
                <c:pt idx="89">
                  <c:v>172</c:v>
                </c:pt>
                <c:pt idx="90">
                  <c:v>169</c:v>
                </c:pt>
                <c:pt idx="91">
                  <c:v>168</c:v>
                </c:pt>
                <c:pt idx="92">
                  <c:v>162</c:v>
                </c:pt>
                <c:pt idx="93">
                  <c:v>167</c:v>
                </c:pt>
                <c:pt idx="94">
                  <c:v>170</c:v>
                </c:pt>
                <c:pt idx="95">
                  <c:v>169</c:v>
                </c:pt>
                <c:pt idx="96">
                  <c:v>176</c:v>
                </c:pt>
                <c:pt idx="97">
                  <c:v>179</c:v>
                </c:pt>
                <c:pt idx="98">
                  <c:v>172</c:v>
                </c:pt>
                <c:pt idx="99">
                  <c:v>168</c:v>
                </c:pt>
                <c:pt idx="100">
                  <c:v>167</c:v>
                </c:pt>
                <c:pt idx="101">
                  <c:v>163</c:v>
                </c:pt>
                <c:pt idx="102">
                  <c:v>154</c:v>
                </c:pt>
                <c:pt idx="103">
                  <c:v>153</c:v>
                </c:pt>
                <c:pt idx="104">
                  <c:v>139</c:v>
                </c:pt>
                <c:pt idx="105">
                  <c:v>134</c:v>
                </c:pt>
                <c:pt idx="106">
                  <c:v>132</c:v>
                </c:pt>
                <c:pt idx="107">
                  <c:v>126</c:v>
                </c:pt>
                <c:pt idx="108">
                  <c:v>125</c:v>
                </c:pt>
                <c:pt idx="109">
                  <c:v>132</c:v>
                </c:pt>
                <c:pt idx="110">
                  <c:v>139</c:v>
                </c:pt>
                <c:pt idx="111">
                  <c:v>141</c:v>
                </c:pt>
                <c:pt idx="112">
                  <c:v>135</c:v>
                </c:pt>
                <c:pt idx="113">
                  <c:v>126</c:v>
                </c:pt>
                <c:pt idx="114">
                  <c:v>122</c:v>
                </c:pt>
                <c:pt idx="115">
                  <c:v>124</c:v>
                </c:pt>
                <c:pt idx="116">
                  <c:v>126</c:v>
                </c:pt>
                <c:pt idx="117">
                  <c:v>127</c:v>
                </c:pt>
                <c:pt idx="118">
                  <c:v>126</c:v>
                </c:pt>
                <c:pt idx="119">
                  <c:v>117</c:v>
                </c:pt>
                <c:pt idx="120">
                  <c:v>116</c:v>
                </c:pt>
                <c:pt idx="121">
                  <c:v>117</c:v>
                </c:pt>
                <c:pt idx="122">
                  <c:v>116</c:v>
                </c:pt>
                <c:pt idx="123">
                  <c:v>122</c:v>
                </c:pt>
                <c:pt idx="124">
                  <c:v>123</c:v>
                </c:pt>
                <c:pt idx="125">
                  <c:v>125</c:v>
                </c:pt>
                <c:pt idx="126">
                  <c:v>122</c:v>
                </c:pt>
                <c:pt idx="127">
                  <c:v>125</c:v>
                </c:pt>
                <c:pt idx="128">
                  <c:v>128</c:v>
                </c:pt>
                <c:pt idx="129">
                  <c:v>134</c:v>
                </c:pt>
                <c:pt idx="130">
                  <c:v>139</c:v>
                </c:pt>
                <c:pt idx="131">
                  <c:v>143</c:v>
                </c:pt>
                <c:pt idx="132">
                  <c:v>143</c:v>
                </c:pt>
                <c:pt idx="133">
                  <c:v>147</c:v>
                </c:pt>
                <c:pt idx="134">
                  <c:v>154</c:v>
                </c:pt>
                <c:pt idx="135">
                  <c:v>155</c:v>
                </c:pt>
              </c:numCache>
            </c:numRef>
          </c:val>
          <c:smooth val="0"/>
        </c:ser>
        <c:dLbls>
          <c:showLegendKey val="0"/>
          <c:showVal val="0"/>
          <c:showCatName val="0"/>
          <c:showSerName val="0"/>
          <c:showPercent val="0"/>
          <c:showBubbleSize val="0"/>
        </c:dLbls>
        <c:marker val="1"/>
        <c:smooth val="0"/>
        <c:axId val="79581184"/>
        <c:axId val="79582720"/>
      </c:lineChart>
      <c:catAx>
        <c:axId val="79581184"/>
        <c:scaling>
          <c:orientation val="minMax"/>
        </c:scaling>
        <c:delete val="0"/>
        <c:axPos val="b"/>
        <c:majorTickMark val="out"/>
        <c:minorTickMark val="none"/>
        <c:tickLblPos val="nextTo"/>
        <c:crossAx val="79582720"/>
        <c:crosses val="autoZero"/>
        <c:auto val="1"/>
        <c:lblAlgn val="ctr"/>
        <c:lblOffset val="100"/>
        <c:noMultiLvlLbl val="0"/>
      </c:catAx>
      <c:valAx>
        <c:axId val="79582720"/>
        <c:scaling>
          <c:orientation val="minMax"/>
        </c:scaling>
        <c:delete val="0"/>
        <c:axPos val="l"/>
        <c:majorGridlines/>
        <c:numFmt formatCode="General" sourceLinked="1"/>
        <c:majorTickMark val="out"/>
        <c:minorTickMark val="none"/>
        <c:tickLblPos val="nextTo"/>
        <c:crossAx val="7958118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Cat03</b:Tag>
    <b:SourceType>Book</b:SourceType>
    <b:Guid>{301BDA4F-B2D8-4BF0-BE7C-97836A735752}</b:Guid>
    <b:Author>
      <b:Author>
        <b:NameList>
          <b:Person>
            <b:Last>Jørgensen</b:Last>
            <b:First>Cato</b:First>
            <b:Middle>Baldvinsson og Claus</b:Middle>
          </b:Person>
        </b:NameList>
      </b:Author>
    </b:Author>
    <b:Title>Investering og formuepleje</b:Title>
    <b:Year>2003</b:Year>
    <b:RefOrder>1</b:RefOrder>
  </b:Source>
</b:Sources>
</file>

<file path=customXml/itemProps1.xml><?xml version="1.0" encoding="utf-8"?>
<ds:datastoreItem xmlns:ds="http://schemas.openxmlformats.org/officeDocument/2006/customXml" ds:itemID="{DF93C70B-5719-4038-B476-75A7F865F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8891</TotalTime>
  <Pages>61</Pages>
  <Words>13697</Words>
  <Characters>83554</Characters>
  <Application>Microsoft Office Word</Application>
  <DocSecurity>0</DocSecurity>
  <Lines>696</Lines>
  <Paragraphs>194</Paragraphs>
  <ScaleCrop>false</ScaleCrop>
  <HeadingPairs>
    <vt:vector size="2" baseType="variant">
      <vt:variant>
        <vt:lpstr>Titel</vt:lpstr>
      </vt:variant>
      <vt:variant>
        <vt:i4>1</vt:i4>
      </vt:variant>
    </vt:vector>
  </HeadingPairs>
  <TitlesOfParts>
    <vt:vector size="1" baseType="lpstr">
      <vt:lpstr>Afkastoptimering af formue i Sortebakken HK</vt:lpstr>
    </vt:vector>
  </TitlesOfParts>
  <Company/>
  <LinksUpToDate>false</LinksUpToDate>
  <CharactersWithSpaces>97057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Afkastoptimering af formue i Sortebakken HK</dc:title>
  <dc:subject/>
  <dc:creator>Martin</dc:creator>
  <cp:keywords/>
  <dc:description/>
  <cp:lastModifiedBy>Martin Kristensen</cp:lastModifiedBy>
  <cp:revision>294</cp:revision>
  <cp:lastPrinted>2014-05-05T07:39:00Z</cp:lastPrinted>
  <dcterms:created xsi:type="dcterms:W3CDTF">2014-02-04T18:51:00Z</dcterms:created>
  <dcterms:modified xsi:type="dcterms:W3CDTF">2014-05-05T07:47:00Z</dcterms:modified>
</cp:coreProperties>
</file>